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68.xml" ContentType="application/vnd.openxmlformats-officedocument.wordprocessingml.header+xml"/>
  <Override PartName="/word/header69.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69.xml" ContentType="application/vnd.openxmlformats-officedocument.wordprocessingml.footer+xml"/>
  <Override PartName="/word/footer70.xml" ContentType="application/vnd.openxmlformats-officedocument.wordprocessingml.footer+xml"/>
  <Override PartName="/word/header72.xml" ContentType="application/vnd.openxmlformats-officedocument.wordprocessingml.header+xml"/>
  <Override PartName="/word/header73.xml" ContentType="application/vnd.openxmlformats-officedocument.wordprocessingml.header+xml"/>
  <Override PartName="/word/footer71.xml" ContentType="application/vnd.openxmlformats-officedocument.wordprocessingml.footer+xml"/>
  <Override PartName="/word/footer72.xml" ContentType="application/vnd.openxmlformats-officedocument.wordprocessingml.footer+xml"/>
  <Override PartName="/word/header74.xml" ContentType="application/vnd.openxmlformats-officedocument.wordprocessingml.header+xml"/>
  <Override PartName="/word/header75.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71" w:type="dxa"/>
        <w:tblInd w:w="-432" w:type="dxa"/>
        <w:tblLayout w:type="fixed"/>
        <w:tblLook w:val="0000" w:firstRow="0" w:lastRow="0" w:firstColumn="0" w:lastColumn="0" w:noHBand="0" w:noVBand="0"/>
      </w:tblPr>
      <w:tblGrid>
        <w:gridCol w:w="2014"/>
        <w:gridCol w:w="4655"/>
        <w:gridCol w:w="3402"/>
      </w:tblGrid>
      <w:tr w:rsidR="00CF7425" w:rsidRPr="00E44C40" w14:paraId="40119D45" w14:textId="77777777" w:rsidTr="00FA01AE">
        <w:trPr>
          <w:trHeight w:val="720"/>
        </w:trPr>
        <w:tc>
          <w:tcPr>
            <w:tcW w:w="6669" w:type="dxa"/>
            <w:gridSpan w:val="2"/>
            <w:tcBorders>
              <w:bottom w:val="single" w:sz="18" w:space="0" w:color="auto"/>
            </w:tcBorders>
          </w:tcPr>
          <w:p w14:paraId="2573D825" w14:textId="77777777" w:rsidR="00CF7425" w:rsidRPr="00E44C40" w:rsidRDefault="00CF7425" w:rsidP="00FA01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es-ES"/>
              </w:rPr>
            </w:pPr>
            <w:r w:rsidRPr="00E44C40">
              <w:rPr>
                <w:rFonts w:ascii="Univers" w:hAnsi="Univers"/>
                <w:b/>
                <w:sz w:val="28"/>
                <w:lang w:val="es-ES"/>
              </w:rPr>
              <w:t>NACIONES</w:t>
            </w:r>
            <w:r w:rsidRPr="00E44C40">
              <w:rPr>
                <w:rFonts w:ascii="Univers" w:hAnsi="Univers"/>
                <w:b/>
                <w:sz w:val="28"/>
                <w:lang w:val="es-ES"/>
              </w:rPr>
              <w:br/>
              <w:t>UNIDAS</w:t>
            </w:r>
          </w:p>
        </w:tc>
        <w:tc>
          <w:tcPr>
            <w:tcW w:w="3402" w:type="dxa"/>
            <w:tcBorders>
              <w:bottom w:val="single" w:sz="18" w:space="0" w:color="auto"/>
            </w:tcBorders>
          </w:tcPr>
          <w:p w14:paraId="6837CF1E" w14:textId="77777777" w:rsidR="00CF7425" w:rsidRPr="00E44C40" w:rsidRDefault="00CF7425" w:rsidP="00FA01AE">
            <w:pPr>
              <w:jc w:val="right"/>
              <w:rPr>
                <w:sz w:val="52"/>
                <w:szCs w:val="52"/>
                <w:lang w:val="es-ES"/>
              </w:rPr>
            </w:pPr>
            <w:r w:rsidRPr="00E44C40">
              <w:rPr>
                <w:rFonts w:ascii="Univers Bold" w:hAnsi="Univers Bold"/>
                <w:b/>
                <w:sz w:val="72"/>
                <w:lang w:val="es-ES"/>
              </w:rPr>
              <w:t>EP</w:t>
            </w:r>
          </w:p>
        </w:tc>
      </w:tr>
      <w:tr w:rsidR="00CF7425" w:rsidRPr="00E44C40" w14:paraId="38ECCEB2" w14:textId="77777777" w:rsidTr="00FA0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7ECB4511" w14:textId="77777777" w:rsidR="00CF7425" w:rsidRPr="00E44C40" w:rsidRDefault="00CF7425" w:rsidP="00FA01AE">
            <w:pPr>
              <w:spacing w:before="120"/>
              <w:ind w:left="-9"/>
              <w:rPr>
                <w:lang w:val="es-ES"/>
              </w:rPr>
            </w:pPr>
            <w:r w:rsidRPr="00E44C40">
              <w:rPr>
                <w:noProof/>
                <w:lang w:val="es-ES"/>
              </w:rPr>
              <mc:AlternateContent>
                <mc:Choice Requires="wpg">
                  <w:drawing>
                    <wp:inline distT="0" distB="0" distL="0" distR="0" wp14:anchorId="2F01077A" wp14:editId="5588B2DA">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FB44660"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655" w:type="dxa"/>
            <w:tcBorders>
              <w:top w:val="nil"/>
              <w:left w:val="nil"/>
              <w:bottom w:val="single" w:sz="36" w:space="0" w:color="auto"/>
              <w:right w:val="nil"/>
            </w:tcBorders>
          </w:tcPr>
          <w:p w14:paraId="572597AF" w14:textId="77777777" w:rsidR="00CF7425" w:rsidRPr="00E44C40" w:rsidRDefault="00CF7425" w:rsidP="00FA01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p>
          <w:p w14:paraId="5838EDD0" w14:textId="77777777" w:rsidR="00CF7425" w:rsidRPr="00E44C40" w:rsidRDefault="00CF7425" w:rsidP="00FA01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es-ES"/>
              </w:rPr>
            </w:pPr>
            <w:r w:rsidRPr="00E44C40">
              <w:rPr>
                <w:rFonts w:ascii="Univers" w:hAnsi="Univers"/>
                <w:b/>
                <w:sz w:val="32"/>
                <w:lang w:val="es-ES"/>
              </w:rPr>
              <w:t>Programa de las</w:t>
            </w:r>
          </w:p>
          <w:p w14:paraId="1B082B38" w14:textId="77777777" w:rsidR="00CF7425" w:rsidRPr="00E44C40" w:rsidRDefault="00CF7425" w:rsidP="00FA01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es-ES"/>
              </w:rPr>
            </w:pPr>
            <w:r w:rsidRPr="00E44C40">
              <w:rPr>
                <w:rFonts w:ascii="Univers" w:hAnsi="Univers"/>
                <w:b/>
                <w:sz w:val="32"/>
                <w:lang w:val="es-ES"/>
              </w:rPr>
              <w:t>Naciones Unidas</w:t>
            </w:r>
          </w:p>
          <w:p w14:paraId="236EB0FA" w14:textId="77777777" w:rsidR="00CF7425" w:rsidRPr="00E44C40" w:rsidRDefault="00CF7425" w:rsidP="00FA01AE">
            <w:pPr>
              <w:tabs>
                <w:tab w:val="left" w:pos="680"/>
                <w:tab w:val="left" w:pos="1360"/>
                <w:tab w:val="left" w:pos="2041"/>
                <w:tab w:val="left" w:pos="2721"/>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es-ES"/>
              </w:rPr>
            </w:pPr>
            <w:r w:rsidRPr="00E44C40">
              <w:rPr>
                <w:rFonts w:ascii="Univers" w:hAnsi="Univers"/>
                <w:b/>
                <w:sz w:val="32"/>
                <w:lang w:val="es-ES"/>
              </w:rPr>
              <w:t>para el Medio Ambiente</w:t>
            </w:r>
          </w:p>
        </w:tc>
        <w:tc>
          <w:tcPr>
            <w:tcW w:w="3402" w:type="dxa"/>
            <w:tcBorders>
              <w:top w:val="nil"/>
              <w:left w:val="nil"/>
              <w:bottom w:val="single" w:sz="36" w:space="0" w:color="auto"/>
              <w:right w:val="nil"/>
            </w:tcBorders>
          </w:tcPr>
          <w:p w14:paraId="6888320C" w14:textId="77777777" w:rsidR="00CF7425" w:rsidRPr="00E44C40" w:rsidRDefault="00CF7425" w:rsidP="00FA01AE">
            <w:pPr>
              <w:rPr>
                <w:lang w:val="es-ES"/>
              </w:rPr>
            </w:pPr>
          </w:p>
          <w:p w14:paraId="4BF4DE49" w14:textId="77777777" w:rsidR="00CF7425" w:rsidRPr="00E44C40" w:rsidRDefault="00CF7425" w:rsidP="00FA01AE">
            <w:pPr>
              <w:rPr>
                <w:lang w:val="es-ES"/>
              </w:rPr>
            </w:pPr>
            <w:r w:rsidRPr="00E44C40">
              <w:rPr>
                <w:lang w:val="es-ES"/>
              </w:rPr>
              <w:t>Distr.</w:t>
            </w:r>
          </w:p>
          <w:p w14:paraId="0C006DE4" w14:textId="77777777" w:rsidR="00CF7425" w:rsidRPr="00E44C40" w:rsidRDefault="00CF7425" w:rsidP="00FA01AE">
            <w:pPr>
              <w:rPr>
                <w:lang w:val="es-ES"/>
              </w:rPr>
            </w:pPr>
            <w:r w:rsidRPr="00E44C40">
              <w:rPr>
                <w:lang w:val="es-ES"/>
              </w:rPr>
              <w:t>GENERAL</w:t>
            </w:r>
          </w:p>
          <w:p w14:paraId="07846F5E" w14:textId="77777777" w:rsidR="00CF7425" w:rsidRPr="00E44C40" w:rsidRDefault="00CF7425" w:rsidP="00FA01AE">
            <w:pPr>
              <w:rPr>
                <w:lang w:val="es-ES"/>
              </w:rPr>
            </w:pPr>
          </w:p>
          <w:p w14:paraId="7EB10AB6" w14:textId="77777777" w:rsidR="00CF7425" w:rsidRPr="00E44C40" w:rsidRDefault="00CF7425" w:rsidP="00FA01AE">
            <w:pPr>
              <w:rPr>
                <w:lang w:val="es-ES"/>
              </w:rPr>
            </w:pPr>
            <w:r w:rsidRPr="00E44C40">
              <w:rPr>
                <w:lang w:val="es-ES"/>
              </w:rPr>
              <w:fldChar w:fldCharType="begin"/>
            </w:r>
            <w:r w:rsidRPr="00E44C40">
              <w:rPr>
                <w:lang w:val="es-ES"/>
              </w:rPr>
              <w:instrText xml:space="preserve"> DOCPROPERTY "Document number"  \* MERGEFORMAT </w:instrText>
            </w:r>
            <w:r w:rsidRPr="00E44C40">
              <w:rPr>
                <w:lang w:val="es-ES"/>
              </w:rPr>
              <w:fldChar w:fldCharType="separate"/>
            </w:r>
            <w:r w:rsidRPr="00E44C40">
              <w:rPr>
                <w:lang w:val="es-ES"/>
              </w:rPr>
              <w:t>UNEP/OzL.Pro/ExCom/98/6</w:t>
            </w:r>
            <w:r w:rsidRPr="00E44C40">
              <w:rPr>
                <w:lang w:val="es-ES"/>
              </w:rPr>
              <w:fldChar w:fldCharType="end"/>
            </w:r>
          </w:p>
          <w:p w14:paraId="68F4F6B4" w14:textId="77777777" w:rsidR="00CF7425" w:rsidRPr="00E44C40" w:rsidRDefault="00CF7425" w:rsidP="00FA01AE">
            <w:pPr>
              <w:rPr>
                <w:lang w:val="es-ES"/>
              </w:rPr>
            </w:pPr>
            <w:r w:rsidRPr="00E44C40">
              <w:rPr>
                <w:lang w:val="es-ES"/>
              </w:rPr>
              <w:fldChar w:fldCharType="begin"/>
            </w:r>
            <w:r w:rsidRPr="00E44C40">
              <w:rPr>
                <w:lang w:val="es-ES"/>
              </w:rPr>
              <w:instrText xml:space="preserve"> DOCPROPERTY "Revision date" \@ "d MMMM YYYY"  \* MERGEFORMAT </w:instrText>
            </w:r>
            <w:r w:rsidRPr="00E44C40">
              <w:rPr>
                <w:lang w:val="es-ES"/>
              </w:rPr>
              <w:fldChar w:fldCharType="separate"/>
            </w:r>
            <w:r w:rsidRPr="00E44C40">
              <w:rPr>
                <w:lang w:val="es-ES"/>
              </w:rPr>
              <w:t>4 de junio de 2026</w:t>
            </w:r>
            <w:r w:rsidRPr="00E44C40">
              <w:rPr>
                <w:lang w:val="es-ES"/>
              </w:rPr>
              <w:fldChar w:fldCharType="end"/>
            </w:r>
          </w:p>
          <w:p w14:paraId="18A94AB5" w14:textId="77777777" w:rsidR="00CF7425" w:rsidRPr="00E44C40" w:rsidRDefault="00CF7425" w:rsidP="00FA01AE">
            <w:pPr>
              <w:rPr>
                <w:caps/>
                <w:lang w:val="es-ES"/>
              </w:rPr>
            </w:pPr>
          </w:p>
          <w:p w14:paraId="31A3CA23" w14:textId="77777777" w:rsidR="00CF7425" w:rsidRPr="00E44C40" w:rsidRDefault="00CF7425" w:rsidP="00FA01AE">
            <w:pPr>
              <w:rPr>
                <w:lang w:val="es-ES"/>
              </w:rPr>
            </w:pPr>
            <w:r w:rsidRPr="00E44C40">
              <w:rPr>
                <w:lang w:val="es-ES"/>
              </w:rPr>
              <w:t>ESPAÑOL</w:t>
            </w:r>
          </w:p>
          <w:p w14:paraId="738E6605" w14:textId="77777777" w:rsidR="00CF7425" w:rsidRPr="00E44C40" w:rsidRDefault="00CF7425" w:rsidP="00FA01AE">
            <w:pPr>
              <w:rPr>
                <w:lang w:val="es-ES"/>
              </w:rPr>
            </w:pPr>
            <w:r w:rsidRPr="00E44C40">
              <w:rPr>
                <w:lang w:val="es-ES"/>
              </w:rPr>
              <w:t>ORIGINAL: INGLÉS</w:t>
            </w:r>
          </w:p>
        </w:tc>
      </w:tr>
    </w:tbl>
    <w:p w14:paraId="6FC24652" w14:textId="77777777" w:rsidR="00CF7425" w:rsidRPr="00E44C40" w:rsidRDefault="00CF7425" w:rsidP="00CF7425">
      <w:pPr>
        <w:spacing w:before="60"/>
        <w:jc w:val="left"/>
        <w:rPr>
          <w:lang w:val="es-ES"/>
        </w:rPr>
      </w:pPr>
      <w:r w:rsidRPr="00E44C40">
        <w:rPr>
          <w:lang w:val="es-ES"/>
        </w:rPr>
        <w:t>COMITÉ EJECUTIVO DEL FONDO MULTILATERAL</w:t>
      </w:r>
      <w:r w:rsidRPr="00E44C40">
        <w:rPr>
          <w:lang w:val="es-ES"/>
        </w:rPr>
        <w:br/>
        <w:t xml:space="preserve">  PARA LA APLICACIÓN DEL</w:t>
      </w:r>
      <w:r w:rsidRPr="00E44C40">
        <w:rPr>
          <w:lang w:val="es-ES"/>
        </w:rPr>
        <w:br/>
        <w:t xml:space="preserve">  PROTOCOLO DE MONTREAL</w:t>
      </w:r>
      <w:r w:rsidRPr="00E44C40">
        <w:rPr>
          <w:lang w:val="es-ES"/>
        </w:rPr>
        <w:br/>
        <w:t>Nonagésima octava reunión</w:t>
      </w:r>
    </w:p>
    <w:p w14:paraId="0B10B8D2" w14:textId="77777777" w:rsidR="00CF7425" w:rsidRPr="00E44C40" w:rsidRDefault="00CF7425" w:rsidP="00CF7425">
      <w:pPr>
        <w:jc w:val="left"/>
        <w:rPr>
          <w:lang w:val="es-ES"/>
        </w:rPr>
      </w:pPr>
      <w:r w:rsidRPr="00E44C40">
        <w:rPr>
          <w:lang w:val="es-ES"/>
        </w:rPr>
        <w:t>Montreal, 22-26 de junio de 2026</w:t>
      </w:r>
    </w:p>
    <w:p w14:paraId="1B8EFBAD" w14:textId="77777777" w:rsidR="00CF7425" w:rsidRPr="00E44C40" w:rsidRDefault="00CF7425" w:rsidP="00CF7425">
      <w:pPr>
        <w:jc w:val="left"/>
        <w:rPr>
          <w:lang w:val="es-ES"/>
        </w:rPr>
      </w:pPr>
      <w:r w:rsidRPr="00E44C40">
        <w:rPr>
          <w:lang w:val="es-ES"/>
        </w:rPr>
        <w:t>Punto 6 a) del orden del día provisional</w:t>
      </w:r>
      <w:r w:rsidRPr="00E44C40">
        <w:rPr>
          <w:rStyle w:val="Refdenotaalpie"/>
          <w:lang w:val="es-ES"/>
        </w:rPr>
        <w:footnoteReference w:id="1"/>
      </w:r>
    </w:p>
    <w:p w14:paraId="5759D5D7" w14:textId="77777777" w:rsidR="00CF7425" w:rsidRPr="00E44C40" w:rsidRDefault="00CF7425" w:rsidP="00CF7425">
      <w:pPr>
        <w:rPr>
          <w:lang w:val="es-ES"/>
        </w:rPr>
      </w:pPr>
    </w:p>
    <w:p w14:paraId="2C6D8993" w14:textId="77777777" w:rsidR="00CF7425" w:rsidRPr="00E44C40" w:rsidRDefault="00CF7425" w:rsidP="00CF7425">
      <w:pPr>
        <w:rPr>
          <w:lang w:val="es-ES"/>
        </w:rPr>
      </w:pPr>
    </w:p>
    <w:p w14:paraId="01439889" w14:textId="77777777" w:rsidR="00CF7425" w:rsidRPr="00E44C40" w:rsidRDefault="00CF7425" w:rsidP="00CF7425">
      <w:pPr>
        <w:jc w:val="center"/>
        <w:textAlignment w:val="baseline"/>
        <w:rPr>
          <w:b/>
          <w:bCs/>
          <w:sz w:val="24"/>
          <w:szCs w:val="24"/>
          <w:lang w:val="es-ES" w:eastAsia="en-CA"/>
        </w:rPr>
      </w:pPr>
    </w:p>
    <w:p w14:paraId="193F61DD" w14:textId="77777777" w:rsidR="00CF7425" w:rsidRPr="00E44C40" w:rsidRDefault="00CF7425" w:rsidP="00CF7425">
      <w:pPr>
        <w:spacing w:after="240"/>
        <w:jc w:val="center"/>
        <w:textAlignment w:val="baseline"/>
        <w:rPr>
          <w:lang w:val="es-ES"/>
        </w:rPr>
      </w:pPr>
      <w:r w:rsidRPr="00E44C40">
        <w:rPr>
          <w:b/>
          <w:lang w:val="es-ES"/>
        </w:rPr>
        <w:t>INFORMES DE SITUACIÓN E INFORMES SOBRE PROYECTOS CON REQUISITOS ESPECÍFICOS DE PRESENTACIÓN DE INFORMES SIN CUESTIONES PENDIENTES</w:t>
      </w:r>
      <w:r w:rsidRPr="00E44C40">
        <w:rPr>
          <w:lang w:val="es-ES"/>
        </w:rPr>
        <w:t>   </w:t>
      </w:r>
    </w:p>
    <w:p w14:paraId="2F9A2791" w14:textId="287C125E" w:rsidR="00CF7425" w:rsidRPr="00E44C40" w:rsidRDefault="00CF7425" w:rsidP="00CF7425">
      <w:pPr>
        <w:pStyle w:val="Ttulo1"/>
        <w:tabs>
          <w:tab w:val="left" w:pos="720"/>
        </w:tabs>
        <w:rPr>
          <w:lang w:val="es-ES"/>
        </w:rPr>
      </w:pPr>
      <w:r w:rsidRPr="00E44C40">
        <w:rPr>
          <w:lang w:val="es-ES"/>
        </w:rPr>
        <w:t>El presente documento consta de dos secciones, a saber: i) proyectos con demoras en la ejecución y proyectos para los que se solicitaron informes de situación especiales, y ii) proyectos con requisitos específicos de presentación de informes sin cuestiones pendientes. La presentación de informes sobre estos proyectos, tras el examen de la Secretaría, no tiene cuestiones pendientes y, por lo tanto, no es necesario que el Comité Ejecutivo los considere individualmente.</w:t>
      </w:r>
      <w:r w:rsidR="00702671">
        <w:rPr>
          <w:lang w:val="es-ES"/>
        </w:rPr>
        <w:t xml:space="preserve"> </w:t>
      </w:r>
    </w:p>
    <w:p w14:paraId="47ECA135" w14:textId="77777777" w:rsidR="00CF7425" w:rsidRPr="00E44C40" w:rsidRDefault="00CF7425" w:rsidP="00CF7425">
      <w:pPr>
        <w:pStyle w:val="sub-title"/>
        <w:keepNext/>
        <w:keepLines/>
        <w:spacing w:after="240"/>
        <w:ind w:left="720" w:hanging="720"/>
        <w:rPr>
          <w:noProof w:val="0"/>
          <w:sz w:val="24"/>
          <w:szCs w:val="24"/>
          <w:lang w:val="es-ES"/>
        </w:rPr>
      </w:pPr>
      <w:r w:rsidRPr="00E44C40">
        <w:rPr>
          <w:sz w:val="24"/>
          <w:lang w:val="es-ES"/>
        </w:rPr>
        <w:t>I.</w:t>
      </w:r>
      <w:r w:rsidRPr="00E44C40">
        <w:rPr>
          <w:sz w:val="24"/>
          <w:lang w:val="es-ES"/>
        </w:rPr>
        <w:tab/>
        <w:t>Proyectos con demoras de ejecución y para los cuales se solicitaron informes de situación especiales</w:t>
      </w:r>
    </w:p>
    <w:p w14:paraId="5BF140F0" w14:textId="77777777" w:rsidR="00CF7425" w:rsidRPr="00E44C40" w:rsidRDefault="00CF7425" w:rsidP="00CF7425">
      <w:pPr>
        <w:pStyle w:val="Ttulo1"/>
        <w:rPr>
          <w:lang w:val="es-ES"/>
        </w:rPr>
      </w:pPr>
      <w:r w:rsidRPr="00E44C40">
        <w:rPr>
          <w:lang w:val="es-ES"/>
        </w:rPr>
        <w:t>En la 97ª reunión, el Comité Ejecutivo observó que los organismos bilaterales y de ejecución informarían, en la 98ª reunión, sobre 78 proyectos con demoras en la ejecución y 14 proyectos o tramos en curso de acuerdos plurianuales recomendados para informes de situación adicionales (decisión 97/9 c)). En consecuencia, los organismos de ejecución y bilaterales pertinentes presentaron a la 98ª reunión los informes pedidos. Al examinar los informes, la Secretaría mantuvo conversaciones con organismos bilaterales y de ejecución y se han resuelto satisfactoriamente varias cuestiones. En el cuadro 1 se presenta un resumen de los proyectos con demoras en la ejecución y los proyectos recomendados para informes de situación adicionales, incluidos sus niveles de avance, recomendaciones de la Secretaría y referencias a los anexos del presente documento.</w:t>
      </w:r>
    </w:p>
    <w:p w14:paraId="51550EB4" w14:textId="77777777" w:rsidR="00CF7425" w:rsidRPr="00E44C40" w:rsidRDefault="00CF7425" w:rsidP="00CF7425">
      <w:pPr>
        <w:pStyle w:val="a--"/>
        <w:suppressAutoHyphens w:val="0"/>
        <w:jc w:val="left"/>
        <w:rPr>
          <w:sz w:val="22"/>
          <w:szCs w:val="22"/>
          <w:lang w:val="es-ES"/>
        </w:rPr>
      </w:pPr>
      <w:r w:rsidRPr="00E44C40">
        <w:rPr>
          <w:sz w:val="22"/>
          <w:lang w:val="es-ES"/>
        </w:rPr>
        <w:t xml:space="preserve">Cuadro 1. Resumen de los proyectos con demoras en la ejecución e informes de situación adicionales </w:t>
      </w:r>
    </w:p>
    <w:tbl>
      <w:tblPr>
        <w:tblStyle w:val="Tablaconcuadrcula"/>
        <w:tblW w:w="5000" w:type="pct"/>
        <w:tblLook w:val="04A0" w:firstRow="1" w:lastRow="0" w:firstColumn="1" w:lastColumn="0" w:noHBand="0" w:noVBand="1"/>
      </w:tblPr>
      <w:tblGrid>
        <w:gridCol w:w="2831"/>
        <w:gridCol w:w="1312"/>
        <w:gridCol w:w="1057"/>
        <w:gridCol w:w="3149"/>
        <w:gridCol w:w="1091"/>
      </w:tblGrid>
      <w:tr w:rsidR="00CF7425" w:rsidRPr="00E44C40" w14:paraId="2E5D8708" w14:textId="77777777" w:rsidTr="00FA01AE">
        <w:trPr>
          <w:trHeight w:hRule="exact" w:val="510"/>
          <w:tblHeader/>
        </w:trPr>
        <w:tc>
          <w:tcPr>
            <w:tcW w:w="1499" w:type="pct"/>
          </w:tcPr>
          <w:p w14:paraId="4721EF39" w14:textId="77777777" w:rsidR="00CF7425" w:rsidRPr="00E44C40" w:rsidRDefault="00CF7425" w:rsidP="00FA01AE">
            <w:pPr>
              <w:pStyle w:val="Ttulo1"/>
              <w:numPr>
                <w:ilvl w:val="0"/>
                <w:numId w:val="0"/>
              </w:numPr>
              <w:spacing w:after="0"/>
              <w:jc w:val="center"/>
              <w:rPr>
                <w:rFonts w:asciiTheme="majorBidi" w:hAnsiTheme="majorBidi" w:cstheme="majorBidi"/>
                <w:b/>
                <w:bCs/>
                <w:sz w:val="20"/>
                <w:szCs w:val="20"/>
                <w:lang w:val="es-ES"/>
              </w:rPr>
            </w:pPr>
            <w:r w:rsidRPr="00E44C40">
              <w:rPr>
                <w:rFonts w:asciiTheme="majorBidi" w:hAnsiTheme="majorBidi"/>
                <w:b/>
                <w:sz w:val="20"/>
                <w:lang w:val="es-ES"/>
              </w:rPr>
              <w:t>Nivel de progreso</w:t>
            </w:r>
          </w:p>
        </w:tc>
        <w:tc>
          <w:tcPr>
            <w:tcW w:w="695" w:type="pct"/>
          </w:tcPr>
          <w:p w14:paraId="7BE343C2" w14:textId="77777777" w:rsidR="00CF7425" w:rsidRPr="00E44C40" w:rsidRDefault="00CF7425" w:rsidP="00FA01AE">
            <w:pPr>
              <w:pStyle w:val="Ttulo1"/>
              <w:numPr>
                <w:ilvl w:val="0"/>
                <w:numId w:val="0"/>
              </w:numPr>
              <w:spacing w:after="0"/>
              <w:jc w:val="center"/>
              <w:rPr>
                <w:rFonts w:asciiTheme="majorBidi" w:hAnsiTheme="majorBidi" w:cstheme="majorBidi"/>
                <w:b/>
                <w:bCs/>
                <w:sz w:val="20"/>
                <w:szCs w:val="20"/>
                <w:lang w:val="es-ES"/>
              </w:rPr>
            </w:pPr>
            <w:r w:rsidRPr="00E44C40">
              <w:rPr>
                <w:rFonts w:asciiTheme="majorBidi" w:hAnsiTheme="majorBidi"/>
                <w:b/>
                <w:sz w:val="20"/>
                <w:lang w:val="es-ES"/>
              </w:rPr>
              <w:t>Número de proyectos</w:t>
            </w:r>
          </w:p>
        </w:tc>
        <w:tc>
          <w:tcPr>
            <w:tcW w:w="560" w:type="pct"/>
          </w:tcPr>
          <w:p w14:paraId="58AB5273" w14:textId="77777777" w:rsidR="00CF7425" w:rsidRPr="00E44C40" w:rsidRDefault="00CF7425" w:rsidP="00FA01AE">
            <w:pPr>
              <w:pStyle w:val="Ttulo1"/>
              <w:numPr>
                <w:ilvl w:val="0"/>
                <w:numId w:val="0"/>
              </w:numPr>
              <w:spacing w:after="0"/>
              <w:jc w:val="center"/>
              <w:rPr>
                <w:rFonts w:asciiTheme="majorBidi" w:hAnsiTheme="majorBidi" w:cstheme="majorBidi"/>
                <w:b/>
                <w:bCs/>
                <w:sz w:val="20"/>
                <w:szCs w:val="20"/>
                <w:lang w:val="es-ES"/>
              </w:rPr>
            </w:pPr>
            <w:r w:rsidRPr="00E44C40">
              <w:rPr>
                <w:rFonts w:asciiTheme="majorBidi" w:hAnsiTheme="majorBidi"/>
                <w:b/>
                <w:sz w:val="20"/>
                <w:lang w:val="es-ES"/>
              </w:rPr>
              <w:t>Decisión</w:t>
            </w:r>
          </w:p>
        </w:tc>
        <w:tc>
          <w:tcPr>
            <w:tcW w:w="1668" w:type="pct"/>
          </w:tcPr>
          <w:p w14:paraId="3F86F20D" w14:textId="77777777" w:rsidR="00CF7425" w:rsidRPr="00E44C40" w:rsidRDefault="00CF7425" w:rsidP="00FA01AE">
            <w:pPr>
              <w:pStyle w:val="Ttulo1"/>
              <w:numPr>
                <w:ilvl w:val="0"/>
                <w:numId w:val="0"/>
              </w:numPr>
              <w:spacing w:after="0"/>
              <w:jc w:val="center"/>
              <w:rPr>
                <w:rFonts w:asciiTheme="majorBidi" w:hAnsiTheme="majorBidi" w:cstheme="majorBidi"/>
                <w:b/>
                <w:bCs/>
                <w:sz w:val="20"/>
                <w:szCs w:val="20"/>
                <w:lang w:val="es-ES"/>
              </w:rPr>
            </w:pPr>
            <w:r w:rsidRPr="00E44C40">
              <w:rPr>
                <w:rFonts w:asciiTheme="majorBidi" w:hAnsiTheme="majorBidi"/>
                <w:b/>
                <w:sz w:val="20"/>
                <w:lang w:val="es-ES"/>
              </w:rPr>
              <w:t>Recomendación</w:t>
            </w:r>
          </w:p>
        </w:tc>
        <w:tc>
          <w:tcPr>
            <w:tcW w:w="578" w:type="pct"/>
          </w:tcPr>
          <w:p w14:paraId="3700A242" w14:textId="77777777" w:rsidR="00CF7425" w:rsidRPr="00E44C40" w:rsidRDefault="00CF7425" w:rsidP="00FA01AE">
            <w:pPr>
              <w:pStyle w:val="Ttulo1"/>
              <w:numPr>
                <w:ilvl w:val="0"/>
                <w:numId w:val="0"/>
              </w:numPr>
              <w:spacing w:after="0"/>
              <w:jc w:val="center"/>
              <w:rPr>
                <w:rFonts w:asciiTheme="majorBidi" w:hAnsiTheme="majorBidi" w:cstheme="majorBidi"/>
                <w:b/>
                <w:bCs/>
                <w:sz w:val="20"/>
                <w:szCs w:val="20"/>
                <w:lang w:val="es-ES"/>
              </w:rPr>
            </w:pPr>
            <w:r w:rsidRPr="00E44C40">
              <w:rPr>
                <w:rFonts w:asciiTheme="majorBidi" w:hAnsiTheme="majorBidi"/>
                <w:b/>
                <w:sz w:val="20"/>
                <w:lang w:val="es-ES"/>
              </w:rPr>
              <w:t>Anexo</w:t>
            </w:r>
          </w:p>
        </w:tc>
      </w:tr>
      <w:tr w:rsidR="00CF7425" w:rsidRPr="00E44C40" w14:paraId="32B86577" w14:textId="77777777" w:rsidTr="00FA01AE">
        <w:trPr>
          <w:trHeight w:val="54"/>
        </w:trPr>
        <w:tc>
          <w:tcPr>
            <w:tcW w:w="5000" w:type="pct"/>
            <w:gridSpan w:val="5"/>
          </w:tcPr>
          <w:p w14:paraId="55121B91" w14:textId="77777777" w:rsidR="00CF7425" w:rsidRPr="00E44C40" w:rsidRDefault="00CF7425" w:rsidP="00FA01AE">
            <w:pPr>
              <w:pStyle w:val="Ttulo1"/>
              <w:numPr>
                <w:ilvl w:val="0"/>
                <w:numId w:val="0"/>
              </w:numPr>
              <w:spacing w:after="0"/>
              <w:rPr>
                <w:rFonts w:asciiTheme="majorBidi" w:hAnsiTheme="majorBidi" w:cstheme="majorBidi"/>
                <w:b/>
                <w:bCs/>
                <w:sz w:val="20"/>
                <w:szCs w:val="20"/>
                <w:lang w:val="es-ES"/>
              </w:rPr>
            </w:pPr>
            <w:r w:rsidRPr="00E44C40">
              <w:rPr>
                <w:rFonts w:asciiTheme="majorBidi" w:hAnsiTheme="majorBidi"/>
                <w:b/>
                <w:sz w:val="20"/>
                <w:lang w:val="es-ES"/>
              </w:rPr>
              <w:t>Demoras en la ejecución</w:t>
            </w:r>
          </w:p>
        </w:tc>
      </w:tr>
      <w:tr w:rsidR="00CF7425" w:rsidRPr="00E44C40" w14:paraId="5DA6ECFF" w14:textId="77777777" w:rsidTr="00FA01AE">
        <w:tc>
          <w:tcPr>
            <w:tcW w:w="1499" w:type="pct"/>
          </w:tcPr>
          <w:p w14:paraId="67194D43" w14:textId="77777777" w:rsidR="00CF7425" w:rsidRPr="00E44C40" w:rsidRDefault="00CF7425" w:rsidP="00FA01AE">
            <w:pPr>
              <w:pStyle w:val="Ttulo1"/>
              <w:numPr>
                <w:ilvl w:val="0"/>
                <w:numId w:val="0"/>
              </w:numPr>
              <w:spacing w:after="0"/>
              <w:rPr>
                <w:rFonts w:asciiTheme="majorBidi" w:hAnsiTheme="majorBidi" w:cstheme="majorBidi"/>
                <w:sz w:val="20"/>
                <w:szCs w:val="20"/>
                <w:lang w:val="es-ES"/>
              </w:rPr>
            </w:pPr>
            <w:r w:rsidRPr="00E44C40">
              <w:rPr>
                <w:rFonts w:asciiTheme="majorBidi" w:hAnsiTheme="majorBidi"/>
                <w:sz w:val="20"/>
                <w:lang w:val="es-ES"/>
              </w:rPr>
              <w:t xml:space="preserve">Progreso </w:t>
            </w:r>
          </w:p>
          <w:p w14:paraId="50B5E4AC" w14:textId="77777777" w:rsidR="00CF7425" w:rsidRPr="00E44C40" w:rsidRDefault="00CF7425" w:rsidP="00FA01AE">
            <w:pPr>
              <w:pStyle w:val="Ttulo1"/>
              <w:numPr>
                <w:ilvl w:val="0"/>
                <w:numId w:val="0"/>
              </w:numPr>
              <w:spacing w:after="0"/>
              <w:ind w:right="-107"/>
              <w:jc w:val="left"/>
              <w:rPr>
                <w:rFonts w:asciiTheme="majorBidi" w:hAnsiTheme="majorBidi" w:cstheme="majorBidi"/>
                <w:sz w:val="20"/>
                <w:szCs w:val="20"/>
                <w:lang w:val="es-ES"/>
              </w:rPr>
            </w:pPr>
            <w:r w:rsidRPr="00E44C40">
              <w:rPr>
                <w:rFonts w:asciiTheme="majorBidi" w:hAnsiTheme="majorBidi"/>
                <w:sz w:val="20"/>
                <w:lang w:val="es-ES"/>
              </w:rPr>
              <w:t>(acuerdos plurianuales y proyectos individuales)</w:t>
            </w:r>
          </w:p>
        </w:tc>
        <w:tc>
          <w:tcPr>
            <w:tcW w:w="695" w:type="pct"/>
          </w:tcPr>
          <w:p w14:paraId="6D127273" w14:textId="77777777" w:rsidR="00CF7425" w:rsidRPr="00E44C40" w:rsidRDefault="00CF7425" w:rsidP="00FA01AE">
            <w:pPr>
              <w:pStyle w:val="Ttulo1"/>
              <w:numPr>
                <w:ilvl w:val="0"/>
                <w:numId w:val="0"/>
              </w:numPr>
              <w:spacing w:after="0"/>
              <w:jc w:val="center"/>
              <w:rPr>
                <w:rFonts w:asciiTheme="majorBidi" w:hAnsiTheme="majorBidi" w:cstheme="majorBidi"/>
                <w:sz w:val="20"/>
                <w:szCs w:val="20"/>
                <w:lang w:val="es-ES"/>
              </w:rPr>
            </w:pPr>
            <w:r w:rsidRPr="00E44C40">
              <w:rPr>
                <w:rFonts w:asciiTheme="majorBidi" w:hAnsiTheme="majorBidi"/>
                <w:sz w:val="20"/>
                <w:lang w:val="es-ES"/>
              </w:rPr>
              <w:t>64</w:t>
            </w:r>
          </w:p>
        </w:tc>
        <w:tc>
          <w:tcPr>
            <w:tcW w:w="560" w:type="pct"/>
          </w:tcPr>
          <w:p w14:paraId="77BD890E" w14:textId="77777777" w:rsidR="00CF7425" w:rsidRPr="00E44C40" w:rsidRDefault="00CF7425" w:rsidP="00FA01AE">
            <w:pPr>
              <w:pStyle w:val="Ttulo1"/>
              <w:numPr>
                <w:ilvl w:val="0"/>
                <w:numId w:val="0"/>
              </w:numPr>
              <w:spacing w:after="0"/>
              <w:jc w:val="center"/>
              <w:rPr>
                <w:rFonts w:asciiTheme="majorBidi" w:hAnsiTheme="majorBidi" w:cstheme="majorBidi"/>
                <w:sz w:val="20"/>
                <w:szCs w:val="20"/>
                <w:lang w:val="es-ES"/>
              </w:rPr>
            </w:pPr>
            <w:r w:rsidRPr="00E44C40">
              <w:rPr>
                <w:rFonts w:asciiTheme="majorBidi" w:hAnsiTheme="majorBidi"/>
                <w:sz w:val="20"/>
                <w:lang w:val="es-ES"/>
              </w:rPr>
              <w:t>32/4</w:t>
            </w:r>
          </w:p>
        </w:tc>
        <w:tc>
          <w:tcPr>
            <w:tcW w:w="1668" w:type="pct"/>
          </w:tcPr>
          <w:p w14:paraId="3D3FD1DA" w14:textId="77777777" w:rsidR="00CF7425" w:rsidRPr="00E44C40" w:rsidRDefault="00CF7425" w:rsidP="00FA01AE">
            <w:pPr>
              <w:pStyle w:val="Ttulo1"/>
              <w:numPr>
                <w:ilvl w:val="0"/>
                <w:numId w:val="0"/>
              </w:numPr>
              <w:spacing w:after="0"/>
              <w:rPr>
                <w:rFonts w:asciiTheme="majorBidi" w:hAnsiTheme="majorBidi" w:cstheme="majorBidi"/>
                <w:sz w:val="20"/>
                <w:szCs w:val="20"/>
                <w:lang w:val="es-ES"/>
              </w:rPr>
            </w:pPr>
            <w:r w:rsidRPr="00E44C40">
              <w:rPr>
                <w:rFonts w:asciiTheme="majorBidi" w:hAnsiTheme="majorBidi"/>
                <w:sz w:val="20"/>
                <w:lang w:val="es-ES"/>
              </w:rPr>
              <w:t>Se eliminarán de los informes futuros</w:t>
            </w:r>
          </w:p>
        </w:tc>
        <w:tc>
          <w:tcPr>
            <w:tcW w:w="578" w:type="pct"/>
          </w:tcPr>
          <w:p w14:paraId="54626419" w14:textId="77777777" w:rsidR="00CF7425" w:rsidRPr="00E44C40" w:rsidRDefault="00CF7425" w:rsidP="00FA01AE">
            <w:pPr>
              <w:pStyle w:val="Ttulo1"/>
              <w:numPr>
                <w:ilvl w:val="0"/>
                <w:numId w:val="0"/>
              </w:numPr>
              <w:spacing w:after="0"/>
              <w:jc w:val="center"/>
              <w:rPr>
                <w:rFonts w:asciiTheme="majorBidi" w:hAnsiTheme="majorBidi" w:cstheme="majorBidi"/>
                <w:sz w:val="20"/>
                <w:szCs w:val="20"/>
                <w:lang w:val="es-ES"/>
              </w:rPr>
            </w:pPr>
            <w:r w:rsidRPr="00E44C40">
              <w:rPr>
                <w:rFonts w:asciiTheme="majorBidi" w:hAnsiTheme="majorBidi"/>
                <w:sz w:val="20"/>
                <w:lang w:val="es-ES"/>
              </w:rPr>
              <w:t>n. a.</w:t>
            </w:r>
          </w:p>
        </w:tc>
      </w:tr>
      <w:tr w:rsidR="00CF7425" w:rsidRPr="00E44C40" w14:paraId="18D0FD90" w14:textId="77777777" w:rsidTr="00FA01AE">
        <w:tc>
          <w:tcPr>
            <w:tcW w:w="1499" w:type="pct"/>
          </w:tcPr>
          <w:p w14:paraId="67DECB46" w14:textId="77777777" w:rsidR="00CF7425" w:rsidRPr="00E44C40" w:rsidRDefault="00CF7425" w:rsidP="00FA01AE">
            <w:pPr>
              <w:pStyle w:val="Ttulo1"/>
              <w:numPr>
                <w:ilvl w:val="0"/>
                <w:numId w:val="0"/>
              </w:numPr>
              <w:spacing w:after="0"/>
              <w:jc w:val="left"/>
              <w:rPr>
                <w:rFonts w:asciiTheme="majorBidi" w:hAnsiTheme="majorBidi" w:cstheme="majorBidi"/>
                <w:sz w:val="20"/>
                <w:szCs w:val="20"/>
                <w:lang w:val="es-ES"/>
              </w:rPr>
            </w:pPr>
            <w:r w:rsidRPr="00E44C40">
              <w:rPr>
                <w:rFonts w:asciiTheme="majorBidi" w:hAnsiTheme="majorBidi"/>
                <w:sz w:val="20"/>
                <w:lang w:val="es-ES"/>
              </w:rPr>
              <w:lastRenderedPageBreak/>
              <w:t xml:space="preserve">Algunos progresos </w:t>
            </w:r>
          </w:p>
          <w:p w14:paraId="6929380F" w14:textId="77777777" w:rsidR="00CF7425" w:rsidRPr="00E44C40" w:rsidRDefault="00CF7425" w:rsidP="00FA01AE">
            <w:pPr>
              <w:pStyle w:val="Ttulo1"/>
              <w:numPr>
                <w:ilvl w:val="0"/>
                <w:numId w:val="0"/>
              </w:numPr>
              <w:spacing w:after="0"/>
              <w:ind w:right="-107"/>
              <w:jc w:val="left"/>
              <w:rPr>
                <w:rFonts w:asciiTheme="majorBidi" w:hAnsiTheme="majorBidi" w:cstheme="majorBidi"/>
                <w:sz w:val="20"/>
                <w:szCs w:val="20"/>
                <w:lang w:val="es-ES"/>
              </w:rPr>
            </w:pPr>
            <w:r w:rsidRPr="00E44C40">
              <w:rPr>
                <w:rFonts w:asciiTheme="majorBidi" w:hAnsiTheme="majorBidi"/>
                <w:sz w:val="20"/>
                <w:lang w:val="es-ES"/>
              </w:rPr>
              <w:t>(acuerdos plurianuales y proyectos individuales)</w:t>
            </w:r>
          </w:p>
        </w:tc>
        <w:tc>
          <w:tcPr>
            <w:tcW w:w="695" w:type="pct"/>
          </w:tcPr>
          <w:p w14:paraId="6D588C69" w14:textId="77777777" w:rsidR="00CF7425" w:rsidRPr="00E44C40" w:rsidRDefault="00CF7425" w:rsidP="00FA01AE">
            <w:pPr>
              <w:pStyle w:val="Ttulo1"/>
              <w:numPr>
                <w:ilvl w:val="0"/>
                <w:numId w:val="0"/>
              </w:numPr>
              <w:spacing w:after="0"/>
              <w:jc w:val="center"/>
              <w:rPr>
                <w:rFonts w:asciiTheme="majorBidi" w:hAnsiTheme="majorBidi" w:cstheme="majorBidi"/>
                <w:sz w:val="20"/>
                <w:szCs w:val="20"/>
                <w:lang w:val="es-ES"/>
              </w:rPr>
            </w:pPr>
            <w:r w:rsidRPr="00E44C40">
              <w:rPr>
                <w:rFonts w:asciiTheme="majorBidi" w:hAnsiTheme="majorBidi"/>
                <w:sz w:val="20"/>
                <w:lang w:val="es-ES"/>
              </w:rPr>
              <w:t>11</w:t>
            </w:r>
          </w:p>
        </w:tc>
        <w:tc>
          <w:tcPr>
            <w:tcW w:w="560" w:type="pct"/>
          </w:tcPr>
          <w:p w14:paraId="790F86BC" w14:textId="77777777" w:rsidR="00CF7425" w:rsidRPr="00E44C40" w:rsidRDefault="00CF7425" w:rsidP="00FA01AE">
            <w:pPr>
              <w:pStyle w:val="Ttulo1"/>
              <w:numPr>
                <w:ilvl w:val="0"/>
                <w:numId w:val="0"/>
              </w:numPr>
              <w:spacing w:after="0"/>
              <w:jc w:val="center"/>
              <w:rPr>
                <w:rFonts w:asciiTheme="majorBidi" w:hAnsiTheme="majorBidi" w:cstheme="majorBidi"/>
                <w:sz w:val="20"/>
                <w:szCs w:val="20"/>
                <w:lang w:val="es-ES"/>
              </w:rPr>
            </w:pPr>
            <w:r w:rsidRPr="00E44C40">
              <w:rPr>
                <w:rFonts w:asciiTheme="majorBidi" w:hAnsiTheme="majorBidi"/>
                <w:sz w:val="20"/>
                <w:lang w:val="es-ES"/>
              </w:rPr>
              <w:t>32/4</w:t>
            </w:r>
          </w:p>
        </w:tc>
        <w:tc>
          <w:tcPr>
            <w:tcW w:w="1668" w:type="pct"/>
          </w:tcPr>
          <w:p w14:paraId="63B0DE65" w14:textId="77777777" w:rsidR="00CF7425" w:rsidRPr="00E44C40" w:rsidRDefault="00CF7425" w:rsidP="00FA01AE">
            <w:pPr>
              <w:pStyle w:val="Ttulo1"/>
              <w:numPr>
                <w:ilvl w:val="0"/>
                <w:numId w:val="0"/>
              </w:numPr>
              <w:spacing w:after="0"/>
              <w:rPr>
                <w:rFonts w:asciiTheme="majorBidi" w:hAnsiTheme="majorBidi" w:cstheme="majorBidi"/>
                <w:sz w:val="20"/>
                <w:szCs w:val="20"/>
                <w:lang w:val="es-ES"/>
              </w:rPr>
            </w:pPr>
            <w:r w:rsidRPr="00E44C40">
              <w:rPr>
                <w:rFonts w:asciiTheme="majorBidi" w:hAnsiTheme="majorBidi"/>
                <w:sz w:val="20"/>
                <w:lang w:val="es-ES"/>
              </w:rPr>
              <w:t>La supervisión continuará hasta su terminación final</w:t>
            </w:r>
          </w:p>
        </w:tc>
        <w:tc>
          <w:tcPr>
            <w:tcW w:w="578" w:type="pct"/>
          </w:tcPr>
          <w:p w14:paraId="1350AB86" w14:textId="77777777" w:rsidR="00CF7425" w:rsidRPr="00E44C40" w:rsidRDefault="00CF7425" w:rsidP="00FA01AE">
            <w:pPr>
              <w:pStyle w:val="Ttulo1"/>
              <w:numPr>
                <w:ilvl w:val="0"/>
                <w:numId w:val="0"/>
              </w:numPr>
              <w:spacing w:after="0"/>
              <w:jc w:val="center"/>
              <w:rPr>
                <w:rFonts w:asciiTheme="majorBidi" w:hAnsiTheme="majorBidi" w:cstheme="majorBidi"/>
                <w:sz w:val="20"/>
                <w:szCs w:val="20"/>
                <w:lang w:val="es-ES"/>
              </w:rPr>
            </w:pPr>
            <w:r w:rsidRPr="00E44C40">
              <w:rPr>
                <w:rFonts w:asciiTheme="majorBidi" w:hAnsiTheme="majorBidi"/>
                <w:sz w:val="20"/>
                <w:lang w:val="es-ES"/>
              </w:rPr>
              <w:t>Anexo I</w:t>
            </w:r>
          </w:p>
        </w:tc>
      </w:tr>
      <w:tr w:rsidR="00CF7425" w:rsidRPr="00E44C40" w14:paraId="0D0E8957" w14:textId="77777777" w:rsidTr="00FA01AE">
        <w:tc>
          <w:tcPr>
            <w:tcW w:w="1499" w:type="pct"/>
          </w:tcPr>
          <w:p w14:paraId="249C3489" w14:textId="77777777" w:rsidR="00CF7425" w:rsidRPr="00E44C40" w:rsidRDefault="00CF7425" w:rsidP="00FA01AE">
            <w:pPr>
              <w:pStyle w:val="Ttulo1"/>
              <w:numPr>
                <w:ilvl w:val="0"/>
                <w:numId w:val="0"/>
              </w:numPr>
              <w:spacing w:after="0"/>
              <w:rPr>
                <w:rFonts w:asciiTheme="majorBidi" w:hAnsiTheme="majorBidi" w:cstheme="majorBidi"/>
                <w:sz w:val="20"/>
                <w:szCs w:val="20"/>
                <w:lang w:val="es-ES"/>
              </w:rPr>
            </w:pPr>
            <w:r w:rsidRPr="00E44C40">
              <w:rPr>
                <w:rFonts w:asciiTheme="majorBidi" w:hAnsiTheme="majorBidi"/>
                <w:sz w:val="20"/>
                <w:lang w:val="es-ES"/>
              </w:rPr>
              <w:t>Sin progresos por primera vez (acuerdos plurianuales)</w:t>
            </w:r>
          </w:p>
        </w:tc>
        <w:tc>
          <w:tcPr>
            <w:tcW w:w="695" w:type="pct"/>
          </w:tcPr>
          <w:p w14:paraId="17984097" w14:textId="77777777" w:rsidR="00CF7425" w:rsidRPr="00E44C40" w:rsidRDefault="00CF7425" w:rsidP="00FA01AE">
            <w:pPr>
              <w:pStyle w:val="Ttulo1"/>
              <w:numPr>
                <w:ilvl w:val="0"/>
                <w:numId w:val="0"/>
              </w:numPr>
              <w:spacing w:after="0"/>
              <w:jc w:val="center"/>
              <w:rPr>
                <w:rFonts w:asciiTheme="majorBidi" w:hAnsiTheme="majorBidi" w:cstheme="majorBidi"/>
                <w:sz w:val="20"/>
                <w:szCs w:val="20"/>
                <w:lang w:val="es-ES"/>
              </w:rPr>
            </w:pPr>
            <w:r w:rsidRPr="00E44C40">
              <w:rPr>
                <w:rFonts w:asciiTheme="majorBidi" w:hAnsiTheme="majorBidi"/>
                <w:sz w:val="20"/>
                <w:lang w:val="es-ES"/>
              </w:rPr>
              <w:t>0</w:t>
            </w:r>
          </w:p>
        </w:tc>
        <w:tc>
          <w:tcPr>
            <w:tcW w:w="560" w:type="pct"/>
          </w:tcPr>
          <w:p w14:paraId="46F2AC02" w14:textId="77777777" w:rsidR="00CF7425" w:rsidRPr="00E44C40" w:rsidRDefault="00CF7425" w:rsidP="00FA01AE">
            <w:pPr>
              <w:pStyle w:val="Ttulo1"/>
              <w:numPr>
                <w:ilvl w:val="0"/>
                <w:numId w:val="0"/>
              </w:numPr>
              <w:spacing w:after="0"/>
              <w:jc w:val="center"/>
              <w:rPr>
                <w:rFonts w:asciiTheme="majorBidi" w:hAnsiTheme="majorBidi" w:cstheme="majorBidi"/>
                <w:sz w:val="20"/>
                <w:szCs w:val="20"/>
                <w:lang w:val="es-ES"/>
              </w:rPr>
            </w:pPr>
            <w:r w:rsidRPr="00E44C40">
              <w:rPr>
                <w:rFonts w:asciiTheme="majorBidi" w:hAnsiTheme="majorBidi"/>
                <w:sz w:val="20"/>
                <w:lang w:val="es-ES"/>
              </w:rPr>
              <w:t>84/45</w:t>
            </w:r>
          </w:p>
        </w:tc>
        <w:tc>
          <w:tcPr>
            <w:tcW w:w="1668" w:type="pct"/>
          </w:tcPr>
          <w:p w14:paraId="66BDA9AF" w14:textId="77777777" w:rsidR="00CF7425" w:rsidRPr="00E44C40" w:rsidRDefault="00CF7425" w:rsidP="00FA01AE">
            <w:pPr>
              <w:pStyle w:val="Ttulo1"/>
              <w:numPr>
                <w:ilvl w:val="0"/>
                <w:numId w:val="0"/>
              </w:numPr>
              <w:spacing w:after="0"/>
              <w:rPr>
                <w:rFonts w:asciiTheme="majorBidi" w:hAnsiTheme="majorBidi" w:cstheme="majorBidi"/>
                <w:sz w:val="20"/>
                <w:szCs w:val="20"/>
                <w:lang w:val="es-ES"/>
              </w:rPr>
            </w:pPr>
            <w:r w:rsidRPr="00E44C40">
              <w:rPr>
                <w:rFonts w:asciiTheme="majorBidi" w:hAnsiTheme="majorBidi"/>
                <w:sz w:val="20"/>
                <w:lang w:val="es-ES"/>
              </w:rPr>
              <w:t xml:space="preserve">La supervisión continuará hasta su terminación final </w:t>
            </w:r>
          </w:p>
        </w:tc>
        <w:tc>
          <w:tcPr>
            <w:tcW w:w="578" w:type="pct"/>
          </w:tcPr>
          <w:p w14:paraId="15237A11" w14:textId="77777777" w:rsidR="00CF7425" w:rsidRPr="00E44C40" w:rsidRDefault="00CF7425" w:rsidP="00FA01AE">
            <w:pPr>
              <w:pStyle w:val="Ttulo1"/>
              <w:numPr>
                <w:ilvl w:val="0"/>
                <w:numId w:val="0"/>
              </w:numPr>
              <w:spacing w:after="0"/>
              <w:jc w:val="center"/>
              <w:rPr>
                <w:rFonts w:asciiTheme="majorBidi" w:hAnsiTheme="majorBidi" w:cstheme="majorBidi"/>
                <w:sz w:val="20"/>
                <w:szCs w:val="20"/>
                <w:lang w:val="es-ES"/>
              </w:rPr>
            </w:pPr>
            <w:r w:rsidRPr="00E44C40">
              <w:rPr>
                <w:rFonts w:asciiTheme="majorBidi" w:hAnsiTheme="majorBidi"/>
                <w:sz w:val="20"/>
                <w:lang w:val="es-ES"/>
              </w:rPr>
              <w:t>n. a.</w:t>
            </w:r>
          </w:p>
        </w:tc>
      </w:tr>
      <w:tr w:rsidR="00CF7425" w:rsidRPr="00E44C40" w14:paraId="68CE7CC9" w14:textId="77777777" w:rsidTr="00FA01AE">
        <w:tc>
          <w:tcPr>
            <w:tcW w:w="1499" w:type="pct"/>
          </w:tcPr>
          <w:p w14:paraId="01B773B3" w14:textId="77777777" w:rsidR="00CF7425" w:rsidRPr="00E44C40" w:rsidRDefault="00CF7425" w:rsidP="00FA01AE">
            <w:pPr>
              <w:pStyle w:val="Ttulo1"/>
              <w:numPr>
                <w:ilvl w:val="0"/>
                <w:numId w:val="0"/>
              </w:numPr>
              <w:spacing w:after="0"/>
              <w:rPr>
                <w:rFonts w:asciiTheme="majorBidi" w:hAnsiTheme="majorBidi" w:cstheme="majorBidi"/>
                <w:sz w:val="20"/>
                <w:szCs w:val="20"/>
                <w:lang w:val="es-ES"/>
              </w:rPr>
            </w:pPr>
            <w:r w:rsidRPr="00E44C40">
              <w:rPr>
                <w:rFonts w:asciiTheme="majorBidi" w:hAnsiTheme="majorBidi"/>
                <w:sz w:val="20"/>
                <w:lang w:val="es-ES"/>
              </w:rPr>
              <w:t>Cancelación</w:t>
            </w:r>
          </w:p>
        </w:tc>
        <w:tc>
          <w:tcPr>
            <w:tcW w:w="695" w:type="pct"/>
          </w:tcPr>
          <w:p w14:paraId="75DE4A21" w14:textId="77777777" w:rsidR="00CF7425" w:rsidRPr="00E44C40" w:rsidRDefault="00CF7425" w:rsidP="00FA01AE">
            <w:pPr>
              <w:pStyle w:val="Ttulo1"/>
              <w:numPr>
                <w:ilvl w:val="0"/>
                <w:numId w:val="0"/>
              </w:numPr>
              <w:spacing w:after="0"/>
              <w:jc w:val="center"/>
              <w:rPr>
                <w:rFonts w:asciiTheme="majorBidi" w:hAnsiTheme="majorBidi" w:cstheme="majorBidi"/>
                <w:sz w:val="20"/>
                <w:szCs w:val="20"/>
                <w:lang w:val="es-ES"/>
              </w:rPr>
            </w:pPr>
            <w:r w:rsidRPr="00E44C40">
              <w:rPr>
                <w:rFonts w:asciiTheme="majorBidi" w:hAnsiTheme="majorBidi"/>
                <w:sz w:val="20"/>
                <w:lang w:val="es-ES"/>
              </w:rPr>
              <w:t>3</w:t>
            </w:r>
          </w:p>
        </w:tc>
        <w:tc>
          <w:tcPr>
            <w:tcW w:w="560" w:type="pct"/>
          </w:tcPr>
          <w:p w14:paraId="6BCEC55B" w14:textId="77777777" w:rsidR="00CF7425" w:rsidRPr="00E44C40" w:rsidRDefault="00CF7425" w:rsidP="00FA01AE">
            <w:pPr>
              <w:pStyle w:val="Ttulo1"/>
              <w:numPr>
                <w:ilvl w:val="0"/>
                <w:numId w:val="0"/>
              </w:numPr>
              <w:spacing w:after="0"/>
              <w:jc w:val="center"/>
              <w:rPr>
                <w:rFonts w:asciiTheme="majorBidi" w:hAnsiTheme="majorBidi" w:cstheme="majorBidi"/>
                <w:sz w:val="20"/>
                <w:szCs w:val="20"/>
                <w:lang w:val="es-ES"/>
              </w:rPr>
            </w:pPr>
            <w:r w:rsidRPr="00E44C40">
              <w:rPr>
                <w:rFonts w:asciiTheme="majorBidi" w:hAnsiTheme="majorBidi"/>
                <w:sz w:val="20"/>
                <w:lang w:val="es-ES"/>
              </w:rPr>
              <w:t>n. a.</w:t>
            </w:r>
          </w:p>
        </w:tc>
        <w:tc>
          <w:tcPr>
            <w:tcW w:w="1668" w:type="pct"/>
          </w:tcPr>
          <w:p w14:paraId="76761E14" w14:textId="77777777" w:rsidR="00CF7425" w:rsidRPr="00E44C40" w:rsidRDefault="00CF7425" w:rsidP="00FA01AE">
            <w:pPr>
              <w:pStyle w:val="Ttulo1"/>
              <w:numPr>
                <w:ilvl w:val="0"/>
                <w:numId w:val="0"/>
              </w:numPr>
              <w:spacing w:after="0"/>
              <w:rPr>
                <w:rFonts w:asciiTheme="majorBidi" w:hAnsiTheme="majorBidi" w:cstheme="majorBidi"/>
                <w:sz w:val="20"/>
                <w:szCs w:val="20"/>
                <w:lang w:val="es-ES"/>
              </w:rPr>
            </w:pPr>
            <w:r w:rsidRPr="00E44C40">
              <w:rPr>
                <w:rFonts w:asciiTheme="majorBidi" w:hAnsiTheme="majorBidi"/>
                <w:sz w:val="20"/>
                <w:lang w:val="es-ES"/>
              </w:rPr>
              <w:t xml:space="preserve">Se cancelarán </w:t>
            </w:r>
          </w:p>
        </w:tc>
        <w:tc>
          <w:tcPr>
            <w:tcW w:w="578" w:type="pct"/>
          </w:tcPr>
          <w:p w14:paraId="2C6CE65E" w14:textId="77777777" w:rsidR="00CF7425" w:rsidRPr="00E44C40" w:rsidRDefault="00CF7425" w:rsidP="00FA01AE">
            <w:pPr>
              <w:pStyle w:val="Ttulo1"/>
              <w:numPr>
                <w:ilvl w:val="0"/>
                <w:numId w:val="0"/>
              </w:numPr>
              <w:spacing w:after="0"/>
              <w:jc w:val="center"/>
              <w:rPr>
                <w:rFonts w:asciiTheme="majorBidi" w:hAnsiTheme="majorBidi" w:cstheme="majorBidi"/>
                <w:sz w:val="20"/>
                <w:szCs w:val="20"/>
                <w:lang w:val="es-ES"/>
              </w:rPr>
            </w:pPr>
            <w:r w:rsidRPr="00E44C40">
              <w:rPr>
                <w:rFonts w:asciiTheme="majorBidi" w:hAnsiTheme="majorBidi"/>
                <w:sz w:val="20"/>
                <w:lang w:val="es-ES"/>
              </w:rPr>
              <w:t>n. a.</w:t>
            </w:r>
          </w:p>
        </w:tc>
      </w:tr>
      <w:tr w:rsidR="00CF7425" w:rsidRPr="00E44C40" w14:paraId="0D7FE37C" w14:textId="77777777" w:rsidTr="00FA01AE">
        <w:tc>
          <w:tcPr>
            <w:tcW w:w="1499" w:type="pct"/>
          </w:tcPr>
          <w:p w14:paraId="549626A6" w14:textId="77777777" w:rsidR="00CF7425" w:rsidRPr="00E44C40" w:rsidRDefault="00CF7425" w:rsidP="00FA01AE">
            <w:pPr>
              <w:pStyle w:val="Ttulo1"/>
              <w:numPr>
                <w:ilvl w:val="0"/>
                <w:numId w:val="0"/>
              </w:numPr>
              <w:spacing w:after="0"/>
              <w:rPr>
                <w:rFonts w:asciiTheme="majorBidi" w:hAnsiTheme="majorBidi" w:cstheme="majorBidi"/>
                <w:b/>
                <w:bCs/>
                <w:sz w:val="20"/>
                <w:szCs w:val="20"/>
                <w:lang w:val="es-ES"/>
              </w:rPr>
            </w:pPr>
            <w:r w:rsidRPr="00E44C40">
              <w:rPr>
                <w:rFonts w:asciiTheme="majorBidi" w:hAnsiTheme="majorBidi"/>
                <w:b/>
                <w:sz w:val="20"/>
                <w:lang w:val="es-ES"/>
              </w:rPr>
              <w:t>Total</w:t>
            </w:r>
          </w:p>
        </w:tc>
        <w:tc>
          <w:tcPr>
            <w:tcW w:w="695" w:type="pct"/>
          </w:tcPr>
          <w:p w14:paraId="1F55A345" w14:textId="77777777" w:rsidR="00CF7425" w:rsidRPr="00E44C40" w:rsidRDefault="00CF7425" w:rsidP="00FA01AE">
            <w:pPr>
              <w:pStyle w:val="Ttulo1"/>
              <w:numPr>
                <w:ilvl w:val="0"/>
                <w:numId w:val="0"/>
              </w:numPr>
              <w:spacing w:after="0"/>
              <w:jc w:val="center"/>
              <w:rPr>
                <w:rFonts w:asciiTheme="majorBidi" w:hAnsiTheme="majorBidi" w:cstheme="majorBidi"/>
                <w:b/>
                <w:bCs/>
                <w:sz w:val="20"/>
                <w:szCs w:val="20"/>
                <w:lang w:val="es-ES"/>
              </w:rPr>
            </w:pPr>
            <w:r w:rsidRPr="00E44C40">
              <w:rPr>
                <w:rFonts w:asciiTheme="majorBidi" w:hAnsiTheme="majorBidi"/>
                <w:b/>
                <w:sz w:val="20"/>
                <w:lang w:val="es-ES"/>
              </w:rPr>
              <w:t>78</w:t>
            </w:r>
          </w:p>
        </w:tc>
        <w:tc>
          <w:tcPr>
            <w:tcW w:w="560" w:type="pct"/>
          </w:tcPr>
          <w:p w14:paraId="3365564C" w14:textId="77777777" w:rsidR="00CF7425" w:rsidRPr="00E44C40" w:rsidRDefault="00CF7425" w:rsidP="00FA01AE">
            <w:pPr>
              <w:pStyle w:val="Ttulo1"/>
              <w:numPr>
                <w:ilvl w:val="0"/>
                <w:numId w:val="0"/>
              </w:numPr>
              <w:spacing w:after="0"/>
              <w:rPr>
                <w:rFonts w:asciiTheme="majorBidi" w:hAnsiTheme="majorBidi" w:cstheme="majorBidi"/>
                <w:sz w:val="20"/>
                <w:szCs w:val="20"/>
                <w:lang w:val="es-ES"/>
              </w:rPr>
            </w:pPr>
          </w:p>
        </w:tc>
        <w:tc>
          <w:tcPr>
            <w:tcW w:w="1668" w:type="pct"/>
          </w:tcPr>
          <w:p w14:paraId="51AC7F58" w14:textId="77777777" w:rsidR="00CF7425" w:rsidRPr="00E44C40" w:rsidRDefault="00CF7425" w:rsidP="00FA01AE">
            <w:pPr>
              <w:pStyle w:val="Ttulo1"/>
              <w:numPr>
                <w:ilvl w:val="0"/>
                <w:numId w:val="0"/>
              </w:numPr>
              <w:spacing w:after="0"/>
              <w:rPr>
                <w:rFonts w:asciiTheme="majorBidi" w:hAnsiTheme="majorBidi" w:cstheme="majorBidi"/>
                <w:sz w:val="20"/>
                <w:szCs w:val="20"/>
                <w:lang w:val="es-ES"/>
              </w:rPr>
            </w:pPr>
          </w:p>
        </w:tc>
        <w:tc>
          <w:tcPr>
            <w:tcW w:w="578" w:type="pct"/>
          </w:tcPr>
          <w:p w14:paraId="619E35B9" w14:textId="77777777" w:rsidR="00CF7425" w:rsidRPr="00E44C40" w:rsidRDefault="00CF7425" w:rsidP="00FA01AE">
            <w:pPr>
              <w:pStyle w:val="Ttulo1"/>
              <w:numPr>
                <w:ilvl w:val="0"/>
                <w:numId w:val="0"/>
              </w:numPr>
              <w:spacing w:after="0"/>
              <w:rPr>
                <w:rFonts w:asciiTheme="majorBidi" w:hAnsiTheme="majorBidi" w:cstheme="majorBidi"/>
                <w:sz w:val="20"/>
                <w:szCs w:val="20"/>
                <w:lang w:val="es-ES"/>
              </w:rPr>
            </w:pPr>
          </w:p>
        </w:tc>
      </w:tr>
      <w:tr w:rsidR="00CF7425" w:rsidRPr="00E44C40" w14:paraId="7C5C1BC5" w14:textId="77777777" w:rsidTr="00FA01AE">
        <w:tc>
          <w:tcPr>
            <w:tcW w:w="5000" w:type="pct"/>
            <w:gridSpan w:val="5"/>
          </w:tcPr>
          <w:p w14:paraId="7E46C763" w14:textId="77777777" w:rsidR="00CF7425" w:rsidRPr="00E44C40" w:rsidRDefault="00CF7425" w:rsidP="00FA01AE">
            <w:pPr>
              <w:pStyle w:val="Ttulo1"/>
              <w:numPr>
                <w:ilvl w:val="0"/>
                <w:numId w:val="0"/>
              </w:numPr>
              <w:spacing w:after="0"/>
              <w:rPr>
                <w:rFonts w:asciiTheme="majorBidi" w:hAnsiTheme="majorBidi" w:cstheme="majorBidi"/>
                <w:b/>
                <w:bCs/>
                <w:sz w:val="20"/>
                <w:szCs w:val="20"/>
                <w:lang w:val="es-ES"/>
              </w:rPr>
            </w:pPr>
            <w:r w:rsidRPr="00E44C40">
              <w:rPr>
                <w:rFonts w:asciiTheme="majorBidi" w:hAnsiTheme="majorBidi"/>
                <w:b/>
                <w:sz w:val="20"/>
                <w:lang w:val="es-ES"/>
              </w:rPr>
              <w:t>Informes de situación</w:t>
            </w:r>
          </w:p>
        </w:tc>
      </w:tr>
      <w:tr w:rsidR="00CF7425" w:rsidRPr="00E44C40" w14:paraId="5F9994CD" w14:textId="77777777" w:rsidTr="00FA01AE">
        <w:tc>
          <w:tcPr>
            <w:tcW w:w="1499" w:type="pct"/>
          </w:tcPr>
          <w:p w14:paraId="74A249AD" w14:textId="77777777" w:rsidR="00CF7425" w:rsidRPr="00E44C40" w:rsidRDefault="00CF7425" w:rsidP="00FA01AE">
            <w:pPr>
              <w:pStyle w:val="Ttulo1"/>
              <w:numPr>
                <w:ilvl w:val="0"/>
                <w:numId w:val="0"/>
              </w:numPr>
              <w:spacing w:after="0"/>
              <w:jc w:val="left"/>
              <w:rPr>
                <w:rFonts w:asciiTheme="majorBidi" w:hAnsiTheme="majorBidi" w:cstheme="majorBidi"/>
                <w:sz w:val="20"/>
                <w:szCs w:val="20"/>
                <w:lang w:val="es-ES"/>
              </w:rPr>
            </w:pPr>
            <w:r w:rsidRPr="00E44C40">
              <w:rPr>
                <w:rFonts w:asciiTheme="majorBidi" w:hAnsiTheme="majorBidi"/>
                <w:sz w:val="20"/>
                <w:lang w:val="es-ES"/>
              </w:rPr>
              <w:t>Sin cuestiones pendientes</w:t>
            </w:r>
          </w:p>
        </w:tc>
        <w:tc>
          <w:tcPr>
            <w:tcW w:w="695" w:type="pct"/>
          </w:tcPr>
          <w:p w14:paraId="10F16E75" w14:textId="77777777" w:rsidR="00CF7425" w:rsidRPr="00E44C40" w:rsidRDefault="00CF7425" w:rsidP="00FA01AE">
            <w:pPr>
              <w:pStyle w:val="Ttulo1"/>
              <w:numPr>
                <w:ilvl w:val="0"/>
                <w:numId w:val="0"/>
              </w:numPr>
              <w:spacing w:after="0"/>
              <w:jc w:val="center"/>
              <w:rPr>
                <w:rFonts w:asciiTheme="majorBidi" w:hAnsiTheme="majorBidi" w:cstheme="majorBidi"/>
                <w:sz w:val="20"/>
                <w:szCs w:val="20"/>
                <w:lang w:val="es-ES"/>
              </w:rPr>
            </w:pPr>
            <w:r w:rsidRPr="00E44C40">
              <w:rPr>
                <w:rFonts w:asciiTheme="majorBidi" w:hAnsiTheme="majorBidi"/>
                <w:sz w:val="20"/>
                <w:lang w:val="es-ES"/>
              </w:rPr>
              <w:t>10</w:t>
            </w:r>
          </w:p>
        </w:tc>
        <w:tc>
          <w:tcPr>
            <w:tcW w:w="560" w:type="pct"/>
          </w:tcPr>
          <w:p w14:paraId="192734AE" w14:textId="77777777" w:rsidR="00CF7425" w:rsidRPr="00E44C40" w:rsidRDefault="00CF7425" w:rsidP="00FA01AE">
            <w:pPr>
              <w:pStyle w:val="Ttulo1"/>
              <w:numPr>
                <w:ilvl w:val="0"/>
                <w:numId w:val="0"/>
              </w:numPr>
              <w:spacing w:after="0"/>
              <w:jc w:val="center"/>
              <w:rPr>
                <w:rFonts w:asciiTheme="majorBidi" w:hAnsiTheme="majorBidi" w:cstheme="majorBidi"/>
                <w:sz w:val="20"/>
                <w:szCs w:val="20"/>
                <w:lang w:val="es-ES"/>
              </w:rPr>
            </w:pPr>
            <w:r w:rsidRPr="00E44C40">
              <w:rPr>
                <w:rFonts w:asciiTheme="majorBidi" w:hAnsiTheme="majorBidi"/>
                <w:sz w:val="20"/>
                <w:lang w:val="es-ES"/>
              </w:rPr>
              <w:t>51/13</w:t>
            </w:r>
          </w:p>
        </w:tc>
        <w:tc>
          <w:tcPr>
            <w:tcW w:w="1668" w:type="pct"/>
          </w:tcPr>
          <w:p w14:paraId="101CB734" w14:textId="77777777" w:rsidR="00CF7425" w:rsidRPr="00E44C40" w:rsidRDefault="00CF7425" w:rsidP="00FA01AE">
            <w:pPr>
              <w:pStyle w:val="Ttulo1"/>
              <w:numPr>
                <w:ilvl w:val="0"/>
                <w:numId w:val="0"/>
              </w:numPr>
              <w:spacing w:after="0"/>
              <w:rPr>
                <w:rFonts w:asciiTheme="majorBidi" w:hAnsiTheme="majorBidi" w:cstheme="majorBidi"/>
                <w:sz w:val="20"/>
                <w:szCs w:val="20"/>
                <w:lang w:val="es-ES"/>
              </w:rPr>
            </w:pPr>
            <w:r w:rsidRPr="00E44C40">
              <w:rPr>
                <w:rFonts w:asciiTheme="majorBidi" w:hAnsiTheme="majorBidi"/>
                <w:sz w:val="20"/>
                <w:lang w:val="es-ES"/>
              </w:rPr>
              <w:t>Se eliminarán de los informes futuros</w:t>
            </w:r>
          </w:p>
        </w:tc>
        <w:tc>
          <w:tcPr>
            <w:tcW w:w="578" w:type="pct"/>
          </w:tcPr>
          <w:p w14:paraId="38ACFE03" w14:textId="77777777" w:rsidR="00CF7425" w:rsidRPr="00E44C40" w:rsidRDefault="00CF7425" w:rsidP="00FA01AE">
            <w:pPr>
              <w:pStyle w:val="Ttulo1"/>
              <w:numPr>
                <w:ilvl w:val="0"/>
                <w:numId w:val="0"/>
              </w:numPr>
              <w:spacing w:after="0"/>
              <w:jc w:val="center"/>
              <w:rPr>
                <w:rFonts w:asciiTheme="majorBidi" w:hAnsiTheme="majorBidi" w:cstheme="majorBidi"/>
                <w:sz w:val="20"/>
                <w:szCs w:val="20"/>
                <w:lang w:val="es-ES"/>
              </w:rPr>
            </w:pPr>
            <w:r w:rsidRPr="00E44C40">
              <w:rPr>
                <w:rFonts w:asciiTheme="majorBidi" w:hAnsiTheme="majorBidi"/>
                <w:sz w:val="20"/>
                <w:lang w:val="es-ES"/>
              </w:rPr>
              <w:t>n. a.</w:t>
            </w:r>
          </w:p>
        </w:tc>
      </w:tr>
      <w:tr w:rsidR="00CF7425" w:rsidRPr="00E44C40" w14:paraId="4BE08559" w14:textId="77777777" w:rsidTr="00FA01AE">
        <w:tc>
          <w:tcPr>
            <w:tcW w:w="1499" w:type="pct"/>
          </w:tcPr>
          <w:p w14:paraId="21EE62E7" w14:textId="77777777" w:rsidR="00CF7425" w:rsidRPr="00E44C40" w:rsidRDefault="00CF7425" w:rsidP="00FA01AE">
            <w:pPr>
              <w:pStyle w:val="Ttulo1"/>
              <w:numPr>
                <w:ilvl w:val="0"/>
                <w:numId w:val="0"/>
              </w:numPr>
              <w:spacing w:after="0"/>
              <w:jc w:val="left"/>
              <w:rPr>
                <w:rFonts w:asciiTheme="majorBidi" w:hAnsiTheme="majorBidi" w:cstheme="majorBidi"/>
                <w:sz w:val="20"/>
                <w:szCs w:val="20"/>
                <w:lang w:val="es-ES"/>
              </w:rPr>
            </w:pPr>
            <w:r w:rsidRPr="00E44C40">
              <w:rPr>
                <w:rFonts w:asciiTheme="majorBidi" w:hAnsiTheme="majorBidi"/>
                <w:sz w:val="20"/>
                <w:lang w:val="es-ES"/>
              </w:rPr>
              <w:t xml:space="preserve">Cuestiones que siguen pendientes de resolverse </w:t>
            </w:r>
          </w:p>
        </w:tc>
        <w:tc>
          <w:tcPr>
            <w:tcW w:w="695" w:type="pct"/>
          </w:tcPr>
          <w:p w14:paraId="5154F702" w14:textId="77777777" w:rsidR="00CF7425" w:rsidRPr="00E44C40" w:rsidRDefault="00CF7425" w:rsidP="00FA01AE">
            <w:pPr>
              <w:pStyle w:val="Ttulo1"/>
              <w:numPr>
                <w:ilvl w:val="0"/>
                <w:numId w:val="0"/>
              </w:numPr>
              <w:spacing w:after="0"/>
              <w:jc w:val="center"/>
              <w:rPr>
                <w:rFonts w:asciiTheme="majorBidi" w:hAnsiTheme="majorBidi" w:cstheme="majorBidi"/>
                <w:sz w:val="20"/>
                <w:szCs w:val="20"/>
                <w:lang w:val="es-ES"/>
              </w:rPr>
            </w:pPr>
            <w:r w:rsidRPr="00E44C40">
              <w:rPr>
                <w:rFonts w:asciiTheme="majorBidi" w:hAnsiTheme="majorBidi"/>
                <w:sz w:val="20"/>
                <w:lang w:val="es-ES"/>
              </w:rPr>
              <w:t>4</w:t>
            </w:r>
          </w:p>
        </w:tc>
        <w:tc>
          <w:tcPr>
            <w:tcW w:w="560" w:type="pct"/>
          </w:tcPr>
          <w:p w14:paraId="4394DF51" w14:textId="77777777" w:rsidR="00CF7425" w:rsidRPr="00E44C40" w:rsidRDefault="00CF7425" w:rsidP="00FA01AE">
            <w:pPr>
              <w:pStyle w:val="Ttulo1"/>
              <w:numPr>
                <w:ilvl w:val="0"/>
                <w:numId w:val="0"/>
              </w:numPr>
              <w:spacing w:after="0"/>
              <w:jc w:val="center"/>
              <w:rPr>
                <w:rFonts w:asciiTheme="majorBidi" w:hAnsiTheme="majorBidi" w:cstheme="majorBidi"/>
                <w:sz w:val="20"/>
                <w:szCs w:val="20"/>
                <w:lang w:val="es-ES"/>
              </w:rPr>
            </w:pPr>
            <w:r w:rsidRPr="00E44C40">
              <w:rPr>
                <w:rFonts w:asciiTheme="majorBidi" w:hAnsiTheme="majorBidi"/>
                <w:sz w:val="20"/>
                <w:lang w:val="es-ES"/>
              </w:rPr>
              <w:t>51/13</w:t>
            </w:r>
          </w:p>
        </w:tc>
        <w:tc>
          <w:tcPr>
            <w:tcW w:w="1668" w:type="pct"/>
          </w:tcPr>
          <w:p w14:paraId="41480D3A" w14:textId="77777777" w:rsidR="00CF7425" w:rsidRPr="00E44C40" w:rsidRDefault="00CF7425" w:rsidP="00FA01AE">
            <w:pPr>
              <w:pStyle w:val="Ttulo1"/>
              <w:numPr>
                <w:ilvl w:val="0"/>
                <w:numId w:val="0"/>
              </w:numPr>
              <w:spacing w:after="0"/>
              <w:jc w:val="left"/>
              <w:rPr>
                <w:rFonts w:asciiTheme="majorBidi" w:hAnsiTheme="majorBidi" w:cstheme="majorBidi"/>
                <w:sz w:val="20"/>
                <w:szCs w:val="20"/>
                <w:lang w:val="es-ES"/>
              </w:rPr>
            </w:pPr>
            <w:r w:rsidRPr="00E44C40">
              <w:rPr>
                <w:rFonts w:asciiTheme="majorBidi" w:hAnsiTheme="majorBidi"/>
                <w:sz w:val="20"/>
                <w:lang w:val="es-ES"/>
              </w:rPr>
              <w:t xml:space="preserve">Solicitar la presentación de informes de situación adicionales </w:t>
            </w:r>
          </w:p>
        </w:tc>
        <w:tc>
          <w:tcPr>
            <w:tcW w:w="578" w:type="pct"/>
          </w:tcPr>
          <w:p w14:paraId="04304C01" w14:textId="77777777" w:rsidR="00CF7425" w:rsidRPr="00E44C40" w:rsidRDefault="00CF7425" w:rsidP="00FA01AE">
            <w:pPr>
              <w:pStyle w:val="Ttulo1"/>
              <w:numPr>
                <w:ilvl w:val="0"/>
                <w:numId w:val="0"/>
              </w:numPr>
              <w:spacing w:after="0"/>
              <w:jc w:val="center"/>
              <w:rPr>
                <w:rFonts w:asciiTheme="majorBidi" w:hAnsiTheme="majorBidi" w:cstheme="majorBidi"/>
                <w:sz w:val="20"/>
                <w:szCs w:val="20"/>
                <w:lang w:val="es-ES"/>
              </w:rPr>
            </w:pPr>
            <w:r w:rsidRPr="00E44C40">
              <w:rPr>
                <w:rFonts w:asciiTheme="majorBidi" w:hAnsiTheme="majorBidi"/>
                <w:sz w:val="20"/>
                <w:lang w:val="es-ES"/>
              </w:rPr>
              <w:t>Anexo II</w:t>
            </w:r>
          </w:p>
        </w:tc>
      </w:tr>
      <w:tr w:rsidR="00CF7425" w:rsidRPr="00E44C40" w14:paraId="06F79A38" w14:textId="77777777" w:rsidTr="00FA01AE">
        <w:tc>
          <w:tcPr>
            <w:tcW w:w="1499" w:type="pct"/>
          </w:tcPr>
          <w:p w14:paraId="7F689001" w14:textId="77777777" w:rsidR="00CF7425" w:rsidRPr="00E44C40" w:rsidRDefault="00CF7425" w:rsidP="00FA01AE">
            <w:pPr>
              <w:pStyle w:val="Ttulo1"/>
              <w:numPr>
                <w:ilvl w:val="0"/>
                <w:numId w:val="0"/>
              </w:numPr>
              <w:spacing w:after="0"/>
              <w:jc w:val="left"/>
              <w:rPr>
                <w:rFonts w:asciiTheme="majorBidi" w:hAnsiTheme="majorBidi" w:cstheme="majorBidi"/>
                <w:b/>
                <w:bCs/>
                <w:sz w:val="20"/>
                <w:szCs w:val="20"/>
                <w:lang w:val="es-ES"/>
              </w:rPr>
            </w:pPr>
            <w:r w:rsidRPr="00E44C40">
              <w:rPr>
                <w:rFonts w:asciiTheme="majorBidi" w:hAnsiTheme="majorBidi"/>
                <w:b/>
                <w:sz w:val="20"/>
                <w:lang w:val="es-ES"/>
              </w:rPr>
              <w:t>Total</w:t>
            </w:r>
          </w:p>
        </w:tc>
        <w:tc>
          <w:tcPr>
            <w:tcW w:w="695" w:type="pct"/>
          </w:tcPr>
          <w:p w14:paraId="69696D0C" w14:textId="77777777" w:rsidR="00CF7425" w:rsidRPr="00E44C40" w:rsidRDefault="00CF7425" w:rsidP="00FA01AE">
            <w:pPr>
              <w:pStyle w:val="Ttulo1"/>
              <w:numPr>
                <w:ilvl w:val="0"/>
                <w:numId w:val="0"/>
              </w:numPr>
              <w:spacing w:after="0"/>
              <w:jc w:val="center"/>
              <w:rPr>
                <w:rFonts w:asciiTheme="majorBidi" w:hAnsiTheme="majorBidi" w:cstheme="majorBidi"/>
                <w:b/>
                <w:bCs/>
                <w:sz w:val="20"/>
                <w:szCs w:val="20"/>
                <w:lang w:val="es-ES"/>
              </w:rPr>
            </w:pPr>
            <w:r w:rsidRPr="00E44C40">
              <w:rPr>
                <w:rFonts w:asciiTheme="majorBidi" w:hAnsiTheme="majorBidi"/>
                <w:b/>
                <w:sz w:val="20"/>
                <w:lang w:val="es-ES"/>
              </w:rPr>
              <w:t>14</w:t>
            </w:r>
          </w:p>
        </w:tc>
        <w:tc>
          <w:tcPr>
            <w:tcW w:w="560" w:type="pct"/>
          </w:tcPr>
          <w:p w14:paraId="0C895AC7" w14:textId="77777777" w:rsidR="00CF7425" w:rsidRPr="00E44C40" w:rsidRDefault="00CF7425" w:rsidP="00FA01AE">
            <w:pPr>
              <w:pStyle w:val="Ttulo1"/>
              <w:numPr>
                <w:ilvl w:val="0"/>
                <w:numId w:val="0"/>
              </w:numPr>
              <w:spacing w:after="0"/>
              <w:rPr>
                <w:rFonts w:asciiTheme="majorBidi" w:hAnsiTheme="majorBidi" w:cstheme="majorBidi"/>
                <w:sz w:val="20"/>
                <w:szCs w:val="20"/>
                <w:lang w:val="es-ES"/>
              </w:rPr>
            </w:pPr>
          </w:p>
        </w:tc>
        <w:tc>
          <w:tcPr>
            <w:tcW w:w="1668" w:type="pct"/>
          </w:tcPr>
          <w:p w14:paraId="0C6C299C" w14:textId="77777777" w:rsidR="00CF7425" w:rsidRPr="00E44C40" w:rsidRDefault="00CF7425" w:rsidP="00FA01AE">
            <w:pPr>
              <w:pStyle w:val="Ttulo1"/>
              <w:numPr>
                <w:ilvl w:val="0"/>
                <w:numId w:val="0"/>
              </w:numPr>
              <w:spacing w:after="0"/>
              <w:rPr>
                <w:rFonts w:asciiTheme="majorBidi" w:hAnsiTheme="majorBidi" w:cstheme="majorBidi"/>
                <w:sz w:val="20"/>
                <w:szCs w:val="20"/>
                <w:lang w:val="es-ES"/>
              </w:rPr>
            </w:pPr>
          </w:p>
        </w:tc>
        <w:tc>
          <w:tcPr>
            <w:tcW w:w="578" w:type="pct"/>
          </w:tcPr>
          <w:p w14:paraId="2C850AAF" w14:textId="77777777" w:rsidR="00CF7425" w:rsidRPr="00E44C40" w:rsidRDefault="00CF7425" w:rsidP="00FA01AE">
            <w:pPr>
              <w:pStyle w:val="Ttulo1"/>
              <w:numPr>
                <w:ilvl w:val="0"/>
                <w:numId w:val="0"/>
              </w:numPr>
              <w:spacing w:after="0"/>
              <w:rPr>
                <w:rFonts w:asciiTheme="majorBidi" w:hAnsiTheme="majorBidi" w:cstheme="majorBidi"/>
                <w:sz w:val="20"/>
                <w:szCs w:val="20"/>
                <w:lang w:val="es-ES"/>
              </w:rPr>
            </w:pPr>
          </w:p>
        </w:tc>
      </w:tr>
    </w:tbl>
    <w:p w14:paraId="63E40420" w14:textId="77777777" w:rsidR="00CF7425" w:rsidRPr="00E44C40" w:rsidRDefault="00CF7425" w:rsidP="00CF7425">
      <w:pPr>
        <w:rPr>
          <w:lang w:val="es-ES"/>
        </w:rPr>
      </w:pPr>
    </w:p>
    <w:p w14:paraId="3D7F18CA" w14:textId="77777777" w:rsidR="00CF7425" w:rsidRPr="00E44C40" w:rsidRDefault="00CF7425" w:rsidP="00CF7425">
      <w:pPr>
        <w:pStyle w:val="a--"/>
        <w:keepNext/>
        <w:suppressAutoHyphens w:val="0"/>
        <w:jc w:val="left"/>
        <w:rPr>
          <w:b w:val="0"/>
          <w:bCs w:val="0"/>
          <w:sz w:val="22"/>
          <w:szCs w:val="22"/>
          <w:u w:val="single"/>
          <w:lang w:val="es-ES"/>
        </w:rPr>
      </w:pPr>
      <w:r w:rsidRPr="00E44C40">
        <w:rPr>
          <w:b w:val="0"/>
          <w:sz w:val="22"/>
          <w:u w:val="single"/>
          <w:lang w:val="es-ES"/>
        </w:rPr>
        <w:t>Cancelación de proyectos</w:t>
      </w:r>
    </w:p>
    <w:p w14:paraId="4FE6DD11" w14:textId="77777777" w:rsidR="00CF7425" w:rsidRPr="00E44C40" w:rsidRDefault="00CF7425" w:rsidP="00CF7425">
      <w:pPr>
        <w:pStyle w:val="a--"/>
        <w:keepNext/>
        <w:suppressAutoHyphens w:val="0"/>
        <w:jc w:val="left"/>
        <w:rPr>
          <w:lang w:val="es-ES"/>
        </w:rPr>
      </w:pPr>
    </w:p>
    <w:p w14:paraId="66BBAD4A" w14:textId="77777777" w:rsidR="00CF7425" w:rsidRPr="00E44C40" w:rsidRDefault="00CF7425" w:rsidP="00CF7425">
      <w:pPr>
        <w:pStyle w:val="Ttulo1"/>
        <w:rPr>
          <w:lang w:val="es-ES"/>
        </w:rPr>
      </w:pPr>
      <w:r w:rsidRPr="00E44C40">
        <w:rPr>
          <w:lang w:val="es-ES"/>
        </w:rPr>
        <w:t>En la 97ª reunión, el Comité Ejecutivo solicitó a la Secretaría que enviase una carta al Afganistán y a la ONUDI, en su calidad de organismo de ejecución principal, sobre la posible cancelación del plan de gestión para la eliminación de los HCFC (PGEH) para el país (etapa I, tercer tramo (AFG/PHA/79/INV/22), etapa I, cuarto tramo (AFG/PHA/85/INV/28) y etapa II, primer tramo (AFG/PHA/85/INV/30)) (decisión 97/13 d)).</w:t>
      </w:r>
    </w:p>
    <w:p w14:paraId="48F3E119" w14:textId="77777777" w:rsidR="00CF7425" w:rsidRPr="00E44C40" w:rsidRDefault="00CF7425" w:rsidP="00CF7425">
      <w:pPr>
        <w:pStyle w:val="Ttulo1"/>
        <w:rPr>
          <w:lang w:val="es-ES"/>
        </w:rPr>
      </w:pPr>
      <w:r w:rsidRPr="00E44C40">
        <w:rPr>
          <w:lang w:val="es-ES"/>
        </w:rPr>
        <w:t xml:space="preserve">De conformidad con la decisión, la ONUDI informó a la Secretaría de que las sanciones del Consejo de Seguridad de las Naciones Unidas habían impuesto medidas específicas al Afganistán, que requerían que todos los proyectos se sometieran a una verificación formal del cumplimiento antes de continuar. La ONUDI añadió que el sistema de las Naciones Unidas se </w:t>
      </w:r>
      <w:r w:rsidRPr="00E44C40">
        <w:rPr>
          <w:color w:val="1E1E1E"/>
          <w:lang w:val="es-ES"/>
        </w:rPr>
        <w:t>abstiene actualmente de adoptar medidas que puedan dar lugar a la percepción de reconocimiento de las autoridades de facto en el Afganistán</w:t>
      </w:r>
      <w:r w:rsidRPr="00E44C40">
        <w:rPr>
          <w:lang w:val="es-ES"/>
        </w:rPr>
        <w:t>, así como de prestar apoyo presupuestario directo o de adoptar medidas que puedan considerarse una legitimación de dichas autoridades. Considerando que esta situación ha creado importantes obstáculos procedimentales, jurídicos y operacionales para que la ONUDI prosiga con la ejecución de estos proyectos, la ONUDI desea solicitar la cancelación de los siguientes proyectos adicionales en el Afganistán: PGEH (etapa I, cuarto tramo) (AFG/PHA/95/TAS/33); PGEH (etapa II, primer tramo) (AFG/PHA/95/TAS/34); prórroga del proyecto de fortalecimiento institucional (fase X: 1/2022</w:t>
      </w:r>
      <w:r w:rsidRPr="00E44C40">
        <w:rPr>
          <w:lang w:val="es-ES"/>
        </w:rPr>
        <w:noBreakHyphen/>
        <w:t>12/2023) (AFG/SEV/95/INS/35); y preparación de un inventario nacional de bancos de desechos de sustancias controladas y elaboración de un plan nacional para la gestión de estas sustancias (decisión 91/66) (AFG/DES/94/PRP/32).</w:t>
      </w:r>
    </w:p>
    <w:p w14:paraId="4F0F6787" w14:textId="77777777" w:rsidR="00CF7425" w:rsidRPr="00E44C40" w:rsidRDefault="00CF7425" w:rsidP="00CF7425">
      <w:pPr>
        <w:pStyle w:val="Ttulo1"/>
        <w:keepNext/>
        <w:rPr>
          <w:lang w:val="es-ES"/>
        </w:rPr>
      </w:pPr>
      <w:r w:rsidRPr="00E44C40">
        <w:rPr>
          <w:lang w:val="es-ES"/>
        </w:rPr>
        <w:t xml:space="preserve">En el cuadro 2 se presenta el estado de los desembolsos para cada proyecto. </w:t>
      </w:r>
    </w:p>
    <w:p w14:paraId="1D039204" w14:textId="77777777" w:rsidR="00CF7425" w:rsidRPr="00E44C40" w:rsidRDefault="00CF7425" w:rsidP="00CF7425">
      <w:pPr>
        <w:keepNext/>
        <w:rPr>
          <w:b/>
          <w:bCs/>
          <w:lang w:val="es-ES"/>
        </w:rPr>
      </w:pPr>
      <w:r w:rsidRPr="00E44C40">
        <w:rPr>
          <w:b/>
          <w:lang w:val="es-ES"/>
        </w:rPr>
        <w:t>Cuadro 2. Proyectos para el Afganistán cuya cancelación se recomienda</w:t>
      </w:r>
    </w:p>
    <w:tbl>
      <w:tblPr>
        <w:tblW w:w="95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7"/>
        <w:gridCol w:w="3685"/>
        <w:gridCol w:w="1134"/>
        <w:gridCol w:w="1504"/>
        <w:gridCol w:w="1052"/>
      </w:tblGrid>
      <w:tr w:rsidR="00CF7425" w:rsidRPr="00E44C40" w14:paraId="7C881CA1" w14:textId="77777777" w:rsidTr="00FA01AE">
        <w:trPr>
          <w:trHeight w:val="515"/>
          <w:tblHeader/>
        </w:trPr>
        <w:tc>
          <w:tcPr>
            <w:tcW w:w="2127" w:type="dxa"/>
            <w:tcMar>
              <w:top w:w="0" w:type="dxa"/>
              <w:left w:w="108" w:type="dxa"/>
              <w:bottom w:w="0" w:type="dxa"/>
              <w:right w:w="108" w:type="dxa"/>
            </w:tcMar>
            <w:hideMark/>
          </w:tcPr>
          <w:p w14:paraId="2D05737A" w14:textId="77777777" w:rsidR="00CF7425" w:rsidRPr="00E44C40" w:rsidRDefault="00CF7425" w:rsidP="00FA01AE">
            <w:pPr>
              <w:keepNext/>
              <w:jc w:val="center"/>
              <w:rPr>
                <w:color w:val="000000"/>
                <w:sz w:val="20"/>
                <w:szCs w:val="20"/>
                <w:lang w:val="es-ES"/>
              </w:rPr>
            </w:pPr>
            <w:r w:rsidRPr="00E44C40">
              <w:rPr>
                <w:b/>
                <w:color w:val="000000"/>
                <w:sz w:val="20"/>
                <w:lang w:val="es-ES"/>
              </w:rPr>
              <w:t>Código del proyecto</w:t>
            </w:r>
          </w:p>
        </w:tc>
        <w:tc>
          <w:tcPr>
            <w:tcW w:w="3685" w:type="dxa"/>
          </w:tcPr>
          <w:p w14:paraId="452BE8DC" w14:textId="77777777" w:rsidR="00CF7425" w:rsidRPr="00E44C40" w:rsidRDefault="00CF7425" w:rsidP="00FA01AE">
            <w:pPr>
              <w:keepNext/>
              <w:jc w:val="center"/>
              <w:rPr>
                <w:b/>
                <w:bCs/>
                <w:color w:val="000000"/>
                <w:sz w:val="20"/>
                <w:szCs w:val="20"/>
                <w:lang w:val="es-ES"/>
              </w:rPr>
            </w:pPr>
            <w:r w:rsidRPr="00E44C40">
              <w:rPr>
                <w:b/>
                <w:color w:val="000000"/>
                <w:sz w:val="20"/>
                <w:lang w:val="es-ES"/>
              </w:rPr>
              <w:t>Título del proyecto</w:t>
            </w:r>
          </w:p>
        </w:tc>
        <w:tc>
          <w:tcPr>
            <w:tcW w:w="1134" w:type="dxa"/>
          </w:tcPr>
          <w:p w14:paraId="40911C15" w14:textId="77777777" w:rsidR="00CF7425" w:rsidRPr="00E44C40" w:rsidRDefault="00CF7425" w:rsidP="00FA01AE">
            <w:pPr>
              <w:keepNext/>
              <w:jc w:val="center"/>
              <w:rPr>
                <w:b/>
                <w:bCs/>
                <w:color w:val="000000"/>
                <w:sz w:val="20"/>
                <w:szCs w:val="20"/>
                <w:lang w:val="es-ES"/>
              </w:rPr>
            </w:pPr>
            <w:r w:rsidRPr="00E44C40">
              <w:rPr>
                <w:b/>
                <w:color w:val="000000"/>
                <w:sz w:val="20"/>
                <w:lang w:val="es-ES"/>
              </w:rPr>
              <w:t xml:space="preserve">Fondos </w:t>
            </w:r>
          </w:p>
          <w:p w14:paraId="19EF3B81" w14:textId="77777777" w:rsidR="00CF7425" w:rsidRPr="00E44C40" w:rsidRDefault="00CF7425" w:rsidP="00FA01AE">
            <w:pPr>
              <w:keepNext/>
              <w:ind w:left="-104" w:right="-190"/>
              <w:jc w:val="center"/>
              <w:rPr>
                <w:b/>
                <w:bCs/>
                <w:color w:val="000000"/>
                <w:sz w:val="20"/>
                <w:szCs w:val="20"/>
                <w:lang w:val="es-ES"/>
              </w:rPr>
            </w:pPr>
            <w:r w:rsidRPr="00E44C40">
              <w:rPr>
                <w:b/>
                <w:color w:val="000000"/>
                <w:sz w:val="20"/>
                <w:lang w:val="es-ES"/>
              </w:rPr>
              <w:t xml:space="preserve">aprobados </w:t>
            </w:r>
          </w:p>
          <w:p w14:paraId="09CA9098" w14:textId="77777777" w:rsidR="00CF7425" w:rsidRPr="00E44C40" w:rsidRDefault="00CF7425" w:rsidP="00FA01AE">
            <w:pPr>
              <w:keepNext/>
              <w:jc w:val="center"/>
              <w:rPr>
                <w:b/>
                <w:bCs/>
                <w:color w:val="000000"/>
                <w:sz w:val="20"/>
                <w:szCs w:val="20"/>
                <w:lang w:val="es-ES"/>
              </w:rPr>
            </w:pPr>
            <w:r w:rsidRPr="00E44C40">
              <w:rPr>
                <w:b/>
                <w:color w:val="000000"/>
                <w:sz w:val="20"/>
                <w:lang w:val="es-ES"/>
              </w:rPr>
              <w:t>(USD)</w:t>
            </w:r>
          </w:p>
        </w:tc>
        <w:tc>
          <w:tcPr>
            <w:tcW w:w="1504" w:type="dxa"/>
            <w:tcMar>
              <w:top w:w="0" w:type="dxa"/>
              <w:left w:w="108" w:type="dxa"/>
              <w:bottom w:w="0" w:type="dxa"/>
              <w:right w:w="108" w:type="dxa"/>
            </w:tcMar>
            <w:hideMark/>
          </w:tcPr>
          <w:p w14:paraId="3B19CAB2" w14:textId="77777777" w:rsidR="00CF7425" w:rsidRPr="00E44C40" w:rsidRDefault="00CF7425" w:rsidP="00FA01AE">
            <w:pPr>
              <w:keepNext/>
              <w:jc w:val="center"/>
              <w:rPr>
                <w:color w:val="000000"/>
                <w:sz w:val="20"/>
                <w:szCs w:val="20"/>
                <w:lang w:val="es-ES"/>
              </w:rPr>
            </w:pPr>
            <w:r w:rsidRPr="00E44C40">
              <w:rPr>
                <w:b/>
                <w:color w:val="000000"/>
                <w:sz w:val="20"/>
                <w:lang w:val="es-ES"/>
              </w:rPr>
              <w:t>Fondos desembolsados (USD)</w:t>
            </w:r>
          </w:p>
        </w:tc>
        <w:tc>
          <w:tcPr>
            <w:tcW w:w="1052" w:type="dxa"/>
          </w:tcPr>
          <w:p w14:paraId="6781E055" w14:textId="77777777" w:rsidR="00CF7425" w:rsidRPr="00E44C40" w:rsidRDefault="00CF7425" w:rsidP="00FA01AE">
            <w:pPr>
              <w:keepNext/>
              <w:jc w:val="center"/>
              <w:rPr>
                <w:b/>
                <w:bCs/>
                <w:color w:val="000000"/>
                <w:sz w:val="20"/>
                <w:szCs w:val="20"/>
                <w:lang w:val="es-ES"/>
              </w:rPr>
            </w:pPr>
            <w:r w:rsidRPr="00E44C40">
              <w:rPr>
                <w:b/>
                <w:color w:val="000000"/>
                <w:sz w:val="20"/>
                <w:lang w:val="es-ES"/>
              </w:rPr>
              <w:t>Saldo (USD)</w:t>
            </w:r>
          </w:p>
        </w:tc>
      </w:tr>
      <w:tr w:rsidR="00CF7425" w:rsidRPr="00E44C40" w14:paraId="622E4E3D" w14:textId="77777777" w:rsidTr="00FA01AE">
        <w:trPr>
          <w:trHeight w:val="184"/>
        </w:trPr>
        <w:tc>
          <w:tcPr>
            <w:tcW w:w="2127" w:type="dxa"/>
            <w:tcMar>
              <w:top w:w="0" w:type="dxa"/>
              <w:left w:w="108" w:type="dxa"/>
              <w:bottom w:w="0" w:type="dxa"/>
              <w:right w:w="108" w:type="dxa"/>
            </w:tcMar>
            <w:hideMark/>
          </w:tcPr>
          <w:p w14:paraId="0CBF4115" w14:textId="77777777" w:rsidR="00CF7425" w:rsidRPr="00E44C40" w:rsidRDefault="00CF7425" w:rsidP="00FA01AE">
            <w:pPr>
              <w:rPr>
                <w:color w:val="000000"/>
                <w:sz w:val="20"/>
                <w:szCs w:val="20"/>
                <w:lang w:val="es-ES"/>
              </w:rPr>
            </w:pPr>
            <w:r w:rsidRPr="00E44C40">
              <w:rPr>
                <w:color w:val="000000"/>
                <w:sz w:val="20"/>
                <w:lang w:val="es-ES"/>
              </w:rPr>
              <w:t>AFG/PHA/79/INV/22</w:t>
            </w:r>
          </w:p>
        </w:tc>
        <w:tc>
          <w:tcPr>
            <w:tcW w:w="3685" w:type="dxa"/>
          </w:tcPr>
          <w:p w14:paraId="20306805" w14:textId="77777777" w:rsidR="00CF7425" w:rsidRPr="00E44C40" w:rsidRDefault="00CF7425" w:rsidP="00FA01AE">
            <w:pPr>
              <w:ind w:left="167"/>
              <w:jc w:val="left"/>
              <w:rPr>
                <w:color w:val="000000"/>
                <w:sz w:val="20"/>
                <w:szCs w:val="20"/>
                <w:lang w:val="es-ES"/>
              </w:rPr>
            </w:pPr>
            <w:r w:rsidRPr="00E44C40">
              <w:rPr>
                <w:color w:val="000000"/>
                <w:sz w:val="20"/>
                <w:lang w:val="es-ES"/>
              </w:rPr>
              <w:t>Plan de gestión para la eliminación de los HCFC (etapa I, tercer tramo)</w:t>
            </w:r>
          </w:p>
        </w:tc>
        <w:tc>
          <w:tcPr>
            <w:tcW w:w="1134" w:type="dxa"/>
          </w:tcPr>
          <w:p w14:paraId="7C1353CA" w14:textId="77777777" w:rsidR="00CF7425" w:rsidRPr="00E44C40" w:rsidRDefault="00CF7425" w:rsidP="00FA01AE">
            <w:pPr>
              <w:ind w:right="135"/>
              <w:jc w:val="right"/>
              <w:rPr>
                <w:color w:val="000000"/>
                <w:sz w:val="20"/>
                <w:szCs w:val="20"/>
                <w:lang w:val="es-ES"/>
              </w:rPr>
            </w:pPr>
            <w:r w:rsidRPr="00E44C40">
              <w:rPr>
                <w:color w:val="000000"/>
                <w:sz w:val="20"/>
                <w:lang w:val="es-ES"/>
              </w:rPr>
              <w:t>83.000</w:t>
            </w:r>
          </w:p>
        </w:tc>
        <w:tc>
          <w:tcPr>
            <w:tcW w:w="1504" w:type="dxa"/>
            <w:tcMar>
              <w:top w:w="0" w:type="dxa"/>
              <w:left w:w="108" w:type="dxa"/>
              <w:bottom w:w="0" w:type="dxa"/>
              <w:right w:w="108" w:type="dxa"/>
            </w:tcMar>
            <w:hideMark/>
          </w:tcPr>
          <w:p w14:paraId="0C8273A2" w14:textId="77777777" w:rsidR="00CF7425" w:rsidRPr="00E44C40" w:rsidRDefault="00CF7425" w:rsidP="00FA01AE">
            <w:pPr>
              <w:jc w:val="right"/>
              <w:rPr>
                <w:color w:val="000000"/>
                <w:sz w:val="20"/>
                <w:szCs w:val="20"/>
                <w:lang w:val="es-ES"/>
              </w:rPr>
            </w:pPr>
            <w:r w:rsidRPr="00E44C40">
              <w:rPr>
                <w:color w:val="000000"/>
                <w:sz w:val="20"/>
                <w:lang w:val="es-ES"/>
              </w:rPr>
              <w:t>11.914</w:t>
            </w:r>
          </w:p>
        </w:tc>
        <w:tc>
          <w:tcPr>
            <w:tcW w:w="1052" w:type="dxa"/>
          </w:tcPr>
          <w:p w14:paraId="039ABC16" w14:textId="77777777" w:rsidR="00CF7425" w:rsidRPr="00E44C40" w:rsidRDefault="00CF7425" w:rsidP="00FA01AE">
            <w:pPr>
              <w:ind w:right="137"/>
              <w:jc w:val="right"/>
              <w:rPr>
                <w:color w:val="000000"/>
                <w:sz w:val="20"/>
                <w:szCs w:val="20"/>
                <w:lang w:val="es-ES"/>
              </w:rPr>
            </w:pPr>
            <w:r w:rsidRPr="00E44C40">
              <w:rPr>
                <w:color w:val="000000"/>
                <w:sz w:val="20"/>
                <w:lang w:val="es-ES"/>
              </w:rPr>
              <w:t>71.086</w:t>
            </w:r>
          </w:p>
        </w:tc>
      </w:tr>
      <w:tr w:rsidR="00CF7425" w:rsidRPr="00E44C40" w14:paraId="7F01ACAD" w14:textId="77777777" w:rsidTr="00FA01AE">
        <w:trPr>
          <w:trHeight w:val="149"/>
        </w:trPr>
        <w:tc>
          <w:tcPr>
            <w:tcW w:w="2127" w:type="dxa"/>
            <w:tcMar>
              <w:top w:w="0" w:type="dxa"/>
              <w:left w:w="108" w:type="dxa"/>
              <w:bottom w:w="0" w:type="dxa"/>
              <w:right w:w="108" w:type="dxa"/>
            </w:tcMar>
            <w:hideMark/>
          </w:tcPr>
          <w:p w14:paraId="257C677C" w14:textId="77777777" w:rsidR="00CF7425" w:rsidRPr="00E44C40" w:rsidRDefault="00CF7425" w:rsidP="00FA01AE">
            <w:pPr>
              <w:rPr>
                <w:color w:val="000000"/>
                <w:sz w:val="20"/>
                <w:szCs w:val="20"/>
                <w:lang w:val="es-ES"/>
              </w:rPr>
            </w:pPr>
            <w:r w:rsidRPr="00E44C40">
              <w:rPr>
                <w:color w:val="000000"/>
                <w:sz w:val="20"/>
                <w:lang w:val="es-ES"/>
              </w:rPr>
              <w:t>AFG/PHA/85/INV/28</w:t>
            </w:r>
          </w:p>
        </w:tc>
        <w:tc>
          <w:tcPr>
            <w:tcW w:w="3685" w:type="dxa"/>
          </w:tcPr>
          <w:p w14:paraId="309AB40C" w14:textId="77777777" w:rsidR="00CF7425" w:rsidRPr="00E44C40" w:rsidRDefault="00CF7425" w:rsidP="00FA01AE">
            <w:pPr>
              <w:ind w:left="167"/>
              <w:jc w:val="left"/>
              <w:rPr>
                <w:color w:val="000000"/>
                <w:sz w:val="20"/>
                <w:szCs w:val="20"/>
                <w:lang w:val="es-ES"/>
              </w:rPr>
            </w:pPr>
            <w:r w:rsidRPr="00E44C40">
              <w:rPr>
                <w:color w:val="000000"/>
                <w:sz w:val="20"/>
                <w:lang w:val="es-ES"/>
              </w:rPr>
              <w:t>Plan de gestión para la eliminación de los HCFC (etapa I, cuarto tramo)</w:t>
            </w:r>
          </w:p>
        </w:tc>
        <w:tc>
          <w:tcPr>
            <w:tcW w:w="1134" w:type="dxa"/>
          </w:tcPr>
          <w:p w14:paraId="39FA0C72" w14:textId="77777777" w:rsidR="00CF7425" w:rsidRPr="00E44C40" w:rsidRDefault="00CF7425" w:rsidP="00FA01AE">
            <w:pPr>
              <w:ind w:right="135"/>
              <w:jc w:val="right"/>
              <w:rPr>
                <w:color w:val="000000"/>
                <w:sz w:val="20"/>
                <w:szCs w:val="20"/>
                <w:lang w:val="es-ES"/>
              </w:rPr>
            </w:pPr>
            <w:r w:rsidRPr="00E44C40">
              <w:rPr>
                <w:color w:val="000000"/>
                <w:sz w:val="20"/>
                <w:lang w:val="es-ES"/>
              </w:rPr>
              <w:t>28.276</w:t>
            </w:r>
          </w:p>
        </w:tc>
        <w:tc>
          <w:tcPr>
            <w:tcW w:w="1504" w:type="dxa"/>
            <w:tcMar>
              <w:top w:w="0" w:type="dxa"/>
              <w:left w:w="108" w:type="dxa"/>
              <w:bottom w:w="0" w:type="dxa"/>
              <w:right w:w="108" w:type="dxa"/>
            </w:tcMar>
            <w:hideMark/>
          </w:tcPr>
          <w:p w14:paraId="48BC5452" w14:textId="77777777" w:rsidR="00CF7425" w:rsidRPr="00E44C40" w:rsidRDefault="00CF7425" w:rsidP="00FA01AE">
            <w:pPr>
              <w:jc w:val="right"/>
              <w:rPr>
                <w:color w:val="000000"/>
                <w:sz w:val="20"/>
                <w:szCs w:val="20"/>
                <w:lang w:val="es-ES"/>
              </w:rPr>
            </w:pPr>
            <w:r w:rsidRPr="00E44C40">
              <w:rPr>
                <w:color w:val="000000"/>
                <w:sz w:val="20"/>
                <w:lang w:val="es-ES"/>
              </w:rPr>
              <w:t>0</w:t>
            </w:r>
          </w:p>
        </w:tc>
        <w:tc>
          <w:tcPr>
            <w:tcW w:w="1052" w:type="dxa"/>
          </w:tcPr>
          <w:p w14:paraId="7BFB9EA2" w14:textId="77777777" w:rsidR="00CF7425" w:rsidRPr="00E44C40" w:rsidRDefault="00CF7425" w:rsidP="00FA01AE">
            <w:pPr>
              <w:ind w:right="137"/>
              <w:jc w:val="right"/>
              <w:rPr>
                <w:color w:val="000000"/>
                <w:sz w:val="20"/>
                <w:szCs w:val="20"/>
                <w:lang w:val="es-ES"/>
              </w:rPr>
            </w:pPr>
            <w:r w:rsidRPr="00E44C40">
              <w:rPr>
                <w:color w:val="000000"/>
                <w:sz w:val="20"/>
                <w:lang w:val="es-ES"/>
              </w:rPr>
              <w:t>28.276</w:t>
            </w:r>
          </w:p>
        </w:tc>
      </w:tr>
      <w:tr w:rsidR="00CF7425" w:rsidRPr="00E44C40" w14:paraId="33303B3A" w14:textId="77777777" w:rsidTr="00FA01AE">
        <w:trPr>
          <w:trHeight w:val="205"/>
        </w:trPr>
        <w:tc>
          <w:tcPr>
            <w:tcW w:w="2127" w:type="dxa"/>
            <w:tcMar>
              <w:top w:w="0" w:type="dxa"/>
              <w:left w:w="108" w:type="dxa"/>
              <w:bottom w:w="0" w:type="dxa"/>
              <w:right w:w="108" w:type="dxa"/>
            </w:tcMar>
            <w:hideMark/>
          </w:tcPr>
          <w:p w14:paraId="7E4A648D" w14:textId="77777777" w:rsidR="00CF7425" w:rsidRPr="00E44C40" w:rsidRDefault="00CF7425" w:rsidP="00FA01AE">
            <w:pPr>
              <w:rPr>
                <w:color w:val="000000"/>
                <w:sz w:val="20"/>
                <w:szCs w:val="20"/>
                <w:lang w:val="es-ES"/>
              </w:rPr>
            </w:pPr>
            <w:r w:rsidRPr="00E44C40">
              <w:rPr>
                <w:color w:val="000000"/>
                <w:sz w:val="20"/>
                <w:lang w:val="es-ES"/>
              </w:rPr>
              <w:t>AFG/PHA/85/INV/30</w:t>
            </w:r>
          </w:p>
        </w:tc>
        <w:tc>
          <w:tcPr>
            <w:tcW w:w="3685" w:type="dxa"/>
          </w:tcPr>
          <w:p w14:paraId="0700713C" w14:textId="77777777" w:rsidR="00CF7425" w:rsidRPr="00E44C40" w:rsidRDefault="00CF7425" w:rsidP="00FA01AE">
            <w:pPr>
              <w:ind w:left="167"/>
              <w:jc w:val="left"/>
              <w:rPr>
                <w:color w:val="000000"/>
                <w:sz w:val="20"/>
                <w:szCs w:val="20"/>
                <w:lang w:val="es-ES"/>
              </w:rPr>
            </w:pPr>
            <w:r w:rsidRPr="00E44C40">
              <w:rPr>
                <w:color w:val="000000"/>
                <w:sz w:val="20"/>
                <w:lang w:val="es-ES"/>
              </w:rPr>
              <w:t>Plan de gestión para la eliminación de los HCFC (etapa II, primer tramo)</w:t>
            </w:r>
          </w:p>
        </w:tc>
        <w:tc>
          <w:tcPr>
            <w:tcW w:w="1134" w:type="dxa"/>
          </w:tcPr>
          <w:p w14:paraId="3704AF96" w14:textId="77777777" w:rsidR="00CF7425" w:rsidRPr="00E44C40" w:rsidRDefault="00CF7425" w:rsidP="00FA01AE">
            <w:pPr>
              <w:ind w:right="135"/>
              <w:jc w:val="right"/>
              <w:rPr>
                <w:color w:val="000000"/>
                <w:sz w:val="20"/>
                <w:szCs w:val="20"/>
                <w:lang w:val="es-ES"/>
              </w:rPr>
            </w:pPr>
            <w:r w:rsidRPr="00E44C40">
              <w:rPr>
                <w:color w:val="000000"/>
                <w:sz w:val="20"/>
                <w:lang w:val="es-ES"/>
              </w:rPr>
              <w:t>90.000</w:t>
            </w:r>
          </w:p>
        </w:tc>
        <w:tc>
          <w:tcPr>
            <w:tcW w:w="1504" w:type="dxa"/>
            <w:tcMar>
              <w:top w:w="0" w:type="dxa"/>
              <w:left w:w="108" w:type="dxa"/>
              <w:bottom w:w="0" w:type="dxa"/>
              <w:right w:w="108" w:type="dxa"/>
            </w:tcMar>
            <w:hideMark/>
          </w:tcPr>
          <w:p w14:paraId="49D0EE73" w14:textId="77777777" w:rsidR="00CF7425" w:rsidRPr="00E44C40" w:rsidRDefault="00CF7425" w:rsidP="00FA01AE">
            <w:pPr>
              <w:jc w:val="right"/>
              <w:rPr>
                <w:color w:val="000000"/>
                <w:sz w:val="20"/>
                <w:szCs w:val="20"/>
                <w:lang w:val="es-ES"/>
              </w:rPr>
            </w:pPr>
            <w:r w:rsidRPr="00E44C40">
              <w:rPr>
                <w:color w:val="000000"/>
                <w:sz w:val="20"/>
                <w:lang w:val="es-ES"/>
              </w:rPr>
              <w:t>54.580</w:t>
            </w:r>
          </w:p>
        </w:tc>
        <w:tc>
          <w:tcPr>
            <w:tcW w:w="1052" w:type="dxa"/>
          </w:tcPr>
          <w:p w14:paraId="6F588D43" w14:textId="77777777" w:rsidR="00CF7425" w:rsidRPr="00E44C40" w:rsidRDefault="00CF7425" w:rsidP="00FA01AE">
            <w:pPr>
              <w:ind w:right="137"/>
              <w:jc w:val="right"/>
              <w:rPr>
                <w:color w:val="000000"/>
                <w:sz w:val="20"/>
                <w:szCs w:val="20"/>
                <w:lang w:val="es-ES"/>
              </w:rPr>
            </w:pPr>
            <w:r w:rsidRPr="00E44C40">
              <w:rPr>
                <w:color w:val="000000"/>
                <w:sz w:val="20"/>
                <w:lang w:val="es-ES"/>
              </w:rPr>
              <w:t>35.420</w:t>
            </w:r>
          </w:p>
        </w:tc>
      </w:tr>
      <w:tr w:rsidR="00CF7425" w:rsidRPr="00E44C40" w14:paraId="4DE8A991" w14:textId="77777777" w:rsidTr="00FA01AE">
        <w:trPr>
          <w:trHeight w:val="134"/>
        </w:trPr>
        <w:tc>
          <w:tcPr>
            <w:tcW w:w="2127" w:type="dxa"/>
            <w:tcMar>
              <w:top w:w="0" w:type="dxa"/>
              <w:left w:w="108" w:type="dxa"/>
              <w:bottom w:w="0" w:type="dxa"/>
              <w:right w:w="108" w:type="dxa"/>
            </w:tcMar>
            <w:hideMark/>
          </w:tcPr>
          <w:p w14:paraId="5C5CEB86" w14:textId="77777777" w:rsidR="00CF7425" w:rsidRPr="00E44C40" w:rsidRDefault="00CF7425" w:rsidP="00FA01AE">
            <w:pPr>
              <w:rPr>
                <w:color w:val="000000"/>
                <w:sz w:val="20"/>
                <w:szCs w:val="20"/>
                <w:lang w:val="es-ES"/>
              </w:rPr>
            </w:pPr>
            <w:r w:rsidRPr="00E44C40">
              <w:rPr>
                <w:color w:val="000000"/>
                <w:sz w:val="20"/>
                <w:lang w:val="es-ES"/>
              </w:rPr>
              <w:t>AFG/PHA/95/TAS/33</w:t>
            </w:r>
          </w:p>
        </w:tc>
        <w:tc>
          <w:tcPr>
            <w:tcW w:w="3685" w:type="dxa"/>
          </w:tcPr>
          <w:p w14:paraId="73C44A25" w14:textId="77777777" w:rsidR="00CF7425" w:rsidRPr="00E44C40" w:rsidRDefault="00CF7425" w:rsidP="00FA01AE">
            <w:pPr>
              <w:ind w:left="167"/>
              <w:jc w:val="left"/>
              <w:rPr>
                <w:color w:val="000000"/>
                <w:sz w:val="20"/>
                <w:szCs w:val="20"/>
                <w:lang w:val="es-ES"/>
              </w:rPr>
            </w:pPr>
            <w:r w:rsidRPr="00E44C40">
              <w:rPr>
                <w:color w:val="000000"/>
                <w:sz w:val="20"/>
                <w:lang w:val="es-ES"/>
              </w:rPr>
              <w:t xml:space="preserve">Plan de gestión para la eliminación de los HCFC (etapa I, cuarto tramo) </w:t>
            </w:r>
          </w:p>
        </w:tc>
        <w:tc>
          <w:tcPr>
            <w:tcW w:w="1134" w:type="dxa"/>
          </w:tcPr>
          <w:p w14:paraId="4C5D5ECF" w14:textId="77777777" w:rsidR="00CF7425" w:rsidRPr="00E44C40" w:rsidRDefault="00CF7425" w:rsidP="00FA01AE">
            <w:pPr>
              <w:ind w:right="135"/>
              <w:jc w:val="right"/>
              <w:rPr>
                <w:color w:val="000000"/>
                <w:sz w:val="20"/>
                <w:szCs w:val="20"/>
                <w:lang w:val="es-ES"/>
              </w:rPr>
            </w:pPr>
            <w:r w:rsidRPr="00E44C40">
              <w:rPr>
                <w:color w:val="000000"/>
                <w:sz w:val="20"/>
                <w:lang w:val="es-ES"/>
              </w:rPr>
              <w:t>28.453</w:t>
            </w:r>
          </w:p>
        </w:tc>
        <w:tc>
          <w:tcPr>
            <w:tcW w:w="1504" w:type="dxa"/>
            <w:tcMar>
              <w:top w:w="0" w:type="dxa"/>
              <w:left w:w="108" w:type="dxa"/>
              <w:bottom w:w="0" w:type="dxa"/>
              <w:right w:w="108" w:type="dxa"/>
            </w:tcMar>
            <w:hideMark/>
          </w:tcPr>
          <w:p w14:paraId="350AFE4C" w14:textId="77777777" w:rsidR="00CF7425" w:rsidRPr="00E44C40" w:rsidRDefault="00CF7425" w:rsidP="00FA01AE">
            <w:pPr>
              <w:jc w:val="right"/>
              <w:rPr>
                <w:color w:val="000000"/>
                <w:sz w:val="20"/>
                <w:szCs w:val="20"/>
                <w:lang w:val="es-ES"/>
              </w:rPr>
            </w:pPr>
            <w:r w:rsidRPr="00E44C40">
              <w:rPr>
                <w:color w:val="000000"/>
                <w:sz w:val="20"/>
                <w:lang w:val="es-ES"/>
              </w:rPr>
              <w:t> 0</w:t>
            </w:r>
          </w:p>
        </w:tc>
        <w:tc>
          <w:tcPr>
            <w:tcW w:w="1052" w:type="dxa"/>
          </w:tcPr>
          <w:p w14:paraId="01CA6DF3" w14:textId="77777777" w:rsidR="00CF7425" w:rsidRPr="00E44C40" w:rsidRDefault="00CF7425" w:rsidP="00FA01AE">
            <w:pPr>
              <w:ind w:right="137"/>
              <w:jc w:val="right"/>
              <w:rPr>
                <w:color w:val="000000"/>
                <w:sz w:val="20"/>
                <w:szCs w:val="20"/>
                <w:lang w:val="es-ES"/>
              </w:rPr>
            </w:pPr>
            <w:r w:rsidRPr="00E44C40">
              <w:rPr>
                <w:color w:val="000000"/>
                <w:sz w:val="20"/>
                <w:lang w:val="es-ES"/>
              </w:rPr>
              <w:t>28.453</w:t>
            </w:r>
          </w:p>
        </w:tc>
      </w:tr>
      <w:tr w:rsidR="00CF7425" w:rsidRPr="00E44C40" w14:paraId="6EECDC30" w14:textId="77777777" w:rsidTr="00FA01AE">
        <w:trPr>
          <w:trHeight w:val="85"/>
        </w:trPr>
        <w:tc>
          <w:tcPr>
            <w:tcW w:w="2127" w:type="dxa"/>
            <w:tcMar>
              <w:top w:w="0" w:type="dxa"/>
              <w:left w:w="108" w:type="dxa"/>
              <w:bottom w:w="0" w:type="dxa"/>
              <w:right w:w="108" w:type="dxa"/>
            </w:tcMar>
            <w:hideMark/>
          </w:tcPr>
          <w:p w14:paraId="71BDF28C" w14:textId="77777777" w:rsidR="00CF7425" w:rsidRPr="00E44C40" w:rsidRDefault="00CF7425" w:rsidP="00FA01AE">
            <w:pPr>
              <w:rPr>
                <w:color w:val="000000"/>
                <w:sz w:val="20"/>
                <w:szCs w:val="20"/>
                <w:lang w:val="es-ES"/>
              </w:rPr>
            </w:pPr>
            <w:r w:rsidRPr="00E44C40">
              <w:rPr>
                <w:color w:val="000000"/>
                <w:sz w:val="20"/>
                <w:lang w:val="es-ES"/>
              </w:rPr>
              <w:t>AFG/PHA/95/TAS/34</w:t>
            </w:r>
          </w:p>
        </w:tc>
        <w:tc>
          <w:tcPr>
            <w:tcW w:w="3685" w:type="dxa"/>
          </w:tcPr>
          <w:p w14:paraId="1F0ED1A8" w14:textId="77777777" w:rsidR="00CF7425" w:rsidRPr="00E44C40" w:rsidRDefault="00CF7425" w:rsidP="00FA01AE">
            <w:pPr>
              <w:ind w:left="167"/>
              <w:jc w:val="left"/>
              <w:rPr>
                <w:color w:val="000000"/>
                <w:sz w:val="20"/>
                <w:szCs w:val="20"/>
                <w:lang w:val="es-ES"/>
              </w:rPr>
            </w:pPr>
            <w:r w:rsidRPr="00E44C40">
              <w:rPr>
                <w:color w:val="000000"/>
                <w:sz w:val="20"/>
                <w:lang w:val="es-ES"/>
              </w:rPr>
              <w:t xml:space="preserve">Plan de gestión para la eliminación de los HCFC (etapa II, primer tramo) </w:t>
            </w:r>
          </w:p>
        </w:tc>
        <w:tc>
          <w:tcPr>
            <w:tcW w:w="1134" w:type="dxa"/>
          </w:tcPr>
          <w:p w14:paraId="168DE9FC" w14:textId="77777777" w:rsidR="00CF7425" w:rsidRPr="00E44C40" w:rsidRDefault="00CF7425" w:rsidP="00FA01AE">
            <w:pPr>
              <w:ind w:right="135"/>
              <w:jc w:val="right"/>
              <w:rPr>
                <w:color w:val="000000"/>
                <w:sz w:val="20"/>
                <w:szCs w:val="20"/>
                <w:lang w:val="es-ES"/>
              </w:rPr>
            </w:pPr>
            <w:r w:rsidRPr="00E44C40">
              <w:rPr>
                <w:color w:val="000000"/>
                <w:sz w:val="20"/>
                <w:lang w:val="es-ES"/>
              </w:rPr>
              <w:t>180.908</w:t>
            </w:r>
          </w:p>
        </w:tc>
        <w:tc>
          <w:tcPr>
            <w:tcW w:w="1504" w:type="dxa"/>
            <w:tcMar>
              <w:top w:w="0" w:type="dxa"/>
              <w:left w:w="108" w:type="dxa"/>
              <w:bottom w:w="0" w:type="dxa"/>
              <w:right w:w="108" w:type="dxa"/>
            </w:tcMar>
            <w:hideMark/>
          </w:tcPr>
          <w:p w14:paraId="5D5614C1" w14:textId="77777777" w:rsidR="00CF7425" w:rsidRPr="00E44C40" w:rsidRDefault="00CF7425" w:rsidP="00FA01AE">
            <w:pPr>
              <w:jc w:val="right"/>
              <w:rPr>
                <w:color w:val="000000"/>
                <w:sz w:val="20"/>
                <w:szCs w:val="20"/>
                <w:lang w:val="es-ES"/>
              </w:rPr>
            </w:pPr>
            <w:r w:rsidRPr="00E44C40">
              <w:rPr>
                <w:color w:val="000000"/>
                <w:sz w:val="20"/>
                <w:lang w:val="es-ES"/>
              </w:rPr>
              <w:t> 0</w:t>
            </w:r>
          </w:p>
        </w:tc>
        <w:tc>
          <w:tcPr>
            <w:tcW w:w="1052" w:type="dxa"/>
          </w:tcPr>
          <w:p w14:paraId="4A671065" w14:textId="77777777" w:rsidR="00CF7425" w:rsidRPr="00E44C40" w:rsidRDefault="00CF7425" w:rsidP="00FA01AE">
            <w:pPr>
              <w:ind w:right="137"/>
              <w:jc w:val="right"/>
              <w:rPr>
                <w:color w:val="000000"/>
                <w:sz w:val="20"/>
                <w:szCs w:val="20"/>
                <w:lang w:val="es-ES"/>
              </w:rPr>
            </w:pPr>
            <w:r w:rsidRPr="00E44C40">
              <w:rPr>
                <w:color w:val="000000"/>
                <w:sz w:val="20"/>
                <w:lang w:val="es-ES"/>
              </w:rPr>
              <w:t>180.908</w:t>
            </w:r>
          </w:p>
        </w:tc>
      </w:tr>
      <w:tr w:rsidR="00CF7425" w:rsidRPr="00E44C40" w14:paraId="0C5B392E" w14:textId="77777777" w:rsidTr="00FA01AE">
        <w:trPr>
          <w:trHeight w:val="247"/>
        </w:trPr>
        <w:tc>
          <w:tcPr>
            <w:tcW w:w="2127" w:type="dxa"/>
            <w:tcMar>
              <w:top w:w="0" w:type="dxa"/>
              <w:left w:w="108" w:type="dxa"/>
              <w:bottom w:w="0" w:type="dxa"/>
              <w:right w:w="108" w:type="dxa"/>
            </w:tcMar>
            <w:hideMark/>
          </w:tcPr>
          <w:p w14:paraId="0FC8140D" w14:textId="77777777" w:rsidR="00CF7425" w:rsidRPr="00E44C40" w:rsidRDefault="00CF7425" w:rsidP="00FA01AE">
            <w:pPr>
              <w:rPr>
                <w:color w:val="000000"/>
                <w:sz w:val="20"/>
                <w:szCs w:val="20"/>
                <w:lang w:val="es-ES"/>
              </w:rPr>
            </w:pPr>
            <w:r w:rsidRPr="00E44C40">
              <w:rPr>
                <w:color w:val="000000"/>
                <w:sz w:val="20"/>
                <w:lang w:val="es-ES"/>
              </w:rPr>
              <w:lastRenderedPageBreak/>
              <w:t>AFG/SEV/95/INS/35</w:t>
            </w:r>
          </w:p>
        </w:tc>
        <w:tc>
          <w:tcPr>
            <w:tcW w:w="3685" w:type="dxa"/>
          </w:tcPr>
          <w:p w14:paraId="09B5FEE2" w14:textId="77777777" w:rsidR="00CF7425" w:rsidRPr="00E44C40" w:rsidRDefault="00CF7425" w:rsidP="00FA01AE">
            <w:pPr>
              <w:ind w:left="167"/>
              <w:jc w:val="left"/>
              <w:rPr>
                <w:color w:val="000000"/>
                <w:sz w:val="20"/>
                <w:szCs w:val="20"/>
                <w:lang w:val="es-ES"/>
              </w:rPr>
            </w:pPr>
            <w:r w:rsidRPr="00E44C40">
              <w:rPr>
                <w:color w:val="000000"/>
                <w:sz w:val="20"/>
                <w:lang w:val="es-ES"/>
              </w:rPr>
              <w:t>Prórroga del proyecto de fortalecimiento institucional (fase X: 1/2020-12/2021) 1/2022-12/2023)</w:t>
            </w:r>
          </w:p>
        </w:tc>
        <w:tc>
          <w:tcPr>
            <w:tcW w:w="1134" w:type="dxa"/>
          </w:tcPr>
          <w:p w14:paraId="25FFD482" w14:textId="77777777" w:rsidR="00CF7425" w:rsidRPr="00E44C40" w:rsidRDefault="00CF7425" w:rsidP="00FA01AE">
            <w:pPr>
              <w:ind w:right="135"/>
              <w:jc w:val="right"/>
              <w:rPr>
                <w:color w:val="000000"/>
                <w:sz w:val="20"/>
                <w:szCs w:val="20"/>
                <w:lang w:val="es-ES"/>
              </w:rPr>
            </w:pPr>
            <w:r w:rsidRPr="00E44C40">
              <w:rPr>
                <w:color w:val="000000"/>
                <w:sz w:val="20"/>
                <w:lang w:val="es-ES"/>
              </w:rPr>
              <w:t>192.000</w:t>
            </w:r>
          </w:p>
        </w:tc>
        <w:tc>
          <w:tcPr>
            <w:tcW w:w="1504" w:type="dxa"/>
            <w:tcMar>
              <w:top w:w="0" w:type="dxa"/>
              <w:left w:w="108" w:type="dxa"/>
              <w:bottom w:w="0" w:type="dxa"/>
              <w:right w:w="108" w:type="dxa"/>
            </w:tcMar>
            <w:hideMark/>
          </w:tcPr>
          <w:p w14:paraId="62883FBD" w14:textId="77777777" w:rsidR="00CF7425" w:rsidRPr="00E44C40" w:rsidRDefault="00CF7425" w:rsidP="00FA01AE">
            <w:pPr>
              <w:jc w:val="right"/>
              <w:rPr>
                <w:color w:val="000000"/>
                <w:sz w:val="20"/>
                <w:szCs w:val="20"/>
                <w:lang w:val="es-ES"/>
              </w:rPr>
            </w:pPr>
            <w:r w:rsidRPr="00E44C40">
              <w:rPr>
                <w:color w:val="000000"/>
                <w:sz w:val="20"/>
                <w:lang w:val="es-ES"/>
              </w:rPr>
              <w:t>0</w:t>
            </w:r>
          </w:p>
        </w:tc>
        <w:tc>
          <w:tcPr>
            <w:tcW w:w="1052" w:type="dxa"/>
          </w:tcPr>
          <w:p w14:paraId="20021E90" w14:textId="77777777" w:rsidR="00CF7425" w:rsidRPr="00E44C40" w:rsidRDefault="00CF7425" w:rsidP="00FA01AE">
            <w:pPr>
              <w:ind w:right="137"/>
              <w:jc w:val="right"/>
              <w:rPr>
                <w:color w:val="000000"/>
                <w:sz w:val="20"/>
                <w:szCs w:val="20"/>
                <w:lang w:val="es-ES"/>
              </w:rPr>
            </w:pPr>
            <w:r w:rsidRPr="00E44C40">
              <w:rPr>
                <w:color w:val="000000"/>
                <w:sz w:val="20"/>
                <w:lang w:val="es-ES"/>
              </w:rPr>
              <w:t>192.000</w:t>
            </w:r>
          </w:p>
        </w:tc>
      </w:tr>
      <w:tr w:rsidR="00CF7425" w:rsidRPr="00E44C40" w14:paraId="4C359852" w14:textId="77777777" w:rsidTr="00FA01AE">
        <w:trPr>
          <w:trHeight w:val="511"/>
        </w:trPr>
        <w:tc>
          <w:tcPr>
            <w:tcW w:w="2127" w:type="dxa"/>
            <w:tcMar>
              <w:top w:w="0" w:type="dxa"/>
              <w:left w:w="108" w:type="dxa"/>
              <w:bottom w:w="0" w:type="dxa"/>
              <w:right w:w="108" w:type="dxa"/>
            </w:tcMar>
            <w:hideMark/>
          </w:tcPr>
          <w:p w14:paraId="22AD5C66" w14:textId="77777777" w:rsidR="00CF7425" w:rsidRPr="00E44C40" w:rsidRDefault="00CF7425" w:rsidP="00FA01AE">
            <w:pPr>
              <w:rPr>
                <w:color w:val="000000"/>
                <w:sz w:val="20"/>
                <w:szCs w:val="20"/>
                <w:lang w:val="es-ES"/>
              </w:rPr>
            </w:pPr>
            <w:r w:rsidRPr="00E44C40">
              <w:rPr>
                <w:color w:val="000000"/>
                <w:sz w:val="20"/>
                <w:lang w:val="es-ES"/>
              </w:rPr>
              <w:t>AFG/DES/94/PRP/32</w:t>
            </w:r>
          </w:p>
        </w:tc>
        <w:tc>
          <w:tcPr>
            <w:tcW w:w="3685" w:type="dxa"/>
          </w:tcPr>
          <w:p w14:paraId="6FBE81DB" w14:textId="77777777" w:rsidR="00CF7425" w:rsidRPr="00E44C40" w:rsidRDefault="00CF7425" w:rsidP="00FA01AE">
            <w:pPr>
              <w:ind w:left="167"/>
              <w:jc w:val="left"/>
              <w:rPr>
                <w:color w:val="000000"/>
                <w:sz w:val="20"/>
                <w:szCs w:val="20"/>
                <w:lang w:val="es-ES"/>
              </w:rPr>
            </w:pPr>
            <w:r w:rsidRPr="00E44C40">
              <w:rPr>
                <w:color w:val="000000"/>
                <w:sz w:val="20"/>
                <w:lang w:val="es-ES"/>
              </w:rPr>
              <w:t>Preparación de un inventario nacional de bancos de desechos de sustancias controladas y elaboración de un plan nacional para la gestión de estas sustancias (decisión 91/66)</w:t>
            </w:r>
          </w:p>
        </w:tc>
        <w:tc>
          <w:tcPr>
            <w:tcW w:w="1134" w:type="dxa"/>
          </w:tcPr>
          <w:p w14:paraId="7A888F5D" w14:textId="77777777" w:rsidR="00CF7425" w:rsidRPr="00E44C40" w:rsidRDefault="00CF7425" w:rsidP="00FA01AE">
            <w:pPr>
              <w:ind w:right="135"/>
              <w:jc w:val="right"/>
              <w:rPr>
                <w:color w:val="000000"/>
                <w:sz w:val="20"/>
                <w:szCs w:val="20"/>
                <w:lang w:val="es-ES"/>
              </w:rPr>
            </w:pPr>
            <w:r w:rsidRPr="00E44C40">
              <w:rPr>
                <w:color w:val="000000"/>
                <w:sz w:val="20"/>
                <w:lang w:val="es-ES"/>
              </w:rPr>
              <w:t>90.000</w:t>
            </w:r>
          </w:p>
        </w:tc>
        <w:tc>
          <w:tcPr>
            <w:tcW w:w="1504" w:type="dxa"/>
            <w:tcMar>
              <w:top w:w="0" w:type="dxa"/>
              <w:left w:w="108" w:type="dxa"/>
              <w:bottom w:w="0" w:type="dxa"/>
              <w:right w:w="108" w:type="dxa"/>
            </w:tcMar>
            <w:hideMark/>
          </w:tcPr>
          <w:p w14:paraId="63F0D6B3" w14:textId="77777777" w:rsidR="00CF7425" w:rsidRPr="00E44C40" w:rsidRDefault="00CF7425" w:rsidP="00FA01AE">
            <w:pPr>
              <w:jc w:val="right"/>
              <w:rPr>
                <w:color w:val="000000"/>
                <w:sz w:val="20"/>
                <w:szCs w:val="20"/>
                <w:lang w:val="es-ES"/>
              </w:rPr>
            </w:pPr>
            <w:r w:rsidRPr="00E44C40">
              <w:rPr>
                <w:color w:val="000000"/>
                <w:sz w:val="20"/>
                <w:lang w:val="es-ES"/>
              </w:rPr>
              <w:t> 0</w:t>
            </w:r>
          </w:p>
        </w:tc>
        <w:tc>
          <w:tcPr>
            <w:tcW w:w="1052" w:type="dxa"/>
          </w:tcPr>
          <w:p w14:paraId="29696ADE" w14:textId="77777777" w:rsidR="00CF7425" w:rsidRPr="00E44C40" w:rsidRDefault="00CF7425" w:rsidP="00FA01AE">
            <w:pPr>
              <w:ind w:right="137"/>
              <w:jc w:val="right"/>
              <w:rPr>
                <w:color w:val="000000"/>
                <w:sz w:val="20"/>
                <w:szCs w:val="20"/>
                <w:lang w:val="es-ES"/>
              </w:rPr>
            </w:pPr>
            <w:r w:rsidRPr="00E44C40">
              <w:rPr>
                <w:color w:val="000000"/>
                <w:sz w:val="20"/>
                <w:lang w:val="es-ES"/>
              </w:rPr>
              <w:t>90.000</w:t>
            </w:r>
          </w:p>
        </w:tc>
      </w:tr>
    </w:tbl>
    <w:p w14:paraId="3F215B2E" w14:textId="77777777" w:rsidR="00CF7425" w:rsidRPr="00E44C40" w:rsidRDefault="00CF7425" w:rsidP="00CF7425">
      <w:pPr>
        <w:pStyle w:val="a--"/>
        <w:keepNext/>
        <w:suppressAutoHyphens w:val="0"/>
        <w:jc w:val="left"/>
        <w:rPr>
          <w:lang w:val="es-ES"/>
        </w:rPr>
      </w:pPr>
    </w:p>
    <w:p w14:paraId="7DB3C1EF" w14:textId="77777777" w:rsidR="00CF7425" w:rsidRPr="00E44C40" w:rsidRDefault="00CF7425" w:rsidP="00CF7425">
      <w:pPr>
        <w:pStyle w:val="Ttulo1"/>
        <w:rPr>
          <w:lang w:val="es-ES"/>
        </w:rPr>
      </w:pPr>
      <w:r w:rsidRPr="00E44C40">
        <w:rPr>
          <w:lang w:val="es-ES"/>
        </w:rPr>
        <w:t xml:space="preserve">En consulta con la ONUDI, se acordó que los proyectos enumerados anteriormente serían cancelados y los saldos restantes serían devueltos a la 99ª reunión. Además, la etapa II del PGEH para el Afganistán incluía dos tramos restantes aprobados en principio y cuya presentación estaba prevista para 2025 y 2026, respectivamente; dado que no se han presentado, también se recomienda su cancelación. El Comité Ejecutivo tal vez desee cancelar los proyectos enumerados en el cuadro 2, así como los dos tramos restantes aprobados en principio en la etapa II del PGEH para el Afganistán.    </w:t>
      </w:r>
    </w:p>
    <w:p w14:paraId="7423DFF0" w14:textId="77777777" w:rsidR="00CF7425" w:rsidRPr="00E44C40" w:rsidRDefault="00CF7425" w:rsidP="00CF7425">
      <w:pPr>
        <w:rPr>
          <w:u w:val="single"/>
          <w:lang w:val="es-ES"/>
        </w:rPr>
      </w:pPr>
      <w:r w:rsidRPr="00E44C40">
        <w:rPr>
          <w:u w:val="single"/>
          <w:lang w:val="es-ES"/>
        </w:rPr>
        <w:t>Informe de situación sobre la ejecución del sistema de cupos para los HFC en Mauricio</w:t>
      </w:r>
    </w:p>
    <w:p w14:paraId="1F52EC9B" w14:textId="77777777" w:rsidR="00CF7425" w:rsidRPr="00E44C40" w:rsidRDefault="00CF7425" w:rsidP="00CF7425">
      <w:pPr>
        <w:rPr>
          <w:lang w:val="es-ES"/>
        </w:rPr>
      </w:pPr>
    </w:p>
    <w:p w14:paraId="4B4BB7DF" w14:textId="77777777" w:rsidR="00CF7425" w:rsidRPr="00E44C40" w:rsidRDefault="00CF7425" w:rsidP="00CF7425">
      <w:pPr>
        <w:pStyle w:val="Ttulo1"/>
        <w:rPr>
          <w:lang w:val="es-ES"/>
        </w:rPr>
      </w:pPr>
      <w:r w:rsidRPr="00E44C40">
        <w:rPr>
          <w:lang w:val="es-ES"/>
        </w:rPr>
        <w:t>En su 95ª reunión, al aprobar la etapa I del plan de aplicación de Kigali para los HFC (KIP) para Mauricio, el Comité Ejecutivo observó que el Gobierno de Alemania proporcionaría, como parte de su informe financiero y sobre la marcha de las actividades de 2024 que se examinará en la segunda reunión de 2025, información actualizada sobre la situación de la ejecución del sistema de cupos para los HFC en Mauricio (decisión 95/67 b) ii)). El Gobierno de Alemania informó de que el sistema de cupos para los HFC estaba en vigor en Mauricio desde enero de 2025 y preveía la asignación de importaciones a los importadores de HFC sobre la base de las importaciones medias de referencia de HFC. El sistema también incluye una disposición para destinar una pequeña parte de las importaciones de HFC a hacer frente a emergencias y solicitudes especiales de importaciones de HFC de instituciones gubernamentales. En 2025 se celebró un taller de un día de duración con los importadores y las partes interesadas pertinentes para sensibilizarlos sobre las disposiciones de la Enmienda de Kigali, las recomendaciones del KIP y la base para el cálculo de los cupos de HFC, así como la forma de gestionar sus cupos de forma eficaz.</w:t>
      </w:r>
    </w:p>
    <w:p w14:paraId="32D9BD61" w14:textId="77777777" w:rsidR="00CF7425" w:rsidRPr="00E44C40" w:rsidRDefault="00CF7425" w:rsidP="00CF7425">
      <w:pPr>
        <w:pStyle w:val="a--"/>
        <w:keepNext/>
        <w:suppressAutoHyphens w:val="0"/>
        <w:jc w:val="left"/>
        <w:rPr>
          <w:lang w:val="es-ES"/>
        </w:rPr>
      </w:pPr>
      <w:r w:rsidRPr="00E44C40">
        <w:rPr>
          <w:lang w:val="es-ES"/>
        </w:rPr>
        <w:t>Recomendación</w:t>
      </w:r>
    </w:p>
    <w:p w14:paraId="66430422" w14:textId="77777777" w:rsidR="00CF7425" w:rsidRPr="00E44C40" w:rsidRDefault="00CF7425" w:rsidP="00CF7425">
      <w:pPr>
        <w:pStyle w:val="0Heading0"/>
        <w:keepNext/>
        <w:rPr>
          <w:lang w:val="es-ES"/>
        </w:rPr>
      </w:pPr>
    </w:p>
    <w:p w14:paraId="34027AA6" w14:textId="77777777" w:rsidR="00CF7425" w:rsidRPr="00E44C40" w:rsidRDefault="00CF7425" w:rsidP="00CF7425">
      <w:pPr>
        <w:pStyle w:val="Ttulo1"/>
        <w:rPr>
          <w:lang w:val="es-ES"/>
        </w:rPr>
      </w:pPr>
      <w:r w:rsidRPr="00E44C40">
        <w:rPr>
          <w:lang w:val="es-ES"/>
        </w:rPr>
        <w:t>El Comité Ejecutivo puede estimar oportuno:</w:t>
      </w:r>
    </w:p>
    <w:p w14:paraId="5E27F42A" w14:textId="77777777" w:rsidR="00CF7425" w:rsidRPr="00E44C40" w:rsidRDefault="00CF7425" w:rsidP="00CF7425">
      <w:pPr>
        <w:pStyle w:val="Estilo1"/>
      </w:pPr>
      <w:r w:rsidRPr="00E44C40">
        <w:t>Tomar nota de:</w:t>
      </w:r>
    </w:p>
    <w:p w14:paraId="3DCEE27F" w14:textId="77777777" w:rsidR="00CF7425" w:rsidRPr="00E44C40" w:rsidRDefault="00CF7425" w:rsidP="009D7376">
      <w:pPr>
        <w:pStyle w:val="Estilo2"/>
      </w:pPr>
      <w:r w:rsidRPr="00E44C40">
        <w:t xml:space="preserve">Los informes de retraso en la ejecución y los informes de situación presentados por los organismos de ejecución y bilaterales, que figuran en el documento UNEP/OzL.Pro/ExCom/98/6; </w:t>
      </w:r>
    </w:p>
    <w:p w14:paraId="44D409EA" w14:textId="77777777" w:rsidR="00CF7425" w:rsidRPr="00E44C40" w:rsidRDefault="00CF7425" w:rsidP="009D7376">
      <w:pPr>
        <w:pStyle w:val="Estilo2"/>
      </w:pPr>
      <w:r w:rsidRPr="00E44C40">
        <w:t xml:space="preserve">Que los organismos de ejecución y bilaterales informarían al Comité Ejecutivo en la 99ª reunión sobre 11 proyectos con retrasos en la ejecución, como se indica en el anexo I del presente documento, y sobre cuatro proyectos recomendados para informes de situación adicionales, como se indica en el anexo II del presente documento, como parte del informe anual y del progreso financiero de 2025 de los organismos de ejecución y bilaterales; </w:t>
      </w:r>
    </w:p>
    <w:p w14:paraId="158D1F71" w14:textId="77777777" w:rsidR="00CF7425" w:rsidRPr="00E44C40" w:rsidRDefault="00CF7425" w:rsidP="00CF7425">
      <w:pPr>
        <w:pStyle w:val="Estilo1"/>
      </w:pPr>
      <w:r w:rsidRPr="00E44C40">
        <w:t xml:space="preserve">Aprobar las recomendaciones sobre proyectos en curso con cuestiones específicas indicadas en la última columna del cuadro del anexo II del presente documento.  </w:t>
      </w:r>
    </w:p>
    <w:p w14:paraId="61FBE5D3" w14:textId="77777777" w:rsidR="00CF7425" w:rsidRPr="00E44C40" w:rsidRDefault="00CF7425" w:rsidP="00CF7425">
      <w:pPr>
        <w:pStyle w:val="Estilo1"/>
      </w:pPr>
      <w:r w:rsidRPr="00E44C40">
        <w:lastRenderedPageBreak/>
        <w:t>Cancelar los siguientes proyectos para el Afganistán y pedir a la ONUDI que devuelva los saldos restantes a la 99ª reunión: Plan de gestión para la eliminación de los HCFC (PGEH) (etapa I, tercer tramo) (AFG/PHA/79/INV/22); PGEH (etapa I, cuarto tramo) (AFG/PHA/85/INV/28); PGEH (etapa I, cuarto tramo) (AFG/PHA/95/TAS/33); PGEH (etapa II, primer tramo) (AFG/PHA/85/INV/30); PGEH (etapa II, primer tramo) (AFG/PHA/95/TAS/34); prórroga del proyecto de fortalecimiento institucional (fase X: 1/2022</w:t>
      </w:r>
      <w:r w:rsidRPr="00E44C40">
        <w:noBreakHyphen/>
        <w:t>12/2023) (AFG/SEV/95/INS/35); y preparación de un inventario nacional de bancos de desechos de sustancias controladas y elaboración de un plan nacional para la gestión de estas sustancias (decisión 91/66) (AFG/DES/94/PRP/32); y</w:t>
      </w:r>
    </w:p>
    <w:p w14:paraId="17ACBD33" w14:textId="77777777" w:rsidR="00CF7425" w:rsidRPr="00E44C40" w:rsidRDefault="00CF7425" w:rsidP="00CF7425">
      <w:pPr>
        <w:pStyle w:val="Estilo1"/>
      </w:pPr>
      <w:r w:rsidRPr="00E44C40">
        <w:t>Cancelar los tramos pendientes aprobados en principio en la etapa II del PGEH para el Afganistán.</w:t>
      </w:r>
    </w:p>
    <w:p w14:paraId="58E3166E" w14:textId="77777777" w:rsidR="00CF7425" w:rsidRPr="00E44C40" w:rsidRDefault="00CF7425" w:rsidP="00CF7425">
      <w:pPr>
        <w:keepNext/>
        <w:keepLines/>
        <w:widowControl w:val="0"/>
        <w:spacing w:after="240"/>
        <w:rPr>
          <w:b/>
          <w:bCs/>
          <w:sz w:val="24"/>
          <w:szCs w:val="24"/>
          <w:lang w:val="es-ES"/>
        </w:rPr>
      </w:pPr>
      <w:r w:rsidRPr="00E44C40">
        <w:rPr>
          <w:b/>
          <w:sz w:val="24"/>
          <w:lang w:val="es-ES"/>
        </w:rPr>
        <w:t>II.</w:t>
      </w:r>
      <w:r w:rsidRPr="00E44C40">
        <w:rPr>
          <w:b/>
          <w:sz w:val="24"/>
          <w:lang w:val="es-ES"/>
        </w:rPr>
        <w:tab/>
        <w:t>Proyectos con requisitos específicos de presentación de informes sin cuestiones pendientes</w:t>
      </w:r>
    </w:p>
    <w:p w14:paraId="1AE0700D" w14:textId="77777777" w:rsidR="00CF7425" w:rsidRPr="00E44C40" w:rsidRDefault="00CF7425" w:rsidP="00CF7425">
      <w:pPr>
        <w:keepNext/>
        <w:keepLines/>
        <w:widowControl w:val="0"/>
        <w:spacing w:after="240"/>
        <w:textAlignment w:val="baseline"/>
        <w:rPr>
          <w:b/>
          <w:bCs/>
          <w:sz w:val="24"/>
          <w:szCs w:val="24"/>
          <w:lang w:val="es-ES"/>
        </w:rPr>
      </w:pPr>
      <w:r w:rsidRPr="00E44C40">
        <w:rPr>
          <w:b/>
          <w:sz w:val="24"/>
          <w:lang w:val="es-ES"/>
        </w:rPr>
        <w:t>Una sinopsis</w:t>
      </w:r>
    </w:p>
    <w:p w14:paraId="2F376064" w14:textId="77777777" w:rsidR="00CF7425" w:rsidRPr="00E44C40" w:rsidRDefault="00CF7425" w:rsidP="00CF7425">
      <w:pPr>
        <w:pStyle w:val="Ttulo1"/>
        <w:rPr>
          <w:lang w:val="es-ES"/>
        </w:rPr>
      </w:pPr>
      <w:r w:rsidRPr="00E44C40">
        <w:rPr>
          <w:lang w:val="es-ES"/>
        </w:rPr>
        <w:t>En el cuadro 3 se enumeran los informes sobre proyectos con requisitos específicos de presentación de informes sin cuestiones pendientes.</w:t>
      </w:r>
    </w:p>
    <w:p w14:paraId="7A79A29C" w14:textId="77777777" w:rsidR="00CF7425" w:rsidRPr="00E44C40" w:rsidRDefault="00CF7425" w:rsidP="00CF7425">
      <w:pPr>
        <w:textAlignment w:val="baseline"/>
        <w:rPr>
          <w:rFonts w:ascii="Segoe UI" w:hAnsi="Segoe UI" w:cs="Segoe UI"/>
          <w:lang w:val="es-ES"/>
        </w:rPr>
      </w:pPr>
      <w:r w:rsidRPr="00E44C40">
        <w:rPr>
          <w:b/>
          <w:lang w:val="es-ES"/>
        </w:rPr>
        <w:t>Cuadro 3. Informes sobre proyectos con requisitos específicos de presentación de informes sin cuestiones pendientes</w:t>
      </w:r>
    </w:p>
    <w:tbl>
      <w:tblPr>
        <w:tblW w:w="9344" w:type="dxa"/>
        <w:tblBorders>
          <w:top w:val="outset" w:sz="6" w:space="0" w:color="auto"/>
          <w:left w:val="outset" w:sz="6" w:space="0" w:color="auto"/>
          <w:bottom w:val="outset" w:sz="6" w:space="0" w:color="auto"/>
          <w:right w:val="outset" w:sz="6" w:space="0" w:color="auto"/>
        </w:tblBorders>
        <w:tblCellMar>
          <w:left w:w="57" w:type="dxa"/>
          <w:right w:w="57" w:type="dxa"/>
        </w:tblCellMar>
        <w:tblLook w:val="04A0" w:firstRow="1" w:lastRow="0" w:firstColumn="1" w:lastColumn="0" w:noHBand="0" w:noVBand="1"/>
      </w:tblPr>
      <w:tblGrid>
        <w:gridCol w:w="1410"/>
        <w:gridCol w:w="6237"/>
        <w:gridCol w:w="1697"/>
      </w:tblGrid>
      <w:tr w:rsidR="00CF7425" w:rsidRPr="00E44C40" w14:paraId="25282B63" w14:textId="77777777" w:rsidTr="00FA01AE">
        <w:trPr>
          <w:trHeight w:val="170"/>
          <w:tblHeader/>
        </w:trPr>
        <w:tc>
          <w:tcPr>
            <w:tcW w:w="1410" w:type="dxa"/>
            <w:tcBorders>
              <w:top w:val="single" w:sz="6" w:space="0" w:color="auto"/>
              <w:left w:val="single" w:sz="6" w:space="0" w:color="auto"/>
              <w:bottom w:val="single" w:sz="6" w:space="0" w:color="auto"/>
              <w:right w:val="single" w:sz="6" w:space="0" w:color="auto"/>
            </w:tcBorders>
            <w:hideMark/>
          </w:tcPr>
          <w:p w14:paraId="2760230C" w14:textId="77777777" w:rsidR="00CF7425" w:rsidRPr="00E44C40" w:rsidRDefault="00CF7425" w:rsidP="00FA01AE">
            <w:pPr>
              <w:jc w:val="center"/>
              <w:textAlignment w:val="baseline"/>
              <w:rPr>
                <w:sz w:val="20"/>
                <w:szCs w:val="20"/>
                <w:lang w:val="es-ES"/>
              </w:rPr>
            </w:pPr>
            <w:r w:rsidRPr="00E44C40">
              <w:rPr>
                <w:b/>
                <w:sz w:val="20"/>
                <w:lang w:val="es-ES"/>
              </w:rPr>
              <w:t>País</w:t>
            </w:r>
            <w:r w:rsidRPr="00E44C40">
              <w:rPr>
                <w:sz w:val="20"/>
                <w:lang w:val="es-ES"/>
              </w:rPr>
              <w:t> </w:t>
            </w:r>
          </w:p>
        </w:tc>
        <w:tc>
          <w:tcPr>
            <w:tcW w:w="6237" w:type="dxa"/>
            <w:tcBorders>
              <w:top w:val="single" w:sz="6" w:space="0" w:color="auto"/>
              <w:left w:val="single" w:sz="6" w:space="0" w:color="auto"/>
              <w:bottom w:val="single" w:sz="6" w:space="0" w:color="auto"/>
              <w:right w:val="single" w:sz="6" w:space="0" w:color="auto"/>
            </w:tcBorders>
            <w:hideMark/>
          </w:tcPr>
          <w:p w14:paraId="2E2D5E40" w14:textId="77777777" w:rsidR="00CF7425" w:rsidRPr="00E44C40" w:rsidRDefault="00CF7425" w:rsidP="00FA01AE">
            <w:pPr>
              <w:jc w:val="center"/>
              <w:textAlignment w:val="baseline"/>
              <w:rPr>
                <w:sz w:val="20"/>
                <w:szCs w:val="20"/>
                <w:lang w:val="es-ES"/>
              </w:rPr>
            </w:pPr>
            <w:r w:rsidRPr="00E44C40">
              <w:rPr>
                <w:b/>
                <w:sz w:val="20"/>
                <w:lang w:val="es-ES"/>
              </w:rPr>
              <w:t>Título del proyecto</w:t>
            </w:r>
            <w:r w:rsidRPr="00E44C40">
              <w:rPr>
                <w:sz w:val="20"/>
                <w:lang w:val="es-ES"/>
              </w:rPr>
              <w:t> </w:t>
            </w:r>
          </w:p>
        </w:tc>
        <w:tc>
          <w:tcPr>
            <w:tcW w:w="1697" w:type="dxa"/>
            <w:tcBorders>
              <w:top w:val="single" w:sz="6" w:space="0" w:color="auto"/>
              <w:left w:val="single" w:sz="6" w:space="0" w:color="auto"/>
              <w:bottom w:val="single" w:sz="6" w:space="0" w:color="auto"/>
              <w:right w:val="single" w:sz="6" w:space="0" w:color="auto"/>
            </w:tcBorders>
            <w:hideMark/>
          </w:tcPr>
          <w:p w14:paraId="1D857D64" w14:textId="77777777" w:rsidR="00CF7425" w:rsidRPr="00E44C40" w:rsidRDefault="00CF7425" w:rsidP="00FA01AE">
            <w:pPr>
              <w:jc w:val="center"/>
              <w:textAlignment w:val="baseline"/>
              <w:rPr>
                <w:sz w:val="20"/>
                <w:szCs w:val="20"/>
                <w:lang w:val="es-ES"/>
              </w:rPr>
            </w:pPr>
            <w:r w:rsidRPr="00E44C40">
              <w:rPr>
                <w:b/>
                <w:sz w:val="20"/>
                <w:lang w:val="es-ES"/>
              </w:rPr>
              <w:t>Apartados</w:t>
            </w:r>
            <w:r w:rsidRPr="00E44C40">
              <w:rPr>
                <w:sz w:val="20"/>
                <w:lang w:val="es-ES"/>
              </w:rPr>
              <w:t> </w:t>
            </w:r>
          </w:p>
        </w:tc>
      </w:tr>
      <w:tr w:rsidR="00CF7425" w:rsidRPr="00E44C40" w14:paraId="7888B17F" w14:textId="77777777" w:rsidTr="00FA01AE">
        <w:trPr>
          <w:trHeight w:val="170"/>
        </w:trPr>
        <w:tc>
          <w:tcPr>
            <w:tcW w:w="9344" w:type="dxa"/>
            <w:gridSpan w:val="3"/>
            <w:tcBorders>
              <w:top w:val="single" w:sz="6" w:space="0" w:color="auto"/>
              <w:left w:val="single" w:sz="6" w:space="0" w:color="auto"/>
              <w:bottom w:val="single" w:sz="6" w:space="0" w:color="auto"/>
              <w:right w:val="single" w:sz="6" w:space="0" w:color="auto"/>
            </w:tcBorders>
            <w:hideMark/>
          </w:tcPr>
          <w:p w14:paraId="11154870" w14:textId="77777777" w:rsidR="00CF7425" w:rsidRPr="00E44C40" w:rsidRDefault="00CF7425">
            <w:pPr>
              <w:pStyle w:val="Prrafodelista"/>
              <w:numPr>
                <w:ilvl w:val="0"/>
                <w:numId w:val="10"/>
              </w:numPr>
              <w:ind w:left="362" w:hanging="362"/>
              <w:jc w:val="left"/>
              <w:textAlignment w:val="baseline"/>
              <w:rPr>
                <w:sz w:val="20"/>
                <w:szCs w:val="20"/>
                <w:lang w:val="es-ES"/>
              </w:rPr>
            </w:pPr>
            <w:r w:rsidRPr="00E44C40">
              <w:rPr>
                <w:b/>
                <w:sz w:val="20"/>
                <w:lang w:val="es-ES"/>
              </w:rPr>
              <w:t xml:space="preserve">Informes relacionados con planes de gestión para la eliminación de los HCFC </w:t>
            </w:r>
          </w:p>
        </w:tc>
      </w:tr>
      <w:tr w:rsidR="00CF7425" w:rsidRPr="00E44C40" w14:paraId="2804FAAB" w14:textId="77777777" w:rsidTr="00FA01AE">
        <w:trPr>
          <w:trHeight w:val="170"/>
        </w:trPr>
        <w:tc>
          <w:tcPr>
            <w:tcW w:w="1410" w:type="dxa"/>
            <w:tcBorders>
              <w:top w:val="single" w:sz="6" w:space="0" w:color="auto"/>
              <w:left w:val="single" w:sz="6" w:space="0" w:color="auto"/>
              <w:bottom w:val="single" w:sz="6" w:space="0" w:color="auto"/>
              <w:right w:val="single" w:sz="6" w:space="0" w:color="auto"/>
            </w:tcBorders>
          </w:tcPr>
          <w:p w14:paraId="2F0E59E9" w14:textId="77777777" w:rsidR="00CF7425" w:rsidRPr="00E44C40" w:rsidRDefault="00CF7425" w:rsidP="00FA01AE">
            <w:pPr>
              <w:textAlignment w:val="baseline"/>
              <w:rPr>
                <w:sz w:val="20"/>
                <w:szCs w:val="20"/>
                <w:lang w:val="es-ES"/>
              </w:rPr>
            </w:pPr>
            <w:r w:rsidRPr="00E44C40">
              <w:rPr>
                <w:sz w:val="20"/>
                <w:lang w:val="es-ES"/>
              </w:rPr>
              <w:t>Argentina</w:t>
            </w:r>
          </w:p>
        </w:tc>
        <w:tc>
          <w:tcPr>
            <w:tcW w:w="6237" w:type="dxa"/>
            <w:tcBorders>
              <w:top w:val="single" w:sz="6" w:space="0" w:color="auto"/>
              <w:left w:val="single" w:sz="6" w:space="0" w:color="auto"/>
              <w:bottom w:val="single" w:sz="6" w:space="0" w:color="auto"/>
              <w:right w:val="single" w:sz="6" w:space="0" w:color="auto"/>
            </w:tcBorders>
          </w:tcPr>
          <w:p w14:paraId="549C1463" w14:textId="77777777" w:rsidR="00CF7425" w:rsidRPr="00E44C40" w:rsidRDefault="00CF7425" w:rsidP="00FA01AE">
            <w:pPr>
              <w:textAlignment w:val="baseline"/>
              <w:rPr>
                <w:sz w:val="20"/>
                <w:szCs w:val="20"/>
                <w:lang w:val="es-ES"/>
              </w:rPr>
            </w:pPr>
            <w:r w:rsidRPr="00E44C40">
              <w:rPr>
                <w:sz w:val="20"/>
                <w:lang w:val="es-ES"/>
              </w:rPr>
              <w:t>Plan de gestión para la eliminación de HCFC (etapa II, disponibilidad de alternativas de bajo potencial de calentamiento atmosférico al HCFC-141b en el sector de espumas y uso transitorio de alternativas de alto potencial de calentamiento atmosférico)</w:t>
            </w:r>
          </w:p>
        </w:tc>
        <w:tc>
          <w:tcPr>
            <w:tcW w:w="1697" w:type="dxa"/>
            <w:tcBorders>
              <w:top w:val="single" w:sz="6" w:space="0" w:color="auto"/>
              <w:left w:val="single" w:sz="6" w:space="0" w:color="auto"/>
              <w:bottom w:val="single" w:sz="6" w:space="0" w:color="auto"/>
              <w:right w:val="single" w:sz="6" w:space="0" w:color="auto"/>
            </w:tcBorders>
          </w:tcPr>
          <w:p w14:paraId="02C70484" w14:textId="77777777" w:rsidR="00CF7425" w:rsidRPr="00E44C40" w:rsidRDefault="00CF7425" w:rsidP="00FA01AE">
            <w:pPr>
              <w:jc w:val="center"/>
              <w:textAlignment w:val="baseline"/>
              <w:rPr>
                <w:sz w:val="20"/>
                <w:szCs w:val="20"/>
                <w:lang w:val="es-ES"/>
              </w:rPr>
            </w:pPr>
            <w:r w:rsidRPr="00E44C40">
              <w:rPr>
                <w:sz w:val="20"/>
                <w:lang w:val="es-ES"/>
              </w:rPr>
              <w:t>10–21</w:t>
            </w:r>
          </w:p>
        </w:tc>
      </w:tr>
      <w:tr w:rsidR="00CF7425" w:rsidRPr="00E44C40" w14:paraId="5E203749" w14:textId="77777777" w:rsidTr="00FA01AE">
        <w:trPr>
          <w:trHeight w:val="170"/>
        </w:trPr>
        <w:tc>
          <w:tcPr>
            <w:tcW w:w="1410" w:type="dxa"/>
            <w:tcBorders>
              <w:top w:val="single" w:sz="6" w:space="0" w:color="auto"/>
              <w:left w:val="single" w:sz="6" w:space="0" w:color="auto"/>
              <w:bottom w:val="single" w:sz="6" w:space="0" w:color="auto"/>
              <w:right w:val="single" w:sz="6" w:space="0" w:color="auto"/>
            </w:tcBorders>
          </w:tcPr>
          <w:p w14:paraId="62114D3C" w14:textId="77777777" w:rsidR="00CF7425" w:rsidRPr="00E44C40" w:rsidRDefault="00CF7425" w:rsidP="00FA01AE">
            <w:pPr>
              <w:textAlignment w:val="baseline"/>
              <w:rPr>
                <w:sz w:val="20"/>
                <w:szCs w:val="20"/>
                <w:lang w:val="es-ES"/>
              </w:rPr>
            </w:pPr>
            <w:r w:rsidRPr="00E44C40">
              <w:rPr>
                <w:sz w:val="20"/>
                <w:lang w:val="es-ES"/>
              </w:rPr>
              <w:t>Bangladesh</w:t>
            </w:r>
          </w:p>
        </w:tc>
        <w:tc>
          <w:tcPr>
            <w:tcW w:w="6237" w:type="dxa"/>
            <w:tcBorders>
              <w:top w:val="single" w:sz="6" w:space="0" w:color="auto"/>
              <w:left w:val="single" w:sz="6" w:space="0" w:color="auto"/>
              <w:bottom w:val="single" w:sz="6" w:space="0" w:color="auto"/>
              <w:right w:val="single" w:sz="6" w:space="0" w:color="auto"/>
            </w:tcBorders>
          </w:tcPr>
          <w:p w14:paraId="4CCCE2D8" w14:textId="77777777" w:rsidR="00CF7425" w:rsidRPr="00E44C40" w:rsidRDefault="00CF7425" w:rsidP="00FA01AE">
            <w:pPr>
              <w:textAlignment w:val="baseline"/>
              <w:rPr>
                <w:sz w:val="20"/>
                <w:szCs w:val="20"/>
                <w:lang w:val="es-ES"/>
              </w:rPr>
            </w:pPr>
            <w:r w:rsidRPr="00E44C40">
              <w:rPr>
                <w:sz w:val="20"/>
                <w:lang w:val="es-ES"/>
              </w:rPr>
              <w:t>Plan de gestión para la eliminación de los HCFC (etapa II, informe sobre el número de aparatos de aire acondicionado que utilizan R</w:t>
            </w:r>
            <w:r w:rsidRPr="00E44C40">
              <w:rPr>
                <w:sz w:val="20"/>
                <w:lang w:val="es-ES"/>
              </w:rPr>
              <w:noBreakHyphen/>
              <w:t>290/HFC</w:t>
            </w:r>
            <w:r w:rsidRPr="00E44C40">
              <w:rPr>
                <w:sz w:val="20"/>
                <w:lang w:val="es-ES"/>
              </w:rPr>
              <w:noBreakHyphen/>
              <w:t>32 en el marco del proyecto de reconversión del sector de aire acondicionado)</w:t>
            </w:r>
          </w:p>
        </w:tc>
        <w:tc>
          <w:tcPr>
            <w:tcW w:w="1697" w:type="dxa"/>
            <w:tcBorders>
              <w:top w:val="single" w:sz="6" w:space="0" w:color="auto"/>
              <w:left w:val="single" w:sz="6" w:space="0" w:color="auto"/>
              <w:bottom w:val="single" w:sz="6" w:space="0" w:color="auto"/>
              <w:right w:val="single" w:sz="6" w:space="0" w:color="auto"/>
            </w:tcBorders>
          </w:tcPr>
          <w:p w14:paraId="6B274F75" w14:textId="77777777" w:rsidR="00CF7425" w:rsidRPr="00E44C40" w:rsidRDefault="00CF7425" w:rsidP="00FA01AE">
            <w:pPr>
              <w:jc w:val="center"/>
              <w:textAlignment w:val="baseline"/>
              <w:rPr>
                <w:sz w:val="20"/>
                <w:szCs w:val="20"/>
                <w:lang w:val="es-ES"/>
              </w:rPr>
            </w:pPr>
            <w:r w:rsidRPr="00E44C40">
              <w:rPr>
                <w:sz w:val="20"/>
                <w:lang w:val="es-ES"/>
              </w:rPr>
              <w:t>22–29</w:t>
            </w:r>
          </w:p>
        </w:tc>
      </w:tr>
      <w:tr w:rsidR="00CF7425" w:rsidRPr="00E44C40" w14:paraId="32B93DB3" w14:textId="77777777" w:rsidTr="00FA01AE">
        <w:trPr>
          <w:trHeight w:val="170"/>
        </w:trPr>
        <w:tc>
          <w:tcPr>
            <w:tcW w:w="1410" w:type="dxa"/>
            <w:tcBorders>
              <w:top w:val="single" w:sz="6" w:space="0" w:color="auto"/>
              <w:left w:val="single" w:sz="6" w:space="0" w:color="auto"/>
              <w:bottom w:val="single" w:sz="6" w:space="0" w:color="auto"/>
              <w:right w:val="single" w:sz="6" w:space="0" w:color="auto"/>
            </w:tcBorders>
          </w:tcPr>
          <w:p w14:paraId="14F5C80F" w14:textId="77777777" w:rsidR="00CF7425" w:rsidRPr="00E44C40" w:rsidRDefault="00CF7425" w:rsidP="00FA01AE">
            <w:pPr>
              <w:textAlignment w:val="baseline"/>
              <w:rPr>
                <w:sz w:val="20"/>
                <w:szCs w:val="20"/>
                <w:lang w:val="es-ES"/>
              </w:rPr>
            </w:pPr>
            <w:r w:rsidRPr="00E44C40">
              <w:rPr>
                <w:sz w:val="20"/>
                <w:lang w:val="es-ES"/>
              </w:rPr>
              <w:t>Bhután</w:t>
            </w:r>
          </w:p>
        </w:tc>
        <w:tc>
          <w:tcPr>
            <w:tcW w:w="6237" w:type="dxa"/>
            <w:tcBorders>
              <w:top w:val="single" w:sz="6" w:space="0" w:color="auto"/>
              <w:left w:val="single" w:sz="6" w:space="0" w:color="auto"/>
              <w:bottom w:val="single" w:sz="6" w:space="0" w:color="auto"/>
              <w:right w:val="single" w:sz="6" w:space="0" w:color="auto"/>
            </w:tcBorders>
          </w:tcPr>
          <w:p w14:paraId="3408A770" w14:textId="77777777" w:rsidR="00CF7425" w:rsidRPr="00E44C40" w:rsidRDefault="00CF7425" w:rsidP="00FA01AE">
            <w:pPr>
              <w:textAlignment w:val="baseline"/>
              <w:rPr>
                <w:sz w:val="20"/>
                <w:szCs w:val="20"/>
                <w:lang w:val="es-ES"/>
              </w:rPr>
            </w:pPr>
            <w:r w:rsidRPr="00E44C40">
              <w:rPr>
                <w:sz w:val="20"/>
                <w:lang w:val="es-ES"/>
              </w:rPr>
              <w:t>Plan de gestión para la eliminación de los HCFC y actividades adicionales para mantener la eficiencia energética en el sector de servicio y mantenimiento de equipos de refrigeración en virtud de la decisión 89/6 (solicitud de prórroga de la fecha de terminación del proyecto)</w:t>
            </w:r>
          </w:p>
        </w:tc>
        <w:tc>
          <w:tcPr>
            <w:tcW w:w="1697" w:type="dxa"/>
            <w:tcBorders>
              <w:top w:val="single" w:sz="6" w:space="0" w:color="auto"/>
              <w:left w:val="single" w:sz="6" w:space="0" w:color="auto"/>
              <w:bottom w:val="single" w:sz="6" w:space="0" w:color="auto"/>
              <w:right w:val="single" w:sz="6" w:space="0" w:color="auto"/>
            </w:tcBorders>
          </w:tcPr>
          <w:p w14:paraId="4B0C522C" w14:textId="77777777" w:rsidR="00CF7425" w:rsidRPr="00E44C40" w:rsidRDefault="00CF7425" w:rsidP="00FA01AE">
            <w:pPr>
              <w:jc w:val="center"/>
              <w:textAlignment w:val="baseline"/>
              <w:rPr>
                <w:sz w:val="20"/>
                <w:szCs w:val="20"/>
                <w:lang w:val="es-ES"/>
              </w:rPr>
            </w:pPr>
            <w:r w:rsidRPr="00E44C40">
              <w:rPr>
                <w:sz w:val="20"/>
                <w:lang w:val="es-ES"/>
              </w:rPr>
              <w:t>30–35</w:t>
            </w:r>
          </w:p>
        </w:tc>
      </w:tr>
      <w:tr w:rsidR="00CF7425" w:rsidRPr="00E44C40" w14:paraId="62351342" w14:textId="77777777" w:rsidTr="00FA01AE">
        <w:trPr>
          <w:trHeight w:val="170"/>
        </w:trPr>
        <w:tc>
          <w:tcPr>
            <w:tcW w:w="1410" w:type="dxa"/>
            <w:tcBorders>
              <w:top w:val="single" w:sz="6" w:space="0" w:color="auto"/>
              <w:left w:val="single" w:sz="6" w:space="0" w:color="auto"/>
              <w:bottom w:val="single" w:sz="6" w:space="0" w:color="auto"/>
              <w:right w:val="single" w:sz="6" w:space="0" w:color="auto"/>
            </w:tcBorders>
          </w:tcPr>
          <w:p w14:paraId="0780BC18" w14:textId="77777777" w:rsidR="00CF7425" w:rsidRPr="00E44C40" w:rsidRDefault="00CF7425" w:rsidP="00FA01AE">
            <w:pPr>
              <w:textAlignment w:val="baseline"/>
              <w:rPr>
                <w:sz w:val="20"/>
                <w:szCs w:val="20"/>
                <w:lang w:val="es-ES"/>
              </w:rPr>
            </w:pPr>
            <w:r w:rsidRPr="00E44C40">
              <w:rPr>
                <w:sz w:val="20"/>
                <w:lang w:val="es-ES"/>
              </w:rPr>
              <w:t>Iraq</w:t>
            </w:r>
          </w:p>
        </w:tc>
        <w:tc>
          <w:tcPr>
            <w:tcW w:w="6237" w:type="dxa"/>
            <w:tcBorders>
              <w:top w:val="single" w:sz="6" w:space="0" w:color="auto"/>
              <w:left w:val="single" w:sz="6" w:space="0" w:color="auto"/>
              <w:bottom w:val="single" w:sz="6" w:space="0" w:color="auto"/>
              <w:right w:val="single" w:sz="6" w:space="0" w:color="auto"/>
            </w:tcBorders>
          </w:tcPr>
          <w:p w14:paraId="70BCA3CE" w14:textId="77777777" w:rsidR="00CF7425" w:rsidRPr="00E44C40" w:rsidRDefault="00CF7425" w:rsidP="00FA01AE">
            <w:pPr>
              <w:textAlignment w:val="baseline"/>
              <w:rPr>
                <w:sz w:val="20"/>
                <w:szCs w:val="20"/>
                <w:lang w:val="es-ES"/>
              </w:rPr>
            </w:pPr>
            <w:r w:rsidRPr="00E44C40">
              <w:rPr>
                <w:sz w:val="20"/>
                <w:lang w:val="es-ES"/>
              </w:rPr>
              <w:t>Plan de gestión para la eliminación de los HCFC (etapa II, terminación de la etapa I, plan nacional de eliminación y proyecto para sustituir el CFC-12 por isobutano y el CFC-11 por ciclopentano en la fabricación de equipos de refrigeración domésticos en Light Industries)</w:t>
            </w:r>
          </w:p>
        </w:tc>
        <w:tc>
          <w:tcPr>
            <w:tcW w:w="1697" w:type="dxa"/>
            <w:tcBorders>
              <w:top w:val="single" w:sz="6" w:space="0" w:color="auto"/>
              <w:left w:val="single" w:sz="6" w:space="0" w:color="auto"/>
              <w:bottom w:val="single" w:sz="6" w:space="0" w:color="auto"/>
              <w:right w:val="single" w:sz="6" w:space="0" w:color="auto"/>
            </w:tcBorders>
          </w:tcPr>
          <w:p w14:paraId="0FE513CB" w14:textId="77777777" w:rsidR="00CF7425" w:rsidRPr="00E44C40" w:rsidRDefault="00CF7425" w:rsidP="00FA01AE">
            <w:pPr>
              <w:jc w:val="center"/>
              <w:textAlignment w:val="baseline"/>
              <w:rPr>
                <w:sz w:val="20"/>
                <w:szCs w:val="20"/>
                <w:lang w:val="es-ES"/>
              </w:rPr>
            </w:pPr>
            <w:r w:rsidRPr="00E44C40">
              <w:rPr>
                <w:sz w:val="20"/>
                <w:lang w:val="es-ES"/>
              </w:rPr>
              <w:t>36–41</w:t>
            </w:r>
          </w:p>
        </w:tc>
      </w:tr>
      <w:tr w:rsidR="00CF7425" w:rsidRPr="00E44C40" w14:paraId="6011B470" w14:textId="77777777" w:rsidTr="00FA01AE">
        <w:trPr>
          <w:cantSplit/>
          <w:trHeight w:val="170"/>
        </w:trPr>
        <w:tc>
          <w:tcPr>
            <w:tcW w:w="1410" w:type="dxa"/>
            <w:tcBorders>
              <w:top w:val="single" w:sz="6" w:space="0" w:color="auto"/>
              <w:left w:val="single" w:sz="6" w:space="0" w:color="auto"/>
              <w:bottom w:val="single" w:sz="6" w:space="0" w:color="auto"/>
              <w:right w:val="single" w:sz="6" w:space="0" w:color="auto"/>
            </w:tcBorders>
          </w:tcPr>
          <w:p w14:paraId="2930B3E1" w14:textId="77777777" w:rsidR="00CF7425" w:rsidRPr="00E44C40" w:rsidRDefault="00CF7425" w:rsidP="00FA01AE">
            <w:pPr>
              <w:textAlignment w:val="baseline"/>
              <w:rPr>
                <w:sz w:val="20"/>
                <w:szCs w:val="20"/>
                <w:lang w:val="es-ES"/>
              </w:rPr>
            </w:pPr>
            <w:r w:rsidRPr="00E44C40">
              <w:rPr>
                <w:sz w:val="20"/>
                <w:lang w:val="es-ES"/>
              </w:rPr>
              <w:t>Kuwait</w:t>
            </w:r>
          </w:p>
        </w:tc>
        <w:tc>
          <w:tcPr>
            <w:tcW w:w="6237" w:type="dxa"/>
            <w:tcBorders>
              <w:top w:val="single" w:sz="6" w:space="0" w:color="auto"/>
              <w:left w:val="single" w:sz="6" w:space="0" w:color="auto"/>
              <w:bottom w:val="single" w:sz="6" w:space="0" w:color="auto"/>
              <w:right w:val="single" w:sz="6" w:space="0" w:color="auto"/>
            </w:tcBorders>
          </w:tcPr>
          <w:p w14:paraId="4C717D9A" w14:textId="77777777" w:rsidR="00CF7425" w:rsidRPr="00E44C40" w:rsidRDefault="00CF7425" w:rsidP="00FA01AE">
            <w:pPr>
              <w:tabs>
                <w:tab w:val="left" w:pos="527"/>
              </w:tabs>
              <w:textAlignment w:val="baseline"/>
              <w:rPr>
                <w:sz w:val="20"/>
                <w:szCs w:val="20"/>
                <w:lang w:val="es-ES"/>
              </w:rPr>
            </w:pPr>
            <w:r w:rsidRPr="00E44C40">
              <w:rPr>
                <w:sz w:val="20"/>
                <w:lang w:val="es-ES"/>
              </w:rPr>
              <w:t>Plan de gestión para la eliminación de los HCFC (etapa II) – solicitud de prórroga de la fecha de terminación del proyecto</w:t>
            </w:r>
          </w:p>
        </w:tc>
        <w:tc>
          <w:tcPr>
            <w:tcW w:w="1697" w:type="dxa"/>
            <w:tcBorders>
              <w:top w:val="single" w:sz="6" w:space="0" w:color="auto"/>
              <w:left w:val="single" w:sz="6" w:space="0" w:color="auto"/>
              <w:bottom w:val="single" w:sz="6" w:space="0" w:color="auto"/>
              <w:right w:val="single" w:sz="6" w:space="0" w:color="auto"/>
            </w:tcBorders>
          </w:tcPr>
          <w:p w14:paraId="38EC65FF" w14:textId="77777777" w:rsidR="00CF7425" w:rsidRPr="00E44C40" w:rsidRDefault="00CF7425" w:rsidP="00FA01AE">
            <w:pPr>
              <w:jc w:val="center"/>
              <w:textAlignment w:val="baseline"/>
              <w:rPr>
                <w:sz w:val="20"/>
                <w:szCs w:val="20"/>
                <w:lang w:val="es-ES"/>
              </w:rPr>
            </w:pPr>
            <w:r w:rsidRPr="00E44C40">
              <w:rPr>
                <w:sz w:val="20"/>
                <w:lang w:val="es-ES"/>
              </w:rPr>
              <w:t>42–47</w:t>
            </w:r>
          </w:p>
        </w:tc>
      </w:tr>
      <w:tr w:rsidR="00CF7425" w:rsidRPr="00E44C40" w14:paraId="0E98F719" w14:textId="77777777" w:rsidTr="00FA01AE">
        <w:trPr>
          <w:trHeight w:val="170"/>
        </w:trPr>
        <w:tc>
          <w:tcPr>
            <w:tcW w:w="1410" w:type="dxa"/>
            <w:tcBorders>
              <w:top w:val="single" w:sz="6" w:space="0" w:color="auto"/>
              <w:left w:val="single" w:sz="6" w:space="0" w:color="auto"/>
              <w:bottom w:val="single" w:sz="6" w:space="0" w:color="auto"/>
              <w:right w:val="single" w:sz="6" w:space="0" w:color="auto"/>
            </w:tcBorders>
          </w:tcPr>
          <w:p w14:paraId="22440D7F" w14:textId="77777777" w:rsidR="00CF7425" w:rsidRPr="00E44C40" w:rsidRDefault="00CF7425" w:rsidP="00FA01AE">
            <w:pPr>
              <w:textAlignment w:val="baseline"/>
              <w:rPr>
                <w:sz w:val="20"/>
                <w:szCs w:val="20"/>
                <w:lang w:val="es-ES"/>
              </w:rPr>
            </w:pPr>
            <w:r w:rsidRPr="00E44C40">
              <w:rPr>
                <w:sz w:val="20"/>
                <w:lang w:val="es-ES"/>
              </w:rPr>
              <w:t>Mauritania</w:t>
            </w:r>
          </w:p>
        </w:tc>
        <w:tc>
          <w:tcPr>
            <w:tcW w:w="6237" w:type="dxa"/>
            <w:tcBorders>
              <w:top w:val="single" w:sz="6" w:space="0" w:color="auto"/>
              <w:left w:val="single" w:sz="6" w:space="0" w:color="auto"/>
              <w:bottom w:val="single" w:sz="6" w:space="0" w:color="auto"/>
              <w:right w:val="single" w:sz="6" w:space="0" w:color="auto"/>
            </w:tcBorders>
          </w:tcPr>
          <w:p w14:paraId="27C68EB0" w14:textId="77777777" w:rsidR="00CF7425" w:rsidRPr="00E44C40" w:rsidRDefault="00CF7425" w:rsidP="00FA01AE">
            <w:pPr>
              <w:textAlignment w:val="baseline"/>
              <w:rPr>
                <w:color w:val="000000"/>
                <w:sz w:val="20"/>
                <w:szCs w:val="20"/>
                <w:shd w:val="clear" w:color="auto" w:fill="FFFFFF"/>
                <w:lang w:val="es-ES"/>
              </w:rPr>
            </w:pPr>
            <w:r w:rsidRPr="00E44C40">
              <w:rPr>
                <w:sz w:val="20"/>
                <w:lang w:val="es-ES"/>
              </w:rPr>
              <w:t>Plan de gestión para la eliminación de los HCFC (etapa I – informe sobre la marcha de las actividades de ejecución del programa de trabajo del tercer y último tramo)</w:t>
            </w:r>
          </w:p>
        </w:tc>
        <w:tc>
          <w:tcPr>
            <w:tcW w:w="1697" w:type="dxa"/>
            <w:tcBorders>
              <w:top w:val="single" w:sz="6" w:space="0" w:color="auto"/>
              <w:left w:val="single" w:sz="6" w:space="0" w:color="auto"/>
              <w:bottom w:val="single" w:sz="6" w:space="0" w:color="auto"/>
              <w:right w:val="single" w:sz="6" w:space="0" w:color="auto"/>
            </w:tcBorders>
          </w:tcPr>
          <w:p w14:paraId="075CCFB5" w14:textId="77777777" w:rsidR="00CF7425" w:rsidRPr="00E44C40" w:rsidRDefault="00CF7425" w:rsidP="00FA01AE">
            <w:pPr>
              <w:jc w:val="center"/>
              <w:textAlignment w:val="baseline"/>
              <w:rPr>
                <w:sz w:val="20"/>
                <w:szCs w:val="20"/>
                <w:lang w:val="es-ES"/>
              </w:rPr>
            </w:pPr>
            <w:r w:rsidRPr="00E44C40">
              <w:rPr>
                <w:sz w:val="20"/>
                <w:lang w:val="es-ES"/>
              </w:rPr>
              <w:t>48–56</w:t>
            </w:r>
          </w:p>
        </w:tc>
      </w:tr>
      <w:tr w:rsidR="00CF7425" w:rsidRPr="00E44C40" w14:paraId="4EBA3154" w14:textId="77777777" w:rsidTr="00FA01AE">
        <w:trPr>
          <w:trHeight w:val="170"/>
        </w:trPr>
        <w:tc>
          <w:tcPr>
            <w:tcW w:w="1410" w:type="dxa"/>
            <w:tcBorders>
              <w:top w:val="single" w:sz="6" w:space="0" w:color="auto"/>
              <w:left w:val="single" w:sz="6" w:space="0" w:color="auto"/>
              <w:bottom w:val="single" w:sz="6" w:space="0" w:color="auto"/>
              <w:right w:val="single" w:sz="6" w:space="0" w:color="auto"/>
            </w:tcBorders>
          </w:tcPr>
          <w:p w14:paraId="1D4C313B" w14:textId="77777777" w:rsidR="00CF7425" w:rsidRPr="00E44C40" w:rsidRDefault="00CF7425" w:rsidP="00FA01AE">
            <w:pPr>
              <w:textAlignment w:val="baseline"/>
              <w:rPr>
                <w:sz w:val="20"/>
                <w:szCs w:val="20"/>
                <w:highlight w:val="yellow"/>
                <w:lang w:val="es-ES"/>
              </w:rPr>
            </w:pPr>
            <w:r w:rsidRPr="00E44C40">
              <w:rPr>
                <w:sz w:val="20"/>
                <w:lang w:val="es-ES"/>
              </w:rPr>
              <w:t>Türkiye</w:t>
            </w:r>
          </w:p>
        </w:tc>
        <w:tc>
          <w:tcPr>
            <w:tcW w:w="6237" w:type="dxa"/>
            <w:tcBorders>
              <w:top w:val="single" w:sz="6" w:space="0" w:color="auto"/>
              <w:left w:val="single" w:sz="6" w:space="0" w:color="auto"/>
              <w:bottom w:val="single" w:sz="6" w:space="0" w:color="auto"/>
              <w:right w:val="single" w:sz="6" w:space="0" w:color="auto"/>
            </w:tcBorders>
          </w:tcPr>
          <w:p w14:paraId="0F09724A" w14:textId="77777777" w:rsidR="00CF7425" w:rsidRPr="00E44C40" w:rsidRDefault="00CF7425" w:rsidP="00FA01AE">
            <w:pPr>
              <w:textAlignment w:val="baseline"/>
              <w:rPr>
                <w:color w:val="000000"/>
                <w:sz w:val="20"/>
                <w:szCs w:val="20"/>
                <w:highlight w:val="yellow"/>
                <w:shd w:val="clear" w:color="auto" w:fill="FFFFFF"/>
                <w:lang w:val="es-ES"/>
              </w:rPr>
            </w:pPr>
            <w:r w:rsidRPr="00E44C40">
              <w:rPr>
                <w:sz w:val="20"/>
                <w:lang w:val="es-ES"/>
              </w:rPr>
              <w:t>Plan de gestión para la eliminación de los HCFC (etapa I – informe sobre la marcha de las actividades de ejecución del programa de trabajo del quinto y último tramo)</w:t>
            </w:r>
          </w:p>
        </w:tc>
        <w:tc>
          <w:tcPr>
            <w:tcW w:w="1697" w:type="dxa"/>
            <w:tcBorders>
              <w:top w:val="single" w:sz="6" w:space="0" w:color="auto"/>
              <w:left w:val="single" w:sz="6" w:space="0" w:color="auto"/>
              <w:bottom w:val="single" w:sz="6" w:space="0" w:color="auto"/>
              <w:right w:val="single" w:sz="6" w:space="0" w:color="auto"/>
            </w:tcBorders>
          </w:tcPr>
          <w:p w14:paraId="787229CA" w14:textId="77777777" w:rsidR="00CF7425" w:rsidRPr="00E44C40" w:rsidRDefault="00CF7425" w:rsidP="00FA01AE">
            <w:pPr>
              <w:jc w:val="center"/>
              <w:textAlignment w:val="baseline"/>
              <w:rPr>
                <w:sz w:val="20"/>
                <w:szCs w:val="20"/>
                <w:lang w:val="es-ES"/>
              </w:rPr>
            </w:pPr>
            <w:r w:rsidRPr="00E44C40">
              <w:rPr>
                <w:sz w:val="20"/>
                <w:lang w:val="es-ES"/>
              </w:rPr>
              <w:t>57–67</w:t>
            </w:r>
          </w:p>
        </w:tc>
      </w:tr>
      <w:tr w:rsidR="00CF7425" w:rsidRPr="00E44C40" w14:paraId="101ED4AE" w14:textId="77777777" w:rsidTr="00FA01AE">
        <w:trPr>
          <w:trHeight w:val="170"/>
        </w:trPr>
        <w:tc>
          <w:tcPr>
            <w:tcW w:w="9344" w:type="dxa"/>
            <w:gridSpan w:val="3"/>
            <w:tcBorders>
              <w:top w:val="single" w:sz="6" w:space="0" w:color="auto"/>
              <w:left w:val="single" w:sz="6" w:space="0" w:color="auto"/>
              <w:bottom w:val="single" w:sz="6" w:space="0" w:color="auto"/>
              <w:right w:val="single" w:sz="6" w:space="0" w:color="auto"/>
            </w:tcBorders>
          </w:tcPr>
          <w:p w14:paraId="58034299" w14:textId="77777777" w:rsidR="00CF7425" w:rsidRPr="00E44C40" w:rsidRDefault="00CF7425">
            <w:pPr>
              <w:pStyle w:val="Prrafodelista"/>
              <w:numPr>
                <w:ilvl w:val="0"/>
                <w:numId w:val="10"/>
              </w:numPr>
              <w:ind w:left="362" w:hanging="362"/>
              <w:jc w:val="left"/>
              <w:textAlignment w:val="baseline"/>
              <w:rPr>
                <w:b/>
                <w:bCs/>
                <w:sz w:val="20"/>
                <w:szCs w:val="20"/>
                <w:lang w:val="es-ES"/>
              </w:rPr>
            </w:pPr>
            <w:r w:rsidRPr="00E44C40">
              <w:rPr>
                <w:b/>
                <w:sz w:val="20"/>
                <w:lang w:val="es-ES"/>
              </w:rPr>
              <w:t>Informe sobre los Acuerdos del plan de ejecución de Kigali para los HFC</w:t>
            </w:r>
          </w:p>
        </w:tc>
      </w:tr>
      <w:tr w:rsidR="00CF7425" w:rsidRPr="00E44C40" w14:paraId="543AE1B3" w14:textId="77777777" w:rsidTr="00FA01AE">
        <w:trPr>
          <w:trHeight w:val="170"/>
        </w:trPr>
        <w:tc>
          <w:tcPr>
            <w:tcW w:w="1410" w:type="dxa"/>
            <w:tcBorders>
              <w:top w:val="single" w:sz="6" w:space="0" w:color="auto"/>
              <w:left w:val="single" w:sz="6" w:space="0" w:color="auto"/>
              <w:bottom w:val="single" w:sz="6" w:space="0" w:color="auto"/>
              <w:right w:val="single" w:sz="6" w:space="0" w:color="auto"/>
            </w:tcBorders>
          </w:tcPr>
          <w:p w14:paraId="09D1DCAC" w14:textId="77777777" w:rsidR="00CF7425" w:rsidRPr="00E44C40" w:rsidRDefault="00CF7425" w:rsidP="00FA01AE">
            <w:pPr>
              <w:textAlignment w:val="baseline"/>
              <w:rPr>
                <w:sz w:val="20"/>
                <w:szCs w:val="20"/>
                <w:lang w:val="es-ES"/>
              </w:rPr>
            </w:pPr>
            <w:r w:rsidRPr="00E44C40">
              <w:rPr>
                <w:sz w:val="20"/>
                <w:lang w:val="es-ES"/>
              </w:rPr>
              <w:t>Múltiple</w:t>
            </w:r>
          </w:p>
        </w:tc>
        <w:tc>
          <w:tcPr>
            <w:tcW w:w="6237" w:type="dxa"/>
            <w:tcBorders>
              <w:top w:val="single" w:sz="6" w:space="0" w:color="auto"/>
              <w:left w:val="single" w:sz="6" w:space="0" w:color="auto"/>
              <w:bottom w:val="single" w:sz="6" w:space="0" w:color="auto"/>
              <w:right w:val="single" w:sz="6" w:space="0" w:color="auto"/>
            </w:tcBorders>
          </w:tcPr>
          <w:p w14:paraId="530B7492" w14:textId="77777777" w:rsidR="00CF7425" w:rsidRPr="00E44C40" w:rsidRDefault="00CF7425" w:rsidP="00FA01AE">
            <w:pPr>
              <w:textAlignment w:val="baseline"/>
              <w:rPr>
                <w:sz w:val="20"/>
                <w:szCs w:val="20"/>
                <w:lang w:val="es-ES"/>
              </w:rPr>
            </w:pPr>
            <w:r w:rsidRPr="00E44C40">
              <w:rPr>
                <w:sz w:val="20"/>
                <w:lang w:val="es-ES"/>
              </w:rPr>
              <w:t>Acuerdos para la reducción del consumo de HFC de conformidad con la etapa I de los planes de ejecución de Kigali para los HFC</w:t>
            </w:r>
          </w:p>
        </w:tc>
        <w:tc>
          <w:tcPr>
            <w:tcW w:w="1697" w:type="dxa"/>
            <w:tcBorders>
              <w:top w:val="single" w:sz="6" w:space="0" w:color="auto"/>
              <w:left w:val="single" w:sz="6" w:space="0" w:color="auto"/>
              <w:bottom w:val="single" w:sz="6" w:space="0" w:color="auto"/>
              <w:right w:val="single" w:sz="6" w:space="0" w:color="auto"/>
            </w:tcBorders>
          </w:tcPr>
          <w:p w14:paraId="7983E6D1" w14:textId="77777777" w:rsidR="00CF7425" w:rsidRPr="00E44C40" w:rsidRDefault="00CF7425" w:rsidP="00FA01AE">
            <w:pPr>
              <w:jc w:val="center"/>
              <w:textAlignment w:val="baseline"/>
              <w:rPr>
                <w:sz w:val="20"/>
                <w:szCs w:val="20"/>
                <w:lang w:val="es-ES"/>
              </w:rPr>
            </w:pPr>
            <w:r w:rsidRPr="00E44C40">
              <w:rPr>
                <w:sz w:val="20"/>
                <w:lang w:val="es-ES"/>
              </w:rPr>
              <w:t>68–72</w:t>
            </w:r>
          </w:p>
        </w:tc>
      </w:tr>
      <w:tr w:rsidR="00CF7425" w:rsidRPr="00E44C40" w14:paraId="58EC937D" w14:textId="77777777" w:rsidTr="00FA01AE">
        <w:trPr>
          <w:trHeight w:val="170"/>
        </w:trPr>
        <w:tc>
          <w:tcPr>
            <w:tcW w:w="9344" w:type="dxa"/>
            <w:gridSpan w:val="3"/>
            <w:tcBorders>
              <w:top w:val="single" w:sz="6" w:space="0" w:color="auto"/>
              <w:left w:val="single" w:sz="6" w:space="0" w:color="auto"/>
              <w:bottom w:val="single" w:sz="6" w:space="0" w:color="auto"/>
              <w:right w:val="single" w:sz="6" w:space="0" w:color="auto"/>
            </w:tcBorders>
            <w:hideMark/>
          </w:tcPr>
          <w:p w14:paraId="71F180F1" w14:textId="77777777" w:rsidR="00CF7425" w:rsidRPr="00E44C40" w:rsidRDefault="00CF7425">
            <w:pPr>
              <w:pStyle w:val="Prrafodelista"/>
              <w:numPr>
                <w:ilvl w:val="0"/>
                <w:numId w:val="10"/>
              </w:numPr>
              <w:ind w:left="362"/>
              <w:jc w:val="left"/>
              <w:textAlignment w:val="baseline"/>
              <w:rPr>
                <w:sz w:val="20"/>
                <w:szCs w:val="20"/>
                <w:lang w:val="es-ES"/>
              </w:rPr>
            </w:pPr>
            <w:r w:rsidRPr="00E44C40">
              <w:rPr>
                <w:b/>
                <w:sz w:val="20"/>
                <w:lang w:val="es-ES"/>
              </w:rPr>
              <w:t>Informe sobre las actividades adicionales para mantener la eficiencia energética en el sector de servicio y mantenimiento de equipos de refrigeración (decisión 89/6)</w:t>
            </w:r>
            <w:r w:rsidRPr="00E44C40">
              <w:rPr>
                <w:sz w:val="20"/>
                <w:lang w:val="es-ES"/>
              </w:rPr>
              <w:t> </w:t>
            </w:r>
          </w:p>
        </w:tc>
      </w:tr>
      <w:tr w:rsidR="00CF7425" w:rsidRPr="00E44C40" w14:paraId="181F1F1F" w14:textId="77777777" w:rsidTr="00FA01AE">
        <w:trPr>
          <w:trHeight w:val="170"/>
        </w:trPr>
        <w:tc>
          <w:tcPr>
            <w:tcW w:w="1410" w:type="dxa"/>
            <w:tcBorders>
              <w:top w:val="single" w:sz="6" w:space="0" w:color="auto"/>
              <w:left w:val="single" w:sz="6" w:space="0" w:color="auto"/>
              <w:bottom w:val="single" w:sz="6" w:space="0" w:color="auto"/>
              <w:right w:val="single" w:sz="6" w:space="0" w:color="auto"/>
            </w:tcBorders>
          </w:tcPr>
          <w:p w14:paraId="06E2F8A8" w14:textId="77777777" w:rsidR="00CF7425" w:rsidRPr="00E44C40" w:rsidRDefault="00CF7425" w:rsidP="00FA01AE">
            <w:pPr>
              <w:textAlignment w:val="baseline"/>
              <w:rPr>
                <w:sz w:val="20"/>
                <w:szCs w:val="20"/>
                <w:lang w:val="es-ES"/>
              </w:rPr>
            </w:pPr>
            <w:r w:rsidRPr="00E44C40">
              <w:rPr>
                <w:sz w:val="20"/>
                <w:lang w:val="es-ES"/>
              </w:rPr>
              <w:lastRenderedPageBreak/>
              <w:t>Maldivas</w:t>
            </w:r>
          </w:p>
        </w:tc>
        <w:tc>
          <w:tcPr>
            <w:tcW w:w="6237" w:type="dxa"/>
            <w:tcBorders>
              <w:top w:val="single" w:sz="6" w:space="0" w:color="auto"/>
              <w:left w:val="single" w:sz="6" w:space="0" w:color="auto"/>
              <w:bottom w:val="single" w:sz="6" w:space="0" w:color="auto"/>
              <w:right w:val="single" w:sz="6" w:space="0" w:color="auto"/>
            </w:tcBorders>
          </w:tcPr>
          <w:p w14:paraId="4C69FB21" w14:textId="77777777" w:rsidR="00CF7425" w:rsidRPr="00E44C40" w:rsidRDefault="00CF7425" w:rsidP="00FA01AE">
            <w:pPr>
              <w:textAlignment w:val="baseline"/>
              <w:rPr>
                <w:sz w:val="20"/>
                <w:szCs w:val="20"/>
                <w:lang w:val="es-ES"/>
              </w:rPr>
            </w:pPr>
            <w:r w:rsidRPr="00E44C40">
              <w:rPr>
                <w:sz w:val="20"/>
                <w:lang w:val="es-ES"/>
              </w:rPr>
              <w:t>Actividades adicionales para mantener la eficiencia energética en el sector de servicio y mantenimiento de equipos de refrigeración de conformidad con la decisión 89/6 b) (PNUMA)</w:t>
            </w:r>
          </w:p>
        </w:tc>
        <w:tc>
          <w:tcPr>
            <w:tcW w:w="1697" w:type="dxa"/>
            <w:tcBorders>
              <w:top w:val="single" w:sz="6" w:space="0" w:color="auto"/>
              <w:left w:val="single" w:sz="6" w:space="0" w:color="auto"/>
              <w:bottom w:val="single" w:sz="6" w:space="0" w:color="auto"/>
              <w:right w:val="single" w:sz="6" w:space="0" w:color="auto"/>
            </w:tcBorders>
          </w:tcPr>
          <w:p w14:paraId="18D40060" w14:textId="77777777" w:rsidR="00CF7425" w:rsidRPr="00E44C40" w:rsidRDefault="00CF7425" w:rsidP="00FA01AE">
            <w:pPr>
              <w:jc w:val="center"/>
              <w:textAlignment w:val="baseline"/>
              <w:rPr>
                <w:sz w:val="20"/>
                <w:szCs w:val="20"/>
                <w:lang w:val="es-ES"/>
              </w:rPr>
            </w:pPr>
            <w:r w:rsidRPr="00E44C40">
              <w:rPr>
                <w:sz w:val="20"/>
                <w:lang w:val="es-ES"/>
              </w:rPr>
              <w:t>73–81</w:t>
            </w:r>
          </w:p>
        </w:tc>
      </w:tr>
      <w:tr w:rsidR="00CF7425" w:rsidRPr="00E44C40" w14:paraId="0F11F0C0" w14:textId="77777777" w:rsidTr="00FA01AE">
        <w:trPr>
          <w:trHeight w:val="170"/>
        </w:trPr>
        <w:tc>
          <w:tcPr>
            <w:tcW w:w="9344" w:type="dxa"/>
            <w:gridSpan w:val="3"/>
            <w:tcBorders>
              <w:top w:val="single" w:sz="6" w:space="0" w:color="auto"/>
              <w:left w:val="single" w:sz="6" w:space="0" w:color="auto"/>
              <w:bottom w:val="single" w:sz="6" w:space="0" w:color="auto"/>
              <w:right w:val="single" w:sz="6" w:space="0" w:color="auto"/>
            </w:tcBorders>
          </w:tcPr>
          <w:p w14:paraId="7CF99D3C" w14:textId="77777777" w:rsidR="00CF7425" w:rsidRPr="00E44C40" w:rsidRDefault="00CF7425">
            <w:pPr>
              <w:pStyle w:val="Prrafodelista"/>
              <w:numPr>
                <w:ilvl w:val="0"/>
                <w:numId w:val="10"/>
              </w:numPr>
              <w:ind w:left="362"/>
              <w:jc w:val="left"/>
              <w:textAlignment w:val="baseline"/>
              <w:rPr>
                <w:b/>
                <w:bCs/>
                <w:sz w:val="20"/>
                <w:szCs w:val="20"/>
                <w:lang w:val="es-ES"/>
              </w:rPr>
            </w:pPr>
            <w:r w:rsidRPr="00E44C40">
              <w:rPr>
                <w:b/>
                <w:sz w:val="20"/>
                <w:lang w:val="es-ES"/>
              </w:rPr>
              <w:t>Informe sobre proyecto piloto para mantener y/o mejorar la eficiencia energética de las tecnologías y equipos de sustitución en el contexto de la reducción de los HFC (decisión 91/65)</w:t>
            </w:r>
          </w:p>
        </w:tc>
      </w:tr>
      <w:tr w:rsidR="00CF7425" w:rsidRPr="00E44C40" w14:paraId="64DBC982" w14:textId="77777777" w:rsidTr="00FA01AE">
        <w:trPr>
          <w:trHeight w:val="170"/>
        </w:trPr>
        <w:tc>
          <w:tcPr>
            <w:tcW w:w="1410" w:type="dxa"/>
            <w:tcBorders>
              <w:top w:val="single" w:sz="6" w:space="0" w:color="auto"/>
              <w:left w:val="single" w:sz="6" w:space="0" w:color="auto"/>
              <w:bottom w:val="single" w:sz="6" w:space="0" w:color="auto"/>
              <w:right w:val="single" w:sz="6" w:space="0" w:color="auto"/>
            </w:tcBorders>
          </w:tcPr>
          <w:p w14:paraId="3E4DA33B" w14:textId="77777777" w:rsidR="00CF7425" w:rsidRPr="00E44C40" w:rsidRDefault="00CF7425" w:rsidP="00FA01AE">
            <w:pPr>
              <w:textAlignment w:val="baseline"/>
              <w:rPr>
                <w:sz w:val="20"/>
                <w:szCs w:val="20"/>
                <w:lang w:val="es-ES"/>
              </w:rPr>
            </w:pPr>
            <w:r w:rsidRPr="00E44C40">
              <w:rPr>
                <w:sz w:val="20"/>
                <w:lang w:val="es-ES"/>
              </w:rPr>
              <w:t>Camerún</w:t>
            </w:r>
          </w:p>
        </w:tc>
        <w:tc>
          <w:tcPr>
            <w:tcW w:w="6237" w:type="dxa"/>
            <w:tcBorders>
              <w:top w:val="single" w:sz="6" w:space="0" w:color="auto"/>
              <w:left w:val="single" w:sz="6" w:space="0" w:color="auto"/>
              <w:bottom w:val="single" w:sz="6" w:space="0" w:color="auto"/>
              <w:right w:val="single" w:sz="6" w:space="0" w:color="auto"/>
            </w:tcBorders>
          </w:tcPr>
          <w:p w14:paraId="437BF217" w14:textId="77777777" w:rsidR="00CF7425" w:rsidRPr="00E44C40" w:rsidRDefault="00CF7425" w:rsidP="00FA01AE">
            <w:pPr>
              <w:textAlignment w:val="baseline"/>
              <w:rPr>
                <w:sz w:val="20"/>
                <w:szCs w:val="20"/>
                <w:lang w:val="es-ES"/>
              </w:rPr>
            </w:pPr>
            <w:r w:rsidRPr="00E44C40">
              <w:rPr>
                <w:sz w:val="20"/>
                <w:lang w:val="es-ES"/>
              </w:rPr>
              <w:t>Proyecto piloto para mantener y/o mejorar la eficiencia energética de las tecnologías y equipos de sustitución en el contexto de la reducción de los HFC (actividades sin inversión) (solicitud de prórroga de la fecha de finalización del proyecto)</w:t>
            </w:r>
          </w:p>
        </w:tc>
        <w:tc>
          <w:tcPr>
            <w:tcW w:w="1697" w:type="dxa"/>
            <w:tcBorders>
              <w:top w:val="single" w:sz="6" w:space="0" w:color="auto"/>
              <w:left w:val="single" w:sz="6" w:space="0" w:color="auto"/>
              <w:bottom w:val="single" w:sz="6" w:space="0" w:color="auto"/>
              <w:right w:val="single" w:sz="6" w:space="0" w:color="auto"/>
            </w:tcBorders>
          </w:tcPr>
          <w:p w14:paraId="0503262A" w14:textId="77777777" w:rsidR="00CF7425" w:rsidRPr="00E44C40" w:rsidRDefault="00CF7425" w:rsidP="00FA01AE">
            <w:pPr>
              <w:jc w:val="center"/>
              <w:textAlignment w:val="baseline"/>
              <w:rPr>
                <w:sz w:val="20"/>
                <w:szCs w:val="20"/>
                <w:lang w:val="es-ES"/>
              </w:rPr>
            </w:pPr>
            <w:r w:rsidRPr="00E44C40">
              <w:rPr>
                <w:sz w:val="20"/>
                <w:lang w:val="es-ES"/>
              </w:rPr>
              <w:t>82–86</w:t>
            </w:r>
          </w:p>
        </w:tc>
      </w:tr>
      <w:tr w:rsidR="00CF7425" w:rsidRPr="00E44C40" w14:paraId="32FF4F30" w14:textId="77777777" w:rsidTr="00FA01AE">
        <w:trPr>
          <w:trHeight w:val="170"/>
        </w:trPr>
        <w:tc>
          <w:tcPr>
            <w:tcW w:w="9344" w:type="dxa"/>
            <w:gridSpan w:val="3"/>
            <w:tcBorders>
              <w:top w:val="single" w:sz="6" w:space="0" w:color="auto"/>
              <w:left w:val="single" w:sz="6" w:space="0" w:color="auto"/>
              <w:bottom w:val="single" w:sz="6" w:space="0" w:color="auto"/>
              <w:right w:val="single" w:sz="6" w:space="0" w:color="auto"/>
            </w:tcBorders>
          </w:tcPr>
          <w:p w14:paraId="5ECE7F87" w14:textId="77777777" w:rsidR="00CF7425" w:rsidRPr="00E44C40" w:rsidRDefault="00CF7425">
            <w:pPr>
              <w:pStyle w:val="Prrafodelista"/>
              <w:numPr>
                <w:ilvl w:val="0"/>
                <w:numId w:val="10"/>
              </w:numPr>
              <w:ind w:left="362"/>
              <w:jc w:val="left"/>
              <w:textAlignment w:val="baseline"/>
              <w:rPr>
                <w:b/>
                <w:bCs/>
                <w:sz w:val="20"/>
                <w:szCs w:val="20"/>
                <w:lang w:val="es-ES"/>
              </w:rPr>
            </w:pPr>
            <w:r w:rsidRPr="00E44C40">
              <w:rPr>
                <w:b/>
                <w:sz w:val="20"/>
                <w:lang w:val="es-ES"/>
              </w:rPr>
              <w:t>Informe sobre la preparación de un proyecto para mejorar la eficiencia energética en el contexto de la reducción de los HFC en el sector de fabricación de equipos de refrigeración y aire acondicionado (decisión 94/60)</w:t>
            </w:r>
          </w:p>
        </w:tc>
      </w:tr>
      <w:tr w:rsidR="00CF7425" w:rsidRPr="00E44C40" w14:paraId="1CD27FF7" w14:textId="77777777" w:rsidTr="00FA01AE">
        <w:trPr>
          <w:trHeight w:val="170"/>
        </w:trPr>
        <w:tc>
          <w:tcPr>
            <w:tcW w:w="1410" w:type="dxa"/>
            <w:tcBorders>
              <w:top w:val="single" w:sz="6" w:space="0" w:color="auto"/>
              <w:left w:val="single" w:sz="6" w:space="0" w:color="auto"/>
              <w:bottom w:val="single" w:sz="6" w:space="0" w:color="auto"/>
              <w:right w:val="single" w:sz="6" w:space="0" w:color="auto"/>
            </w:tcBorders>
          </w:tcPr>
          <w:p w14:paraId="078DA28F" w14:textId="77777777" w:rsidR="00CF7425" w:rsidRPr="00E44C40" w:rsidRDefault="00CF7425" w:rsidP="00FA01AE">
            <w:pPr>
              <w:textAlignment w:val="baseline"/>
              <w:rPr>
                <w:sz w:val="20"/>
                <w:szCs w:val="20"/>
                <w:lang w:val="es-ES"/>
              </w:rPr>
            </w:pPr>
            <w:r w:rsidRPr="00E44C40">
              <w:rPr>
                <w:sz w:val="20"/>
                <w:lang w:val="es-ES"/>
              </w:rPr>
              <w:t>Türkiye</w:t>
            </w:r>
          </w:p>
        </w:tc>
        <w:tc>
          <w:tcPr>
            <w:tcW w:w="6237" w:type="dxa"/>
            <w:tcBorders>
              <w:top w:val="single" w:sz="6" w:space="0" w:color="auto"/>
              <w:left w:val="single" w:sz="6" w:space="0" w:color="auto"/>
              <w:bottom w:val="single" w:sz="6" w:space="0" w:color="auto"/>
              <w:right w:val="single" w:sz="6" w:space="0" w:color="auto"/>
            </w:tcBorders>
          </w:tcPr>
          <w:p w14:paraId="5FA1EB50" w14:textId="77777777" w:rsidR="00CF7425" w:rsidRPr="00E44C40" w:rsidRDefault="00CF7425" w:rsidP="00FA01AE">
            <w:pPr>
              <w:textAlignment w:val="baseline"/>
              <w:rPr>
                <w:sz w:val="20"/>
                <w:szCs w:val="20"/>
                <w:lang w:val="es-ES"/>
              </w:rPr>
            </w:pPr>
            <w:r w:rsidRPr="00E44C40">
              <w:rPr>
                <w:sz w:val="20"/>
                <w:lang w:val="es-ES"/>
              </w:rPr>
              <w:t>Estado de preparación de un proyecto para mejorar la eficiencia energética y reconvertir 29 empresas de fabricación de equipos de refrigeración y aire acondicionado del uso de hidrofluorocarbonos a sustancias de bajo potencial de calentamiento atmosférico.</w:t>
            </w:r>
          </w:p>
        </w:tc>
        <w:tc>
          <w:tcPr>
            <w:tcW w:w="1697" w:type="dxa"/>
            <w:tcBorders>
              <w:top w:val="single" w:sz="6" w:space="0" w:color="auto"/>
              <w:left w:val="single" w:sz="6" w:space="0" w:color="auto"/>
              <w:bottom w:val="single" w:sz="6" w:space="0" w:color="auto"/>
              <w:right w:val="single" w:sz="6" w:space="0" w:color="auto"/>
            </w:tcBorders>
          </w:tcPr>
          <w:p w14:paraId="61CD5213" w14:textId="77777777" w:rsidR="00CF7425" w:rsidRPr="00E44C40" w:rsidRDefault="00CF7425" w:rsidP="00FA01AE">
            <w:pPr>
              <w:jc w:val="center"/>
              <w:textAlignment w:val="baseline"/>
              <w:rPr>
                <w:b/>
                <w:bCs/>
                <w:sz w:val="20"/>
                <w:szCs w:val="20"/>
                <w:lang w:val="es-ES"/>
              </w:rPr>
            </w:pPr>
            <w:r w:rsidRPr="00E44C40">
              <w:rPr>
                <w:sz w:val="20"/>
                <w:lang w:val="es-ES"/>
              </w:rPr>
              <w:t>87–91</w:t>
            </w:r>
          </w:p>
        </w:tc>
      </w:tr>
      <w:tr w:rsidR="00CF7425" w:rsidRPr="00E44C40" w14:paraId="2AC68D5B" w14:textId="77777777" w:rsidTr="00FA01AE">
        <w:trPr>
          <w:trHeight w:val="170"/>
        </w:trPr>
        <w:tc>
          <w:tcPr>
            <w:tcW w:w="9344" w:type="dxa"/>
            <w:gridSpan w:val="3"/>
            <w:tcBorders>
              <w:top w:val="single" w:sz="6" w:space="0" w:color="auto"/>
              <w:left w:val="single" w:sz="6" w:space="0" w:color="auto"/>
              <w:bottom w:val="single" w:sz="6" w:space="0" w:color="auto"/>
              <w:right w:val="single" w:sz="6" w:space="0" w:color="auto"/>
            </w:tcBorders>
          </w:tcPr>
          <w:p w14:paraId="5283F122" w14:textId="77777777" w:rsidR="00CF7425" w:rsidRPr="00E44C40" w:rsidRDefault="00CF7425">
            <w:pPr>
              <w:pStyle w:val="Prrafodelista"/>
              <w:numPr>
                <w:ilvl w:val="0"/>
                <w:numId w:val="10"/>
              </w:numPr>
              <w:ind w:left="362"/>
              <w:jc w:val="left"/>
              <w:textAlignment w:val="baseline"/>
              <w:rPr>
                <w:b/>
                <w:bCs/>
                <w:sz w:val="20"/>
                <w:szCs w:val="20"/>
                <w:lang w:val="es-ES"/>
              </w:rPr>
            </w:pPr>
            <w:r w:rsidRPr="00E44C40">
              <w:rPr>
                <w:b/>
                <w:sz w:val="20"/>
                <w:lang w:val="es-ES"/>
              </w:rPr>
              <w:t>Informe sobre la preparación de un inventario nacional de bancos de sustancias controladas usadas o no deseadas y un plan para la recolección, transporte y eliminación de dichas sustancias (decisión 91/66)</w:t>
            </w:r>
          </w:p>
        </w:tc>
      </w:tr>
      <w:tr w:rsidR="00CF7425" w:rsidRPr="00E44C40" w14:paraId="64EDDD71" w14:textId="77777777" w:rsidTr="00FA01AE">
        <w:trPr>
          <w:trHeight w:val="170"/>
        </w:trPr>
        <w:tc>
          <w:tcPr>
            <w:tcW w:w="1410" w:type="dxa"/>
            <w:tcBorders>
              <w:top w:val="single" w:sz="6" w:space="0" w:color="auto"/>
              <w:left w:val="single" w:sz="6" w:space="0" w:color="auto"/>
              <w:bottom w:val="single" w:sz="6" w:space="0" w:color="auto"/>
              <w:right w:val="single" w:sz="6" w:space="0" w:color="auto"/>
            </w:tcBorders>
          </w:tcPr>
          <w:p w14:paraId="1E299408" w14:textId="77777777" w:rsidR="00CF7425" w:rsidRPr="00E44C40" w:rsidRDefault="00CF7425" w:rsidP="00FA01AE">
            <w:pPr>
              <w:jc w:val="left"/>
              <w:textAlignment w:val="baseline"/>
              <w:rPr>
                <w:sz w:val="20"/>
                <w:szCs w:val="20"/>
                <w:lang w:val="es-ES"/>
              </w:rPr>
            </w:pPr>
            <w:r w:rsidRPr="00E44C40">
              <w:rPr>
                <w:sz w:val="20"/>
                <w:lang w:val="es-ES"/>
              </w:rPr>
              <w:t>Mauricio</w:t>
            </w:r>
          </w:p>
        </w:tc>
        <w:tc>
          <w:tcPr>
            <w:tcW w:w="6237" w:type="dxa"/>
            <w:tcBorders>
              <w:top w:val="single" w:sz="6" w:space="0" w:color="auto"/>
              <w:left w:val="single" w:sz="6" w:space="0" w:color="auto"/>
              <w:bottom w:val="single" w:sz="6" w:space="0" w:color="auto"/>
              <w:right w:val="single" w:sz="6" w:space="0" w:color="auto"/>
            </w:tcBorders>
          </w:tcPr>
          <w:p w14:paraId="3C20C4AF" w14:textId="77777777" w:rsidR="00CF7425" w:rsidRPr="00E44C40" w:rsidRDefault="00CF7425" w:rsidP="00FA01AE">
            <w:pPr>
              <w:jc w:val="left"/>
              <w:textAlignment w:val="baseline"/>
              <w:rPr>
                <w:sz w:val="20"/>
                <w:szCs w:val="20"/>
                <w:lang w:val="es-ES"/>
              </w:rPr>
            </w:pPr>
            <w:r w:rsidRPr="00E44C40">
              <w:rPr>
                <w:sz w:val="20"/>
                <w:lang w:val="es-ES"/>
              </w:rPr>
              <w:t>Preparación de un inventario nacional de bancos de desechos de sustancias controladas y elaboración de un plan nacional para la gestión de estas sustancias (decisión 91/66) (solicitud de prórroga de la fecha de terminación del proyecto)</w:t>
            </w:r>
          </w:p>
        </w:tc>
        <w:tc>
          <w:tcPr>
            <w:tcW w:w="1697" w:type="dxa"/>
            <w:tcBorders>
              <w:top w:val="single" w:sz="6" w:space="0" w:color="auto"/>
              <w:left w:val="single" w:sz="6" w:space="0" w:color="auto"/>
              <w:bottom w:val="single" w:sz="6" w:space="0" w:color="auto"/>
              <w:right w:val="single" w:sz="6" w:space="0" w:color="auto"/>
            </w:tcBorders>
          </w:tcPr>
          <w:p w14:paraId="502635E1" w14:textId="77777777" w:rsidR="00CF7425" w:rsidRPr="00E44C40" w:rsidRDefault="00CF7425" w:rsidP="00FA01AE">
            <w:pPr>
              <w:jc w:val="center"/>
              <w:textAlignment w:val="baseline"/>
              <w:rPr>
                <w:b/>
                <w:bCs/>
                <w:sz w:val="20"/>
                <w:szCs w:val="20"/>
                <w:lang w:val="es-ES"/>
              </w:rPr>
            </w:pPr>
            <w:r w:rsidRPr="00E44C40">
              <w:rPr>
                <w:sz w:val="20"/>
                <w:lang w:val="es-ES"/>
              </w:rPr>
              <w:t>92–96</w:t>
            </w:r>
          </w:p>
        </w:tc>
      </w:tr>
    </w:tbl>
    <w:p w14:paraId="145516B0" w14:textId="77777777" w:rsidR="00CF7425" w:rsidRPr="00E44C40" w:rsidRDefault="00CF7425">
      <w:pPr>
        <w:keepNext/>
        <w:widowControl w:val="0"/>
        <w:numPr>
          <w:ilvl w:val="0"/>
          <w:numId w:val="11"/>
        </w:numPr>
        <w:spacing w:before="240" w:after="240"/>
        <w:textAlignment w:val="baseline"/>
        <w:rPr>
          <w:b/>
          <w:bCs/>
          <w:sz w:val="24"/>
          <w:szCs w:val="24"/>
          <w:lang w:val="es-ES"/>
        </w:rPr>
      </w:pPr>
      <w:r w:rsidRPr="00E44C40">
        <w:rPr>
          <w:sz w:val="24"/>
          <w:lang w:val="es-ES"/>
        </w:rPr>
        <w:t xml:space="preserve">Informes sobre planes de gestión para la eliminación de los HCFC </w:t>
      </w:r>
    </w:p>
    <w:p w14:paraId="1F54213A" w14:textId="77777777" w:rsidR="00CF7425" w:rsidRPr="00E44C40" w:rsidRDefault="00CF7425" w:rsidP="00CF7425">
      <w:pPr>
        <w:keepNext/>
        <w:spacing w:after="240"/>
        <w:ind w:left="720"/>
        <w:rPr>
          <w:rFonts w:eastAsia="Times New Roman"/>
          <w:b/>
          <w:bCs/>
          <w:u w:val="single"/>
          <w:lang w:val="es-ES"/>
        </w:rPr>
      </w:pPr>
      <w:r w:rsidRPr="00E44C40">
        <w:rPr>
          <w:b/>
          <w:u w:val="single"/>
          <w:lang w:val="es-ES"/>
        </w:rPr>
        <w:t>Argentina: Plan de gestión para la eliminación de los HCFC (etapa II, disponibilidad de alternativas de bajo potencial de calentamiento atmosférico al HCFC-141b en el sector de espumas y uso transitorio de alternativas de alto potencial de calentamiento atmosférico)</w:t>
      </w:r>
      <w:r w:rsidRPr="00E44C40">
        <w:rPr>
          <w:b/>
          <w:lang w:val="es-ES"/>
        </w:rPr>
        <w:t xml:space="preserve"> (ONUDI y Gobierno de Italia)</w:t>
      </w:r>
    </w:p>
    <w:p w14:paraId="798B65E4" w14:textId="77777777" w:rsidR="00CF7425" w:rsidRPr="00E44C40" w:rsidRDefault="00CF7425" w:rsidP="00CF7425">
      <w:pPr>
        <w:spacing w:after="240"/>
        <w:rPr>
          <w:rFonts w:eastAsia="Times New Roman"/>
          <w:b/>
          <w:lang w:val="es-ES"/>
        </w:rPr>
      </w:pPr>
      <w:r w:rsidRPr="00E44C40">
        <w:rPr>
          <w:b/>
          <w:lang w:val="es-ES"/>
        </w:rPr>
        <w:t>Antecedentes</w:t>
      </w:r>
    </w:p>
    <w:p w14:paraId="73D0C207" w14:textId="77777777" w:rsidR="00CF7425" w:rsidRPr="00E44C40" w:rsidRDefault="00CF7425" w:rsidP="00CF7425">
      <w:pPr>
        <w:pStyle w:val="Ttulo1"/>
        <w:rPr>
          <w:rFonts w:eastAsia="Times New Roman"/>
          <w:lang w:val="es-ES"/>
        </w:rPr>
      </w:pPr>
      <w:r w:rsidRPr="00E44C40">
        <w:rPr>
          <w:lang w:val="es-ES"/>
        </w:rPr>
        <w:t>En su 92ª reunión, al aprobar el tercer tramo de la etapa II del plan de gestión para la eliminación de los HCFC (PGEH) para la Argentina (decisión 92/31), el Comité Ejecutivo observó, entre otras cosas:</w:t>
      </w:r>
    </w:p>
    <w:p w14:paraId="2AB07D75" w14:textId="77777777" w:rsidR="00CF7425" w:rsidRPr="00E44C40" w:rsidRDefault="00CF7425">
      <w:pPr>
        <w:pStyle w:val="Estilo1"/>
        <w:numPr>
          <w:ilvl w:val="0"/>
          <w:numId w:val="248"/>
        </w:numPr>
        <w:ind w:hanging="731"/>
      </w:pPr>
      <w:r w:rsidRPr="00E44C40">
        <w:t>Las dificultades que planteaba la falta de suministro de alternativas al HCFC</w:t>
      </w:r>
      <w:r w:rsidRPr="00E44C40">
        <w:noBreakHyphen/>
        <w:t>141b de bajo potencial de calentamiento atmosférico (PCA) en el sector de las espumas, que habían demorado la ejecución de la etapa II de las actividades del sector de espumas de poliuretano que habrían permitido al Gobierno de la Argentina eliminar 85,92 toneladas PAO de HCFC; y</w:t>
      </w:r>
    </w:p>
    <w:p w14:paraId="4FC9AF2B" w14:textId="77777777" w:rsidR="00CF7425" w:rsidRPr="00E44C40" w:rsidRDefault="00CF7425" w:rsidP="00CF7425">
      <w:pPr>
        <w:pStyle w:val="Estilo1"/>
        <w:rPr>
          <w:rFonts w:eastAsia="Times New Roman"/>
        </w:rPr>
      </w:pPr>
      <w:r w:rsidRPr="00E44C40">
        <w:t>Que, en caso de que no hubiera alternativas disponibles en el mercado local, se podrían utilizar alternativas con alto potencial de calentamiento atmosférico, únicamente con carácter transitorio, y que el Gobierno de la Argentina informaría a cada reunión del Comité Ejecutivo sobre los progresos realizados para garantizar que las tecnologías seleccionadas, incluidos los componentes conexos, estuviesen disponibles comercialmente en el país, en el entendido de que los costos adicionales de explotación no se financiarían hasta que se completara la transición a las alternativas acordadas.</w:t>
      </w:r>
    </w:p>
    <w:p w14:paraId="0751F145" w14:textId="77777777" w:rsidR="00CF7425" w:rsidRPr="00E44C40" w:rsidRDefault="00CF7425" w:rsidP="00CF7425">
      <w:pPr>
        <w:pStyle w:val="Ttulo1"/>
        <w:rPr>
          <w:rFonts w:eastAsia="Times New Roman"/>
          <w:lang w:val="es-ES"/>
        </w:rPr>
      </w:pPr>
      <w:r w:rsidRPr="00E44C40">
        <w:rPr>
          <w:lang w:val="es-ES"/>
        </w:rPr>
        <w:lastRenderedPageBreak/>
        <w:t>La ONUDI ha informado sobre esta cuestión en sucesivas reuniones del Comité Ejecutivo,</w:t>
      </w:r>
      <w:r w:rsidRPr="00E44C40">
        <w:rPr>
          <w:rFonts w:eastAsia="Times New Roman"/>
          <w:vertAlign w:val="superscript"/>
          <w:lang w:val="es-ES"/>
        </w:rPr>
        <w:footnoteReference w:id="2"/>
      </w:r>
      <w:r w:rsidRPr="00E44C40">
        <w:rPr>
          <w:lang w:val="es-ES"/>
        </w:rPr>
        <w:t xml:space="preserve"> la más reciente de las cuales fue la 97ª reunión, y ha observado que para agosto de 2025 tres proveedores de sistemas habían recibido HFO y habían comenzado a comercializar nuevas fórmulas en el mercado local. Si bien los proveedores en general y los proveedores de sistemas en particular estaban trabajando para mejorar el proceso, y aunque la disponibilidad general de HFO había aumentado, persistía la incertidumbre en la cadena de suministro, ya que hasta el momento solo un proveedor había comenzado las entregas, y la transición desigual a los HFO como agentes espumantes en la región aún no era plenamente sostenible. A pesar de los notables avances, seguían sin resolverse los problemas relacionados con la disponibilidad y la fijación de precios, la estabilidad de la cadena de suministro y la limitada base de proveedores, lo que dio lugar a que se siguieran utilizando sustancias de alto potencial de calentamiento atmosférico durante la transición. La ONUDI también destacó la disposición de los proveedores de sistemas locales a adoptar el uso de HFO una vez que se hubieran resuelto las limitaciones de los precios y la oferta.</w:t>
      </w:r>
    </w:p>
    <w:p w14:paraId="6DA1A613" w14:textId="77777777" w:rsidR="00CF7425" w:rsidRPr="00E44C40" w:rsidRDefault="00CF7425" w:rsidP="00CF7425">
      <w:pPr>
        <w:pStyle w:val="Ttulo1"/>
        <w:rPr>
          <w:rFonts w:eastAsia="Times New Roman"/>
          <w:lang w:val="es-ES"/>
        </w:rPr>
      </w:pPr>
      <w:r w:rsidRPr="00E44C40">
        <w:rPr>
          <w:lang w:val="es-ES"/>
        </w:rPr>
        <w:t>En consecuencia, en la 97ª reunión, el Comité Ejecutivo solicitó al Gobierno de la Argentina y a la ONUDI, de conformidad con la decisión 92/31 c) ii), que proporcionaran información actualizada en la 98ª reunión sobre la disponibilidad que existía en el mercado local de alternativas de bajo potencial de calentamiento atmosférico al HCFC</w:t>
      </w:r>
      <w:r w:rsidRPr="00E44C40">
        <w:rPr>
          <w:lang w:val="es-ES"/>
        </w:rPr>
        <w:noBreakHyphen/>
        <w:t>141b en el sector de espumas y sobre el uso transitorio de alternativas de alto potencial de calentamiento atmosférico (decisión 97/35).</w:t>
      </w:r>
      <w:r w:rsidRPr="00E44C40">
        <w:rPr>
          <w:rStyle w:val="Refdenotaalpie"/>
          <w:rFonts w:eastAsia="Times New Roman"/>
          <w:lang w:val="es-ES"/>
        </w:rPr>
        <w:footnoteReference w:id="3"/>
      </w:r>
    </w:p>
    <w:p w14:paraId="6D6D2814" w14:textId="77777777" w:rsidR="00CF7425" w:rsidRPr="00E44C40" w:rsidRDefault="00CF7425" w:rsidP="00CF7425">
      <w:pPr>
        <w:keepNext/>
        <w:spacing w:after="240"/>
        <w:outlineLvl w:val="0"/>
        <w:rPr>
          <w:rFonts w:eastAsia="Times New Roman"/>
          <w:b/>
          <w:bCs/>
          <w:lang w:val="es-ES"/>
        </w:rPr>
      </w:pPr>
      <w:r w:rsidRPr="00E44C40">
        <w:rPr>
          <w:b/>
          <w:lang w:val="es-ES"/>
        </w:rPr>
        <w:t>Informe sobre la marcha de las actividades</w:t>
      </w:r>
    </w:p>
    <w:p w14:paraId="0FA766CD" w14:textId="77777777" w:rsidR="00CF7425" w:rsidRPr="00E44C40" w:rsidRDefault="00CF7425" w:rsidP="00CF7425">
      <w:pPr>
        <w:pStyle w:val="Ttulo1"/>
        <w:rPr>
          <w:rFonts w:eastAsia="Times New Roman"/>
          <w:lang w:val="es-ES"/>
        </w:rPr>
      </w:pPr>
      <w:r w:rsidRPr="00E44C40">
        <w:rPr>
          <w:lang w:val="es-ES"/>
        </w:rPr>
        <w:t>En nombre del Gobierno de la Argentina, la ONUDI presentó un informe actualizado sobre la situación de la disponibilidad, el suministro y el precio de los HFO para el sector de espumas de poliuretano, tras consultas adicionales mantenidas con los principales proveedores generales y proveedores de sistemas locales.</w:t>
      </w:r>
    </w:p>
    <w:p w14:paraId="241F90BB" w14:textId="77777777" w:rsidR="00CF7425" w:rsidRPr="00E44C40" w:rsidRDefault="00CF7425" w:rsidP="00CF7425">
      <w:pPr>
        <w:pStyle w:val="Ttulo1"/>
        <w:rPr>
          <w:rFonts w:eastAsia="Times New Roman"/>
          <w:lang w:val="es-ES"/>
        </w:rPr>
      </w:pPr>
      <w:r w:rsidRPr="00E44C40">
        <w:rPr>
          <w:lang w:val="es-ES"/>
        </w:rPr>
        <w:t>Con respecto a la disponibilidad, el HFO</w:t>
      </w:r>
      <w:r w:rsidRPr="00E44C40">
        <w:rPr>
          <w:lang w:val="es-ES"/>
        </w:rPr>
        <w:noBreakHyphen/>
        <w:t>1233zd(E) en Argentina está pasando actualmente de una etapa de prueba a un acuerdo de suministro más regular. Los proveedores de sistemas locales han informado de que mantienen inventarios operativos suficientes para evitar interrupciones en el suministro en el segundo trimestre de 2025. El único proveedor también está explorando configuraciones alternativas de la cadena de suministro para reducir la dependencia de los tanques de toneladas y mejorar la continuidad del suministro a mediano plazo.</w:t>
      </w:r>
    </w:p>
    <w:p w14:paraId="6A0009A2" w14:textId="77777777" w:rsidR="00CF7425" w:rsidRPr="00E44C40" w:rsidRDefault="00CF7425" w:rsidP="00CF7425">
      <w:pPr>
        <w:pStyle w:val="Ttulo1"/>
        <w:rPr>
          <w:rFonts w:eastAsia="Times New Roman"/>
          <w:lang w:val="es-ES"/>
        </w:rPr>
      </w:pPr>
      <w:r w:rsidRPr="00E44C40">
        <w:rPr>
          <w:lang w:val="es-ES"/>
        </w:rPr>
        <w:t>La distribución a menor escala de HFO todavía depende principalmente de tanques de toneladas, y persisten los problemas logísticos asociados con el retorno y la rotación de esos contenedores. Se está discutiendo el establecimiento de un plan de fraccionamiento local, que podría mejorar la disponibilidad a corto plazo. El sector ha expresado su preocupación por el hecho de que, en una hipótesis en la que hubiera un único proveedor, un acuerdo de este tipo podría no garantizar la fijación de precios competitivos e introducir costos adicionales de intermediación.</w:t>
      </w:r>
    </w:p>
    <w:p w14:paraId="1E7E726E" w14:textId="77777777" w:rsidR="00CF7425" w:rsidRPr="00E44C40" w:rsidRDefault="00CF7425" w:rsidP="00CF7425">
      <w:pPr>
        <w:pStyle w:val="Ttulo1"/>
        <w:rPr>
          <w:rFonts w:eastAsia="Times New Roman"/>
          <w:lang w:val="es-ES"/>
        </w:rPr>
      </w:pPr>
      <w:r w:rsidRPr="00E44C40">
        <w:rPr>
          <w:lang w:val="es-ES"/>
        </w:rPr>
        <w:t>La ONUDI también informó de que la creciente incertidumbre en torno a la normativa internacional podría afectar a la adopción a largo plazo de los HFO en la Argentina. Si bien los HFO son actualmente la principal alternativa al HCFC</w:t>
      </w:r>
      <w:r w:rsidRPr="00E44C40">
        <w:rPr>
          <w:lang w:val="es-ES"/>
        </w:rPr>
        <w:noBreakHyphen/>
        <w:t>141b con bajo potencial de calentamiento atmosférico para ciertos usos, las preocupaciones acerca de las sustancias fluoradas y las posibles restricciones sobre las sustancias perfluoroalquiladas y las sustancias polifluoroalquiladas en algunos mercados crean el riesgo de cambios futuros de la normativa, que podrían requerir transiciones adicionales. Esto es especialmente importante para las aplicaciones de espuma pulverizada, donde actualmente no se dispone de otras alternativas viables de bajo potencial de calentamiento atmosférico.</w:t>
      </w:r>
    </w:p>
    <w:p w14:paraId="73F8B2FC" w14:textId="77777777" w:rsidR="00CF7425" w:rsidRPr="00E44C40" w:rsidRDefault="00CF7425" w:rsidP="00CF7425">
      <w:pPr>
        <w:spacing w:after="240"/>
        <w:outlineLvl w:val="0"/>
        <w:rPr>
          <w:rFonts w:eastAsia="Times New Roman"/>
          <w:b/>
          <w:lang w:val="es-ES"/>
        </w:rPr>
      </w:pPr>
      <w:r w:rsidRPr="00E44C40">
        <w:rPr>
          <w:b/>
          <w:lang w:val="es-ES"/>
        </w:rPr>
        <w:lastRenderedPageBreak/>
        <w:t>Observaciones de la Secretaría</w:t>
      </w:r>
    </w:p>
    <w:p w14:paraId="26F76343" w14:textId="77777777" w:rsidR="00CF7425" w:rsidRPr="00E44C40" w:rsidRDefault="00CF7425" w:rsidP="00CF7425">
      <w:pPr>
        <w:pStyle w:val="Ttulo1"/>
        <w:rPr>
          <w:rFonts w:eastAsia="Times New Roman"/>
          <w:lang w:val="es-ES"/>
        </w:rPr>
      </w:pPr>
      <w:r w:rsidRPr="00E44C40">
        <w:rPr>
          <w:lang w:val="es-ES"/>
        </w:rPr>
        <w:t>Al informar a la Secretaría sobre los precios actuales del HFO</w:t>
      </w:r>
      <w:r w:rsidRPr="00E44C40">
        <w:rPr>
          <w:lang w:val="es-ES"/>
        </w:rPr>
        <w:noBreakHyphen/>
        <w:t>1233zd(E) en la Argentina, la ONUDI indicó que estos variaban dependiendo de diversos factores, entre ellos de si un determinado proveedor de sistemas podía adquirir contenedores cisterna internacionales estándar en lugar de contenedores de toneladas, de los volúmenes comprados, de la existencia de contratos de suministro a largo plazo y de la posibilidad de abastecerse a través de oficinas en el Brasil. Sobre la base de las conversaciones mantenidas con el proveedor de tecnología, no se espera que el precio aproximado supere los 18 USD/kg, un precio significativamente más alto que el de otras alternativas.</w:t>
      </w:r>
    </w:p>
    <w:p w14:paraId="7BA7C299" w14:textId="77777777" w:rsidR="00CF7425" w:rsidRPr="00E44C40" w:rsidRDefault="00CF7425" w:rsidP="00CF7425">
      <w:pPr>
        <w:pStyle w:val="Ttulo1"/>
        <w:rPr>
          <w:rFonts w:eastAsia="Times New Roman"/>
          <w:lang w:val="es-ES"/>
        </w:rPr>
      </w:pPr>
      <w:r w:rsidRPr="00E44C40">
        <w:rPr>
          <w:lang w:val="es-ES"/>
        </w:rPr>
        <w:t>Teniendo en cuenta la creciente disponibilidad de HFO y la coordinación en curso para evitar brechas de suministro, la Secretaría preguntó si ya había cesado el uso temporal de HFC por parte de los proveedores de sistemas y sus clientes. La ONUDI informó de que la única empresa que utilizaba HFC no era un proveedor de sistemas, sino un revendedor, que seguía teniendo dificultades para comprar e importar sistemas basados en HFO sin perder la mayor parte de la estabilidad a largo plazo durante el envío.</w:t>
      </w:r>
    </w:p>
    <w:p w14:paraId="6DE16FCD" w14:textId="77777777" w:rsidR="00CF7425" w:rsidRPr="00E44C40" w:rsidRDefault="00CF7425" w:rsidP="00CF7425">
      <w:pPr>
        <w:pStyle w:val="Ttulo1"/>
        <w:rPr>
          <w:rFonts w:eastAsia="Times New Roman"/>
          <w:lang w:val="es-ES"/>
        </w:rPr>
      </w:pPr>
      <w:r w:rsidRPr="00E44C40">
        <w:rPr>
          <w:lang w:val="es-ES"/>
        </w:rPr>
        <w:t>La Secretaría toma nota con beneplácito de que el Gobierno de la Argentina prosiguió las conversaciones con el proveedor de HFO y los proveedores de sistemas, y que se lograron nuevos avances en el aumento de la disponibilidad y la reducción de los precios. Observando que el tema de la disponibilidad de alternativas en la fabricación de espumas de poliuretano se tratará en relación con la cuestión 9 del orden del día de la 98ª reunión, la Secretaría ha incluido en el documento UNEP/OzL.Pro/ExCom/98/56 la información actualizada relativa al proyecto de espumas de poliuretano en la Argentina.</w:t>
      </w:r>
    </w:p>
    <w:p w14:paraId="7C8AEE00" w14:textId="77777777" w:rsidR="00CF7425" w:rsidRPr="00E44C40" w:rsidRDefault="00CF7425" w:rsidP="00CF7425">
      <w:pPr>
        <w:pStyle w:val="Ttulo1"/>
        <w:rPr>
          <w:rFonts w:eastAsia="Times New Roman"/>
          <w:lang w:val="es-ES"/>
        </w:rPr>
      </w:pPr>
      <w:r w:rsidRPr="00E44C40">
        <w:rPr>
          <w:lang w:val="es-ES"/>
        </w:rPr>
        <w:t>A pesar de los importantes progresos adicionales realizados, los problemas de disponibilidad y precio de las alternativas de bajo potencial de calentamiento atmosférico todavía no se han resuelto por completo y las alternativas de alto potencial de calentamiento atmosférico todavía se están utilizando con carácter transitorio. Por lo tanto, de conformidad con la decisión 92/31 c) ii), la Secretaría recomienda que el Gobierno de la Argentina continúe informando al Comité Ejecutivo sobre el asunto.</w:t>
      </w:r>
    </w:p>
    <w:p w14:paraId="78D970CE" w14:textId="77777777" w:rsidR="00CF7425" w:rsidRPr="00E44C40" w:rsidRDefault="00CF7425" w:rsidP="00CF7425">
      <w:pPr>
        <w:keepNext/>
        <w:keepLines/>
        <w:spacing w:after="240"/>
        <w:outlineLvl w:val="0"/>
        <w:rPr>
          <w:rFonts w:eastAsia="Times New Roman"/>
          <w:b/>
          <w:lang w:val="es-ES"/>
        </w:rPr>
      </w:pPr>
      <w:r w:rsidRPr="00E44C40">
        <w:rPr>
          <w:b/>
          <w:lang w:val="es-ES"/>
        </w:rPr>
        <w:t>Recomendación</w:t>
      </w:r>
    </w:p>
    <w:p w14:paraId="48C983F3" w14:textId="77777777" w:rsidR="00CF7425" w:rsidRPr="00E44C40" w:rsidRDefault="00CF7425" w:rsidP="00CF7425">
      <w:pPr>
        <w:pStyle w:val="Ttulo1"/>
        <w:rPr>
          <w:rFonts w:eastAsia="Times New Roman"/>
          <w:lang w:val="es-ES"/>
        </w:rPr>
      </w:pPr>
      <w:r w:rsidRPr="00E44C40">
        <w:rPr>
          <w:lang w:val="es-ES"/>
        </w:rPr>
        <w:t>El Comité Ejecutivo puede estimar oportuno:</w:t>
      </w:r>
    </w:p>
    <w:p w14:paraId="75D7D784" w14:textId="77777777" w:rsidR="00CF7425" w:rsidRPr="00E44C40" w:rsidRDefault="00CF7425">
      <w:pPr>
        <w:pStyle w:val="Estilo1"/>
        <w:numPr>
          <w:ilvl w:val="0"/>
          <w:numId w:val="249"/>
        </w:numPr>
        <w:ind w:hanging="731"/>
        <w:rPr>
          <w:rFonts w:eastAsia="Times New Roman"/>
        </w:rPr>
      </w:pPr>
      <w:r w:rsidRPr="00E44C40">
        <w:t>Tomar nota del informe sobre la actualización de la disponibilidad de alternativas de bajo potencial de calentamiento atmosférico al HCFC</w:t>
      </w:r>
      <w:r w:rsidRPr="00E44C40">
        <w:noBreakHyphen/>
        <w:t>141b en el sector de espumas y sobre el uso transitorio de alternativas de alto potencial de calentamiento atmosférico en el contexto de la etapa II del plan de gestión para la eliminación de los HCFC (PGEH) para Argentina, presentado por la ONUDI y recogido en el documento UNEP/OzL.Pro/ExCom/98/6; y</w:t>
      </w:r>
    </w:p>
    <w:p w14:paraId="7473E5C6" w14:textId="77777777" w:rsidR="00CF7425" w:rsidRPr="00E44C40" w:rsidRDefault="00CF7425" w:rsidP="00CF7425">
      <w:pPr>
        <w:pStyle w:val="Estilo1"/>
        <w:rPr>
          <w:rFonts w:eastAsia="Times New Roman"/>
        </w:rPr>
      </w:pPr>
      <w:r w:rsidRPr="00E44C40">
        <w:t>Solicitar al Gobierno de la Argentina y a la ONUDI, de conformidad con la decisión 92/31 c) ii), que, como parte del informe anual sobre la marcha de las actividades de ejecución del tramo final de la etapa II del PGEH que debe presentarse en la 99ª reunión, proporcionen información actualizada sobre la disponibilidad que existe en el mercado local de alternativas de bajo potencial de calentamiento atmosférico al HCFC</w:t>
      </w:r>
      <w:r w:rsidRPr="00E44C40">
        <w:noBreakHyphen/>
        <w:t>141b en el sector de espumas y sobre el uso transitorio de alternativas de alto potencial de calentamiento atmosférico.</w:t>
      </w:r>
    </w:p>
    <w:p w14:paraId="1D42E2D4" w14:textId="77777777" w:rsidR="00CF7425" w:rsidRPr="00E44C40" w:rsidRDefault="00CF7425" w:rsidP="00CF7425">
      <w:pPr>
        <w:spacing w:after="240"/>
        <w:ind w:left="720"/>
        <w:rPr>
          <w:b/>
          <w:bCs/>
          <w:lang w:val="es-ES"/>
        </w:rPr>
      </w:pPr>
      <w:r w:rsidRPr="00E44C40">
        <w:rPr>
          <w:b/>
          <w:u w:val="single"/>
          <w:lang w:val="es-ES"/>
        </w:rPr>
        <w:t>Bangladesh: Plan de gestión para la eliminación de los HCFC (etapa II, informe sobre el número de aparatos de aire acondicionado que utilizan R</w:t>
      </w:r>
      <w:r w:rsidRPr="00E44C40">
        <w:rPr>
          <w:b/>
          <w:u w:val="single"/>
          <w:lang w:val="es-ES"/>
        </w:rPr>
        <w:noBreakHyphen/>
        <w:t>290/HFC</w:t>
      </w:r>
      <w:r w:rsidRPr="00E44C40">
        <w:rPr>
          <w:b/>
          <w:u w:val="single"/>
          <w:lang w:val="es-ES"/>
        </w:rPr>
        <w:noBreakHyphen/>
        <w:t>32 en el marco del proyecto de reconversión del sector de aire acondicionado)</w:t>
      </w:r>
      <w:r w:rsidRPr="00E44C40">
        <w:rPr>
          <w:b/>
          <w:lang w:val="es-ES"/>
        </w:rPr>
        <w:t xml:space="preserve"> (PNUD)</w:t>
      </w:r>
    </w:p>
    <w:p w14:paraId="2A04A945" w14:textId="77777777" w:rsidR="00CF7425" w:rsidRPr="00E44C40" w:rsidRDefault="00CF7425" w:rsidP="00CF7425">
      <w:pPr>
        <w:keepNext/>
        <w:spacing w:after="240"/>
        <w:rPr>
          <w:b/>
          <w:bCs/>
          <w:lang w:val="es-ES"/>
        </w:rPr>
      </w:pPr>
      <w:r w:rsidRPr="00E44C40">
        <w:rPr>
          <w:b/>
          <w:lang w:val="es-ES"/>
        </w:rPr>
        <w:lastRenderedPageBreak/>
        <w:t>Antecedentes</w:t>
      </w:r>
    </w:p>
    <w:p w14:paraId="0FDE9622" w14:textId="77777777" w:rsidR="00CF7425" w:rsidRPr="00E44C40" w:rsidRDefault="00CF7425" w:rsidP="00CF7425">
      <w:pPr>
        <w:pStyle w:val="Ttulo1"/>
        <w:rPr>
          <w:lang w:val="es-ES"/>
        </w:rPr>
      </w:pPr>
      <w:r w:rsidRPr="00E44C40">
        <w:rPr>
          <w:lang w:val="es-ES"/>
        </w:rPr>
        <w:t xml:space="preserve">En la 94ª reunión, el Comité Ejecutivo aprobó el tercer y último tramo de la etapa II del plan de gestión para la eliminación de los HCFC (PGEH) de Bangladesh, observando que el Gobierno, a través del PNUD, informaría en la primera reunión de cada año posterior sobre el número de aparatos de aire acondicionado que utilizan R-290/HFC-32 como refrigerante, excluidos los productos Unitech, fabricados cada año durante el período 2025-2027 por cada una de las empresas financiadas en el marco del proyecto de reconversión del sector de aire acondicionado (decisión 94/32 b) ii)). </w:t>
      </w:r>
    </w:p>
    <w:p w14:paraId="69325690" w14:textId="77777777" w:rsidR="00CF7425" w:rsidRPr="00E44C40" w:rsidRDefault="00CF7425" w:rsidP="00CF7425">
      <w:pPr>
        <w:pStyle w:val="Ttulo1"/>
        <w:rPr>
          <w:lang w:val="es-ES"/>
        </w:rPr>
      </w:pPr>
      <w:r w:rsidRPr="00E44C40">
        <w:rPr>
          <w:lang w:val="es-ES"/>
        </w:rPr>
        <w:t>Conforme a la decisión, el Gobierno de Bangladesh, a través del PNUD, ha presentado un informe sobre las cinco empresas financiadas en el marco del proyecto de reconversión del sector de aire acondicionado.</w:t>
      </w:r>
    </w:p>
    <w:p w14:paraId="4B2FC5B4" w14:textId="77777777" w:rsidR="00CF7425" w:rsidRPr="00E44C40" w:rsidRDefault="00CF7425" w:rsidP="00CF7425">
      <w:pPr>
        <w:spacing w:after="240"/>
        <w:rPr>
          <w:b/>
          <w:bCs/>
          <w:lang w:val="es-ES"/>
        </w:rPr>
      </w:pPr>
      <w:r w:rsidRPr="00E44C40">
        <w:rPr>
          <w:b/>
          <w:lang w:val="es-ES"/>
        </w:rPr>
        <w:t>Informe sobre la marcha de las actividades</w:t>
      </w:r>
    </w:p>
    <w:p w14:paraId="02C059BE" w14:textId="77777777" w:rsidR="00CF7425" w:rsidRPr="00E44C40" w:rsidRDefault="00CF7425" w:rsidP="00CF7425">
      <w:pPr>
        <w:pStyle w:val="Ttulo1"/>
        <w:rPr>
          <w:lang w:val="es-ES"/>
        </w:rPr>
      </w:pPr>
      <w:r w:rsidRPr="00E44C40">
        <w:rPr>
          <w:lang w:val="es-ES"/>
        </w:rPr>
        <w:t>En el cuadro 4 se indica el número de unidades de aire acondicionado fabricadas por cada una de las empresas entre enero y diciembre de 2025.</w:t>
      </w:r>
    </w:p>
    <w:p w14:paraId="283F8F36" w14:textId="77777777" w:rsidR="00CF7425" w:rsidRPr="00E44C40" w:rsidRDefault="00CF7425" w:rsidP="00CF7425">
      <w:pPr>
        <w:rPr>
          <w:b/>
          <w:bCs/>
          <w:lang w:val="es-ES"/>
        </w:rPr>
      </w:pPr>
      <w:r w:rsidRPr="00E44C40">
        <w:rPr>
          <w:b/>
          <w:lang w:val="es-ES"/>
        </w:rPr>
        <w:t>Cuadro 4. Unidades de aire acondicionado fabricadas del 1 de enero al 31 de diciembre de 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34"/>
        <w:gridCol w:w="1456"/>
        <w:gridCol w:w="2075"/>
        <w:gridCol w:w="2075"/>
      </w:tblGrid>
      <w:tr w:rsidR="00CF7425" w:rsidRPr="00E44C40" w14:paraId="7DDEDAA1" w14:textId="77777777" w:rsidTr="00FA01AE">
        <w:trPr>
          <w:trHeight w:val="316"/>
        </w:trPr>
        <w:tc>
          <w:tcPr>
            <w:tcW w:w="2802" w:type="pct"/>
            <w:gridSpan w:val="2"/>
            <w:tcMar>
              <w:top w:w="0" w:type="dxa"/>
              <w:left w:w="108" w:type="dxa"/>
              <w:bottom w:w="0" w:type="dxa"/>
              <w:right w:w="108" w:type="dxa"/>
            </w:tcMar>
            <w:vAlign w:val="center"/>
            <w:hideMark/>
          </w:tcPr>
          <w:p w14:paraId="2965E582" w14:textId="77777777" w:rsidR="00CF7425" w:rsidRPr="00E44C40" w:rsidRDefault="00CF7425" w:rsidP="00FA01AE">
            <w:pPr>
              <w:rPr>
                <w:rFonts w:asciiTheme="majorBidi" w:eastAsia="Times New Roman" w:hAnsiTheme="majorBidi" w:cstheme="majorBidi"/>
                <w:color w:val="242424"/>
                <w:sz w:val="20"/>
                <w:szCs w:val="20"/>
                <w:lang w:val="es-ES"/>
              </w:rPr>
            </w:pPr>
            <w:r w:rsidRPr="00E44C40">
              <w:rPr>
                <w:rFonts w:asciiTheme="majorBidi" w:hAnsiTheme="majorBidi"/>
                <w:b/>
                <w:color w:val="000000"/>
                <w:sz w:val="20"/>
                <w:bdr w:val="none" w:sz="0" w:space="0" w:color="auto" w:frame="1"/>
                <w:lang w:val="es-ES"/>
              </w:rPr>
              <w:t>Empresa</w:t>
            </w:r>
          </w:p>
        </w:tc>
        <w:tc>
          <w:tcPr>
            <w:tcW w:w="1099" w:type="pct"/>
            <w:tcMar>
              <w:top w:w="0" w:type="dxa"/>
              <w:left w:w="108" w:type="dxa"/>
              <w:bottom w:w="0" w:type="dxa"/>
              <w:right w:w="108" w:type="dxa"/>
            </w:tcMar>
            <w:vAlign w:val="bottom"/>
            <w:hideMark/>
          </w:tcPr>
          <w:p w14:paraId="4522835E" w14:textId="77777777" w:rsidR="00CF7425" w:rsidRPr="00E44C40" w:rsidRDefault="00CF7425" w:rsidP="00FA01AE">
            <w:pPr>
              <w:jc w:val="center"/>
              <w:rPr>
                <w:rFonts w:asciiTheme="majorBidi" w:eastAsia="Times New Roman" w:hAnsiTheme="majorBidi" w:cstheme="majorBidi"/>
                <w:b/>
                <w:bCs/>
                <w:color w:val="000000"/>
                <w:sz w:val="20"/>
                <w:szCs w:val="20"/>
                <w:bdr w:val="none" w:sz="0" w:space="0" w:color="auto" w:frame="1"/>
                <w:lang w:val="es-ES"/>
              </w:rPr>
            </w:pPr>
            <w:r w:rsidRPr="00E44C40">
              <w:rPr>
                <w:rFonts w:asciiTheme="majorBidi" w:hAnsiTheme="majorBidi"/>
                <w:b/>
                <w:color w:val="000000"/>
                <w:sz w:val="20"/>
                <w:bdr w:val="none" w:sz="0" w:space="0" w:color="auto" w:frame="1"/>
                <w:lang w:val="es-ES"/>
              </w:rPr>
              <w:t>Tipo split</w:t>
            </w:r>
          </w:p>
          <w:p w14:paraId="58169081" w14:textId="77777777" w:rsidR="00CF7425" w:rsidRPr="00E44C40" w:rsidRDefault="00CF7425" w:rsidP="00FA01AE">
            <w:pPr>
              <w:jc w:val="center"/>
              <w:rPr>
                <w:rFonts w:asciiTheme="majorBidi" w:eastAsia="Times New Roman" w:hAnsiTheme="majorBidi" w:cstheme="majorBidi"/>
                <w:color w:val="242424"/>
                <w:sz w:val="20"/>
                <w:szCs w:val="20"/>
                <w:lang w:val="es-ES"/>
              </w:rPr>
            </w:pPr>
            <w:r w:rsidRPr="00E44C40">
              <w:rPr>
                <w:rFonts w:asciiTheme="majorBidi" w:hAnsiTheme="majorBidi"/>
                <w:b/>
                <w:color w:val="000000"/>
                <w:sz w:val="20"/>
                <w:bdr w:val="none" w:sz="0" w:space="0" w:color="auto" w:frame="1"/>
                <w:lang w:val="es-ES"/>
              </w:rPr>
              <w:t>(doméstico)</w:t>
            </w:r>
          </w:p>
        </w:tc>
        <w:tc>
          <w:tcPr>
            <w:tcW w:w="1099" w:type="pct"/>
            <w:tcMar>
              <w:top w:w="0" w:type="dxa"/>
              <w:left w:w="108" w:type="dxa"/>
              <w:bottom w:w="0" w:type="dxa"/>
              <w:right w:w="108" w:type="dxa"/>
            </w:tcMar>
            <w:vAlign w:val="bottom"/>
            <w:hideMark/>
          </w:tcPr>
          <w:p w14:paraId="74B27928" w14:textId="77777777" w:rsidR="00CF7425" w:rsidRPr="00E44C40" w:rsidRDefault="00CF7425" w:rsidP="00FA01AE">
            <w:pPr>
              <w:jc w:val="center"/>
              <w:rPr>
                <w:rFonts w:asciiTheme="majorBidi" w:eastAsia="Times New Roman" w:hAnsiTheme="majorBidi" w:cstheme="majorBidi"/>
                <w:color w:val="242424"/>
                <w:sz w:val="20"/>
                <w:szCs w:val="20"/>
                <w:lang w:val="es-ES"/>
              </w:rPr>
            </w:pPr>
            <w:r w:rsidRPr="00E44C40">
              <w:rPr>
                <w:rFonts w:asciiTheme="majorBidi" w:hAnsiTheme="majorBidi"/>
                <w:b/>
                <w:color w:val="000000"/>
                <w:sz w:val="20"/>
                <w:bdr w:val="none" w:sz="0" w:space="0" w:color="auto" w:frame="1"/>
                <w:lang w:val="es-ES"/>
              </w:rPr>
              <w:t>Todos los tipos (comerciales)</w:t>
            </w:r>
          </w:p>
        </w:tc>
      </w:tr>
      <w:tr w:rsidR="00CF7425" w:rsidRPr="00E44C40" w14:paraId="4B0A2C56" w14:textId="77777777" w:rsidTr="00FA01AE">
        <w:trPr>
          <w:trHeight w:val="231"/>
        </w:trPr>
        <w:tc>
          <w:tcPr>
            <w:tcW w:w="2031" w:type="pct"/>
            <w:vMerge w:val="restart"/>
            <w:tcMar>
              <w:top w:w="0" w:type="dxa"/>
              <w:left w:w="108" w:type="dxa"/>
              <w:bottom w:w="0" w:type="dxa"/>
              <w:right w:w="108" w:type="dxa"/>
            </w:tcMar>
            <w:vAlign w:val="center"/>
            <w:hideMark/>
          </w:tcPr>
          <w:p w14:paraId="6976504A" w14:textId="77777777" w:rsidR="00CF7425" w:rsidRPr="00E44C40" w:rsidRDefault="00CF7425" w:rsidP="00FA01AE">
            <w:pPr>
              <w:rPr>
                <w:rFonts w:asciiTheme="majorBidi" w:eastAsia="Times New Roman" w:hAnsiTheme="majorBidi" w:cstheme="majorBidi"/>
                <w:color w:val="242424"/>
                <w:sz w:val="20"/>
                <w:szCs w:val="20"/>
                <w:lang w:val="es-ES"/>
              </w:rPr>
            </w:pPr>
            <w:r w:rsidRPr="00E44C40">
              <w:rPr>
                <w:rFonts w:asciiTheme="majorBidi" w:hAnsiTheme="majorBidi"/>
                <w:color w:val="000000"/>
                <w:sz w:val="20"/>
                <w:bdr w:val="none" w:sz="0" w:space="0" w:color="auto" w:frame="1"/>
                <w:lang w:val="es-ES"/>
              </w:rPr>
              <w:t>Walton Hi-Tech Industries</w:t>
            </w:r>
          </w:p>
        </w:tc>
        <w:tc>
          <w:tcPr>
            <w:tcW w:w="771" w:type="pct"/>
            <w:tcMar>
              <w:top w:w="0" w:type="dxa"/>
              <w:left w:w="108" w:type="dxa"/>
              <w:bottom w:w="0" w:type="dxa"/>
              <w:right w:w="108" w:type="dxa"/>
            </w:tcMar>
            <w:hideMark/>
          </w:tcPr>
          <w:p w14:paraId="7AF3262F" w14:textId="77777777" w:rsidR="00CF7425" w:rsidRPr="00E44C40" w:rsidRDefault="00CF7425" w:rsidP="00FA01AE">
            <w:pPr>
              <w:rPr>
                <w:rFonts w:asciiTheme="majorBidi" w:eastAsia="Times New Roman" w:hAnsiTheme="majorBidi" w:cstheme="majorBidi"/>
                <w:color w:val="242424"/>
                <w:sz w:val="20"/>
                <w:szCs w:val="20"/>
                <w:lang w:val="es-ES"/>
              </w:rPr>
            </w:pPr>
            <w:r w:rsidRPr="00E44C40">
              <w:rPr>
                <w:rFonts w:asciiTheme="majorBidi" w:hAnsiTheme="majorBidi"/>
                <w:color w:val="000000"/>
                <w:sz w:val="20"/>
                <w:bdr w:val="none" w:sz="0" w:space="0" w:color="auto" w:frame="1"/>
                <w:lang w:val="es-ES"/>
              </w:rPr>
              <w:t>R-290</w:t>
            </w:r>
          </w:p>
        </w:tc>
        <w:tc>
          <w:tcPr>
            <w:tcW w:w="1099" w:type="pct"/>
            <w:tcMar>
              <w:top w:w="0" w:type="dxa"/>
              <w:left w:w="108" w:type="dxa"/>
              <w:bottom w:w="0" w:type="dxa"/>
              <w:right w:w="108" w:type="dxa"/>
            </w:tcMar>
            <w:hideMark/>
          </w:tcPr>
          <w:p w14:paraId="5D0CCA37" w14:textId="77777777" w:rsidR="00CF7425" w:rsidRPr="00E44C40" w:rsidRDefault="00CF7425" w:rsidP="00FA01AE">
            <w:pPr>
              <w:jc w:val="right"/>
              <w:rPr>
                <w:rFonts w:asciiTheme="majorBidi" w:eastAsia="Times New Roman" w:hAnsiTheme="majorBidi" w:cstheme="majorBidi"/>
                <w:color w:val="000000"/>
                <w:sz w:val="20"/>
                <w:szCs w:val="20"/>
                <w:bdr w:val="none" w:sz="0" w:space="0" w:color="auto" w:frame="1"/>
                <w:lang w:val="es-ES"/>
              </w:rPr>
            </w:pPr>
            <w:r w:rsidRPr="00E44C40">
              <w:rPr>
                <w:rFonts w:asciiTheme="majorBidi" w:hAnsiTheme="majorBidi"/>
                <w:color w:val="000000"/>
                <w:sz w:val="20"/>
                <w:bdr w:val="none" w:sz="0" w:space="0" w:color="auto" w:frame="1"/>
                <w:lang w:val="es-ES"/>
              </w:rPr>
              <w:t>547</w:t>
            </w:r>
          </w:p>
        </w:tc>
        <w:tc>
          <w:tcPr>
            <w:tcW w:w="1099" w:type="pct"/>
            <w:tcMar>
              <w:top w:w="0" w:type="dxa"/>
              <w:left w:w="108" w:type="dxa"/>
              <w:bottom w:w="0" w:type="dxa"/>
              <w:right w:w="108" w:type="dxa"/>
            </w:tcMar>
            <w:hideMark/>
          </w:tcPr>
          <w:p w14:paraId="4EB6849C" w14:textId="77777777" w:rsidR="00CF7425" w:rsidRPr="00E44C40" w:rsidRDefault="00CF7425" w:rsidP="00FA01AE">
            <w:pPr>
              <w:jc w:val="right"/>
              <w:rPr>
                <w:rFonts w:asciiTheme="majorBidi" w:eastAsia="Times New Roman" w:hAnsiTheme="majorBidi" w:cstheme="majorBidi"/>
                <w:color w:val="242424"/>
                <w:sz w:val="20"/>
                <w:szCs w:val="20"/>
                <w:lang w:val="es-ES"/>
              </w:rPr>
            </w:pPr>
            <w:r w:rsidRPr="00E44C40">
              <w:rPr>
                <w:rFonts w:asciiTheme="majorBidi" w:hAnsiTheme="majorBidi"/>
                <w:color w:val="000000"/>
                <w:sz w:val="20"/>
                <w:bdr w:val="none" w:sz="0" w:space="0" w:color="auto" w:frame="1"/>
                <w:lang w:val="es-ES"/>
              </w:rPr>
              <w:t>0</w:t>
            </w:r>
          </w:p>
        </w:tc>
      </w:tr>
      <w:tr w:rsidR="00CF7425" w:rsidRPr="00E44C40" w14:paraId="7C65A3FE" w14:textId="77777777" w:rsidTr="00FA01AE">
        <w:trPr>
          <w:trHeight w:val="231"/>
        </w:trPr>
        <w:tc>
          <w:tcPr>
            <w:tcW w:w="2031" w:type="pct"/>
            <w:vMerge/>
            <w:vAlign w:val="center"/>
            <w:hideMark/>
          </w:tcPr>
          <w:p w14:paraId="6053CD03" w14:textId="77777777" w:rsidR="00CF7425" w:rsidRPr="00E44C40" w:rsidRDefault="00CF7425" w:rsidP="00FA01AE">
            <w:pPr>
              <w:rPr>
                <w:rFonts w:asciiTheme="majorBidi" w:eastAsia="Times New Roman" w:hAnsiTheme="majorBidi" w:cstheme="majorBidi"/>
                <w:color w:val="242424"/>
                <w:sz w:val="20"/>
                <w:szCs w:val="20"/>
                <w:lang w:val="es-ES" w:bidi="bn-IN"/>
              </w:rPr>
            </w:pPr>
          </w:p>
        </w:tc>
        <w:tc>
          <w:tcPr>
            <w:tcW w:w="771" w:type="pct"/>
            <w:tcMar>
              <w:top w:w="0" w:type="dxa"/>
              <w:left w:w="108" w:type="dxa"/>
              <w:bottom w:w="0" w:type="dxa"/>
              <w:right w:w="108" w:type="dxa"/>
            </w:tcMar>
            <w:hideMark/>
          </w:tcPr>
          <w:p w14:paraId="09ECC9E7" w14:textId="77777777" w:rsidR="00CF7425" w:rsidRPr="00E44C40" w:rsidRDefault="00CF7425" w:rsidP="00FA01AE">
            <w:pPr>
              <w:rPr>
                <w:rFonts w:asciiTheme="majorBidi" w:eastAsia="Times New Roman" w:hAnsiTheme="majorBidi" w:cstheme="majorBidi"/>
                <w:color w:val="242424"/>
                <w:sz w:val="20"/>
                <w:szCs w:val="20"/>
                <w:lang w:val="es-ES"/>
              </w:rPr>
            </w:pPr>
            <w:r w:rsidRPr="00E44C40">
              <w:rPr>
                <w:rFonts w:asciiTheme="majorBidi" w:hAnsiTheme="majorBidi"/>
                <w:color w:val="000000"/>
                <w:sz w:val="20"/>
                <w:bdr w:val="none" w:sz="0" w:space="0" w:color="auto" w:frame="1"/>
                <w:lang w:val="es-ES"/>
              </w:rPr>
              <w:t>HFC-32</w:t>
            </w:r>
          </w:p>
        </w:tc>
        <w:tc>
          <w:tcPr>
            <w:tcW w:w="1099" w:type="pct"/>
            <w:tcMar>
              <w:top w:w="0" w:type="dxa"/>
              <w:left w:w="108" w:type="dxa"/>
              <w:bottom w:w="0" w:type="dxa"/>
              <w:right w:w="108" w:type="dxa"/>
            </w:tcMar>
            <w:hideMark/>
          </w:tcPr>
          <w:p w14:paraId="5C0A6647" w14:textId="77777777" w:rsidR="00CF7425" w:rsidRPr="00E44C40" w:rsidRDefault="00CF7425" w:rsidP="00FA01AE">
            <w:pPr>
              <w:jc w:val="right"/>
              <w:rPr>
                <w:rFonts w:asciiTheme="majorBidi" w:eastAsia="Times New Roman" w:hAnsiTheme="majorBidi" w:cstheme="majorBidi"/>
                <w:color w:val="000000"/>
                <w:sz w:val="20"/>
                <w:szCs w:val="20"/>
                <w:bdr w:val="none" w:sz="0" w:space="0" w:color="auto" w:frame="1"/>
                <w:lang w:val="es-ES"/>
              </w:rPr>
            </w:pPr>
            <w:r w:rsidRPr="00E44C40">
              <w:rPr>
                <w:rFonts w:asciiTheme="majorBidi" w:hAnsiTheme="majorBidi"/>
                <w:color w:val="000000"/>
                <w:sz w:val="20"/>
                <w:bdr w:val="none" w:sz="0" w:space="0" w:color="auto" w:frame="1"/>
                <w:lang w:val="es-ES"/>
              </w:rPr>
              <w:t>298.521</w:t>
            </w:r>
          </w:p>
        </w:tc>
        <w:tc>
          <w:tcPr>
            <w:tcW w:w="1099" w:type="pct"/>
            <w:tcMar>
              <w:top w:w="0" w:type="dxa"/>
              <w:left w:w="108" w:type="dxa"/>
              <w:bottom w:w="0" w:type="dxa"/>
              <w:right w:w="108" w:type="dxa"/>
            </w:tcMar>
            <w:hideMark/>
          </w:tcPr>
          <w:p w14:paraId="160296F3" w14:textId="77777777" w:rsidR="00CF7425" w:rsidRPr="00E44C40" w:rsidRDefault="00CF7425" w:rsidP="00FA01AE">
            <w:pPr>
              <w:jc w:val="right"/>
              <w:rPr>
                <w:rFonts w:asciiTheme="majorBidi" w:eastAsia="Times New Roman" w:hAnsiTheme="majorBidi" w:cstheme="majorBidi"/>
                <w:color w:val="000000"/>
                <w:sz w:val="20"/>
                <w:szCs w:val="20"/>
                <w:bdr w:val="none" w:sz="0" w:space="0" w:color="auto" w:frame="1"/>
                <w:lang w:val="es-ES"/>
              </w:rPr>
            </w:pPr>
            <w:r w:rsidRPr="00E44C40">
              <w:rPr>
                <w:rFonts w:asciiTheme="majorBidi" w:hAnsiTheme="majorBidi"/>
                <w:color w:val="000000"/>
                <w:sz w:val="20"/>
                <w:bdr w:val="none" w:sz="0" w:space="0" w:color="auto" w:frame="1"/>
                <w:lang w:val="es-ES"/>
              </w:rPr>
              <w:t>3.800</w:t>
            </w:r>
          </w:p>
        </w:tc>
      </w:tr>
      <w:tr w:rsidR="00CF7425" w:rsidRPr="00E44C40" w14:paraId="1FEDA277" w14:textId="77777777" w:rsidTr="00FA01AE">
        <w:trPr>
          <w:trHeight w:val="231"/>
        </w:trPr>
        <w:tc>
          <w:tcPr>
            <w:tcW w:w="2031" w:type="pct"/>
            <w:vMerge w:val="restart"/>
            <w:tcMar>
              <w:top w:w="0" w:type="dxa"/>
              <w:left w:w="108" w:type="dxa"/>
              <w:bottom w:w="0" w:type="dxa"/>
              <w:right w:w="108" w:type="dxa"/>
            </w:tcMar>
            <w:vAlign w:val="center"/>
            <w:hideMark/>
          </w:tcPr>
          <w:p w14:paraId="62513E8F" w14:textId="77777777" w:rsidR="00CF7425" w:rsidRPr="00E44C40" w:rsidRDefault="00CF7425" w:rsidP="00FA01AE">
            <w:pPr>
              <w:rPr>
                <w:rFonts w:asciiTheme="majorBidi" w:eastAsia="Times New Roman" w:hAnsiTheme="majorBidi" w:cstheme="majorBidi"/>
                <w:color w:val="242424"/>
                <w:sz w:val="20"/>
                <w:szCs w:val="20"/>
                <w:lang w:val="es-ES"/>
              </w:rPr>
            </w:pPr>
            <w:r w:rsidRPr="00E44C40">
              <w:rPr>
                <w:rFonts w:asciiTheme="majorBidi" w:hAnsiTheme="majorBidi"/>
                <w:color w:val="000000"/>
                <w:sz w:val="20"/>
                <w:bdr w:val="none" w:sz="0" w:space="0" w:color="auto" w:frame="1"/>
                <w:lang w:val="es-ES"/>
              </w:rPr>
              <w:t xml:space="preserve">Cooling Point </w:t>
            </w:r>
            <w:proofErr w:type="spellStart"/>
            <w:r w:rsidRPr="00E44C40">
              <w:rPr>
                <w:rFonts w:asciiTheme="majorBidi" w:hAnsiTheme="majorBidi"/>
                <w:color w:val="000000"/>
                <w:sz w:val="20"/>
                <w:bdr w:val="none" w:sz="0" w:space="0" w:color="auto" w:frame="1"/>
                <w:lang w:val="es-ES"/>
              </w:rPr>
              <w:t>Engineering</w:t>
            </w:r>
            <w:proofErr w:type="spellEnd"/>
            <w:r w:rsidRPr="00E44C40">
              <w:rPr>
                <w:rFonts w:asciiTheme="majorBidi" w:hAnsiTheme="majorBidi"/>
                <w:color w:val="000000"/>
                <w:sz w:val="20"/>
                <w:bdr w:val="none" w:sz="0" w:space="0" w:color="auto" w:frame="1"/>
                <w:lang w:val="es-ES"/>
              </w:rPr>
              <w:t xml:space="preserve"> </w:t>
            </w:r>
            <w:proofErr w:type="spellStart"/>
            <w:r w:rsidRPr="00E44C40">
              <w:rPr>
                <w:rFonts w:asciiTheme="majorBidi" w:hAnsiTheme="majorBidi"/>
                <w:color w:val="000000"/>
                <w:sz w:val="20"/>
                <w:bdr w:val="none" w:sz="0" w:space="0" w:color="auto" w:frame="1"/>
                <w:lang w:val="es-ES"/>
              </w:rPr>
              <w:t>Services</w:t>
            </w:r>
            <w:proofErr w:type="spellEnd"/>
          </w:p>
        </w:tc>
        <w:tc>
          <w:tcPr>
            <w:tcW w:w="771" w:type="pct"/>
            <w:tcMar>
              <w:top w:w="0" w:type="dxa"/>
              <w:left w:w="108" w:type="dxa"/>
              <w:bottom w:w="0" w:type="dxa"/>
              <w:right w:w="108" w:type="dxa"/>
            </w:tcMar>
            <w:hideMark/>
          </w:tcPr>
          <w:p w14:paraId="61D9D461" w14:textId="77777777" w:rsidR="00CF7425" w:rsidRPr="00E44C40" w:rsidRDefault="00CF7425" w:rsidP="00FA01AE">
            <w:pPr>
              <w:rPr>
                <w:rFonts w:asciiTheme="majorBidi" w:eastAsia="Times New Roman" w:hAnsiTheme="majorBidi" w:cstheme="majorBidi"/>
                <w:color w:val="242424"/>
                <w:sz w:val="20"/>
                <w:szCs w:val="20"/>
                <w:lang w:val="es-ES"/>
              </w:rPr>
            </w:pPr>
            <w:r w:rsidRPr="00E44C40">
              <w:rPr>
                <w:rFonts w:asciiTheme="majorBidi" w:hAnsiTheme="majorBidi"/>
                <w:color w:val="000000"/>
                <w:sz w:val="20"/>
                <w:bdr w:val="none" w:sz="0" w:space="0" w:color="auto" w:frame="1"/>
                <w:lang w:val="es-ES"/>
              </w:rPr>
              <w:t>R-290</w:t>
            </w:r>
          </w:p>
        </w:tc>
        <w:tc>
          <w:tcPr>
            <w:tcW w:w="1099" w:type="pct"/>
            <w:tcMar>
              <w:top w:w="0" w:type="dxa"/>
              <w:left w:w="108" w:type="dxa"/>
              <w:bottom w:w="0" w:type="dxa"/>
              <w:right w:w="108" w:type="dxa"/>
            </w:tcMar>
            <w:hideMark/>
          </w:tcPr>
          <w:p w14:paraId="7CB584AC" w14:textId="77777777" w:rsidR="00CF7425" w:rsidRPr="00E44C40" w:rsidRDefault="00CF7425" w:rsidP="00FA01AE">
            <w:pPr>
              <w:jc w:val="right"/>
              <w:rPr>
                <w:rFonts w:asciiTheme="majorBidi" w:eastAsia="Times New Roman" w:hAnsiTheme="majorBidi" w:cstheme="majorBidi"/>
                <w:color w:val="242424"/>
                <w:sz w:val="20"/>
                <w:szCs w:val="20"/>
                <w:lang w:val="es-ES"/>
              </w:rPr>
            </w:pPr>
            <w:r w:rsidRPr="00E44C40">
              <w:rPr>
                <w:rFonts w:asciiTheme="majorBidi" w:hAnsiTheme="majorBidi"/>
                <w:color w:val="000000"/>
                <w:sz w:val="20"/>
                <w:bdr w:val="none" w:sz="0" w:space="0" w:color="auto" w:frame="1"/>
                <w:lang w:val="es-ES"/>
              </w:rPr>
              <w:t>0</w:t>
            </w:r>
          </w:p>
        </w:tc>
        <w:tc>
          <w:tcPr>
            <w:tcW w:w="1099" w:type="pct"/>
            <w:tcMar>
              <w:top w:w="0" w:type="dxa"/>
              <w:left w:w="108" w:type="dxa"/>
              <w:bottom w:w="0" w:type="dxa"/>
              <w:right w:w="108" w:type="dxa"/>
            </w:tcMar>
            <w:hideMark/>
          </w:tcPr>
          <w:p w14:paraId="5AAFA8DA" w14:textId="77777777" w:rsidR="00CF7425" w:rsidRPr="00E44C40" w:rsidRDefault="00CF7425" w:rsidP="00FA01AE">
            <w:pPr>
              <w:jc w:val="right"/>
              <w:rPr>
                <w:rFonts w:asciiTheme="majorBidi" w:eastAsia="Times New Roman" w:hAnsiTheme="majorBidi" w:cstheme="majorBidi"/>
                <w:color w:val="242424"/>
                <w:sz w:val="20"/>
                <w:szCs w:val="20"/>
                <w:lang w:val="es-ES"/>
              </w:rPr>
            </w:pPr>
            <w:r w:rsidRPr="00E44C40">
              <w:rPr>
                <w:rFonts w:asciiTheme="majorBidi" w:hAnsiTheme="majorBidi"/>
                <w:color w:val="242424"/>
                <w:sz w:val="20"/>
                <w:lang w:val="es-ES"/>
              </w:rPr>
              <w:t>0</w:t>
            </w:r>
          </w:p>
        </w:tc>
      </w:tr>
      <w:tr w:rsidR="00CF7425" w:rsidRPr="00E44C40" w14:paraId="557D4B78" w14:textId="77777777" w:rsidTr="00FA01AE">
        <w:trPr>
          <w:trHeight w:val="231"/>
        </w:trPr>
        <w:tc>
          <w:tcPr>
            <w:tcW w:w="2031" w:type="pct"/>
            <w:vMerge/>
            <w:vAlign w:val="center"/>
            <w:hideMark/>
          </w:tcPr>
          <w:p w14:paraId="7A7E7EF3" w14:textId="77777777" w:rsidR="00CF7425" w:rsidRPr="00E44C40" w:rsidRDefault="00CF7425" w:rsidP="00FA01AE">
            <w:pPr>
              <w:rPr>
                <w:rFonts w:asciiTheme="majorBidi" w:eastAsia="Times New Roman" w:hAnsiTheme="majorBidi" w:cstheme="majorBidi"/>
                <w:color w:val="242424"/>
                <w:sz w:val="20"/>
                <w:szCs w:val="20"/>
                <w:lang w:val="es-ES" w:bidi="bn-IN"/>
              </w:rPr>
            </w:pPr>
          </w:p>
        </w:tc>
        <w:tc>
          <w:tcPr>
            <w:tcW w:w="771" w:type="pct"/>
            <w:tcMar>
              <w:top w:w="0" w:type="dxa"/>
              <w:left w:w="108" w:type="dxa"/>
              <w:bottom w:w="0" w:type="dxa"/>
              <w:right w:w="108" w:type="dxa"/>
            </w:tcMar>
            <w:hideMark/>
          </w:tcPr>
          <w:p w14:paraId="61D93AAB" w14:textId="77777777" w:rsidR="00CF7425" w:rsidRPr="00E44C40" w:rsidRDefault="00CF7425" w:rsidP="00FA01AE">
            <w:pPr>
              <w:rPr>
                <w:rFonts w:asciiTheme="majorBidi" w:eastAsia="Times New Roman" w:hAnsiTheme="majorBidi" w:cstheme="majorBidi"/>
                <w:color w:val="242424"/>
                <w:sz w:val="20"/>
                <w:szCs w:val="20"/>
                <w:lang w:val="es-ES"/>
              </w:rPr>
            </w:pPr>
            <w:r w:rsidRPr="00E44C40">
              <w:rPr>
                <w:rFonts w:asciiTheme="majorBidi" w:hAnsiTheme="majorBidi"/>
                <w:color w:val="000000"/>
                <w:sz w:val="20"/>
                <w:bdr w:val="none" w:sz="0" w:space="0" w:color="auto" w:frame="1"/>
                <w:lang w:val="es-ES"/>
              </w:rPr>
              <w:t>HFC-32</w:t>
            </w:r>
          </w:p>
        </w:tc>
        <w:tc>
          <w:tcPr>
            <w:tcW w:w="1099" w:type="pct"/>
            <w:tcMar>
              <w:top w:w="0" w:type="dxa"/>
              <w:left w:w="108" w:type="dxa"/>
              <w:bottom w:w="0" w:type="dxa"/>
              <w:right w:w="108" w:type="dxa"/>
            </w:tcMar>
            <w:hideMark/>
          </w:tcPr>
          <w:p w14:paraId="65AC9ED7" w14:textId="77777777" w:rsidR="00CF7425" w:rsidRPr="00E44C40" w:rsidRDefault="00CF7425" w:rsidP="00FA01AE">
            <w:pPr>
              <w:jc w:val="right"/>
              <w:rPr>
                <w:rFonts w:asciiTheme="majorBidi" w:eastAsia="Times New Roman" w:hAnsiTheme="majorBidi" w:cstheme="majorBidi"/>
                <w:color w:val="242424"/>
                <w:sz w:val="20"/>
                <w:szCs w:val="20"/>
                <w:lang w:val="es-ES"/>
              </w:rPr>
            </w:pPr>
            <w:r w:rsidRPr="00E44C40">
              <w:rPr>
                <w:rFonts w:asciiTheme="majorBidi" w:hAnsiTheme="majorBidi"/>
                <w:color w:val="000000"/>
                <w:sz w:val="20"/>
                <w:bdr w:val="none" w:sz="0" w:space="0" w:color="auto" w:frame="1"/>
                <w:lang w:val="es-ES"/>
              </w:rPr>
              <w:t>0</w:t>
            </w:r>
          </w:p>
        </w:tc>
        <w:tc>
          <w:tcPr>
            <w:tcW w:w="1099" w:type="pct"/>
            <w:tcMar>
              <w:top w:w="0" w:type="dxa"/>
              <w:left w:w="108" w:type="dxa"/>
              <w:bottom w:w="0" w:type="dxa"/>
              <w:right w:w="108" w:type="dxa"/>
            </w:tcMar>
            <w:hideMark/>
          </w:tcPr>
          <w:p w14:paraId="2A568D73" w14:textId="77777777" w:rsidR="00CF7425" w:rsidRPr="00E44C40" w:rsidRDefault="00CF7425" w:rsidP="00FA01AE">
            <w:pPr>
              <w:jc w:val="right"/>
              <w:rPr>
                <w:rFonts w:asciiTheme="majorBidi" w:eastAsia="Times New Roman" w:hAnsiTheme="majorBidi" w:cstheme="majorBidi"/>
                <w:color w:val="242424"/>
                <w:sz w:val="20"/>
                <w:szCs w:val="20"/>
                <w:lang w:val="es-ES"/>
              </w:rPr>
            </w:pPr>
            <w:r w:rsidRPr="00E44C40">
              <w:rPr>
                <w:rFonts w:asciiTheme="majorBidi" w:hAnsiTheme="majorBidi"/>
                <w:color w:val="242424"/>
                <w:sz w:val="20"/>
                <w:lang w:val="es-ES"/>
              </w:rPr>
              <w:t>20</w:t>
            </w:r>
          </w:p>
        </w:tc>
      </w:tr>
      <w:tr w:rsidR="00CF7425" w:rsidRPr="00E44C40" w14:paraId="34B6CB35" w14:textId="77777777" w:rsidTr="00FA01AE">
        <w:trPr>
          <w:trHeight w:val="231"/>
        </w:trPr>
        <w:tc>
          <w:tcPr>
            <w:tcW w:w="2031" w:type="pct"/>
            <w:vMerge w:val="restart"/>
            <w:tcMar>
              <w:top w:w="0" w:type="dxa"/>
              <w:left w:w="108" w:type="dxa"/>
              <w:bottom w:w="0" w:type="dxa"/>
              <w:right w:w="108" w:type="dxa"/>
            </w:tcMar>
            <w:vAlign w:val="center"/>
            <w:hideMark/>
          </w:tcPr>
          <w:p w14:paraId="42C51A81" w14:textId="77777777" w:rsidR="00CF7425" w:rsidRPr="00E44C40" w:rsidRDefault="00CF7425" w:rsidP="00FA01AE">
            <w:pPr>
              <w:rPr>
                <w:rFonts w:asciiTheme="majorBidi" w:eastAsia="Times New Roman" w:hAnsiTheme="majorBidi" w:cstheme="majorBidi"/>
                <w:color w:val="242424"/>
                <w:sz w:val="20"/>
                <w:szCs w:val="20"/>
                <w:lang w:val="es-ES"/>
              </w:rPr>
            </w:pPr>
            <w:r w:rsidRPr="00E44C40">
              <w:rPr>
                <w:rFonts w:asciiTheme="majorBidi" w:hAnsiTheme="majorBidi"/>
                <w:color w:val="000000"/>
                <w:sz w:val="20"/>
                <w:bdr w:val="none" w:sz="0" w:space="0" w:color="auto" w:frame="1"/>
                <w:lang w:val="es-ES"/>
              </w:rPr>
              <w:t>Elite Hi-Tech</w:t>
            </w:r>
          </w:p>
        </w:tc>
        <w:tc>
          <w:tcPr>
            <w:tcW w:w="771" w:type="pct"/>
            <w:tcMar>
              <w:top w:w="0" w:type="dxa"/>
              <w:left w:w="108" w:type="dxa"/>
              <w:bottom w:w="0" w:type="dxa"/>
              <w:right w:w="108" w:type="dxa"/>
            </w:tcMar>
            <w:hideMark/>
          </w:tcPr>
          <w:p w14:paraId="1E968D86" w14:textId="77777777" w:rsidR="00CF7425" w:rsidRPr="00E44C40" w:rsidRDefault="00CF7425" w:rsidP="00FA01AE">
            <w:pPr>
              <w:rPr>
                <w:rFonts w:asciiTheme="majorBidi" w:eastAsia="Times New Roman" w:hAnsiTheme="majorBidi" w:cstheme="majorBidi"/>
                <w:color w:val="242424"/>
                <w:sz w:val="20"/>
                <w:szCs w:val="20"/>
                <w:lang w:val="es-ES"/>
              </w:rPr>
            </w:pPr>
            <w:r w:rsidRPr="00E44C40">
              <w:rPr>
                <w:rFonts w:asciiTheme="majorBidi" w:hAnsiTheme="majorBidi"/>
                <w:color w:val="000000"/>
                <w:sz w:val="20"/>
                <w:bdr w:val="none" w:sz="0" w:space="0" w:color="auto" w:frame="1"/>
                <w:lang w:val="es-ES"/>
              </w:rPr>
              <w:t>R-290</w:t>
            </w:r>
          </w:p>
        </w:tc>
        <w:tc>
          <w:tcPr>
            <w:tcW w:w="1099" w:type="pct"/>
            <w:tcMar>
              <w:top w:w="0" w:type="dxa"/>
              <w:left w:w="108" w:type="dxa"/>
              <w:bottom w:w="0" w:type="dxa"/>
              <w:right w:w="108" w:type="dxa"/>
            </w:tcMar>
            <w:hideMark/>
          </w:tcPr>
          <w:p w14:paraId="10C00C2C" w14:textId="77777777" w:rsidR="00CF7425" w:rsidRPr="00E44C40" w:rsidRDefault="00CF7425" w:rsidP="00FA01AE">
            <w:pPr>
              <w:jc w:val="right"/>
              <w:rPr>
                <w:rFonts w:asciiTheme="majorBidi" w:eastAsia="Times New Roman" w:hAnsiTheme="majorBidi" w:cstheme="majorBidi"/>
                <w:color w:val="242424"/>
                <w:sz w:val="20"/>
                <w:szCs w:val="20"/>
                <w:lang w:val="es-ES"/>
              </w:rPr>
            </w:pPr>
            <w:r w:rsidRPr="00E44C40">
              <w:rPr>
                <w:rFonts w:asciiTheme="majorBidi" w:hAnsiTheme="majorBidi"/>
                <w:color w:val="242424"/>
                <w:sz w:val="20"/>
                <w:lang w:val="es-ES"/>
              </w:rPr>
              <w:t>688</w:t>
            </w:r>
          </w:p>
        </w:tc>
        <w:tc>
          <w:tcPr>
            <w:tcW w:w="1099" w:type="pct"/>
            <w:tcMar>
              <w:top w:w="0" w:type="dxa"/>
              <w:left w:w="108" w:type="dxa"/>
              <w:bottom w:w="0" w:type="dxa"/>
              <w:right w:w="108" w:type="dxa"/>
            </w:tcMar>
            <w:hideMark/>
          </w:tcPr>
          <w:p w14:paraId="329FBA31" w14:textId="77777777" w:rsidR="00CF7425" w:rsidRPr="00E44C40" w:rsidRDefault="00CF7425" w:rsidP="00FA01AE">
            <w:pPr>
              <w:jc w:val="right"/>
              <w:rPr>
                <w:rFonts w:asciiTheme="majorBidi" w:eastAsia="Times New Roman" w:hAnsiTheme="majorBidi" w:cstheme="majorBidi"/>
                <w:color w:val="242424"/>
                <w:sz w:val="20"/>
                <w:szCs w:val="20"/>
                <w:lang w:val="es-ES"/>
              </w:rPr>
            </w:pPr>
            <w:r w:rsidRPr="00E44C40">
              <w:rPr>
                <w:rFonts w:asciiTheme="majorBidi" w:hAnsiTheme="majorBidi"/>
                <w:color w:val="242424"/>
                <w:sz w:val="20"/>
                <w:lang w:val="es-ES"/>
              </w:rPr>
              <w:t>292</w:t>
            </w:r>
          </w:p>
        </w:tc>
      </w:tr>
      <w:tr w:rsidR="00CF7425" w:rsidRPr="00E44C40" w14:paraId="100BE963" w14:textId="77777777" w:rsidTr="00FA01AE">
        <w:trPr>
          <w:trHeight w:val="231"/>
        </w:trPr>
        <w:tc>
          <w:tcPr>
            <w:tcW w:w="2031" w:type="pct"/>
            <w:vMerge/>
            <w:vAlign w:val="center"/>
            <w:hideMark/>
          </w:tcPr>
          <w:p w14:paraId="639E8F30" w14:textId="77777777" w:rsidR="00CF7425" w:rsidRPr="00E44C40" w:rsidRDefault="00CF7425" w:rsidP="00FA01AE">
            <w:pPr>
              <w:rPr>
                <w:rFonts w:asciiTheme="majorBidi" w:eastAsia="Times New Roman" w:hAnsiTheme="majorBidi" w:cstheme="majorBidi"/>
                <w:color w:val="242424"/>
                <w:sz w:val="20"/>
                <w:szCs w:val="20"/>
                <w:lang w:val="es-ES" w:bidi="bn-IN"/>
              </w:rPr>
            </w:pPr>
          </w:p>
        </w:tc>
        <w:tc>
          <w:tcPr>
            <w:tcW w:w="771" w:type="pct"/>
            <w:tcMar>
              <w:top w:w="0" w:type="dxa"/>
              <w:left w:w="108" w:type="dxa"/>
              <w:bottom w:w="0" w:type="dxa"/>
              <w:right w:w="108" w:type="dxa"/>
            </w:tcMar>
            <w:hideMark/>
          </w:tcPr>
          <w:p w14:paraId="54E80398" w14:textId="77777777" w:rsidR="00CF7425" w:rsidRPr="00E44C40" w:rsidRDefault="00CF7425" w:rsidP="00FA01AE">
            <w:pPr>
              <w:rPr>
                <w:rFonts w:asciiTheme="majorBidi" w:eastAsia="Times New Roman" w:hAnsiTheme="majorBidi" w:cstheme="majorBidi"/>
                <w:color w:val="242424"/>
                <w:sz w:val="20"/>
                <w:szCs w:val="20"/>
                <w:lang w:val="es-ES"/>
              </w:rPr>
            </w:pPr>
            <w:r w:rsidRPr="00E44C40">
              <w:rPr>
                <w:rFonts w:asciiTheme="majorBidi" w:hAnsiTheme="majorBidi"/>
                <w:color w:val="000000"/>
                <w:sz w:val="20"/>
                <w:bdr w:val="none" w:sz="0" w:space="0" w:color="auto" w:frame="1"/>
                <w:lang w:val="es-ES"/>
              </w:rPr>
              <w:t>HFC-32</w:t>
            </w:r>
          </w:p>
        </w:tc>
        <w:tc>
          <w:tcPr>
            <w:tcW w:w="1099" w:type="pct"/>
            <w:tcMar>
              <w:top w:w="0" w:type="dxa"/>
              <w:left w:w="108" w:type="dxa"/>
              <w:bottom w:w="0" w:type="dxa"/>
              <w:right w:w="108" w:type="dxa"/>
            </w:tcMar>
            <w:hideMark/>
          </w:tcPr>
          <w:p w14:paraId="63DED248" w14:textId="77777777" w:rsidR="00CF7425" w:rsidRPr="00E44C40" w:rsidRDefault="00CF7425" w:rsidP="00FA01AE">
            <w:pPr>
              <w:jc w:val="right"/>
              <w:rPr>
                <w:rFonts w:asciiTheme="majorBidi" w:eastAsia="Times New Roman" w:hAnsiTheme="majorBidi" w:cstheme="majorBidi"/>
                <w:color w:val="242424"/>
                <w:sz w:val="20"/>
                <w:szCs w:val="20"/>
                <w:lang w:val="es-ES"/>
              </w:rPr>
            </w:pPr>
            <w:r w:rsidRPr="00E44C40">
              <w:rPr>
                <w:rFonts w:asciiTheme="majorBidi" w:hAnsiTheme="majorBidi"/>
                <w:color w:val="242424"/>
                <w:sz w:val="20"/>
                <w:lang w:val="es-ES"/>
              </w:rPr>
              <w:t>11.517</w:t>
            </w:r>
          </w:p>
        </w:tc>
        <w:tc>
          <w:tcPr>
            <w:tcW w:w="1099" w:type="pct"/>
            <w:tcMar>
              <w:top w:w="0" w:type="dxa"/>
              <w:left w:w="108" w:type="dxa"/>
              <w:bottom w:w="0" w:type="dxa"/>
              <w:right w:w="108" w:type="dxa"/>
            </w:tcMar>
            <w:hideMark/>
          </w:tcPr>
          <w:p w14:paraId="7635FBDB" w14:textId="77777777" w:rsidR="00CF7425" w:rsidRPr="00E44C40" w:rsidRDefault="00CF7425" w:rsidP="00FA01AE">
            <w:pPr>
              <w:jc w:val="right"/>
              <w:rPr>
                <w:rFonts w:asciiTheme="majorBidi" w:eastAsia="Times New Roman" w:hAnsiTheme="majorBidi" w:cstheme="majorBidi"/>
                <w:color w:val="242424"/>
                <w:sz w:val="20"/>
                <w:szCs w:val="20"/>
                <w:lang w:val="es-ES"/>
              </w:rPr>
            </w:pPr>
            <w:r w:rsidRPr="00E44C40">
              <w:rPr>
                <w:rFonts w:asciiTheme="majorBidi" w:hAnsiTheme="majorBidi"/>
                <w:color w:val="242424"/>
                <w:sz w:val="20"/>
                <w:lang w:val="es-ES"/>
              </w:rPr>
              <w:t>0</w:t>
            </w:r>
          </w:p>
        </w:tc>
      </w:tr>
      <w:tr w:rsidR="00CF7425" w:rsidRPr="00E44C40" w14:paraId="5A912A17" w14:textId="77777777" w:rsidTr="00FA01AE">
        <w:trPr>
          <w:trHeight w:val="231"/>
        </w:trPr>
        <w:tc>
          <w:tcPr>
            <w:tcW w:w="2031" w:type="pct"/>
            <w:vMerge w:val="restart"/>
            <w:tcMar>
              <w:top w:w="0" w:type="dxa"/>
              <w:left w:w="108" w:type="dxa"/>
              <w:bottom w:w="0" w:type="dxa"/>
              <w:right w:w="108" w:type="dxa"/>
            </w:tcMar>
            <w:vAlign w:val="center"/>
            <w:hideMark/>
          </w:tcPr>
          <w:p w14:paraId="340532F0" w14:textId="77777777" w:rsidR="00CF7425" w:rsidRPr="00E44C40" w:rsidRDefault="00CF7425" w:rsidP="00FA01AE">
            <w:pPr>
              <w:rPr>
                <w:rFonts w:asciiTheme="majorBidi" w:eastAsia="Times New Roman" w:hAnsiTheme="majorBidi" w:cstheme="majorBidi"/>
                <w:color w:val="242424"/>
                <w:sz w:val="20"/>
                <w:szCs w:val="20"/>
                <w:lang w:val="es-ES"/>
              </w:rPr>
            </w:pPr>
            <w:r w:rsidRPr="00E44C40">
              <w:rPr>
                <w:rFonts w:asciiTheme="majorBidi" w:hAnsiTheme="majorBidi"/>
                <w:color w:val="000000"/>
                <w:sz w:val="20"/>
                <w:bdr w:val="none" w:sz="0" w:space="0" w:color="auto" w:frame="1"/>
                <w:lang w:val="es-ES"/>
              </w:rPr>
              <w:t>AC Bazar Industries Ltd.</w:t>
            </w:r>
          </w:p>
        </w:tc>
        <w:tc>
          <w:tcPr>
            <w:tcW w:w="771" w:type="pct"/>
            <w:tcMar>
              <w:top w:w="0" w:type="dxa"/>
              <w:left w:w="108" w:type="dxa"/>
              <w:bottom w:w="0" w:type="dxa"/>
              <w:right w:w="108" w:type="dxa"/>
            </w:tcMar>
            <w:hideMark/>
          </w:tcPr>
          <w:p w14:paraId="467FEEF7" w14:textId="77777777" w:rsidR="00CF7425" w:rsidRPr="00E44C40" w:rsidRDefault="00CF7425" w:rsidP="00FA01AE">
            <w:pPr>
              <w:rPr>
                <w:rFonts w:asciiTheme="majorBidi" w:eastAsia="Times New Roman" w:hAnsiTheme="majorBidi" w:cstheme="majorBidi"/>
                <w:color w:val="242424"/>
                <w:sz w:val="20"/>
                <w:szCs w:val="20"/>
                <w:lang w:val="es-ES"/>
              </w:rPr>
            </w:pPr>
            <w:r w:rsidRPr="00E44C40">
              <w:rPr>
                <w:rFonts w:asciiTheme="majorBidi" w:hAnsiTheme="majorBidi"/>
                <w:color w:val="000000"/>
                <w:sz w:val="20"/>
                <w:bdr w:val="none" w:sz="0" w:space="0" w:color="auto" w:frame="1"/>
                <w:lang w:val="es-ES"/>
              </w:rPr>
              <w:t>R-290</w:t>
            </w:r>
          </w:p>
        </w:tc>
        <w:tc>
          <w:tcPr>
            <w:tcW w:w="1099" w:type="pct"/>
            <w:tcMar>
              <w:top w:w="0" w:type="dxa"/>
              <w:left w:w="108" w:type="dxa"/>
              <w:bottom w:w="0" w:type="dxa"/>
              <w:right w:w="108" w:type="dxa"/>
            </w:tcMar>
            <w:hideMark/>
          </w:tcPr>
          <w:p w14:paraId="34FF420A" w14:textId="77777777" w:rsidR="00CF7425" w:rsidRPr="00E44C40" w:rsidRDefault="00CF7425" w:rsidP="00FA01AE">
            <w:pPr>
              <w:jc w:val="right"/>
              <w:rPr>
                <w:rFonts w:asciiTheme="majorBidi" w:eastAsia="Times New Roman" w:hAnsiTheme="majorBidi" w:cstheme="majorBidi"/>
                <w:color w:val="242424"/>
                <w:sz w:val="20"/>
                <w:szCs w:val="20"/>
                <w:lang w:val="es-ES"/>
              </w:rPr>
            </w:pPr>
            <w:r w:rsidRPr="00E44C40">
              <w:rPr>
                <w:rFonts w:asciiTheme="majorBidi" w:hAnsiTheme="majorBidi"/>
                <w:color w:val="242424"/>
                <w:sz w:val="20"/>
                <w:lang w:val="es-ES"/>
              </w:rPr>
              <w:t>400</w:t>
            </w:r>
          </w:p>
        </w:tc>
        <w:tc>
          <w:tcPr>
            <w:tcW w:w="1099" w:type="pct"/>
            <w:tcMar>
              <w:top w:w="0" w:type="dxa"/>
              <w:left w:w="108" w:type="dxa"/>
              <w:bottom w:w="0" w:type="dxa"/>
              <w:right w:w="108" w:type="dxa"/>
            </w:tcMar>
            <w:hideMark/>
          </w:tcPr>
          <w:p w14:paraId="3F9537F9" w14:textId="77777777" w:rsidR="00CF7425" w:rsidRPr="00E44C40" w:rsidRDefault="00CF7425" w:rsidP="00FA01AE">
            <w:pPr>
              <w:jc w:val="right"/>
              <w:rPr>
                <w:rFonts w:asciiTheme="majorBidi" w:eastAsia="Times New Roman" w:hAnsiTheme="majorBidi" w:cstheme="majorBidi"/>
                <w:color w:val="242424"/>
                <w:sz w:val="20"/>
                <w:szCs w:val="20"/>
                <w:lang w:val="es-ES"/>
              </w:rPr>
            </w:pPr>
            <w:r w:rsidRPr="00E44C40">
              <w:rPr>
                <w:rFonts w:asciiTheme="majorBidi" w:hAnsiTheme="majorBidi"/>
                <w:color w:val="242424"/>
                <w:sz w:val="20"/>
                <w:lang w:val="es-ES"/>
              </w:rPr>
              <w:t>0</w:t>
            </w:r>
          </w:p>
        </w:tc>
      </w:tr>
      <w:tr w:rsidR="00CF7425" w:rsidRPr="00E44C40" w14:paraId="0C580661" w14:textId="77777777" w:rsidTr="00FA01AE">
        <w:trPr>
          <w:trHeight w:val="231"/>
        </w:trPr>
        <w:tc>
          <w:tcPr>
            <w:tcW w:w="2031" w:type="pct"/>
            <w:vMerge/>
            <w:vAlign w:val="center"/>
            <w:hideMark/>
          </w:tcPr>
          <w:p w14:paraId="0E089E02" w14:textId="77777777" w:rsidR="00CF7425" w:rsidRPr="00E44C40" w:rsidRDefault="00CF7425" w:rsidP="00FA01AE">
            <w:pPr>
              <w:rPr>
                <w:rFonts w:asciiTheme="majorBidi" w:eastAsia="Times New Roman" w:hAnsiTheme="majorBidi" w:cstheme="majorBidi"/>
                <w:color w:val="242424"/>
                <w:sz w:val="20"/>
                <w:szCs w:val="20"/>
                <w:lang w:val="es-ES" w:bidi="bn-IN"/>
              </w:rPr>
            </w:pPr>
          </w:p>
        </w:tc>
        <w:tc>
          <w:tcPr>
            <w:tcW w:w="771" w:type="pct"/>
            <w:tcMar>
              <w:top w:w="0" w:type="dxa"/>
              <w:left w:w="108" w:type="dxa"/>
              <w:bottom w:w="0" w:type="dxa"/>
              <w:right w:w="108" w:type="dxa"/>
            </w:tcMar>
            <w:hideMark/>
          </w:tcPr>
          <w:p w14:paraId="7BA26A8B" w14:textId="77777777" w:rsidR="00CF7425" w:rsidRPr="00E44C40" w:rsidRDefault="00CF7425" w:rsidP="00FA01AE">
            <w:pPr>
              <w:rPr>
                <w:rFonts w:asciiTheme="majorBidi" w:eastAsia="Times New Roman" w:hAnsiTheme="majorBidi" w:cstheme="majorBidi"/>
                <w:color w:val="242424"/>
                <w:sz w:val="20"/>
                <w:szCs w:val="20"/>
                <w:lang w:val="es-ES"/>
              </w:rPr>
            </w:pPr>
            <w:r w:rsidRPr="00E44C40">
              <w:rPr>
                <w:rFonts w:asciiTheme="majorBidi" w:hAnsiTheme="majorBidi"/>
                <w:color w:val="000000"/>
                <w:sz w:val="20"/>
                <w:bdr w:val="none" w:sz="0" w:space="0" w:color="auto" w:frame="1"/>
                <w:lang w:val="es-ES"/>
              </w:rPr>
              <w:t>HFC-32</w:t>
            </w:r>
          </w:p>
        </w:tc>
        <w:tc>
          <w:tcPr>
            <w:tcW w:w="1099" w:type="pct"/>
            <w:tcMar>
              <w:top w:w="0" w:type="dxa"/>
              <w:left w:w="108" w:type="dxa"/>
              <w:bottom w:w="0" w:type="dxa"/>
              <w:right w:w="108" w:type="dxa"/>
            </w:tcMar>
            <w:hideMark/>
          </w:tcPr>
          <w:p w14:paraId="20DE6310" w14:textId="77777777" w:rsidR="00CF7425" w:rsidRPr="00E44C40" w:rsidRDefault="00CF7425" w:rsidP="00FA01AE">
            <w:pPr>
              <w:jc w:val="right"/>
              <w:rPr>
                <w:rFonts w:asciiTheme="majorBidi" w:eastAsia="Times New Roman" w:hAnsiTheme="majorBidi" w:cstheme="majorBidi"/>
                <w:color w:val="242424"/>
                <w:sz w:val="20"/>
                <w:szCs w:val="20"/>
                <w:lang w:val="es-ES"/>
              </w:rPr>
            </w:pPr>
            <w:r w:rsidRPr="00E44C40">
              <w:rPr>
                <w:rFonts w:asciiTheme="majorBidi" w:hAnsiTheme="majorBidi"/>
                <w:color w:val="242424"/>
                <w:sz w:val="20"/>
                <w:lang w:val="es-ES"/>
              </w:rPr>
              <w:t>900</w:t>
            </w:r>
          </w:p>
        </w:tc>
        <w:tc>
          <w:tcPr>
            <w:tcW w:w="1099" w:type="pct"/>
            <w:tcMar>
              <w:top w:w="0" w:type="dxa"/>
              <w:left w:w="108" w:type="dxa"/>
              <w:bottom w:w="0" w:type="dxa"/>
              <w:right w:w="108" w:type="dxa"/>
            </w:tcMar>
            <w:hideMark/>
          </w:tcPr>
          <w:p w14:paraId="0E8B2D5D" w14:textId="77777777" w:rsidR="00CF7425" w:rsidRPr="00E44C40" w:rsidRDefault="00CF7425" w:rsidP="00FA01AE">
            <w:pPr>
              <w:jc w:val="right"/>
              <w:rPr>
                <w:rFonts w:asciiTheme="majorBidi" w:eastAsia="Times New Roman" w:hAnsiTheme="majorBidi" w:cstheme="majorBidi"/>
                <w:sz w:val="20"/>
                <w:szCs w:val="20"/>
                <w:lang w:val="es-ES"/>
              </w:rPr>
            </w:pPr>
            <w:r w:rsidRPr="00E44C40">
              <w:rPr>
                <w:rFonts w:asciiTheme="majorBidi" w:hAnsiTheme="majorBidi"/>
                <w:color w:val="242424"/>
                <w:sz w:val="20"/>
                <w:lang w:val="es-ES"/>
              </w:rPr>
              <w:t>383</w:t>
            </w:r>
          </w:p>
        </w:tc>
      </w:tr>
      <w:tr w:rsidR="00CF7425" w:rsidRPr="00E44C40" w14:paraId="0E88FB68" w14:textId="77777777" w:rsidTr="00FA01AE">
        <w:trPr>
          <w:trHeight w:val="231"/>
        </w:trPr>
        <w:tc>
          <w:tcPr>
            <w:tcW w:w="2031" w:type="pct"/>
            <w:vMerge w:val="restart"/>
            <w:tcMar>
              <w:top w:w="0" w:type="dxa"/>
              <w:left w:w="108" w:type="dxa"/>
              <w:bottom w:w="0" w:type="dxa"/>
              <w:right w:w="108" w:type="dxa"/>
            </w:tcMar>
            <w:vAlign w:val="center"/>
            <w:hideMark/>
          </w:tcPr>
          <w:p w14:paraId="27F9768E" w14:textId="77777777" w:rsidR="00CF7425" w:rsidRPr="00E44C40" w:rsidRDefault="00CF7425" w:rsidP="00FA01AE">
            <w:pPr>
              <w:rPr>
                <w:rFonts w:asciiTheme="majorBidi" w:eastAsia="Times New Roman" w:hAnsiTheme="majorBidi" w:cstheme="majorBidi"/>
                <w:color w:val="242424"/>
                <w:sz w:val="20"/>
                <w:szCs w:val="20"/>
                <w:lang w:val="es-ES"/>
              </w:rPr>
            </w:pPr>
            <w:r w:rsidRPr="00E44C40">
              <w:rPr>
                <w:rFonts w:asciiTheme="majorBidi" w:hAnsiTheme="majorBidi"/>
                <w:color w:val="000000"/>
                <w:sz w:val="20"/>
                <w:bdr w:val="none" w:sz="0" w:space="0" w:color="auto" w:frame="1"/>
                <w:lang w:val="es-ES"/>
              </w:rPr>
              <w:t xml:space="preserve">Supreme Air </w:t>
            </w:r>
            <w:proofErr w:type="spellStart"/>
            <w:r w:rsidRPr="00E44C40">
              <w:rPr>
                <w:rFonts w:asciiTheme="majorBidi" w:hAnsiTheme="majorBidi"/>
                <w:color w:val="000000"/>
                <w:sz w:val="20"/>
                <w:bdr w:val="none" w:sz="0" w:space="0" w:color="auto" w:frame="1"/>
                <w:lang w:val="es-ES"/>
              </w:rPr>
              <w:t>Conditioning</w:t>
            </w:r>
            <w:proofErr w:type="spellEnd"/>
            <w:r w:rsidRPr="00E44C40">
              <w:rPr>
                <w:rFonts w:asciiTheme="majorBidi" w:hAnsiTheme="majorBidi"/>
                <w:color w:val="000000"/>
                <w:sz w:val="20"/>
                <w:bdr w:val="none" w:sz="0" w:space="0" w:color="auto" w:frame="1"/>
                <w:lang w:val="es-ES"/>
              </w:rPr>
              <w:t xml:space="preserve"> Co.</w:t>
            </w:r>
          </w:p>
        </w:tc>
        <w:tc>
          <w:tcPr>
            <w:tcW w:w="771" w:type="pct"/>
            <w:tcMar>
              <w:top w:w="0" w:type="dxa"/>
              <w:left w:w="108" w:type="dxa"/>
              <w:bottom w:w="0" w:type="dxa"/>
              <w:right w:w="108" w:type="dxa"/>
            </w:tcMar>
            <w:hideMark/>
          </w:tcPr>
          <w:p w14:paraId="2845EBB8" w14:textId="77777777" w:rsidR="00CF7425" w:rsidRPr="00E44C40" w:rsidRDefault="00CF7425" w:rsidP="00FA01AE">
            <w:pPr>
              <w:rPr>
                <w:rFonts w:asciiTheme="majorBidi" w:eastAsia="Times New Roman" w:hAnsiTheme="majorBidi" w:cstheme="majorBidi"/>
                <w:color w:val="000000"/>
                <w:sz w:val="20"/>
                <w:szCs w:val="20"/>
                <w:bdr w:val="none" w:sz="0" w:space="0" w:color="auto" w:frame="1"/>
                <w:lang w:val="es-ES"/>
              </w:rPr>
            </w:pPr>
            <w:r w:rsidRPr="00E44C40">
              <w:rPr>
                <w:rFonts w:asciiTheme="majorBidi" w:hAnsiTheme="majorBidi"/>
                <w:color w:val="000000"/>
                <w:sz w:val="20"/>
                <w:bdr w:val="none" w:sz="0" w:space="0" w:color="auto" w:frame="1"/>
                <w:lang w:val="es-ES"/>
              </w:rPr>
              <w:t>R-290</w:t>
            </w:r>
          </w:p>
        </w:tc>
        <w:tc>
          <w:tcPr>
            <w:tcW w:w="1099" w:type="pct"/>
            <w:tcMar>
              <w:top w:w="0" w:type="dxa"/>
              <w:left w:w="108" w:type="dxa"/>
              <w:bottom w:w="0" w:type="dxa"/>
              <w:right w:w="108" w:type="dxa"/>
            </w:tcMar>
            <w:hideMark/>
          </w:tcPr>
          <w:p w14:paraId="1D70CC49" w14:textId="77777777" w:rsidR="00CF7425" w:rsidRPr="00E44C40" w:rsidRDefault="00CF7425" w:rsidP="00FA01AE">
            <w:pPr>
              <w:jc w:val="right"/>
              <w:rPr>
                <w:rFonts w:asciiTheme="majorBidi" w:eastAsia="Times New Roman" w:hAnsiTheme="majorBidi" w:cstheme="majorBidi"/>
                <w:color w:val="000000"/>
                <w:sz w:val="20"/>
                <w:szCs w:val="20"/>
                <w:bdr w:val="none" w:sz="0" w:space="0" w:color="auto" w:frame="1"/>
                <w:lang w:val="es-ES"/>
              </w:rPr>
            </w:pPr>
            <w:r w:rsidRPr="00E44C40">
              <w:rPr>
                <w:rFonts w:asciiTheme="majorBidi" w:hAnsiTheme="majorBidi"/>
                <w:color w:val="000000"/>
                <w:sz w:val="20"/>
                <w:bdr w:val="none" w:sz="0" w:space="0" w:color="auto" w:frame="1"/>
                <w:lang w:val="es-ES"/>
              </w:rPr>
              <w:t>1.682</w:t>
            </w:r>
          </w:p>
        </w:tc>
        <w:tc>
          <w:tcPr>
            <w:tcW w:w="1099" w:type="pct"/>
            <w:tcMar>
              <w:top w:w="0" w:type="dxa"/>
              <w:left w:w="108" w:type="dxa"/>
              <w:bottom w:w="0" w:type="dxa"/>
              <w:right w:w="108" w:type="dxa"/>
            </w:tcMar>
            <w:hideMark/>
          </w:tcPr>
          <w:p w14:paraId="0B59C937" w14:textId="77777777" w:rsidR="00CF7425" w:rsidRPr="00E44C40" w:rsidRDefault="00CF7425" w:rsidP="00FA01AE">
            <w:pPr>
              <w:jc w:val="right"/>
              <w:rPr>
                <w:rFonts w:asciiTheme="majorBidi" w:eastAsia="Times New Roman" w:hAnsiTheme="majorBidi" w:cstheme="majorBidi"/>
                <w:color w:val="000000"/>
                <w:sz w:val="20"/>
                <w:szCs w:val="20"/>
                <w:bdr w:val="none" w:sz="0" w:space="0" w:color="auto" w:frame="1"/>
                <w:lang w:val="es-ES"/>
              </w:rPr>
            </w:pPr>
            <w:r w:rsidRPr="00E44C40">
              <w:rPr>
                <w:rFonts w:asciiTheme="majorBidi" w:hAnsiTheme="majorBidi"/>
                <w:color w:val="000000"/>
                <w:sz w:val="20"/>
                <w:bdr w:val="none" w:sz="0" w:space="0" w:color="auto" w:frame="1"/>
                <w:lang w:val="es-ES"/>
              </w:rPr>
              <w:t>0</w:t>
            </w:r>
          </w:p>
        </w:tc>
      </w:tr>
      <w:tr w:rsidR="00CF7425" w:rsidRPr="00E44C40" w14:paraId="4A0F0AE3" w14:textId="77777777" w:rsidTr="00FA01AE">
        <w:trPr>
          <w:trHeight w:val="231"/>
        </w:trPr>
        <w:tc>
          <w:tcPr>
            <w:tcW w:w="2031" w:type="pct"/>
            <w:vMerge/>
            <w:vAlign w:val="center"/>
            <w:hideMark/>
          </w:tcPr>
          <w:p w14:paraId="38216FA4" w14:textId="77777777" w:rsidR="00CF7425" w:rsidRPr="00E44C40" w:rsidRDefault="00CF7425" w:rsidP="00FA01AE">
            <w:pPr>
              <w:rPr>
                <w:rFonts w:asciiTheme="majorBidi" w:eastAsia="Times New Roman" w:hAnsiTheme="majorBidi" w:cstheme="majorBidi"/>
                <w:color w:val="242424"/>
                <w:sz w:val="20"/>
                <w:szCs w:val="20"/>
                <w:lang w:val="es-ES" w:bidi="bn-IN"/>
              </w:rPr>
            </w:pPr>
          </w:p>
        </w:tc>
        <w:tc>
          <w:tcPr>
            <w:tcW w:w="771" w:type="pct"/>
            <w:tcMar>
              <w:top w:w="0" w:type="dxa"/>
              <w:left w:w="108" w:type="dxa"/>
              <w:bottom w:w="0" w:type="dxa"/>
              <w:right w:w="108" w:type="dxa"/>
            </w:tcMar>
            <w:hideMark/>
          </w:tcPr>
          <w:p w14:paraId="75C4BC85" w14:textId="77777777" w:rsidR="00CF7425" w:rsidRPr="00E44C40" w:rsidRDefault="00CF7425" w:rsidP="00FA01AE">
            <w:pPr>
              <w:rPr>
                <w:rFonts w:asciiTheme="majorBidi" w:eastAsia="Times New Roman" w:hAnsiTheme="majorBidi" w:cstheme="majorBidi"/>
                <w:color w:val="000000"/>
                <w:sz w:val="20"/>
                <w:szCs w:val="20"/>
                <w:bdr w:val="none" w:sz="0" w:space="0" w:color="auto" w:frame="1"/>
                <w:lang w:val="es-ES"/>
              </w:rPr>
            </w:pPr>
            <w:r w:rsidRPr="00E44C40">
              <w:rPr>
                <w:rFonts w:asciiTheme="majorBidi" w:hAnsiTheme="majorBidi"/>
                <w:color w:val="000000"/>
                <w:sz w:val="20"/>
                <w:bdr w:val="none" w:sz="0" w:space="0" w:color="auto" w:frame="1"/>
                <w:lang w:val="es-ES"/>
              </w:rPr>
              <w:t>HFC-32</w:t>
            </w:r>
          </w:p>
        </w:tc>
        <w:tc>
          <w:tcPr>
            <w:tcW w:w="1099" w:type="pct"/>
            <w:tcMar>
              <w:top w:w="0" w:type="dxa"/>
              <w:left w:w="108" w:type="dxa"/>
              <w:bottom w:w="0" w:type="dxa"/>
              <w:right w:w="108" w:type="dxa"/>
            </w:tcMar>
            <w:hideMark/>
          </w:tcPr>
          <w:p w14:paraId="17812145" w14:textId="77777777" w:rsidR="00CF7425" w:rsidRPr="00E44C40" w:rsidRDefault="00CF7425" w:rsidP="00FA01AE">
            <w:pPr>
              <w:jc w:val="right"/>
              <w:rPr>
                <w:rFonts w:asciiTheme="majorBidi" w:eastAsia="Times New Roman" w:hAnsiTheme="majorBidi" w:cstheme="majorBidi"/>
                <w:color w:val="000000"/>
                <w:sz w:val="20"/>
                <w:szCs w:val="20"/>
                <w:bdr w:val="none" w:sz="0" w:space="0" w:color="auto" w:frame="1"/>
                <w:lang w:val="es-ES"/>
              </w:rPr>
            </w:pPr>
            <w:r w:rsidRPr="00E44C40">
              <w:rPr>
                <w:rFonts w:asciiTheme="majorBidi" w:hAnsiTheme="majorBidi"/>
                <w:color w:val="000000"/>
                <w:sz w:val="20"/>
                <w:bdr w:val="none" w:sz="0" w:space="0" w:color="auto" w:frame="1"/>
                <w:lang w:val="es-ES"/>
              </w:rPr>
              <w:t>14.921</w:t>
            </w:r>
            <w:r w:rsidRPr="00E44C40">
              <w:rPr>
                <w:rStyle w:val="Refdenotaalpie"/>
                <w:rFonts w:asciiTheme="majorBidi" w:eastAsia="Times New Roman" w:hAnsiTheme="majorBidi" w:cstheme="majorBidi"/>
                <w:color w:val="000000"/>
                <w:sz w:val="20"/>
                <w:szCs w:val="20"/>
                <w:bdr w:val="none" w:sz="0" w:space="0" w:color="auto" w:frame="1"/>
                <w:lang w:val="es-ES" w:bidi="bn-IN"/>
              </w:rPr>
              <w:footnoteReference w:id="4"/>
            </w:r>
          </w:p>
        </w:tc>
        <w:tc>
          <w:tcPr>
            <w:tcW w:w="1099" w:type="pct"/>
            <w:tcMar>
              <w:top w:w="0" w:type="dxa"/>
              <w:left w:w="108" w:type="dxa"/>
              <w:bottom w:w="0" w:type="dxa"/>
              <w:right w:w="108" w:type="dxa"/>
            </w:tcMar>
            <w:hideMark/>
          </w:tcPr>
          <w:p w14:paraId="4FE61DB8" w14:textId="77777777" w:rsidR="00CF7425" w:rsidRPr="00E44C40" w:rsidRDefault="00CF7425" w:rsidP="00FA01AE">
            <w:pPr>
              <w:jc w:val="right"/>
              <w:rPr>
                <w:rFonts w:asciiTheme="majorBidi" w:eastAsia="Times New Roman" w:hAnsiTheme="majorBidi" w:cstheme="majorBidi"/>
                <w:color w:val="000000"/>
                <w:sz w:val="20"/>
                <w:szCs w:val="20"/>
                <w:bdr w:val="none" w:sz="0" w:space="0" w:color="auto" w:frame="1"/>
                <w:lang w:val="es-ES"/>
              </w:rPr>
            </w:pPr>
            <w:r w:rsidRPr="00E44C40">
              <w:rPr>
                <w:rFonts w:asciiTheme="majorBidi" w:hAnsiTheme="majorBidi"/>
                <w:color w:val="000000"/>
                <w:sz w:val="20"/>
                <w:bdr w:val="none" w:sz="0" w:space="0" w:color="auto" w:frame="1"/>
                <w:lang w:val="es-ES"/>
              </w:rPr>
              <w:t>6.758</w:t>
            </w:r>
          </w:p>
        </w:tc>
      </w:tr>
      <w:tr w:rsidR="00CF7425" w:rsidRPr="00E44C40" w14:paraId="5E9FE28A" w14:textId="77777777" w:rsidTr="00FA01AE">
        <w:trPr>
          <w:trHeight w:val="231"/>
        </w:trPr>
        <w:tc>
          <w:tcPr>
            <w:tcW w:w="2031" w:type="pct"/>
            <w:vMerge w:val="restart"/>
            <w:tcMar>
              <w:left w:w="108" w:type="dxa"/>
              <w:right w:w="108" w:type="dxa"/>
            </w:tcMar>
            <w:vAlign w:val="center"/>
          </w:tcPr>
          <w:p w14:paraId="3E2187A6" w14:textId="77777777" w:rsidR="00CF7425" w:rsidRPr="00E44C40" w:rsidRDefault="00CF7425" w:rsidP="00FA01AE">
            <w:pPr>
              <w:jc w:val="left"/>
              <w:rPr>
                <w:rFonts w:asciiTheme="majorBidi" w:eastAsia="Times New Roman" w:hAnsiTheme="majorBidi" w:cstheme="majorBidi"/>
                <w:b/>
                <w:bCs/>
                <w:color w:val="242424"/>
                <w:sz w:val="20"/>
                <w:szCs w:val="20"/>
                <w:lang w:val="es-ES"/>
              </w:rPr>
            </w:pPr>
            <w:r w:rsidRPr="00E44C40">
              <w:rPr>
                <w:rFonts w:asciiTheme="majorBidi" w:hAnsiTheme="majorBidi"/>
                <w:b/>
                <w:color w:val="242424"/>
                <w:sz w:val="20"/>
                <w:lang w:val="es-ES"/>
              </w:rPr>
              <w:t>Total</w:t>
            </w:r>
          </w:p>
        </w:tc>
        <w:tc>
          <w:tcPr>
            <w:tcW w:w="771" w:type="pct"/>
            <w:tcMar>
              <w:top w:w="0" w:type="dxa"/>
              <w:left w:w="108" w:type="dxa"/>
              <w:bottom w:w="0" w:type="dxa"/>
              <w:right w:w="108" w:type="dxa"/>
            </w:tcMar>
          </w:tcPr>
          <w:p w14:paraId="275DB556" w14:textId="77777777" w:rsidR="00CF7425" w:rsidRPr="00E44C40" w:rsidRDefault="00CF7425" w:rsidP="00FA01AE">
            <w:pPr>
              <w:rPr>
                <w:rFonts w:asciiTheme="majorBidi" w:eastAsia="Times New Roman" w:hAnsiTheme="majorBidi" w:cstheme="majorBidi"/>
                <w:b/>
                <w:bCs/>
                <w:color w:val="000000"/>
                <w:sz w:val="20"/>
                <w:szCs w:val="20"/>
                <w:bdr w:val="none" w:sz="0" w:space="0" w:color="auto" w:frame="1"/>
                <w:lang w:val="es-ES"/>
              </w:rPr>
            </w:pPr>
            <w:r w:rsidRPr="00E44C40">
              <w:rPr>
                <w:rFonts w:asciiTheme="majorBidi" w:hAnsiTheme="majorBidi"/>
                <w:b/>
                <w:color w:val="000000"/>
                <w:sz w:val="20"/>
                <w:bdr w:val="none" w:sz="0" w:space="0" w:color="auto" w:frame="1"/>
                <w:lang w:val="es-ES"/>
              </w:rPr>
              <w:t>R-290</w:t>
            </w:r>
          </w:p>
        </w:tc>
        <w:tc>
          <w:tcPr>
            <w:tcW w:w="1099" w:type="pct"/>
            <w:tcMar>
              <w:top w:w="0" w:type="dxa"/>
              <w:left w:w="108" w:type="dxa"/>
              <w:bottom w:w="0" w:type="dxa"/>
              <w:right w:w="108" w:type="dxa"/>
            </w:tcMar>
          </w:tcPr>
          <w:p w14:paraId="51026966" w14:textId="77777777" w:rsidR="00CF7425" w:rsidRPr="00E44C40" w:rsidRDefault="00CF7425" w:rsidP="00FA01AE">
            <w:pPr>
              <w:jc w:val="right"/>
              <w:rPr>
                <w:rFonts w:asciiTheme="majorBidi" w:eastAsia="Times New Roman" w:hAnsiTheme="majorBidi" w:cstheme="majorBidi"/>
                <w:b/>
                <w:bCs/>
                <w:color w:val="000000"/>
                <w:sz w:val="20"/>
                <w:szCs w:val="20"/>
                <w:bdr w:val="none" w:sz="0" w:space="0" w:color="auto" w:frame="1"/>
                <w:lang w:val="es-ES"/>
              </w:rPr>
            </w:pPr>
            <w:r w:rsidRPr="00E44C40">
              <w:rPr>
                <w:rFonts w:asciiTheme="majorBidi" w:hAnsiTheme="majorBidi"/>
                <w:b/>
                <w:color w:val="000000"/>
                <w:sz w:val="20"/>
                <w:bdr w:val="none" w:sz="0" w:space="0" w:color="auto" w:frame="1"/>
                <w:lang w:val="es-ES"/>
              </w:rPr>
              <w:t>3.317</w:t>
            </w:r>
          </w:p>
        </w:tc>
        <w:tc>
          <w:tcPr>
            <w:tcW w:w="1099" w:type="pct"/>
            <w:tcMar>
              <w:top w:w="0" w:type="dxa"/>
              <w:left w:w="108" w:type="dxa"/>
              <w:bottom w:w="0" w:type="dxa"/>
              <w:right w:w="108" w:type="dxa"/>
            </w:tcMar>
          </w:tcPr>
          <w:p w14:paraId="649260FE" w14:textId="77777777" w:rsidR="00CF7425" w:rsidRPr="00E44C40" w:rsidRDefault="00CF7425" w:rsidP="00FA01AE">
            <w:pPr>
              <w:jc w:val="right"/>
              <w:rPr>
                <w:rFonts w:asciiTheme="majorBidi" w:eastAsia="Times New Roman" w:hAnsiTheme="majorBidi" w:cstheme="majorBidi"/>
                <w:b/>
                <w:bCs/>
                <w:color w:val="000000"/>
                <w:sz w:val="20"/>
                <w:szCs w:val="20"/>
                <w:bdr w:val="none" w:sz="0" w:space="0" w:color="auto" w:frame="1"/>
                <w:lang w:val="es-ES"/>
              </w:rPr>
            </w:pPr>
            <w:r w:rsidRPr="00E44C40">
              <w:rPr>
                <w:rFonts w:asciiTheme="majorBidi" w:hAnsiTheme="majorBidi"/>
                <w:b/>
                <w:color w:val="000000"/>
                <w:sz w:val="20"/>
                <w:bdr w:val="none" w:sz="0" w:space="0" w:color="auto" w:frame="1"/>
                <w:lang w:val="es-ES"/>
              </w:rPr>
              <w:t>292</w:t>
            </w:r>
          </w:p>
        </w:tc>
      </w:tr>
      <w:tr w:rsidR="00CF7425" w:rsidRPr="00E44C40" w14:paraId="3EA6915A" w14:textId="77777777" w:rsidTr="00FA01AE">
        <w:trPr>
          <w:trHeight w:val="231"/>
        </w:trPr>
        <w:tc>
          <w:tcPr>
            <w:tcW w:w="2031" w:type="pct"/>
            <w:vMerge/>
            <w:vAlign w:val="center"/>
          </w:tcPr>
          <w:p w14:paraId="36C2A20C" w14:textId="77777777" w:rsidR="00CF7425" w:rsidRPr="00E44C40" w:rsidRDefault="00CF7425" w:rsidP="00FA01AE">
            <w:pPr>
              <w:jc w:val="right"/>
              <w:rPr>
                <w:rFonts w:asciiTheme="majorBidi" w:eastAsia="Times New Roman" w:hAnsiTheme="majorBidi" w:cstheme="majorBidi"/>
                <w:b/>
                <w:bCs/>
                <w:color w:val="242424"/>
                <w:sz w:val="20"/>
                <w:szCs w:val="20"/>
                <w:lang w:val="es-ES" w:bidi="bn-IN"/>
              </w:rPr>
            </w:pPr>
          </w:p>
        </w:tc>
        <w:tc>
          <w:tcPr>
            <w:tcW w:w="771" w:type="pct"/>
            <w:tcMar>
              <w:top w:w="0" w:type="dxa"/>
              <w:left w:w="108" w:type="dxa"/>
              <w:bottom w:w="0" w:type="dxa"/>
              <w:right w:w="108" w:type="dxa"/>
            </w:tcMar>
          </w:tcPr>
          <w:p w14:paraId="63CF7EFF" w14:textId="77777777" w:rsidR="00CF7425" w:rsidRPr="00E44C40" w:rsidRDefault="00CF7425" w:rsidP="00FA01AE">
            <w:pPr>
              <w:rPr>
                <w:rFonts w:asciiTheme="majorBidi" w:eastAsia="Times New Roman" w:hAnsiTheme="majorBidi" w:cstheme="majorBidi"/>
                <w:b/>
                <w:bCs/>
                <w:color w:val="000000"/>
                <w:sz w:val="20"/>
                <w:szCs w:val="20"/>
                <w:bdr w:val="none" w:sz="0" w:space="0" w:color="auto" w:frame="1"/>
                <w:lang w:val="es-ES"/>
              </w:rPr>
            </w:pPr>
            <w:r w:rsidRPr="00E44C40">
              <w:rPr>
                <w:rFonts w:asciiTheme="majorBidi" w:hAnsiTheme="majorBidi"/>
                <w:b/>
                <w:color w:val="000000"/>
                <w:sz w:val="20"/>
                <w:bdr w:val="none" w:sz="0" w:space="0" w:color="auto" w:frame="1"/>
                <w:lang w:val="es-ES"/>
              </w:rPr>
              <w:t>HFC-32</w:t>
            </w:r>
          </w:p>
        </w:tc>
        <w:tc>
          <w:tcPr>
            <w:tcW w:w="1099" w:type="pct"/>
            <w:tcMar>
              <w:top w:w="0" w:type="dxa"/>
              <w:left w:w="108" w:type="dxa"/>
              <w:bottom w:w="0" w:type="dxa"/>
              <w:right w:w="108" w:type="dxa"/>
            </w:tcMar>
          </w:tcPr>
          <w:p w14:paraId="2A47F845" w14:textId="77777777" w:rsidR="00CF7425" w:rsidRPr="00E44C40" w:rsidRDefault="00CF7425" w:rsidP="00FA01AE">
            <w:pPr>
              <w:jc w:val="right"/>
              <w:rPr>
                <w:rFonts w:asciiTheme="majorBidi" w:eastAsia="Times New Roman" w:hAnsiTheme="majorBidi" w:cstheme="majorBidi"/>
                <w:b/>
                <w:bCs/>
                <w:color w:val="000000"/>
                <w:sz w:val="20"/>
                <w:szCs w:val="20"/>
                <w:bdr w:val="none" w:sz="0" w:space="0" w:color="auto" w:frame="1"/>
                <w:lang w:val="es-ES"/>
              </w:rPr>
            </w:pPr>
            <w:r w:rsidRPr="00E44C40">
              <w:rPr>
                <w:rFonts w:asciiTheme="majorBidi" w:hAnsiTheme="majorBidi"/>
                <w:b/>
                <w:color w:val="000000"/>
                <w:sz w:val="20"/>
                <w:bdr w:val="none" w:sz="0" w:space="0" w:color="auto" w:frame="1"/>
                <w:lang w:val="es-ES"/>
              </w:rPr>
              <w:t>325.859</w:t>
            </w:r>
          </w:p>
        </w:tc>
        <w:tc>
          <w:tcPr>
            <w:tcW w:w="1099" w:type="pct"/>
            <w:tcMar>
              <w:top w:w="0" w:type="dxa"/>
              <w:left w:w="108" w:type="dxa"/>
              <w:bottom w:w="0" w:type="dxa"/>
              <w:right w:w="108" w:type="dxa"/>
            </w:tcMar>
          </w:tcPr>
          <w:p w14:paraId="260C3DAB" w14:textId="77777777" w:rsidR="00CF7425" w:rsidRPr="00E44C40" w:rsidRDefault="00CF7425" w:rsidP="00FA01AE">
            <w:pPr>
              <w:jc w:val="right"/>
              <w:rPr>
                <w:rFonts w:asciiTheme="majorBidi" w:eastAsia="Times New Roman" w:hAnsiTheme="majorBidi" w:cstheme="majorBidi"/>
                <w:b/>
                <w:bCs/>
                <w:color w:val="000000"/>
                <w:sz w:val="20"/>
                <w:szCs w:val="20"/>
                <w:bdr w:val="none" w:sz="0" w:space="0" w:color="auto" w:frame="1"/>
                <w:lang w:val="es-ES"/>
              </w:rPr>
            </w:pPr>
            <w:r w:rsidRPr="00E44C40">
              <w:rPr>
                <w:rFonts w:asciiTheme="majorBidi" w:hAnsiTheme="majorBidi"/>
                <w:b/>
                <w:color w:val="000000"/>
                <w:sz w:val="20"/>
                <w:bdr w:val="none" w:sz="0" w:space="0" w:color="auto" w:frame="1"/>
                <w:lang w:val="es-ES"/>
              </w:rPr>
              <w:t>10.961</w:t>
            </w:r>
          </w:p>
        </w:tc>
      </w:tr>
    </w:tbl>
    <w:p w14:paraId="1723076F" w14:textId="77777777" w:rsidR="00CF7425" w:rsidRPr="00E44C40" w:rsidRDefault="00CF7425" w:rsidP="00CF7425">
      <w:pPr>
        <w:rPr>
          <w:lang w:val="es-ES"/>
        </w:rPr>
      </w:pPr>
    </w:p>
    <w:p w14:paraId="35E0E9B8" w14:textId="77777777" w:rsidR="00CF7425" w:rsidRPr="00E44C40" w:rsidRDefault="00CF7425" w:rsidP="00CF7425">
      <w:pPr>
        <w:pStyle w:val="Ttulo1"/>
        <w:rPr>
          <w:lang w:val="es-ES"/>
        </w:rPr>
      </w:pPr>
      <w:r w:rsidRPr="00E44C40">
        <w:rPr>
          <w:lang w:val="es-ES"/>
        </w:rPr>
        <w:t>El informe indica que, en diciembre de 2025, Walton Hi</w:t>
      </w:r>
      <w:r w:rsidRPr="00E44C40">
        <w:rPr>
          <w:lang w:val="es-ES"/>
        </w:rPr>
        <w:noBreakHyphen/>
        <w:t>Tech Industries y Elite Hi</w:t>
      </w:r>
      <w:r w:rsidRPr="00E44C40">
        <w:rPr>
          <w:lang w:val="es-ES"/>
        </w:rPr>
        <w:noBreakHyphen/>
        <w:t>Tech habían completado operativamente la reconversión de sus instalaciones de fabricación con el lanzamiento al mercado local de modelos de aire acondicionado para habitaciones que utilizaban R</w:t>
      </w:r>
      <w:r w:rsidRPr="00E44C40">
        <w:rPr>
          <w:lang w:val="es-ES"/>
        </w:rPr>
        <w:noBreakHyphen/>
        <w:t>290 con una capacidad inferior a 1,5 TR</w:t>
      </w:r>
      <w:r w:rsidRPr="00E44C40">
        <w:rPr>
          <w:rStyle w:val="Refdenotaalpie"/>
          <w:lang w:val="es-ES"/>
        </w:rPr>
        <w:footnoteReference w:id="5"/>
      </w:r>
      <w:r w:rsidRPr="00E44C40">
        <w:rPr>
          <w:lang w:val="es-ES"/>
        </w:rPr>
        <w:t xml:space="preserve"> desde el tercer trimestre de 2025. Las tres empresas restantes han completado todos los hitos de reconversión y la auditoría de seguridad. A partir del cuarto trimestre de 2025 se emprendió la comercialización de los nuevos aparatos de aire acondicionado que utilizaban tecnologías alternativas. Además, se promulgó la prohibición de la fabricación e importación locales de aparatos de aire acondicionado residenciales que utilizaban HCFC</w:t>
      </w:r>
      <w:r w:rsidRPr="00E44C40">
        <w:rPr>
          <w:lang w:val="es-ES"/>
        </w:rPr>
        <w:noBreakHyphen/>
        <w:t xml:space="preserve">22 con una capacidad de hasta 1,5 TR, prohibición que está en vigor desde el 1 de enero de 2026. </w:t>
      </w:r>
    </w:p>
    <w:p w14:paraId="1072FAC2" w14:textId="77777777" w:rsidR="00CF7425" w:rsidRPr="00E44C40" w:rsidRDefault="00CF7425" w:rsidP="00CF7425">
      <w:pPr>
        <w:pStyle w:val="Ttulo1"/>
        <w:rPr>
          <w:lang w:val="es-ES"/>
        </w:rPr>
      </w:pPr>
      <w:r w:rsidRPr="00E44C40">
        <w:rPr>
          <w:lang w:val="es-ES"/>
        </w:rPr>
        <w:t>El PNUD también informó de que, si bien la adopción de la tecnología de R</w:t>
      </w:r>
      <w:r w:rsidRPr="00E44C40">
        <w:rPr>
          <w:lang w:val="es-ES"/>
        </w:rPr>
        <w:noBreakHyphen/>
        <w:t xml:space="preserve">290 estaba aumentando gradualmente en las cinco empresas, impulsada por su alta eficiencia energética y su bajo potencial de calentamiento atmosférico, su adopción más amplia se veía limitada por los costos más elevados, los </w:t>
      </w:r>
      <w:r w:rsidRPr="00E44C40">
        <w:rPr>
          <w:lang w:val="es-ES"/>
        </w:rPr>
        <w:lastRenderedPageBreak/>
        <w:t>problemas de seguridad y la limitada capacidad de los técnicos. La tecnología de HFC</w:t>
      </w:r>
      <w:r w:rsidRPr="00E44C40">
        <w:rPr>
          <w:lang w:val="es-ES"/>
        </w:rPr>
        <w:noBreakHyphen/>
        <w:t>32 sigue siendo la opción preferida debido a la infraestructura de servicio y mantenimiento establecida y los costos más bajos.</w:t>
      </w:r>
    </w:p>
    <w:p w14:paraId="260A9FD2" w14:textId="77777777" w:rsidR="00CF7425" w:rsidRPr="00E44C40" w:rsidRDefault="00CF7425" w:rsidP="00CF7425">
      <w:pPr>
        <w:spacing w:after="240"/>
        <w:rPr>
          <w:b/>
          <w:bCs/>
          <w:lang w:val="es-ES"/>
        </w:rPr>
      </w:pPr>
      <w:r w:rsidRPr="00E44C40">
        <w:rPr>
          <w:b/>
          <w:lang w:val="es-ES"/>
        </w:rPr>
        <w:t>Observaciones de la Secretaría</w:t>
      </w:r>
    </w:p>
    <w:p w14:paraId="00A20FBD" w14:textId="77777777" w:rsidR="00CF7425" w:rsidRPr="00E44C40" w:rsidRDefault="00CF7425" w:rsidP="00CF7425">
      <w:pPr>
        <w:pStyle w:val="Ttulo1"/>
        <w:rPr>
          <w:lang w:val="es-ES"/>
        </w:rPr>
      </w:pPr>
      <w:r w:rsidRPr="00E44C40">
        <w:rPr>
          <w:lang w:val="es-ES"/>
        </w:rPr>
        <w:t>La Secretaría observa que el proyecto ha logrado establecer una capacidad inicial de fabricación nacional de aparatos de aire acondicionado que no utilizan HCFC en las cinco empresas participantes. Dentro de sus carteras de fabricación, el HFC</w:t>
      </w:r>
      <w:r w:rsidRPr="00E44C40">
        <w:rPr>
          <w:lang w:val="es-ES"/>
        </w:rPr>
        <w:noBreakHyphen/>
        <w:t>32 se ha convertido en la tecnología de transición dominante, mientras que el R</w:t>
      </w:r>
      <w:r w:rsidRPr="00E44C40">
        <w:rPr>
          <w:lang w:val="es-ES"/>
        </w:rPr>
        <w:noBreakHyphen/>
        <w:t>290 se posiciona como una opción potencial que podría ampliarse en el futuro en el caso de cuatro de estas empresas que producen aparatos de aire acondicionado residenciales con una capacidad inferior a 1,5 TR. La combinación de las reconversiones terminadas, los volúmenes iniciales de producción y la aplicación de medidas reglamentarias que limitan el uso de HCFC</w:t>
      </w:r>
      <w:r w:rsidRPr="00E44C40">
        <w:rPr>
          <w:lang w:val="es-ES"/>
        </w:rPr>
        <w:noBreakHyphen/>
        <w:t>22 proporciona una base favorable para una transformación sostenida del mercado más allá de 2025.</w:t>
      </w:r>
    </w:p>
    <w:p w14:paraId="64426DF8" w14:textId="77777777" w:rsidR="00CF7425" w:rsidRPr="00E44C40" w:rsidRDefault="00CF7425" w:rsidP="00CF7425">
      <w:pPr>
        <w:pStyle w:val="Ttulo1"/>
        <w:rPr>
          <w:lang w:val="es-ES"/>
        </w:rPr>
      </w:pPr>
      <w:r w:rsidRPr="00E44C40">
        <w:rPr>
          <w:lang w:val="es-ES"/>
        </w:rPr>
        <w:t>Quedan varios riesgos por afrontar en el contexto de la adopción de aparatos de aire acondicionado que utilizan R</w:t>
      </w:r>
      <w:r w:rsidRPr="00E44C40">
        <w:rPr>
          <w:lang w:val="es-ES"/>
        </w:rPr>
        <w:noBreakHyphen/>
        <w:t>290. Entre estos riesgos se encuentran principalmente las percepciones de seguridad relacionadas con la inflamabilidad, un número limitado de técnicos capacitados y certificados capaces de manejar tecnologías basadas en hidrocarburos, y factores del mercado que contribuyen al aumento del costo de componentes clave para dichos equipos. Se prevé que algunas de estas dificultades, en particular las relacionadas con la capacidad del sector de servicio y mantenimiento de manipular, instalar y mantener unidades que utilizan R</w:t>
      </w:r>
      <w:r w:rsidRPr="00E44C40">
        <w:rPr>
          <w:lang w:val="es-ES"/>
        </w:rPr>
        <w:noBreakHyphen/>
        <w:t>290, se resuelvan durante la etapa III del PGEH, que se completará a más tardar en 2030. Se espera que durante la etapa I del plan de ejecución de Kigali para los HFC, que se presentará en el futuro, se aborden medidas adicionales para apoyar la adopción más rápida de tecnologías alternativas y el manejo seguro de hidrocarburos.</w:t>
      </w:r>
    </w:p>
    <w:p w14:paraId="6381B8A8" w14:textId="77777777" w:rsidR="00CF7425" w:rsidRPr="00E44C40" w:rsidRDefault="00CF7425" w:rsidP="00CF7425">
      <w:pPr>
        <w:spacing w:after="240"/>
        <w:rPr>
          <w:b/>
          <w:bCs/>
          <w:lang w:val="es-ES"/>
        </w:rPr>
      </w:pPr>
      <w:r w:rsidRPr="00E44C40">
        <w:rPr>
          <w:b/>
          <w:lang w:val="es-ES"/>
        </w:rPr>
        <w:t>Recomendación</w:t>
      </w:r>
    </w:p>
    <w:p w14:paraId="0295EA1D" w14:textId="77777777" w:rsidR="00CF7425" w:rsidRPr="00E44C40" w:rsidRDefault="00CF7425" w:rsidP="00CF7425">
      <w:pPr>
        <w:pStyle w:val="Ttulo1"/>
        <w:rPr>
          <w:lang w:val="es-ES"/>
        </w:rPr>
      </w:pPr>
      <w:r w:rsidRPr="00E44C40">
        <w:rPr>
          <w:lang w:val="es-ES"/>
        </w:rPr>
        <w:t>El Comité Ejecutivo puede estimar oportuno tomar nota del informe sobre el número de aparatos de aire acondicionado que utilizan R</w:t>
      </w:r>
      <w:r w:rsidRPr="00E44C40">
        <w:rPr>
          <w:lang w:val="es-ES"/>
        </w:rPr>
        <w:noBreakHyphen/>
        <w:t>290/HFC</w:t>
      </w:r>
      <w:r w:rsidRPr="00E44C40">
        <w:rPr>
          <w:lang w:val="es-ES"/>
        </w:rPr>
        <w:noBreakHyphen/>
        <w:t>32 como refrigerante fabricados en 2025 por cada una de las empresas financiadas en el marco del proyecto de reconversión del sector de aire acondicionado de la etapa II del plan de gestión para la eliminación de los HCFC para Bangladesh, proporcionado por el PNUD y que figura en el documento UNEP/OzL.Pro/ExCom/98/6.</w:t>
      </w:r>
    </w:p>
    <w:p w14:paraId="4C430F49" w14:textId="77777777" w:rsidR="00CF7425" w:rsidRPr="00E44C40" w:rsidRDefault="00CF7425" w:rsidP="00CF7425">
      <w:pPr>
        <w:spacing w:after="240"/>
        <w:ind w:left="709"/>
        <w:rPr>
          <w:rFonts w:eastAsia="Times New Roman"/>
          <w:b/>
          <w:bCs/>
          <w:u w:val="single"/>
          <w:lang w:val="es-ES"/>
        </w:rPr>
      </w:pPr>
      <w:r w:rsidRPr="00E44C40">
        <w:rPr>
          <w:b/>
          <w:u w:val="single"/>
          <w:lang w:val="es-ES"/>
        </w:rPr>
        <w:t>Bhután: Plan de gestión para la eliminación de los HCFC y actividades adicionales para mantener la eficiencia energética en el sector de servicio y mantenimiento de equipos de refrigeración en virtud de la decisión 89/6 (solicitud de prórroga de la fecha de terminación del proyecto)</w:t>
      </w:r>
      <w:r w:rsidRPr="00E44C40">
        <w:rPr>
          <w:b/>
          <w:lang w:val="es-ES"/>
        </w:rPr>
        <w:t xml:space="preserve"> </w:t>
      </w:r>
      <w:r w:rsidRPr="00E44C40">
        <w:rPr>
          <w:b/>
          <w:bCs/>
          <w:lang w:val="es-ES"/>
        </w:rPr>
        <w:t>(PNUMA y PNUD)</w:t>
      </w:r>
    </w:p>
    <w:p w14:paraId="43AE3891" w14:textId="77777777" w:rsidR="00CF7425" w:rsidRPr="00E44C40" w:rsidRDefault="00CF7425" w:rsidP="00CF7425">
      <w:pPr>
        <w:spacing w:after="240"/>
        <w:rPr>
          <w:rFonts w:eastAsia="Times New Roman"/>
          <w:b/>
          <w:bCs/>
          <w:lang w:val="es-ES"/>
        </w:rPr>
      </w:pPr>
      <w:r w:rsidRPr="00E44C40">
        <w:rPr>
          <w:b/>
          <w:lang w:val="es-ES"/>
        </w:rPr>
        <w:t>Antecedentes</w:t>
      </w:r>
    </w:p>
    <w:p w14:paraId="0DBCE360" w14:textId="77777777" w:rsidR="00CF7425" w:rsidRPr="00E44C40" w:rsidRDefault="00CF7425" w:rsidP="00CF7425">
      <w:pPr>
        <w:pStyle w:val="Ttulo1"/>
        <w:rPr>
          <w:lang w:val="es-ES"/>
        </w:rPr>
      </w:pPr>
      <w:r w:rsidRPr="00E44C40">
        <w:rPr>
          <w:lang w:val="es-ES"/>
        </w:rPr>
        <w:t>En su 95ª reunión, el Comité Ejecutivo aprobó el cuarto y último tramo del plan de gestión para la eliminación de los HCFC (PGEH) para Bhután por un monto de USD 147.000, más gastos de apoyo del organismo de USD 18.350, que incluían USD 100.000 más gastos de apoyo del organismo de USD 13.000, para el PNUMA, en concepto de actividades adicionales para mantener la eficiencia energética (decisión 89/6).</w:t>
      </w:r>
      <w:r w:rsidRPr="00E44C40">
        <w:rPr>
          <w:vertAlign w:val="superscript"/>
          <w:lang w:val="es-ES"/>
        </w:rPr>
        <w:footnoteReference w:id="6"/>
      </w:r>
      <w:r w:rsidRPr="00E44C40">
        <w:rPr>
          <w:lang w:val="es-ES"/>
        </w:rPr>
        <w:t xml:space="preserve"> La fecha de terminación de las operaciones, de conformidad con el Acuerdo del PGEH, es el 31 de diciembre de 2026.</w:t>
      </w:r>
    </w:p>
    <w:p w14:paraId="226BA568" w14:textId="77777777" w:rsidR="00CF7425" w:rsidRPr="00E44C40" w:rsidRDefault="00CF7425" w:rsidP="00CF7425">
      <w:pPr>
        <w:rPr>
          <w:rFonts w:eastAsia="Times New Roman"/>
          <w:b/>
          <w:bCs/>
          <w:lang w:val="es-ES"/>
        </w:rPr>
      </w:pPr>
      <w:r w:rsidRPr="00E44C40">
        <w:rPr>
          <w:b/>
          <w:lang w:val="es-ES"/>
        </w:rPr>
        <w:t>Solicitud de prórroga</w:t>
      </w:r>
    </w:p>
    <w:p w14:paraId="16B53DDB" w14:textId="77777777" w:rsidR="00CF7425" w:rsidRPr="00E44C40" w:rsidRDefault="00CF7425" w:rsidP="00CF7425">
      <w:pPr>
        <w:rPr>
          <w:rFonts w:eastAsia="Times New Roman"/>
          <w:b/>
          <w:bCs/>
          <w:lang w:val="es-ES" w:eastAsia="en-US"/>
        </w:rPr>
      </w:pPr>
    </w:p>
    <w:p w14:paraId="4212C171" w14:textId="77777777" w:rsidR="00CF7425" w:rsidRPr="00E44C40" w:rsidRDefault="00CF7425" w:rsidP="00CF7425">
      <w:pPr>
        <w:pStyle w:val="Ttulo1"/>
        <w:rPr>
          <w:lang w:val="es-ES"/>
        </w:rPr>
      </w:pPr>
      <w:r w:rsidRPr="00E44C40">
        <w:rPr>
          <w:lang w:val="es-ES"/>
        </w:rPr>
        <w:t xml:space="preserve">El PNUMA informó de que el proyecto de actividades adicionales para mantener la eficiencia energética en el sector de servicio y mantenimiento de equipos de refrigeración requería más tiempo para </w:t>
      </w:r>
      <w:r w:rsidRPr="00E44C40">
        <w:rPr>
          <w:lang w:val="es-ES"/>
        </w:rPr>
        <w:lastRenderedPageBreak/>
        <w:t>completar, en concreto, la actividad de mejora del plan destinada a fomentar los dispositivos de bajo potencial de calentamiento atmosférico y fortalecer el proceso de registro de dispositivos, que había sufrido retrasos iniciales y que ahora se ha resuelto.</w:t>
      </w:r>
    </w:p>
    <w:p w14:paraId="6493DF72" w14:textId="77777777" w:rsidR="00CF7425" w:rsidRPr="00E44C40" w:rsidRDefault="00CF7425" w:rsidP="00CF7425">
      <w:pPr>
        <w:pStyle w:val="Ttulo1"/>
        <w:rPr>
          <w:lang w:val="es-ES"/>
        </w:rPr>
      </w:pPr>
      <w:r w:rsidRPr="00E44C40">
        <w:rPr>
          <w:lang w:val="es-ES"/>
        </w:rPr>
        <w:t xml:space="preserve">En consecuencia, el PNUMA, en calidad de organismo de ejecución principal, solicitó en nombre del país una prórroga del período de ejecución del PGEH hasta el 31 de diciembre </w:t>
      </w:r>
      <w:r w:rsidRPr="00E44C40">
        <w:rPr>
          <w:lang w:val="es-ES"/>
        </w:rPr>
        <w:br/>
        <w:t>de 2027 para permitir la conclusión de las actividades mencionadas.</w:t>
      </w:r>
    </w:p>
    <w:p w14:paraId="17EFF8A0" w14:textId="77777777" w:rsidR="00CF7425" w:rsidRPr="00E44C40" w:rsidRDefault="00CF7425" w:rsidP="00CF7425">
      <w:pPr>
        <w:keepNext/>
        <w:spacing w:before="240" w:after="240"/>
        <w:rPr>
          <w:rFonts w:eastAsia="Times New Roman"/>
          <w:b/>
          <w:bCs/>
          <w:lang w:val="es-ES"/>
        </w:rPr>
      </w:pPr>
      <w:r w:rsidRPr="00E44C40">
        <w:rPr>
          <w:b/>
          <w:lang w:val="es-ES"/>
        </w:rPr>
        <w:t>Observaciones de la Secretaría</w:t>
      </w:r>
    </w:p>
    <w:p w14:paraId="6C21CE4A" w14:textId="77777777" w:rsidR="00CF7425" w:rsidRPr="00E44C40" w:rsidRDefault="00CF7425" w:rsidP="00CF7425">
      <w:pPr>
        <w:pStyle w:val="Ttulo1"/>
        <w:rPr>
          <w:lang w:val="es-ES"/>
        </w:rPr>
      </w:pPr>
      <w:r w:rsidRPr="00E44C40">
        <w:rPr>
          <w:lang w:val="es-ES"/>
        </w:rPr>
        <w:t>La Secretaría tomó nota de que el país había consumido 122 kilogramos o 0,007 toneladas PAO de HCFC</w:t>
      </w:r>
      <w:r w:rsidRPr="00E44C40">
        <w:rPr>
          <w:lang w:val="es-ES"/>
        </w:rPr>
        <w:noBreakHyphen/>
        <w:t>22 en 2025, lo que estaba en consonancia con el objetivo especificado en el Acuerdo entre el país y el Comité Ejecutivo. La Secretaría también tomó nota de que estaba previsto que las actividades de eficiencia energética relacionadas con la capacitación y las demás actividades del PGEH se completaran a tiempo, a más tardar, en diciembre de 2026.</w:t>
      </w:r>
    </w:p>
    <w:p w14:paraId="67F3E79D" w14:textId="77777777" w:rsidR="00CF7425" w:rsidRPr="00E44C40" w:rsidRDefault="00CF7425" w:rsidP="00CF7425">
      <w:pPr>
        <w:pStyle w:val="Ttulo1"/>
        <w:rPr>
          <w:lang w:val="es-ES"/>
        </w:rPr>
      </w:pPr>
      <w:r w:rsidRPr="00E44C40">
        <w:rPr>
          <w:lang w:val="es-ES"/>
        </w:rPr>
        <w:t>Dado que se han resuelto las cuestiones que causaron los retrasos iniciales en el componente del proyecto relacionado con la eficiencia energética, la Secretaría considera que la prórroga solicitada de la ejecución del PGEH facilitaría la terminación de las actividades restantes de ese componente.</w:t>
      </w:r>
    </w:p>
    <w:p w14:paraId="13096042" w14:textId="77777777" w:rsidR="00CF7425" w:rsidRPr="00E44C40" w:rsidRDefault="00CF7425" w:rsidP="00CF7425">
      <w:pPr>
        <w:keepNext/>
        <w:spacing w:after="240"/>
        <w:outlineLvl w:val="0"/>
        <w:rPr>
          <w:rFonts w:eastAsia="Times New Roman"/>
          <w:b/>
          <w:bCs/>
          <w:lang w:val="es-ES"/>
        </w:rPr>
      </w:pPr>
      <w:r w:rsidRPr="00E44C40">
        <w:rPr>
          <w:b/>
          <w:lang w:val="es-ES"/>
        </w:rPr>
        <w:t>Recomendación</w:t>
      </w:r>
    </w:p>
    <w:p w14:paraId="69BE7EDE" w14:textId="77777777" w:rsidR="00CF7425" w:rsidRPr="00E44C40" w:rsidRDefault="00CF7425" w:rsidP="00CF7425">
      <w:pPr>
        <w:pStyle w:val="Ttulo1"/>
        <w:rPr>
          <w:lang w:val="es-ES"/>
        </w:rPr>
      </w:pPr>
      <w:r w:rsidRPr="00E44C40">
        <w:rPr>
          <w:lang w:val="es-ES"/>
        </w:rPr>
        <w:t>El Comité Ejecutivo puede estimar oportuno:</w:t>
      </w:r>
    </w:p>
    <w:p w14:paraId="4C160202" w14:textId="77777777" w:rsidR="00CF7425" w:rsidRPr="00E44C40" w:rsidRDefault="00CF7425">
      <w:pPr>
        <w:pStyle w:val="Estilo1"/>
        <w:numPr>
          <w:ilvl w:val="0"/>
          <w:numId w:val="250"/>
        </w:numPr>
        <w:ind w:hanging="731"/>
        <w:rPr>
          <w:rFonts w:eastAsia="Times New Roman"/>
        </w:rPr>
      </w:pPr>
      <w:r w:rsidRPr="00E44C40">
        <w:t>Tomar nota de la solicitud de prórroga de la ejecución del plan de gestión para la eliminación de los HCFC (PGEH) para Bhután, presentado por el PNUMA, que figura en el documento UNEP/OzL.Pro/ExCom/98/6; y</w:t>
      </w:r>
    </w:p>
    <w:p w14:paraId="0357EE22" w14:textId="77777777" w:rsidR="00CF7425" w:rsidRPr="00E44C40" w:rsidRDefault="00CF7425" w:rsidP="00CF7425">
      <w:pPr>
        <w:pStyle w:val="Estilo1"/>
        <w:rPr>
          <w:rFonts w:eastAsia="Times New Roman"/>
        </w:rPr>
      </w:pPr>
      <w:r w:rsidRPr="00E44C40">
        <w:t>Aprobar, con carácter excepcional, y en el entendido de que no se solicitaría ninguna otra prórroga de la ejecución del proyecto, la prórroga hasta el 31 de diciembre de 2027 de la fecha de terminación del proyecto a que se hace referencia en el subpárrafo a) anterior, para permitir la realización de las actividades adicionales destinadas a mantener la eficiencia energética en el sector de servicio y mantenimiento de equipos de refrigeración presentadas de conformidad con la decisión 89/6.</w:t>
      </w:r>
    </w:p>
    <w:p w14:paraId="5F5734F0" w14:textId="77777777" w:rsidR="00CF7425" w:rsidRPr="00E44C40" w:rsidRDefault="00CF7425" w:rsidP="00CF7425">
      <w:pPr>
        <w:tabs>
          <w:tab w:val="left" w:pos="720"/>
        </w:tabs>
        <w:spacing w:after="240"/>
        <w:ind w:left="720"/>
        <w:outlineLvl w:val="0"/>
        <w:rPr>
          <w:rFonts w:eastAsia="Times New Roman"/>
          <w:b/>
          <w:bCs/>
          <w:lang w:val="es-ES"/>
        </w:rPr>
      </w:pPr>
      <w:r w:rsidRPr="00E44C40">
        <w:rPr>
          <w:b/>
          <w:u w:val="single"/>
          <w:lang w:val="es-ES"/>
        </w:rPr>
        <w:t>Iraq: Plan de gestión para la eliminación de los HCFC (etapa II, terminación de la etapa I, plan nacional de eliminación y proyecto para sustituir el CFC</w:t>
      </w:r>
      <w:r w:rsidRPr="00E44C40">
        <w:rPr>
          <w:b/>
          <w:u w:val="single"/>
          <w:lang w:val="es-ES"/>
        </w:rPr>
        <w:noBreakHyphen/>
        <w:t>12 por isobutano y el CFC</w:t>
      </w:r>
      <w:r w:rsidRPr="00E44C40">
        <w:rPr>
          <w:b/>
          <w:u w:val="single"/>
          <w:lang w:val="es-ES"/>
        </w:rPr>
        <w:noBreakHyphen/>
        <w:t xml:space="preserve">11 por ciclopentano en la fabricación de equipos de refrigeración domésticos en Light Industries) </w:t>
      </w:r>
      <w:r w:rsidRPr="00E44C40">
        <w:rPr>
          <w:b/>
          <w:lang w:val="es-ES"/>
        </w:rPr>
        <w:t>(PNUMA y ONUDI)</w:t>
      </w:r>
    </w:p>
    <w:p w14:paraId="2F96C9EF" w14:textId="77777777" w:rsidR="00CF7425" w:rsidRPr="00E44C40" w:rsidRDefault="00CF7425" w:rsidP="00CF7425">
      <w:pPr>
        <w:tabs>
          <w:tab w:val="left" w:pos="720"/>
        </w:tabs>
        <w:spacing w:before="240" w:after="240"/>
        <w:outlineLvl w:val="0"/>
        <w:rPr>
          <w:rFonts w:eastAsia="Times New Roman"/>
          <w:b/>
          <w:bCs/>
          <w:lang w:val="es-ES"/>
        </w:rPr>
      </w:pPr>
      <w:r w:rsidRPr="00E44C40">
        <w:rPr>
          <w:b/>
          <w:lang w:val="es-ES"/>
        </w:rPr>
        <w:t>Antecedentes</w:t>
      </w:r>
    </w:p>
    <w:p w14:paraId="46CD9B22" w14:textId="36F5D1E2" w:rsidR="00CF7425" w:rsidRPr="00E44C40" w:rsidRDefault="00CF7425" w:rsidP="00CF7425">
      <w:pPr>
        <w:pStyle w:val="Ttulo1"/>
        <w:rPr>
          <w:rFonts w:eastAsia="Times New Roman"/>
          <w:lang w:val="es-ES"/>
        </w:rPr>
      </w:pPr>
      <w:r w:rsidRPr="00E44C40">
        <w:rPr>
          <w:lang w:val="es-ES"/>
        </w:rPr>
        <w:t>En su 87ª reunión, el Comité Ejecutivo aprobó la etapa II del plan de gestión para la eliminación de los HCFC (PGEH) para el Iraq, observando que su segundo tramo solo podría considerarse una vez terminada la etapa I del plan de gestión para la eliminación de los HCFC (IRQ/PHA/74/INV/23), el plan nacional de eliminación (IRQ/PHA/58/INV/09) y el proyecto para sustituir el refrigerante CFC</w:t>
      </w:r>
      <w:r w:rsidRPr="00E44C40">
        <w:rPr>
          <w:lang w:val="es-ES"/>
        </w:rPr>
        <w:noBreakHyphen/>
        <w:t>12 por isobutano y el agente espumante CFC</w:t>
      </w:r>
      <w:r w:rsidRPr="00E44C40">
        <w:rPr>
          <w:lang w:val="es-ES"/>
        </w:rPr>
        <w:noBreakHyphen/>
        <w:t xml:space="preserve">11 por ciclopentano en la fabricación de refrigeradores y arcones congeladores domésticos en Light Industries Company (IRQ/REF/57/INV/07) (decisión 87/40 c)). En el momento de presentar el segundo tramo a la 95ª reunión, la ONUDI no había terminado los proyectos enumerados anteriormente; en consecuencia, el tramo se había aprobado únicamente para el PNUMA, observando que no se consideraría ninguna otra financiación adicional para la ONUDI hasta que se cumpliera la condición. Además, con carácter excepcional, las fechas de finalización de la etapa I del PGEH y de los proyectos IRQ/REF/57/INV/07 e IRQ/PHA/58/INV/09 se prorrogaron hasta el 31 de diciembre de </w:t>
      </w:r>
      <w:r w:rsidRPr="00E44C40">
        <w:rPr>
          <w:lang w:val="es-ES"/>
        </w:rPr>
        <w:lastRenderedPageBreak/>
        <w:t xml:space="preserve">2025, en el entendido de que la ONUDI corregiría el estado de ejecución de estos dos últimos a </w:t>
      </w:r>
      <w:r w:rsidR="00152BB6" w:rsidRPr="00E44C40">
        <w:rPr>
          <w:lang w:val="es-ES"/>
        </w:rPr>
        <w:t>“</w:t>
      </w:r>
      <w:r w:rsidRPr="00E44C40">
        <w:rPr>
          <w:lang w:val="es-ES"/>
        </w:rPr>
        <w:t>en curso</w:t>
      </w:r>
      <w:r w:rsidR="00152BB6" w:rsidRPr="00E44C40">
        <w:rPr>
          <w:lang w:val="es-ES"/>
        </w:rPr>
        <w:t>”</w:t>
      </w:r>
      <w:r w:rsidRPr="00E44C40">
        <w:rPr>
          <w:lang w:val="es-ES"/>
        </w:rPr>
        <w:t xml:space="preserve"> en sus informes anuales y financieros sobre la marcha de las actividades de 2024 y presentaría a la 96ª reunión un informe sobre los marcha de las actividades de ejecución de los tres proyectos (decisión 95/52).</w:t>
      </w:r>
    </w:p>
    <w:p w14:paraId="58C541DD" w14:textId="22CF908B" w:rsidR="00CF7425" w:rsidRPr="00E44C40" w:rsidRDefault="00CF7425" w:rsidP="00CF7425">
      <w:pPr>
        <w:pStyle w:val="Ttulo1"/>
        <w:rPr>
          <w:rFonts w:eastAsia="Times New Roman"/>
          <w:lang w:val="es-ES"/>
        </w:rPr>
      </w:pPr>
      <w:r w:rsidRPr="00E44C40">
        <w:rPr>
          <w:lang w:val="es-ES"/>
        </w:rPr>
        <w:t>La ONUDI presentó los informes sobre la marcha de las actividades en las reuniones 96ª y 97ª. El informe presentado a la</w:t>
      </w:r>
      <w:r w:rsidR="00E44C40">
        <w:rPr>
          <w:lang w:val="es-ES"/>
        </w:rPr>
        <w:t xml:space="preserve"> </w:t>
      </w:r>
      <w:r w:rsidRPr="00E44C40">
        <w:rPr>
          <w:lang w:val="es-ES"/>
        </w:rPr>
        <w:t>97ª reunión confirmó que todas las actividades ejecutadas en el marco de la etapa I del plan de gestión para la eliminación de los HCFC, incluida la distribución de herramientas a los beneficiarios, estarían terminadas en diciembre de 2025, conforme a la prórroga concedida. En el marco del plan nacional de eliminación, Nassr State Company también terminaría todas las actividades para diciembre de 2025, Iraqi Steel dejaría de participar y terminaría la instalación de forma independiente con sus propios recursos, comprometiéndose a no utilizar HCFC ni HFC para la fabricación de espumas, y el proyecto para Light Industries estaría operacionalmente terminado para el 31 de diciembre de 2025, fecha en que la ONUDI transferiría la propiedad del equipo, después de que Light Industries se comprometiera a que, si las obras de reconversión se prolongaban más allá de esa fecha, la empresa sería responsable de su terminación. La Dependencia Nacional del Ozono supervisaría el cumplimiento de este acuerdo y la ONUDI seguiría proporcionando asistencia técnica tras la terminación del proyecto en diciembre de 2025 para asegurar una reconversión adecuada. El Comité Ejecutivo tomó nota del informe y pidió a la ONUDI que presentara a la 98ª reunión un informe sobre la marcha de las actividades de terminación de esos proyectos (decisión 97/16).</w:t>
      </w:r>
    </w:p>
    <w:p w14:paraId="227CA550" w14:textId="77777777" w:rsidR="00CF7425" w:rsidRPr="00E44C40" w:rsidRDefault="00CF7425" w:rsidP="00CF7425">
      <w:pPr>
        <w:tabs>
          <w:tab w:val="left" w:pos="720"/>
        </w:tabs>
        <w:spacing w:before="240" w:after="240"/>
        <w:outlineLvl w:val="0"/>
        <w:rPr>
          <w:rFonts w:eastAsia="Times New Roman"/>
          <w:b/>
          <w:bCs/>
          <w:lang w:val="es-ES"/>
        </w:rPr>
      </w:pPr>
      <w:r w:rsidRPr="00E44C40">
        <w:rPr>
          <w:b/>
          <w:lang w:val="es-ES"/>
        </w:rPr>
        <w:t>Informe sobre la marcha de las actividades</w:t>
      </w:r>
    </w:p>
    <w:p w14:paraId="22DEA25D" w14:textId="77777777" w:rsidR="00CF7425" w:rsidRPr="00E44C40" w:rsidRDefault="00CF7425" w:rsidP="00CF7425">
      <w:pPr>
        <w:pStyle w:val="Ttulo1"/>
        <w:rPr>
          <w:rFonts w:eastAsia="Times New Roman"/>
          <w:lang w:val="es-ES"/>
        </w:rPr>
      </w:pPr>
      <w:r w:rsidRPr="00E44C40">
        <w:rPr>
          <w:lang w:val="es-ES"/>
        </w:rPr>
        <w:t>En nombre del Gobierno del Iraq, la ONUDI presentó informes sobre la marcha de las actividades relativos a los siguientes proyectos:</w:t>
      </w:r>
    </w:p>
    <w:p w14:paraId="52079B62" w14:textId="77777777" w:rsidR="00CF7425" w:rsidRPr="00E44C40" w:rsidRDefault="00CF7425">
      <w:pPr>
        <w:pStyle w:val="Estilo1"/>
        <w:numPr>
          <w:ilvl w:val="0"/>
          <w:numId w:val="251"/>
        </w:numPr>
        <w:ind w:hanging="731"/>
        <w:rPr>
          <w:rFonts w:eastAsia="Times New Roman"/>
        </w:rPr>
      </w:pPr>
      <w:r w:rsidRPr="00E44C40">
        <w:rPr>
          <w:i/>
        </w:rPr>
        <w:t>PGEH (etapa I, segundo tramo</w:t>
      </w:r>
      <w:r w:rsidRPr="00E44C40">
        <w:t>)</w:t>
      </w:r>
      <w:r w:rsidRPr="00E44C40">
        <w:rPr>
          <w:i/>
        </w:rPr>
        <w:t xml:space="preserve"> (asistencia técnica para el sector de servicio y mantenimiento) (IRQ/PHA/74/INV/23): </w:t>
      </w:r>
      <w:r w:rsidRPr="00E44C40">
        <w:t>Debido a demoras en el despacho de aduanas, en abril de 2026 se adquirieron, entregaron y distribuyeron a los beneficiarios juegos de herramientas</w:t>
      </w:r>
      <w:r w:rsidRPr="00E44C40">
        <w:rPr>
          <w:rFonts w:eastAsia="Times New Roman"/>
          <w:vertAlign w:val="superscript"/>
          <w:lang w:eastAsia="en-US"/>
        </w:rPr>
        <w:footnoteReference w:id="7"/>
      </w:r>
      <w:r w:rsidRPr="00E44C40">
        <w:t xml:space="preserve"> para 100 técnicos; el informe de terminación de proyecto se presentó ese mismo mes, y en la 98ª reunión se devolverá el saldo de USD 8.063,71;</w:t>
      </w:r>
    </w:p>
    <w:p w14:paraId="08E0D107" w14:textId="77777777" w:rsidR="00CF7425" w:rsidRPr="00E44C40" w:rsidRDefault="00CF7425" w:rsidP="00CF7425">
      <w:pPr>
        <w:pStyle w:val="Estilo1"/>
        <w:rPr>
          <w:rFonts w:eastAsia="Times New Roman"/>
        </w:rPr>
      </w:pPr>
      <w:r w:rsidRPr="00E44C40">
        <w:t>Plan nacional de eliminación (conversión de CFC</w:t>
      </w:r>
      <w:r w:rsidRPr="00E44C40">
        <w:noBreakHyphen/>
        <w:t>11 a ciclopentano en dos fabricantes de espumas de poliuretano) (IRQ/PHA/58/INV/09): Nassr State Company recibió todos los equipos, llevó a cabo pruebas y capacitación para comenzar la producción comercial, y completó su reconversión en diciembre de 2025; se canceló el proyecto de Iraqi Steel y en la 99ª reunión se devolverá un saldo de USD 26.319,69; y</w:t>
      </w:r>
    </w:p>
    <w:p w14:paraId="33BFA587" w14:textId="77777777" w:rsidR="00CF7425" w:rsidRPr="00E44C40" w:rsidRDefault="00CF7425" w:rsidP="00CF7425">
      <w:pPr>
        <w:pStyle w:val="Estilo1"/>
        <w:rPr>
          <w:rFonts w:eastAsia="Times New Roman"/>
        </w:rPr>
      </w:pPr>
      <w:r w:rsidRPr="00E44C40">
        <w:t>Proyecto de sustitución de CFC</w:t>
      </w:r>
      <w:r w:rsidRPr="00E44C40">
        <w:noBreakHyphen/>
        <w:t>12 por isobutano y CFC</w:t>
      </w:r>
      <w:r w:rsidRPr="00E44C40">
        <w:noBreakHyphen/>
        <w:t>11 por ciclopentano en la fabricación de equipos de refrigeración domésticos en Light Industries (IRQ/REF/57/INV/07): La ONUDI terminó la instalación y puesta en marcha de los equipos; el proyecto terminó operativamente en diciembre de 2025 y finalizará financieramente en junio de 2026.</w:t>
      </w:r>
    </w:p>
    <w:p w14:paraId="5A3DF76B" w14:textId="77777777" w:rsidR="00CF7425" w:rsidRPr="00E44C40" w:rsidRDefault="00CF7425" w:rsidP="00CF7425">
      <w:pPr>
        <w:tabs>
          <w:tab w:val="left" w:pos="720"/>
        </w:tabs>
        <w:spacing w:before="240" w:after="240"/>
        <w:outlineLvl w:val="1"/>
        <w:rPr>
          <w:rFonts w:eastAsia="Times New Roman"/>
          <w:u w:val="single"/>
          <w:lang w:val="es-ES"/>
        </w:rPr>
      </w:pPr>
      <w:r w:rsidRPr="00E44C40">
        <w:rPr>
          <w:u w:val="single"/>
          <w:lang w:val="es-ES"/>
        </w:rPr>
        <w:t>Nivel de desembolso de los fondos</w:t>
      </w:r>
    </w:p>
    <w:p w14:paraId="1649B9BC" w14:textId="77777777" w:rsidR="00CF7425" w:rsidRPr="00E44C40" w:rsidRDefault="00CF7425" w:rsidP="00CF7425">
      <w:pPr>
        <w:pStyle w:val="Ttulo1"/>
        <w:rPr>
          <w:rFonts w:eastAsia="Times New Roman"/>
          <w:lang w:val="es-ES"/>
        </w:rPr>
      </w:pPr>
      <w:r w:rsidRPr="00E44C40">
        <w:rPr>
          <w:lang w:val="es-ES"/>
        </w:rPr>
        <w:t>En abril de 2026, el desembolso de fondos para el segundo tramo de la etapa I del PGEH y para el plan nacional de eliminación había alcanzado el 96,5 por ciento y el 95,8 por ciento, respectivamente; y se había desembolsado la suma total de USD 2.161.581 aprobada para el proyecto de reconversión de Light Industries, como se indica en el cuadro 5. Los saldos restantes se devolverán a las reuniones 98ª y 99ª.</w:t>
      </w:r>
    </w:p>
    <w:p w14:paraId="2567306C" w14:textId="77777777" w:rsidR="00CF7425" w:rsidRPr="00E44C40" w:rsidRDefault="00CF7425" w:rsidP="00CF7425">
      <w:pPr>
        <w:rPr>
          <w:rFonts w:eastAsia="Times New Roman"/>
          <w:b/>
          <w:lang w:val="es-ES"/>
        </w:rPr>
      </w:pPr>
      <w:r w:rsidRPr="00E44C40">
        <w:rPr>
          <w:b/>
          <w:lang w:val="es-ES"/>
        </w:rPr>
        <w:lastRenderedPageBreak/>
        <w:t>Cuadro 5. Informe financiero sobre los proyectos pendientes de terminación para el Iraq en abril de 2026</w:t>
      </w:r>
      <w:r w:rsidRPr="00E44C40">
        <w:rPr>
          <w:lang w:val="es-ES"/>
        </w:rPr>
        <w:t xml:space="preserve"> </w:t>
      </w:r>
      <w:r w:rsidRPr="00E44C40">
        <w:rPr>
          <w:b/>
          <w:lang w:val="es-ES"/>
        </w:rPr>
        <w:t>(USD)</w:t>
      </w:r>
    </w:p>
    <w:tbl>
      <w:tblPr>
        <w:tblW w:w="0" w:type="auto"/>
        <w:tblLayout w:type="fixed"/>
        <w:tblLook w:val="04A0" w:firstRow="1" w:lastRow="0" w:firstColumn="1" w:lastColumn="0" w:noHBand="0" w:noVBand="1"/>
      </w:tblPr>
      <w:tblGrid>
        <w:gridCol w:w="3823"/>
        <w:gridCol w:w="1404"/>
        <w:gridCol w:w="1431"/>
        <w:gridCol w:w="1417"/>
        <w:gridCol w:w="1365"/>
      </w:tblGrid>
      <w:tr w:rsidR="00CF7425" w:rsidRPr="00E44C40" w14:paraId="4DFCE502" w14:textId="77777777" w:rsidTr="00FA01AE">
        <w:trPr>
          <w:tblHeader/>
        </w:trPr>
        <w:tc>
          <w:tcPr>
            <w:tcW w:w="382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72" w:type="dxa"/>
            </w:tcMar>
            <w:vAlign w:val="center"/>
            <w:hideMark/>
          </w:tcPr>
          <w:p w14:paraId="02B971E2" w14:textId="77777777" w:rsidR="00CF7425" w:rsidRPr="00E44C40" w:rsidRDefault="00CF7425" w:rsidP="00FA01AE">
            <w:pPr>
              <w:jc w:val="center"/>
              <w:rPr>
                <w:rFonts w:eastAsia="Times New Roman"/>
                <w:b/>
                <w:color w:val="000000"/>
                <w:sz w:val="20"/>
                <w:szCs w:val="20"/>
                <w:lang w:val="es-ES"/>
              </w:rPr>
            </w:pPr>
            <w:r w:rsidRPr="00E44C40">
              <w:rPr>
                <w:b/>
                <w:color w:val="000000"/>
                <w:sz w:val="20"/>
                <w:lang w:val="es-ES"/>
              </w:rPr>
              <w:t>Proyectos</w:t>
            </w:r>
          </w:p>
        </w:tc>
        <w:tc>
          <w:tcPr>
            <w:tcW w:w="1404"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14:paraId="1F52ABFE" w14:textId="77777777" w:rsidR="00CF7425" w:rsidRPr="00E44C40" w:rsidRDefault="00CF7425" w:rsidP="00FA01AE">
            <w:pPr>
              <w:jc w:val="center"/>
              <w:rPr>
                <w:rFonts w:eastAsia="Times New Roman"/>
                <w:b/>
                <w:color w:val="000000"/>
                <w:sz w:val="20"/>
                <w:szCs w:val="20"/>
                <w:lang w:val="es-ES"/>
              </w:rPr>
            </w:pPr>
            <w:r w:rsidRPr="00E44C40">
              <w:rPr>
                <w:b/>
                <w:color w:val="000000"/>
                <w:sz w:val="20"/>
                <w:lang w:val="es-ES"/>
              </w:rPr>
              <w:t>Fondos aprobados</w:t>
            </w:r>
          </w:p>
        </w:tc>
        <w:tc>
          <w:tcPr>
            <w:tcW w:w="1431"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14:paraId="419CEE4A" w14:textId="77777777" w:rsidR="00CF7425" w:rsidRPr="00E44C40" w:rsidRDefault="00CF7425" w:rsidP="00FA01AE">
            <w:pPr>
              <w:jc w:val="center"/>
              <w:rPr>
                <w:rFonts w:eastAsia="Times New Roman"/>
                <w:b/>
                <w:color w:val="000000"/>
                <w:sz w:val="20"/>
                <w:szCs w:val="20"/>
                <w:lang w:val="es-ES"/>
              </w:rPr>
            </w:pPr>
            <w:r w:rsidRPr="00E44C40">
              <w:rPr>
                <w:b/>
                <w:color w:val="000000"/>
                <w:sz w:val="20"/>
                <w:lang w:val="es-ES"/>
              </w:rPr>
              <w:t>Fondos desembolsados</w:t>
            </w:r>
          </w:p>
        </w:tc>
        <w:tc>
          <w:tcPr>
            <w:tcW w:w="1417"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14:paraId="3C6E7482" w14:textId="77777777" w:rsidR="00CF7425" w:rsidRPr="00E44C40" w:rsidRDefault="00CF7425" w:rsidP="00FA01AE">
            <w:pPr>
              <w:jc w:val="center"/>
              <w:rPr>
                <w:rFonts w:eastAsia="Times New Roman"/>
                <w:b/>
                <w:color w:val="000000"/>
                <w:sz w:val="20"/>
                <w:szCs w:val="20"/>
                <w:lang w:val="es-ES"/>
              </w:rPr>
            </w:pPr>
            <w:r w:rsidRPr="00E44C40">
              <w:rPr>
                <w:b/>
                <w:color w:val="000000"/>
                <w:sz w:val="20"/>
                <w:lang w:val="es-ES"/>
              </w:rPr>
              <w:t>Tasa de desembolso (%)</w:t>
            </w:r>
          </w:p>
        </w:tc>
        <w:tc>
          <w:tcPr>
            <w:tcW w:w="1365" w:type="dxa"/>
            <w:tcBorders>
              <w:top w:val="single" w:sz="4" w:space="0" w:color="auto"/>
              <w:left w:val="nil"/>
              <w:bottom w:val="single" w:sz="4" w:space="0" w:color="auto"/>
              <w:right w:val="single" w:sz="4" w:space="0" w:color="auto"/>
            </w:tcBorders>
            <w:hideMark/>
          </w:tcPr>
          <w:p w14:paraId="74788114" w14:textId="77777777" w:rsidR="00CF7425" w:rsidRPr="00E44C40" w:rsidRDefault="00CF7425" w:rsidP="00FA01AE">
            <w:pPr>
              <w:jc w:val="center"/>
              <w:rPr>
                <w:rFonts w:eastAsia="Times New Roman"/>
                <w:b/>
                <w:color w:val="000000"/>
                <w:sz w:val="20"/>
                <w:szCs w:val="20"/>
                <w:lang w:val="es-ES"/>
              </w:rPr>
            </w:pPr>
            <w:r w:rsidRPr="00E44C40">
              <w:rPr>
                <w:b/>
                <w:color w:val="000000"/>
                <w:sz w:val="20"/>
                <w:lang w:val="es-ES"/>
              </w:rPr>
              <w:t>Saldo del fondo</w:t>
            </w:r>
          </w:p>
        </w:tc>
      </w:tr>
      <w:tr w:rsidR="00CF7425" w:rsidRPr="00E44C40" w14:paraId="7EA1E47A" w14:textId="77777777" w:rsidTr="00FA01AE">
        <w:tc>
          <w:tcPr>
            <w:tcW w:w="3823"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14:paraId="79EA6A98" w14:textId="77777777" w:rsidR="00CF7425" w:rsidRPr="00E44C40" w:rsidRDefault="00CF7425" w:rsidP="00FA01AE">
            <w:pPr>
              <w:jc w:val="left"/>
              <w:rPr>
                <w:rFonts w:eastAsia="Times New Roman"/>
                <w:color w:val="000000"/>
                <w:sz w:val="20"/>
                <w:szCs w:val="20"/>
                <w:lang w:val="es-ES"/>
              </w:rPr>
            </w:pPr>
            <w:r w:rsidRPr="00E44C40">
              <w:rPr>
                <w:color w:val="000000"/>
                <w:sz w:val="20"/>
                <w:lang w:val="es-ES"/>
              </w:rPr>
              <w:t>PGEH (etapa I, 2º tramo)</w:t>
            </w:r>
          </w:p>
        </w:tc>
        <w:tc>
          <w:tcPr>
            <w:tcW w:w="1404"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31084680"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230.000</w:t>
            </w:r>
          </w:p>
        </w:tc>
        <w:tc>
          <w:tcPr>
            <w:tcW w:w="1431"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25856AF4"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221.936,29</w:t>
            </w:r>
          </w:p>
        </w:tc>
        <w:tc>
          <w:tcPr>
            <w:tcW w:w="1417"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14:paraId="0A64CCF0" w14:textId="77777777" w:rsidR="00CF7425" w:rsidRPr="00E44C40" w:rsidRDefault="00CF7425" w:rsidP="00FA01AE">
            <w:pPr>
              <w:jc w:val="center"/>
              <w:rPr>
                <w:rFonts w:eastAsia="Times New Roman"/>
                <w:color w:val="000000"/>
                <w:sz w:val="20"/>
                <w:szCs w:val="20"/>
                <w:lang w:val="es-ES"/>
              </w:rPr>
            </w:pPr>
            <w:r w:rsidRPr="00E44C40">
              <w:rPr>
                <w:color w:val="000000"/>
                <w:sz w:val="20"/>
                <w:lang w:val="es-ES"/>
              </w:rPr>
              <w:t>96,5</w:t>
            </w:r>
          </w:p>
        </w:tc>
        <w:tc>
          <w:tcPr>
            <w:tcW w:w="1365" w:type="dxa"/>
            <w:tcBorders>
              <w:top w:val="nil"/>
              <w:left w:val="nil"/>
              <w:bottom w:val="single" w:sz="4" w:space="0" w:color="auto"/>
              <w:right w:val="single" w:sz="4" w:space="0" w:color="auto"/>
            </w:tcBorders>
            <w:hideMark/>
          </w:tcPr>
          <w:p w14:paraId="5816D2CD" w14:textId="77777777" w:rsidR="00CF7425" w:rsidRPr="00E44C40" w:rsidRDefault="00CF7425" w:rsidP="00FA01AE">
            <w:pPr>
              <w:jc w:val="right"/>
              <w:rPr>
                <w:rFonts w:eastAsia="Times New Roman"/>
                <w:color w:val="000000"/>
                <w:sz w:val="20"/>
                <w:szCs w:val="20"/>
                <w:lang w:val="es-ES"/>
              </w:rPr>
            </w:pPr>
            <w:r w:rsidRPr="00E44C40">
              <w:rPr>
                <w:color w:val="000000"/>
                <w:sz w:val="20"/>
                <w:vertAlign w:val="superscript"/>
                <w:lang w:val="es-ES"/>
              </w:rPr>
              <w:t>*</w:t>
            </w:r>
            <w:r w:rsidRPr="00E44C40">
              <w:rPr>
                <w:color w:val="000000"/>
                <w:sz w:val="20"/>
                <w:lang w:val="es-ES"/>
              </w:rPr>
              <w:t>8.063,71</w:t>
            </w:r>
          </w:p>
        </w:tc>
      </w:tr>
      <w:tr w:rsidR="00CF7425" w:rsidRPr="00E44C40" w14:paraId="30A93FC4" w14:textId="77777777" w:rsidTr="00FA01AE">
        <w:tc>
          <w:tcPr>
            <w:tcW w:w="3823"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14:paraId="23C70CA4" w14:textId="77777777" w:rsidR="00CF7425" w:rsidRPr="00E44C40" w:rsidRDefault="00CF7425" w:rsidP="00FA01AE">
            <w:pPr>
              <w:jc w:val="left"/>
              <w:rPr>
                <w:rFonts w:eastAsia="Times New Roman"/>
                <w:color w:val="000000"/>
                <w:sz w:val="20"/>
                <w:szCs w:val="20"/>
                <w:lang w:val="es-ES"/>
              </w:rPr>
            </w:pPr>
            <w:r w:rsidRPr="00E44C40">
              <w:rPr>
                <w:sz w:val="20"/>
                <w:lang w:val="es-ES"/>
              </w:rPr>
              <w:t xml:space="preserve">Central nuclear </w:t>
            </w:r>
            <w:r w:rsidRPr="00E44C40">
              <w:rPr>
                <w:color w:val="000000"/>
                <w:sz w:val="20"/>
                <w:lang w:val="es-ES"/>
              </w:rPr>
              <w:t>(Nassr State Company</w:t>
            </w:r>
            <w:r w:rsidRPr="00E44C40">
              <w:rPr>
                <w:sz w:val="20"/>
                <w:lang w:val="es-ES"/>
              </w:rPr>
              <w:t xml:space="preserve"> e </w:t>
            </w:r>
            <w:r w:rsidRPr="00E44C40">
              <w:rPr>
                <w:color w:val="000000"/>
                <w:sz w:val="20"/>
                <w:lang w:val="es-ES"/>
              </w:rPr>
              <w:t>Iraqi Steel)</w:t>
            </w:r>
          </w:p>
        </w:tc>
        <w:tc>
          <w:tcPr>
            <w:tcW w:w="1404"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263CADD8"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4.353.530</w:t>
            </w:r>
          </w:p>
        </w:tc>
        <w:tc>
          <w:tcPr>
            <w:tcW w:w="1431"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00E60F24"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4.171.591,85</w:t>
            </w:r>
          </w:p>
        </w:tc>
        <w:tc>
          <w:tcPr>
            <w:tcW w:w="1417" w:type="dxa"/>
            <w:tcBorders>
              <w:top w:val="nil"/>
              <w:left w:val="nil"/>
              <w:bottom w:val="single" w:sz="4" w:space="0" w:color="auto"/>
              <w:right w:val="single" w:sz="4" w:space="0" w:color="auto"/>
            </w:tcBorders>
            <w:noWrap/>
            <w:tcMar>
              <w:top w:w="0" w:type="dxa"/>
              <w:left w:w="72" w:type="dxa"/>
              <w:bottom w:w="0" w:type="dxa"/>
              <w:right w:w="72" w:type="dxa"/>
            </w:tcMar>
            <w:vAlign w:val="center"/>
            <w:hideMark/>
          </w:tcPr>
          <w:p w14:paraId="14DF7920" w14:textId="77777777" w:rsidR="00CF7425" w:rsidRPr="00E44C40" w:rsidRDefault="00CF7425" w:rsidP="00FA01AE">
            <w:pPr>
              <w:jc w:val="center"/>
              <w:rPr>
                <w:color w:val="000000"/>
                <w:sz w:val="20"/>
                <w:lang w:val="es-ES"/>
              </w:rPr>
            </w:pPr>
            <w:r w:rsidRPr="00E44C40">
              <w:rPr>
                <w:color w:val="000000"/>
                <w:sz w:val="20"/>
                <w:lang w:val="es-ES"/>
              </w:rPr>
              <w:t>95,8</w:t>
            </w:r>
          </w:p>
        </w:tc>
        <w:tc>
          <w:tcPr>
            <w:tcW w:w="1365" w:type="dxa"/>
            <w:tcBorders>
              <w:top w:val="nil"/>
              <w:left w:val="nil"/>
              <w:bottom w:val="single" w:sz="4" w:space="0" w:color="auto"/>
              <w:right w:val="single" w:sz="4" w:space="0" w:color="auto"/>
            </w:tcBorders>
            <w:vAlign w:val="center"/>
            <w:hideMark/>
          </w:tcPr>
          <w:p w14:paraId="5C367812" w14:textId="77777777" w:rsidR="00CF7425" w:rsidRPr="00E44C40" w:rsidRDefault="00CF7425" w:rsidP="00FA01AE">
            <w:pPr>
              <w:jc w:val="right"/>
              <w:rPr>
                <w:rFonts w:eastAsia="Times New Roman"/>
                <w:color w:val="000000"/>
                <w:sz w:val="20"/>
                <w:szCs w:val="20"/>
                <w:lang w:val="es-ES"/>
              </w:rPr>
            </w:pPr>
            <w:r w:rsidRPr="00E44C40">
              <w:rPr>
                <w:color w:val="000000"/>
                <w:sz w:val="20"/>
                <w:vertAlign w:val="superscript"/>
                <w:lang w:val="es-ES"/>
              </w:rPr>
              <w:t>**</w:t>
            </w:r>
            <w:r w:rsidRPr="00E44C40">
              <w:rPr>
                <w:color w:val="000000"/>
                <w:sz w:val="20"/>
                <w:lang w:val="es-ES"/>
              </w:rPr>
              <w:t>26.319,69</w:t>
            </w:r>
          </w:p>
        </w:tc>
      </w:tr>
      <w:tr w:rsidR="00CF7425" w:rsidRPr="00E44C40" w14:paraId="6A9EDFC6" w14:textId="77777777" w:rsidTr="00FA01AE">
        <w:tc>
          <w:tcPr>
            <w:tcW w:w="382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14:paraId="68000FAD" w14:textId="77777777" w:rsidR="00CF7425" w:rsidRPr="00E44C40" w:rsidRDefault="00CF7425" w:rsidP="00FA01AE">
            <w:pPr>
              <w:jc w:val="left"/>
              <w:rPr>
                <w:rFonts w:eastAsia="Times New Roman"/>
                <w:color w:val="000000"/>
                <w:sz w:val="20"/>
                <w:szCs w:val="20"/>
                <w:lang w:val="es-ES"/>
              </w:rPr>
            </w:pPr>
            <w:r w:rsidRPr="00E44C40">
              <w:rPr>
                <w:color w:val="000000"/>
                <w:sz w:val="20"/>
                <w:lang w:val="es-ES"/>
              </w:rPr>
              <w:t>Reconversión en Light Industries</w:t>
            </w:r>
          </w:p>
        </w:tc>
        <w:tc>
          <w:tcPr>
            <w:tcW w:w="1404" w:type="dxa"/>
            <w:tcBorders>
              <w:top w:val="single" w:sz="4" w:space="0" w:color="auto"/>
              <w:left w:val="nil"/>
              <w:bottom w:val="single" w:sz="4" w:space="0" w:color="auto"/>
              <w:right w:val="single" w:sz="4" w:space="0" w:color="auto"/>
            </w:tcBorders>
            <w:noWrap/>
            <w:tcMar>
              <w:top w:w="0" w:type="dxa"/>
              <w:left w:w="72" w:type="dxa"/>
              <w:bottom w:w="0" w:type="dxa"/>
              <w:right w:w="115" w:type="dxa"/>
            </w:tcMar>
            <w:vAlign w:val="center"/>
            <w:hideMark/>
          </w:tcPr>
          <w:p w14:paraId="65665901"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2.161.581</w:t>
            </w:r>
          </w:p>
        </w:tc>
        <w:tc>
          <w:tcPr>
            <w:tcW w:w="1431" w:type="dxa"/>
            <w:tcBorders>
              <w:top w:val="single" w:sz="4" w:space="0" w:color="auto"/>
              <w:left w:val="nil"/>
              <w:bottom w:val="single" w:sz="4" w:space="0" w:color="auto"/>
              <w:right w:val="single" w:sz="4" w:space="0" w:color="auto"/>
            </w:tcBorders>
            <w:noWrap/>
            <w:tcMar>
              <w:top w:w="0" w:type="dxa"/>
              <w:left w:w="72" w:type="dxa"/>
              <w:bottom w:w="0" w:type="dxa"/>
              <w:right w:w="115" w:type="dxa"/>
            </w:tcMar>
            <w:vAlign w:val="center"/>
            <w:hideMark/>
          </w:tcPr>
          <w:p w14:paraId="2271708E"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2.161.581</w:t>
            </w:r>
          </w:p>
        </w:tc>
        <w:tc>
          <w:tcPr>
            <w:tcW w:w="1417"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bottom"/>
            <w:hideMark/>
          </w:tcPr>
          <w:p w14:paraId="74F7AE5B" w14:textId="77777777" w:rsidR="00CF7425" w:rsidRPr="00E44C40" w:rsidRDefault="00CF7425" w:rsidP="00FA01AE">
            <w:pPr>
              <w:jc w:val="center"/>
              <w:rPr>
                <w:rFonts w:eastAsia="Times New Roman"/>
                <w:color w:val="000000"/>
                <w:sz w:val="20"/>
                <w:szCs w:val="20"/>
                <w:lang w:val="es-ES"/>
              </w:rPr>
            </w:pPr>
            <w:r w:rsidRPr="00E44C40">
              <w:rPr>
                <w:color w:val="000000"/>
                <w:sz w:val="20"/>
                <w:lang w:val="es-ES"/>
              </w:rPr>
              <w:t>100,0</w:t>
            </w:r>
          </w:p>
        </w:tc>
        <w:tc>
          <w:tcPr>
            <w:tcW w:w="1365" w:type="dxa"/>
            <w:tcBorders>
              <w:top w:val="single" w:sz="4" w:space="0" w:color="auto"/>
              <w:left w:val="nil"/>
              <w:bottom w:val="single" w:sz="4" w:space="0" w:color="auto"/>
              <w:right w:val="single" w:sz="4" w:space="0" w:color="auto"/>
            </w:tcBorders>
            <w:hideMark/>
          </w:tcPr>
          <w:p w14:paraId="5CE8D0CB"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0</w:t>
            </w:r>
          </w:p>
        </w:tc>
      </w:tr>
    </w:tbl>
    <w:p w14:paraId="6BFB9B93" w14:textId="77777777" w:rsidR="00CF7425" w:rsidRPr="00E44C40" w:rsidRDefault="00CF7425" w:rsidP="00CF7425">
      <w:pPr>
        <w:spacing w:after="240"/>
        <w:contextualSpacing/>
        <w:jc w:val="left"/>
        <w:rPr>
          <w:rFonts w:eastAsia="Times New Roman"/>
          <w:sz w:val="18"/>
          <w:szCs w:val="18"/>
          <w:lang w:val="es-ES"/>
        </w:rPr>
      </w:pPr>
      <w:r w:rsidRPr="00E44C40">
        <w:rPr>
          <w:sz w:val="18"/>
          <w:vertAlign w:val="superscript"/>
          <w:lang w:val="es-ES"/>
        </w:rPr>
        <w:t xml:space="preserve">* </w:t>
      </w:r>
      <w:r w:rsidRPr="00E44C40">
        <w:rPr>
          <w:sz w:val="18"/>
          <w:lang w:val="es-ES"/>
        </w:rPr>
        <w:t>Saldo que se ha de devolver en la 98ª reunión</w:t>
      </w:r>
    </w:p>
    <w:p w14:paraId="2E8C3EC7" w14:textId="77777777" w:rsidR="00CF7425" w:rsidRPr="00E44C40" w:rsidRDefault="00CF7425" w:rsidP="00CF7425">
      <w:pPr>
        <w:spacing w:after="240"/>
        <w:contextualSpacing/>
        <w:jc w:val="left"/>
        <w:rPr>
          <w:rFonts w:eastAsia="Times New Roman"/>
          <w:sz w:val="18"/>
          <w:szCs w:val="18"/>
          <w:lang w:val="es-ES"/>
        </w:rPr>
      </w:pPr>
      <w:r w:rsidRPr="00E44C40">
        <w:rPr>
          <w:sz w:val="18"/>
          <w:vertAlign w:val="superscript"/>
          <w:lang w:val="es-ES"/>
        </w:rPr>
        <w:t xml:space="preserve">** </w:t>
      </w:r>
      <w:r w:rsidRPr="00E44C40">
        <w:rPr>
          <w:sz w:val="18"/>
          <w:lang w:val="es-ES"/>
        </w:rPr>
        <w:t>Saldo restante que se ha de devolver en la 99ª reunión después de pagar las obligaciones pendientes de 155.618,46 USD.</w:t>
      </w:r>
    </w:p>
    <w:p w14:paraId="5551332E" w14:textId="77777777" w:rsidR="00CF7425" w:rsidRPr="00E44C40" w:rsidRDefault="00CF7425" w:rsidP="00CF7425">
      <w:pPr>
        <w:keepNext/>
        <w:widowControl w:val="0"/>
        <w:spacing w:before="480" w:after="240"/>
        <w:rPr>
          <w:rFonts w:eastAsia="Times New Roman"/>
          <w:b/>
          <w:bCs/>
          <w:lang w:val="es-ES"/>
        </w:rPr>
      </w:pPr>
      <w:r w:rsidRPr="00E44C40">
        <w:rPr>
          <w:b/>
          <w:lang w:val="es-ES"/>
        </w:rPr>
        <w:t>Observaciones de la Secretaría</w:t>
      </w:r>
    </w:p>
    <w:p w14:paraId="27255237" w14:textId="77777777" w:rsidR="00CF7425" w:rsidRPr="00E44C40" w:rsidRDefault="00CF7425" w:rsidP="00CF7425">
      <w:pPr>
        <w:pStyle w:val="Ttulo1"/>
        <w:rPr>
          <w:rFonts w:eastAsia="Times New Roman"/>
          <w:lang w:val="es-ES"/>
        </w:rPr>
      </w:pPr>
      <w:r w:rsidRPr="00E44C40">
        <w:rPr>
          <w:lang w:val="es-ES"/>
        </w:rPr>
        <w:t>La Secretaría toma nota de que todos los proyectos pendientes han concluido operativamente, de que se ha presentado el informe de terminación de proyecto para la etapa I del PGEH y de que los saldos remanentes de la etapa I del PGEH y del plan nacional de eliminación se devolverán en las reuniones 98ª y 99ª, respectivamente. De conformidad con la decisión 87/40 c), el segundo tramo de la etapa II del PGEH para el Iraq de la ONUDI solo podrá presentarse a la consideración del Comité Ejecutivo una vez que se hayan presentado a la Secretaría los informes de terminación de proyecto del plan nacional de eliminación y del proyecto de reconversión de Light Industries.</w:t>
      </w:r>
    </w:p>
    <w:p w14:paraId="5DCFCE09" w14:textId="77777777" w:rsidR="00CF7425" w:rsidRPr="00E44C40" w:rsidRDefault="00CF7425" w:rsidP="00CF7425">
      <w:pPr>
        <w:spacing w:after="240"/>
        <w:outlineLvl w:val="0"/>
        <w:rPr>
          <w:rFonts w:eastAsia="Times New Roman"/>
          <w:lang w:val="es-ES"/>
        </w:rPr>
      </w:pPr>
      <w:r w:rsidRPr="00E44C40">
        <w:rPr>
          <w:b/>
          <w:lang w:val="es-ES"/>
        </w:rPr>
        <w:t>Recomendación</w:t>
      </w:r>
    </w:p>
    <w:p w14:paraId="0820291B" w14:textId="77777777" w:rsidR="00CF7425" w:rsidRPr="00E44C40" w:rsidRDefault="00CF7425" w:rsidP="00CF7425">
      <w:pPr>
        <w:pStyle w:val="Ttulo1"/>
        <w:rPr>
          <w:rFonts w:eastAsia="Times New Roman"/>
          <w:lang w:val="es-ES"/>
        </w:rPr>
      </w:pPr>
      <w:r w:rsidRPr="00E44C40">
        <w:rPr>
          <w:lang w:val="es-ES"/>
        </w:rPr>
        <w:t>El Comité Ejecutivo puede estimar oportuno:</w:t>
      </w:r>
    </w:p>
    <w:p w14:paraId="54D5B19F" w14:textId="77777777" w:rsidR="00CF7425" w:rsidRPr="00E44C40" w:rsidRDefault="00CF7425">
      <w:pPr>
        <w:pStyle w:val="Estilo1"/>
        <w:numPr>
          <w:ilvl w:val="0"/>
          <w:numId w:val="252"/>
        </w:numPr>
        <w:ind w:hanging="731"/>
        <w:rPr>
          <w:rFonts w:eastAsia="Times New Roman"/>
        </w:rPr>
      </w:pPr>
      <w:r w:rsidRPr="00E44C40">
        <w:t>Tomar nota de los informes finales sobre la marcha de las actividades de terminación del segundo tramo de la etapa I del plan de gestión para la eliminación de los HCFC (PGEH) (IRQ/PHA/74/INV/23), del primer tramo del plan nacional de eliminación (IRQ/PHA/58/INV/09) y del proyecto de sustitución del refrigerante CFC</w:t>
      </w:r>
      <w:r w:rsidRPr="00E44C40">
        <w:noBreakHyphen/>
        <w:t>12 por isobutano y el agente espumante CFC</w:t>
      </w:r>
      <w:r w:rsidRPr="00E44C40">
        <w:noBreakHyphen/>
        <w:t>11 por ciclopentano en la fabricación de refrigeradores y arcones congeladores domésticos en Light Industries Company (IRQ/REF/57/INV/07) para el Iraq, que han sido presentados por la ONUDI y que figuran en el documento UNEP/OzL.Pro/ExCom/98/6; y</w:t>
      </w:r>
    </w:p>
    <w:p w14:paraId="250BFF2C" w14:textId="77777777" w:rsidR="00CF7425" w:rsidRPr="00E44C40" w:rsidRDefault="00CF7425" w:rsidP="00CF7425">
      <w:pPr>
        <w:pStyle w:val="Estilo1"/>
        <w:rPr>
          <w:rFonts w:eastAsia="Times New Roman"/>
        </w:rPr>
      </w:pPr>
      <w:r w:rsidRPr="00E44C40">
        <w:t>Solicitar a la ONUDI que presente los informes de terminación de los proyectos IRQ/PHA/58/INV/09 e IRQ/REF/57/INV/07 antes de la 99ª reunión para permitir la consideración del segundo tramo de la etapa II del PGEH a cargo de la ONUDI, de conformidad con la decisión 87/40 c).</w:t>
      </w:r>
    </w:p>
    <w:p w14:paraId="58490FBA" w14:textId="77777777" w:rsidR="00CF7425" w:rsidRPr="00E44C40" w:rsidRDefault="00CF7425" w:rsidP="00CF7425">
      <w:pPr>
        <w:ind w:left="720"/>
        <w:jc w:val="left"/>
        <w:rPr>
          <w:b/>
          <w:bCs/>
          <w:lang w:val="es-ES"/>
        </w:rPr>
      </w:pPr>
      <w:r w:rsidRPr="00E44C40">
        <w:rPr>
          <w:b/>
          <w:u w:val="single"/>
          <w:lang w:val="es-ES"/>
        </w:rPr>
        <w:t>Kuwait: Plan de gestión para la eliminación de los HCFC (etapa II). solicitud de prórroga de la fecha de terminación del proyecto</w:t>
      </w:r>
      <w:r w:rsidRPr="00E44C40">
        <w:rPr>
          <w:b/>
          <w:lang w:val="es-ES"/>
        </w:rPr>
        <w:t xml:space="preserve"> (PNUMA y ONUDI)</w:t>
      </w:r>
    </w:p>
    <w:p w14:paraId="05ED3D1F" w14:textId="77777777" w:rsidR="00CF7425" w:rsidRPr="00E44C40" w:rsidRDefault="00CF7425" w:rsidP="00CF7425">
      <w:pPr>
        <w:jc w:val="left"/>
        <w:rPr>
          <w:b/>
          <w:bCs/>
          <w:lang w:val="es-ES"/>
        </w:rPr>
      </w:pPr>
    </w:p>
    <w:p w14:paraId="794E8CF9" w14:textId="77777777" w:rsidR="00CF7425" w:rsidRPr="00E44C40" w:rsidRDefault="00CF7425" w:rsidP="00CF7425">
      <w:pPr>
        <w:jc w:val="left"/>
        <w:rPr>
          <w:b/>
          <w:bCs/>
          <w:lang w:val="es-ES"/>
        </w:rPr>
      </w:pPr>
      <w:r w:rsidRPr="00E44C40">
        <w:rPr>
          <w:b/>
          <w:lang w:val="es-ES"/>
        </w:rPr>
        <w:t>Antecedentes</w:t>
      </w:r>
    </w:p>
    <w:p w14:paraId="55832DEF" w14:textId="77777777" w:rsidR="00CF7425" w:rsidRPr="00E44C40" w:rsidRDefault="00CF7425" w:rsidP="00CF7425">
      <w:pPr>
        <w:jc w:val="left"/>
        <w:rPr>
          <w:b/>
          <w:bCs/>
          <w:lang w:val="es-ES"/>
        </w:rPr>
      </w:pPr>
    </w:p>
    <w:p w14:paraId="2485FEDF" w14:textId="77777777" w:rsidR="00CF7425" w:rsidRPr="00E44C40" w:rsidRDefault="00CF7425" w:rsidP="00CF7425">
      <w:pPr>
        <w:pStyle w:val="Ttulo1"/>
        <w:rPr>
          <w:lang w:val="es-ES"/>
        </w:rPr>
      </w:pPr>
      <w:r w:rsidRPr="00E44C40">
        <w:rPr>
          <w:lang w:val="es-ES"/>
        </w:rPr>
        <w:t xml:space="preserve">En la 88ª reunión, el Comité Ejecutivo aprobó la etapa II del plan de gestión para la eliminación de los HCFC (PGEH) para Kuwait, que será ejecutado por el PNUMA y la ONUDI, para el período de 2021 a 2025, con el fin de reducir el consumo de HCFC en un 67,5 por ciento del nivel básico de referencia del país (decisión 88/51). El segundo tramo, aprobado en la 95ª reunión, se encuentra actualmente en curso de ejecución. Estaba previsto presentar el tercer y último tramo en 2025 y que la terminación general del PGEH se realizara en diciembre de 2026, de conformidad con el Acuerdo entre el Gobierno y el Comité Ejecutivo. </w:t>
      </w:r>
    </w:p>
    <w:p w14:paraId="438F6AB5" w14:textId="77777777" w:rsidR="00CF7425" w:rsidRPr="00E44C40" w:rsidRDefault="00CF7425" w:rsidP="00CF7425">
      <w:pPr>
        <w:jc w:val="left"/>
        <w:rPr>
          <w:b/>
          <w:bCs/>
          <w:lang w:val="es-ES"/>
        </w:rPr>
      </w:pPr>
      <w:r w:rsidRPr="00E44C40">
        <w:rPr>
          <w:b/>
          <w:lang w:val="es-ES"/>
        </w:rPr>
        <w:t>Solicitud de prórroga</w:t>
      </w:r>
    </w:p>
    <w:p w14:paraId="6FFD7658" w14:textId="77777777" w:rsidR="00CF7425" w:rsidRPr="00E44C40" w:rsidRDefault="00CF7425" w:rsidP="00CF7425">
      <w:pPr>
        <w:jc w:val="left"/>
        <w:rPr>
          <w:b/>
          <w:bCs/>
          <w:lang w:val="es-ES"/>
        </w:rPr>
      </w:pPr>
    </w:p>
    <w:p w14:paraId="69B210F1" w14:textId="77777777" w:rsidR="00CF7425" w:rsidRPr="00E44C40" w:rsidRDefault="00CF7425" w:rsidP="00CF7425">
      <w:pPr>
        <w:pStyle w:val="Ttulo1"/>
        <w:rPr>
          <w:lang w:val="es-ES"/>
        </w:rPr>
      </w:pPr>
      <w:r w:rsidRPr="00E44C40">
        <w:rPr>
          <w:lang w:val="es-ES"/>
        </w:rPr>
        <w:lastRenderedPageBreak/>
        <w:t xml:space="preserve">Kuwait se ha enfrentado a circunstancias excepcionales derivadas de los acontecimientos que han tenido lugar en la región desde mediados de 2025 y que han afectado al entorno operacional general y a la capacidad de llevar a cabo las actividades de proyectos previstas. Además, los cambios en la gestión de la autoridad medioambiental en mayo de 2025 dieron lugar a ajustes transitorios que han afectado a los procesos de coordinación y toma de decisiones esenciales para la ejecución correcta y oportuna de las actividades previstas. </w:t>
      </w:r>
    </w:p>
    <w:p w14:paraId="6F40DADE" w14:textId="77777777" w:rsidR="00CF7425" w:rsidRPr="00E44C40" w:rsidRDefault="00CF7425" w:rsidP="00CF7425">
      <w:pPr>
        <w:pStyle w:val="Ttulo1"/>
        <w:rPr>
          <w:lang w:val="es-ES"/>
        </w:rPr>
      </w:pPr>
      <w:r w:rsidRPr="00E44C40">
        <w:rPr>
          <w:lang w:val="es-ES"/>
        </w:rPr>
        <w:t xml:space="preserve">En el marco de la ejecución del PNUMA, se ha avanzado en actividades clave, entre ellas la firma de acuerdos de cooperación de proyecto para ambos tramos y los desembolsos iniciales a la autoridad medioambiental; sin embargo, varias actividades siguen pendientes a la espera de que se resuelvan las circunstancias mencionadas. Conforme al plan de ejecución de la ONUDI, el centro de regeneración se ha establecido y está en funcionamiento; se han entregado equipos de laboratorio a la autoridad medioambiental; y se han llevado a cabo misiones para identificar centros de capacitación y elaborar marcos de certificación. No obstante, sigue pendiente la entrega de ciertos equipos para los centros de capacitación, junto con equipos de laboratorio para el centro de recuperación, reciclado y regeneración debido a las limitaciones de transporte relacionadas con la situación regional; después de la entrega, el equipo se instalará y se pondrá en marcha. </w:t>
      </w:r>
    </w:p>
    <w:p w14:paraId="26197761" w14:textId="77777777" w:rsidR="00CF7425" w:rsidRPr="00E44C40" w:rsidRDefault="00CF7425" w:rsidP="00CF7425">
      <w:pPr>
        <w:pStyle w:val="Ttulo1"/>
        <w:rPr>
          <w:lang w:val="es-ES"/>
        </w:rPr>
      </w:pPr>
      <w:r w:rsidRPr="00E44C40">
        <w:rPr>
          <w:lang w:val="es-ES"/>
        </w:rPr>
        <w:t>A la luz de lo anterior, el PNUMA, en nombre del Gobierno de Kuwait, ha solicitado una prórroga del período de ejecución del proyecto hasta el 31 de diciembre de 2027 para permitir la terminación de todas las actividades restantes.</w:t>
      </w:r>
    </w:p>
    <w:p w14:paraId="3A057A1D" w14:textId="77777777" w:rsidR="00CF7425" w:rsidRPr="00E44C40" w:rsidRDefault="00CF7425" w:rsidP="00CF7425">
      <w:pPr>
        <w:jc w:val="left"/>
        <w:rPr>
          <w:b/>
          <w:bCs/>
          <w:lang w:val="es-ES"/>
        </w:rPr>
      </w:pPr>
      <w:r w:rsidRPr="00E44C40">
        <w:rPr>
          <w:b/>
          <w:lang w:val="es-ES"/>
        </w:rPr>
        <w:t>Observaciones de la Secretaría</w:t>
      </w:r>
    </w:p>
    <w:p w14:paraId="7F2A7503" w14:textId="77777777" w:rsidR="00CF7425" w:rsidRPr="00E44C40" w:rsidRDefault="00CF7425" w:rsidP="00CF7425">
      <w:pPr>
        <w:jc w:val="left"/>
        <w:rPr>
          <w:b/>
          <w:bCs/>
          <w:lang w:val="es-ES"/>
        </w:rPr>
      </w:pPr>
    </w:p>
    <w:p w14:paraId="1AD7E310" w14:textId="77777777" w:rsidR="00CF7425" w:rsidRPr="00E44C40" w:rsidRDefault="00CF7425" w:rsidP="00CF7425">
      <w:pPr>
        <w:pStyle w:val="Ttulo1"/>
        <w:rPr>
          <w:b/>
          <w:bCs/>
          <w:lang w:val="es-ES"/>
        </w:rPr>
      </w:pPr>
      <w:r w:rsidRPr="00E44C40">
        <w:rPr>
          <w:lang w:val="es-ES"/>
        </w:rPr>
        <w:t>La Secretaría toma nota de las dificultades a las que se enfrenta el Gobierno de Kuwait en la ejecución de la etapa II de su PGEH, que han retrasado la finalización de la planificación y ejecución de determinadas actividades. La Secretaría solicitó aclaraciones al PNUMA y a la ONUDI sobre el estado actual de la ejecución y las medidas adoptadas para asegurar la terminación en el plazo ampliado solicitado. El PNUMA y la ONUDI confirmaron que la situación se estaba gestionando activamente, lo que había permitido a ambos organismos de ejecución realizar progresos sustantivos; que estaba previsto presentar el tercer y último tramo en la 99ª reunión; y que se esperaba que todas las actividades restantes se completaran a más tardar el 31 de diciembre de 2027.</w:t>
      </w:r>
    </w:p>
    <w:p w14:paraId="672E90BC" w14:textId="77777777" w:rsidR="00CF7425" w:rsidRPr="00E44C40" w:rsidRDefault="00CF7425" w:rsidP="00CF7425">
      <w:pPr>
        <w:pStyle w:val="Ttulo1"/>
        <w:numPr>
          <w:ilvl w:val="0"/>
          <w:numId w:val="0"/>
        </w:numPr>
        <w:rPr>
          <w:b/>
          <w:bCs/>
          <w:lang w:val="es-ES"/>
        </w:rPr>
      </w:pPr>
      <w:r w:rsidRPr="00E44C40">
        <w:rPr>
          <w:b/>
          <w:lang w:val="es-ES"/>
        </w:rPr>
        <w:t xml:space="preserve">Recomendación </w:t>
      </w:r>
    </w:p>
    <w:p w14:paraId="007377C8" w14:textId="77777777" w:rsidR="00CF7425" w:rsidRPr="00E44C40" w:rsidRDefault="00CF7425" w:rsidP="00CF7425">
      <w:pPr>
        <w:pStyle w:val="Ttulo1"/>
        <w:rPr>
          <w:lang w:val="es-ES"/>
        </w:rPr>
      </w:pPr>
      <w:r w:rsidRPr="00E44C40">
        <w:rPr>
          <w:lang w:val="es-ES"/>
        </w:rPr>
        <w:t xml:space="preserve">El Comité Ejecutivo puede estimar oportuno: </w:t>
      </w:r>
    </w:p>
    <w:p w14:paraId="68C6F451" w14:textId="77777777" w:rsidR="00CF7425" w:rsidRPr="00E44C40" w:rsidRDefault="00CF7425">
      <w:pPr>
        <w:pStyle w:val="Estilo1"/>
        <w:numPr>
          <w:ilvl w:val="0"/>
          <w:numId w:val="253"/>
        </w:numPr>
        <w:ind w:hanging="731"/>
      </w:pPr>
      <w:r w:rsidRPr="00E44C40">
        <w:t>Tomar nota de la solicitud de prórroga de la etapa II del plan de gestión para la eliminación de los HCFC para Kuwait, presentado por el PNUMA, que figura en el documento UNEP/OzL.Pro/ExCom/98/6; y</w:t>
      </w:r>
    </w:p>
    <w:p w14:paraId="3397BE44" w14:textId="77777777" w:rsidR="00CF7425" w:rsidRPr="00E44C40" w:rsidRDefault="00CF7425" w:rsidP="00CF7425">
      <w:pPr>
        <w:pStyle w:val="Estilo1"/>
      </w:pPr>
      <w:r w:rsidRPr="00E44C40">
        <w:t>Aprobar, de forma excepcional y en el entendimiento de que no se aprobará ninguna prórroga adicional, la prórroga hasta el 31 de diciembre de 2027 de la fecha de terminación del proyecto indicado en el subpárrafo a) anterior.</w:t>
      </w:r>
    </w:p>
    <w:p w14:paraId="5F6AF8CA" w14:textId="77777777" w:rsidR="00CF7425" w:rsidRPr="00E44C40" w:rsidRDefault="00CF7425" w:rsidP="00CF7425">
      <w:pPr>
        <w:spacing w:after="240"/>
        <w:ind w:left="720"/>
        <w:rPr>
          <w:rFonts w:eastAsia="Times New Roman"/>
          <w:b/>
          <w:bCs/>
          <w:u w:val="single"/>
          <w:lang w:val="es-ES"/>
        </w:rPr>
      </w:pPr>
      <w:r w:rsidRPr="00E44C40">
        <w:rPr>
          <w:b/>
          <w:u w:val="single"/>
          <w:lang w:val="es-ES"/>
        </w:rPr>
        <w:t>Mauritania: Plan de gestión para la eliminación de los HCFC (etapa I, informe sobre la marcha de las actividades de ejecución del programa de trabajo del tercer y último tramo)</w:t>
      </w:r>
      <w:r w:rsidRPr="00E44C40">
        <w:rPr>
          <w:b/>
          <w:lang w:val="es-ES"/>
        </w:rPr>
        <w:t xml:space="preserve"> (PNUMA y ONUDI)</w:t>
      </w:r>
    </w:p>
    <w:p w14:paraId="25D73F2B" w14:textId="77777777" w:rsidR="00CF7425" w:rsidRPr="00E44C40" w:rsidRDefault="00CF7425" w:rsidP="00CF7425">
      <w:pPr>
        <w:spacing w:after="240"/>
        <w:rPr>
          <w:rFonts w:eastAsia="Times New Roman"/>
          <w:b/>
          <w:bCs/>
          <w:lang w:val="es-ES"/>
        </w:rPr>
      </w:pPr>
      <w:r w:rsidRPr="00E44C40">
        <w:rPr>
          <w:b/>
          <w:lang w:val="es-ES"/>
        </w:rPr>
        <w:t>Antecedentes</w:t>
      </w:r>
    </w:p>
    <w:p w14:paraId="4D9F09AB" w14:textId="77777777" w:rsidR="00CF7425" w:rsidRPr="00E44C40" w:rsidRDefault="00CF7425" w:rsidP="00CF7425">
      <w:pPr>
        <w:pStyle w:val="Ttulo1"/>
        <w:rPr>
          <w:lang w:val="es-ES"/>
        </w:rPr>
      </w:pPr>
      <w:r w:rsidRPr="00E44C40">
        <w:rPr>
          <w:lang w:val="es-ES"/>
        </w:rPr>
        <w:t xml:space="preserve">Al aprobar el tercer y último tramo de la etapa I del plan de gestión para la eliminación de los HCFC (PGEH) para Mauritania, el Comité Ejecutivo pidió al Gobierno de Mauritania, al PNUMA y a la ONUDI que presentaran a la 98ª reunión un informe sobre la marcha de las actividades de ejecución de las actividades </w:t>
      </w:r>
      <w:r w:rsidRPr="00E44C40">
        <w:rPr>
          <w:lang w:val="es-ES"/>
        </w:rPr>
        <w:lastRenderedPageBreak/>
        <w:t>restantes en el marco de la etapa I del PGEH, incluido el resultado de la evaluación de viabilidad técnica y económica para detallar si un plan nacional de recuperación, reciclado y regeneración (RRR) de Mauritania sería sostenible o no, el marco operativo del sistema y sus vínculos con los centros de recuperación existentes, y los equipos que se adquirirían.</w:t>
      </w:r>
      <w:r w:rsidRPr="00E44C40">
        <w:rPr>
          <w:rStyle w:val="Refdenotaalpie"/>
          <w:lang w:val="es-ES" w:eastAsia="en-US"/>
        </w:rPr>
        <w:footnoteReference w:id="8"/>
      </w:r>
      <w:r w:rsidRPr="00E44C40">
        <w:rPr>
          <w:lang w:val="es-ES"/>
        </w:rPr>
        <w:t xml:space="preserve"> </w:t>
      </w:r>
    </w:p>
    <w:p w14:paraId="6942D609" w14:textId="77777777" w:rsidR="00CF7425" w:rsidRPr="00E44C40" w:rsidRDefault="00CF7425" w:rsidP="00CF7425">
      <w:pPr>
        <w:pStyle w:val="Ttulo1"/>
        <w:rPr>
          <w:lang w:val="es-ES"/>
        </w:rPr>
      </w:pPr>
      <w:r w:rsidRPr="00E44C40">
        <w:rPr>
          <w:lang w:val="es-ES"/>
        </w:rPr>
        <w:t>El Gobierno de Mauritania notificó en los datos de su programa de país un consumo de 6,32 toneladas PAO de HCFC en 2025, un 69 por ciento inferior al nivel básico de referencia de HCFC del país para el cumplimiento y en consonancia con el consumo máximo admisible para ese año.</w:t>
      </w:r>
    </w:p>
    <w:p w14:paraId="441A0D35" w14:textId="77777777" w:rsidR="00CF7425" w:rsidRPr="00E44C40" w:rsidRDefault="00CF7425" w:rsidP="00CF7425">
      <w:pPr>
        <w:keepNext/>
        <w:spacing w:after="240"/>
        <w:rPr>
          <w:rFonts w:eastAsia="Times New Roman"/>
          <w:b/>
          <w:bCs/>
          <w:lang w:val="es-ES"/>
        </w:rPr>
      </w:pPr>
      <w:r w:rsidRPr="00E44C40">
        <w:rPr>
          <w:b/>
          <w:lang w:val="es-ES"/>
        </w:rPr>
        <w:t>Informe sobre la marcha de las actividades</w:t>
      </w:r>
    </w:p>
    <w:p w14:paraId="36798059" w14:textId="77777777" w:rsidR="00CF7425" w:rsidRPr="00E44C40" w:rsidRDefault="00CF7425" w:rsidP="00CF7425">
      <w:pPr>
        <w:pStyle w:val="Ttulo1"/>
        <w:rPr>
          <w:rFonts w:eastAsia="Times New Roman"/>
          <w:iCs/>
          <w:u w:val="single"/>
          <w:lang w:val="es-ES"/>
        </w:rPr>
      </w:pPr>
      <w:r w:rsidRPr="00E44C40">
        <w:rPr>
          <w:lang w:val="es-ES"/>
        </w:rPr>
        <w:t>En nombre del Gobierno de Mauritania, el PNUMA, en calidad de organismo de ejecución principal, ha presentado un informe sobre la marcha de las actividades relativo a la ejecución de las actividades restantes en el marco de la etapa I del PGEH, incluido el resultado de la evaluación de la sostenibilidad del plan nacional de RRR.</w:t>
      </w:r>
    </w:p>
    <w:p w14:paraId="6E3DA4DB" w14:textId="77777777" w:rsidR="00CF7425" w:rsidRPr="00E44C40" w:rsidRDefault="00CF7425" w:rsidP="00CF7425">
      <w:pPr>
        <w:pStyle w:val="Ttulo1"/>
        <w:rPr>
          <w:lang w:val="es-ES"/>
        </w:rPr>
      </w:pPr>
      <w:r w:rsidRPr="00E44C40">
        <w:rPr>
          <w:lang w:val="es-ES"/>
        </w:rPr>
        <w:t>Todas las actividades planificadas en el sector de servicio y mantenimiento en el marco del componente del PNUMA del segundo tramo se han completado de la siguiente manera:</w:t>
      </w:r>
    </w:p>
    <w:p w14:paraId="4DEA4D2F" w14:textId="77777777" w:rsidR="00CF7425" w:rsidRPr="00E44C40" w:rsidRDefault="00CF7425">
      <w:pPr>
        <w:pStyle w:val="Estilo1"/>
        <w:numPr>
          <w:ilvl w:val="0"/>
          <w:numId w:val="254"/>
        </w:numPr>
        <w:ind w:hanging="731"/>
        <w:rPr>
          <w:rFonts w:eastAsia="Times New Roman"/>
        </w:rPr>
      </w:pPr>
      <w:bookmarkStart w:id="0" w:name="_Hlk126934425"/>
      <w:bookmarkStart w:id="1" w:name="_Hlk126663552"/>
      <w:r w:rsidRPr="00E44C40">
        <w:rPr>
          <w:i/>
        </w:rPr>
        <w:t>Programa de capacitación de funcionarios de aduanas y vigilancia:</w:t>
      </w:r>
      <w:r w:rsidRPr="00E44C40">
        <w:t xml:space="preserve"> Se impartieron cinco talleres de capacitación y se formó a 125 funcionarios de aduanas y vigilancia;</w:t>
      </w:r>
    </w:p>
    <w:p w14:paraId="309FE602" w14:textId="77777777" w:rsidR="00CF7425" w:rsidRPr="00E44C40" w:rsidRDefault="00CF7425" w:rsidP="00CF7425">
      <w:pPr>
        <w:pStyle w:val="Estilo1"/>
        <w:rPr>
          <w:rFonts w:eastAsia="Times New Roman"/>
        </w:rPr>
      </w:pPr>
      <w:r w:rsidRPr="00E44C40">
        <w:rPr>
          <w:i/>
        </w:rPr>
        <w:t xml:space="preserve">Programa de capacitación para técnicos de refrigeración: </w:t>
      </w:r>
      <w:r w:rsidRPr="00E44C40">
        <w:t>Se llevó a cabo la capacitación de instructores y las posteriores sesiones nacionales de capacitación, con un total de 30 instructores y más de 200 técnicos capacitados en buenas prácticas de servicio y mantenimiento, incluida la recuperación, el reciclado y la manipulación segura de refrigerantes;</w:t>
      </w:r>
    </w:p>
    <w:p w14:paraId="01479DB7" w14:textId="77777777" w:rsidR="00CF7425" w:rsidRPr="00E44C40" w:rsidRDefault="00CF7425" w:rsidP="00CF7425">
      <w:pPr>
        <w:pStyle w:val="Estilo1"/>
        <w:rPr>
          <w:rFonts w:eastAsia="Times New Roman"/>
        </w:rPr>
      </w:pPr>
      <w:r w:rsidRPr="00E44C40">
        <w:rPr>
          <w:i/>
        </w:rPr>
        <w:t>Encuesta y evaluación de necesidades en el sector de refrigeración y aire acondicionado:</w:t>
      </w:r>
      <w:r w:rsidRPr="00E44C40">
        <w:t xml:space="preserve"> Se llevó a cabo un estudio exhaustivo y una evaluación de las necesidades, que proporcionaron datos actualizados sobre el consumo de HCFC, la población de equipos y las necesidades del sector; y</w:t>
      </w:r>
    </w:p>
    <w:p w14:paraId="337A37CB" w14:textId="77777777" w:rsidR="00CF7425" w:rsidRPr="00E44C40" w:rsidRDefault="00CF7425" w:rsidP="00CF7425">
      <w:pPr>
        <w:pStyle w:val="Estilo1"/>
        <w:rPr>
          <w:rFonts w:eastAsia="Times New Roman"/>
        </w:rPr>
      </w:pPr>
      <w:r w:rsidRPr="00E44C40">
        <w:rPr>
          <w:i/>
        </w:rPr>
        <w:t>Supervisión</w:t>
      </w:r>
      <w:r w:rsidRPr="00E44C40">
        <w:t xml:space="preserve"> </w:t>
      </w:r>
      <w:r w:rsidRPr="00E44C40">
        <w:rPr>
          <w:i/>
          <w:iCs/>
        </w:rPr>
        <w:t>y presentación de informes:</w:t>
      </w:r>
      <w:r w:rsidRPr="00E44C40">
        <w:t xml:space="preserve"> Se establecieron sistemas de seguimiento y se fortaleció la recopilación de datos en coordinación con las aduanas y las partes interesadas pertinentes. </w:t>
      </w:r>
    </w:p>
    <w:p w14:paraId="72BB3711" w14:textId="77777777" w:rsidR="00CF7425" w:rsidRPr="00E44C40" w:rsidRDefault="00CF7425" w:rsidP="00CF7425">
      <w:pPr>
        <w:pStyle w:val="Ttulo1"/>
        <w:rPr>
          <w:lang w:val="es-ES"/>
        </w:rPr>
      </w:pPr>
      <w:r w:rsidRPr="00E44C40">
        <w:rPr>
          <w:lang w:val="es-ES"/>
        </w:rPr>
        <w:t>Las actividades ejecutadas por la ONUDI están en curso y se presentó a la Secretaría el estudio de viabilidad técnica y económica del plan nacional de RRR:</w:t>
      </w:r>
    </w:p>
    <w:p w14:paraId="133C8818" w14:textId="77777777" w:rsidR="00CF7425" w:rsidRPr="00E44C40" w:rsidRDefault="00CF7425">
      <w:pPr>
        <w:pStyle w:val="Estilo1"/>
        <w:numPr>
          <w:ilvl w:val="0"/>
          <w:numId w:val="255"/>
        </w:numPr>
        <w:ind w:hanging="731"/>
      </w:pPr>
      <w:r w:rsidRPr="00E44C40">
        <w:rPr>
          <w:i/>
        </w:rPr>
        <w:t>Evaluación de la viabilidad técnica y económica del plan de RRR</w:t>
      </w:r>
      <w:r w:rsidRPr="00E44C40">
        <w:t>: En la evaluación se llegó a la conclusión de que un plan de recuperación y reciclado era factible y podría establecerse como un resultado viable a corto plazo; sin embargo, era poco probable que la regeneración fuera económicamente viable a corto plazo. El volumen requerido para la viabilidad de la regeneración es inferior a 60 toneladas por año a nivel nacional, lo que se considera difícil de lograr con los niveles de consumo actuales. En la evaluación también se describió de forma resumida la hoja de ruta reglamentaria para poner en práctica el plan, la disponibilidad de infraestructura, un plan de ejecución detallado de seis fases, la lista de equipos, la capacitación y certificación, las medidas de control de calidad y las funciones y responsabilidades institucionales;</w:t>
      </w:r>
    </w:p>
    <w:p w14:paraId="143DB4CC" w14:textId="77777777" w:rsidR="00CF7425" w:rsidRPr="00E44C40" w:rsidRDefault="00CF7425" w:rsidP="00CF7425">
      <w:pPr>
        <w:pStyle w:val="Estilo1"/>
      </w:pPr>
      <w:r w:rsidRPr="00E44C40">
        <w:rPr>
          <w:i/>
        </w:rPr>
        <w:lastRenderedPageBreak/>
        <w:t xml:space="preserve">Programa de asistencia técnica y equipamiento para centros de recuperación y almacenamiento: </w:t>
      </w:r>
      <w:r w:rsidRPr="00E44C40">
        <w:t>Tras el traspaso de responsabilidades del PNUD a la ONUDI, las adquisiciones para el primer y segundo tramos se refundieron en un solo pedido a fin de optimizar los costos y la logística. El proceso de adquisición finalizó y los equipos se entregaron en abril de 2026;</w:t>
      </w:r>
    </w:p>
    <w:p w14:paraId="1E4DB2CE" w14:textId="77777777" w:rsidR="00CF7425" w:rsidRPr="00E44C40" w:rsidRDefault="00CF7425" w:rsidP="00CF7425">
      <w:pPr>
        <w:pStyle w:val="Estilo1"/>
      </w:pPr>
      <w:r w:rsidRPr="00E44C40">
        <w:rPr>
          <w:i/>
        </w:rPr>
        <w:t>Creación de capacidad técnica para refrigerantes alternativos, incluidos los hidrocarburos (R-290):</w:t>
      </w:r>
      <w:r w:rsidRPr="00E44C40">
        <w:t xml:space="preserve"> El equipo ha sido entregado; la ONUDI coordinará con la Dependencia Nacional del Ozono la organización de cursos de creación de capacidad, previstos para junio de 2026; y</w:t>
      </w:r>
    </w:p>
    <w:p w14:paraId="25D14142" w14:textId="77777777" w:rsidR="00CF7425" w:rsidRPr="00E44C40" w:rsidRDefault="00CF7425" w:rsidP="00CF7425">
      <w:pPr>
        <w:pStyle w:val="Estilo1"/>
      </w:pPr>
      <w:r w:rsidRPr="00E44C40">
        <w:t>Se dispuso de</w:t>
      </w:r>
      <w:r w:rsidRPr="00E44C40">
        <w:rPr>
          <w:i/>
        </w:rPr>
        <w:t xml:space="preserve"> identificadores de refrigerantes</w:t>
      </w:r>
      <w:r w:rsidRPr="00E44C40">
        <w:t xml:space="preserve"> y posteriormente se adquirieron y entregaron tres unidades en abril de 2026.</w:t>
      </w:r>
    </w:p>
    <w:bookmarkEnd w:id="0"/>
    <w:bookmarkEnd w:id="1"/>
    <w:p w14:paraId="67C15232" w14:textId="77777777" w:rsidR="00CF7425" w:rsidRPr="00E44C40" w:rsidRDefault="00CF7425" w:rsidP="00CF7425">
      <w:pPr>
        <w:pStyle w:val="Ttulo1"/>
        <w:rPr>
          <w:lang w:val="es-ES"/>
        </w:rPr>
      </w:pPr>
      <w:r w:rsidRPr="00E44C40">
        <w:rPr>
          <w:lang w:val="es-ES"/>
        </w:rPr>
        <w:t>En mayo de 2026, de los USD 607.500 aprobados en el marco de la etapa I, se habían desembolsado USD 348.101 (USD 216.595 para el PNUMA y USD 131.506 para la ONUDI), como se muestra en el cuadro 6. El saldo de USD 259.399 se desembolsará no más tarde del 31 de diciembre de 2027.</w:t>
      </w:r>
    </w:p>
    <w:p w14:paraId="7E7B4477" w14:textId="77777777" w:rsidR="00CF7425" w:rsidRPr="00E44C40" w:rsidRDefault="00CF7425" w:rsidP="00CF7425">
      <w:pPr>
        <w:keepNext/>
        <w:spacing w:before="240"/>
        <w:rPr>
          <w:rFonts w:eastAsia="Times New Roman"/>
          <w:b/>
          <w:lang w:val="es-ES"/>
        </w:rPr>
      </w:pPr>
      <w:r w:rsidRPr="00E44C40">
        <w:rPr>
          <w:b/>
          <w:lang w:val="es-ES"/>
        </w:rPr>
        <w:t xml:space="preserve">Cuadro 6. </w:t>
      </w:r>
      <w:r w:rsidRPr="00E44C40">
        <w:rPr>
          <w:b/>
          <w:bCs/>
          <w:lang w:val="es-ES"/>
        </w:rPr>
        <w:t>Informe financiero de la etapa I del PGEH para Mauritania (USD)</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7"/>
        <w:gridCol w:w="1545"/>
        <w:gridCol w:w="1881"/>
        <w:gridCol w:w="1881"/>
        <w:gridCol w:w="1536"/>
        <w:gridCol w:w="1538"/>
      </w:tblGrid>
      <w:tr w:rsidR="00CF7425" w:rsidRPr="00E44C40" w14:paraId="3E8A2BA2" w14:textId="77777777" w:rsidTr="00FA01AE">
        <w:trPr>
          <w:trHeight w:val="415"/>
          <w:tblHeader/>
        </w:trPr>
        <w:tc>
          <w:tcPr>
            <w:tcW w:w="1363" w:type="pct"/>
            <w:gridSpan w:val="2"/>
            <w:noWrap/>
            <w:vAlign w:val="center"/>
            <w:hideMark/>
          </w:tcPr>
          <w:p w14:paraId="59FE968B" w14:textId="77777777" w:rsidR="00CF7425" w:rsidRPr="00E44C40" w:rsidRDefault="00CF7425" w:rsidP="00FA01AE">
            <w:pPr>
              <w:keepNext/>
              <w:jc w:val="center"/>
              <w:rPr>
                <w:rFonts w:eastAsia="Times New Roman"/>
                <w:b/>
                <w:bCs/>
                <w:color w:val="000000"/>
                <w:sz w:val="20"/>
                <w:szCs w:val="20"/>
                <w:lang w:val="es-ES"/>
              </w:rPr>
            </w:pPr>
            <w:r w:rsidRPr="00E44C40">
              <w:rPr>
                <w:b/>
                <w:color w:val="000000"/>
                <w:sz w:val="20"/>
                <w:lang w:val="es-ES"/>
              </w:rPr>
              <w:t>Tramo</w:t>
            </w:r>
          </w:p>
        </w:tc>
        <w:tc>
          <w:tcPr>
            <w:tcW w:w="1001" w:type="pct"/>
            <w:noWrap/>
            <w:vAlign w:val="center"/>
            <w:hideMark/>
          </w:tcPr>
          <w:p w14:paraId="16E24284" w14:textId="77777777" w:rsidR="00CF7425" w:rsidRPr="00E44C40" w:rsidRDefault="00CF7425" w:rsidP="00FA01AE">
            <w:pPr>
              <w:keepNext/>
              <w:jc w:val="center"/>
              <w:rPr>
                <w:rFonts w:eastAsia="Times New Roman"/>
                <w:b/>
                <w:color w:val="000000"/>
                <w:sz w:val="20"/>
                <w:szCs w:val="20"/>
                <w:lang w:val="es-ES"/>
              </w:rPr>
            </w:pPr>
            <w:r w:rsidRPr="00E44C40">
              <w:rPr>
                <w:b/>
                <w:color w:val="000000"/>
                <w:sz w:val="20"/>
                <w:lang w:val="es-ES"/>
              </w:rPr>
              <w:t>PNUMA</w:t>
            </w:r>
          </w:p>
        </w:tc>
        <w:tc>
          <w:tcPr>
            <w:tcW w:w="1001" w:type="pct"/>
            <w:vAlign w:val="center"/>
          </w:tcPr>
          <w:p w14:paraId="011E8AA3" w14:textId="77777777" w:rsidR="00CF7425" w:rsidRPr="00E44C40" w:rsidRDefault="00CF7425" w:rsidP="00FA01AE">
            <w:pPr>
              <w:keepNext/>
              <w:jc w:val="center"/>
              <w:rPr>
                <w:rFonts w:eastAsia="Times New Roman"/>
                <w:b/>
                <w:color w:val="000000"/>
                <w:sz w:val="20"/>
                <w:szCs w:val="20"/>
                <w:lang w:val="es-ES"/>
              </w:rPr>
            </w:pPr>
            <w:r w:rsidRPr="00E44C40">
              <w:rPr>
                <w:b/>
                <w:color w:val="000000"/>
                <w:sz w:val="20"/>
                <w:lang w:val="es-ES"/>
              </w:rPr>
              <w:t>ONUDI</w:t>
            </w:r>
          </w:p>
        </w:tc>
        <w:tc>
          <w:tcPr>
            <w:tcW w:w="817" w:type="pct"/>
            <w:noWrap/>
            <w:vAlign w:val="center"/>
            <w:hideMark/>
          </w:tcPr>
          <w:p w14:paraId="0BB94A09" w14:textId="77777777" w:rsidR="00CF7425" w:rsidRPr="00E44C40" w:rsidRDefault="00CF7425" w:rsidP="00FA01AE">
            <w:pPr>
              <w:keepNext/>
              <w:jc w:val="center"/>
              <w:rPr>
                <w:rFonts w:eastAsia="Times New Roman"/>
                <w:b/>
                <w:color w:val="000000"/>
                <w:sz w:val="20"/>
                <w:szCs w:val="20"/>
                <w:lang w:val="es-ES"/>
              </w:rPr>
            </w:pPr>
            <w:r w:rsidRPr="00E44C40">
              <w:rPr>
                <w:b/>
                <w:color w:val="000000"/>
                <w:sz w:val="20"/>
                <w:lang w:val="es-ES"/>
              </w:rPr>
              <w:t>Total</w:t>
            </w:r>
          </w:p>
        </w:tc>
        <w:tc>
          <w:tcPr>
            <w:tcW w:w="818" w:type="pct"/>
            <w:noWrap/>
            <w:vAlign w:val="center"/>
            <w:hideMark/>
          </w:tcPr>
          <w:p w14:paraId="5E5A054C" w14:textId="77777777" w:rsidR="00CF7425" w:rsidRPr="00E44C40" w:rsidRDefault="00CF7425" w:rsidP="00FA01AE">
            <w:pPr>
              <w:keepNext/>
              <w:ind w:left="-109" w:right="-108"/>
              <w:jc w:val="center"/>
              <w:rPr>
                <w:rFonts w:eastAsia="Times New Roman"/>
                <w:b/>
                <w:color w:val="000000"/>
                <w:sz w:val="20"/>
                <w:szCs w:val="20"/>
                <w:lang w:val="es-ES"/>
              </w:rPr>
            </w:pPr>
            <w:r w:rsidRPr="00E44C40">
              <w:rPr>
                <w:b/>
                <w:color w:val="000000"/>
                <w:sz w:val="20"/>
                <w:lang w:val="es-ES"/>
              </w:rPr>
              <w:t>Tasa de desembolso (%)</w:t>
            </w:r>
          </w:p>
        </w:tc>
      </w:tr>
      <w:tr w:rsidR="00CF7425" w:rsidRPr="00E44C40" w14:paraId="6C1CD377" w14:textId="77777777" w:rsidTr="00FA01AE">
        <w:trPr>
          <w:trHeight w:val="184"/>
        </w:trPr>
        <w:tc>
          <w:tcPr>
            <w:tcW w:w="541" w:type="pct"/>
            <w:vMerge w:val="restart"/>
            <w:noWrap/>
            <w:vAlign w:val="center"/>
            <w:hideMark/>
          </w:tcPr>
          <w:p w14:paraId="55B8C11D" w14:textId="77777777" w:rsidR="00CF7425" w:rsidRPr="00E44C40" w:rsidRDefault="00CF7425" w:rsidP="00FA01AE">
            <w:pPr>
              <w:jc w:val="left"/>
              <w:rPr>
                <w:rFonts w:eastAsia="Times New Roman"/>
                <w:bCs/>
                <w:color w:val="000000"/>
                <w:sz w:val="20"/>
                <w:szCs w:val="20"/>
                <w:lang w:val="es-ES"/>
              </w:rPr>
            </w:pPr>
            <w:r w:rsidRPr="00E44C40">
              <w:rPr>
                <w:color w:val="000000"/>
                <w:sz w:val="20"/>
                <w:lang w:val="es-ES"/>
              </w:rPr>
              <w:t>Primero</w:t>
            </w:r>
          </w:p>
        </w:tc>
        <w:tc>
          <w:tcPr>
            <w:tcW w:w="822" w:type="pct"/>
            <w:noWrap/>
            <w:vAlign w:val="center"/>
            <w:hideMark/>
          </w:tcPr>
          <w:p w14:paraId="2BD55884" w14:textId="77777777" w:rsidR="00CF7425" w:rsidRPr="00E44C40" w:rsidRDefault="00CF7425" w:rsidP="00FA01AE">
            <w:pPr>
              <w:rPr>
                <w:rFonts w:eastAsia="Times New Roman"/>
                <w:bCs/>
                <w:color w:val="000000"/>
                <w:sz w:val="20"/>
                <w:szCs w:val="20"/>
                <w:lang w:val="es-ES"/>
              </w:rPr>
            </w:pPr>
            <w:r w:rsidRPr="00E44C40">
              <w:rPr>
                <w:color w:val="000000"/>
                <w:sz w:val="20"/>
                <w:lang w:val="es-ES"/>
              </w:rPr>
              <w:t>Aprobados</w:t>
            </w:r>
          </w:p>
        </w:tc>
        <w:tc>
          <w:tcPr>
            <w:tcW w:w="1001" w:type="pct"/>
            <w:noWrap/>
          </w:tcPr>
          <w:p w14:paraId="32B197C5"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150.000</w:t>
            </w:r>
          </w:p>
        </w:tc>
        <w:tc>
          <w:tcPr>
            <w:tcW w:w="1001" w:type="pct"/>
          </w:tcPr>
          <w:p w14:paraId="621835E8"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105.000</w:t>
            </w:r>
          </w:p>
        </w:tc>
        <w:tc>
          <w:tcPr>
            <w:tcW w:w="817" w:type="pct"/>
            <w:noWrap/>
          </w:tcPr>
          <w:p w14:paraId="55D90136"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255.000</w:t>
            </w:r>
          </w:p>
        </w:tc>
        <w:tc>
          <w:tcPr>
            <w:tcW w:w="818" w:type="pct"/>
            <w:vMerge w:val="restart"/>
            <w:noWrap/>
            <w:vAlign w:val="center"/>
          </w:tcPr>
          <w:p w14:paraId="01105F18" w14:textId="77777777" w:rsidR="00CF7425" w:rsidRPr="00E44C40" w:rsidRDefault="00CF7425" w:rsidP="00FA01AE">
            <w:pPr>
              <w:jc w:val="center"/>
              <w:rPr>
                <w:rFonts w:eastAsia="Times New Roman"/>
                <w:color w:val="000000"/>
                <w:sz w:val="20"/>
                <w:szCs w:val="20"/>
                <w:lang w:val="es-ES"/>
              </w:rPr>
            </w:pPr>
            <w:r w:rsidRPr="00E44C40">
              <w:rPr>
                <w:color w:val="000000"/>
                <w:sz w:val="20"/>
                <w:lang w:val="es-ES"/>
              </w:rPr>
              <w:t>79</w:t>
            </w:r>
          </w:p>
        </w:tc>
      </w:tr>
      <w:tr w:rsidR="00CF7425" w:rsidRPr="00E44C40" w14:paraId="43A59D9F" w14:textId="77777777" w:rsidTr="00FA01AE">
        <w:trPr>
          <w:trHeight w:val="221"/>
        </w:trPr>
        <w:tc>
          <w:tcPr>
            <w:tcW w:w="541" w:type="pct"/>
            <w:vMerge/>
            <w:vAlign w:val="center"/>
            <w:hideMark/>
          </w:tcPr>
          <w:p w14:paraId="28E95B78" w14:textId="77777777" w:rsidR="00CF7425" w:rsidRPr="00E44C40" w:rsidRDefault="00CF7425" w:rsidP="00FA01AE">
            <w:pPr>
              <w:jc w:val="left"/>
              <w:rPr>
                <w:rFonts w:eastAsia="Times New Roman"/>
                <w:bCs/>
                <w:color w:val="000000"/>
                <w:sz w:val="20"/>
                <w:szCs w:val="20"/>
                <w:lang w:val="es-ES" w:eastAsia="en-CA"/>
              </w:rPr>
            </w:pPr>
          </w:p>
        </w:tc>
        <w:tc>
          <w:tcPr>
            <w:tcW w:w="822" w:type="pct"/>
            <w:noWrap/>
            <w:vAlign w:val="center"/>
            <w:hideMark/>
          </w:tcPr>
          <w:p w14:paraId="1B66C484" w14:textId="77777777" w:rsidR="00CF7425" w:rsidRPr="00E44C40" w:rsidRDefault="00CF7425" w:rsidP="00FA01AE">
            <w:pPr>
              <w:rPr>
                <w:rFonts w:eastAsia="Times New Roman"/>
                <w:bCs/>
                <w:color w:val="000000"/>
                <w:sz w:val="20"/>
                <w:szCs w:val="20"/>
                <w:lang w:val="es-ES"/>
              </w:rPr>
            </w:pPr>
            <w:r w:rsidRPr="00E44C40">
              <w:rPr>
                <w:color w:val="000000"/>
                <w:sz w:val="20"/>
                <w:lang w:val="es-ES"/>
              </w:rPr>
              <w:t>Desembolsados</w:t>
            </w:r>
          </w:p>
        </w:tc>
        <w:tc>
          <w:tcPr>
            <w:tcW w:w="1001" w:type="pct"/>
            <w:noWrap/>
          </w:tcPr>
          <w:p w14:paraId="508DBF17"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149.845</w:t>
            </w:r>
          </w:p>
        </w:tc>
        <w:tc>
          <w:tcPr>
            <w:tcW w:w="1001" w:type="pct"/>
          </w:tcPr>
          <w:p w14:paraId="68E8A59A"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50.336</w:t>
            </w:r>
          </w:p>
        </w:tc>
        <w:tc>
          <w:tcPr>
            <w:tcW w:w="817" w:type="pct"/>
            <w:noWrap/>
          </w:tcPr>
          <w:p w14:paraId="4025F364"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200.181</w:t>
            </w:r>
          </w:p>
        </w:tc>
        <w:tc>
          <w:tcPr>
            <w:tcW w:w="818" w:type="pct"/>
            <w:vMerge/>
            <w:vAlign w:val="center"/>
          </w:tcPr>
          <w:p w14:paraId="0AF71321" w14:textId="77777777" w:rsidR="00CF7425" w:rsidRPr="00E44C40" w:rsidRDefault="00CF7425" w:rsidP="00FA01AE">
            <w:pPr>
              <w:jc w:val="center"/>
              <w:rPr>
                <w:rFonts w:eastAsia="Times New Roman"/>
                <w:color w:val="000000"/>
                <w:sz w:val="20"/>
                <w:szCs w:val="20"/>
                <w:lang w:val="es-ES" w:eastAsia="en-CA"/>
              </w:rPr>
            </w:pPr>
          </w:p>
        </w:tc>
      </w:tr>
      <w:tr w:rsidR="00CF7425" w:rsidRPr="00E44C40" w14:paraId="6FAF6BC2" w14:textId="77777777" w:rsidTr="00FA01AE">
        <w:trPr>
          <w:trHeight w:val="156"/>
        </w:trPr>
        <w:tc>
          <w:tcPr>
            <w:tcW w:w="541" w:type="pct"/>
            <w:vMerge w:val="restart"/>
            <w:noWrap/>
            <w:vAlign w:val="center"/>
            <w:hideMark/>
          </w:tcPr>
          <w:p w14:paraId="439CC549" w14:textId="77777777" w:rsidR="00CF7425" w:rsidRPr="00E44C40" w:rsidRDefault="00CF7425" w:rsidP="00FA01AE">
            <w:pPr>
              <w:jc w:val="left"/>
              <w:rPr>
                <w:rFonts w:eastAsia="Times New Roman"/>
                <w:bCs/>
                <w:color w:val="000000"/>
                <w:sz w:val="20"/>
                <w:szCs w:val="20"/>
                <w:lang w:val="es-ES"/>
              </w:rPr>
            </w:pPr>
            <w:r w:rsidRPr="00E44C40">
              <w:rPr>
                <w:color w:val="000000"/>
                <w:sz w:val="20"/>
                <w:lang w:val="es-ES"/>
              </w:rPr>
              <w:t>Segundo</w:t>
            </w:r>
          </w:p>
        </w:tc>
        <w:tc>
          <w:tcPr>
            <w:tcW w:w="822" w:type="pct"/>
            <w:noWrap/>
            <w:vAlign w:val="center"/>
            <w:hideMark/>
          </w:tcPr>
          <w:p w14:paraId="70496A44" w14:textId="77777777" w:rsidR="00CF7425" w:rsidRPr="00E44C40" w:rsidRDefault="00CF7425" w:rsidP="00FA01AE">
            <w:pPr>
              <w:rPr>
                <w:rFonts w:eastAsia="Times New Roman"/>
                <w:bCs/>
                <w:color w:val="000000"/>
                <w:sz w:val="20"/>
                <w:szCs w:val="20"/>
                <w:lang w:val="es-ES"/>
              </w:rPr>
            </w:pPr>
            <w:r w:rsidRPr="00E44C40">
              <w:rPr>
                <w:color w:val="000000"/>
                <w:sz w:val="20"/>
                <w:lang w:val="es-ES"/>
              </w:rPr>
              <w:t>Aprobados</w:t>
            </w:r>
          </w:p>
        </w:tc>
        <w:tc>
          <w:tcPr>
            <w:tcW w:w="1001" w:type="pct"/>
            <w:noWrap/>
          </w:tcPr>
          <w:p w14:paraId="4B7EB05C"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66.750</w:t>
            </w:r>
          </w:p>
        </w:tc>
        <w:tc>
          <w:tcPr>
            <w:tcW w:w="1001" w:type="pct"/>
          </w:tcPr>
          <w:p w14:paraId="5640846D"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200.000</w:t>
            </w:r>
          </w:p>
        </w:tc>
        <w:tc>
          <w:tcPr>
            <w:tcW w:w="817" w:type="pct"/>
            <w:noWrap/>
          </w:tcPr>
          <w:p w14:paraId="04251C9F"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266.750</w:t>
            </w:r>
          </w:p>
        </w:tc>
        <w:tc>
          <w:tcPr>
            <w:tcW w:w="818" w:type="pct"/>
            <w:vMerge w:val="restart"/>
            <w:noWrap/>
            <w:vAlign w:val="center"/>
          </w:tcPr>
          <w:p w14:paraId="1EC7BD21" w14:textId="77777777" w:rsidR="00CF7425" w:rsidRPr="00E44C40" w:rsidRDefault="00CF7425" w:rsidP="00FA01AE">
            <w:pPr>
              <w:jc w:val="center"/>
              <w:rPr>
                <w:rFonts w:eastAsia="Times New Roman"/>
                <w:color w:val="000000"/>
                <w:sz w:val="20"/>
                <w:szCs w:val="20"/>
                <w:lang w:val="es-ES"/>
              </w:rPr>
            </w:pPr>
            <w:r w:rsidRPr="00E44C40">
              <w:rPr>
                <w:color w:val="000000"/>
                <w:sz w:val="20"/>
                <w:lang w:val="es-ES"/>
              </w:rPr>
              <w:t>55</w:t>
            </w:r>
          </w:p>
        </w:tc>
      </w:tr>
      <w:tr w:rsidR="00CF7425" w:rsidRPr="00E44C40" w14:paraId="545FB602" w14:textId="77777777" w:rsidTr="00FA01AE">
        <w:trPr>
          <w:trHeight w:val="184"/>
        </w:trPr>
        <w:tc>
          <w:tcPr>
            <w:tcW w:w="541" w:type="pct"/>
            <w:vMerge/>
            <w:vAlign w:val="center"/>
            <w:hideMark/>
          </w:tcPr>
          <w:p w14:paraId="37C5EA56" w14:textId="77777777" w:rsidR="00CF7425" w:rsidRPr="00E44C40" w:rsidRDefault="00CF7425" w:rsidP="00FA01AE">
            <w:pPr>
              <w:jc w:val="left"/>
              <w:rPr>
                <w:rFonts w:eastAsia="Times New Roman"/>
                <w:bCs/>
                <w:color w:val="000000"/>
                <w:sz w:val="20"/>
                <w:szCs w:val="20"/>
                <w:highlight w:val="yellow"/>
                <w:lang w:val="es-ES" w:eastAsia="en-CA"/>
              </w:rPr>
            </w:pPr>
          </w:p>
        </w:tc>
        <w:tc>
          <w:tcPr>
            <w:tcW w:w="822" w:type="pct"/>
            <w:noWrap/>
            <w:vAlign w:val="center"/>
            <w:hideMark/>
          </w:tcPr>
          <w:p w14:paraId="3EBBBEA2" w14:textId="77777777" w:rsidR="00CF7425" w:rsidRPr="00E44C40" w:rsidRDefault="00CF7425" w:rsidP="00FA01AE">
            <w:pPr>
              <w:rPr>
                <w:rFonts w:eastAsia="Times New Roman"/>
                <w:bCs/>
                <w:color w:val="000000"/>
                <w:sz w:val="20"/>
                <w:szCs w:val="20"/>
                <w:lang w:val="es-ES"/>
              </w:rPr>
            </w:pPr>
            <w:r w:rsidRPr="00E44C40">
              <w:rPr>
                <w:color w:val="000000"/>
                <w:sz w:val="20"/>
                <w:lang w:val="es-ES"/>
              </w:rPr>
              <w:t>Desembolsados</w:t>
            </w:r>
          </w:p>
        </w:tc>
        <w:tc>
          <w:tcPr>
            <w:tcW w:w="1001" w:type="pct"/>
            <w:noWrap/>
          </w:tcPr>
          <w:p w14:paraId="438D1B14"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66.750</w:t>
            </w:r>
          </w:p>
        </w:tc>
        <w:tc>
          <w:tcPr>
            <w:tcW w:w="1001" w:type="pct"/>
          </w:tcPr>
          <w:p w14:paraId="17549A05"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81.170</w:t>
            </w:r>
          </w:p>
        </w:tc>
        <w:tc>
          <w:tcPr>
            <w:tcW w:w="817" w:type="pct"/>
            <w:noWrap/>
          </w:tcPr>
          <w:p w14:paraId="23A57DCC"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147.920</w:t>
            </w:r>
          </w:p>
        </w:tc>
        <w:tc>
          <w:tcPr>
            <w:tcW w:w="818" w:type="pct"/>
            <w:vMerge/>
            <w:vAlign w:val="center"/>
          </w:tcPr>
          <w:p w14:paraId="1ED7B5A1" w14:textId="77777777" w:rsidR="00CF7425" w:rsidRPr="00E44C40" w:rsidRDefault="00CF7425" w:rsidP="00FA01AE">
            <w:pPr>
              <w:jc w:val="center"/>
              <w:rPr>
                <w:rFonts w:eastAsia="Times New Roman"/>
                <w:color w:val="000000"/>
                <w:sz w:val="20"/>
                <w:szCs w:val="20"/>
                <w:lang w:val="es-ES" w:eastAsia="en-CA"/>
              </w:rPr>
            </w:pPr>
          </w:p>
        </w:tc>
      </w:tr>
      <w:tr w:rsidR="00CF7425" w:rsidRPr="00E44C40" w14:paraId="2A82307F" w14:textId="77777777" w:rsidTr="00FA01AE">
        <w:trPr>
          <w:trHeight w:val="128"/>
        </w:trPr>
        <w:tc>
          <w:tcPr>
            <w:tcW w:w="541" w:type="pct"/>
            <w:vMerge w:val="restart"/>
            <w:noWrap/>
            <w:vAlign w:val="center"/>
            <w:hideMark/>
          </w:tcPr>
          <w:p w14:paraId="76D6405E" w14:textId="77777777" w:rsidR="00CF7425" w:rsidRPr="00E44C40" w:rsidRDefault="00CF7425" w:rsidP="00FA01AE">
            <w:pPr>
              <w:jc w:val="left"/>
              <w:rPr>
                <w:rFonts w:eastAsia="Times New Roman"/>
                <w:bCs/>
                <w:color w:val="000000"/>
                <w:sz w:val="20"/>
                <w:szCs w:val="20"/>
                <w:highlight w:val="yellow"/>
                <w:lang w:val="es-ES"/>
              </w:rPr>
            </w:pPr>
            <w:r w:rsidRPr="00E44C40">
              <w:rPr>
                <w:color w:val="000000"/>
                <w:sz w:val="20"/>
                <w:lang w:val="es-ES"/>
              </w:rPr>
              <w:t>Tercero</w:t>
            </w:r>
          </w:p>
        </w:tc>
        <w:tc>
          <w:tcPr>
            <w:tcW w:w="822" w:type="pct"/>
            <w:noWrap/>
            <w:vAlign w:val="center"/>
            <w:hideMark/>
          </w:tcPr>
          <w:p w14:paraId="14704798" w14:textId="77777777" w:rsidR="00CF7425" w:rsidRPr="00E44C40" w:rsidRDefault="00CF7425" w:rsidP="00FA01AE">
            <w:pPr>
              <w:rPr>
                <w:rFonts w:eastAsia="Times New Roman"/>
                <w:bCs/>
                <w:color w:val="000000"/>
                <w:sz w:val="20"/>
                <w:szCs w:val="20"/>
                <w:lang w:val="es-ES"/>
              </w:rPr>
            </w:pPr>
            <w:r w:rsidRPr="00E44C40">
              <w:rPr>
                <w:color w:val="000000"/>
                <w:sz w:val="20"/>
                <w:lang w:val="es-ES"/>
              </w:rPr>
              <w:t>Aprobados</w:t>
            </w:r>
          </w:p>
        </w:tc>
        <w:tc>
          <w:tcPr>
            <w:tcW w:w="1001" w:type="pct"/>
            <w:noWrap/>
          </w:tcPr>
          <w:p w14:paraId="327745FF"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85.750</w:t>
            </w:r>
          </w:p>
        </w:tc>
        <w:tc>
          <w:tcPr>
            <w:tcW w:w="1001" w:type="pct"/>
          </w:tcPr>
          <w:p w14:paraId="24C50ED2"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0</w:t>
            </w:r>
          </w:p>
        </w:tc>
        <w:tc>
          <w:tcPr>
            <w:tcW w:w="817" w:type="pct"/>
            <w:noWrap/>
          </w:tcPr>
          <w:p w14:paraId="36D65732"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87.750</w:t>
            </w:r>
          </w:p>
        </w:tc>
        <w:tc>
          <w:tcPr>
            <w:tcW w:w="818" w:type="pct"/>
            <w:vMerge w:val="restart"/>
            <w:noWrap/>
            <w:vAlign w:val="center"/>
          </w:tcPr>
          <w:p w14:paraId="57DBE8E3" w14:textId="77777777" w:rsidR="00CF7425" w:rsidRPr="00E44C40" w:rsidRDefault="00CF7425" w:rsidP="00FA01AE">
            <w:pPr>
              <w:jc w:val="center"/>
              <w:rPr>
                <w:rFonts w:eastAsia="Times New Roman"/>
                <w:color w:val="000000"/>
                <w:sz w:val="20"/>
                <w:szCs w:val="20"/>
                <w:lang w:val="es-ES"/>
              </w:rPr>
            </w:pPr>
            <w:r w:rsidRPr="00E44C40">
              <w:rPr>
                <w:color w:val="000000"/>
                <w:sz w:val="20"/>
                <w:lang w:val="es-ES"/>
              </w:rPr>
              <w:t>0</w:t>
            </w:r>
          </w:p>
        </w:tc>
      </w:tr>
      <w:tr w:rsidR="00CF7425" w:rsidRPr="00E44C40" w14:paraId="05C90117" w14:textId="77777777" w:rsidTr="00FA01AE">
        <w:trPr>
          <w:trHeight w:val="59"/>
        </w:trPr>
        <w:tc>
          <w:tcPr>
            <w:tcW w:w="541" w:type="pct"/>
            <w:vMerge/>
            <w:vAlign w:val="center"/>
            <w:hideMark/>
          </w:tcPr>
          <w:p w14:paraId="5F8B3E6B" w14:textId="77777777" w:rsidR="00CF7425" w:rsidRPr="00E44C40" w:rsidRDefault="00CF7425" w:rsidP="00FA01AE">
            <w:pPr>
              <w:jc w:val="left"/>
              <w:rPr>
                <w:rFonts w:eastAsia="Times New Roman"/>
                <w:bCs/>
                <w:color w:val="000000"/>
                <w:sz w:val="20"/>
                <w:szCs w:val="20"/>
                <w:highlight w:val="yellow"/>
                <w:lang w:val="es-ES" w:eastAsia="en-CA"/>
              </w:rPr>
            </w:pPr>
          </w:p>
        </w:tc>
        <w:tc>
          <w:tcPr>
            <w:tcW w:w="822" w:type="pct"/>
            <w:noWrap/>
            <w:vAlign w:val="center"/>
            <w:hideMark/>
          </w:tcPr>
          <w:p w14:paraId="7BE6773E" w14:textId="77777777" w:rsidR="00CF7425" w:rsidRPr="00E44C40" w:rsidRDefault="00CF7425" w:rsidP="00FA01AE">
            <w:pPr>
              <w:rPr>
                <w:rFonts w:eastAsia="Times New Roman"/>
                <w:bCs/>
                <w:color w:val="000000"/>
                <w:sz w:val="20"/>
                <w:szCs w:val="20"/>
                <w:lang w:val="es-ES"/>
              </w:rPr>
            </w:pPr>
            <w:r w:rsidRPr="00E44C40">
              <w:rPr>
                <w:color w:val="000000"/>
                <w:sz w:val="20"/>
                <w:lang w:val="es-ES"/>
              </w:rPr>
              <w:t>Desembolsados</w:t>
            </w:r>
          </w:p>
        </w:tc>
        <w:tc>
          <w:tcPr>
            <w:tcW w:w="1001" w:type="pct"/>
            <w:noWrap/>
          </w:tcPr>
          <w:p w14:paraId="537986B3"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0</w:t>
            </w:r>
          </w:p>
        </w:tc>
        <w:tc>
          <w:tcPr>
            <w:tcW w:w="1001" w:type="pct"/>
          </w:tcPr>
          <w:p w14:paraId="7831608F"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0</w:t>
            </w:r>
          </w:p>
        </w:tc>
        <w:tc>
          <w:tcPr>
            <w:tcW w:w="817" w:type="pct"/>
            <w:noWrap/>
          </w:tcPr>
          <w:p w14:paraId="19523E7F" w14:textId="77777777" w:rsidR="00CF7425" w:rsidRPr="00E44C40" w:rsidRDefault="00CF7425" w:rsidP="00FA01AE">
            <w:pPr>
              <w:jc w:val="right"/>
              <w:rPr>
                <w:rFonts w:eastAsia="Times New Roman"/>
                <w:color w:val="000000"/>
                <w:sz w:val="20"/>
                <w:szCs w:val="20"/>
                <w:lang w:val="es-ES"/>
              </w:rPr>
            </w:pPr>
            <w:r w:rsidRPr="00E44C40">
              <w:rPr>
                <w:color w:val="000000"/>
                <w:sz w:val="20"/>
                <w:lang w:val="es-ES"/>
              </w:rPr>
              <w:t>0</w:t>
            </w:r>
          </w:p>
        </w:tc>
        <w:tc>
          <w:tcPr>
            <w:tcW w:w="818" w:type="pct"/>
            <w:vMerge/>
            <w:vAlign w:val="center"/>
          </w:tcPr>
          <w:p w14:paraId="03343B06" w14:textId="77777777" w:rsidR="00CF7425" w:rsidRPr="00E44C40" w:rsidRDefault="00CF7425" w:rsidP="00FA01AE">
            <w:pPr>
              <w:jc w:val="center"/>
              <w:rPr>
                <w:rFonts w:eastAsia="Times New Roman"/>
                <w:color w:val="000000"/>
                <w:sz w:val="20"/>
                <w:szCs w:val="20"/>
                <w:lang w:val="es-ES" w:eastAsia="en-CA"/>
              </w:rPr>
            </w:pPr>
          </w:p>
        </w:tc>
      </w:tr>
      <w:tr w:rsidR="00CF7425" w:rsidRPr="00E44C40" w14:paraId="7C286E1A" w14:textId="77777777" w:rsidTr="00FA01AE">
        <w:trPr>
          <w:trHeight w:val="59"/>
        </w:trPr>
        <w:tc>
          <w:tcPr>
            <w:tcW w:w="541" w:type="pct"/>
            <w:vMerge w:val="restart"/>
            <w:vAlign w:val="center"/>
            <w:hideMark/>
          </w:tcPr>
          <w:p w14:paraId="0B3B93C5" w14:textId="77777777" w:rsidR="00CF7425" w:rsidRPr="00E44C40" w:rsidRDefault="00CF7425" w:rsidP="00FA01AE">
            <w:pPr>
              <w:jc w:val="left"/>
              <w:rPr>
                <w:rFonts w:eastAsia="Times New Roman"/>
                <w:b/>
                <w:bCs/>
                <w:color w:val="000000"/>
                <w:sz w:val="20"/>
                <w:szCs w:val="20"/>
                <w:lang w:val="es-ES"/>
              </w:rPr>
            </w:pPr>
            <w:r w:rsidRPr="00E44C40">
              <w:rPr>
                <w:b/>
                <w:color w:val="000000"/>
                <w:sz w:val="20"/>
                <w:lang w:val="es-ES"/>
              </w:rPr>
              <w:t>Total</w:t>
            </w:r>
          </w:p>
        </w:tc>
        <w:tc>
          <w:tcPr>
            <w:tcW w:w="822" w:type="pct"/>
            <w:vAlign w:val="center"/>
            <w:hideMark/>
          </w:tcPr>
          <w:p w14:paraId="07A0B0D2" w14:textId="77777777" w:rsidR="00CF7425" w:rsidRPr="00E44C40" w:rsidRDefault="00CF7425" w:rsidP="00FA01AE">
            <w:pPr>
              <w:rPr>
                <w:rFonts w:eastAsia="Times New Roman"/>
                <w:b/>
                <w:bCs/>
                <w:color w:val="000000"/>
                <w:sz w:val="20"/>
                <w:szCs w:val="20"/>
                <w:lang w:val="es-ES"/>
              </w:rPr>
            </w:pPr>
            <w:r w:rsidRPr="00E44C40">
              <w:rPr>
                <w:b/>
                <w:color w:val="000000"/>
                <w:sz w:val="20"/>
                <w:lang w:val="es-ES"/>
              </w:rPr>
              <w:t>Aprobados</w:t>
            </w:r>
          </w:p>
        </w:tc>
        <w:tc>
          <w:tcPr>
            <w:tcW w:w="1001" w:type="pct"/>
          </w:tcPr>
          <w:p w14:paraId="3AAC1EB7" w14:textId="77777777" w:rsidR="00CF7425" w:rsidRPr="00E44C40" w:rsidRDefault="00CF7425" w:rsidP="00FA01AE">
            <w:pPr>
              <w:jc w:val="right"/>
              <w:rPr>
                <w:rFonts w:eastAsia="Times New Roman"/>
                <w:b/>
                <w:bCs/>
                <w:color w:val="000000"/>
                <w:sz w:val="20"/>
                <w:szCs w:val="20"/>
                <w:lang w:val="es-ES"/>
              </w:rPr>
            </w:pPr>
            <w:r w:rsidRPr="00E44C40">
              <w:rPr>
                <w:b/>
                <w:color w:val="000000"/>
                <w:sz w:val="20"/>
                <w:lang w:val="es-ES"/>
              </w:rPr>
              <w:t>302.500</w:t>
            </w:r>
          </w:p>
        </w:tc>
        <w:tc>
          <w:tcPr>
            <w:tcW w:w="1001" w:type="pct"/>
          </w:tcPr>
          <w:p w14:paraId="78232EC8" w14:textId="77777777" w:rsidR="00CF7425" w:rsidRPr="00E44C40" w:rsidRDefault="00CF7425" w:rsidP="00FA01AE">
            <w:pPr>
              <w:jc w:val="right"/>
              <w:rPr>
                <w:rFonts w:eastAsia="Times New Roman"/>
                <w:b/>
                <w:bCs/>
                <w:color w:val="000000"/>
                <w:sz w:val="20"/>
                <w:szCs w:val="20"/>
                <w:lang w:val="es-ES"/>
              </w:rPr>
            </w:pPr>
            <w:r w:rsidRPr="00E44C40">
              <w:rPr>
                <w:b/>
                <w:color w:val="000000"/>
                <w:sz w:val="20"/>
                <w:lang w:val="es-ES"/>
              </w:rPr>
              <w:t>305.000</w:t>
            </w:r>
          </w:p>
        </w:tc>
        <w:tc>
          <w:tcPr>
            <w:tcW w:w="817" w:type="pct"/>
          </w:tcPr>
          <w:p w14:paraId="78C6972E" w14:textId="77777777" w:rsidR="00CF7425" w:rsidRPr="00E44C40" w:rsidRDefault="00CF7425" w:rsidP="00FA01AE">
            <w:pPr>
              <w:jc w:val="right"/>
              <w:rPr>
                <w:rFonts w:eastAsia="Times New Roman"/>
                <w:b/>
                <w:bCs/>
                <w:color w:val="000000"/>
                <w:sz w:val="20"/>
                <w:szCs w:val="20"/>
                <w:lang w:val="es-ES"/>
              </w:rPr>
            </w:pPr>
            <w:r w:rsidRPr="00E44C40">
              <w:rPr>
                <w:b/>
                <w:color w:val="000000"/>
                <w:sz w:val="20"/>
                <w:lang w:val="es-ES"/>
              </w:rPr>
              <w:t>607.500</w:t>
            </w:r>
          </w:p>
        </w:tc>
        <w:tc>
          <w:tcPr>
            <w:tcW w:w="818" w:type="pct"/>
            <w:vMerge w:val="restart"/>
            <w:vAlign w:val="center"/>
          </w:tcPr>
          <w:p w14:paraId="75A2A888" w14:textId="77777777" w:rsidR="00CF7425" w:rsidRPr="00E44C40" w:rsidRDefault="00CF7425" w:rsidP="00FA01AE">
            <w:pPr>
              <w:jc w:val="center"/>
              <w:rPr>
                <w:rFonts w:eastAsia="Times New Roman"/>
                <w:b/>
                <w:color w:val="000000"/>
                <w:sz w:val="20"/>
                <w:szCs w:val="20"/>
                <w:lang w:val="es-ES"/>
              </w:rPr>
            </w:pPr>
            <w:r w:rsidRPr="00E44C40">
              <w:rPr>
                <w:b/>
                <w:color w:val="000000"/>
                <w:sz w:val="20"/>
                <w:lang w:val="es-ES"/>
              </w:rPr>
              <w:t>57</w:t>
            </w:r>
          </w:p>
        </w:tc>
      </w:tr>
      <w:tr w:rsidR="00CF7425" w:rsidRPr="00E44C40" w14:paraId="26FF85A7" w14:textId="77777777" w:rsidTr="00FA01AE">
        <w:trPr>
          <w:trHeight w:val="184"/>
        </w:trPr>
        <w:tc>
          <w:tcPr>
            <w:tcW w:w="541" w:type="pct"/>
            <w:vMerge/>
            <w:vAlign w:val="center"/>
          </w:tcPr>
          <w:p w14:paraId="3614CFA9" w14:textId="77777777" w:rsidR="00CF7425" w:rsidRPr="00E44C40" w:rsidRDefault="00CF7425" w:rsidP="00FA01AE">
            <w:pPr>
              <w:jc w:val="left"/>
              <w:rPr>
                <w:rFonts w:eastAsia="Times New Roman"/>
                <w:b/>
                <w:bCs/>
                <w:color w:val="000000"/>
                <w:sz w:val="20"/>
                <w:szCs w:val="20"/>
                <w:lang w:val="es-ES" w:eastAsia="en-CA"/>
              </w:rPr>
            </w:pPr>
          </w:p>
        </w:tc>
        <w:tc>
          <w:tcPr>
            <w:tcW w:w="822" w:type="pct"/>
            <w:vAlign w:val="center"/>
          </w:tcPr>
          <w:p w14:paraId="576F55BE" w14:textId="77777777" w:rsidR="00CF7425" w:rsidRPr="00E44C40" w:rsidRDefault="00CF7425" w:rsidP="00FA01AE">
            <w:pPr>
              <w:rPr>
                <w:rFonts w:eastAsia="Times New Roman"/>
                <w:b/>
                <w:bCs/>
                <w:color w:val="000000"/>
                <w:sz w:val="20"/>
                <w:szCs w:val="20"/>
                <w:lang w:val="es-ES"/>
              </w:rPr>
            </w:pPr>
            <w:r w:rsidRPr="00E44C40">
              <w:rPr>
                <w:b/>
                <w:color w:val="000000"/>
                <w:sz w:val="20"/>
                <w:lang w:val="es-ES"/>
              </w:rPr>
              <w:t>Desembolsados</w:t>
            </w:r>
          </w:p>
        </w:tc>
        <w:tc>
          <w:tcPr>
            <w:tcW w:w="1001" w:type="pct"/>
            <w:vAlign w:val="center"/>
          </w:tcPr>
          <w:p w14:paraId="65394193" w14:textId="77777777" w:rsidR="00CF7425" w:rsidRPr="00E44C40" w:rsidRDefault="00CF7425" w:rsidP="00FA01AE">
            <w:pPr>
              <w:jc w:val="right"/>
              <w:rPr>
                <w:rFonts w:eastAsia="Times New Roman"/>
                <w:b/>
                <w:color w:val="000000"/>
                <w:sz w:val="20"/>
                <w:szCs w:val="20"/>
                <w:lang w:val="es-ES"/>
              </w:rPr>
            </w:pPr>
            <w:r w:rsidRPr="00E44C40">
              <w:rPr>
                <w:b/>
                <w:color w:val="000000"/>
                <w:sz w:val="20"/>
                <w:lang w:val="es-ES"/>
              </w:rPr>
              <w:t>216.595</w:t>
            </w:r>
          </w:p>
        </w:tc>
        <w:tc>
          <w:tcPr>
            <w:tcW w:w="1001" w:type="pct"/>
            <w:vAlign w:val="center"/>
          </w:tcPr>
          <w:p w14:paraId="60957F4A" w14:textId="77777777" w:rsidR="00CF7425" w:rsidRPr="00E44C40" w:rsidRDefault="00CF7425" w:rsidP="00FA01AE">
            <w:pPr>
              <w:jc w:val="right"/>
              <w:rPr>
                <w:rFonts w:eastAsia="Times New Roman"/>
                <w:b/>
                <w:color w:val="000000"/>
                <w:sz w:val="20"/>
                <w:szCs w:val="20"/>
                <w:lang w:val="es-ES"/>
              </w:rPr>
            </w:pPr>
            <w:r w:rsidRPr="00E44C40">
              <w:rPr>
                <w:b/>
                <w:color w:val="000000"/>
                <w:sz w:val="20"/>
                <w:lang w:val="es-ES"/>
              </w:rPr>
              <w:t>131.506</w:t>
            </w:r>
          </w:p>
        </w:tc>
        <w:tc>
          <w:tcPr>
            <w:tcW w:w="817" w:type="pct"/>
            <w:vAlign w:val="center"/>
          </w:tcPr>
          <w:p w14:paraId="62412062" w14:textId="77777777" w:rsidR="00CF7425" w:rsidRPr="00E44C40" w:rsidRDefault="00CF7425" w:rsidP="00FA01AE">
            <w:pPr>
              <w:jc w:val="right"/>
              <w:rPr>
                <w:rFonts w:eastAsia="Times New Roman"/>
                <w:b/>
                <w:color w:val="000000"/>
                <w:sz w:val="20"/>
                <w:szCs w:val="20"/>
                <w:lang w:val="es-ES"/>
              </w:rPr>
            </w:pPr>
            <w:r w:rsidRPr="00E44C40">
              <w:rPr>
                <w:b/>
                <w:color w:val="000000"/>
                <w:sz w:val="20"/>
                <w:lang w:val="es-ES"/>
              </w:rPr>
              <w:t>348.101</w:t>
            </w:r>
          </w:p>
        </w:tc>
        <w:tc>
          <w:tcPr>
            <w:tcW w:w="818" w:type="pct"/>
            <w:vMerge/>
            <w:vAlign w:val="center"/>
          </w:tcPr>
          <w:p w14:paraId="77843C05" w14:textId="77777777" w:rsidR="00CF7425" w:rsidRPr="00E44C40" w:rsidRDefault="00CF7425" w:rsidP="00FA01AE">
            <w:pPr>
              <w:jc w:val="center"/>
              <w:rPr>
                <w:rFonts w:eastAsia="Times New Roman"/>
                <w:color w:val="000000"/>
                <w:sz w:val="20"/>
                <w:szCs w:val="20"/>
                <w:highlight w:val="yellow"/>
                <w:lang w:val="es-ES" w:eastAsia="en-CA"/>
              </w:rPr>
            </w:pPr>
          </w:p>
        </w:tc>
      </w:tr>
      <w:tr w:rsidR="00CF7425" w:rsidRPr="00E44C40" w14:paraId="42914AA9" w14:textId="77777777" w:rsidTr="00FA01AE">
        <w:trPr>
          <w:trHeight w:val="184"/>
        </w:trPr>
        <w:tc>
          <w:tcPr>
            <w:tcW w:w="541" w:type="pct"/>
            <w:vMerge/>
            <w:vAlign w:val="center"/>
          </w:tcPr>
          <w:p w14:paraId="33B718A2" w14:textId="77777777" w:rsidR="00CF7425" w:rsidRPr="00E44C40" w:rsidRDefault="00CF7425" w:rsidP="00FA01AE">
            <w:pPr>
              <w:jc w:val="left"/>
              <w:rPr>
                <w:rFonts w:eastAsia="Times New Roman"/>
                <w:b/>
                <w:bCs/>
                <w:color w:val="000000"/>
                <w:sz w:val="20"/>
                <w:szCs w:val="20"/>
                <w:lang w:val="es-ES" w:eastAsia="en-CA"/>
              </w:rPr>
            </w:pPr>
          </w:p>
        </w:tc>
        <w:tc>
          <w:tcPr>
            <w:tcW w:w="822" w:type="pct"/>
            <w:vAlign w:val="center"/>
          </w:tcPr>
          <w:p w14:paraId="1238C4D6" w14:textId="77777777" w:rsidR="00CF7425" w:rsidRPr="00E44C40" w:rsidRDefault="00CF7425" w:rsidP="00FA01AE">
            <w:pPr>
              <w:rPr>
                <w:rFonts w:eastAsia="Times New Roman"/>
                <w:b/>
                <w:bCs/>
                <w:color w:val="000000"/>
                <w:sz w:val="20"/>
                <w:szCs w:val="20"/>
                <w:lang w:val="es-ES"/>
              </w:rPr>
            </w:pPr>
            <w:r w:rsidRPr="00E44C40">
              <w:rPr>
                <w:b/>
                <w:color w:val="000000"/>
                <w:sz w:val="20"/>
                <w:lang w:val="es-ES"/>
              </w:rPr>
              <w:t>Saldo</w:t>
            </w:r>
          </w:p>
        </w:tc>
        <w:tc>
          <w:tcPr>
            <w:tcW w:w="1001" w:type="pct"/>
          </w:tcPr>
          <w:p w14:paraId="26E4123F" w14:textId="77777777" w:rsidR="00CF7425" w:rsidRPr="00E44C40" w:rsidRDefault="00CF7425" w:rsidP="00FA01AE">
            <w:pPr>
              <w:jc w:val="right"/>
              <w:rPr>
                <w:rFonts w:eastAsia="Times New Roman"/>
                <w:b/>
                <w:bCs/>
                <w:color w:val="000000"/>
                <w:sz w:val="20"/>
                <w:szCs w:val="20"/>
                <w:lang w:val="es-ES"/>
              </w:rPr>
            </w:pPr>
            <w:r w:rsidRPr="00E44C40">
              <w:rPr>
                <w:b/>
                <w:color w:val="000000"/>
                <w:sz w:val="20"/>
                <w:lang w:val="es-ES"/>
              </w:rPr>
              <w:t>85.905</w:t>
            </w:r>
          </w:p>
        </w:tc>
        <w:tc>
          <w:tcPr>
            <w:tcW w:w="1001" w:type="pct"/>
          </w:tcPr>
          <w:p w14:paraId="169CBFD3" w14:textId="77777777" w:rsidR="00CF7425" w:rsidRPr="00E44C40" w:rsidRDefault="00CF7425" w:rsidP="00FA01AE">
            <w:pPr>
              <w:jc w:val="right"/>
              <w:rPr>
                <w:rFonts w:eastAsia="Times New Roman"/>
                <w:b/>
                <w:bCs/>
                <w:color w:val="000000"/>
                <w:sz w:val="20"/>
                <w:szCs w:val="20"/>
                <w:lang w:val="es-ES"/>
              </w:rPr>
            </w:pPr>
            <w:r w:rsidRPr="00E44C40">
              <w:rPr>
                <w:b/>
                <w:color w:val="000000"/>
                <w:sz w:val="20"/>
                <w:lang w:val="es-ES"/>
              </w:rPr>
              <w:t>173.494</w:t>
            </w:r>
          </w:p>
        </w:tc>
        <w:tc>
          <w:tcPr>
            <w:tcW w:w="817" w:type="pct"/>
          </w:tcPr>
          <w:p w14:paraId="1677B954" w14:textId="77777777" w:rsidR="00CF7425" w:rsidRPr="00E44C40" w:rsidRDefault="00CF7425" w:rsidP="00FA01AE">
            <w:pPr>
              <w:jc w:val="right"/>
              <w:rPr>
                <w:rFonts w:eastAsia="Times New Roman"/>
                <w:b/>
                <w:bCs/>
                <w:color w:val="000000"/>
                <w:sz w:val="20"/>
                <w:szCs w:val="20"/>
                <w:lang w:val="es-ES"/>
              </w:rPr>
            </w:pPr>
            <w:r w:rsidRPr="00E44C40">
              <w:rPr>
                <w:b/>
                <w:color w:val="000000"/>
                <w:sz w:val="20"/>
                <w:lang w:val="es-ES"/>
              </w:rPr>
              <w:t>259.399</w:t>
            </w:r>
          </w:p>
        </w:tc>
        <w:tc>
          <w:tcPr>
            <w:tcW w:w="818" w:type="pct"/>
            <w:vMerge/>
            <w:vAlign w:val="center"/>
          </w:tcPr>
          <w:p w14:paraId="0A0D7D6C" w14:textId="77777777" w:rsidR="00CF7425" w:rsidRPr="00E44C40" w:rsidRDefault="00CF7425" w:rsidP="00FA01AE">
            <w:pPr>
              <w:jc w:val="center"/>
              <w:rPr>
                <w:rFonts w:eastAsia="Times New Roman"/>
                <w:color w:val="000000"/>
                <w:sz w:val="20"/>
                <w:szCs w:val="20"/>
                <w:highlight w:val="yellow"/>
                <w:lang w:val="es-ES" w:eastAsia="en-CA"/>
              </w:rPr>
            </w:pPr>
          </w:p>
        </w:tc>
      </w:tr>
    </w:tbl>
    <w:p w14:paraId="5AEA1899" w14:textId="77777777" w:rsidR="00CF7425" w:rsidRPr="00E44C40" w:rsidRDefault="00CF7425" w:rsidP="00CF7425">
      <w:pPr>
        <w:keepNext/>
        <w:spacing w:before="240" w:after="240"/>
        <w:rPr>
          <w:rFonts w:eastAsia="Times New Roman"/>
          <w:b/>
          <w:bCs/>
          <w:lang w:val="es-ES"/>
        </w:rPr>
      </w:pPr>
      <w:r w:rsidRPr="00E44C40">
        <w:rPr>
          <w:b/>
          <w:lang w:val="es-ES"/>
        </w:rPr>
        <w:t>Observaciones de la Secretaría</w:t>
      </w:r>
    </w:p>
    <w:p w14:paraId="61BE924D" w14:textId="77777777" w:rsidR="00CF7425" w:rsidRPr="00E44C40" w:rsidRDefault="00CF7425" w:rsidP="00CF7425">
      <w:pPr>
        <w:pStyle w:val="Ttulo1"/>
        <w:rPr>
          <w:lang w:val="es-ES"/>
        </w:rPr>
      </w:pPr>
      <w:r w:rsidRPr="00E44C40">
        <w:rPr>
          <w:lang w:val="es-ES"/>
        </w:rPr>
        <w:t>Dado que la evaluación concluyó que un plan de recuperación y reciclado era factible, pero que era poco probable que un plan de regeneración fuera económicamente viable, se elaboró una hoja de ruta para su aplicación que incluía únicamente actividades relacionadas con la recuperación y el reciclado. En el informe no se indica la existencia de centros formales de recuperación en Mauritania. Tras recibir información detallada sobre el número y tipo de equipos adquiridos para los centros de recuperación y almacenamiento</w:t>
      </w:r>
      <w:r w:rsidRPr="00E44C40">
        <w:rPr>
          <w:rStyle w:val="Refdenotaalpie"/>
          <w:lang w:val="es-ES" w:eastAsia="en-US"/>
        </w:rPr>
        <w:footnoteReference w:id="9"/>
      </w:r>
      <w:r w:rsidRPr="00E44C40">
        <w:rPr>
          <w:lang w:val="es-ES"/>
        </w:rPr>
        <w:t xml:space="preserve"> y una lista de adquisiciones</w:t>
      </w:r>
      <w:r w:rsidRPr="00E44C40">
        <w:rPr>
          <w:rStyle w:val="Refdenotaalpie"/>
          <w:lang w:val="es-ES" w:eastAsia="en-US"/>
        </w:rPr>
        <w:footnoteReference w:id="10"/>
      </w:r>
      <w:r w:rsidRPr="00E44C40">
        <w:rPr>
          <w:lang w:val="es-ES"/>
        </w:rPr>
        <w:t xml:space="preserve"> para los centros de recuperación, la Secretaría solicitó aclaraciones sobre el número total de centros de almacenamiento y recuperación a los que se prestaría asistencia y el número de técnicos que se capacitarían. La ONUDI confirmó que los equipos se instalarían y comenzarían a utilizarse en dos centros de almacenamiento, cinco centros regionales de recuperación y un centro de almacenamiento central, y que se impartiría capacitación sobre la manipulación segura de refrigerantes inflamables, los procedimientos de recuperación y reciclado y el funcionamiento de los equipos en los centros de capacitación a un mínimo de 240 técnicos de refrigeración y aire acondicionado.</w:t>
      </w:r>
    </w:p>
    <w:p w14:paraId="66FF8350" w14:textId="77777777" w:rsidR="00CF7425" w:rsidRPr="00E44C40" w:rsidRDefault="00CF7425" w:rsidP="00CF7425">
      <w:pPr>
        <w:keepNext/>
        <w:spacing w:after="240"/>
        <w:rPr>
          <w:rFonts w:eastAsia="Times New Roman"/>
          <w:lang w:val="es-ES"/>
        </w:rPr>
      </w:pPr>
      <w:r w:rsidRPr="00E44C40">
        <w:rPr>
          <w:u w:val="single"/>
          <w:lang w:val="es-ES"/>
        </w:rPr>
        <w:lastRenderedPageBreak/>
        <w:t>Conclusión</w:t>
      </w:r>
    </w:p>
    <w:p w14:paraId="735D911D" w14:textId="77777777" w:rsidR="00CF7425" w:rsidRPr="00E44C40" w:rsidRDefault="00CF7425" w:rsidP="00CF7425">
      <w:pPr>
        <w:pStyle w:val="Ttulo1"/>
        <w:rPr>
          <w:lang w:val="es-ES"/>
        </w:rPr>
      </w:pPr>
      <w:r w:rsidRPr="00E44C40">
        <w:rPr>
          <w:lang w:val="es-ES"/>
        </w:rPr>
        <w:t>Mauritania sigue cumpliendo los objetivos de control de los HCFC establecidos en su Acuerdo con el Comité Ejecutivo, y el consumo sigue disminuyendo. El país está aplicando de forma eficaz un sistema de concesión de licencias y cupos para controlar la importación de HCFC. Si bien se han producido demoras en la ejecución debido al cambio de organismo de ejecución, las limitaciones de la oferta mundial y los problemas logísticos relacionados con el envío y la aclaración de los procedimientos de exención de impuestos, se han adoptado medidas correctivas. Estas medidas incluyen una revisión de la lista de equipos para reflejar la disponibilidad en el mercado, la resolución de problemas relacionados con los envíos y las aduanas, y la finalización de los procesos de adquisición. En el sector de servicio y mantenimiento de equipos de refrigeración y aire acondicionado, se han proporcionado equipos y herramientas para apoyar el programa de asistencia técnica y equipos para los centros de recuperación y almacenamiento, y se han entregado identificadores de refrigerantes. El último tramo se aprobó en la 97ª reunión y la tasa de desembolso actual, incluido el último tramo, es del 57 por ciento. El PNUMA y la ONUDI confirmaron que todas las actividades principales se completarían a más tardar el 31 de diciembre de 2026, y que la finalización y la consolidación operativa se extenderían hasta 2027.</w:t>
      </w:r>
    </w:p>
    <w:p w14:paraId="67950BCE" w14:textId="77777777" w:rsidR="00CF7425" w:rsidRPr="00E44C40" w:rsidRDefault="00CF7425" w:rsidP="00CF7425">
      <w:pPr>
        <w:keepNext/>
        <w:spacing w:after="240"/>
        <w:rPr>
          <w:rFonts w:eastAsia="Times New Roman"/>
          <w:b/>
          <w:bCs/>
          <w:lang w:val="es-ES"/>
        </w:rPr>
      </w:pPr>
      <w:r w:rsidRPr="00E44C40">
        <w:rPr>
          <w:b/>
          <w:lang w:val="es-ES"/>
        </w:rPr>
        <w:t>Recomendación</w:t>
      </w:r>
    </w:p>
    <w:p w14:paraId="5BF2CADB" w14:textId="77777777" w:rsidR="00CF7425" w:rsidRPr="00E44C40" w:rsidRDefault="00CF7425" w:rsidP="00CF7425">
      <w:pPr>
        <w:pStyle w:val="Ttulo1"/>
        <w:rPr>
          <w:lang w:val="es-ES"/>
        </w:rPr>
      </w:pPr>
      <w:r w:rsidRPr="00E44C40">
        <w:rPr>
          <w:lang w:val="es-ES"/>
        </w:rPr>
        <w:t>El Comité Ejecutivo puede estimar oportuno tomar nota del informe sobre la marcha de las actividades de ejecución restantes de la etapa I del plan de gestión para la eliminación de los HCFC (PGEH) para Mauritania, incluido el resultado de la evaluación de la viabilidad técnica y económica de un plan nacional de recuperación, reciclado y regeneración, el marco operativo del plan y sus vínculos con los centros de recuperación existentes, así como los equipos que se adquirirán en relación con el tercer y último tramo de la etapa I del PGEH, presentado por el PNUMA y que figura en el documento UNEP/OzL.Pro/ExCom/98/6.</w:t>
      </w:r>
    </w:p>
    <w:p w14:paraId="0C5D186A" w14:textId="34ED0DF9" w:rsidR="00CF7425" w:rsidRPr="00E44C40" w:rsidRDefault="00CF7425" w:rsidP="00CF7425">
      <w:pPr>
        <w:spacing w:after="240"/>
        <w:ind w:left="720"/>
        <w:rPr>
          <w:b/>
          <w:bCs/>
          <w:lang w:val="es-ES"/>
        </w:rPr>
      </w:pPr>
      <w:r w:rsidRPr="00E44C40">
        <w:rPr>
          <w:b/>
          <w:u w:val="single"/>
          <w:lang w:val="es-ES"/>
        </w:rPr>
        <w:t>Türkiye: Plan de gestión para la eliminación de los HCFC (etapa I</w:t>
      </w:r>
      <w:r w:rsidR="00E44C40">
        <w:rPr>
          <w:b/>
          <w:u w:val="single"/>
          <w:lang w:val="es-ES"/>
        </w:rPr>
        <w:t>,</w:t>
      </w:r>
      <w:r w:rsidRPr="00E44C40">
        <w:rPr>
          <w:b/>
          <w:u w:val="single"/>
          <w:lang w:val="es-ES"/>
        </w:rPr>
        <w:t xml:space="preserve"> informe sobre la marcha de las actividades de ejecución del programa de trabajo del quinto y último tramo)</w:t>
      </w:r>
      <w:r w:rsidRPr="00E44C40">
        <w:rPr>
          <w:b/>
          <w:lang w:val="es-ES"/>
        </w:rPr>
        <w:t xml:space="preserve"> (ONUDI y PNUMA)</w:t>
      </w:r>
    </w:p>
    <w:p w14:paraId="6A7E60B7" w14:textId="77777777" w:rsidR="00CF7425" w:rsidRPr="00E44C40" w:rsidRDefault="00CF7425" w:rsidP="00CF7425">
      <w:pPr>
        <w:spacing w:after="240"/>
        <w:rPr>
          <w:b/>
          <w:bCs/>
          <w:lang w:val="es-ES"/>
        </w:rPr>
      </w:pPr>
      <w:r w:rsidRPr="00E44C40">
        <w:rPr>
          <w:b/>
          <w:lang w:val="es-ES"/>
        </w:rPr>
        <w:t>Antecedentes</w:t>
      </w:r>
    </w:p>
    <w:p w14:paraId="0D512DE4" w14:textId="77777777" w:rsidR="00CF7425" w:rsidRPr="00E44C40" w:rsidRDefault="00CF7425" w:rsidP="00CF7425">
      <w:pPr>
        <w:pStyle w:val="Ttulo1"/>
        <w:rPr>
          <w:lang w:val="es-ES"/>
        </w:rPr>
      </w:pPr>
      <w:r w:rsidRPr="00E44C40">
        <w:rPr>
          <w:lang w:val="es-ES"/>
        </w:rPr>
        <w:t>En su 96ª reunión, al aprobar el quinto y último tramo de la etapa I del plan de gestión para la eliminación de los HCFC (PGEH) para Türkiye, el Comité Ejecutivo solicitó al Gobierno de Türkiye, la ONUDI y el PNUMA que presentaran, con una periodicidad anual, informes sobre la marcha de las actividades de ejecución de los programas de trabajo asociados con el último tramo del PGEH e informes de verificación hasta la terminación del proyecto.</w:t>
      </w:r>
      <w:r w:rsidRPr="00E44C40">
        <w:rPr>
          <w:vertAlign w:val="superscript"/>
          <w:lang w:val="es-ES"/>
        </w:rPr>
        <w:footnoteReference w:id="11"/>
      </w:r>
    </w:p>
    <w:p w14:paraId="7E5A3C65" w14:textId="77777777" w:rsidR="00CF7425" w:rsidRPr="00E44C40" w:rsidRDefault="00CF7425" w:rsidP="00CF7425">
      <w:pPr>
        <w:pStyle w:val="Ttulo1"/>
        <w:rPr>
          <w:lang w:val="es-ES"/>
        </w:rPr>
      </w:pPr>
      <w:r w:rsidRPr="00E44C40">
        <w:rPr>
          <w:lang w:val="es-ES"/>
        </w:rPr>
        <w:t>El Gobierno de Türkiye notificó un consumo de 2,75 toneladas PAO de HCFC en 2024, una cantidad un 99,5 por ciento inferior al nivel básico de referencia de HCFC para el cumplimiento. Türkiye ya había prohibido la importación de HCFC a partir del 1 de enero de 2015, permitiendo tan solo cantidades limitadas de HCFC-22 exclusivamente para fines de servicio y mantenimiento. A partir del 1 de enero de 2025, también se prohibió la importación de HCFC-22 para el servicio y mantenimiento, con lo que se completó la eliminación total de los HCFC. En el cuadro 7 se muestra el consumo de HCFC en el período 2020-2025.</w:t>
      </w:r>
    </w:p>
    <w:p w14:paraId="66CBF436" w14:textId="77777777" w:rsidR="00CF7425" w:rsidRPr="00E44C40" w:rsidRDefault="00CF7425" w:rsidP="00CF7425">
      <w:pPr>
        <w:rPr>
          <w:b/>
          <w:lang w:val="es-ES"/>
        </w:rPr>
      </w:pPr>
      <w:r w:rsidRPr="00E44C40">
        <w:rPr>
          <w:b/>
          <w:lang w:val="es-ES"/>
        </w:rPr>
        <w:t>Cuadro 7. Consumo de HCFC en Türkiye (datos de 2020-2025 con arreglo al artículo 7)</w:t>
      </w:r>
    </w:p>
    <w:tbl>
      <w:tblPr>
        <w:tblW w:w="5000" w:type="pct"/>
        <w:tblLayout w:type="fixed"/>
        <w:tblLook w:val="04A0" w:firstRow="1" w:lastRow="0" w:firstColumn="1" w:lastColumn="0" w:noHBand="0" w:noVBand="1"/>
      </w:tblPr>
      <w:tblGrid>
        <w:gridCol w:w="3114"/>
        <w:gridCol w:w="850"/>
        <w:gridCol w:w="851"/>
        <w:gridCol w:w="850"/>
        <w:gridCol w:w="851"/>
        <w:gridCol w:w="851"/>
        <w:gridCol w:w="851"/>
        <w:gridCol w:w="1222"/>
      </w:tblGrid>
      <w:tr w:rsidR="00CF7425" w:rsidRPr="00E44C40" w14:paraId="615D479F" w14:textId="77777777" w:rsidTr="00FA01AE">
        <w:trPr>
          <w:tblHeader/>
        </w:trPr>
        <w:tc>
          <w:tcPr>
            <w:tcW w:w="164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964AFD5" w14:textId="77777777" w:rsidR="00CF7425" w:rsidRPr="00E44C40" w:rsidRDefault="00CF7425" w:rsidP="00FA01AE">
            <w:pPr>
              <w:jc w:val="center"/>
              <w:rPr>
                <w:b/>
                <w:bCs/>
                <w:color w:val="000000"/>
                <w:sz w:val="20"/>
                <w:szCs w:val="20"/>
                <w:lang w:val="es-ES"/>
              </w:rPr>
            </w:pPr>
            <w:r w:rsidRPr="00E44C40">
              <w:rPr>
                <w:b/>
                <w:color w:val="000000"/>
                <w:sz w:val="20"/>
                <w:lang w:val="es-ES"/>
              </w:rPr>
              <w:t>HCFC</w:t>
            </w:r>
          </w:p>
        </w:tc>
        <w:tc>
          <w:tcPr>
            <w:tcW w:w="450" w:type="pct"/>
            <w:tcBorders>
              <w:top w:val="single" w:sz="4" w:space="0" w:color="auto"/>
              <w:left w:val="nil"/>
              <w:bottom w:val="single" w:sz="4" w:space="0" w:color="auto"/>
              <w:right w:val="single" w:sz="4" w:space="0" w:color="auto"/>
            </w:tcBorders>
            <w:noWrap/>
            <w:vAlign w:val="center"/>
            <w:hideMark/>
          </w:tcPr>
          <w:p w14:paraId="66BA4DA7" w14:textId="77777777" w:rsidR="00CF7425" w:rsidRPr="00E44C40" w:rsidRDefault="00CF7425" w:rsidP="00FA01AE">
            <w:pPr>
              <w:jc w:val="center"/>
              <w:rPr>
                <w:b/>
                <w:bCs/>
                <w:color w:val="000000"/>
                <w:sz w:val="20"/>
                <w:szCs w:val="20"/>
                <w:lang w:val="es-ES"/>
              </w:rPr>
            </w:pPr>
            <w:r w:rsidRPr="00E44C40">
              <w:rPr>
                <w:b/>
                <w:color w:val="000000"/>
                <w:sz w:val="20"/>
                <w:lang w:val="es-ES"/>
              </w:rPr>
              <w:t>2020</w:t>
            </w:r>
          </w:p>
        </w:tc>
        <w:tc>
          <w:tcPr>
            <w:tcW w:w="451" w:type="pct"/>
            <w:tcBorders>
              <w:top w:val="single" w:sz="4" w:space="0" w:color="auto"/>
              <w:left w:val="nil"/>
              <w:bottom w:val="single" w:sz="4" w:space="0" w:color="auto"/>
              <w:right w:val="single" w:sz="4" w:space="0" w:color="auto"/>
            </w:tcBorders>
            <w:noWrap/>
            <w:vAlign w:val="center"/>
            <w:hideMark/>
          </w:tcPr>
          <w:p w14:paraId="1441E041" w14:textId="77777777" w:rsidR="00CF7425" w:rsidRPr="00E44C40" w:rsidRDefault="00CF7425" w:rsidP="00FA01AE">
            <w:pPr>
              <w:jc w:val="center"/>
              <w:rPr>
                <w:b/>
                <w:bCs/>
                <w:color w:val="000000"/>
                <w:sz w:val="20"/>
                <w:szCs w:val="20"/>
                <w:lang w:val="es-ES"/>
              </w:rPr>
            </w:pPr>
            <w:r w:rsidRPr="00E44C40">
              <w:rPr>
                <w:b/>
                <w:color w:val="000000"/>
                <w:sz w:val="20"/>
                <w:lang w:val="es-ES"/>
              </w:rPr>
              <w:t>2021</w:t>
            </w:r>
          </w:p>
        </w:tc>
        <w:tc>
          <w:tcPr>
            <w:tcW w:w="450" w:type="pct"/>
            <w:tcBorders>
              <w:top w:val="single" w:sz="4" w:space="0" w:color="auto"/>
              <w:left w:val="nil"/>
              <w:bottom w:val="single" w:sz="4" w:space="0" w:color="auto"/>
              <w:right w:val="single" w:sz="4" w:space="0" w:color="auto"/>
            </w:tcBorders>
            <w:noWrap/>
            <w:vAlign w:val="center"/>
            <w:hideMark/>
          </w:tcPr>
          <w:p w14:paraId="3E44D642" w14:textId="77777777" w:rsidR="00CF7425" w:rsidRPr="00E44C40" w:rsidRDefault="00CF7425" w:rsidP="00FA01AE">
            <w:pPr>
              <w:jc w:val="center"/>
              <w:rPr>
                <w:b/>
                <w:bCs/>
                <w:color w:val="000000"/>
                <w:sz w:val="20"/>
                <w:szCs w:val="20"/>
                <w:lang w:val="es-ES"/>
              </w:rPr>
            </w:pPr>
            <w:r w:rsidRPr="00E44C40">
              <w:rPr>
                <w:b/>
                <w:color w:val="000000"/>
                <w:sz w:val="20"/>
                <w:lang w:val="es-ES"/>
              </w:rPr>
              <w:t>2022</w:t>
            </w:r>
          </w:p>
        </w:tc>
        <w:tc>
          <w:tcPr>
            <w:tcW w:w="451" w:type="pct"/>
            <w:tcBorders>
              <w:top w:val="single" w:sz="4" w:space="0" w:color="auto"/>
              <w:left w:val="nil"/>
              <w:bottom w:val="single" w:sz="4" w:space="0" w:color="auto"/>
              <w:right w:val="single" w:sz="4" w:space="0" w:color="auto"/>
            </w:tcBorders>
            <w:vAlign w:val="center"/>
            <w:hideMark/>
          </w:tcPr>
          <w:p w14:paraId="71DC881A" w14:textId="77777777" w:rsidR="00CF7425" w:rsidRPr="00E44C40" w:rsidRDefault="00CF7425" w:rsidP="00FA01AE">
            <w:pPr>
              <w:jc w:val="center"/>
              <w:rPr>
                <w:b/>
                <w:bCs/>
                <w:color w:val="000000"/>
                <w:sz w:val="20"/>
                <w:szCs w:val="20"/>
                <w:lang w:val="es-ES"/>
              </w:rPr>
            </w:pPr>
            <w:r w:rsidRPr="00E44C40">
              <w:rPr>
                <w:b/>
                <w:color w:val="000000"/>
                <w:sz w:val="20"/>
                <w:lang w:val="es-ES"/>
              </w:rPr>
              <w:t>2023</w:t>
            </w:r>
          </w:p>
        </w:tc>
        <w:tc>
          <w:tcPr>
            <w:tcW w:w="451" w:type="pct"/>
            <w:tcBorders>
              <w:top w:val="single" w:sz="4" w:space="0" w:color="auto"/>
              <w:left w:val="single" w:sz="4" w:space="0" w:color="auto"/>
              <w:bottom w:val="single" w:sz="4" w:space="0" w:color="auto"/>
              <w:right w:val="single" w:sz="4" w:space="0" w:color="auto"/>
            </w:tcBorders>
            <w:vAlign w:val="center"/>
            <w:hideMark/>
          </w:tcPr>
          <w:p w14:paraId="345E3D64" w14:textId="77777777" w:rsidR="00CF7425" w:rsidRPr="00E44C40" w:rsidRDefault="00CF7425" w:rsidP="00FA01AE">
            <w:pPr>
              <w:jc w:val="center"/>
              <w:rPr>
                <w:b/>
                <w:bCs/>
                <w:color w:val="000000"/>
                <w:sz w:val="20"/>
                <w:szCs w:val="20"/>
                <w:lang w:val="es-ES"/>
              </w:rPr>
            </w:pPr>
            <w:r w:rsidRPr="00E44C40">
              <w:rPr>
                <w:b/>
                <w:color w:val="000000"/>
                <w:sz w:val="20"/>
                <w:lang w:val="es-ES"/>
              </w:rPr>
              <w:t>2024</w:t>
            </w:r>
          </w:p>
        </w:tc>
        <w:tc>
          <w:tcPr>
            <w:tcW w:w="451" w:type="pct"/>
            <w:tcBorders>
              <w:top w:val="single" w:sz="4" w:space="0" w:color="auto"/>
              <w:left w:val="single" w:sz="4" w:space="0" w:color="auto"/>
              <w:bottom w:val="single" w:sz="4" w:space="0" w:color="auto"/>
              <w:right w:val="single" w:sz="4" w:space="0" w:color="auto"/>
            </w:tcBorders>
            <w:vAlign w:val="center"/>
            <w:hideMark/>
          </w:tcPr>
          <w:p w14:paraId="1E65E731" w14:textId="77777777" w:rsidR="00CF7425" w:rsidRPr="00E44C40" w:rsidRDefault="00CF7425" w:rsidP="00FA01AE">
            <w:pPr>
              <w:jc w:val="center"/>
              <w:rPr>
                <w:b/>
                <w:bCs/>
                <w:color w:val="000000"/>
                <w:sz w:val="20"/>
                <w:szCs w:val="20"/>
                <w:lang w:val="es-ES"/>
              </w:rPr>
            </w:pPr>
            <w:r w:rsidRPr="00E44C40">
              <w:rPr>
                <w:b/>
                <w:color w:val="000000"/>
                <w:sz w:val="20"/>
                <w:lang w:val="es-ES"/>
              </w:rPr>
              <w:t>2025*</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46630FAD" w14:textId="77777777" w:rsidR="00CF7425" w:rsidRPr="00E44C40" w:rsidRDefault="00CF7425" w:rsidP="00FA01AE">
            <w:pPr>
              <w:jc w:val="center"/>
              <w:rPr>
                <w:b/>
                <w:bCs/>
                <w:color w:val="000000"/>
                <w:sz w:val="20"/>
                <w:szCs w:val="20"/>
                <w:lang w:val="es-ES"/>
              </w:rPr>
            </w:pPr>
            <w:r w:rsidRPr="00E44C40">
              <w:rPr>
                <w:b/>
                <w:color w:val="000000"/>
                <w:sz w:val="20"/>
                <w:lang w:val="es-ES"/>
              </w:rPr>
              <w:t>Nivel básico**</w:t>
            </w:r>
          </w:p>
        </w:tc>
      </w:tr>
      <w:tr w:rsidR="00CF7425" w:rsidRPr="00E44C40" w14:paraId="3516B7BA" w14:textId="77777777" w:rsidTr="00FA01AE">
        <w:tc>
          <w:tcPr>
            <w:tcW w:w="5000" w:type="pct"/>
            <w:gridSpan w:val="8"/>
            <w:tcBorders>
              <w:top w:val="nil"/>
              <w:left w:val="single" w:sz="4" w:space="0" w:color="auto"/>
              <w:bottom w:val="single" w:sz="4" w:space="0" w:color="auto"/>
              <w:right w:val="single" w:sz="4" w:space="0" w:color="auto"/>
            </w:tcBorders>
            <w:hideMark/>
          </w:tcPr>
          <w:p w14:paraId="52918E8E" w14:textId="77777777" w:rsidR="00CF7425" w:rsidRPr="00E44C40" w:rsidRDefault="00CF7425" w:rsidP="00FA01AE">
            <w:pPr>
              <w:ind w:left="98"/>
              <w:jc w:val="left"/>
              <w:rPr>
                <w:b/>
                <w:bCs/>
                <w:color w:val="000000"/>
                <w:sz w:val="20"/>
                <w:szCs w:val="20"/>
                <w:lang w:val="es-ES"/>
              </w:rPr>
            </w:pPr>
            <w:r w:rsidRPr="00E44C40">
              <w:rPr>
                <w:b/>
                <w:color w:val="000000"/>
                <w:sz w:val="20"/>
                <w:lang w:val="es-ES"/>
              </w:rPr>
              <w:t>HCFC-22</w:t>
            </w:r>
          </w:p>
        </w:tc>
      </w:tr>
      <w:tr w:rsidR="00CF7425" w:rsidRPr="00E44C40" w14:paraId="659DA62B" w14:textId="77777777" w:rsidTr="00FA01AE">
        <w:tc>
          <w:tcPr>
            <w:tcW w:w="1649"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39321C1" w14:textId="77777777" w:rsidR="00CF7425" w:rsidRPr="00E44C40" w:rsidRDefault="00CF7425" w:rsidP="00FA01AE">
            <w:pPr>
              <w:ind w:left="98"/>
              <w:jc w:val="left"/>
              <w:rPr>
                <w:color w:val="000000"/>
                <w:sz w:val="20"/>
                <w:szCs w:val="20"/>
                <w:lang w:val="es-ES"/>
              </w:rPr>
            </w:pPr>
            <w:r w:rsidRPr="00E44C40">
              <w:rPr>
                <w:color w:val="000000"/>
                <w:sz w:val="20"/>
                <w:lang w:val="es-ES"/>
              </w:rPr>
              <w:t>Toneladas (t)</w:t>
            </w:r>
          </w:p>
        </w:tc>
        <w:tc>
          <w:tcPr>
            <w:tcW w:w="450" w:type="pct"/>
            <w:tcBorders>
              <w:top w:val="nil"/>
              <w:left w:val="nil"/>
              <w:bottom w:val="single" w:sz="4" w:space="0" w:color="auto"/>
              <w:right w:val="single" w:sz="4" w:space="0" w:color="auto"/>
            </w:tcBorders>
            <w:noWrap/>
            <w:vAlign w:val="center"/>
            <w:hideMark/>
          </w:tcPr>
          <w:p w14:paraId="7E82B204" w14:textId="77777777" w:rsidR="00CF7425" w:rsidRPr="00E44C40" w:rsidRDefault="00CF7425" w:rsidP="00FA01AE">
            <w:pPr>
              <w:tabs>
                <w:tab w:val="left" w:pos="430"/>
              </w:tabs>
              <w:ind w:left="-137" w:right="63"/>
              <w:jc w:val="right"/>
              <w:rPr>
                <w:sz w:val="20"/>
                <w:szCs w:val="20"/>
                <w:lang w:val="es-ES"/>
              </w:rPr>
            </w:pPr>
            <w:r w:rsidRPr="00E44C40">
              <w:rPr>
                <w:sz w:val="20"/>
                <w:lang w:val="es-ES"/>
              </w:rPr>
              <w:t>33,15</w:t>
            </w:r>
          </w:p>
        </w:tc>
        <w:tc>
          <w:tcPr>
            <w:tcW w:w="451" w:type="pct"/>
            <w:tcBorders>
              <w:top w:val="nil"/>
              <w:left w:val="nil"/>
              <w:bottom w:val="single" w:sz="4" w:space="0" w:color="auto"/>
              <w:right w:val="single" w:sz="4" w:space="0" w:color="auto"/>
            </w:tcBorders>
            <w:noWrap/>
            <w:vAlign w:val="center"/>
            <w:hideMark/>
          </w:tcPr>
          <w:p w14:paraId="76F43989" w14:textId="77777777" w:rsidR="00CF7425" w:rsidRPr="00E44C40" w:rsidRDefault="00CF7425" w:rsidP="00FA01AE">
            <w:pPr>
              <w:tabs>
                <w:tab w:val="left" w:pos="430"/>
              </w:tabs>
              <w:ind w:left="-137" w:right="63"/>
              <w:jc w:val="right"/>
              <w:rPr>
                <w:sz w:val="20"/>
                <w:szCs w:val="20"/>
                <w:lang w:val="es-ES"/>
              </w:rPr>
            </w:pPr>
            <w:r w:rsidRPr="00E44C40">
              <w:rPr>
                <w:sz w:val="20"/>
                <w:lang w:val="es-ES"/>
              </w:rPr>
              <w:t>63,96</w:t>
            </w:r>
          </w:p>
        </w:tc>
        <w:tc>
          <w:tcPr>
            <w:tcW w:w="450" w:type="pct"/>
            <w:tcBorders>
              <w:top w:val="nil"/>
              <w:left w:val="nil"/>
              <w:bottom w:val="single" w:sz="4" w:space="0" w:color="auto"/>
              <w:right w:val="single" w:sz="4" w:space="0" w:color="auto"/>
            </w:tcBorders>
            <w:noWrap/>
            <w:vAlign w:val="center"/>
            <w:hideMark/>
          </w:tcPr>
          <w:p w14:paraId="1250472A" w14:textId="77777777" w:rsidR="00CF7425" w:rsidRPr="00E44C40" w:rsidRDefault="00CF7425" w:rsidP="00FA01AE">
            <w:pPr>
              <w:tabs>
                <w:tab w:val="left" w:pos="430"/>
              </w:tabs>
              <w:ind w:left="-137" w:right="63"/>
              <w:jc w:val="right"/>
              <w:rPr>
                <w:color w:val="000000"/>
                <w:sz w:val="20"/>
                <w:szCs w:val="20"/>
                <w:lang w:val="es-ES"/>
              </w:rPr>
            </w:pPr>
            <w:r w:rsidRPr="00E44C40">
              <w:rPr>
                <w:color w:val="000000"/>
                <w:sz w:val="20"/>
                <w:lang w:val="es-ES"/>
              </w:rPr>
              <w:t>47,16</w:t>
            </w:r>
          </w:p>
        </w:tc>
        <w:tc>
          <w:tcPr>
            <w:tcW w:w="451" w:type="pct"/>
            <w:tcBorders>
              <w:top w:val="single" w:sz="4" w:space="0" w:color="auto"/>
              <w:left w:val="nil"/>
              <w:bottom w:val="single" w:sz="4" w:space="0" w:color="auto"/>
              <w:right w:val="single" w:sz="4" w:space="0" w:color="auto"/>
            </w:tcBorders>
            <w:vAlign w:val="center"/>
            <w:hideMark/>
          </w:tcPr>
          <w:p w14:paraId="2CC6DC9E" w14:textId="77777777" w:rsidR="00CF7425" w:rsidRPr="00E44C40" w:rsidRDefault="00CF7425" w:rsidP="00FA01AE">
            <w:pPr>
              <w:tabs>
                <w:tab w:val="left" w:pos="430"/>
              </w:tabs>
              <w:ind w:left="-137" w:right="63"/>
              <w:jc w:val="right"/>
              <w:rPr>
                <w:color w:val="000000"/>
                <w:sz w:val="20"/>
                <w:szCs w:val="20"/>
                <w:lang w:val="es-ES"/>
              </w:rPr>
            </w:pPr>
            <w:r w:rsidRPr="00E44C40">
              <w:rPr>
                <w:color w:val="000000"/>
                <w:sz w:val="20"/>
                <w:lang w:val="es-ES"/>
              </w:rPr>
              <w:t>42,48</w:t>
            </w:r>
          </w:p>
        </w:tc>
        <w:tc>
          <w:tcPr>
            <w:tcW w:w="451" w:type="pct"/>
            <w:tcBorders>
              <w:top w:val="single" w:sz="4" w:space="0" w:color="auto"/>
              <w:left w:val="single" w:sz="4" w:space="0" w:color="auto"/>
              <w:bottom w:val="single" w:sz="4" w:space="0" w:color="auto"/>
              <w:right w:val="single" w:sz="4" w:space="0" w:color="auto"/>
            </w:tcBorders>
            <w:vAlign w:val="center"/>
            <w:hideMark/>
          </w:tcPr>
          <w:p w14:paraId="640A6260" w14:textId="77777777" w:rsidR="00CF7425" w:rsidRPr="00E44C40" w:rsidRDefault="00CF7425" w:rsidP="00FA01AE">
            <w:pPr>
              <w:tabs>
                <w:tab w:val="left" w:pos="430"/>
              </w:tabs>
              <w:ind w:left="-137" w:right="63"/>
              <w:jc w:val="right"/>
              <w:rPr>
                <w:color w:val="000000"/>
                <w:sz w:val="20"/>
                <w:szCs w:val="20"/>
                <w:lang w:val="es-ES"/>
              </w:rPr>
            </w:pPr>
            <w:r w:rsidRPr="00E44C40">
              <w:rPr>
                <w:color w:val="000000"/>
                <w:sz w:val="20"/>
                <w:lang w:val="es-ES"/>
              </w:rPr>
              <w:t>50,00</w:t>
            </w:r>
          </w:p>
        </w:tc>
        <w:tc>
          <w:tcPr>
            <w:tcW w:w="451" w:type="pct"/>
            <w:tcBorders>
              <w:top w:val="nil"/>
              <w:left w:val="single" w:sz="4" w:space="0" w:color="auto"/>
              <w:bottom w:val="single" w:sz="4" w:space="0" w:color="auto"/>
              <w:right w:val="single" w:sz="4" w:space="0" w:color="auto"/>
            </w:tcBorders>
            <w:vAlign w:val="center"/>
          </w:tcPr>
          <w:p w14:paraId="7D6CF9ED" w14:textId="77777777" w:rsidR="00CF7425" w:rsidRPr="00E44C40" w:rsidRDefault="00CF7425" w:rsidP="00FA01AE">
            <w:pPr>
              <w:ind w:left="-137" w:right="42"/>
              <w:jc w:val="right"/>
              <w:rPr>
                <w:color w:val="000000"/>
                <w:sz w:val="20"/>
                <w:szCs w:val="20"/>
                <w:lang w:val="es-ES"/>
              </w:rPr>
            </w:pPr>
            <w:r w:rsidRPr="00E44C40">
              <w:rPr>
                <w:color w:val="000000"/>
                <w:sz w:val="20"/>
                <w:lang w:val="es-ES"/>
              </w:rPr>
              <w:t>0,00</w:t>
            </w:r>
          </w:p>
        </w:tc>
        <w:tc>
          <w:tcPr>
            <w:tcW w:w="647" w:type="pct"/>
            <w:tcBorders>
              <w:top w:val="nil"/>
              <w:left w:val="single" w:sz="4" w:space="0" w:color="auto"/>
              <w:bottom w:val="single" w:sz="4" w:space="0" w:color="auto"/>
              <w:right w:val="single" w:sz="4" w:space="0" w:color="auto"/>
            </w:tcBorders>
            <w:noWrap/>
            <w:tcMar>
              <w:top w:w="0" w:type="dxa"/>
              <w:left w:w="28" w:type="dxa"/>
              <w:bottom w:w="0" w:type="dxa"/>
              <w:right w:w="108" w:type="dxa"/>
            </w:tcMar>
            <w:hideMark/>
          </w:tcPr>
          <w:p w14:paraId="58BCFF5E" w14:textId="77777777" w:rsidR="00CF7425" w:rsidRPr="00E44C40" w:rsidRDefault="00CF7425" w:rsidP="00FA01AE">
            <w:pPr>
              <w:tabs>
                <w:tab w:val="left" w:pos="430"/>
              </w:tabs>
              <w:ind w:left="-137" w:right="125"/>
              <w:jc w:val="right"/>
              <w:rPr>
                <w:color w:val="000000"/>
                <w:sz w:val="20"/>
                <w:szCs w:val="20"/>
                <w:lang w:val="es-ES"/>
              </w:rPr>
            </w:pPr>
            <w:r w:rsidRPr="00E44C40">
              <w:rPr>
                <w:color w:val="000000"/>
                <w:sz w:val="20"/>
                <w:lang w:val="es-ES"/>
              </w:rPr>
              <w:t>8.007,00</w:t>
            </w:r>
          </w:p>
        </w:tc>
      </w:tr>
      <w:tr w:rsidR="00CF7425" w:rsidRPr="00E44C40" w14:paraId="15D58C13" w14:textId="77777777" w:rsidTr="00FA01AE">
        <w:tc>
          <w:tcPr>
            <w:tcW w:w="164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BFCA479" w14:textId="77777777" w:rsidR="00CF7425" w:rsidRPr="00E44C40" w:rsidRDefault="00CF7425" w:rsidP="00FA01AE">
            <w:pPr>
              <w:ind w:left="98"/>
              <w:jc w:val="left"/>
              <w:rPr>
                <w:color w:val="000000"/>
                <w:sz w:val="20"/>
                <w:szCs w:val="20"/>
                <w:lang w:val="es-ES"/>
              </w:rPr>
            </w:pPr>
            <w:r w:rsidRPr="00E44C40">
              <w:rPr>
                <w:color w:val="000000"/>
                <w:sz w:val="20"/>
                <w:lang w:val="es-ES"/>
              </w:rPr>
              <w:t>Toneladas PAO</w:t>
            </w:r>
          </w:p>
        </w:tc>
        <w:tc>
          <w:tcPr>
            <w:tcW w:w="450" w:type="pct"/>
            <w:tcBorders>
              <w:top w:val="single" w:sz="4" w:space="0" w:color="auto"/>
              <w:left w:val="single" w:sz="4" w:space="0" w:color="auto"/>
              <w:bottom w:val="single" w:sz="4" w:space="0" w:color="auto"/>
              <w:right w:val="single" w:sz="4" w:space="0" w:color="auto"/>
            </w:tcBorders>
            <w:noWrap/>
            <w:vAlign w:val="center"/>
          </w:tcPr>
          <w:p w14:paraId="563EA287" w14:textId="77777777" w:rsidR="00CF7425" w:rsidRPr="00E44C40" w:rsidRDefault="00CF7425" w:rsidP="00FA01AE">
            <w:pPr>
              <w:ind w:left="-279" w:right="63"/>
              <w:jc w:val="right"/>
              <w:rPr>
                <w:color w:val="000000"/>
                <w:sz w:val="20"/>
                <w:szCs w:val="20"/>
                <w:lang w:val="es-ES"/>
              </w:rPr>
            </w:pPr>
            <w:r w:rsidRPr="00E44C40">
              <w:rPr>
                <w:color w:val="000000"/>
                <w:sz w:val="20"/>
                <w:lang w:val="es-ES"/>
              </w:rPr>
              <w:t>1,82</w:t>
            </w:r>
          </w:p>
        </w:tc>
        <w:tc>
          <w:tcPr>
            <w:tcW w:w="451" w:type="pct"/>
            <w:tcBorders>
              <w:top w:val="single" w:sz="4" w:space="0" w:color="auto"/>
              <w:left w:val="single" w:sz="4" w:space="0" w:color="auto"/>
              <w:bottom w:val="single" w:sz="4" w:space="0" w:color="auto"/>
              <w:right w:val="single" w:sz="4" w:space="0" w:color="auto"/>
            </w:tcBorders>
            <w:noWrap/>
            <w:vAlign w:val="center"/>
          </w:tcPr>
          <w:p w14:paraId="3BEDF686" w14:textId="77777777" w:rsidR="00CF7425" w:rsidRPr="00E44C40" w:rsidRDefault="00CF7425" w:rsidP="00FA01AE">
            <w:pPr>
              <w:ind w:left="-279" w:right="63"/>
              <w:jc w:val="right"/>
              <w:rPr>
                <w:color w:val="000000"/>
                <w:sz w:val="20"/>
                <w:szCs w:val="20"/>
                <w:lang w:val="es-ES"/>
              </w:rPr>
            </w:pPr>
            <w:r w:rsidRPr="00E44C40">
              <w:rPr>
                <w:color w:val="000000"/>
                <w:sz w:val="20"/>
                <w:lang w:val="es-ES"/>
              </w:rPr>
              <w:t>3,52</w:t>
            </w:r>
          </w:p>
        </w:tc>
        <w:tc>
          <w:tcPr>
            <w:tcW w:w="450" w:type="pct"/>
            <w:tcBorders>
              <w:top w:val="single" w:sz="4" w:space="0" w:color="auto"/>
              <w:left w:val="single" w:sz="4" w:space="0" w:color="auto"/>
              <w:bottom w:val="single" w:sz="4" w:space="0" w:color="auto"/>
              <w:right w:val="single" w:sz="4" w:space="0" w:color="auto"/>
            </w:tcBorders>
            <w:noWrap/>
            <w:vAlign w:val="center"/>
          </w:tcPr>
          <w:p w14:paraId="33175895" w14:textId="77777777" w:rsidR="00CF7425" w:rsidRPr="00E44C40" w:rsidRDefault="00CF7425" w:rsidP="00FA01AE">
            <w:pPr>
              <w:ind w:left="-279" w:right="63"/>
              <w:jc w:val="right"/>
              <w:rPr>
                <w:color w:val="000000"/>
                <w:sz w:val="20"/>
                <w:szCs w:val="20"/>
                <w:lang w:val="es-ES"/>
              </w:rPr>
            </w:pPr>
            <w:r w:rsidRPr="00E44C40">
              <w:rPr>
                <w:color w:val="000000"/>
                <w:sz w:val="20"/>
                <w:lang w:val="es-ES"/>
              </w:rPr>
              <w:t>2,59</w:t>
            </w:r>
          </w:p>
        </w:tc>
        <w:tc>
          <w:tcPr>
            <w:tcW w:w="451" w:type="pct"/>
            <w:tcBorders>
              <w:top w:val="single" w:sz="4" w:space="0" w:color="auto"/>
              <w:left w:val="single" w:sz="4" w:space="0" w:color="auto"/>
              <w:bottom w:val="single" w:sz="4" w:space="0" w:color="auto"/>
              <w:right w:val="single" w:sz="4" w:space="0" w:color="auto"/>
            </w:tcBorders>
            <w:vAlign w:val="center"/>
          </w:tcPr>
          <w:p w14:paraId="21AE272B" w14:textId="77777777" w:rsidR="00CF7425" w:rsidRPr="00E44C40" w:rsidRDefault="00CF7425" w:rsidP="00FA01AE">
            <w:pPr>
              <w:ind w:left="-279" w:right="63"/>
              <w:jc w:val="right"/>
              <w:rPr>
                <w:color w:val="000000"/>
                <w:sz w:val="20"/>
                <w:szCs w:val="20"/>
                <w:lang w:val="es-ES"/>
              </w:rPr>
            </w:pPr>
            <w:r w:rsidRPr="00E44C40">
              <w:rPr>
                <w:color w:val="000000"/>
                <w:sz w:val="20"/>
                <w:lang w:val="es-ES"/>
              </w:rPr>
              <w:t>2,34</w:t>
            </w:r>
          </w:p>
        </w:tc>
        <w:tc>
          <w:tcPr>
            <w:tcW w:w="451" w:type="pct"/>
            <w:tcBorders>
              <w:top w:val="single" w:sz="4" w:space="0" w:color="auto"/>
              <w:left w:val="single" w:sz="4" w:space="0" w:color="auto"/>
              <w:bottom w:val="single" w:sz="4" w:space="0" w:color="auto"/>
              <w:right w:val="single" w:sz="4" w:space="0" w:color="auto"/>
            </w:tcBorders>
            <w:vAlign w:val="center"/>
          </w:tcPr>
          <w:p w14:paraId="31216AB3" w14:textId="77777777" w:rsidR="00CF7425" w:rsidRPr="00E44C40" w:rsidRDefault="00CF7425" w:rsidP="00FA01AE">
            <w:pPr>
              <w:ind w:left="-279" w:right="63"/>
              <w:jc w:val="right"/>
              <w:rPr>
                <w:color w:val="000000"/>
                <w:sz w:val="20"/>
                <w:szCs w:val="20"/>
                <w:lang w:val="es-ES"/>
              </w:rPr>
            </w:pPr>
            <w:r w:rsidRPr="00E44C40">
              <w:rPr>
                <w:color w:val="000000"/>
                <w:sz w:val="20"/>
                <w:lang w:val="es-ES"/>
              </w:rPr>
              <w:t>2,75</w:t>
            </w:r>
          </w:p>
        </w:tc>
        <w:tc>
          <w:tcPr>
            <w:tcW w:w="451" w:type="pct"/>
            <w:tcBorders>
              <w:top w:val="single" w:sz="4" w:space="0" w:color="auto"/>
              <w:left w:val="single" w:sz="4" w:space="0" w:color="auto"/>
              <w:bottom w:val="single" w:sz="4" w:space="0" w:color="auto"/>
              <w:right w:val="single" w:sz="4" w:space="0" w:color="auto"/>
            </w:tcBorders>
            <w:vAlign w:val="center"/>
          </w:tcPr>
          <w:p w14:paraId="6A0712D7" w14:textId="77777777" w:rsidR="00CF7425" w:rsidRPr="00E44C40" w:rsidRDefault="00CF7425" w:rsidP="00FA01AE">
            <w:pPr>
              <w:tabs>
                <w:tab w:val="left" w:pos="206"/>
                <w:tab w:val="left" w:pos="451"/>
              </w:tabs>
              <w:ind w:left="-137" w:right="42"/>
              <w:jc w:val="right"/>
              <w:rPr>
                <w:color w:val="000000"/>
                <w:sz w:val="20"/>
                <w:szCs w:val="20"/>
                <w:lang w:val="es-ES"/>
              </w:rPr>
            </w:pPr>
            <w:r w:rsidRPr="00E44C40">
              <w:rPr>
                <w:color w:val="000000"/>
                <w:sz w:val="20"/>
                <w:lang w:val="es-ES"/>
              </w:rPr>
              <w:t>0,00</w:t>
            </w:r>
          </w:p>
        </w:tc>
        <w:tc>
          <w:tcPr>
            <w:tcW w:w="64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108" w:type="dxa"/>
            </w:tcMar>
          </w:tcPr>
          <w:p w14:paraId="2C6ABCB1" w14:textId="77777777" w:rsidR="00CF7425" w:rsidRPr="00E44C40" w:rsidRDefault="00CF7425" w:rsidP="00FA01AE">
            <w:pPr>
              <w:ind w:left="-279" w:right="125"/>
              <w:jc w:val="right"/>
              <w:rPr>
                <w:color w:val="000000"/>
                <w:sz w:val="20"/>
                <w:szCs w:val="20"/>
                <w:lang w:val="es-ES"/>
              </w:rPr>
            </w:pPr>
            <w:r w:rsidRPr="00E44C40">
              <w:rPr>
                <w:color w:val="000000"/>
                <w:sz w:val="20"/>
                <w:lang w:val="es-ES"/>
              </w:rPr>
              <w:t>551,47</w:t>
            </w:r>
          </w:p>
        </w:tc>
      </w:tr>
      <w:tr w:rsidR="00CF7425" w:rsidRPr="00E44C40" w14:paraId="46BAE6DA" w14:textId="77777777" w:rsidTr="00FA01AE">
        <w:tc>
          <w:tcPr>
            <w:tcW w:w="164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C6B6A1A" w14:textId="77777777" w:rsidR="00CF7425" w:rsidRPr="00E44C40" w:rsidRDefault="00CF7425" w:rsidP="00FA01AE">
            <w:pPr>
              <w:ind w:left="98" w:right="-220"/>
              <w:jc w:val="left"/>
              <w:rPr>
                <w:b/>
                <w:sz w:val="20"/>
                <w:szCs w:val="20"/>
                <w:lang w:val="es-ES"/>
              </w:rPr>
            </w:pPr>
            <w:r w:rsidRPr="00E44C40">
              <w:rPr>
                <w:b/>
                <w:sz w:val="20"/>
                <w:lang w:val="es-ES"/>
              </w:rPr>
              <w:lastRenderedPageBreak/>
              <w:t>Consumo máximo permitido</w:t>
            </w:r>
          </w:p>
        </w:tc>
        <w:tc>
          <w:tcPr>
            <w:tcW w:w="450" w:type="pct"/>
            <w:tcBorders>
              <w:top w:val="single" w:sz="4" w:space="0" w:color="auto"/>
              <w:left w:val="single" w:sz="4" w:space="0" w:color="auto"/>
              <w:bottom w:val="single" w:sz="4" w:space="0" w:color="auto"/>
              <w:right w:val="single" w:sz="4" w:space="0" w:color="auto"/>
            </w:tcBorders>
            <w:noWrap/>
          </w:tcPr>
          <w:p w14:paraId="7FD23FEF" w14:textId="77777777" w:rsidR="00CF7425" w:rsidRPr="00E44C40" w:rsidRDefault="00CF7425" w:rsidP="00FA01AE">
            <w:pPr>
              <w:ind w:left="-279" w:right="63"/>
              <w:jc w:val="right"/>
              <w:rPr>
                <w:b/>
                <w:color w:val="000000"/>
                <w:sz w:val="20"/>
                <w:szCs w:val="20"/>
                <w:lang w:val="es-ES"/>
              </w:rPr>
            </w:pPr>
            <w:r w:rsidRPr="00E44C40">
              <w:rPr>
                <w:b/>
                <w:color w:val="000000"/>
                <w:sz w:val="20"/>
                <w:lang w:val="es-ES"/>
              </w:rPr>
              <w:t>50,00</w:t>
            </w:r>
          </w:p>
        </w:tc>
        <w:tc>
          <w:tcPr>
            <w:tcW w:w="451" w:type="pct"/>
            <w:tcBorders>
              <w:top w:val="single" w:sz="4" w:space="0" w:color="auto"/>
              <w:left w:val="single" w:sz="4" w:space="0" w:color="auto"/>
              <w:bottom w:val="single" w:sz="4" w:space="0" w:color="auto"/>
              <w:right w:val="single" w:sz="4" w:space="0" w:color="auto"/>
            </w:tcBorders>
            <w:noWrap/>
          </w:tcPr>
          <w:p w14:paraId="3FEBA185" w14:textId="77777777" w:rsidR="00CF7425" w:rsidRPr="00E44C40" w:rsidRDefault="00CF7425" w:rsidP="00FA01AE">
            <w:pPr>
              <w:ind w:left="-279" w:right="63"/>
              <w:jc w:val="right"/>
              <w:rPr>
                <w:b/>
                <w:color w:val="000000"/>
                <w:sz w:val="20"/>
                <w:szCs w:val="20"/>
                <w:lang w:val="es-ES"/>
              </w:rPr>
            </w:pPr>
            <w:r w:rsidRPr="00E44C40">
              <w:rPr>
                <w:b/>
                <w:color w:val="000000"/>
                <w:sz w:val="20"/>
                <w:lang w:val="es-ES"/>
              </w:rPr>
              <w:t>40,00</w:t>
            </w:r>
          </w:p>
        </w:tc>
        <w:tc>
          <w:tcPr>
            <w:tcW w:w="450" w:type="pct"/>
            <w:tcBorders>
              <w:top w:val="single" w:sz="4" w:space="0" w:color="auto"/>
              <w:left w:val="single" w:sz="4" w:space="0" w:color="auto"/>
              <w:bottom w:val="single" w:sz="4" w:space="0" w:color="auto"/>
              <w:right w:val="single" w:sz="4" w:space="0" w:color="auto"/>
            </w:tcBorders>
            <w:noWrap/>
          </w:tcPr>
          <w:p w14:paraId="4DA04228" w14:textId="77777777" w:rsidR="00CF7425" w:rsidRPr="00E44C40" w:rsidRDefault="00CF7425" w:rsidP="00FA01AE">
            <w:pPr>
              <w:ind w:left="-279" w:right="63"/>
              <w:jc w:val="right"/>
              <w:rPr>
                <w:b/>
                <w:color w:val="000000"/>
                <w:sz w:val="20"/>
                <w:szCs w:val="20"/>
                <w:lang w:val="es-ES"/>
              </w:rPr>
            </w:pPr>
            <w:r w:rsidRPr="00E44C40">
              <w:rPr>
                <w:b/>
                <w:color w:val="000000"/>
                <w:sz w:val="20"/>
                <w:lang w:val="es-ES"/>
              </w:rPr>
              <w:t>30,00</w:t>
            </w:r>
          </w:p>
        </w:tc>
        <w:tc>
          <w:tcPr>
            <w:tcW w:w="451" w:type="pct"/>
            <w:tcBorders>
              <w:top w:val="single" w:sz="4" w:space="0" w:color="auto"/>
              <w:left w:val="single" w:sz="4" w:space="0" w:color="auto"/>
              <w:bottom w:val="single" w:sz="4" w:space="0" w:color="auto"/>
              <w:right w:val="single" w:sz="4" w:space="0" w:color="auto"/>
            </w:tcBorders>
          </w:tcPr>
          <w:p w14:paraId="1816E661" w14:textId="77777777" w:rsidR="00CF7425" w:rsidRPr="00E44C40" w:rsidRDefault="00CF7425" w:rsidP="00FA01AE">
            <w:pPr>
              <w:tabs>
                <w:tab w:val="left" w:pos="430"/>
              </w:tabs>
              <w:ind w:left="-137" w:right="63"/>
              <w:jc w:val="right"/>
              <w:rPr>
                <w:b/>
                <w:color w:val="000000"/>
                <w:sz w:val="20"/>
                <w:szCs w:val="20"/>
                <w:lang w:val="es-ES"/>
              </w:rPr>
            </w:pPr>
            <w:r w:rsidRPr="00E44C40">
              <w:rPr>
                <w:b/>
                <w:color w:val="000000"/>
                <w:sz w:val="20"/>
                <w:lang w:val="es-ES"/>
              </w:rPr>
              <w:t>20,00</w:t>
            </w:r>
          </w:p>
        </w:tc>
        <w:tc>
          <w:tcPr>
            <w:tcW w:w="451" w:type="pct"/>
            <w:tcBorders>
              <w:top w:val="single" w:sz="4" w:space="0" w:color="auto"/>
              <w:left w:val="single" w:sz="4" w:space="0" w:color="auto"/>
              <w:bottom w:val="single" w:sz="4" w:space="0" w:color="auto"/>
              <w:right w:val="single" w:sz="4" w:space="0" w:color="auto"/>
            </w:tcBorders>
          </w:tcPr>
          <w:p w14:paraId="4190D5A7" w14:textId="77777777" w:rsidR="00CF7425" w:rsidRPr="00E44C40" w:rsidRDefault="00CF7425" w:rsidP="00FA01AE">
            <w:pPr>
              <w:ind w:left="-279" w:right="63"/>
              <w:jc w:val="right"/>
              <w:rPr>
                <w:b/>
                <w:color w:val="000000"/>
                <w:sz w:val="20"/>
                <w:szCs w:val="20"/>
                <w:lang w:val="es-ES"/>
              </w:rPr>
            </w:pPr>
            <w:r w:rsidRPr="00E44C40">
              <w:rPr>
                <w:b/>
                <w:color w:val="000000"/>
                <w:sz w:val="20"/>
                <w:lang w:val="es-ES"/>
              </w:rPr>
              <w:t>10,00</w:t>
            </w:r>
          </w:p>
        </w:tc>
        <w:tc>
          <w:tcPr>
            <w:tcW w:w="451" w:type="pct"/>
            <w:tcBorders>
              <w:top w:val="single" w:sz="4" w:space="0" w:color="auto"/>
              <w:left w:val="single" w:sz="4" w:space="0" w:color="auto"/>
              <w:bottom w:val="single" w:sz="4" w:space="0" w:color="auto"/>
              <w:right w:val="single" w:sz="4" w:space="0" w:color="auto"/>
            </w:tcBorders>
          </w:tcPr>
          <w:p w14:paraId="6C614D45" w14:textId="77777777" w:rsidR="00CF7425" w:rsidRPr="00E44C40" w:rsidRDefault="00CF7425" w:rsidP="00FA01AE">
            <w:pPr>
              <w:tabs>
                <w:tab w:val="left" w:pos="206"/>
              </w:tabs>
              <w:ind w:left="-279" w:right="63"/>
              <w:jc w:val="right"/>
              <w:rPr>
                <w:b/>
                <w:color w:val="000000"/>
                <w:sz w:val="20"/>
                <w:szCs w:val="20"/>
                <w:lang w:val="es-ES"/>
              </w:rPr>
            </w:pPr>
            <w:r w:rsidRPr="00E44C40">
              <w:rPr>
                <w:b/>
                <w:color w:val="000000"/>
                <w:sz w:val="20"/>
                <w:lang w:val="es-ES"/>
              </w:rPr>
              <w:t>0,00</w:t>
            </w:r>
          </w:p>
        </w:tc>
        <w:tc>
          <w:tcPr>
            <w:tcW w:w="647" w:type="pct"/>
            <w:tcBorders>
              <w:top w:val="single" w:sz="4" w:space="0" w:color="auto"/>
              <w:left w:val="single" w:sz="4" w:space="0" w:color="auto"/>
              <w:bottom w:val="single" w:sz="4" w:space="0" w:color="auto"/>
              <w:right w:val="single" w:sz="4" w:space="0" w:color="auto"/>
            </w:tcBorders>
            <w:noWrap/>
            <w:hideMark/>
          </w:tcPr>
          <w:p w14:paraId="6BDE3598" w14:textId="77777777" w:rsidR="00CF7425" w:rsidRPr="00E44C40" w:rsidRDefault="00CF7425" w:rsidP="00FA01AE">
            <w:pPr>
              <w:ind w:left="-279" w:right="125"/>
              <w:jc w:val="right"/>
              <w:rPr>
                <w:b/>
                <w:bCs/>
                <w:color w:val="000000"/>
                <w:sz w:val="20"/>
                <w:szCs w:val="20"/>
                <w:lang w:val="es-ES"/>
              </w:rPr>
            </w:pPr>
            <w:r w:rsidRPr="00E44C40">
              <w:rPr>
                <w:b/>
                <w:color w:val="000000"/>
                <w:sz w:val="20"/>
                <w:lang w:val="es-ES"/>
              </w:rPr>
              <w:t>n. a.</w:t>
            </w:r>
          </w:p>
        </w:tc>
      </w:tr>
    </w:tbl>
    <w:p w14:paraId="0B3722EC" w14:textId="77777777" w:rsidR="00CF7425" w:rsidRPr="00E44C40" w:rsidRDefault="00CF7425" w:rsidP="00CF7425">
      <w:pPr>
        <w:rPr>
          <w:sz w:val="18"/>
          <w:szCs w:val="18"/>
          <w:lang w:val="es-ES"/>
        </w:rPr>
      </w:pPr>
      <w:r w:rsidRPr="00E44C40">
        <w:rPr>
          <w:sz w:val="18"/>
          <w:lang w:val="es-ES"/>
        </w:rPr>
        <w:t>* Informe de verificación.</w:t>
      </w:r>
    </w:p>
    <w:p w14:paraId="5D437686" w14:textId="77777777" w:rsidR="00CF7425" w:rsidRPr="00E44C40" w:rsidRDefault="00CF7425" w:rsidP="00CF7425">
      <w:pPr>
        <w:rPr>
          <w:sz w:val="18"/>
          <w:szCs w:val="18"/>
          <w:lang w:val="es-ES"/>
        </w:rPr>
      </w:pPr>
      <w:r w:rsidRPr="00E44C40">
        <w:rPr>
          <w:sz w:val="18"/>
          <w:lang w:val="es-ES"/>
        </w:rPr>
        <w:t>** El nivel básico de consumo incluye HCFC</w:t>
      </w:r>
      <w:r w:rsidRPr="00E44C40">
        <w:rPr>
          <w:sz w:val="18"/>
          <w:lang w:val="es-ES"/>
        </w:rPr>
        <w:noBreakHyphen/>
        <w:t>22, HCFC</w:t>
      </w:r>
      <w:r w:rsidRPr="00E44C40">
        <w:rPr>
          <w:sz w:val="18"/>
          <w:lang w:val="es-ES"/>
        </w:rPr>
        <w:noBreakHyphen/>
        <w:t>141b, HCFC</w:t>
      </w:r>
      <w:r w:rsidRPr="00E44C40">
        <w:rPr>
          <w:sz w:val="18"/>
          <w:lang w:val="es-ES"/>
        </w:rPr>
        <w:noBreakHyphen/>
        <w:t>142b, HCFC</w:t>
      </w:r>
      <w:r w:rsidRPr="00E44C40">
        <w:rPr>
          <w:sz w:val="18"/>
          <w:lang w:val="es-ES"/>
        </w:rPr>
        <w:noBreakHyphen/>
        <w:t>123 y HCFC</w:t>
      </w:r>
      <w:r w:rsidRPr="00E44C40">
        <w:rPr>
          <w:sz w:val="18"/>
          <w:lang w:val="es-ES"/>
        </w:rPr>
        <w:noBreakHyphen/>
        <w:t>124. Türkiye solo consumió HCFC</w:t>
      </w:r>
      <w:r w:rsidRPr="00E44C40">
        <w:rPr>
          <w:sz w:val="18"/>
          <w:lang w:val="es-ES"/>
        </w:rPr>
        <w:noBreakHyphen/>
        <w:t>22 en el período 2013-2024.</w:t>
      </w:r>
    </w:p>
    <w:p w14:paraId="0026D4C4" w14:textId="77777777" w:rsidR="00CF7425" w:rsidRPr="00E44C40" w:rsidRDefault="00CF7425" w:rsidP="00CF7425">
      <w:pPr>
        <w:pStyle w:val="Ttulo1"/>
        <w:spacing w:before="240"/>
        <w:rPr>
          <w:lang w:val="es-ES"/>
        </w:rPr>
      </w:pPr>
      <w:r w:rsidRPr="00E44C40">
        <w:rPr>
          <w:lang w:val="es-ES"/>
        </w:rPr>
        <w:t>El Gobierno de Türkiye notificó los datos del consumo sectorial de los HCFC, que figuran en el informe de ejecución del programa de país de 2024 y que coinciden con los datos notificados en virtud del Artículo 7 del Protocolo de Montreal. El 5 de mayo de 2026 se presentó un proyecto de informe sobre la ejecución del programa de país para 2025, que corroboró el consumo nulo de HCFC indicado en la verificación. El informe final está se está completando actualmente.</w:t>
      </w:r>
    </w:p>
    <w:p w14:paraId="6CBD0DC3" w14:textId="77777777" w:rsidR="00CF7425" w:rsidRPr="00E44C40" w:rsidRDefault="00CF7425" w:rsidP="00CF7425">
      <w:pPr>
        <w:spacing w:before="240" w:after="240"/>
        <w:outlineLvl w:val="0"/>
        <w:rPr>
          <w:i/>
          <w:iCs/>
          <w:lang w:val="es-ES"/>
        </w:rPr>
      </w:pPr>
      <w:r w:rsidRPr="00E44C40">
        <w:rPr>
          <w:i/>
          <w:lang w:val="es-ES"/>
        </w:rPr>
        <w:t>Informe de verificación</w:t>
      </w:r>
    </w:p>
    <w:p w14:paraId="2BC5D247" w14:textId="77777777" w:rsidR="00CF7425" w:rsidRPr="00E44C40" w:rsidRDefault="00CF7425" w:rsidP="00CF7425">
      <w:pPr>
        <w:pStyle w:val="Ttulo1"/>
        <w:rPr>
          <w:lang w:val="es-ES"/>
        </w:rPr>
      </w:pPr>
      <w:r w:rsidRPr="00E44C40">
        <w:rPr>
          <w:lang w:val="es-ES"/>
        </w:rPr>
        <w:t>El informe de verificación confirmó que Türkiye había eliminado totalmente el consumo de HCFC para el 1 de enero de 2025, cinco años antes de lo establecido por el calendario del Protocolo de Montreal, y que este logro había sido posible gracias a marcos institucionales y reglamentarios sólidos, reconversiones sectoriales y actividades de apoyo decisivas en el marco del PGEH.</w:t>
      </w:r>
    </w:p>
    <w:p w14:paraId="5F20A6F6" w14:textId="77777777" w:rsidR="00CF7425" w:rsidRPr="00E44C40" w:rsidRDefault="00CF7425" w:rsidP="00CF7425">
      <w:pPr>
        <w:pStyle w:val="Ttulo1"/>
        <w:rPr>
          <w:lang w:val="es-ES"/>
        </w:rPr>
      </w:pPr>
      <w:r w:rsidRPr="00E44C40">
        <w:rPr>
          <w:lang w:val="es-ES"/>
        </w:rPr>
        <w:t>Para mantener la eliminación acelerada de HCFC en Türkiye, en la verificación se recomendó reforzar las medidas para prevenir las importaciones ilegales mediante una mayor vigilancia aduanera, que incluía herramientas digitales, identificadores de refrigerantes, sanciones, cooperación regional y capacitación continua para los funcionarios de aduanas. También subrayó la necesidad de mantener sistemas continuos de capacitación y certificación e integrar los centros de regeneración en los marcos nacionales de gestión de desechos, incentivar su uso y ampliar su mandato para incluir los HFC y otros gases fluorados. Por último, pidió que se continuara el fortalecimiento institucional para garantizar que los marcos reglamentarios siguieran siendo sólidos, transparentes, alineados con las normas de la Unión Europea para los gases fluorados y respaldados por una presentación de informes y un seguimiento eficaces.</w:t>
      </w:r>
    </w:p>
    <w:p w14:paraId="02B21BEA" w14:textId="77777777" w:rsidR="00CF7425" w:rsidRPr="00E44C40" w:rsidRDefault="00CF7425" w:rsidP="00CF7425">
      <w:pPr>
        <w:keepNext/>
        <w:spacing w:after="240"/>
        <w:outlineLvl w:val="0"/>
        <w:rPr>
          <w:b/>
          <w:bCs/>
          <w:lang w:val="es-ES"/>
        </w:rPr>
      </w:pPr>
      <w:r w:rsidRPr="00E44C40">
        <w:rPr>
          <w:b/>
          <w:lang w:val="es-ES"/>
        </w:rPr>
        <w:t>Informe sobre la marcha de las actividades</w:t>
      </w:r>
    </w:p>
    <w:p w14:paraId="05E58CBE" w14:textId="77777777" w:rsidR="00CF7425" w:rsidRPr="00E44C40" w:rsidRDefault="00CF7425" w:rsidP="00CF7425">
      <w:pPr>
        <w:pStyle w:val="Ttulo1"/>
        <w:rPr>
          <w:lang w:val="es-ES"/>
        </w:rPr>
      </w:pPr>
      <w:r w:rsidRPr="00E44C40">
        <w:rPr>
          <w:lang w:val="es-ES"/>
        </w:rPr>
        <w:t>En nombre del Gobierno de Türkiye, la ONUDI presentó un informe en el que se ofrecía información actualizada sobre los progresos logrados en las actividades restantes del sector de servicio y mantenimiento de equipos de refrigeración, entre las que se incluían las siguientes:</w:t>
      </w:r>
    </w:p>
    <w:p w14:paraId="5255195C" w14:textId="77777777" w:rsidR="00CF7425" w:rsidRPr="00E44C40" w:rsidRDefault="00CF7425">
      <w:pPr>
        <w:pStyle w:val="Estilo1"/>
        <w:numPr>
          <w:ilvl w:val="0"/>
          <w:numId w:val="256"/>
        </w:numPr>
        <w:ind w:hanging="731"/>
      </w:pPr>
      <w:r w:rsidRPr="00E44C40">
        <w:rPr>
          <w:i/>
        </w:rPr>
        <w:t>Capacitación de funcionarios de aduanas y vigilancia:</w:t>
      </w:r>
      <w:r w:rsidRPr="00E44C40">
        <w:t xml:space="preserve"> Se impartió capacitación a otros 141 funcionarios de aduanas y de inspección sobre la normativa vigente, la prevención del comercio ilícito y la identificación de sustancias prohibidas que agotan la capa de ozono (SAO) mediante identificadores de refrigerantes, para un total de 250 funcionarios formados durante la etapa, incluidas 62 mujeres;</w:t>
      </w:r>
    </w:p>
    <w:p w14:paraId="25BAC212" w14:textId="77777777" w:rsidR="00CF7425" w:rsidRPr="00E44C40" w:rsidRDefault="00CF7425" w:rsidP="00CF7425">
      <w:pPr>
        <w:pStyle w:val="Estilo1"/>
      </w:pPr>
      <w:r w:rsidRPr="00E44C40">
        <w:rPr>
          <w:i/>
        </w:rPr>
        <w:t>Capacitación y certificación de técnicos de refrigeración y aire acondicionado:</w:t>
      </w:r>
      <w:r w:rsidRPr="00E44C40">
        <w:t xml:space="preserve"> Se equiparon</w:t>
      </w:r>
      <w:r w:rsidRPr="00E44C40">
        <w:rPr>
          <w:rStyle w:val="Refdenotaalpie"/>
        </w:rPr>
        <w:footnoteReference w:id="12"/>
      </w:r>
      <w:r w:rsidRPr="00E44C40">
        <w:t xml:space="preserve"> 25 escuelas públicas de formación profesional ubicadas en 23 provincias para fortalecer sus capacidades prácticas de formación en el sector de servicio y mantenimiento de equipos de refrigeración. Se ha certificado a un total de 7.289 técnicos con arreglo al plan nacional de cualificación, y está previsto que se certifiquen otros 2.000. Además, entre 2025 y 2026, 1.276 técnicos de 11 provincias recibieron capacitación sobre buenas prácticas de servicio y mantenimiento y manipulación segura de refrigerantes, con lo que el total fue de 2.178 personas en el marco de la etapa, incluidas 295 mujeres;</w:t>
      </w:r>
    </w:p>
    <w:p w14:paraId="08B3E710" w14:textId="77777777" w:rsidR="00CF7425" w:rsidRPr="00E44C40" w:rsidRDefault="00CF7425" w:rsidP="00CF7425">
      <w:pPr>
        <w:pStyle w:val="Estilo1"/>
      </w:pPr>
      <w:r w:rsidRPr="00E44C40">
        <w:rPr>
          <w:i/>
        </w:rPr>
        <w:lastRenderedPageBreak/>
        <w:t>Programa de recuperación, reciclado y regeneración (RRR):</w:t>
      </w:r>
      <w:r w:rsidRPr="00E44C40">
        <w:t xml:space="preserve"> Los tres centros de RRR están operativos en la práctica (equipos instalados, formación impartida, actividades en curso), pero todavía no se han puesto en marcha legalmente. Su plena integración normativa no estará completa hasta 2026, una vez que entre en vigor la circular correspondiente. La circular que regula la recogida, el almacenamiento temporal, el transporte y la regeneración de forma respetuosa con el medio ambiente de gases fluorados se ha preparado y debatido con las partes interesadas pertinentes y se está sometiendo al resto de los procedimientos de aprobación nacional para su autorización final antes de la publicación oficial. En 2026 se están adquiriendo equipos para fortalecer los centros de formación profesional (incluidos detectores de fugas, herramientas de recuperación y básculas), que se distribuirán en 2026; y</w:t>
      </w:r>
    </w:p>
    <w:p w14:paraId="78B3FEF7" w14:textId="77777777" w:rsidR="00CF7425" w:rsidRPr="00E44C40" w:rsidRDefault="00CF7425" w:rsidP="00CF7425">
      <w:pPr>
        <w:pStyle w:val="Estilo1"/>
      </w:pPr>
      <w:r w:rsidRPr="00E44C40">
        <w:rPr>
          <w:i/>
        </w:rPr>
        <w:t>Unidad de ejecución y supervisión de proyectos</w:t>
      </w:r>
      <w:r w:rsidRPr="00E44C40">
        <w:t>: Coordinación continua de las actividades restantes del PGEH para asegurar la sostenibilidad de la eliminación de los HCFC con el apoyo de consultores técnicos nacionales, un asesor técnico y auditorías.</w:t>
      </w:r>
    </w:p>
    <w:p w14:paraId="2C4945BD" w14:textId="77777777" w:rsidR="00CF7425" w:rsidRPr="00E44C40" w:rsidRDefault="00CF7425" w:rsidP="00CF7425">
      <w:pPr>
        <w:pStyle w:val="Ttulo1"/>
        <w:rPr>
          <w:lang w:val="es-ES"/>
        </w:rPr>
      </w:pPr>
      <w:r w:rsidRPr="00E44C40">
        <w:rPr>
          <w:lang w:val="es-ES"/>
        </w:rPr>
        <w:t>A fecha de abril de 2026, de los USD 14.223.540 aprobados para la etapa I (USD 14.120.090 para la ONUDI y USD 103.450 para el PNUMA), se habían desembolsado USD 12.242.258 (USD 12.242.258 para la ONUDI y USD 103.450 para el PNUMA) y se habían devuelto USD 318.150, como se indica en el cuadro 8. El saldo de USD 1.877.832 se desembolsará en 2026.</w:t>
      </w:r>
    </w:p>
    <w:p w14:paraId="12052ED1" w14:textId="77777777" w:rsidR="00CF7425" w:rsidRPr="00E44C40" w:rsidRDefault="00CF7425" w:rsidP="00CF7425">
      <w:pPr>
        <w:keepNext/>
        <w:rPr>
          <w:b/>
          <w:lang w:val="es-ES"/>
        </w:rPr>
      </w:pPr>
      <w:r w:rsidRPr="00E44C40">
        <w:rPr>
          <w:b/>
          <w:lang w:val="es-ES"/>
        </w:rPr>
        <w:t>Cuadro 8. Informe financiero de la etapa I del PGEH para Türkiye (USD)</w:t>
      </w:r>
    </w:p>
    <w:tbl>
      <w:tblPr>
        <w:tblW w:w="5000" w:type="pct"/>
        <w:tblLayout w:type="fixed"/>
        <w:tblLook w:val="04A0" w:firstRow="1" w:lastRow="0" w:firstColumn="1" w:lastColumn="0" w:noHBand="0" w:noVBand="1"/>
      </w:tblPr>
      <w:tblGrid>
        <w:gridCol w:w="3114"/>
        <w:gridCol w:w="1559"/>
        <w:gridCol w:w="1135"/>
        <w:gridCol w:w="991"/>
        <w:gridCol w:w="1276"/>
        <w:gridCol w:w="1365"/>
      </w:tblGrid>
      <w:tr w:rsidR="00CF7425" w:rsidRPr="00E44C40" w14:paraId="6B373BAC" w14:textId="77777777" w:rsidTr="00FA01AE">
        <w:trPr>
          <w:trHeight w:val="300"/>
          <w:tblHeader/>
        </w:trPr>
        <w:tc>
          <w:tcPr>
            <w:tcW w:w="2475" w:type="pct"/>
            <w:gridSpan w:val="2"/>
            <w:tcBorders>
              <w:top w:val="single" w:sz="4" w:space="0" w:color="auto"/>
              <w:left w:val="single" w:sz="4" w:space="0" w:color="auto"/>
              <w:bottom w:val="single" w:sz="4" w:space="0" w:color="auto"/>
              <w:right w:val="single" w:sz="4" w:space="0" w:color="auto"/>
            </w:tcBorders>
            <w:noWrap/>
            <w:vAlign w:val="center"/>
            <w:hideMark/>
          </w:tcPr>
          <w:p w14:paraId="6BE1C284" w14:textId="77777777" w:rsidR="00CF7425" w:rsidRPr="00E44C40" w:rsidRDefault="00CF7425" w:rsidP="00FA01AE">
            <w:pPr>
              <w:jc w:val="center"/>
              <w:rPr>
                <w:b/>
                <w:bCs/>
                <w:color w:val="000000"/>
                <w:sz w:val="20"/>
                <w:szCs w:val="20"/>
                <w:lang w:val="es-ES"/>
              </w:rPr>
            </w:pPr>
            <w:r w:rsidRPr="00E44C40">
              <w:rPr>
                <w:b/>
                <w:color w:val="000000"/>
                <w:sz w:val="20"/>
                <w:lang w:val="es-ES"/>
              </w:rPr>
              <w:t>Proyecto/tramo</w:t>
            </w:r>
          </w:p>
        </w:tc>
        <w:tc>
          <w:tcPr>
            <w:tcW w:w="601" w:type="pct"/>
            <w:tcBorders>
              <w:top w:val="single" w:sz="4" w:space="0" w:color="auto"/>
              <w:left w:val="nil"/>
              <w:bottom w:val="single" w:sz="4" w:space="0" w:color="auto"/>
              <w:right w:val="single" w:sz="4" w:space="0" w:color="auto"/>
            </w:tcBorders>
            <w:noWrap/>
            <w:vAlign w:val="center"/>
            <w:hideMark/>
          </w:tcPr>
          <w:p w14:paraId="4EF043CE" w14:textId="77777777" w:rsidR="00CF7425" w:rsidRPr="00E44C40" w:rsidRDefault="00CF7425" w:rsidP="00FA01AE">
            <w:pPr>
              <w:jc w:val="center"/>
              <w:rPr>
                <w:b/>
                <w:bCs/>
                <w:color w:val="000000"/>
                <w:sz w:val="20"/>
                <w:szCs w:val="20"/>
                <w:lang w:val="es-ES"/>
              </w:rPr>
            </w:pPr>
            <w:r w:rsidRPr="00E44C40">
              <w:rPr>
                <w:b/>
                <w:color w:val="000000"/>
                <w:sz w:val="20"/>
                <w:lang w:val="es-ES"/>
              </w:rPr>
              <w:t>ONUDI</w:t>
            </w:r>
          </w:p>
        </w:tc>
        <w:tc>
          <w:tcPr>
            <w:tcW w:w="525" w:type="pct"/>
            <w:tcBorders>
              <w:top w:val="single" w:sz="4" w:space="0" w:color="auto"/>
              <w:left w:val="nil"/>
              <w:bottom w:val="single" w:sz="4" w:space="0" w:color="auto"/>
              <w:right w:val="single" w:sz="4" w:space="0" w:color="auto"/>
            </w:tcBorders>
            <w:vAlign w:val="center"/>
            <w:hideMark/>
          </w:tcPr>
          <w:p w14:paraId="7266076E" w14:textId="77777777" w:rsidR="00CF7425" w:rsidRPr="00E44C40" w:rsidRDefault="00CF7425" w:rsidP="00FA01AE">
            <w:pPr>
              <w:jc w:val="center"/>
              <w:rPr>
                <w:b/>
                <w:bCs/>
                <w:color w:val="000000"/>
                <w:sz w:val="20"/>
                <w:szCs w:val="20"/>
                <w:lang w:val="es-ES"/>
              </w:rPr>
            </w:pPr>
            <w:r w:rsidRPr="00E44C40">
              <w:rPr>
                <w:b/>
                <w:color w:val="000000"/>
                <w:sz w:val="20"/>
                <w:lang w:val="es-ES"/>
              </w:rPr>
              <w:t>PNUMA</w:t>
            </w:r>
          </w:p>
        </w:tc>
        <w:tc>
          <w:tcPr>
            <w:tcW w:w="676" w:type="pct"/>
            <w:tcBorders>
              <w:top w:val="single" w:sz="4" w:space="0" w:color="auto"/>
              <w:left w:val="nil"/>
              <w:bottom w:val="single" w:sz="4" w:space="0" w:color="auto"/>
              <w:right w:val="single" w:sz="4" w:space="0" w:color="auto"/>
            </w:tcBorders>
            <w:noWrap/>
            <w:vAlign w:val="center"/>
            <w:hideMark/>
          </w:tcPr>
          <w:p w14:paraId="4F37FFBF" w14:textId="77777777" w:rsidR="00CF7425" w:rsidRPr="00E44C40" w:rsidRDefault="00CF7425" w:rsidP="00FA01AE">
            <w:pPr>
              <w:jc w:val="center"/>
              <w:rPr>
                <w:b/>
                <w:bCs/>
                <w:color w:val="000000"/>
                <w:sz w:val="20"/>
                <w:szCs w:val="20"/>
                <w:lang w:val="es-ES"/>
              </w:rPr>
            </w:pPr>
            <w:r w:rsidRPr="00E44C40">
              <w:rPr>
                <w:b/>
                <w:color w:val="000000"/>
                <w:sz w:val="20"/>
                <w:vertAlign w:val="superscript"/>
                <w:lang w:val="es-ES"/>
              </w:rPr>
              <w:t xml:space="preserve">* </w:t>
            </w:r>
            <w:r w:rsidRPr="00E44C40">
              <w:rPr>
                <w:b/>
                <w:color w:val="000000"/>
                <w:sz w:val="20"/>
                <w:lang w:val="es-ES"/>
              </w:rPr>
              <w:t>Total</w:t>
            </w:r>
          </w:p>
        </w:tc>
        <w:tc>
          <w:tcPr>
            <w:tcW w:w="723" w:type="pct"/>
            <w:tcBorders>
              <w:top w:val="single" w:sz="4" w:space="0" w:color="auto"/>
              <w:left w:val="nil"/>
              <w:bottom w:val="single" w:sz="4" w:space="0" w:color="auto"/>
              <w:right w:val="single" w:sz="4" w:space="0" w:color="auto"/>
            </w:tcBorders>
            <w:noWrap/>
            <w:vAlign w:val="center"/>
            <w:hideMark/>
          </w:tcPr>
          <w:p w14:paraId="325B14BC" w14:textId="77777777" w:rsidR="00CF7425" w:rsidRPr="00E44C40" w:rsidRDefault="00CF7425" w:rsidP="00FA01AE">
            <w:pPr>
              <w:jc w:val="center"/>
              <w:rPr>
                <w:b/>
                <w:bCs/>
                <w:color w:val="000000"/>
                <w:sz w:val="20"/>
                <w:szCs w:val="20"/>
                <w:lang w:val="es-ES"/>
              </w:rPr>
            </w:pPr>
            <w:r w:rsidRPr="00E44C40">
              <w:rPr>
                <w:b/>
                <w:color w:val="000000"/>
                <w:sz w:val="20"/>
                <w:lang w:val="es-ES"/>
              </w:rPr>
              <w:t>Tasa de desembolso (%)</w:t>
            </w:r>
          </w:p>
        </w:tc>
      </w:tr>
      <w:tr w:rsidR="00CF7425" w:rsidRPr="00E44C40" w14:paraId="1374B3D8" w14:textId="77777777" w:rsidTr="00FA01AE">
        <w:trPr>
          <w:trHeight w:val="217"/>
        </w:trPr>
        <w:tc>
          <w:tcPr>
            <w:tcW w:w="1649" w:type="pct"/>
            <w:vMerge w:val="restart"/>
            <w:tcBorders>
              <w:top w:val="nil"/>
              <w:left w:val="single" w:sz="4" w:space="0" w:color="auto"/>
              <w:bottom w:val="single" w:sz="4" w:space="0" w:color="auto"/>
              <w:right w:val="single" w:sz="4" w:space="0" w:color="auto"/>
            </w:tcBorders>
            <w:noWrap/>
            <w:vAlign w:val="center"/>
            <w:hideMark/>
          </w:tcPr>
          <w:p w14:paraId="40F92B59" w14:textId="77777777" w:rsidR="00CF7425" w:rsidRPr="00E44C40" w:rsidRDefault="00CF7425" w:rsidP="00FA01AE">
            <w:pPr>
              <w:rPr>
                <w:color w:val="000000"/>
                <w:sz w:val="20"/>
                <w:szCs w:val="20"/>
                <w:lang w:val="es-ES"/>
              </w:rPr>
            </w:pPr>
            <w:r w:rsidRPr="00E44C40">
              <w:rPr>
                <w:color w:val="000000"/>
                <w:sz w:val="20"/>
                <w:lang w:val="es-ES"/>
              </w:rPr>
              <w:t>Proyecto general de espumas de poliuretano y poliestireno extruido</w:t>
            </w:r>
          </w:p>
        </w:tc>
        <w:tc>
          <w:tcPr>
            <w:tcW w:w="826" w:type="pct"/>
            <w:tcBorders>
              <w:top w:val="nil"/>
              <w:left w:val="nil"/>
              <w:bottom w:val="single" w:sz="4" w:space="0" w:color="auto"/>
              <w:right w:val="single" w:sz="4" w:space="0" w:color="auto"/>
            </w:tcBorders>
            <w:noWrap/>
            <w:vAlign w:val="center"/>
            <w:hideMark/>
          </w:tcPr>
          <w:p w14:paraId="3200C488" w14:textId="77777777" w:rsidR="00CF7425" w:rsidRPr="00E44C40" w:rsidRDefault="00CF7425" w:rsidP="00FA01AE">
            <w:pPr>
              <w:jc w:val="left"/>
              <w:rPr>
                <w:color w:val="000000"/>
                <w:sz w:val="20"/>
                <w:szCs w:val="20"/>
                <w:lang w:val="es-ES"/>
              </w:rPr>
            </w:pPr>
            <w:r w:rsidRPr="00E44C40">
              <w:rPr>
                <w:color w:val="000000"/>
                <w:sz w:val="20"/>
                <w:lang w:val="es-ES"/>
              </w:rPr>
              <w:t>Aprobados</w:t>
            </w:r>
          </w:p>
        </w:tc>
        <w:tc>
          <w:tcPr>
            <w:tcW w:w="601" w:type="pct"/>
            <w:tcBorders>
              <w:top w:val="nil"/>
              <w:left w:val="nil"/>
              <w:bottom w:val="single" w:sz="4" w:space="0" w:color="auto"/>
              <w:right w:val="single" w:sz="4" w:space="0" w:color="auto"/>
            </w:tcBorders>
            <w:noWrap/>
            <w:vAlign w:val="center"/>
            <w:hideMark/>
          </w:tcPr>
          <w:p w14:paraId="62806F05" w14:textId="77777777" w:rsidR="00CF7425" w:rsidRPr="00E44C40" w:rsidRDefault="00CF7425" w:rsidP="00FA01AE">
            <w:pPr>
              <w:jc w:val="right"/>
              <w:rPr>
                <w:color w:val="000000"/>
                <w:sz w:val="20"/>
                <w:szCs w:val="20"/>
                <w:lang w:val="es-ES"/>
              </w:rPr>
            </w:pPr>
            <w:r w:rsidRPr="00E44C40">
              <w:rPr>
                <w:color w:val="000000"/>
                <w:sz w:val="20"/>
                <w:lang w:val="es-ES"/>
              </w:rPr>
              <w:t>7.713.490</w:t>
            </w:r>
          </w:p>
        </w:tc>
        <w:tc>
          <w:tcPr>
            <w:tcW w:w="525" w:type="pct"/>
            <w:tcBorders>
              <w:top w:val="nil"/>
              <w:left w:val="nil"/>
              <w:bottom w:val="single" w:sz="4" w:space="0" w:color="auto"/>
              <w:right w:val="single" w:sz="4" w:space="0" w:color="auto"/>
            </w:tcBorders>
            <w:vAlign w:val="center"/>
            <w:hideMark/>
          </w:tcPr>
          <w:p w14:paraId="742FF5F2" w14:textId="77777777" w:rsidR="00CF7425" w:rsidRPr="00E44C40" w:rsidRDefault="00CF7425" w:rsidP="00FA01AE">
            <w:pPr>
              <w:jc w:val="right"/>
              <w:rPr>
                <w:color w:val="000000"/>
                <w:sz w:val="20"/>
                <w:szCs w:val="20"/>
                <w:lang w:val="es-ES"/>
              </w:rPr>
            </w:pPr>
            <w:r w:rsidRPr="00E44C40">
              <w:rPr>
                <w:color w:val="000000"/>
                <w:sz w:val="20"/>
                <w:lang w:val="es-ES"/>
              </w:rPr>
              <w:t>0</w:t>
            </w:r>
          </w:p>
        </w:tc>
        <w:tc>
          <w:tcPr>
            <w:tcW w:w="676" w:type="pct"/>
            <w:tcBorders>
              <w:top w:val="nil"/>
              <w:left w:val="nil"/>
              <w:bottom w:val="single" w:sz="4" w:space="0" w:color="auto"/>
              <w:right w:val="single" w:sz="4" w:space="0" w:color="auto"/>
            </w:tcBorders>
            <w:noWrap/>
            <w:vAlign w:val="center"/>
            <w:hideMark/>
          </w:tcPr>
          <w:p w14:paraId="6EFB2AAA" w14:textId="77777777" w:rsidR="00CF7425" w:rsidRPr="00E44C40" w:rsidRDefault="00CF7425" w:rsidP="00FA01AE">
            <w:pPr>
              <w:jc w:val="right"/>
              <w:rPr>
                <w:color w:val="000000"/>
                <w:sz w:val="20"/>
                <w:szCs w:val="20"/>
                <w:lang w:val="es-ES"/>
              </w:rPr>
            </w:pPr>
            <w:r w:rsidRPr="00E44C40">
              <w:rPr>
                <w:color w:val="000000"/>
                <w:sz w:val="20"/>
                <w:lang w:val="es-ES"/>
              </w:rPr>
              <w:t>7.713.490</w:t>
            </w:r>
          </w:p>
        </w:tc>
        <w:tc>
          <w:tcPr>
            <w:tcW w:w="723" w:type="pct"/>
            <w:vMerge w:val="restart"/>
            <w:tcBorders>
              <w:top w:val="nil"/>
              <w:left w:val="single" w:sz="4" w:space="0" w:color="auto"/>
              <w:bottom w:val="single" w:sz="4" w:space="0" w:color="auto"/>
              <w:right w:val="single" w:sz="4" w:space="0" w:color="auto"/>
            </w:tcBorders>
            <w:vAlign w:val="center"/>
            <w:hideMark/>
          </w:tcPr>
          <w:p w14:paraId="34A0AF60" w14:textId="77777777" w:rsidR="00CF7425" w:rsidRPr="00E44C40" w:rsidRDefault="00CF7425" w:rsidP="00FA01AE">
            <w:pPr>
              <w:jc w:val="center"/>
              <w:rPr>
                <w:color w:val="000000"/>
                <w:sz w:val="20"/>
                <w:szCs w:val="20"/>
                <w:lang w:val="es-ES"/>
              </w:rPr>
            </w:pPr>
            <w:r w:rsidRPr="00E44C40">
              <w:rPr>
                <w:color w:val="000000"/>
                <w:sz w:val="20"/>
                <w:lang w:val="es-ES"/>
              </w:rPr>
              <w:t>96,2</w:t>
            </w:r>
          </w:p>
        </w:tc>
      </w:tr>
      <w:tr w:rsidR="00CF7425" w:rsidRPr="00E44C40" w14:paraId="1CF84065" w14:textId="77777777" w:rsidTr="00FA01AE">
        <w:trPr>
          <w:trHeight w:val="192"/>
        </w:trPr>
        <w:tc>
          <w:tcPr>
            <w:tcW w:w="1649" w:type="pct"/>
            <w:vMerge/>
            <w:tcBorders>
              <w:top w:val="nil"/>
              <w:left w:val="single" w:sz="4" w:space="0" w:color="auto"/>
              <w:bottom w:val="single" w:sz="4" w:space="0" w:color="auto"/>
              <w:right w:val="single" w:sz="4" w:space="0" w:color="auto"/>
            </w:tcBorders>
            <w:vAlign w:val="center"/>
            <w:hideMark/>
          </w:tcPr>
          <w:p w14:paraId="7F242142" w14:textId="77777777" w:rsidR="00CF7425" w:rsidRPr="00E44C40" w:rsidRDefault="00CF7425" w:rsidP="00FA01AE">
            <w:pPr>
              <w:jc w:val="left"/>
              <w:rPr>
                <w:color w:val="000000"/>
                <w:sz w:val="20"/>
                <w:szCs w:val="20"/>
                <w:lang w:val="es-ES" w:eastAsia="en-CA"/>
              </w:rPr>
            </w:pPr>
          </w:p>
        </w:tc>
        <w:tc>
          <w:tcPr>
            <w:tcW w:w="826" w:type="pct"/>
            <w:tcBorders>
              <w:top w:val="nil"/>
              <w:left w:val="nil"/>
              <w:bottom w:val="single" w:sz="4" w:space="0" w:color="auto"/>
              <w:right w:val="single" w:sz="4" w:space="0" w:color="auto"/>
            </w:tcBorders>
            <w:noWrap/>
            <w:vAlign w:val="center"/>
            <w:hideMark/>
          </w:tcPr>
          <w:p w14:paraId="281CDF3C" w14:textId="77777777" w:rsidR="00CF7425" w:rsidRPr="00E44C40" w:rsidRDefault="00CF7425" w:rsidP="00FA01AE">
            <w:pPr>
              <w:jc w:val="left"/>
              <w:rPr>
                <w:color w:val="000000"/>
                <w:sz w:val="20"/>
                <w:szCs w:val="20"/>
                <w:lang w:val="es-ES"/>
              </w:rPr>
            </w:pPr>
            <w:r w:rsidRPr="00E44C40">
              <w:rPr>
                <w:color w:val="000000"/>
                <w:sz w:val="20"/>
                <w:lang w:val="es-ES"/>
              </w:rPr>
              <w:t>Desembolsados</w:t>
            </w:r>
          </w:p>
        </w:tc>
        <w:tc>
          <w:tcPr>
            <w:tcW w:w="601" w:type="pct"/>
            <w:tcBorders>
              <w:top w:val="nil"/>
              <w:left w:val="nil"/>
              <w:bottom w:val="single" w:sz="4" w:space="0" w:color="auto"/>
              <w:right w:val="single" w:sz="4" w:space="0" w:color="auto"/>
            </w:tcBorders>
            <w:noWrap/>
            <w:vAlign w:val="center"/>
            <w:hideMark/>
          </w:tcPr>
          <w:p w14:paraId="76ACB6D1" w14:textId="77777777" w:rsidR="00CF7425" w:rsidRPr="00E44C40" w:rsidRDefault="00CF7425" w:rsidP="00FA01AE">
            <w:pPr>
              <w:jc w:val="right"/>
              <w:rPr>
                <w:color w:val="000000"/>
                <w:sz w:val="20"/>
                <w:szCs w:val="20"/>
                <w:lang w:val="es-ES"/>
              </w:rPr>
            </w:pPr>
            <w:r w:rsidRPr="00E44C40">
              <w:rPr>
                <w:color w:val="000000"/>
                <w:sz w:val="20"/>
                <w:lang w:val="es-ES"/>
              </w:rPr>
              <w:t>7.419.768</w:t>
            </w:r>
          </w:p>
        </w:tc>
        <w:tc>
          <w:tcPr>
            <w:tcW w:w="525" w:type="pct"/>
            <w:tcBorders>
              <w:top w:val="nil"/>
              <w:left w:val="nil"/>
              <w:bottom w:val="single" w:sz="4" w:space="0" w:color="auto"/>
              <w:right w:val="single" w:sz="4" w:space="0" w:color="auto"/>
            </w:tcBorders>
            <w:vAlign w:val="center"/>
            <w:hideMark/>
          </w:tcPr>
          <w:p w14:paraId="5AEE6EB4" w14:textId="77777777" w:rsidR="00CF7425" w:rsidRPr="00E44C40" w:rsidRDefault="00CF7425" w:rsidP="00FA01AE">
            <w:pPr>
              <w:jc w:val="right"/>
              <w:rPr>
                <w:color w:val="000000"/>
                <w:sz w:val="20"/>
                <w:szCs w:val="20"/>
                <w:lang w:val="es-ES"/>
              </w:rPr>
            </w:pPr>
            <w:r w:rsidRPr="00E44C40">
              <w:rPr>
                <w:color w:val="000000"/>
                <w:sz w:val="20"/>
                <w:lang w:val="es-ES"/>
              </w:rPr>
              <w:t>0</w:t>
            </w:r>
          </w:p>
        </w:tc>
        <w:tc>
          <w:tcPr>
            <w:tcW w:w="676" w:type="pct"/>
            <w:tcBorders>
              <w:top w:val="nil"/>
              <w:left w:val="nil"/>
              <w:bottom w:val="single" w:sz="4" w:space="0" w:color="auto"/>
              <w:right w:val="single" w:sz="4" w:space="0" w:color="auto"/>
            </w:tcBorders>
            <w:noWrap/>
            <w:vAlign w:val="center"/>
            <w:hideMark/>
          </w:tcPr>
          <w:p w14:paraId="0819D61F" w14:textId="77777777" w:rsidR="00CF7425" w:rsidRPr="00E44C40" w:rsidRDefault="00CF7425" w:rsidP="00FA01AE">
            <w:pPr>
              <w:jc w:val="right"/>
              <w:rPr>
                <w:color w:val="000000"/>
                <w:sz w:val="20"/>
                <w:szCs w:val="20"/>
                <w:lang w:val="es-ES"/>
              </w:rPr>
            </w:pPr>
            <w:r w:rsidRPr="00E44C40">
              <w:rPr>
                <w:color w:val="000000"/>
                <w:sz w:val="20"/>
                <w:lang w:val="es-ES"/>
              </w:rPr>
              <w:t>7.419.768</w:t>
            </w:r>
          </w:p>
        </w:tc>
        <w:tc>
          <w:tcPr>
            <w:tcW w:w="723" w:type="pct"/>
            <w:vMerge/>
            <w:tcBorders>
              <w:top w:val="nil"/>
              <w:left w:val="single" w:sz="4" w:space="0" w:color="auto"/>
              <w:bottom w:val="single" w:sz="4" w:space="0" w:color="auto"/>
              <w:right w:val="single" w:sz="4" w:space="0" w:color="auto"/>
            </w:tcBorders>
            <w:vAlign w:val="center"/>
            <w:hideMark/>
          </w:tcPr>
          <w:p w14:paraId="623817DC" w14:textId="77777777" w:rsidR="00CF7425" w:rsidRPr="00E44C40" w:rsidRDefault="00CF7425" w:rsidP="00FA01AE">
            <w:pPr>
              <w:jc w:val="left"/>
              <w:rPr>
                <w:color w:val="000000"/>
                <w:sz w:val="20"/>
                <w:szCs w:val="20"/>
                <w:lang w:val="es-ES" w:eastAsia="en-CA"/>
              </w:rPr>
            </w:pPr>
          </w:p>
        </w:tc>
      </w:tr>
      <w:tr w:rsidR="00CF7425" w:rsidRPr="00E44C40" w14:paraId="4547D7A0" w14:textId="77777777" w:rsidTr="00FA01AE">
        <w:trPr>
          <w:trHeight w:val="155"/>
        </w:trPr>
        <w:tc>
          <w:tcPr>
            <w:tcW w:w="1649" w:type="pct"/>
            <w:vMerge w:val="restart"/>
            <w:tcBorders>
              <w:top w:val="nil"/>
              <w:left w:val="single" w:sz="4" w:space="0" w:color="auto"/>
              <w:bottom w:val="single" w:sz="4" w:space="0" w:color="auto"/>
              <w:right w:val="single" w:sz="4" w:space="0" w:color="auto"/>
            </w:tcBorders>
            <w:noWrap/>
            <w:vAlign w:val="center"/>
            <w:hideMark/>
          </w:tcPr>
          <w:p w14:paraId="7ACB24A0" w14:textId="77777777" w:rsidR="00CF7425" w:rsidRPr="00E44C40" w:rsidRDefault="00CF7425" w:rsidP="00FA01AE">
            <w:pPr>
              <w:rPr>
                <w:color w:val="000000"/>
                <w:sz w:val="20"/>
                <w:szCs w:val="20"/>
                <w:lang w:val="es-ES"/>
              </w:rPr>
            </w:pPr>
            <w:r w:rsidRPr="00E44C40">
              <w:rPr>
                <w:color w:val="000000"/>
                <w:sz w:val="20"/>
                <w:lang w:val="es-ES"/>
              </w:rPr>
              <w:t>Primer tramo</w:t>
            </w:r>
          </w:p>
        </w:tc>
        <w:tc>
          <w:tcPr>
            <w:tcW w:w="826" w:type="pct"/>
            <w:tcBorders>
              <w:top w:val="nil"/>
              <w:left w:val="nil"/>
              <w:bottom w:val="single" w:sz="4" w:space="0" w:color="auto"/>
              <w:right w:val="single" w:sz="4" w:space="0" w:color="auto"/>
            </w:tcBorders>
            <w:noWrap/>
            <w:vAlign w:val="center"/>
            <w:hideMark/>
          </w:tcPr>
          <w:p w14:paraId="5E490855" w14:textId="77777777" w:rsidR="00CF7425" w:rsidRPr="00E44C40" w:rsidRDefault="00CF7425" w:rsidP="00FA01AE">
            <w:pPr>
              <w:jc w:val="left"/>
              <w:rPr>
                <w:color w:val="000000"/>
                <w:sz w:val="20"/>
                <w:szCs w:val="20"/>
                <w:lang w:val="es-ES"/>
              </w:rPr>
            </w:pPr>
            <w:r w:rsidRPr="00E44C40">
              <w:rPr>
                <w:color w:val="000000"/>
                <w:sz w:val="20"/>
                <w:lang w:val="es-ES"/>
              </w:rPr>
              <w:t>Aprobados</w:t>
            </w:r>
          </w:p>
        </w:tc>
        <w:tc>
          <w:tcPr>
            <w:tcW w:w="601" w:type="pct"/>
            <w:tcBorders>
              <w:top w:val="nil"/>
              <w:left w:val="nil"/>
              <w:bottom w:val="single" w:sz="4" w:space="0" w:color="auto"/>
              <w:right w:val="single" w:sz="4" w:space="0" w:color="auto"/>
            </w:tcBorders>
            <w:noWrap/>
            <w:vAlign w:val="center"/>
            <w:hideMark/>
          </w:tcPr>
          <w:p w14:paraId="32D1889C" w14:textId="77777777" w:rsidR="00CF7425" w:rsidRPr="00E44C40" w:rsidRDefault="00CF7425" w:rsidP="00FA01AE">
            <w:pPr>
              <w:jc w:val="right"/>
              <w:rPr>
                <w:color w:val="000000"/>
                <w:sz w:val="20"/>
                <w:szCs w:val="20"/>
                <w:lang w:val="es-ES"/>
              </w:rPr>
            </w:pPr>
            <w:r w:rsidRPr="00E44C40">
              <w:rPr>
                <w:color w:val="000000"/>
                <w:sz w:val="20"/>
                <w:lang w:val="es-ES"/>
              </w:rPr>
              <w:t>807.750</w:t>
            </w:r>
          </w:p>
        </w:tc>
        <w:tc>
          <w:tcPr>
            <w:tcW w:w="525" w:type="pct"/>
            <w:tcBorders>
              <w:top w:val="nil"/>
              <w:left w:val="nil"/>
              <w:bottom w:val="single" w:sz="4" w:space="0" w:color="auto"/>
              <w:right w:val="single" w:sz="4" w:space="0" w:color="auto"/>
            </w:tcBorders>
            <w:vAlign w:val="center"/>
            <w:hideMark/>
          </w:tcPr>
          <w:p w14:paraId="2B729972" w14:textId="77777777" w:rsidR="00CF7425" w:rsidRPr="00E44C40" w:rsidRDefault="00CF7425" w:rsidP="00FA01AE">
            <w:pPr>
              <w:jc w:val="right"/>
              <w:rPr>
                <w:color w:val="000000"/>
                <w:sz w:val="20"/>
                <w:szCs w:val="20"/>
                <w:lang w:val="es-ES"/>
              </w:rPr>
            </w:pPr>
            <w:r w:rsidRPr="00E44C40">
              <w:rPr>
                <w:color w:val="000000"/>
                <w:sz w:val="20"/>
                <w:lang w:val="es-ES"/>
              </w:rPr>
              <w:t>103.450</w:t>
            </w:r>
          </w:p>
        </w:tc>
        <w:tc>
          <w:tcPr>
            <w:tcW w:w="676" w:type="pct"/>
            <w:tcBorders>
              <w:top w:val="nil"/>
              <w:left w:val="nil"/>
              <w:bottom w:val="single" w:sz="4" w:space="0" w:color="auto"/>
              <w:right w:val="single" w:sz="4" w:space="0" w:color="auto"/>
            </w:tcBorders>
            <w:noWrap/>
            <w:vAlign w:val="center"/>
            <w:hideMark/>
          </w:tcPr>
          <w:p w14:paraId="66757CE8" w14:textId="77777777" w:rsidR="00CF7425" w:rsidRPr="00E44C40" w:rsidRDefault="00CF7425" w:rsidP="00FA01AE">
            <w:pPr>
              <w:jc w:val="right"/>
              <w:rPr>
                <w:color w:val="000000"/>
                <w:sz w:val="20"/>
                <w:szCs w:val="20"/>
                <w:lang w:val="es-ES"/>
              </w:rPr>
            </w:pPr>
            <w:r w:rsidRPr="00E44C40">
              <w:rPr>
                <w:color w:val="000000"/>
                <w:sz w:val="20"/>
                <w:lang w:val="es-ES"/>
              </w:rPr>
              <w:t>911.200</w:t>
            </w:r>
          </w:p>
        </w:tc>
        <w:tc>
          <w:tcPr>
            <w:tcW w:w="723" w:type="pct"/>
            <w:vMerge w:val="restart"/>
            <w:tcBorders>
              <w:top w:val="nil"/>
              <w:left w:val="single" w:sz="4" w:space="0" w:color="auto"/>
              <w:bottom w:val="single" w:sz="4" w:space="0" w:color="auto"/>
              <w:right w:val="single" w:sz="4" w:space="0" w:color="auto"/>
            </w:tcBorders>
            <w:vAlign w:val="center"/>
            <w:hideMark/>
          </w:tcPr>
          <w:p w14:paraId="4445CFF6" w14:textId="77777777" w:rsidR="00CF7425" w:rsidRPr="00E44C40" w:rsidRDefault="00CF7425" w:rsidP="00FA01AE">
            <w:pPr>
              <w:jc w:val="center"/>
              <w:rPr>
                <w:color w:val="000000"/>
                <w:sz w:val="20"/>
                <w:szCs w:val="20"/>
                <w:lang w:val="es-ES"/>
              </w:rPr>
            </w:pPr>
            <w:r w:rsidRPr="00E44C40">
              <w:rPr>
                <w:color w:val="000000"/>
                <w:sz w:val="20"/>
                <w:lang w:val="es-ES"/>
              </w:rPr>
              <w:t>99,7</w:t>
            </w:r>
          </w:p>
        </w:tc>
      </w:tr>
      <w:tr w:rsidR="00CF7425" w:rsidRPr="00E44C40" w14:paraId="210E1132" w14:textId="77777777" w:rsidTr="00FA01AE">
        <w:trPr>
          <w:trHeight w:val="198"/>
        </w:trPr>
        <w:tc>
          <w:tcPr>
            <w:tcW w:w="1649" w:type="pct"/>
            <w:vMerge/>
            <w:tcBorders>
              <w:top w:val="nil"/>
              <w:left w:val="single" w:sz="4" w:space="0" w:color="auto"/>
              <w:bottom w:val="single" w:sz="4" w:space="0" w:color="auto"/>
              <w:right w:val="single" w:sz="4" w:space="0" w:color="auto"/>
            </w:tcBorders>
            <w:vAlign w:val="center"/>
            <w:hideMark/>
          </w:tcPr>
          <w:p w14:paraId="7027E4FF" w14:textId="77777777" w:rsidR="00CF7425" w:rsidRPr="00E44C40" w:rsidRDefault="00CF7425" w:rsidP="00FA01AE">
            <w:pPr>
              <w:jc w:val="left"/>
              <w:rPr>
                <w:color w:val="000000"/>
                <w:sz w:val="20"/>
                <w:szCs w:val="20"/>
                <w:lang w:val="es-ES" w:eastAsia="en-CA"/>
              </w:rPr>
            </w:pPr>
          </w:p>
        </w:tc>
        <w:tc>
          <w:tcPr>
            <w:tcW w:w="826" w:type="pct"/>
            <w:tcBorders>
              <w:top w:val="nil"/>
              <w:left w:val="nil"/>
              <w:bottom w:val="single" w:sz="4" w:space="0" w:color="auto"/>
              <w:right w:val="single" w:sz="4" w:space="0" w:color="auto"/>
            </w:tcBorders>
            <w:noWrap/>
            <w:vAlign w:val="center"/>
            <w:hideMark/>
          </w:tcPr>
          <w:p w14:paraId="4588FC9A" w14:textId="77777777" w:rsidR="00CF7425" w:rsidRPr="00E44C40" w:rsidRDefault="00CF7425" w:rsidP="00FA01AE">
            <w:pPr>
              <w:jc w:val="left"/>
              <w:rPr>
                <w:color w:val="000000"/>
                <w:sz w:val="20"/>
                <w:szCs w:val="20"/>
                <w:lang w:val="es-ES"/>
              </w:rPr>
            </w:pPr>
            <w:r w:rsidRPr="00E44C40">
              <w:rPr>
                <w:color w:val="000000"/>
                <w:sz w:val="20"/>
                <w:lang w:val="es-ES"/>
              </w:rPr>
              <w:t>Desembolsados</w:t>
            </w:r>
          </w:p>
        </w:tc>
        <w:tc>
          <w:tcPr>
            <w:tcW w:w="601" w:type="pct"/>
            <w:tcBorders>
              <w:top w:val="nil"/>
              <w:left w:val="nil"/>
              <w:bottom w:val="single" w:sz="4" w:space="0" w:color="auto"/>
              <w:right w:val="single" w:sz="4" w:space="0" w:color="auto"/>
            </w:tcBorders>
            <w:noWrap/>
            <w:vAlign w:val="center"/>
            <w:hideMark/>
          </w:tcPr>
          <w:p w14:paraId="334F846D" w14:textId="77777777" w:rsidR="00CF7425" w:rsidRPr="00E44C40" w:rsidRDefault="00CF7425" w:rsidP="00FA01AE">
            <w:pPr>
              <w:jc w:val="right"/>
              <w:rPr>
                <w:color w:val="000000"/>
                <w:sz w:val="20"/>
                <w:szCs w:val="20"/>
                <w:lang w:val="es-ES"/>
              </w:rPr>
            </w:pPr>
            <w:r w:rsidRPr="00E44C40">
              <w:rPr>
                <w:color w:val="000000"/>
                <w:sz w:val="20"/>
                <w:lang w:val="es-ES"/>
              </w:rPr>
              <w:t>805.351</w:t>
            </w:r>
          </w:p>
        </w:tc>
        <w:tc>
          <w:tcPr>
            <w:tcW w:w="525" w:type="pct"/>
            <w:tcBorders>
              <w:top w:val="nil"/>
              <w:left w:val="nil"/>
              <w:bottom w:val="single" w:sz="4" w:space="0" w:color="auto"/>
              <w:right w:val="single" w:sz="4" w:space="0" w:color="auto"/>
            </w:tcBorders>
            <w:vAlign w:val="center"/>
            <w:hideMark/>
          </w:tcPr>
          <w:p w14:paraId="0C981355" w14:textId="77777777" w:rsidR="00CF7425" w:rsidRPr="00E44C40" w:rsidRDefault="00CF7425" w:rsidP="00FA01AE">
            <w:pPr>
              <w:jc w:val="right"/>
              <w:rPr>
                <w:color w:val="000000"/>
                <w:sz w:val="20"/>
                <w:szCs w:val="20"/>
                <w:lang w:val="es-ES"/>
              </w:rPr>
            </w:pPr>
            <w:r w:rsidRPr="00E44C40">
              <w:rPr>
                <w:color w:val="000000"/>
                <w:sz w:val="20"/>
                <w:lang w:val="es-ES"/>
              </w:rPr>
              <w:t>103.450</w:t>
            </w:r>
          </w:p>
        </w:tc>
        <w:tc>
          <w:tcPr>
            <w:tcW w:w="676" w:type="pct"/>
            <w:tcBorders>
              <w:top w:val="nil"/>
              <w:left w:val="nil"/>
              <w:bottom w:val="single" w:sz="4" w:space="0" w:color="auto"/>
              <w:right w:val="single" w:sz="4" w:space="0" w:color="auto"/>
            </w:tcBorders>
            <w:noWrap/>
            <w:vAlign w:val="center"/>
            <w:hideMark/>
          </w:tcPr>
          <w:p w14:paraId="412A4D2A" w14:textId="77777777" w:rsidR="00CF7425" w:rsidRPr="00E44C40" w:rsidRDefault="00CF7425" w:rsidP="00FA01AE">
            <w:pPr>
              <w:jc w:val="right"/>
              <w:rPr>
                <w:color w:val="000000"/>
                <w:sz w:val="20"/>
                <w:szCs w:val="20"/>
                <w:lang w:val="es-ES"/>
              </w:rPr>
            </w:pPr>
            <w:r w:rsidRPr="00E44C40">
              <w:rPr>
                <w:color w:val="000000"/>
                <w:sz w:val="20"/>
                <w:lang w:val="es-ES"/>
              </w:rPr>
              <w:t>908.801</w:t>
            </w:r>
          </w:p>
        </w:tc>
        <w:tc>
          <w:tcPr>
            <w:tcW w:w="723" w:type="pct"/>
            <w:vMerge/>
            <w:tcBorders>
              <w:top w:val="nil"/>
              <w:left w:val="single" w:sz="4" w:space="0" w:color="auto"/>
              <w:bottom w:val="single" w:sz="4" w:space="0" w:color="auto"/>
              <w:right w:val="single" w:sz="4" w:space="0" w:color="auto"/>
            </w:tcBorders>
            <w:vAlign w:val="center"/>
            <w:hideMark/>
          </w:tcPr>
          <w:p w14:paraId="0EDF2152" w14:textId="77777777" w:rsidR="00CF7425" w:rsidRPr="00E44C40" w:rsidRDefault="00CF7425" w:rsidP="00FA01AE">
            <w:pPr>
              <w:jc w:val="left"/>
              <w:rPr>
                <w:color w:val="000000"/>
                <w:sz w:val="20"/>
                <w:szCs w:val="20"/>
                <w:lang w:val="es-ES" w:eastAsia="en-CA"/>
              </w:rPr>
            </w:pPr>
          </w:p>
        </w:tc>
      </w:tr>
      <w:tr w:rsidR="00CF7425" w:rsidRPr="00E44C40" w14:paraId="25ABC39A" w14:textId="77777777" w:rsidTr="00FA01AE">
        <w:trPr>
          <w:trHeight w:val="103"/>
        </w:trPr>
        <w:tc>
          <w:tcPr>
            <w:tcW w:w="1649" w:type="pct"/>
            <w:vMerge w:val="restart"/>
            <w:tcBorders>
              <w:top w:val="nil"/>
              <w:left w:val="single" w:sz="4" w:space="0" w:color="auto"/>
              <w:bottom w:val="single" w:sz="4" w:space="0" w:color="auto"/>
              <w:right w:val="single" w:sz="4" w:space="0" w:color="auto"/>
            </w:tcBorders>
            <w:noWrap/>
            <w:vAlign w:val="center"/>
            <w:hideMark/>
          </w:tcPr>
          <w:p w14:paraId="33B66CCD" w14:textId="77777777" w:rsidR="00CF7425" w:rsidRPr="00E44C40" w:rsidRDefault="00CF7425" w:rsidP="00FA01AE">
            <w:pPr>
              <w:rPr>
                <w:color w:val="000000"/>
                <w:sz w:val="20"/>
                <w:szCs w:val="20"/>
                <w:lang w:val="es-ES"/>
              </w:rPr>
            </w:pPr>
            <w:r w:rsidRPr="00E44C40">
              <w:rPr>
                <w:color w:val="000000"/>
                <w:sz w:val="20"/>
                <w:lang w:val="es-ES"/>
              </w:rPr>
              <w:t>Segundo tramo</w:t>
            </w:r>
          </w:p>
        </w:tc>
        <w:tc>
          <w:tcPr>
            <w:tcW w:w="826" w:type="pct"/>
            <w:tcBorders>
              <w:top w:val="nil"/>
              <w:left w:val="nil"/>
              <w:bottom w:val="single" w:sz="4" w:space="0" w:color="auto"/>
              <w:right w:val="single" w:sz="4" w:space="0" w:color="auto"/>
            </w:tcBorders>
            <w:noWrap/>
            <w:vAlign w:val="center"/>
            <w:hideMark/>
          </w:tcPr>
          <w:p w14:paraId="7878D2CE" w14:textId="77777777" w:rsidR="00CF7425" w:rsidRPr="00E44C40" w:rsidRDefault="00CF7425" w:rsidP="00FA01AE">
            <w:pPr>
              <w:jc w:val="left"/>
              <w:rPr>
                <w:color w:val="000000"/>
                <w:sz w:val="20"/>
                <w:szCs w:val="20"/>
                <w:lang w:val="es-ES"/>
              </w:rPr>
            </w:pPr>
            <w:r w:rsidRPr="00E44C40">
              <w:rPr>
                <w:color w:val="000000"/>
                <w:sz w:val="20"/>
                <w:lang w:val="es-ES"/>
              </w:rPr>
              <w:t>Aprobados</w:t>
            </w:r>
          </w:p>
        </w:tc>
        <w:tc>
          <w:tcPr>
            <w:tcW w:w="601" w:type="pct"/>
            <w:tcBorders>
              <w:top w:val="nil"/>
              <w:left w:val="nil"/>
              <w:bottom w:val="single" w:sz="4" w:space="0" w:color="auto"/>
              <w:right w:val="single" w:sz="4" w:space="0" w:color="auto"/>
            </w:tcBorders>
            <w:noWrap/>
            <w:vAlign w:val="center"/>
            <w:hideMark/>
          </w:tcPr>
          <w:p w14:paraId="4E3C1CF9" w14:textId="77777777" w:rsidR="00CF7425" w:rsidRPr="00E44C40" w:rsidRDefault="00CF7425" w:rsidP="00FA01AE">
            <w:pPr>
              <w:jc w:val="right"/>
              <w:rPr>
                <w:color w:val="000000"/>
                <w:sz w:val="20"/>
                <w:szCs w:val="20"/>
                <w:lang w:val="es-ES"/>
              </w:rPr>
            </w:pPr>
            <w:r w:rsidRPr="00E44C40">
              <w:rPr>
                <w:color w:val="000000"/>
                <w:sz w:val="20"/>
                <w:lang w:val="es-ES"/>
              </w:rPr>
              <w:t>2.500.000</w:t>
            </w:r>
          </w:p>
        </w:tc>
        <w:tc>
          <w:tcPr>
            <w:tcW w:w="525" w:type="pct"/>
            <w:tcBorders>
              <w:top w:val="nil"/>
              <w:left w:val="nil"/>
              <w:bottom w:val="single" w:sz="4" w:space="0" w:color="auto"/>
              <w:right w:val="single" w:sz="4" w:space="0" w:color="auto"/>
            </w:tcBorders>
            <w:vAlign w:val="center"/>
            <w:hideMark/>
          </w:tcPr>
          <w:p w14:paraId="73306B46" w14:textId="77777777" w:rsidR="00CF7425" w:rsidRPr="00E44C40" w:rsidRDefault="00CF7425" w:rsidP="00FA01AE">
            <w:pPr>
              <w:jc w:val="right"/>
              <w:rPr>
                <w:color w:val="000000"/>
                <w:sz w:val="20"/>
                <w:szCs w:val="20"/>
                <w:lang w:val="es-ES"/>
              </w:rPr>
            </w:pPr>
            <w:r w:rsidRPr="00E44C40">
              <w:rPr>
                <w:color w:val="000000"/>
                <w:sz w:val="20"/>
                <w:lang w:val="es-ES"/>
              </w:rPr>
              <w:t>0</w:t>
            </w:r>
          </w:p>
        </w:tc>
        <w:tc>
          <w:tcPr>
            <w:tcW w:w="676" w:type="pct"/>
            <w:tcBorders>
              <w:top w:val="nil"/>
              <w:left w:val="nil"/>
              <w:bottom w:val="single" w:sz="4" w:space="0" w:color="auto"/>
              <w:right w:val="single" w:sz="4" w:space="0" w:color="auto"/>
            </w:tcBorders>
            <w:noWrap/>
            <w:vAlign w:val="center"/>
            <w:hideMark/>
          </w:tcPr>
          <w:p w14:paraId="23904F12" w14:textId="77777777" w:rsidR="00CF7425" w:rsidRPr="00E44C40" w:rsidRDefault="00CF7425" w:rsidP="00FA01AE">
            <w:pPr>
              <w:jc w:val="right"/>
              <w:rPr>
                <w:color w:val="000000"/>
                <w:sz w:val="20"/>
                <w:szCs w:val="20"/>
                <w:lang w:val="es-ES"/>
              </w:rPr>
            </w:pPr>
            <w:r w:rsidRPr="00E44C40">
              <w:rPr>
                <w:color w:val="000000"/>
                <w:sz w:val="20"/>
                <w:lang w:val="es-ES"/>
              </w:rPr>
              <w:t>2.500.000</w:t>
            </w:r>
          </w:p>
        </w:tc>
        <w:tc>
          <w:tcPr>
            <w:tcW w:w="723" w:type="pct"/>
            <w:vMerge w:val="restart"/>
            <w:tcBorders>
              <w:top w:val="nil"/>
              <w:left w:val="single" w:sz="4" w:space="0" w:color="auto"/>
              <w:bottom w:val="single" w:sz="4" w:space="0" w:color="auto"/>
              <w:right w:val="single" w:sz="4" w:space="0" w:color="auto"/>
            </w:tcBorders>
            <w:vAlign w:val="center"/>
            <w:hideMark/>
          </w:tcPr>
          <w:p w14:paraId="72363C14" w14:textId="77777777" w:rsidR="00CF7425" w:rsidRPr="00E44C40" w:rsidRDefault="00CF7425" w:rsidP="00FA01AE">
            <w:pPr>
              <w:jc w:val="center"/>
              <w:rPr>
                <w:color w:val="000000"/>
                <w:sz w:val="20"/>
                <w:szCs w:val="20"/>
                <w:lang w:val="es-ES"/>
              </w:rPr>
            </w:pPr>
            <w:r w:rsidRPr="00E44C40">
              <w:rPr>
                <w:color w:val="000000"/>
                <w:sz w:val="20"/>
                <w:lang w:val="es-ES"/>
              </w:rPr>
              <w:t>98,5</w:t>
            </w:r>
          </w:p>
        </w:tc>
      </w:tr>
      <w:tr w:rsidR="00CF7425" w:rsidRPr="00E44C40" w14:paraId="158D79A3" w14:textId="77777777" w:rsidTr="00FA01AE">
        <w:trPr>
          <w:trHeight w:val="149"/>
        </w:trPr>
        <w:tc>
          <w:tcPr>
            <w:tcW w:w="1649" w:type="pct"/>
            <w:vMerge/>
            <w:tcBorders>
              <w:top w:val="nil"/>
              <w:left w:val="single" w:sz="4" w:space="0" w:color="auto"/>
              <w:bottom w:val="single" w:sz="4" w:space="0" w:color="auto"/>
              <w:right w:val="single" w:sz="4" w:space="0" w:color="auto"/>
            </w:tcBorders>
            <w:vAlign w:val="center"/>
            <w:hideMark/>
          </w:tcPr>
          <w:p w14:paraId="497BB9FF" w14:textId="77777777" w:rsidR="00CF7425" w:rsidRPr="00E44C40" w:rsidRDefault="00CF7425" w:rsidP="00FA01AE">
            <w:pPr>
              <w:jc w:val="left"/>
              <w:rPr>
                <w:color w:val="000000"/>
                <w:sz w:val="20"/>
                <w:szCs w:val="20"/>
                <w:lang w:val="es-ES" w:eastAsia="en-CA"/>
              </w:rPr>
            </w:pPr>
          </w:p>
        </w:tc>
        <w:tc>
          <w:tcPr>
            <w:tcW w:w="826" w:type="pct"/>
            <w:tcBorders>
              <w:top w:val="nil"/>
              <w:left w:val="nil"/>
              <w:bottom w:val="single" w:sz="4" w:space="0" w:color="auto"/>
              <w:right w:val="single" w:sz="4" w:space="0" w:color="auto"/>
            </w:tcBorders>
            <w:noWrap/>
            <w:vAlign w:val="center"/>
            <w:hideMark/>
          </w:tcPr>
          <w:p w14:paraId="2A9B3751" w14:textId="77777777" w:rsidR="00CF7425" w:rsidRPr="00E44C40" w:rsidRDefault="00CF7425" w:rsidP="00FA01AE">
            <w:pPr>
              <w:jc w:val="left"/>
              <w:rPr>
                <w:color w:val="000000"/>
                <w:sz w:val="20"/>
                <w:szCs w:val="20"/>
                <w:lang w:val="es-ES"/>
              </w:rPr>
            </w:pPr>
            <w:r w:rsidRPr="00E44C40">
              <w:rPr>
                <w:color w:val="000000"/>
                <w:sz w:val="20"/>
                <w:lang w:val="es-ES"/>
              </w:rPr>
              <w:t>Desembolsados</w:t>
            </w:r>
          </w:p>
        </w:tc>
        <w:tc>
          <w:tcPr>
            <w:tcW w:w="601" w:type="pct"/>
            <w:tcBorders>
              <w:top w:val="nil"/>
              <w:left w:val="nil"/>
              <w:bottom w:val="single" w:sz="4" w:space="0" w:color="auto"/>
              <w:right w:val="single" w:sz="4" w:space="0" w:color="auto"/>
            </w:tcBorders>
            <w:noWrap/>
            <w:vAlign w:val="center"/>
            <w:hideMark/>
          </w:tcPr>
          <w:p w14:paraId="1FA5E370" w14:textId="77777777" w:rsidR="00CF7425" w:rsidRPr="00E44C40" w:rsidRDefault="00CF7425" w:rsidP="00FA01AE">
            <w:pPr>
              <w:jc w:val="right"/>
              <w:rPr>
                <w:color w:val="000000"/>
                <w:sz w:val="20"/>
                <w:szCs w:val="20"/>
                <w:lang w:val="es-ES"/>
              </w:rPr>
            </w:pPr>
            <w:r w:rsidRPr="00E44C40">
              <w:rPr>
                <w:color w:val="000000"/>
                <w:sz w:val="20"/>
                <w:lang w:val="es-ES"/>
              </w:rPr>
              <w:t>2.461.825</w:t>
            </w:r>
          </w:p>
        </w:tc>
        <w:tc>
          <w:tcPr>
            <w:tcW w:w="525" w:type="pct"/>
            <w:tcBorders>
              <w:top w:val="nil"/>
              <w:left w:val="nil"/>
              <w:bottom w:val="single" w:sz="4" w:space="0" w:color="auto"/>
              <w:right w:val="single" w:sz="4" w:space="0" w:color="auto"/>
            </w:tcBorders>
            <w:vAlign w:val="center"/>
            <w:hideMark/>
          </w:tcPr>
          <w:p w14:paraId="3A12FE54" w14:textId="77777777" w:rsidR="00CF7425" w:rsidRPr="00E44C40" w:rsidRDefault="00CF7425" w:rsidP="00FA01AE">
            <w:pPr>
              <w:jc w:val="right"/>
              <w:rPr>
                <w:color w:val="000000"/>
                <w:sz w:val="20"/>
                <w:szCs w:val="20"/>
                <w:lang w:val="es-ES"/>
              </w:rPr>
            </w:pPr>
            <w:r w:rsidRPr="00E44C40">
              <w:rPr>
                <w:color w:val="000000"/>
                <w:sz w:val="20"/>
                <w:lang w:val="es-ES"/>
              </w:rPr>
              <w:t>0</w:t>
            </w:r>
          </w:p>
        </w:tc>
        <w:tc>
          <w:tcPr>
            <w:tcW w:w="676" w:type="pct"/>
            <w:tcBorders>
              <w:top w:val="nil"/>
              <w:left w:val="nil"/>
              <w:bottom w:val="single" w:sz="4" w:space="0" w:color="auto"/>
              <w:right w:val="single" w:sz="4" w:space="0" w:color="auto"/>
            </w:tcBorders>
            <w:noWrap/>
            <w:vAlign w:val="center"/>
            <w:hideMark/>
          </w:tcPr>
          <w:p w14:paraId="05B3B0AA" w14:textId="77777777" w:rsidR="00CF7425" w:rsidRPr="00E44C40" w:rsidRDefault="00CF7425" w:rsidP="00FA01AE">
            <w:pPr>
              <w:jc w:val="right"/>
              <w:rPr>
                <w:color w:val="000000"/>
                <w:sz w:val="20"/>
                <w:szCs w:val="20"/>
                <w:lang w:val="es-ES"/>
              </w:rPr>
            </w:pPr>
            <w:r w:rsidRPr="00E44C40">
              <w:rPr>
                <w:color w:val="000000"/>
                <w:sz w:val="20"/>
                <w:lang w:val="es-ES"/>
              </w:rPr>
              <w:t>2.461.825</w:t>
            </w:r>
          </w:p>
        </w:tc>
        <w:tc>
          <w:tcPr>
            <w:tcW w:w="723" w:type="pct"/>
            <w:vMerge/>
            <w:tcBorders>
              <w:top w:val="nil"/>
              <w:left w:val="single" w:sz="4" w:space="0" w:color="auto"/>
              <w:bottom w:val="single" w:sz="4" w:space="0" w:color="auto"/>
              <w:right w:val="single" w:sz="4" w:space="0" w:color="auto"/>
            </w:tcBorders>
            <w:vAlign w:val="center"/>
            <w:hideMark/>
          </w:tcPr>
          <w:p w14:paraId="598D1C8F" w14:textId="77777777" w:rsidR="00CF7425" w:rsidRPr="00E44C40" w:rsidRDefault="00CF7425" w:rsidP="00FA01AE">
            <w:pPr>
              <w:jc w:val="left"/>
              <w:rPr>
                <w:color w:val="000000"/>
                <w:sz w:val="20"/>
                <w:szCs w:val="20"/>
                <w:lang w:val="es-ES" w:eastAsia="en-CA"/>
              </w:rPr>
            </w:pPr>
          </w:p>
        </w:tc>
      </w:tr>
      <w:tr w:rsidR="00CF7425" w:rsidRPr="00E44C40" w14:paraId="69B06A37" w14:textId="77777777" w:rsidTr="00FA01AE">
        <w:trPr>
          <w:trHeight w:val="52"/>
        </w:trPr>
        <w:tc>
          <w:tcPr>
            <w:tcW w:w="1649" w:type="pct"/>
            <w:vMerge w:val="restart"/>
            <w:tcBorders>
              <w:top w:val="nil"/>
              <w:left w:val="single" w:sz="4" w:space="0" w:color="auto"/>
              <w:bottom w:val="single" w:sz="4" w:space="0" w:color="auto"/>
              <w:right w:val="single" w:sz="4" w:space="0" w:color="auto"/>
            </w:tcBorders>
            <w:vAlign w:val="center"/>
            <w:hideMark/>
          </w:tcPr>
          <w:p w14:paraId="6F8013F7" w14:textId="77777777" w:rsidR="00CF7425" w:rsidRPr="00E44C40" w:rsidRDefault="00CF7425" w:rsidP="00FA01AE">
            <w:pPr>
              <w:rPr>
                <w:color w:val="000000"/>
                <w:sz w:val="20"/>
                <w:szCs w:val="20"/>
                <w:lang w:val="es-ES"/>
              </w:rPr>
            </w:pPr>
            <w:r w:rsidRPr="00E44C40">
              <w:rPr>
                <w:color w:val="000000"/>
                <w:sz w:val="20"/>
                <w:lang w:val="es-ES"/>
              </w:rPr>
              <w:t>Tercer tramo</w:t>
            </w:r>
          </w:p>
        </w:tc>
        <w:tc>
          <w:tcPr>
            <w:tcW w:w="826" w:type="pct"/>
            <w:tcBorders>
              <w:top w:val="nil"/>
              <w:left w:val="nil"/>
              <w:bottom w:val="single" w:sz="4" w:space="0" w:color="auto"/>
              <w:right w:val="single" w:sz="4" w:space="0" w:color="auto"/>
            </w:tcBorders>
            <w:noWrap/>
            <w:vAlign w:val="center"/>
            <w:hideMark/>
          </w:tcPr>
          <w:p w14:paraId="1F8ADBF3" w14:textId="77777777" w:rsidR="00CF7425" w:rsidRPr="00E44C40" w:rsidRDefault="00CF7425" w:rsidP="00FA01AE">
            <w:pPr>
              <w:jc w:val="left"/>
              <w:rPr>
                <w:color w:val="000000"/>
                <w:sz w:val="20"/>
                <w:szCs w:val="20"/>
                <w:lang w:val="es-ES"/>
              </w:rPr>
            </w:pPr>
            <w:r w:rsidRPr="00E44C40">
              <w:rPr>
                <w:color w:val="000000"/>
                <w:sz w:val="20"/>
                <w:lang w:val="es-ES"/>
              </w:rPr>
              <w:t>Aprobados</w:t>
            </w:r>
          </w:p>
        </w:tc>
        <w:tc>
          <w:tcPr>
            <w:tcW w:w="601" w:type="pct"/>
            <w:tcBorders>
              <w:top w:val="nil"/>
              <w:left w:val="nil"/>
              <w:bottom w:val="single" w:sz="4" w:space="0" w:color="auto"/>
              <w:right w:val="single" w:sz="4" w:space="0" w:color="auto"/>
            </w:tcBorders>
            <w:noWrap/>
            <w:vAlign w:val="center"/>
            <w:hideMark/>
          </w:tcPr>
          <w:p w14:paraId="2D24BE70" w14:textId="77777777" w:rsidR="00CF7425" w:rsidRPr="00E44C40" w:rsidRDefault="00CF7425" w:rsidP="00FA01AE">
            <w:pPr>
              <w:jc w:val="right"/>
              <w:rPr>
                <w:color w:val="000000"/>
                <w:sz w:val="20"/>
                <w:szCs w:val="20"/>
                <w:lang w:val="es-ES"/>
              </w:rPr>
            </w:pPr>
            <w:r w:rsidRPr="00E44C40">
              <w:rPr>
                <w:color w:val="000000"/>
                <w:sz w:val="20"/>
                <w:lang w:val="es-ES"/>
              </w:rPr>
              <w:t>1.598.850</w:t>
            </w:r>
          </w:p>
        </w:tc>
        <w:tc>
          <w:tcPr>
            <w:tcW w:w="525" w:type="pct"/>
            <w:tcBorders>
              <w:top w:val="nil"/>
              <w:left w:val="nil"/>
              <w:bottom w:val="single" w:sz="4" w:space="0" w:color="auto"/>
              <w:right w:val="single" w:sz="4" w:space="0" w:color="auto"/>
            </w:tcBorders>
            <w:vAlign w:val="center"/>
            <w:hideMark/>
          </w:tcPr>
          <w:p w14:paraId="75AA9B43" w14:textId="77777777" w:rsidR="00CF7425" w:rsidRPr="00E44C40" w:rsidRDefault="00CF7425" w:rsidP="00FA01AE">
            <w:pPr>
              <w:jc w:val="right"/>
              <w:rPr>
                <w:color w:val="000000"/>
                <w:sz w:val="20"/>
                <w:szCs w:val="20"/>
                <w:lang w:val="es-ES"/>
              </w:rPr>
            </w:pPr>
            <w:r w:rsidRPr="00E44C40">
              <w:rPr>
                <w:color w:val="000000"/>
                <w:sz w:val="20"/>
                <w:lang w:val="es-ES"/>
              </w:rPr>
              <w:t>0</w:t>
            </w:r>
          </w:p>
        </w:tc>
        <w:tc>
          <w:tcPr>
            <w:tcW w:w="676" w:type="pct"/>
            <w:tcBorders>
              <w:top w:val="nil"/>
              <w:left w:val="nil"/>
              <w:bottom w:val="single" w:sz="4" w:space="0" w:color="auto"/>
              <w:right w:val="single" w:sz="4" w:space="0" w:color="auto"/>
            </w:tcBorders>
            <w:noWrap/>
            <w:vAlign w:val="center"/>
            <w:hideMark/>
          </w:tcPr>
          <w:p w14:paraId="2D134B9B" w14:textId="77777777" w:rsidR="00CF7425" w:rsidRPr="00E44C40" w:rsidRDefault="00CF7425" w:rsidP="00FA01AE">
            <w:pPr>
              <w:jc w:val="right"/>
              <w:rPr>
                <w:color w:val="000000"/>
                <w:sz w:val="20"/>
                <w:szCs w:val="20"/>
                <w:lang w:val="es-ES"/>
              </w:rPr>
            </w:pPr>
            <w:r w:rsidRPr="00E44C40">
              <w:rPr>
                <w:color w:val="000000"/>
                <w:sz w:val="20"/>
                <w:lang w:val="es-ES"/>
              </w:rPr>
              <w:t>1.598.850</w:t>
            </w:r>
          </w:p>
        </w:tc>
        <w:tc>
          <w:tcPr>
            <w:tcW w:w="723" w:type="pct"/>
            <w:vMerge w:val="restart"/>
            <w:tcBorders>
              <w:top w:val="nil"/>
              <w:left w:val="single" w:sz="4" w:space="0" w:color="auto"/>
              <w:bottom w:val="single" w:sz="4" w:space="0" w:color="auto"/>
              <w:right w:val="single" w:sz="4" w:space="0" w:color="auto"/>
            </w:tcBorders>
            <w:vAlign w:val="center"/>
            <w:hideMark/>
          </w:tcPr>
          <w:p w14:paraId="5848534C" w14:textId="77777777" w:rsidR="00CF7425" w:rsidRPr="00E44C40" w:rsidRDefault="00CF7425" w:rsidP="00FA01AE">
            <w:pPr>
              <w:jc w:val="center"/>
              <w:rPr>
                <w:color w:val="000000"/>
                <w:sz w:val="20"/>
                <w:szCs w:val="20"/>
                <w:lang w:val="es-ES"/>
              </w:rPr>
            </w:pPr>
            <w:r w:rsidRPr="00E44C40">
              <w:rPr>
                <w:color w:val="000000"/>
                <w:sz w:val="20"/>
                <w:lang w:val="es-ES"/>
              </w:rPr>
              <w:t>71,6</w:t>
            </w:r>
          </w:p>
        </w:tc>
      </w:tr>
      <w:tr w:rsidR="00CF7425" w:rsidRPr="00E44C40" w14:paraId="2CA1CADE" w14:textId="77777777" w:rsidTr="00FA01AE">
        <w:trPr>
          <w:trHeight w:val="99"/>
        </w:trPr>
        <w:tc>
          <w:tcPr>
            <w:tcW w:w="1649" w:type="pct"/>
            <w:vMerge/>
            <w:tcBorders>
              <w:top w:val="nil"/>
              <w:left w:val="single" w:sz="4" w:space="0" w:color="auto"/>
              <w:bottom w:val="single" w:sz="4" w:space="0" w:color="auto"/>
              <w:right w:val="single" w:sz="4" w:space="0" w:color="auto"/>
            </w:tcBorders>
            <w:vAlign w:val="center"/>
            <w:hideMark/>
          </w:tcPr>
          <w:p w14:paraId="2FE7B77E" w14:textId="77777777" w:rsidR="00CF7425" w:rsidRPr="00E44C40" w:rsidRDefault="00CF7425" w:rsidP="00FA01AE">
            <w:pPr>
              <w:jc w:val="left"/>
              <w:rPr>
                <w:color w:val="000000"/>
                <w:sz w:val="20"/>
                <w:szCs w:val="20"/>
                <w:lang w:val="es-ES" w:eastAsia="en-CA"/>
              </w:rPr>
            </w:pPr>
          </w:p>
        </w:tc>
        <w:tc>
          <w:tcPr>
            <w:tcW w:w="826" w:type="pct"/>
            <w:tcBorders>
              <w:top w:val="nil"/>
              <w:left w:val="nil"/>
              <w:bottom w:val="single" w:sz="4" w:space="0" w:color="auto"/>
              <w:right w:val="single" w:sz="4" w:space="0" w:color="auto"/>
            </w:tcBorders>
            <w:noWrap/>
            <w:vAlign w:val="center"/>
            <w:hideMark/>
          </w:tcPr>
          <w:p w14:paraId="67772BBF" w14:textId="77777777" w:rsidR="00CF7425" w:rsidRPr="00E44C40" w:rsidRDefault="00CF7425" w:rsidP="00FA01AE">
            <w:pPr>
              <w:jc w:val="left"/>
              <w:rPr>
                <w:color w:val="000000"/>
                <w:sz w:val="20"/>
                <w:szCs w:val="20"/>
                <w:lang w:val="es-ES"/>
              </w:rPr>
            </w:pPr>
            <w:r w:rsidRPr="00E44C40">
              <w:rPr>
                <w:color w:val="000000"/>
                <w:sz w:val="20"/>
                <w:lang w:val="es-ES"/>
              </w:rPr>
              <w:t>Desembolsados</w:t>
            </w:r>
          </w:p>
        </w:tc>
        <w:tc>
          <w:tcPr>
            <w:tcW w:w="601" w:type="pct"/>
            <w:tcBorders>
              <w:top w:val="nil"/>
              <w:left w:val="nil"/>
              <w:bottom w:val="single" w:sz="4" w:space="0" w:color="auto"/>
              <w:right w:val="single" w:sz="4" w:space="0" w:color="auto"/>
            </w:tcBorders>
            <w:noWrap/>
            <w:vAlign w:val="center"/>
            <w:hideMark/>
          </w:tcPr>
          <w:p w14:paraId="61D62975" w14:textId="77777777" w:rsidR="00CF7425" w:rsidRPr="00E44C40" w:rsidRDefault="00CF7425" w:rsidP="00FA01AE">
            <w:pPr>
              <w:jc w:val="right"/>
              <w:rPr>
                <w:color w:val="000000"/>
                <w:sz w:val="20"/>
                <w:szCs w:val="20"/>
                <w:lang w:val="es-ES"/>
              </w:rPr>
            </w:pPr>
            <w:r w:rsidRPr="00E44C40">
              <w:rPr>
                <w:color w:val="000000"/>
                <w:sz w:val="20"/>
                <w:lang w:val="es-ES"/>
              </w:rPr>
              <w:t>1.144.850</w:t>
            </w:r>
          </w:p>
        </w:tc>
        <w:tc>
          <w:tcPr>
            <w:tcW w:w="525" w:type="pct"/>
            <w:tcBorders>
              <w:top w:val="nil"/>
              <w:left w:val="nil"/>
              <w:bottom w:val="single" w:sz="4" w:space="0" w:color="auto"/>
              <w:right w:val="single" w:sz="4" w:space="0" w:color="auto"/>
            </w:tcBorders>
            <w:vAlign w:val="center"/>
            <w:hideMark/>
          </w:tcPr>
          <w:p w14:paraId="70015CFF" w14:textId="77777777" w:rsidR="00CF7425" w:rsidRPr="00E44C40" w:rsidRDefault="00CF7425" w:rsidP="00FA01AE">
            <w:pPr>
              <w:jc w:val="right"/>
              <w:rPr>
                <w:color w:val="000000"/>
                <w:sz w:val="20"/>
                <w:szCs w:val="20"/>
                <w:lang w:val="es-ES"/>
              </w:rPr>
            </w:pPr>
            <w:r w:rsidRPr="00E44C40">
              <w:rPr>
                <w:color w:val="000000"/>
                <w:sz w:val="20"/>
                <w:lang w:val="es-ES"/>
              </w:rPr>
              <w:t>0</w:t>
            </w:r>
          </w:p>
        </w:tc>
        <w:tc>
          <w:tcPr>
            <w:tcW w:w="676" w:type="pct"/>
            <w:tcBorders>
              <w:top w:val="nil"/>
              <w:left w:val="nil"/>
              <w:bottom w:val="single" w:sz="4" w:space="0" w:color="auto"/>
              <w:right w:val="single" w:sz="4" w:space="0" w:color="auto"/>
            </w:tcBorders>
            <w:noWrap/>
            <w:vAlign w:val="center"/>
            <w:hideMark/>
          </w:tcPr>
          <w:p w14:paraId="7F598743" w14:textId="77777777" w:rsidR="00CF7425" w:rsidRPr="00E44C40" w:rsidRDefault="00CF7425" w:rsidP="00FA01AE">
            <w:pPr>
              <w:jc w:val="right"/>
              <w:rPr>
                <w:color w:val="000000"/>
                <w:sz w:val="20"/>
                <w:szCs w:val="20"/>
                <w:lang w:val="es-ES"/>
              </w:rPr>
            </w:pPr>
            <w:r w:rsidRPr="00E44C40">
              <w:rPr>
                <w:color w:val="000000"/>
                <w:sz w:val="20"/>
                <w:lang w:val="es-ES"/>
              </w:rPr>
              <w:t>1.144.850</w:t>
            </w:r>
          </w:p>
        </w:tc>
        <w:tc>
          <w:tcPr>
            <w:tcW w:w="723" w:type="pct"/>
            <w:vMerge/>
            <w:tcBorders>
              <w:top w:val="nil"/>
              <w:left w:val="single" w:sz="4" w:space="0" w:color="auto"/>
              <w:bottom w:val="single" w:sz="4" w:space="0" w:color="auto"/>
              <w:right w:val="single" w:sz="4" w:space="0" w:color="auto"/>
            </w:tcBorders>
            <w:vAlign w:val="center"/>
            <w:hideMark/>
          </w:tcPr>
          <w:p w14:paraId="28A71372" w14:textId="77777777" w:rsidR="00CF7425" w:rsidRPr="00E44C40" w:rsidRDefault="00CF7425" w:rsidP="00FA01AE">
            <w:pPr>
              <w:jc w:val="left"/>
              <w:rPr>
                <w:color w:val="000000"/>
                <w:sz w:val="20"/>
                <w:szCs w:val="20"/>
                <w:lang w:val="es-ES" w:eastAsia="en-CA"/>
              </w:rPr>
            </w:pPr>
          </w:p>
        </w:tc>
      </w:tr>
      <w:tr w:rsidR="00CF7425" w:rsidRPr="00E44C40" w14:paraId="2AF71FDD" w14:textId="77777777" w:rsidTr="00FA01AE">
        <w:trPr>
          <w:trHeight w:val="36"/>
        </w:trPr>
        <w:tc>
          <w:tcPr>
            <w:tcW w:w="1649" w:type="pct"/>
            <w:vMerge w:val="restart"/>
            <w:tcBorders>
              <w:top w:val="nil"/>
              <w:left w:val="single" w:sz="4" w:space="0" w:color="auto"/>
              <w:bottom w:val="single" w:sz="4" w:space="0" w:color="auto"/>
              <w:right w:val="single" w:sz="4" w:space="0" w:color="auto"/>
            </w:tcBorders>
            <w:vAlign w:val="center"/>
            <w:hideMark/>
          </w:tcPr>
          <w:p w14:paraId="55F060F1" w14:textId="77777777" w:rsidR="00CF7425" w:rsidRPr="00E44C40" w:rsidRDefault="00CF7425" w:rsidP="00FA01AE">
            <w:pPr>
              <w:rPr>
                <w:color w:val="000000"/>
                <w:sz w:val="20"/>
                <w:szCs w:val="20"/>
                <w:lang w:val="es-ES"/>
              </w:rPr>
            </w:pPr>
            <w:r w:rsidRPr="00E44C40">
              <w:rPr>
                <w:color w:val="000000"/>
                <w:sz w:val="20"/>
                <w:lang w:val="es-ES"/>
              </w:rPr>
              <w:t>Cuarto tramo</w:t>
            </w:r>
          </w:p>
        </w:tc>
        <w:tc>
          <w:tcPr>
            <w:tcW w:w="826" w:type="pct"/>
            <w:tcBorders>
              <w:top w:val="nil"/>
              <w:left w:val="nil"/>
              <w:bottom w:val="single" w:sz="4" w:space="0" w:color="auto"/>
              <w:right w:val="single" w:sz="4" w:space="0" w:color="auto"/>
            </w:tcBorders>
            <w:noWrap/>
            <w:vAlign w:val="center"/>
            <w:hideMark/>
          </w:tcPr>
          <w:p w14:paraId="01C3E388" w14:textId="77777777" w:rsidR="00CF7425" w:rsidRPr="00E44C40" w:rsidRDefault="00CF7425" w:rsidP="00FA01AE">
            <w:pPr>
              <w:jc w:val="left"/>
              <w:rPr>
                <w:color w:val="000000"/>
                <w:sz w:val="20"/>
                <w:szCs w:val="20"/>
                <w:lang w:val="es-ES"/>
              </w:rPr>
            </w:pPr>
            <w:r w:rsidRPr="00E44C40">
              <w:rPr>
                <w:color w:val="000000"/>
                <w:sz w:val="20"/>
                <w:lang w:val="es-ES"/>
              </w:rPr>
              <w:t>Aprobados</w:t>
            </w:r>
          </w:p>
        </w:tc>
        <w:tc>
          <w:tcPr>
            <w:tcW w:w="601" w:type="pct"/>
            <w:tcBorders>
              <w:top w:val="nil"/>
              <w:left w:val="nil"/>
              <w:bottom w:val="single" w:sz="4" w:space="0" w:color="auto"/>
              <w:right w:val="single" w:sz="4" w:space="0" w:color="auto"/>
            </w:tcBorders>
            <w:noWrap/>
            <w:vAlign w:val="center"/>
            <w:hideMark/>
          </w:tcPr>
          <w:p w14:paraId="52FC940C" w14:textId="77777777" w:rsidR="00CF7425" w:rsidRPr="00E44C40" w:rsidRDefault="00CF7425" w:rsidP="00FA01AE">
            <w:pPr>
              <w:jc w:val="right"/>
              <w:rPr>
                <w:color w:val="000000"/>
                <w:sz w:val="20"/>
                <w:szCs w:val="20"/>
                <w:lang w:val="es-ES"/>
              </w:rPr>
            </w:pPr>
            <w:r w:rsidRPr="00E44C40">
              <w:rPr>
                <w:color w:val="000000"/>
                <w:sz w:val="20"/>
                <w:lang w:val="es-ES"/>
              </w:rPr>
              <w:t>859.400</w:t>
            </w:r>
          </w:p>
        </w:tc>
        <w:tc>
          <w:tcPr>
            <w:tcW w:w="525" w:type="pct"/>
            <w:tcBorders>
              <w:top w:val="nil"/>
              <w:left w:val="nil"/>
              <w:bottom w:val="single" w:sz="4" w:space="0" w:color="auto"/>
              <w:right w:val="single" w:sz="4" w:space="0" w:color="auto"/>
            </w:tcBorders>
            <w:vAlign w:val="center"/>
            <w:hideMark/>
          </w:tcPr>
          <w:p w14:paraId="3EC880AE" w14:textId="77777777" w:rsidR="00CF7425" w:rsidRPr="00E44C40" w:rsidRDefault="00CF7425" w:rsidP="00FA01AE">
            <w:pPr>
              <w:jc w:val="right"/>
              <w:rPr>
                <w:color w:val="000000"/>
                <w:sz w:val="20"/>
                <w:szCs w:val="20"/>
                <w:lang w:val="es-ES"/>
              </w:rPr>
            </w:pPr>
            <w:r w:rsidRPr="00E44C40">
              <w:rPr>
                <w:color w:val="000000"/>
                <w:sz w:val="20"/>
                <w:lang w:val="es-ES"/>
              </w:rPr>
              <w:t>0</w:t>
            </w:r>
          </w:p>
        </w:tc>
        <w:tc>
          <w:tcPr>
            <w:tcW w:w="676" w:type="pct"/>
            <w:tcBorders>
              <w:top w:val="nil"/>
              <w:left w:val="nil"/>
              <w:bottom w:val="single" w:sz="4" w:space="0" w:color="auto"/>
              <w:right w:val="single" w:sz="4" w:space="0" w:color="auto"/>
            </w:tcBorders>
            <w:noWrap/>
            <w:vAlign w:val="center"/>
            <w:hideMark/>
          </w:tcPr>
          <w:p w14:paraId="2CFD6868" w14:textId="77777777" w:rsidR="00CF7425" w:rsidRPr="00E44C40" w:rsidRDefault="00CF7425" w:rsidP="00FA01AE">
            <w:pPr>
              <w:jc w:val="right"/>
              <w:rPr>
                <w:color w:val="000000"/>
                <w:sz w:val="20"/>
                <w:szCs w:val="20"/>
                <w:lang w:val="es-ES"/>
              </w:rPr>
            </w:pPr>
            <w:r w:rsidRPr="00E44C40">
              <w:rPr>
                <w:color w:val="000000"/>
                <w:sz w:val="20"/>
                <w:lang w:val="es-ES"/>
              </w:rPr>
              <w:t>859.400</w:t>
            </w:r>
          </w:p>
        </w:tc>
        <w:tc>
          <w:tcPr>
            <w:tcW w:w="723" w:type="pct"/>
            <w:vMerge w:val="restart"/>
            <w:tcBorders>
              <w:top w:val="nil"/>
              <w:left w:val="single" w:sz="4" w:space="0" w:color="auto"/>
              <w:bottom w:val="single" w:sz="4" w:space="0" w:color="auto"/>
              <w:right w:val="single" w:sz="4" w:space="0" w:color="auto"/>
            </w:tcBorders>
            <w:vAlign w:val="center"/>
            <w:hideMark/>
          </w:tcPr>
          <w:p w14:paraId="109B256A" w14:textId="77777777" w:rsidR="00CF7425" w:rsidRPr="00E44C40" w:rsidRDefault="00CF7425" w:rsidP="00FA01AE">
            <w:pPr>
              <w:jc w:val="center"/>
              <w:rPr>
                <w:color w:val="000000"/>
                <w:sz w:val="20"/>
                <w:szCs w:val="20"/>
                <w:lang w:val="es-ES"/>
              </w:rPr>
            </w:pPr>
            <w:r w:rsidRPr="00E44C40">
              <w:rPr>
                <w:color w:val="000000"/>
                <w:sz w:val="20"/>
                <w:lang w:val="es-ES"/>
              </w:rPr>
              <w:t>44,5</w:t>
            </w:r>
          </w:p>
        </w:tc>
      </w:tr>
      <w:tr w:rsidR="00CF7425" w:rsidRPr="00E44C40" w14:paraId="51223ED8" w14:textId="77777777" w:rsidTr="00FA01AE">
        <w:trPr>
          <w:trHeight w:val="36"/>
        </w:trPr>
        <w:tc>
          <w:tcPr>
            <w:tcW w:w="1649" w:type="pct"/>
            <w:vMerge/>
            <w:tcBorders>
              <w:top w:val="nil"/>
              <w:left w:val="single" w:sz="4" w:space="0" w:color="auto"/>
              <w:bottom w:val="single" w:sz="4" w:space="0" w:color="auto"/>
              <w:right w:val="single" w:sz="4" w:space="0" w:color="auto"/>
            </w:tcBorders>
            <w:vAlign w:val="center"/>
            <w:hideMark/>
          </w:tcPr>
          <w:p w14:paraId="658E1848" w14:textId="77777777" w:rsidR="00CF7425" w:rsidRPr="00E44C40" w:rsidRDefault="00CF7425" w:rsidP="00FA01AE">
            <w:pPr>
              <w:jc w:val="left"/>
              <w:rPr>
                <w:color w:val="000000"/>
                <w:sz w:val="20"/>
                <w:szCs w:val="20"/>
                <w:lang w:val="es-ES" w:eastAsia="en-CA"/>
              </w:rPr>
            </w:pPr>
          </w:p>
        </w:tc>
        <w:tc>
          <w:tcPr>
            <w:tcW w:w="826" w:type="pct"/>
            <w:tcBorders>
              <w:top w:val="nil"/>
              <w:left w:val="nil"/>
              <w:bottom w:val="single" w:sz="4" w:space="0" w:color="auto"/>
              <w:right w:val="single" w:sz="4" w:space="0" w:color="auto"/>
            </w:tcBorders>
            <w:noWrap/>
            <w:vAlign w:val="center"/>
            <w:hideMark/>
          </w:tcPr>
          <w:p w14:paraId="17466870" w14:textId="77777777" w:rsidR="00CF7425" w:rsidRPr="00E44C40" w:rsidRDefault="00CF7425" w:rsidP="00FA01AE">
            <w:pPr>
              <w:jc w:val="left"/>
              <w:rPr>
                <w:color w:val="000000"/>
                <w:sz w:val="20"/>
                <w:szCs w:val="20"/>
                <w:lang w:val="es-ES"/>
              </w:rPr>
            </w:pPr>
            <w:r w:rsidRPr="00E44C40">
              <w:rPr>
                <w:color w:val="000000"/>
                <w:sz w:val="20"/>
                <w:lang w:val="es-ES"/>
              </w:rPr>
              <w:t>Desembolsados</w:t>
            </w:r>
          </w:p>
        </w:tc>
        <w:tc>
          <w:tcPr>
            <w:tcW w:w="601" w:type="pct"/>
            <w:tcBorders>
              <w:top w:val="nil"/>
              <w:left w:val="nil"/>
              <w:bottom w:val="single" w:sz="4" w:space="0" w:color="auto"/>
              <w:right w:val="single" w:sz="4" w:space="0" w:color="auto"/>
            </w:tcBorders>
            <w:noWrap/>
            <w:vAlign w:val="center"/>
            <w:hideMark/>
          </w:tcPr>
          <w:p w14:paraId="032141D8" w14:textId="77777777" w:rsidR="00CF7425" w:rsidRPr="00E44C40" w:rsidRDefault="00CF7425" w:rsidP="00FA01AE">
            <w:pPr>
              <w:jc w:val="right"/>
              <w:rPr>
                <w:color w:val="000000"/>
                <w:sz w:val="20"/>
                <w:szCs w:val="20"/>
                <w:lang w:val="es-ES"/>
              </w:rPr>
            </w:pPr>
            <w:r w:rsidRPr="00E44C40">
              <w:rPr>
                <w:color w:val="000000"/>
                <w:sz w:val="20"/>
                <w:lang w:val="es-ES"/>
              </w:rPr>
              <w:t>382.057</w:t>
            </w:r>
          </w:p>
        </w:tc>
        <w:tc>
          <w:tcPr>
            <w:tcW w:w="525" w:type="pct"/>
            <w:tcBorders>
              <w:top w:val="nil"/>
              <w:left w:val="nil"/>
              <w:bottom w:val="single" w:sz="4" w:space="0" w:color="auto"/>
              <w:right w:val="single" w:sz="4" w:space="0" w:color="auto"/>
            </w:tcBorders>
            <w:vAlign w:val="center"/>
            <w:hideMark/>
          </w:tcPr>
          <w:p w14:paraId="2DE7B4F1" w14:textId="77777777" w:rsidR="00CF7425" w:rsidRPr="00E44C40" w:rsidRDefault="00CF7425" w:rsidP="00FA01AE">
            <w:pPr>
              <w:jc w:val="right"/>
              <w:rPr>
                <w:color w:val="000000"/>
                <w:sz w:val="20"/>
                <w:szCs w:val="20"/>
                <w:lang w:val="es-ES"/>
              </w:rPr>
            </w:pPr>
            <w:r w:rsidRPr="00E44C40">
              <w:rPr>
                <w:color w:val="000000"/>
                <w:sz w:val="20"/>
                <w:lang w:val="es-ES"/>
              </w:rPr>
              <w:t>0</w:t>
            </w:r>
          </w:p>
        </w:tc>
        <w:tc>
          <w:tcPr>
            <w:tcW w:w="676" w:type="pct"/>
            <w:tcBorders>
              <w:top w:val="nil"/>
              <w:left w:val="nil"/>
              <w:bottom w:val="single" w:sz="4" w:space="0" w:color="auto"/>
              <w:right w:val="single" w:sz="4" w:space="0" w:color="auto"/>
            </w:tcBorders>
            <w:noWrap/>
            <w:vAlign w:val="center"/>
            <w:hideMark/>
          </w:tcPr>
          <w:p w14:paraId="2D15413E" w14:textId="77777777" w:rsidR="00CF7425" w:rsidRPr="00E44C40" w:rsidRDefault="00CF7425" w:rsidP="00FA01AE">
            <w:pPr>
              <w:jc w:val="right"/>
              <w:rPr>
                <w:color w:val="000000"/>
                <w:sz w:val="20"/>
                <w:szCs w:val="20"/>
                <w:lang w:val="es-ES"/>
              </w:rPr>
            </w:pPr>
            <w:r w:rsidRPr="00E44C40">
              <w:rPr>
                <w:color w:val="000000"/>
                <w:sz w:val="20"/>
                <w:lang w:val="es-ES"/>
              </w:rPr>
              <w:t>382.057</w:t>
            </w:r>
          </w:p>
        </w:tc>
        <w:tc>
          <w:tcPr>
            <w:tcW w:w="723" w:type="pct"/>
            <w:vMerge/>
            <w:tcBorders>
              <w:top w:val="nil"/>
              <w:left w:val="single" w:sz="4" w:space="0" w:color="auto"/>
              <w:bottom w:val="single" w:sz="4" w:space="0" w:color="auto"/>
              <w:right w:val="single" w:sz="4" w:space="0" w:color="auto"/>
            </w:tcBorders>
            <w:vAlign w:val="center"/>
            <w:hideMark/>
          </w:tcPr>
          <w:p w14:paraId="2374C124" w14:textId="77777777" w:rsidR="00CF7425" w:rsidRPr="00E44C40" w:rsidRDefault="00CF7425" w:rsidP="00FA01AE">
            <w:pPr>
              <w:jc w:val="left"/>
              <w:rPr>
                <w:color w:val="000000"/>
                <w:sz w:val="20"/>
                <w:szCs w:val="20"/>
                <w:lang w:val="es-ES" w:eastAsia="en-CA"/>
              </w:rPr>
            </w:pPr>
          </w:p>
        </w:tc>
      </w:tr>
      <w:tr w:rsidR="00CF7425" w:rsidRPr="00E44C40" w14:paraId="70DD2684" w14:textId="77777777" w:rsidTr="00FA01AE">
        <w:trPr>
          <w:trHeight w:val="81"/>
        </w:trPr>
        <w:tc>
          <w:tcPr>
            <w:tcW w:w="1649" w:type="pct"/>
            <w:vMerge w:val="restart"/>
            <w:tcBorders>
              <w:top w:val="nil"/>
              <w:left w:val="single" w:sz="4" w:space="0" w:color="auto"/>
              <w:bottom w:val="single" w:sz="4" w:space="0" w:color="auto"/>
              <w:right w:val="single" w:sz="4" w:space="0" w:color="auto"/>
            </w:tcBorders>
            <w:vAlign w:val="center"/>
            <w:hideMark/>
          </w:tcPr>
          <w:p w14:paraId="29D1CA39" w14:textId="77777777" w:rsidR="00CF7425" w:rsidRPr="00E44C40" w:rsidRDefault="00CF7425" w:rsidP="00FA01AE">
            <w:pPr>
              <w:keepNext/>
              <w:rPr>
                <w:color w:val="000000"/>
                <w:sz w:val="20"/>
                <w:szCs w:val="20"/>
                <w:lang w:val="es-ES"/>
              </w:rPr>
            </w:pPr>
            <w:r w:rsidRPr="00E44C40">
              <w:rPr>
                <w:color w:val="000000"/>
                <w:sz w:val="20"/>
                <w:lang w:val="es-ES"/>
              </w:rPr>
              <w:t>Quinto tramo</w:t>
            </w:r>
          </w:p>
        </w:tc>
        <w:tc>
          <w:tcPr>
            <w:tcW w:w="826" w:type="pct"/>
            <w:tcBorders>
              <w:top w:val="nil"/>
              <w:left w:val="nil"/>
              <w:bottom w:val="single" w:sz="4" w:space="0" w:color="auto"/>
              <w:right w:val="single" w:sz="4" w:space="0" w:color="auto"/>
            </w:tcBorders>
            <w:noWrap/>
            <w:vAlign w:val="center"/>
            <w:hideMark/>
          </w:tcPr>
          <w:p w14:paraId="7047B9CE" w14:textId="77777777" w:rsidR="00CF7425" w:rsidRPr="00E44C40" w:rsidRDefault="00CF7425" w:rsidP="00FA01AE">
            <w:pPr>
              <w:keepNext/>
              <w:jc w:val="left"/>
              <w:rPr>
                <w:color w:val="000000"/>
                <w:sz w:val="20"/>
                <w:szCs w:val="20"/>
                <w:lang w:val="es-ES"/>
              </w:rPr>
            </w:pPr>
            <w:r w:rsidRPr="00E44C40">
              <w:rPr>
                <w:color w:val="000000"/>
                <w:sz w:val="20"/>
                <w:lang w:val="es-ES"/>
              </w:rPr>
              <w:t>Aprobados</w:t>
            </w:r>
          </w:p>
        </w:tc>
        <w:tc>
          <w:tcPr>
            <w:tcW w:w="601" w:type="pct"/>
            <w:tcBorders>
              <w:top w:val="nil"/>
              <w:left w:val="nil"/>
              <w:bottom w:val="single" w:sz="4" w:space="0" w:color="auto"/>
              <w:right w:val="single" w:sz="4" w:space="0" w:color="auto"/>
            </w:tcBorders>
            <w:noWrap/>
            <w:vAlign w:val="center"/>
            <w:hideMark/>
          </w:tcPr>
          <w:p w14:paraId="0AB01085" w14:textId="77777777" w:rsidR="00CF7425" w:rsidRPr="00E44C40" w:rsidRDefault="00CF7425" w:rsidP="00FA01AE">
            <w:pPr>
              <w:keepNext/>
              <w:jc w:val="right"/>
              <w:rPr>
                <w:color w:val="000000"/>
                <w:sz w:val="20"/>
                <w:szCs w:val="20"/>
                <w:lang w:val="es-ES"/>
              </w:rPr>
            </w:pPr>
            <w:r w:rsidRPr="00E44C40">
              <w:rPr>
                <w:color w:val="000000"/>
                <w:sz w:val="20"/>
                <w:lang w:val="es-ES"/>
              </w:rPr>
              <w:t>640.600</w:t>
            </w:r>
          </w:p>
        </w:tc>
        <w:tc>
          <w:tcPr>
            <w:tcW w:w="525" w:type="pct"/>
            <w:tcBorders>
              <w:top w:val="nil"/>
              <w:left w:val="nil"/>
              <w:bottom w:val="single" w:sz="4" w:space="0" w:color="auto"/>
              <w:right w:val="single" w:sz="4" w:space="0" w:color="auto"/>
            </w:tcBorders>
            <w:vAlign w:val="center"/>
            <w:hideMark/>
          </w:tcPr>
          <w:p w14:paraId="1F767B63" w14:textId="77777777" w:rsidR="00CF7425" w:rsidRPr="00E44C40" w:rsidRDefault="00CF7425" w:rsidP="00FA01AE">
            <w:pPr>
              <w:keepNext/>
              <w:jc w:val="right"/>
              <w:rPr>
                <w:color w:val="000000"/>
                <w:sz w:val="20"/>
                <w:szCs w:val="20"/>
                <w:lang w:val="es-ES"/>
              </w:rPr>
            </w:pPr>
            <w:r w:rsidRPr="00E44C40">
              <w:rPr>
                <w:color w:val="000000"/>
                <w:sz w:val="20"/>
                <w:lang w:val="es-ES"/>
              </w:rPr>
              <w:t>0</w:t>
            </w:r>
          </w:p>
        </w:tc>
        <w:tc>
          <w:tcPr>
            <w:tcW w:w="676" w:type="pct"/>
            <w:tcBorders>
              <w:top w:val="nil"/>
              <w:left w:val="nil"/>
              <w:bottom w:val="single" w:sz="4" w:space="0" w:color="auto"/>
              <w:right w:val="single" w:sz="4" w:space="0" w:color="auto"/>
            </w:tcBorders>
            <w:noWrap/>
            <w:vAlign w:val="center"/>
            <w:hideMark/>
          </w:tcPr>
          <w:p w14:paraId="1F6839DE" w14:textId="77777777" w:rsidR="00CF7425" w:rsidRPr="00E44C40" w:rsidRDefault="00CF7425" w:rsidP="00FA01AE">
            <w:pPr>
              <w:keepNext/>
              <w:jc w:val="right"/>
              <w:rPr>
                <w:color w:val="000000"/>
                <w:sz w:val="20"/>
                <w:szCs w:val="20"/>
                <w:lang w:val="es-ES"/>
              </w:rPr>
            </w:pPr>
            <w:r w:rsidRPr="00E44C40">
              <w:rPr>
                <w:color w:val="000000"/>
                <w:sz w:val="20"/>
                <w:lang w:val="es-ES"/>
              </w:rPr>
              <w:t>640.600</w:t>
            </w:r>
          </w:p>
        </w:tc>
        <w:tc>
          <w:tcPr>
            <w:tcW w:w="723" w:type="pct"/>
            <w:vMerge w:val="restart"/>
            <w:tcBorders>
              <w:top w:val="nil"/>
              <w:left w:val="single" w:sz="4" w:space="0" w:color="auto"/>
              <w:bottom w:val="single" w:sz="4" w:space="0" w:color="auto"/>
              <w:right w:val="single" w:sz="4" w:space="0" w:color="auto"/>
            </w:tcBorders>
            <w:vAlign w:val="center"/>
            <w:hideMark/>
          </w:tcPr>
          <w:p w14:paraId="7C80B643" w14:textId="77777777" w:rsidR="00CF7425" w:rsidRPr="00E44C40" w:rsidRDefault="00CF7425" w:rsidP="00FA01AE">
            <w:pPr>
              <w:keepNext/>
              <w:jc w:val="center"/>
              <w:rPr>
                <w:color w:val="000000"/>
                <w:sz w:val="20"/>
                <w:szCs w:val="20"/>
                <w:lang w:val="es-ES"/>
              </w:rPr>
            </w:pPr>
            <w:r w:rsidRPr="00E44C40">
              <w:rPr>
                <w:color w:val="000000"/>
                <w:sz w:val="20"/>
                <w:lang w:val="es-ES"/>
              </w:rPr>
              <w:t>4,4</w:t>
            </w:r>
          </w:p>
        </w:tc>
      </w:tr>
      <w:tr w:rsidR="00CF7425" w:rsidRPr="00E44C40" w14:paraId="48774329" w14:textId="77777777" w:rsidTr="00FA01AE">
        <w:trPr>
          <w:trHeight w:val="36"/>
        </w:trPr>
        <w:tc>
          <w:tcPr>
            <w:tcW w:w="1649" w:type="pct"/>
            <w:vMerge/>
            <w:tcBorders>
              <w:top w:val="nil"/>
              <w:left w:val="single" w:sz="4" w:space="0" w:color="auto"/>
              <w:bottom w:val="single" w:sz="4" w:space="0" w:color="auto"/>
              <w:right w:val="single" w:sz="4" w:space="0" w:color="auto"/>
            </w:tcBorders>
            <w:vAlign w:val="center"/>
            <w:hideMark/>
          </w:tcPr>
          <w:p w14:paraId="6F1B91A8" w14:textId="77777777" w:rsidR="00CF7425" w:rsidRPr="00E44C40" w:rsidRDefault="00CF7425" w:rsidP="00FA01AE">
            <w:pPr>
              <w:keepNext/>
              <w:jc w:val="left"/>
              <w:rPr>
                <w:color w:val="000000"/>
                <w:sz w:val="20"/>
                <w:szCs w:val="20"/>
                <w:lang w:val="es-ES" w:eastAsia="en-CA"/>
              </w:rPr>
            </w:pPr>
          </w:p>
        </w:tc>
        <w:tc>
          <w:tcPr>
            <w:tcW w:w="826" w:type="pct"/>
            <w:tcBorders>
              <w:top w:val="nil"/>
              <w:left w:val="nil"/>
              <w:bottom w:val="single" w:sz="4" w:space="0" w:color="auto"/>
              <w:right w:val="single" w:sz="4" w:space="0" w:color="auto"/>
            </w:tcBorders>
            <w:noWrap/>
            <w:vAlign w:val="center"/>
            <w:hideMark/>
          </w:tcPr>
          <w:p w14:paraId="0FAFD60A" w14:textId="77777777" w:rsidR="00CF7425" w:rsidRPr="00E44C40" w:rsidRDefault="00CF7425" w:rsidP="00FA01AE">
            <w:pPr>
              <w:keepNext/>
              <w:jc w:val="left"/>
              <w:rPr>
                <w:color w:val="000000"/>
                <w:sz w:val="20"/>
                <w:szCs w:val="20"/>
                <w:lang w:val="es-ES"/>
              </w:rPr>
            </w:pPr>
            <w:r w:rsidRPr="00E44C40">
              <w:rPr>
                <w:color w:val="000000"/>
                <w:sz w:val="20"/>
                <w:lang w:val="es-ES"/>
              </w:rPr>
              <w:t>Desembolsados</w:t>
            </w:r>
          </w:p>
        </w:tc>
        <w:tc>
          <w:tcPr>
            <w:tcW w:w="601" w:type="pct"/>
            <w:tcBorders>
              <w:top w:val="nil"/>
              <w:left w:val="nil"/>
              <w:bottom w:val="single" w:sz="4" w:space="0" w:color="auto"/>
              <w:right w:val="single" w:sz="4" w:space="0" w:color="auto"/>
            </w:tcBorders>
            <w:noWrap/>
            <w:vAlign w:val="center"/>
            <w:hideMark/>
          </w:tcPr>
          <w:p w14:paraId="67B308C9" w14:textId="77777777" w:rsidR="00CF7425" w:rsidRPr="00E44C40" w:rsidRDefault="00CF7425" w:rsidP="00FA01AE">
            <w:pPr>
              <w:keepNext/>
              <w:jc w:val="right"/>
              <w:rPr>
                <w:color w:val="000000"/>
                <w:sz w:val="20"/>
                <w:szCs w:val="20"/>
                <w:lang w:val="es-ES"/>
              </w:rPr>
            </w:pPr>
            <w:r w:rsidRPr="00E44C40">
              <w:rPr>
                <w:color w:val="000000"/>
                <w:sz w:val="20"/>
                <w:lang w:val="es-ES"/>
              </w:rPr>
              <w:t>28.407</w:t>
            </w:r>
          </w:p>
        </w:tc>
        <w:tc>
          <w:tcPr>
            <w:tcW w:w="525" w:type="pct"/>
            <w:tcBorders>
              <w:top w:val="nil"/>
              <w:left w:val="nil"/>
              <w:bottom w:val="single" w:sz="4" w:space="0" w:color="auto"/>
              <w:right w:val="single" w:sz="4" w:space="0" w:color="auto"/>
            </w:tcBorders>
            <w:vAlign w:val="center"/>
            <w:hideMark/>
          </w:tcPr>
          <w:p w14:paraId="5A64E7FA" w14:textId="77777777" w:rsidR="00CF7425" w:rsidRPr="00E44C40" w:rsidRDefault="00CF7425" w:rsidP="00FA01AE">
            <w:pPr>
              <w:keepNext/>
              <w:jc w:val="right"/>
              <w:rPr>
                <w:color w:val="000000"/>
                <w:sz w:val="20"/>
                <w:szCs w:val="20"/>
                <w:lang w:val="es-ES"/>
              </w:rPr>
            </w:pPr>
            <w:r w:rsidRPr="00E44C40">
              <w:rPr>
                <w:color w:val="000000"/>
                <w:sz w:val="20"/>
                <w:lang w:val="es-ES"/>
              </w:rPr>
              <w:t>0</w:t>
            </w:r>
          </w:p>
        </w:tc>
        <w:tc>
          <w:tcPr>
            <w:tcW w:w="676" w:type="pct"/>
            <w:tcBorders>
              <w:top w:val="nil"/>
              <w:left w:val="nil"/>
              <w:bottom w:val="single" w:sz="4" w:space="0" w:color="auto"/>
              <w:right w:val="single" w:sz="4" w:space="0" w:color="auto"/>
            </w:tcBorders>
            <w:noWrap/>
            <w:vAlign w:val="center"/>
            <w:hideMark/>
          </w:tcPr>
          <w:p w14:paraId="6C243D4E" w14:textId="77777777" w:rsidR="00CF7425" w:rsidRPr="00E44C40" w:rsidRDefault="00CF7425" w:rsidP="00FA01AE">
            <w:pPr>
              <w:keepNext/>
              <w:jc w:val="right"/>
              <w:rPr>
                <w:color w:val="000000"/>
                <w:sz w:val="20"/>
                <w:szCs w:val="20"/>
                <w:lang w:val="es-ES"/>
              </w:rPr>
            </w:pPr>
            <w:r w:rsidRPr="00E44C40">
              <w:rPr>
                <w:color w:val="000000"/>
                <w:sz w:val="20"/>
                <w:lang w:val="es-ES"/>
              </w:rPr>
              <w:t>28.407</w:t>
            </w:r>
          </w:p>
        </w:tc>
        <w:tc>
          <w:tcPr>
            <w:tcW w:w="723" w:type="pct"/>
            <w:vMerge/>
            <w:tcBorders>
              <w:top w:val="nil"/>
              <w:left w:val="single" w:sz="4" w:space="0" w:color="auto"/>
              <w:bottom w:val="single" w:sz="4" w:space="0" w:color="auto"/>
              <w:right w:val="single" w:sz="4" w:space="0" w:color="auto"/>
            </w:tcBorders>
            <w:vAlign w:val="center"/>
            <w:hideMark/>
          </w:tcPr>
          <w:p w14:paraId="4550D139" w14:textId="77777777" w:rsidR="00CF7425" w:rsidRPr="00E44C40" w:rsidRDefault="00CF7425" w:rsidP="00FA01AE">
            <w:pPr>
              <w:keepNext/>
              <w:jc w:val="left"/>
              <w:rPr>
                <w:color w:val="000000"/>
                <w:sz w:val="20"/>
                <w:szCs w:val="20"/>
                <w:lang w:val="es-ES" w:eastAsia="en-CA"/>
              </w:rPr>
            </w:pPr>
          </w:p>
        </w:tc>
      </w:tr>
      <w:tr w:rsidR="00CF7425" w:rsidRPr="00E44C40" w14:paraId="042260A9" w14:textId="77777777" w:rsidTr="00FA01AE">
        <w:trPr>
          <w:trHeight w:val="36"/>
        </w:trPr>
        <w:tc>
          <w:tcPr>
            <w:tcW w:w="1649" w:type="pct"/>
            <w:vMerge w:val="restart"/>
            <w:tcBorders>
              <w:top w:val="nil"/>
              <w:left w:val="single" w:sz="4" w:space="0" w:color="auto"/>
              <w:bottom w:val="single" w:sz="4" w:space="0" w:color="auto"/>
              <w:right w:val="single" w:sz="4" w:space="0" w:color="auto"/>
            </w:tcBorders>
            <w:vAlign w:val="center"/>
            <w:hideMark/>
          </w:tcPr>
          <w:p w14:paraId="2258525D" w14:textId="77777777" w:rsidR="00CF7425" w:rsidRPr="00E44C40" w:rsidRDefault="00CF7425" w:rsidP="00FA01AE">
            <w:pPr>
              <w:rPr>
                <w:b/>
                <w:bCs/>
                <w:color w:val="000000"/>
                <w:sz w:val="20"/>
                <w:szCs w:val="20"/>
                <w:lang w:val="es-ES"/>
              </w:rPr>
            </w:pPr>
            <w:r w:rsidRPr="00E44C40">
              <w:rPr>
                <w:b/>
                <w:color w:val="000000"/>
                <w:sz w:val="20"/>
                <w:lang w:val="es-ES"/>
              </w:rPr>
              <w:t>Total</w:t>
            </w:r>
          </w:p>
        </w:tc>
        <w:tc>
          <w:tcPr>
            <w:tcW w:w="826" w:type="pct"/>
            <w:tcBorders>
              <w:top w:val="nil"/>
              <w:left w:val="nil"/>
              <w:bottom w:val="single" w:sz="4" w:space="0" w:color="auto"/>
              <w:right w:val="single" w:sz="4" w:space="0" w:color="auto"/>
            </w:tcBorders>
            <w:vAlign w:val="center"/>
            <w:hideMark/>
          </w:tcPr>
          <w:p w14:paraId="315C84CA" w14:textId="77777777" w:rsidR="00CF7425" w:rsidRPr="00E44C40" w:rsidRDefault="00CF7425" w:rsidP="00FA01AE">
            <w:pPr>
              <w:jc w:val="left"/>
              <w:rPr>
                <w:b/>
                <w:bCs/>
                <w:color w:val="000000"/>
                <w:sz w:val="20"/>
                <w:szCs w:val="20"/>
                <w:lang w:val="es-ES"/>
              </w:rPr>
            </w:pPr>
            <w:r w:rsidRPr="00E44C40">
              <w:rPr>
                <w:b/>
                <w:color w:val="000000"/>
                <w:sz w:val="20"/>
                <w:lang w:val="es-ES"/>
              </w:rPr>
              <w:t>Aprobados</w:t>
            </w:r>
          </w:p>
        </w:tc>
        <w:tc>
          <w:tcPr>
            <w:tcW w:w="601" w:type="pct"/>
            <w:tcBorders>
              <w:top w:val="nil"/>
              <w:left w:val="nil"/>
              <w:bottom w:val="single" w:sz="4" w:space="0" w:color="auto"/>
              <w:right w:val="single" w:sz="4" w:space="0" w:color="auto"/>
            </w:tcBorders>
            <w:vAlign w:val="center"/>
            <w:hideMark/>
          </w:tcPr>
          <w:p w14:paraId="455F0C67" w14:textId="77777777" w:rsidR="00CF7425" w:rsidRPr="00E44C40" w:rsidRDefault="00CF7425" w:rsidP="00FA01AE">
            <w:pPr>
              <w:jc w:val="right"/>
              <w:rPr>
                <w:b/>
                <w:bCs/>
                <w:color w:val="000000"/>
                <w:sz w:val="20"/>
                <w:szCs w:val="20"/>
                <w:lang w:val="es-ES"/>
              </w:rPr>
            </w:pPr>
            <w:r w:rsidRPr="00E44C40">
              <w:rPr>
                <w:b/>
                <w:color w:val="000000"/>
                <w:sz w:val="20"/>
                <w:lang w:val="es-ES"/>
              </w:rPr>
              <w:t>14.120.090</w:t>
            </w:r>
          </w:p>
        </w:tc>
        <w:tc>
          <w:tcPr>
            <w:tcW w:w="525" w:type="pct"/>
            <w:tcBorders>
              <w:top w:val="nil"/>
              <w:left w:val="nil"/>
              <w:bottom w:val="single" w:sz="4" w:space="0" w:color="auto"/>
              <w:right w:val="single" w:sz="4" w:space="0" w:color="auto"/>
            </w:tcBorders>
            <w:vAlign w:val="center"/>
            <w:hideMark/>
          </w:tcPr>
          <w:p w14:paraId="6A6BAF25" w14:textId="77777777" w:rsidR="00CF7425" w:rsidRPr="00E44C40" w:rsidRDefault="00CF7425" w:rsidP="00FA01AE">
            <w:pPr>
              <w:jc w:val="right"/>
              <w:rPr>
                <w:b/>
                <w:bCs/>
                <w:color w:val="000000"/>
                <w:sz w:val="20"/>
                <w:szCs w:val="20"/>
                <w:lang w:val="es-ES"/>
              </w:rPr>
            </w:pPr>
            <w:r w:rsidRPr="00E44C40">
              <w:rPr>
                <w:b/>
                <w:color w:val="000000"/>
                <w:sz w:val="20"/>
                <w:lang w:val="es-ES"/>
              </w:rPr>
              <w:t>103.450</w:t>
            </w:r>
          </w:p>
        </w:tc>
        <w:tc>
          <w:tcPr>
            <w:tcW w:w="676" w:type="pct"/>
            <w:tcBorders>
              <w:top w:val="nil"/>
              <w:left w:val="nil"/>
              <w:bottom w:val="single" w:sz="4" w:space="0" w:color="auto"/>
              <w:right w:val="single" w:sz="4" w:space="0" w:color="auto"/>
            </w:tcBorders>
            <w:noWrap/>
            <w:vAlign w:val="center"/>
            <w:hideMark/>
          </w:tcPr>
          <w:p w14:paraId="402B1594" w14:textId="77777777" w:rsidR="00CF7425" w:rsidRPr="00E44C40" w:rsidRDefault="00CF7425" w:rsidP="00FA01AE">
            <w:pPr>
              <w:jc w:val="right"/>
              <w:rPr>
                <w:b/>
                <w:bCs/>
                <w:color w:val="000000"/>
                <w:sz w:val="20"/>
                <w:szCs w:val="20"/>
                <w:lang w:val="es-ES"/>
              </w:rPr>
            </w:pPr>
            <w:r w:rsidRPr="00E44C40">
              <w:rPr>
                <w:b/>
                <w:color w:val="000000"/>
                <w:sz w:val="20"/>
                <w:lang w:val="es-ES"/>
              </w:rPr>
              <w:t>14.223.540</w:t>
            </w:r>
          </w:p>
        </w:tc>
        <w:tc>
          <w:tcPr>
            <w:tcW w:w="723" w:type="pct"/>
            <w:vMerge w:val="restart"/>
            <w:tcBorders>
              <w:top w:val="nil"/>
              <w:left w:val="single" w:sz="4" w:space="0" w:color="auto"/>
              <w:bottom w:val="single" w:sz="4" w:space="0" w:color="auto"/>
              <w:right w:val="single" w:sz="4" w:space="0" w:color="auto"/>
            </w:tcBorders>
            <w:vAlign w:val="center"/>
            <w:hideMark/>
          </w:tcPr>
          <w:p w14:paraId="4FE7A143" w14:textId="77777777" w:rsidR="00CF7425" w:rsidRPr="00E44C40" w:rsidRDefault="00CF7425" w:rsidP="00FA01AE">
            <w:pPr>
              <w:jc w:val="center"/>
              <w:rPr>
                <w:b/>
                <w:bCs/>
                <w:color w:val="000000"/>
                <w:sz w:val="20"/>
                <w:szCs w:val="20"/>
                <w:lang w:val="es-ES"/>
              </w:rPr>
            </w:pPr>
            <w:r w:rsidRPr="00E44C40">
              <w:rPr>
                <w:b/>
                <w:color w:val="000000"/>
                <w:sz w:val="20"/>
                <w:lang w:val="es-ES"/>
              </w:rPr>
              <w:t>86,8</w:t>
            </w:r>
          </w:p>
        </w:tc>
      </w:tr>
      <w:tr w:rsidR="00CF7425" w:rsidRPr="00E44C40" w14:paraId="34519DB8" w14:textId="77777777" w:rsidTr="00FA01AE">
        <w:trPr>
          <w:trHeight w:val="76"/>
        </w:trPr>
        <w:tc>
          <w:tcPr>
            <w:tcW w:w="1649" w:type="pct"/>
            <w:vMerge/>
            <w:tcBorders>
              <w:top w:val="nil"/>
              <w:left w:val="single" w:sz="4" w:space="0" w:color="auto"/>
              <w:bottom w:val="single" w:sz="4" w:space="0" w:color="auto"/>
              <w:right w:val="single" w:sz="4" w:space="0" w:color="auto"/>
            </w:tcBorders>
            <w:vAlign w:val="center"/>
            <w:hideMark/>
          </w:tcPr>
          <w:p w14:paraId="35E2D44A" w14:textId="77777777" w:rsidR="00CF7425" w:rsidRPr="00E44C40" w:rsidRDefault="00CF7425" w:rsidP="00FA01AE">
            <w:pPr>
              <w:jc w:val="left"/>
              <w:rPr>
                <w:b/>
                <w:bCs/>
                <w:color w:val="000000"/>
                <w:sz w:val="20"/>
                <w:szCs w:val="20"/>
                <w:lang w:val="es-ES" w:eastAsia="en-CA"/>
              </w:rPr>
            </w:pPr>
          </w:p>
        </w:tc>
        <w:tc>
          <w:tcPr>
            <w:tcW w:w="826" w:type="pct"/>
            <w:tcBorders>
              <w:top w:val="nil"/>
              <w:left w:val="nil"/>
              <w:bottom w:val="single" w:sz="4" w:space="0" w:color="auto"/>
              <w:right w:val="single" w:sz="4" w:space="0" w:color="auto"/>
            </w:tcBorders>
            <w:vAlign w:val="center"/>
            <w:hideMark/>
          </w:tcPr>
          <w:p w14:paraId="59F6EAC1" w14:textId="77777777" w:rsidR="00CF7425" w:rsidRPr="00E44C40" w:rsidRDefault="00CF7425" w:rsidP="00FA01AE">
            <w:pPr>
              <w:jc w:val="left"/>
              <w:rPr>
                <w:b/>
                <w:bCs/>
                <w:color w:val="000000"/>
                <w:sz w:val="20"/>
                <w:szCs w:val="20"/>
                <w:lang w:val="es-ES"/>
              </w:rPr>
            </w:pPr>
            <w:r w:rsidRPr="00E44C40">
              <w:rPr>
                <w:b/>
                <w:color w:val="000000"/>
                <w:sz w:val="20"/>
                <w:lang w:val="es-ES"/>
              </w:rPr>
              <w:t>Desembolsados</w:t>
            </w:r>
          </w:p>
        </w:tc>
        <w:tc>
          <w:tcPr>
            <w:tcW w:w="601" w:type="pct"/>
            <w:tcBorders>
              <w:top w:val="nil"/>
              <w:left w:val="nil"/>
              <w:bottom w:val="single" w:sz="4" w:space="0" w:color="auto"/>
              <w:right w:val="single" w:sz="4" w:space="0" w:color="auto"/>
            </w:tcBorders>
            <w:vAlign w:val="center"/>
            <w:hideMark/>
          </w:tcPr>
          <w:p w14:paraId="7098E014" w14:textId="77777777" w:rsidR="00CF7425" w:rsidRPr="00E44C40" w:rsidRDefault="00CF7425" w:rsidP="00FA01AE">
            <w:pPr>
              <w:jc w:val="right"/>
              <w:rPr>
                <w:b/>
                <w:bCs/>
                <w:color w:val="000000"/>
                <w:sz w:val="20"/>
                <w:szCs w:val="20"/>
                <w:lang w:val="es-ES"/>
              </w:rPr>
            </w:pPr>
            <w:r w:rsidRPr="00E44C40">
              <w:rPr>
                <w:b/>
                <w:color w:val="000000"/>
                <w:sz w:val="20"/>
                <w:lang w:val="es-ES"/>
              </w:rPr>
              <w:t>12.242.258</w:t>
            </w:r>
          </w:p>
        </w:tc>
        <w:tc>
          <w:tcPr>
            <w:tcW w:w="525" w:type="pct"/>
            <w:tcBorders>
              <w:top w:val="nil"/>
              <w:left w:val="nil"/>
              <w:bottom w:val="single" w:sz="4" w:space="0" w:color="auto"/>
              <w:right w:val="single" w:sz="4" w:space="0" w:color="auto"/>
            </w:tcBorders>
            <w:vAlign w:val="center"/>
            <w:hideMark/>
          </w:tcPr>
          <w:p w14:paraId="33D943AC" w14:textId="77777777" w:rsidR="00CF7425" w:rsidRPr="00E44C40" w:rsidRDefault="00CF7425" w:rsidP="00FA01AE">
            <w:pPr>
              <w:jc w:val="right"/>
              <w:rPr>
                <w:b/>
                <w:bCs/>
                <w:color w:val="000000"/>
                <w:sz w:val="20"/>
                <w:szCs w:val="20"/>
                <w:lang w:val="es-ES"/>
              </w:rPr>
            </w:pPr>
            <w:r w:rsidRPr="00E44C40">
              <w:rPr>
                <w:b/>
                <w:color w:val="000000"/>
                <w:sz w:val="20"/>
                <w:lang w:val="es-ES"/>
              </w:rPr>
              <w:t>103.450</w:t>
            </w:r>
          </w:p>
        </w:tc>
        <w:tc>
          <w:tcPr>
            <w:tcW w:w="676" w:type="pct"/>
            <w:tcBorders>
              <w:top w:val="nil"/>
              <w:left w:val="nil"/>
              <w:bottom w:val="single" w:sz="4" w:space="0" w:color="auto"/>
              <w:right w:val="single" w:sz="4" w:space="0" w:color="auto"/>
            </w:tcBorders>
            <w:noWrap/>
            <w:vAlign w:val="center"/>
            <w:hideMark/>
          </w:tcPr>
          <w:p w14:paraId="3105E03F" w14:textId="77777777" w:rsidR="00CF7425" w:rsidRPr="00E44C40" w:rsidRDefault="00CF7425" w:rsidP="00FA01AE">
            <w:pPr>
              <w:jc w:val="right"/>
              <w:rPr>
                <w:b/>
                <w:bCs/>
                <w:color w:val="000000"/>
                <w:sz w:val="20"/>
                <w:szCs w:val="20"/>
                <w:lang w:val="es-ES"/>
              </w:rPr>
            </w:pPr>
            <w:r w:rsidRPr="00E44C40">
              <w:rPr>
                <w:b/>
                <w:color w:val="000000"/>
                <w:sz w:val="20"/>
                <w:lang w:val="es-ES"/>
              </w:rPr>
              <w:t>12.345.708</w:t>
            </w:r>
          </w:p>
        </w:tc>
        <w:tc>
          <w:tcPr>
            <w:tcW w:w="723" w:type="pct"/>
            <w:vMerge/>
            <w:tcBorders>
              <w:top w:val="nil"/>
              <w:left w:val="single" w:sz="4" w:space="0" w:color="auto"/>
              <w:bottom w:val="single" w:sz="4" w:space="0" w:color="auto"/>
              <w:right w:val="single" w:sz="4" w:space="0" w:color="auto"/>
            </w:tcBorders>
            <w:vAlign w:val="center"/>
            <w:hideMark/>
          </w:tcPr>
          <w:p w14:paraId="4978A4A8" w14:textId="77777777" w:rsidR="00CF7425" w:rsidRPr="00E44C40" w:rsidRDefault="00CF7425" w:rsidP="00FA01AE">
            <w:pPr>
              <w:jc w:val="left"/>
              <w:rPr>
                <w:b/>
                <w:bCs/>
                <w:color w:val="000000"/>
                <w:sz w:val="20"/>
                <w:szCs w:val="20"/>
                <w:lang w:val="es-ES" w:eastAsia="en-CA"/>
              </w:rPr>
            </w:pPr>
          </w:p>
        </w:tc>
      </w:tr>
    </w:tbl>
    <w:p w14:paraId="3A1C69C5" w14:textId="77777777" w:rsidR="00CF7425" w:rsidRPr="00E44C40" w:rsidRDefault="00CF7425" w:rsidP="00CF7425">
      <w:pPr>
        <w:rPr>
          <w:bCs/>
          <w:sz w:val="18"/>
          <w:szCs w:val="18"/>
          <w:lang w:val="es-ES"/>
        </w:rPr>
      </w:pPr>
      <w:r w:rsidRPr="00E44C40">
        <w:rPr>
          <w:sz w:val="18"/>
          <w:vertAlign w:val="superscript"/>
          <w:lang w:val="es-ES"/>
        </w:rPr>
        <w:t>*</w:t>
      </w:r>
      <w:r w:rsidRPr="00E44C40">
        <w:rPr>
          <w:sz w:val="18"/>
          <w:lang w:val="es-ES"/>
        </w:rPr>
        <w:t> Los proyectos de inversión en empresas de espumas de poliuretano y poliestireno extruido finalizaron en diciembre de 2019, y los saldos no utilizados de USD 293.722 se devolvieron al Fondo en la 84ª reunión. Los saldos no utilizados de USD 1.605, USD 794 y USD 22.029 del primer y segundo tramos se devolvieron al Fondo en las reuniones 79ª, 81ª y 87ª.</w:t>
      </w:r>
    </w:p>
    <w:p w14:paraId="6F1280CE" w14:textId="77777777" w:rsidR="00CF7425" w:rsidRPr="00E44C40" w:rsidRDefault="00CF7425" w:rsidP="00CF7425">
      <w:pPr>
        <w:pStyle w:val="Ttulo1"/>
        <w:spacing w:before="240"/>
        <w:rPr>
          <w:lang w:val="es-ES"/>
        </w:rPr>
      </w:pPr>
      <w:r w:rsidRPr="00E44C40">
        <w:rPr>
          <w:lang w:val="es-ES"/>
        </w:rPr>
        <w:t>La política de género del Fondo Multilateral se integró en las actividades del PGEH. En los planes de certificación participaron mujeres dedicadas a ocupaciones técnicas, las escuelas de formación profesional incluyeron a mujeres en formación y en las sesiones de capacitación de funcionarios de aduanas y en varios programas de sensibilización participaron también mujeres. Se recomendaron estrategias para mejorar y supervisar la participación de la mujer en funciones técnicas y de gestión, en la contratación y en la capacitación. Esto fortaleció la sostenibilidad de los logros al garantizar una mayor participación de la fuerza laboral.</w:t>
      </w:r>
    </w:p>
    <w:p w14:paraId="33E461A9" w14:textId="77777777" w:rsidR="00CF7425" w:rsidRPr="00E44C40" w:rsidRDefault="00CF7425" w:rsidP="00CF7425">
      <w:pPr>
        <w:keepNext/>
        <w:spacing w:before="240" w:after="240"/>
        <w:rPr>
          <w:b/>
          <w:bCs/>
          <w:lang w:val="es-ES"/>
        </w:rPr>
      </w:pPr>
      <w:r w:rsidRPr="00E44C40">
        <w:rPr>
          <w:b/>
          <w:lang w:val="es-ES"/>
        </w:rPr>
        <w:t>Observaciones de la Secretaría</w:t>
      </w:r>
    </w:p>
    <w:p w14:paraId="5B836FED" w14:textId="77777777" w:rsidR="00CF7425" w:rsidRPr="00E44C40" w:rsidRDefault="00CF7425" w:rsidP="00CF7425">
      <w:pPr>
        <w:pStyle w:val="Ttulo1"/>
        <w:rPr>
          <w:lang w:val="es-ES"/>
        </w:rPr>
      </w:pPr>
      <w:r w:rsidRPr="00E44C40">
        <w:rPr>
          <w:lang w:val="es-ES"/>
        </w:rPr>
        <w:t xml:space="preserve">La Secretaría observa con beneplácito que Türkiye consiguió la eliminación total de los HCFC el 1 de enero de 2025, cinco años antes de lo contemplado en el calendario de control del Protocolo de Montreal. </w:t>
      </w:r>
      <w:r w:rsidRPr="00E44C40">
        <w:rPr>
          <w:lang w:val="es-ES"/>
        </w:rPr>
        <w:lastRenderedPageBreak/>
        <w:t>La ONUDI confirmó que la etapa I del PGEH estaría operativamente terminada el 31 de diciembre de 2026, según lo establecido en el Acuerdo e indicado en la 96ª reunión del Comité Ejecutivo. El desembolso económico para la etapa es del 86,8 por ciento, y se prevé que los pagos finales del proyecto, destinados principalmente a la adquisición en curso de herramientas de servicio y mantenimiento para técnicos de refrigeración, actividades de capacitación y equipos de laboratorio y capacitación para escuelas de formación profesional, finalicen para diciembre de 2026.</w:t>
      </w:r>
    </w:p>
    <w:p w14:paraId="5C69C7A3" w14:textId="18994D2A" w:rsidR="00CF7425" w:rsidRPr="00E44C40" w:rsidRDefault="00CF7425" w:rsidP="00CF7425">
      <w:pPr>
        <w:pStyle w:val="Ttulo1"/>
        <w:rPr>
          <w:lang w:val="es-ES"/>
        </w:rPr>
      </w:pPr>
      <w:r w:rsidRPr="00E44C40">
        <w:rPr>
          <w:lang w:val="es-ES"/>
        </w:rPr>
        <w:t>En respuesta a las preguntas, la ONUDI confirmó que, desde el 1 de enero de 2025, el uso de HCFC estaba totalmente prohibido en T</w:t>
      </w:r>
      <w:r w:rsidR="00E44C40">
        <w:rPr>
          <w:lang w:val="es-ES"/>
        </w:rPr>
        <w:t>ürkiye</w:t>
      </w:r>
      <w:r w:rsidRPr="00E44C40">
        <w:rPr>
          <w:lang w:val="es-ES"/>
        </w:rPr>
        <w:t>, excepto para aplicaciones críticas y de laboratorio, con lo que se había eliminado efectivamente su comercialización. Para mantener la eliminación, la Ley del Clima del 9 de julio de 2025 había introducido importantes sanciones administrativas y económicas para las personas y entidades implicadas en el uso, la importación, el comercio o la comercialización ilegales de SAO. La adopción de alternativas estaba respaldada por actividades de capacitación y sensibilización en curso dirigidas a funcionarios de aduanas, técnicos y otras partes interesadas, mientras que los mecanismos de coordinación, incluido el Panel sobre el Ozono, garantizaban la participación continua de las partes interesadas. En conjunto, esas medidas proporcionaban una base sólida para la sostenibilidad a largo plazo de la eliminación de los HCFC en Türkiye.</w:t>
      </w:r>
    </w:p>
    <w:p w14:paraId="611CB1AC" w14:textId="77777777" w:rsidR="00CF7425" w:rsidRPr="00E44C40" w:rsidRDefault="00CF7425" w:rsidP="00CF7425">
      <w:pPr>
        <w:spacing w:after="240"/>
        <w:outlineLvl w:val="0"/>
        <w:rPr>
          <w:b/>
          <w:bCs/>
          <w:lang w:val="es-ES"/>
        </w:rPr>
      </w:pPr>
      <w:r w:rsidRPr="00E44C40">
        <w:rPr>
          <w:b/>
          <w:lang w:val="es-ES"/>
        </w:rPr>
        <w:t>Recomendación</w:t>
      </w:r>
    </w:p>
    <w:p w14:paraId="24D8FE2F" w14:textId="77777777" w:rsidR="00CF7425" w:rsidRPr="00E44C40" w:rsidRDefault="00CF7425" w:rsidP="00CF7425">
      <w:pPr>
        <w:pStyle w:val="Ttulo1"/>
        <w:rPr>
          <w:sz w:val="24"/>
          <w:szCs w:val="24"/>
          <w:lang w:val="es-ES"/>
        </w:rPr>
      </w:pPr>
      <w:r w:rsidRPr="00E44C40">
        <w:rPr>
          <w:sz w:val="24"/>
          <w:lang w:val="es-ES"/>
        </w:rPr>
        <w:t>El Comité Ejecutivo podrá estimar oportuno</w:t>
      </w:r>
      <w:r w:rsidRPr="00E44C40">
        <w:rPr>
          <w:lang w:val="es-ES"/>
        </w:rPr>
        <w:t xml:space="preserve"> tomar nota del informe final sobre la ejecución del programa de trabajo asociado al quinto y último tramo de la etapa I del PGEH de Türkiye, proporcionado por la ONUDI e incluido en el documento UNEP/OzL.Pro/ExCom/98/6</w:t>
      </w:r>
      <w:r w:rsidRPr="00E44C40">
        <w:rPr>
          <w:sz w:val="24"/>
          <w:lang w:val="es-ES"/>
        </w:rPr>
        <w:t>.</w:t>
      </w:r>
    </w:p>
    <w:p w14:paraId="339C1DBA" w14:textId="77777777" w:rsidR="00CF7425" w:rsidRPr="00E44C40" w:rsidRDefault="00CF7425">
      <w:pPr>
        <w:numPr>
          <w:ilvl w:val="0"/>
          <w:numId w:val="11"/>
        </w:numPr>
        <w:spacing w:before="240"/>
        <w:textAlignment w:val="baseline"/>
        <w:rPr>
          <w:b/>
          <w:sz w:val="24"/>
          <w:szCs w:val="24"/>
          <w:lang w:val="es-ES"/>
        </w:rPr>
      </w:pPr>
      <w:r w:rsidRPr="00E44C40">
        <w:rPr>
          <w:b/>
          <w:sz w:val="24"/>
          <w:lang w:val="es-ES"/>
        </w:rPr>
        <w:t>Informe sobre los Acuerdos de los planes de ejecución de Kigali para los HFC</w:t>
      </w:r>
    </w:p>
    <w:p w14:paraId="072D3B72" w14:textId="77777777" w:rsidR="00CF7425" w:rsidRPr="00E44C40" w:rsidRDefault="00CF7425" w:rsidP="00CF7425">
      <w:pPr>
        <w:spacing w:before="240" w:after="240"/>
        <w:ind w:left="720"/>
        <w:rPr>
          <w:b/>
          <w:bCs/>
          <w:u w:val="single"/>
          <w:lang w:val="es-ES"/>
        </w:rPr>
      </w:pPr>
      <w:r w:rsidRPr="00E44C40">
        <w:rPr>
          <w:b/>
          <w:u w:val="single"/>
          <w:lang w:val="es-ES"/>
        </w:rPr>
        <w:t>Acuerdos para la reducción del consumo de HFC de conformidad con la etapa I de los planes de ejecución de Kigali para los HFC</w:t>
      </w:r>
    </w:p>
    <w:p w14:paraId="6D4E33D7" w14:textId="77777777" w:rsidR="00CF7425" w:rsidRPr="00E44C40" w:rsidRDefault="00CF7425" w:rsidP="00CF7425">
      <w:pPr>
        <w:spacing w:before="240" w:after="240"/>
        <w:rPr>
          <w:b/>
          <w:bCs/>
          <w:lang w:val="es-ES"/>
        </w:rPr>
      </w:pPr>
      <w:r w:rsidRPr="00E44C40">
        <w:rPr>
          <w:b/>
          <w:lang w:val="es-ES"/>
        </w:rPr>
        <w:t>Antecedentes</w:t>
      </w:r>
    </w:p>
    <w:p w14:paraId="6C27BE7B" w14:textId="77777777" w:rsidR="00CF7425" w:rsidRPr="00E44C40" w:rsidRDefault="00CF7425" w:rsidP="00CF7425">
      <w:pPr>
        <w:pStyle w:val="Ttulo1"/>
        <w:rPr>
          <w:lang w:val="es-ES"/>
        </w:rPr>
      </w:pPr>
      <w:r w:rsidRPr="00E44C40">
        <w:rPr>
          <w:lang w:val="es-ES"/>
        </w:rPr>
        <w:t>En su 95ª reunión, el Comité Ejecutivo alcanzó un consenso sobre el modelo de Acuerdo para la etapa I de los planes de ejecución de Kigali para los HFC (KIP).</w:t>
      </w:r>
      <w:r w:rsidRPr="00E44C40">
        <w:rPr>
          <w:rStyle w:val="Refdenotaalpie"/>
          <w:lang w:val="es-ES"/>
        </w:rPr>
        <w:footnoteReference w:id="13"/>
      </w:r>
      <w:r w:rsidRPr="00E44C40">
        <w:rPr>
          <w:lang w:val="es-ES"/>
        </w:rPr>
        <w:t xml:space="preserve"> El modelo acordado se aplicaría a los KIP previamente aprobados entre las reuniones 92ª y 95ª. En su 96ª reunión, el Comité Ejecutivo alcanzó un consenso sobre los parámetros de costos para la reducción de los HFC,</w:t>
      </w:r>
      <w:r w:rsidRPr="00E44C40">
        <w:rPr>
          <w:rStyle w:val="Refdenotaalpie"/>
          <w:lang w:val="es-ES"/>
        </w:rPr>
        <w:footnoteReference w:id="14"/>
      </w:r>
      <w:r w:rsidRPr="00E44C40">
        <w:rPr>
          <w:lang w:val="es-ES"/>
        </w:rPr>
        <w:t xml:space="preserve"> lo que aportó mayor claridad sobre el punto de partida y tenía consecuencias para los proyectos de Acuerdos. En la Reunión de Coordinación Interinstitucional se debatieron las revisiones de los proyectos de Acuerdos,</w:t>
      </w:r>
      <w:r w:rsidRPr="00E44C40">
        <w:rPr>
          <w:rStyle w:val="Refdenotaalpie"/>
          <w:lang w:val="es-ES"/>
        </w:rPr>
        <w:footnoteReference w:id="15"/>
      </w:r>
      <w:r w:rsidRPr="00E44C40">
        <w:rPr>
          <w:lang w:val="es-ES"/>
        </w:rPr>
        <w:t xml:space="preserve"> y en su 97ª reunión, el Comité Ejecutivo aprobó los Acuerdos para 14 KIP aprobados entre las reuniones 92ª y 95ª.</w:t>
      </w:r>
    </w:p>
    <w:p w14:paraId="4BC36CCB" w14:textId="77777777" w:rsidR="00CF7425" w:rsidRPr="00E44C40" w:rsidRDefault="00CF7425" w:rsidP="00CF7425">
      <w:pPr>
        <w:pStyle w:val="Ttulo1"/>
        <w:numPr>
          <w:ilvl w:val="0"/>
          <w:numId w:val="0"/>
        </w:numPr>
        <w:rPr>
          <w:b/>
          <w:bCs/>
          <w:lang w:val="es-ES"/>
        </w:rPr>
      </w:pPr>
      <w:r w:rsidRPr="00E44C40">
        <w:rPr>
          <w:b/>
          <w:lang w:val="es-ES"/>
        </w:rPr>
        <w:t>Observaciones de la Secretaría</w:t>
      </w:r>
    </w:p>
    <w:p w14:paraId="2331882E" w14:textId="77777777" w:rsidR="00CF7425" w:rsidRPr="00E44C40" w:rsidRDefault="00CF7425" w:rsidP="00CF7425">
      <w:pPr>
        <w:pStyle w:val="Ttulo1"/>
        <w:rPr>
          <w:lang w:val="es-ES"/>
        </w:rPr>
      </w:pPr>
      <w:r w:rsidRPr="00E44C40">
        <w:rPr>
          <w:lang w:val="es-ES"/>
        </w:rPr>
        <w:t>A fin de garantizar la coherencia y precisión de los proyectos de Acuerdos entre los respectivos Gobiernos y el Comité Ejecutivo, la Secretaría los preparó sobre la base de la plantilla acordada y los calendarios de los compromisos de reducción de HFC, así como los tramos de financiación, en el marco de los KIP aprobados entre las reuniones 92ª y 95ª e hizo los ajustes siguientes cuando fue necesario:</w:t>
      </w:r>
    </w:p>
    <w:p w14:paraId="3E421DC9" w14:textId="77777777" w:rsidR="00CF7425" w:rsidRPr="00E44C40" w:rsidRDefault="00CF7425">
      <w:pPr>
        <w:pStyle w:val="Estilo1"/>
        <w:numPr>
          <w:ilvl w:val="0"/>
          <w:numId w:val="257"/>
        </w:numPr>
        <w:ind w:hanging="731"/>
      </w:pPr>
      <w:r w:rsidRPr="00E44C40">
        <w:t xml:space="preserve">Párrafo 2, en consonancia con la decisión 96/50 e) para los países de bajo consumo, con consumo únicamente en servicio y mantenimiento, donde no se aplica el punto de partida, </w:t>
      </w:r>
      <w:r w:rsidRPr="00E44C40">
        <w:lastRenderedPageBreak/>
        <w:t>y para los países que no eran de bajo consumo, donde el punto de partida cubre el conjunto de todos los HFC;</w:t>
      </w:r>
    </w:p>
    <w:p w14:paraId="097D7007" w14:textId="0D46B61B" w:rsidR="00CF7425" w:rsidRPr="00E44C40" w:rsidRDefault="00CF7425" w:rsidP="00CF7425">
      <w:pPr>
        <w:pStyle w:val="Estilo1"/>
      </w:pPr>
      <w:r w:rsidRPr="00E44C40">
        <w:t xml:space="preserve">Párrafo 9, en consonancia con la decisión 96/4, al suprimir la función de supervisión del Oficial Superior de Evaluación, para eliminar las palabras </w:t>
      </w:r>
      <w:r w:rsidR="00152BB6" w:rsidRPr="00E44C40">
        <w:t>“</w:t>
      </w:r>
      <w:r w:rsidRPr="00E44C40">
        <w:t>supervisión y</w:t>
      </w:r>
      <w:r w:rsidR="00152BB6" w:rsidRPr="00E44C40">
        <w:t>”</w:t>
      </w:r>
      <w:r w:rsidRPr="00E44C40">
        <w:t>;</w:t>
      </w:r>
    </w:p>
    <w:p w14:paraId="2C3F8560" w14:textId="77777777" w:rsidR="00CF7425" w:rsidRPr="00E44C40" w:rsidRDefault="00CF7425" w:rsidP="00CF7425">
      <w:pPr>
        <w:pStyle w:val="Estilo1"/>
      </w:pPr>
      <w:r w:rsidRPr="00E44C40">
        <w:t>Apéndices 1-A y 2-A, para reflejar las decisiones que pueden variar para los países de bajo consumo con servicio y mantenimiento, los países de bajo consumo con servicio, mantenimiento y fabricación, y los países que no son de bajo consumo; y</w:t>
      </w:r>
    </w:p>
    <w:p w14:paraId="1BEC7CA2" w14:textId="71092BA2" w:rsidR="00CF7425" w:rsidRPr="00E44C40" w:rsidRDefault="00CF7425" w:rsidP="00CF7425">
      <w:pPr>
        <w:pStyle w:val="Estilo1"/>
      </w:pPr>
      <w:r w:rsidRPr="00E44C40">
        <w:t xml:space="preserve">Para los países que no son de bajo consumo y los países de bajo consumo con sector de fabricación, el Apéndice 1-A y la fila 4 del Apéndice 2-A deben incluir el texto </w:t>
      </w:r>
      <w:r w:rsidR="00152BB6" w:rsidRPr="00E44C40">
        <w:t>“</w:t>
      </w:r>
      <w:r w:rsidRPr="00E44C40">
        <w:t>Por determinar</w:t>
      </w:r>
      <w:r w:rsidR="00152BB6" w:rsidRPr="00E44C40">
        <w:t>”</w:t>
      </w:r>
      <w:r w:rsidRPr="00E44C40">
        <w:t>, ya que estos solo se finalizarían una vez que se hayan completado las deliberaciones sobre el punto de partida para las reducciones acumulativas del consumo y, por lo tanto, el consumo admisible restante.</w:t>
      </w:r>
    </w:p>
    <w:p w14:paraId="5A7614A3" w14:textId="14AF5AA4" w:rsidR="00CF7425" w:rsidRPr="00E44C40" w:rsidRDefault="00CF7425" w:rsidP="00CF7425">
      <w:pPr>
        <w:pStyle w:val="Ttulo1"/>
        <w:rPr>
          <w:lang w:val="es-ES"/>
        </w:rPr>
      </w:pPr>
      <w:r w:rsidRPr="00E44C40">
        <w:rPr>
          <w:lang w:val="es-ES"/>
        </w:rPr>
        <w:t>Los acuerdos para dos países con KIP aprobados anteriormente (México y Nigeria) se incluyen en las propuestas de proyectos con solicitudes de tramos presentadas en esta reunión, y los acuerdos restantes para KIP aprobados anteriormente figuran en los anexos III a XXXVI de este documento. Los organismos de ejecución principales han examinado todos los Acuerdos y han hecho aportaciones al respecto, centrándose en particular en el Apéndice 5-A (</w:t>
      </w:r>
      <w:r w:rsidR="00152BB6" w:rsidRPr="00E44C40">
        <w:rPr>
          <w:lang w:val="es-ES"/>
        </w:rPr>
        <w:t>“</w:t>
      </w:r>
      <w:r w:rsidRPr="00E44C40">
        <w:rPr>
          <w:lang w:val="es-ES"/>
        </w:rPr>
        <w:t>Instituciones de supervisión y funciones</w:t>
      </w:r>
      <w:r w:rsidR="00152BB6" w:rsidRPr="00E44C40">
        <w:rPr>
          <w:lang w:val="es-ES"/>
        </w:rPr>
        <w:t>”</w:t>
      </w:r>
      <w:r w:rsidRPr="00E44C40">
        <w:rPr>
          <w:lang w:val="es-ES"/>
        </w:rPr>
        <w:t>) para obtener una indicación detallada y creíble de la forma en que se supervisará la marcha de las actividades de ejecución del plan, y una indicación de las organizaciones e instituciones responsables de las actividades y la sostenibilidad de los objetivos de reducción del consumo alcanzados mediante los Acuerdos. La Secretaría toma nota con beneplácito de los esfuerzos de todos los organismos bilaterales y de ejecución en la revisión y validación de los Acuerdos.</w:t>
      </w:r>
    </w:p>
    <w:p w14:paraId="7F029D7C" w14:textId="77777777" w:rsidR="00CF7425" w:rsidRPr="00E44C40" w:rsidRDefault="00CF7425" w:rsidP="00CF7425">
      <w:pPr>
        <w:pStyle w:val="Ttulo1"/>
        <w:rPr>
          <w:b/>
          <w:bCs/>
          <w:lang w:val="es-ES"/>
        </w:rPr>
      </w:pPr>
      <w:r w:rsidRPr="00E44C40">
        <w:rPr>
          <w:lang w:val="es-ES"/>
        </w:rPr>
        <w:t>La Secretaría presenta para la aprobación del Comité Ejecutivo 34 proyectos de Acuerdos de KIP para: Benin, Camboya, Chad, El Salvador, Eswatini, Gambia, Ghana, Granada, Jordania, Kirguistán, Lesotho, Liberia, Malawi, Malasia, Montenegro, Mozambique, Macedonia del Norte, los 12 países insulares del Pacífico (Islas Cook, Kiribati, Islas Marshall, Estados Federados de Micronesia, Nauru, Niue, Palau, Samoa, Islas Salomón, Tonga, Tuvalu y Vanuatu), Panamá, Paraguay, Perú, Rwanda, Santa Lucía, Senegal, Seychelles, Sierra Leona, Togo, Trinidad y Tabago, Túnez, Türkiye, Uruguay, Viet Nam y Zimbabwe, según figuran en los anexos III a XXXVI del presente documento.</w:t>
      </w:r>
    </w:p>
    <w:p w14:paraId="226089F2" w14:textId="77777777" w:rsidR="00CF7425" w:rsidRPr="00E44C40" w:rsidRDefault="00CF7425" w:rsidP="00CF7425">
      <w:pPr>
        <w:keepNext/>
        <w:spacing w:after="240"/>
        <w:outlineLvl w:val="0"/>
        <w:rPr>
          <w:b/>
          <w:bCs/>
          <w:lang w:val="es-ES"/>
        </w:rPr>
      </w:pPr>
      <w:r w:rsidRPr="00E44C40">
        <w:rPr>
          <w:b/>
          <w:lang w:val="es-ES"/>
        </w:rPr>
        <w:t>Recomendación</w:t>
      </w:r>
    </w:p>
    <w:p w14:paraId="6C98D1F7" w14:textId="77777777" w:rsidR="00CF7425" w:rsidRPr="00E44C40" w:rsidRDefault="00CF7425" w:rsidP="00CF7425">
      <w:pPr>
        <w:pStyle w:val="Ttulo1"/>
        <w:rPr>
          <w:lang w:val="es-ES"/>
        </w:rPr>
      </w:pPr>
      <w:r w:rsidRPr="00E44C40">
        <w:rPr>
          <w:lang w:val="es-ES"/>
        </w:rPr>
        <w:t>El Comité Ejecutivo tal vez desee aprobar:</w:t>
      </w:r>
    </w:p>
    <w:p w14:paraId="3DBBF4C1" w14:textId="77777777" w:rsidR="00CF7425" w:rsidRPr="00E44C40" w:rsidRDefault="00CF7425">
      <w:pPr>
        <w:pStyle w:val="Estilo1"/>
        <w:numPr>
          <w:ilvl w:val="0"/>
          <w:numId w:val="258"/>
        </w:numPr>
        <w:ind w:hanging="731"/>
      </w:pPr>
      <w:r w:rsidRPr="00E44C40">
        <w:t>El proyecto de Acuerdo entre el Gobierno de Benin y el Comité Ejecutivo para la reducción del consumo de los HFC, de conformidad con la etapa I del plan de ejecución de Kigali para los HFC (KIP), que figura en el anexo III del presente informe;</w:t>
      </w:r>
    </w:p>
    <w:p w14:paraId="6EA96C0C" w14:textId="77777777" w:rsidR="00CF7425" w:rsidRPr="00E44C40" w:rsidRDefault="00CF7425" w:rsidP="00CF7425">
      <w:pPr>
        <w:pStyle w:val="Estilo1"/>
      </w:pPr>
      <w:r w:rsidRPr="00E44C40">
        <w:t>El proyecto de Acuerdo entre el Gobierno de Camboya y el Comité Ejecutivo para la reducción del consumo de los HFC, de conformidad con la etapa I del KIP, que figura en el anexo IV del presente informe;</w:t>
      </w:r>
    </w:p>
    <w:p w14:paraId="74A303B0" w14:textId="77777777" w:rsidR="00CF7425" w:rsidRPr="00E44C40" w:rsidRDefault="00CF7425" w:rsidP="00CF7425">
      <w:pPr>
        <w:pStyle w:val="Estilo1"/>
      </w:pPr>
      <w:r w:rsidRPr="00E44C40">
        <w:t>El proyecto de Acuerdo entre el Gobierno del Chad y el Comité Ejecutivo para la reducción del consumo de los HFC, de conformidad con la etapa I del KIP, que figura en el anexo V del presente informe;</w:t>
      </w:r>
    </w:p>
    <w:p w14:paraId="2CD1768B" w14:textId="77777777" w:rsidR="00CF7425" w:rsidRPr="00E44C40" w:rsidRDefault="00CF7425" w:rsidP="00CF7425">
      <w:pPr>
        <w:pStyle w:val="Estilo1"/>
      </w:pPr>
      <w:r w:rsidRPr="00E44C40">
        <w:lastRenderedPageBreak/>
        <w:t>El proyecto de Acuerdo entre el Gobierno de El Salvador y el Comité Ejecutivo para la reducción del consumo de los HFC, de conformidad con la etapa I del KIP, que figura en el anexo VI del presente informe;</w:t>
      </w:r>
    </w:p>
    <w:p w14:paraId="7ABD72DB" w14:textId="77777777" w:rsidR="00CF7425" w:rsidRPr="00E44C40" w:rsidRDefault="00CF7425" w:rsidP="00CF7425">
      <w:pPr>
        <w:pStyle w:val="Estilo1"/>
      </w:pPr>
      <w:r w:rsidRPr="00E44C40">
        <w:t>El proyecto de Acuerdo entre el Gobierno de Eswatini y el Comité Ejecutivo para la reducción del consumo de los HFC, de conformidad con la etapa I del KIP, que figura en el anexo VII del presente informe;</w:t>
      </w:r>
    </w:p>
    <w:p w14:paraId="50EC3CE2" w14:textId="77777777" w:rsidR="00CF7425" w:rsidRPr="00E44C40" w:rsidRDefault="00CF7425" w:rsidP="00CF7425">
      <w:pPr>
        <w:pStyle w:val="Estilo1"/>
      </w:pPr>
      <w:r w:rsidRPr="00E44C40">
        <w:t>El proyecto de Acuerdo entre el Gobierno de Gambia y el Comité Ejecutivo para la reducción del consumo de los HFC, de conformidad con la etapa I del KIP, que figura en el anexo VIII del presente informe;</w:t>
      </w:r>
    </w:p>
    <w:p w14:paraId="11E897BA" w14:textId="77777777" w:rsidR="00CF7425" w:rsidRPr="00E44C40" w:rsidRDefault="00CF7425" w:rsidP="00CF7425">
      <w:pPr>
        <w:pStyle w:val="Estilo1"/>
      </w:pPr>
      <w:r w:rsidRPr="00E44C40">
        <w:t>El proyecto de Acuerdo entre el Gobierno de Ghana y el Comité Ejecutivo para la reducción del consumo de los HFC, de conformidad con la etapa I del KIP, que figura en el anexo IX del presente informe;</w:t>
      </w:r>
    </w:p>
    <w:p w14:paraId="23116415" w14:textId="77777777" w:rsidR="00CF7425" w:rsidRPr="00E44C40" w:rsidRDefault="00CF7425" w:rsidP="00CF7425">
      <w:pPr>
        <w:pStyle w:val="Estilo1"/>
      </w:pPr>
      <w:r w:rsidRPr="00E44C40">
        <w:t>El proyecto de Acuerdo entre el Gobierno de Granada y el Comité Ejecutivo para la reducción del consumo de los HFC, de conformidad con la etapa I del KIP, que figura en el anexo X del presente informe;</w:t>
      </w:r>
    </w:p>
    <w:p w14:paraId="6D39453B" w14:textId="77777777" w:rsidR="00CF7425" w:rsidRPr="00E44C40" w:rsidRDefault="00CF7425" w:rsidP="00CF7425">
      <w:pPr>
        <w:pStyle w:val="Estilo1"/>
      </w:pPr>
      <w:r w:rsidRPr="00E44C40">
        <w:t>El proyecto de Acuerdo entre el Gobierno de Jordania y el Comité Ejecutivo para la reducción del consumo de los HFC, de conformidad con la etapa I del KIP, que figura en el anexo XI del presente informe;</w:t>
      </w:r>
    </w:p>
    <w:p w14:paraId="4921CCD6" w14:textId="77777777" w:rsidR="00CF7425" w:rsidRPr="00E44C40" w:rsidRDefault="00CF7425" w:rsidP="00CF7425">
      <w:pPr>
        <w:pStyle w:val="Estilo1"/>
      </w:pPr>
      <w:r w:rsidRPr="00E44C40">
        <w:t>El proyecto de Acuerdo entre el Gobierno de Kirguistán y el Comité Ejecutivo para la reducción del consumo de los HFC, de conformidad con la etapa I del KIP, que figura en el anexo XII del presente informe;</w:t>
      </w:r>
    </w:p>
    <w:p w14:paraId="30BC16DE" w14:textId="77777777" w:rsidR="00CF7425" w:rsidRPr="00E44C40" w:rsidRDefault="00CF7425" w:rsidP="00CF7425">
      <w:pPr>
        <w:pStyle w:val="Estilo1"/>
      </w:pPr>
      <w:r w:rsidRPr="00E44C40">
        <w:t>El proyecto de Acuerdo entre el Gobierno de la República Democrática Popular Lao y el Comité Ejecutivo para la reducción del consumo de los HFC, de conformidad con la etapa I del KIP, que figura en el anexo XIII del presente informe;</w:t>
      </w:r>
    </w:p>
    <w:p w14:paraId="3AC6166B" w14:textId="77777777" w:rsidR="00CF7425" w:rsidRPr="00E44C40" w:rsidRDefault="00CF7425" w:rsidP="00CF7425">
      <w:pPr>
        <w:pStyle w:val="Estilo1"/>
      </w:pPr>
      <w:r w:rsidRPr="00E44C40">
        <w:t>El proyecto de Acuerdo entre el Gobierno de Lesotho y el Comité Ejecutivo para la reducción del consumo de los HFC, de conformidad con la etapa I del KIP, que figura en el anexo XIV del presente informe;</w:t>
      </w:r>
    </w:p>
    <w:p w14:paraId="5C56E38E" w14:textId="77777777" w:rsidR="00CF7425" w:rsidRPr="00E44C40" w:rsidRDefault="00CF7425" w:rsidP="00CF7425">
      <w:pPr>
        <w:pStyle w:val="Estilo1"/>
      </w:pPr>
      <w:r w:rsidRPr="00E44C40">
        <w:t>El proyecto de Acuerdo entre el Gobierno de Liberia y el Comité Ejecutivo para la reducción del consumo de los HFC, de conformidad con la etapa I del KIP, que figura en el anexo XV del presente informe;</w:t>
      </w:r>
    </w:p>
    <w:p w14:paraId="0C64B2E1" w14:textId="77777777" w:rsidR="00CF7425" w:rsidRPr="00E44C40" w:rsidRDefault="00CF7425" w:rsidP="00CF7425">
      <w:pPr>
        <w:pStyle w:val="Estilo1"/>
      </w:pPr>
      <w:r w:rsidRPr="00E44C40">
        <w:t>El proyecto de Acuerdo entre el Gobierno de Malawi y el Comité Ejecutivo para la reducción del consumo de los HFC, de conformidad con la etapa I del KIP, que figura en el anexo XVI del presente informe;</w:t>
      </w:r>
    </w:p>
    <w:p w14:paraId="0E2F119F" w14:textId="77777777" w:rsidR="00CF7425" w:rsidRPr="00E44C40" w:rsidRDefault="00CF7425" w:rsidP="00CF7425">
      <w:pPr>
        <w:pStyle w:val="Estilo1"/>
      </w:pPr>
      <w:r w:rsidRPr="00E44C40">
        <w:t>El proyecto de Acuerdo entre el Gobierno de Malasia y el Comité Ejecutivo para la reducción del consumo de los HFC, de conformidad con la etapa I del KIP, que figura en el anexo XVII del presente informe;</w:t>
      </w:r>
    </w:p>
    <w:p w14:paraId="3EC3B6DC" w14:textId="77777777" w:rsidR="00CF7425" w:rsidRPr="00E44C40" w:rsidRDefault="00CF7425" w:rsidP="00CF7425">
      <w:pPr>
        <w:pStyle w:val="Estilo1"/>
      </w:pPr>
      <w:r w:rsidRPr="00E44C40">
        <w:t>El proyecto de Acuerdo entre el Gobierno de Montenegro y el Comité Ejecutivo para la reducción del consumo de los HFC, de conformidad con la etapa I del KIP, que figura en el anexo XVIII del presente informe;</w:t>
      </w:r>
    </w:p>
    <w:p w14:paraId="754AF54D" w14:textId="77777777" w:rsidR="00CF7425" w:rsidRPr="00E44C40" w:rsidRDefault="00CF7425" w:rsidP="00CF7425">
      <w:pPr>
        <w:pStyle w:val="Estilo1"/>
      </w:pPr>
      <w:r w:rsidRPr="00E44C40">
        <w:lastRenderedPageBreak/>
        <w:t>El proyecto de Acuerdo entre el Gobierno de Mozambique y el Comité Ejecutivo para la reducción del consumo de los HFC, de conformidad con la etapa I del KIP, que figura en el anexo XIX del presente informe;</w:t>
      </w:r>
    </w:p>
    <w:p w14:paraId="57B193F1" w14:textId="77777777" w:rsidR="00CF7425" w:rsidRPr="00E44C40" w:rsidRDefault="00CF7425" w:rsidP="00CF7425">
      <w:pPr>
        <w:pStyle w:val="Estilo1"/>
        <w:rPr>
          <w:color w:val="000000" w:themeColor="text1"/>
        </w:rPr>
      </w:pPr>
      <w:r w:rsidRPr="00E44C40">
        <w:t>El proyecto de Acuerdo entre el Gobierno de Macedonia del Norte y el Comité Ejecutivo para la reducción del consumo de los HFC, de conformidad con la etapa I del KIP, que figura en el anexo XX del presente informe;</w:t>
      </w:r>
    </w:p>
    <w:p w14:paraId="52855FE3" w14:textId="77777777" w:rsidR="00CF7425" w:rsidRPr="00E44C40" w:rsidRDefault="00CF7425" w:rsidP="00CF7425">
      <w:pPr>
        <w:pStyle w:val="Estilo1"/>
      </w:pPr>
      <w:r w:rsidRPr="00E44C40">
        <w:t>El proyecto de Acuerdo entre los Gobiernos de los países insulares del Pacífico y el Comité Ejecutivo para la reducción del consumo de los HFC, de conformidad con la etapa I del KIP, que figura en el anexo XXI del presente informe;</w:t>
      </w:r>
    </w:p>
    <w:p w14:paraId="61BC7169" w14:textId="77777777" w:rsidR="00CF7425" w:rsidRPr="00E44C40" w:rsidRDefault="00CF7425" w:rsidP="00CF7425">
      <w:pPr>
        <w:pStyle w:val="Estilo1"/>
      </w:pPr>
      <w:r w:rsidRPr="00E44C40">
        <w:t>El proyecto de Acuerdo entre el Gobierno de Panamá y el Comité Ejecutivo para la reducción del consumo de los HFC, de conformidad con la etapa I del KIP, que figura en el anexo XXII del presente informe;</w:t>
      </w:r>
    </w:p>
    <w:p w14:paraId="1557C335" w14:textId="77777777" w:rsidR="00CF7425" w:rsidRPr="00E44C40" w:rsidRDefault="00CF7425" w:rsidP="00CF7425">
      <w:pPr>
        <w:pStyle w:val="Estilo1"/>
      </w:pPr>
      <w:r w:rsidRPr="00E44C40">
        <w:t>El proyecto de Acuerdo entre el Gobierno del Paraguay y el Comité Ejecutivo para la reducción del consumo de los HFC, de conformidad con la etapa I del KIP, que figura en el anexo XXIII del presente informe;</w:t>
      </w:r>
    </w:p>
    <w:p w14:paraId="62E8779B" w14:textId="77777777" w:rsidR="00CF7425" w:rsidRPr="00E44C40" w:rsidRDefault="00CF7425" w:rsidP="00CF7425">
      <w:pPr>
        <w:pStyle w:val="Estilo1"/>
      </w:pPr>
      <w:r w:rsidRPr="00E44C40">
        <w:t>El proyecto de Acuerdo entre el Gobierno del Perú y el Comité Ejecutivo para la reducción del consumo de los HFC, de conformidad con la etapa I del KIP, que figura en el anexo XXIV del presente informe;</w:t>
      </w:r>
    </w:p>
    <w:p w14:paraId="0B416DB9" w14:textId="77777777" w:rsidR="00CF7425" w:rsidRPr="00E44C40" w:rsidRDefault="00CF7425" w:rsidP="00CF7425">
      <w:pPr>
        <w:pStyle w:val="Estilo1"/>
      </w:pPr>
      <w:r w:rsidRPr="00E44C40">
        <w:t>El proyecto de Acuerdo entre el Gobierno de Rwanda y el Comité Ejecutivo para la reducción del consumo de los HFC, de conformidad con la etapa I del KIP, que figura en el anexo XXV del presente informe;</w:t>
      </w:r>
    </w:p>
    <w:p w14:paraId="681B01B6" w14:textId="77777777" w:rsidR="00CF7425" w:rsidRPr="00E44C40" w:rsidRDefault="00CF7425" w:rsidP="00CF7425">
      <w:pPr>
        <w:pStyle w:val="Estilo1"/>
      </w:pPr>
      <w:r w:rsidRPr="00E44C40">
        <w:t>El proyecto de Acuerdo entre el Gobierno de Santa Lucía y el Comité Ejecutivo para la reducción del consumo de los HFC, de conformidad con la etapa I del KIP, que figura en el anexo XXVI del presente informe;</w:t>
      </w:r>
    </w:p>
    <w:p w14:paraId="6F1D8319" w14:textId="77777777" w:rsidR="00CF7425" w:rsidRPr="00E44C40" w:rsidRDefault="00CF7425" w:rsidP="00CF7425">
      <w:pPr>
        <w:pStyle w:val="Estilo1"/>
      </w:pPr>
      <w:r w:rsidRPr="00E44C40">
        <w:t>El proyecto de Acuerdo entre el Gobierno del Senegal y el Comité Ejecutivo para la reducción del consumo de los HFC, de conformidad con la etapa I del KIP, que figura en el anexo XXVII del presente informe;</w:t>
      </w:r>
    </w:p>
    <w:p w14:paraId="5A3B4A12" w14:textId="77777777" w:rsidR="00CF7425" w:rsidRPr="00E44C40" w:rsidRDefault="00CF7425" w:rsidP="00CF7425">
      <w:pPr>
        <w:pStyle w:val="Estilo1"/>
      </w:pPr>
      <w:r w:rsidRPr="00E44C40">
        <w:t>El proyecto de Acuerdo entre el Gobierno de Seychelles y el Comité Ejecutivo para la reducción del consumo de los HFC, de conformidad con la etapa I del KIP, que figura en el anexo XXVIII del presente informe;</w:t>
      </w:r>
    </w:p>
    <w:p w14:paraId="2F957546" w14:textId="77777777" w:rsidR="00CF7425" w:rsidRPr="00E44C40" w:rsidRDefault="00CF7425" w:rsidP="00CF7425">
      <w:pPr>
        <w:pStyle w:val="Estilo1"/>
      </w:pPr>
      <w:r w:rsidRPr="00E44C40">
        <w:t>El proyecto de Acuerdo entre el Gobierno de Sierra Leona y el Comité Ejecutivo para la reducción del consumo de los HFC, de conformidad con la etapa I del KIP, que figura en el anexo XXIX del presente informe;</w:t>
      </w:r>
    </w:p>
    <w:p w14:paraId="13C0C504" w14:textId="77777777" w:rsidR="00CF7425" w:rsidRPr="00E44C40" w:rsidRDefault="00CF7425" w:rsidP="00CF7425">
      <w:pPr>
        <w:pStyle w:val="Estilo1"/>
      </w:pPr>
      <w:r w:rsidRPr="00E44C40">
        <w:t>El proyecto de Acuerdo entre el Gobierno del Togo y el Comité Ejecutivo para la reducción del consumo de los HFC, de conformidad con la etapa I del KIP, que figura en el anexo XXX del presente informe;</w:t>
      </w:r>
    </w:p>
    <w:p w14:paraId="6552E1F9" w14:textId="77777777" w:rsidR="00CF7425" w:rsidRPr="00E44C40" w:rsidRDefault="00CF7425" w:rsidP="00CF7425">
      <w:pPr>
        <w:pStyle w:val="Estilo1"/>
      </w:pPr>
      <w:r w:rsidRPr="00E44C40">
        <w:t>El proyecto de Acuerdo entre los Gobiernos de Trinidad y Tabago y el Comité Ejecutivo para la reducción del consumo de los HFC, de conformidad con la etapa I del KIP, que figura en el anexo XXXI del presente informe;</w:t>
      </w:r>
    </w:p>
    <w:p w14:paraId="37B3FE26" w14:textId="77777777" w:rsidR="00CF7425" w:rsidRPr="00E44C40" w:rsidRDefault="00CF7425" w:rsidP="00CF7425">
      <w:pPr>
        <w:pStyle w:val="Estilo1"/>
      </w:pPr>
      <w:r w:rsidRPr="00E44C40">
        <w:lastRenderedPageBreak/>
        <w:t>El proyecto de Acuerdo entre el Gobierno de Túnez y el Comité Ejecutivo para la reducción del consumo de los HFC, de conformidad con la etapa I del KIP, que figura en el anexo XXXII del presente informe;</w:t>
      </w:r>
    </w:p>
    <w:p w14:paraId="0F29D8D7" w14:textId="77777777" w:rsidR="00CF7425" w:rsidRPr="00E44C40" w:rsidRDefault="00CF7425" w:rsidP="00CF7425">
      <w:pPr>
        <w:pStyle w:val="Estilo1"/>
      </w:pPr>
      <w:r w:rsidRPr="00E44C40">
        <w:t>El proyecto de Acuerdo entre el Gobierno de Türkiye y el Comité Ejecutivo para la reducción del consumo de los HFC, de conformidad con la etapa I del KIP, que figura en el anexo XXXIII del presente informe;</w:t>
      </w:r>
    </w:p>
    <w:p w14:paraId="53706C32" w14:textId="77777777" w:rsidR="00CF7425" w:rsidRPr="00E44C40" w:rsidRDefault="00CF7425" w:rsidP="00CF7425">
      <w:pPr>
        <w:pStyle w:val="Estilo1"/>
      </w:pPr>
      <w:r w:rsidRPr="00E44C40">
        <w:t xml:space="preserve">El proyecto de Acuerdo entre el Gobierno del Uruguay y el Comité Ejecutivo para la reducción del consumo de los HFC, de conformidad con la etapa I del KIP, que figura en el anexo XXXIV del presente informe; </w:t>
      </w:r>
    </w:p>
    <w:p w14:paraId="1AF3ADEE" w14:textId="77777777" w:rsidR="00CF7425" w:rsidRPr="00E44C40" w:rsidRDefault="00CF7425" w:rsidP="00CF7425">
      <w:pPr>
        <w:pStyle w:val="Estilo1"/>
      </w:pPr>
      <w:r w:rsidRPr="00E44C40">
        <w:t>El proyecto de Acuerdo entre el Gobierno de Viet Nam y el Comité Ejecutivo para la reducción del consumo de los HFC, de conformidad con la etapa I del KIP, que figura en el anexo XXXV del presente informe;</w:t>
      </w:r>
    </w:p>
    <w:p w14:paraId="11644F4B" w14:textId="77777777" w:rsidR="00CF7425" w:rsidRPr="00E44C40" w:rsidRDefault="00CF7425" w:rsidP="00CF7425">
      <w:pPr>
        <w:pStyle w:val="Estilo1"/>
      </w:pPr>
      <w:r w:rsidRPr="00E44C40">
        <w:t>El proyecto de Acuerdo entre el Gobierno de Zimbabwe y el Comité Ejecutivo para la reducción del consumo de los HFC, de conformidad con la etapa I del KIP, que figura en el anexo XXXVI del presente informe</w:t>
      </w:r>
    </w:p>
    <w:p w14:paraId="50429CD4" w14:textId="77777777" w:rsidR="00CF7425" w:rsidRPr="00E44C40" w:rsidRDefault="00CF7425">
      <w:pPr>
        <w:numPr>
          <w:ilvl w:val="0"/>
          <w:numId w:val="11"/>
        </w:numPr>
        <w:spacing w:before="240"/>
        <w:textAlignment w:val="baseline"/>
        <w:rPr>
          <w:b/>
          <w:bCs/>
          <w:sz w:val="24"/>
          <w:szCs w:val="24"/>
          <w:lang w:val="es-ES"/>
        </w:rPr>
      </w:pPr>
      <w:r w:rsidRPr="00E44C40">
        <w:rPr>
          <w:b/>
          <w:sz w:val="24"/>
          <w:lang w:val="es-ES"/>
        </w:rPr>
        <w:t>Informe sobre las actividades adicionales para mantener la eficiencia energética en el sector de servicio y mantenimiento de equipos de refrigeración (decisión 89/6) </w:t>
      </w:r>
    </w:p>
    <w:p w14:paraId="26874DC7" w14:textId="77777777" w:rsidR="00CF7425" w:rsidRPr="00E44C40" w:rsidRDefault="00CF7425" w:rsidP="00CF7425">
      <w:pPr>
        <w:spacing w:before="240" w:after="240"/>
        <w:ind w:left="720"/>
        <w:rPr>
          <w:rFonts w:eastAsiaTheme="minorHAnsi"/>
          <w:b/>
          <w:bCs/>
          <w:lang w:val="es-ES"/>
        </w:rPr>
      </w:pPr>
      <w:r w:rsidRPr="00E44C40">
        <w:rPr>
          <w:b/>
          <w:u w:val="single"/>
          <w:lang w:val="es-ES"/>
        </w:rPr>
        <w:t xml:space="preserve">Maldivas: Actividades adicionales para mantener la eficiencia energética en el sector de servicio y mantenimiento de equipos de refrigeración de conformidad con la decisión 89/6 b) </w:t>
      </w:r>
      <w:r w:rsidRPr="00E44C40">
        <w:rPr>
          <w:b/>
          <w:lang w:val="es-ES"/>
        </w:rPr>
        <w:t>(PNUMA)</w:t>
      </w:r>
    </w:p>
    <w:p w14:paraId="2FBFA030" w14:textId="77777777" w:rsidR="00CF7425" w:rsidRPr="00E44C40" w:rsidRDefault="00CF7425" w:rsidP="00CF7425">
      <w:pPr>
        <w:spacing w:after="240"/>
        <w:rPr>
          <w:rFonts w:asciiTheme="majorBidi" w:hAnsiTheme="majorBidi" w:cstheme="majorBidi"/>
          <w:b/>
          <w:lang w:val="es-ES"/>
        </w:rPr>
      </w:pPr>
      <w:r w:rsidRPr="00E44C40">
        <w:rPr>
          <w:rFonts w:asciiTheme="majorBidi" w:hAnsiTheme="majorBidi"/>
          <w:b/>
          <w:lang w:val="es-ES"/>
        </w:rPr>
        <w:t>Antecedentes</w:t>
      </w:r>
    </w:p>
    <w:p w14:paraId="6571238F" w14:textId="3450FE1D" w:rsidR="00CF7425" w:rsidRPr="00E44C40" w:rsidRDefault="00CF7425" w:rsidP="00CF7425">
      <w:pPr>
        <w:pStyle w:val="Ttulo1"/>
        <w:rPr>
          <w:rFonts w:asciiTheme="majorBidi" w:hAnsiTheme="majorBidi" w:cstheme="majorBidi"/>
          <w:bCs/>
          <w:lang w:val="es-ES"/>
        </w:rPr>
      </w:pPr>
      <w:r w:rsidRPr="00E44C40">
        <w:rPr>
          <w:rFonts w:asciiTheme="majorBidi" w:hAnsiTheme="majorBidi"/>
          <w:lang w:val="es-ES"/>
        </w:rPr>
        <w:t xml:space="preserve">En la 91ª reunión, el Comité Ejecutivo aprobó el proyecto sobre actividades adicionales para la introducción de alternativas a los HCFC con potencial de calentamiento atmosférico bajo o nulo y para mantener la eficiencia energética en el sector de servicio y mantenimiento de aparatos de refrigeración en Maldivas, por un monto de USD 100.000, más gastos de apoyo </w:t>
      </w:r>
      <w:r w:rsidR="00C15B99">
        <w:rPr>
          <w:rFonts w:asciiTheme="majorBidi" w:hAnsiTheme="majorBidi"/>
          <w:lang w:val="es-ES"/>
        </w:rPr>
        <w:t>de</w:t>
      </w:r>
      <w:r w:rsidRPr="00E44C40">
        <w:rPr>
          <w:rFonts w:asciiTheme="majorBidi" w:hAnsiTheme="majorBidi"/>
          <w:lang w:val="es-ES"/>
        </w:rPr>
        <w:t>l organismo de USD 13.000, para el PNUMA.</w:t>
      </w:r>
      <w:r w:rsidRPr="00E44C40">
        <w:rPr>
          <w:rStyle w:val="Refdenotaalpie"/>
          <w:rFonts w:asciiTheme="majorBidi" w:hAnsiTheme="majorBidi" w:cstheme="majorBidi"/>
          <w:lang w:val="es-ES"/>
        </w:rPr>
        <w:footnoteReference w:id="16"/>
      </w:r>
      <w:r w:rsidRPr="00E44C40">
        <w:rPr>
          <w:rFonts w:asciiTheme="majorBidi" w:hAnsiTheme="majorBidi"/>
          <w:lang w:val="es-ES"/>
        </w:rPr>
        <w:t xml:space="preserve"> La fecha de terminación del proyecto se prorrogó hasta el 30 de junio de 2025 en la 93ª reunión.</w:t>
      </w:r>
      <w:r w:rsidRPr="00E44C40">
        <w:rPr>
          <w:rStyle w:val="Refdenotaalpie"/>
          <w:rFonts w:asciiTheme="majorBidi" w:hAnsiTheme="majorBidi" w:cstheme="majorBidi"/>
          <w:lang w:val="es-ES"/>
        </w:rPr>
        <w:footnoteReference w:id="17"/>
      </w:r>
      <w:r w:rsidRPr="00E44C40">
        <w:rPr>
          <w:rFonts w:asciiTheme="majorBidi" w:hAnsiTheme="majorBidi"/>
          <w:lang w:val="es-ES"/>
        </w:rPr>
        <w:t xml:space="preserve"> En la 95ª reunión, como parte del informe anual sobre la marcha de las actividades del proyecto, se incluyó un plan de trabajo actualizado para la ejecución de las actividades del proyecto,</w:t>
      </w:r>
      <w:r w:rsidRPr="00E44C40">
        <w:rPr>
          <w:rStyle w:val="Refdenotaalpie"/>
          <w:rFonts w:asciiTheme="majorBidi" w:hAnsiTheme="majorBidi" w:cstheme="majorBidi"/>
          <w:lang w:val="es-ES"/>
        </w:rPr>
        <w:footnoteReference w:id="18"/>
      </w:r>
      <w:r w:rsidRPr="00E44C40">
        <w:rPr>
          <w:rFonts w:asciiTheme="majorBidi" w:hAnsiTheme="majorBidi"/>
          <w:lang w:val="es-ES"/>
        </w:rPr>
        <w:t xml:space="preserve"> de modo que las últimas fechas previstas de terminación se prolongan hasta marzo de 2025.</w:t>
      </w:r>
    </w:p>
    <w:p w14:paraId="406E01C9" w14:textId="77777777" w:rsidR="00CF7425" w:rsidRPr="00E44C40" w:rsidRDefault="00CF7425" w:rsidP="00CF7425">
      <w:pPr>
        <w:pStyle w:val="Ttulo1"/>
        <w:rPr>
          <w:rFonts w:asciiTheme="majorBidi" w:hAnsiTheme="majorBidi" w:cstheme="majorBidi"/>
          <w:bCs/>
          <w:lang w:val="es-ES"/>
        </w:rPr>
      </w:pPr>
      <w:r w:rsidRPr="00E44C40">
        <w:rPr>
          <w:rFonts w:asciiTheme="majorBidi" w:hAnsiTheme="majorBidi"/>
          <w:lang w:val="es-ES"/>
        </w:rPr>
        <w:t>En la 96ª reunión, el Comité Ejecutivo aprobó, con carácter excepcional, y en el entendido de que no se aprobarían más prórrogas, la prórroga hasta el 30 de junio de 2026 de la fecha de finalización del proyecto y solicitó al Gobierno de Maldivas y al PNUMA que continuaran presentando informes anuales sobre la marcha de las actividades de ejecución del proyecto hasta su finalización y que presentaran un informe de terminación del proyecto a la segunda reunión del el Comité Ejecutivo en 2026 (decisión 96/14 b)y c)).</w:t>
      </w:r>
    </w:p>
    <w:p w14:paraId="574757E1" w14:textId="77777777" w:rsidR="00CF7425" w:rsidRPr="00E44C40" w:rsidRDefault="00CF7425" w:rsidP="00CF7425">
      <w:pPr>
        <w:pStyle w:val="Ttulo1"/>
        <w:rPr>
          <w:rFonts w:asciiTheme="majorBidi" w:hAnsiTheme="majorBidi" w:cstheme="majorBidi"/>
          <w:bCs/>
          <w:lang w:val="es-ES"/>
        </w:rPr>
      </w:pPr>
      <w:r w:rsidRPr="00E44C40">
        <w:rPr>
          <w:rFonts w:asciiTheme="majorBidi" w:hAnsiTheme="majorBidi"/>
          <w:lang w:val="es-ES"/>
        </w:rPr>
        <w:t>De conformidad con la decisión 96/14 c), el PNUMA, en nombre del Gobierno de Maldivas, ha presentado un informe sobre la marcha de las actividades en la presente reunión.</w:t>
      </w:r>
    </w:p>
    <w:p w14:paraId="6703471A" w14:textId="77777777" w:rsidR="00CF7425" w:rsidRPr="00E44C40" w:rsidRDefault="00CF7425" w:rsidP="00CF7425">
      <w:pPr>
        <w:keepNext/>
        <w:spacing w:after="240"/>
        <w:rPr>
          <w:rFonts w:asciiTheme="majorBidi" w:hAnsiTheme="majorBidi" w:cstheme="majorBidi"/>
          <w:b/>
          <w:bCs/>
          <w:lang w:val="es-ES"/>
        </w:rPr>
      </w:pPr>
      <w:r w:rsidRPr="00E44C40">
        <w:rPr>
          <w:rFonts w:asciiTheme="majorBidi" w:hAnsiTheme="majorBidi"/>
          <w:b/>
          <w:lang w:val="es-ES"/>
        </w:rPr>
        <w:lastRenderedPageBreak/>
        <w:t>Informe sobre la marcha de las actividades</w:t>
      </w:r>
    </w:p>
    <w:p w14:paraId="03CB8DA9" w14:textId="77777777" w:rsidR="00CF7425" w:rsidRPr="00E44C40" w:rsidRDefault="00CF7425" w:rsidP="00CF7425">
      <w:pPr>
        <w:pStyle w:val="Ttulo1"/>
        <w:rPr>
          <w:rFonts w:asciiTheme="majorBidi" w:eastAsia="Times New Roman" w:hAnsiTheme="majorBidi" w:cstheme="majorBidi"/>
          <w:lang w:val="es-ES"/>
        </w:rPr>
      </w:pPr>
      <w:r w:rsidRPr="00E44C40">
        <w:rPr>
          <w:rFonts w:asciiTheme="majorBidi" w:hAnsiTheme="majorBidi"/>
          <w:lang w:val="es-ES"/>
        </w:rPr>
        <w:t>El objetivo del proyecto de eficiencia energética era hacer obligatorio el programa voluntario de etiquetado de eficiencia energética existente para electrodomésticos y equipos, denominado Hakathari, que abarcaba determinados equipos, incluidos los aparatos de aire acondicionado</w:t>
      </w:r>
      <w:r w:rsidRPr="00E44C40">
        <w:rPr>
          <w:rFonts w:asciiTheme="majorBidi" w:hAnsiTheme="majorBidi" w:cstheme="majorBidi"/>
          <w:vertAlign w:val="superscript"/>
          <w:lang w:val="es-ES"/>
        </w:rPr>
        <w:footnoteReference w:id="19"/>
      </w:r>
      <w:r w:rsidRPr="00E44C40">
        <w:rPr>
          <w:rFonts w:asciiTheme="majorBidi" w:hAnsiTheme="majorBidi"/>
          <w:lang w:val="es-ES"/>
        </w:rPr>
        <w:t xml:space="preserve"> y los refrigeradores domésticos. Las especificaciones de etiquetado obligatorias del programa Hakathari incluían información sobre el refrigerante y su potencial de agotamiento de la capa de ozono, así como su potencial de calentamiento atmosférico. El programa también establecía los requisitos mínimos de cualificación para que los aparatos probados</w:t>
      </w:r>
      <w:r w:rsidRPr="00E44C40">
        <w:rPr>
          <w:rStyle w:val="Refdenotaalpie"/>
          <w:rFonts w:asciiTheme="majorBidi" w:hAnsiTheme="majorBidi" w:cstheme="majorBidi"/>
          <w:lang w:val="es-ES"/>
        </w:rPr>
        <w:footnoteReference w:id="20"/>
      </w:r>
      <w:r w:rsidRPr="00E44C40">
        <w:rPr>
          <w:rFonts w:asciiTheme="majorBidi" w:hAnsiTheme="majorBidi"/>
          <w:lang w:val="es-ES"/>
        </w:rPr>
        <w:t xml:space="preserve"> fueran elegibles para las etiquetas de eficiencia energética, asegurando que cumplieran los estándares mínimos de eficiencia energética ya existentes en el país. </w:t>
      </w:r>
    </w:p>
    <w:p w14:paraId="33063E5F" w14:textId="77777777" w:rsidR="00CF7425" w:rsidRPr="00E44C40" w:rsidRDefault="00CF7425" w:rsidP="00CF7425">
      <w:pPr>
        <w:pStyle w:val="Ttulo1"/>
        <w:rPr>
          <w:rFonts w:asciiTheme="majorBidi" w:eastAsia="Times New Roman" w:hAnsiTheme="majorBidi" w:cstheme="majorBidi"/>
          <w:lang w:val="es-ES"/>
        </w:rPr>
      </w:pPr>
      <w:r w:rsidRPr="00E44C40">
        <w:rPr>
          <w:rFonts w:asciiTheme="majorBidi" w:hAnsiTheme="majorBidi"/>
          <w:lang w:val="es-ES"/>
        </w:rPr>
        <w:t>El proyecto incluyó actividades para mejorar la coordinación y colaboración entre las partes interesadas, las autoridades energéticas pertinentes y la Dependencia Nacional del Ozono mediante la creación de capacidad del personal clave y las partes interesadas para garantizar la consideración sostenida del refrigerante en el programa de etiquetado, orientar el desarrollo del enfoque de revisión del tipo de refrigerante y el potencial de calentamiento atmosférico, y comprender los desafíos reglamentarios relacionados con la información de etiquetado de refrigerantes con bajo potencial de calentamiento atmosférico; para sensibilizar sobre el programa de etiquetado centrado en aumentar la demanda de acondicionadores de aire y refrigeradores que funcionen con refrigerantes de bajo o nulo potencial de calentamiento atmosférico entre todos los productos etiquetados como energéticamente eficientes; y realizar un estudio de comportamiento del consumidor para evaluar el impacto del proyecto.</w:t>
      </w:r>
    </w:p>
    <w:p w14:paraId="1193A246" w14:textId="77777777" w:rsidR="00CF7425" w:rsidRPr="00E44C40" w:rsidRDefault="00CF7425" w:rsidP="00CF7425">
      <w:pPr>
        <w:pStyle w:val="Ttulo1"/>
        <w:rPr>
          <w:rFonts w:asciiTheme="majorBidi" w:eastAsia="Times New Roman" w:hAnsiTheme="majorBidi" w:cstheme="majorBidi"/>
          <w:lang w:val="es-ES"/>
        </w:rPr>
      </w:pPr>
      <w:r w:rsidRPr="00E44C40">
        <w:rPr>
          <w:rFonts w:asciiTheme="majorBidi" w:hAnsiTheme="majorBidi"/>
          <w:lang w:val="es-ES"/>
        </w:rPr>
        <w:t xml:space="preserve">En abril de 2026 se habían completado las siguientes actividades: las sesiones de capacitación/información para importadores, funcionarios de aduanas, organismos de servicios públicos, diseñadores de edificios, promotores de edificios y empresas de construcción; la finalización de los procedimientos normalizados de operación y el desarrollo de una cláusula para dar prioridad a los productos conformes con Hakathari en la contratación pública, que se finalizará en junio de 2026; y la elaboración de materiales de divulgación y evaluación de impacto para usuarios finales, a la espera de su difusión final en junio de 2026, así como la encuesta para el estudio del comportamiento de los consumidores, cuyo informe se está finalizando y estará terminado para junio de 2026. </w:t>
      </w:r>
    </w:p>
    <w:p w14:paraId="67C51026" w14:textId="77777777" w:rsidR="00CF7425" w:rsidRPr="00E44C40" w:rsidRDefault="00CF7425" w:rsidP="00CF7425">
      <w:pPr>
        <w:pStyle w:val="Ttulo1"/>
        <w:rPr>
          <w:rFonts w:asciiTheme="majorBidi" w:hAnsiTheme="majorBidi" w:cstheme="majorBidi"/>
          <w:lang w:val="es-ES"/>
        </w:rPr>
      </w:pPr>
      <w:r w:rsidRPr="00E44C40">
        <w:rPr>
          <w:rFonts w:asciiTheme="majorBidi" w:hAnsiTheme="majorBidi"/>
          <w:lang w:val="es-ES"/>
        </w:rPr>
        <w:t>De los USD 100.000 aprobados para el proyecto, se habían desembolsado USD 49.560 (49,6 por ciento). El saldo de USD 50.440 pendiente de pago se desembolsará no más tarde del 30 de junio de 2026. En el cuadro 9 se proporciona información actualizada sobre las actividades realizadas desde la presentación del anterior informe sobre la marcha de las actividades.</w:t>
      </w:r>
    </w:p>
    <w:p w14:paraId="0E096EE7" w14:textId="77777777" w:rsidR="00CF7425" w:rsidRPr="00E44C40" w:rsidRDefault="00CF7425" w:rsidP="00CF7425">
      <w:pPr>
        <w:keepNext/>
        <w:rPr>
          <w:rFonts w:asciiTheme="majorBidi" w:hAnsiTheme="majorBidi" w:cstheme="majorBidi"/>
          <w:b/>
          <w:bCs/>
          <w:lang w:val="es-ES"/>
        </w:rPr>
      </w:pPr>
      <w:r w:rsidRPr="00E44C40">
        <w:rPr>
          <w:rFonts w:asciiTheme="majorBidi" w:hAnsiTheme="majorBidi"/>
          <w:b/>
          <w:lang w:val="es-ES"/>
        </w:rPr>
        <w:t>Cuadro 9. Información actualizada sobre la ejecución de actividades para mantener la eficiencia energética en el sector de servicio y mantenimiento de equipos de refrigeración en Maldivas</w:t>
      </w:r>
    </w:p>
    <w:tbl>
      <w:tblPr>
        <w:tblStyle w:val="Tablaconcuadrcula"/>
        <w:tblW w:w="5000" w:type="pct"/>
        <w:tblLayout w:type="fixed"/>
        <w:tblLook w:val="04A0" w:firstRow="1" w:lastRow="0" w:firstColumn="1" w:lastColumn="0" w:noHBand="0" w:noVBand="1"/>
      </w:tblPr>
      <w:tblGrid>
        <w:gridCol w:w="2122"/>
        <w:gridCol w:w="1701"/>
        <w:gridCol w:w="1135"/>
        <w:gridCol w:w="3117"/>
        <w:gridCol w:w="1365"/>
      </w:tblGrid>
      <w:tr w:rsidR="00CF7425" w:rsidRPr="00E44C40" w14:paraId="5BF59A82" w14:textId="77777777" w:rsidTr="00FA01AE">
        <w:trPr>
          <w:trHeight w:val="323"/>
          <w:tblHeader/>
        </w:trPr>
        <w:tc>
          <w:tcPr>
            <w:tcW w:w="1124" w:type="pct"/>
            <w:hideMark/>
          </w:tcPr>
          <w:p w14:paraId="1AF05961" w14:textId="77777777" w:rsidR="00CF7425" w:rsidRPr="00E44C40" w:rsidRDefault="00CF7425" w:rsidP="00FA01AE">
            <w:pPr>
              <w:jc w:val="left"/>
              <w:rPr>
                <w:rFonts w:asciiTheme="majorBidi" w:hAnsiTheme="majorBidi" w:cstheme="majorBidi"/>
                <w:b/>
                <w:sz w:val="20"/>
                <w:szCs w:val="20"/>
                <w:lang w:val="es-ES"/>
              </w:rPr>
            </w:pPr>
            <w:r w:rsidRPr="00E44C40">
              <w:rPr>
                <w:rFonts w:asciiTheme="majorBidi" w:hAnsiTheme="majorBidi"/>
                <w:b/>
                <w:sz w:val="20"/>
                <w:lang w:val="es-ES"/>
              </w:rPr>
              <w:t>Actividad</w:t>
            </w:r>
          </w:p>
        </w:tc>
        <w:tc>
          <w:tcPr>
            <w:tcW w:w="900" w:type="pct"/>
            <w:hideMark/>
          </w:tcPr>
          <w:p w14:paraId="11A1A054" w14:textId="77777777" w:rsidR="00CF7425" w:rsidRPr="00E44C40" w:rsidRDefault="00CF7425" w:rsidP="00FA01AE">
            <w:pPr>
              <w:jc w:val="center"/>
              <w:rPr>
                <w:rFonts w:asciiTheme="majorBidi" w:hAnsiTheme="majorBidi"/>
                <w:b/>
                <w:sz w:val="20"/>
                <w:lang w:val="es-ES"/>
              </w:rPr>
            </w:pPr>
            <w:r w:rsidRPr="00E44C40">
              <w:rPr>
                <w:rFonts w:asciiTheme="majorBidi" w:hAnsiTheme="majorBidi"/>
                <w:b/>
                <w:sz w:val="20"/>
                <w:lang w:val="es-ES"/>
              </w:rPr>
              <w:t>Resultado/</w:t>
            </w:r>
          </w:p>
          <w:p w14:paraId="009071F0" w14:textId="77777777" w:rsidR="00CF7425" w:rsidRPr="00E44C40" w:rsidRDefault="00CF7425" w:rsidP="00FA01AE">
            <w:pPr>
              <w:jc w:val="center"/>
              <w:rPr>
                <w:rFonts w:asciiTheme="majorBidi" w:hAnsiTheme="majorBidi" w:cstheme="majorBidi"/>
                <w:b/>
                <w:sz w:val="20"/>
                <w:szCs w:val="20"/>
                <w:lang w:val="es-ES"/>
              </w:rPr>
            </w:pPr>
            <w:r w:rsidRPr="00E44C40">
              <w:rPr>
                <w:rFonts w:asciiTheme="majorBidi" w:hAnsiTheme="majorBidi"/>
                <w:b/>
                <w:sz w:val="20"/>
                <w:lang w:val="es-ES"/>
              </w:rPr>
              <w:t>objetivo</w:t>
            </w:r>
          </w:p>
        </w:tc>
        <w:tc>
          <w:tcPr>
            <w:tcW w:w="601" w:type="pct"/>
            <w:hideMark/>
          </w:tcPr>
          <w:p w14:paraId="406FB93D" w14:textId="77777777" w:rsidR="00CF7425" w:rsidRPr="00E44C40" w:rsidRDefault="00CF7425" w:rsidP="00FA01AE">
            <w:pPr>
              <w:jc w:val="center"/>
              <w:rPr>
                <w:rFonts w:asciiTheme="majorBidi" w:hAnsiTheme="majorBidi" w:cstheme="majorBidi"/>
                <w:b/>
                <w:sz w:val="20"/>
                <w:szCs w:val="20"/>
                <w:lang w:val="es-ES"/>
              </w:rPr>
            </w:pPr>
            <w:r w:rsidRPr="00E44C40">
              <w:rPr>
                <w:rFonts w:asciiTheme="majorBidi" w:hAnsiTheme="majorBidi"/>
                <w:b/>
                <w:sz w:val="20"/>
                <w:lang w:val="es-ES"/>
              </w:rPr>
              <w:t>Fondos aprobados</w:t>
            </w:r>
          </w:p>
          <w:p w14:paraId="192223B8" w14:textId="77777777" w:rsidR="00CF7425" w:rsidRPr="00E44C40" w:rsidRDefault="00CF7425" w:rsidP="00FA01AE">
            <w:pPr>
              <w:jc w:val="center"/>
              <w:rPr>
                <w:rFonts w:asciiTheme="majorBidi" w:hAnsiTheme="majorBidi" w:cstheme="majorBidi"/>
                <w:b/>
                <w:sz w:val="20"/>
                <w:szCs w:val="20"/>
                <w:lang w:val="es-ES"/>
              </w:rPr>
            </w:pPr>
            <w:r w:rsidRPr="00E44C40">
              <w:rPr>
                <w:rFonts w:asciiTheme="majorBidi" w:hAnsiTheme="majorBidi"/>
                <w:b/>
                <w:sz w:val="20"/>
                <w:lang w:val="es-ES"/>
              </w:rPr>
              <w:t>(USD)</w:t>
            </w:r>
          </w:p>
        </w:tc>
        <w:tc>
          <w:tcPr>
            <w:tcW w:w="1651" w:type="pct"/>
          </w:tcPr>
          <w:p w14:paraId="4DC0FE85" w14:textId="77777777" w:rsidR="00CF7425" w:rsidRPr="00E44C40" w:rsidRDefault="00CF7425" w:rsidP="00FA01AE">
            <w:pPr>
              <w:jc w:val="center"/>
              <w:rPr>
                <w:rFonts w:asciiTheme="majorBidi" w:hAnsiTheme="majorBidi" w:cstheme="majorBidi"/>
                <w:b/>
                <w:sz w:val="20"/>
                <w:szCs w:val="20"/>
                <w:lang w:val="es-ES"/>
              </w:rPr>
            </w:pPr>
            <w:r w:rsidRPr="00E44C40">
              <w:rPr>
                <w:rFonts w:asciiTheme="majorBidi" w:hAnsiTheme="majorBidi"/>
                <w:b/>
                <w:sz w:val="20"/>
                <w:lang w:val="es-ES"/>
              </w:rPr>
              <w:t>Situación</w:t>
            </w:r>
          </w:p>
        </w:tc>
        <w:tc>
          <w:tcPr>
            <w:tcW w:w="723" w:type="pct"/>
          </w:tcPr>
          <w:p w14:paraId="7FF10263" w14:textId="77777777" w:rsidR="00CF7425" w:rsidRPr="00E44C40" w:rsidRDefault="00CF7425" w:rsidP="00FA01AE">
            <w:pPr>
              <w:jc w:val="center"/>
              <w:rPr>
                <w:rFonts w:asciiTheme="majorBidi" w:hAnsiTheme="majorBidi" w:cstheme="majorBidi"/>
                <w:b/>
                <w:sz w:val="20"/>
                <w:szCs w:val="20"/>
                <w:lang w:val="es-ES"/>
              </w:rPr>
            </w:pPr>
            <w:r w:rsidRPr="00E44C40">
              <w:rPr>
                <w:rFonts w:asciiTheme="majorBidi" w:hAnsiTheme="majorBidi"/>
                <w:b/>
                <w:sz w:val="20"/>
                <w:lang w:val="es-ES"/>
              </w:rPr>
              <w:t>Fechas previstas de terminación</w:t>
            </w:r>
          </w:p>
        </w:tc>
      </w:tr>
      <w:tr w:rsidR="00CF7425" w:rsidRPr="00E44C40" w14:paraId="2E1F726B" w14:textId="77777777" w:rsidTr="00FA01AE">
        <w:tc>
          <w:tcPr>
            <w:tcW w:w="5000" w:type="pct"/>
            <w:gridSpan w:val="5"/>
          </w:tcPr>
          <w:p w14:paraId="78354185" w14:textId="77777777" w:rsidR="00CF7425" w:rsidRPr="00E44C40" w:rsidRDefault="00CF7425" w:rsidP="00FA01AE">
            <w:pPr>
              <w:jc w:val="left"/>
              <w:rPr>
                <w:rFonts w:asciiTheme="majorBidi" w:hAnsiTheme="majorBidi" w:cstheme="majorBidi"/>
                <w:b/>
                <w:sz w:val="20"/>
                <w:szCs w:val="20"/>
                <w:lang w:val="es-ES"/>
              </w:rPr>
            </w:pPr>
            <w:r w:rsidRPr="00E44C40">
              <w:rPr>
                <w:rFonts w:asciiTheme="majorBidi" w:hAnsiTheme="majorBidi"/>
                <w:b/>
                <w:sz w:val="20"/>
                <w:lang w:val="es-ES"/>
              </w:rPr>
              <w:t>Capacitación de personal y partes interesadas clave</w:t>
            </w:r>
          </w:p>
        </w:tc>
      </w:tr>
      <w:tr w:rsidR="00CF7425" w:rsidRPr="00E44C40" w14:paraId="36354491" w14:textId="77777777" w:rsidTr="00FA01AE">
        <w:tc>
          <w:tcPr>
            <w:tcW w:w="1124" w:type="pct"/>
            <w:hideMark/>
          </w:tcPr>
          <w:p w14:paraId="07754A51" w14:textId="77777777" w:rsidR="00CF7425" w:rsidRPr="00E44C40" w:rsidRDefault="00CF7425" w:rsidP="00FA01AE">
            <w:pPr>
              <w:jc w:val="left"/>
              <w:rPr>
                <w:rFonts w:asciiTheme="majorBidi" w:hAnsiTheme="majorBidi" w:cstheme="majorBidi"/>
                <w:bCs/>
                <w:sz w:val="20"/>
                <w:szCs w:val="20"/>
                <w:lang w:val="es-ES"/>
              </w:rPr>
            </w:pPr>
            <w:r w:rsidRPr="00E44C40">
              <w:rPr>
                <w:rFonts w:asciiTheme="majorBidi" w:hAnsiTheme="majorBidi"/>
                <w:sz w:val="20"/>
                <w:lang w:val="es-ES"/>
              </w:rPr>
              <w:t xml:space="preserve">Coordinación y colaboración con los organismos pertinentes mediante formación </w:t>
            </w:r>
            <w:r w:rsidRPr="00E44C40">
              <w:rPr>
                <w:rFonts w:asciiTheme="majorBidi" w:hAnsiTheme="majorBidi"/>
                <w:sz w:val="20"/>
                <w:lang w:val="es-ES"/>
              </w:rPr>
              <w:lastRenderedPageBreak/>
              <w:t>para la creación de capacidades</w:t>
            </w:r>
          </w:p>
        </w:tc>
        <w:tc>
          <w:tcPr>
            <w:tcW w:w="900" w:type="pct"/>
          </w:tcPr>
          <w:p w14:paraId="39B0B7EE" w14:textId="77777777" w:rsidR="00CF7425" w:rsidRPr="00E44C40" w:rsidRDefault="00CF7425" w:rsidP="00FA01AE">
            <w:pPr>
              <w:jc w:val="left"/>
              <w:rPr>
                <w:rFonts w:asciiTheme="majorBidi" w:hAnsiTheme="majorBidi" w:cstheme="majorBidi"/>
                <w:bCs/>
                <w:sz w:val="20"/>
                <w:szCs w:val="20"/>
                <w:lang w:val="es-ES"/>
              </w:rPr>
            </w:pPr>
            <w:r w:rsidRPr="00E44C40">
              <w:rPr>
                <w:rFonts w:asciiTheme="majorBidi" w:hAnsiTheme="majorBidi"/>
                <w:sz w:val="20"/>
                <w:lang w:val="es-ES"/>
              </w:rPr>
              <w:lastRenderedPageBreak/>
              <w:t xml:space="preserve">Visita de estudio, informe y recomendaciones </w:t>
            </w:r>
          </w:p>
        </w:tc>
        <w:tc>
          <w:tcPr>
            <w:tcW w:w="601" w:type="pct"/>
            <w:hideMark/>
          </w:tcPr>
          <w:p w14:paraId="4B8CE945" w14:textId="77777777" w:rsidR="00CF7425" w:rsidRPr="00E44C40" w:rsidRDefault="00CF7425" w:rsidP="00FA01AE">
            <w:pPr>
              <w:jc w:val="right"/>
              <w:rPr>
                <w:rFonts w:asciiTheme="majorBidi" w:hAnsiTheme="majorBidi" w:cstheme="majorBidi"/>
                <w:bCs/>
                <w:sz w:val="20"/>
                <w:szCs w:val="20"/>
                <w:lang w:val="es-ES"/>
              </w:rPr>
            </w:pPr>
            <w:r w:rsidRPr="00E44C40">
              <w:rPr>
                <w:rFonts w:asciiTheme="majorBidi" w:hAnsiTheme="majorBidi"/>
                <w:sz w:val="20"/>
                <w:lang w:val="es-ES"/>
              </w:rPr>
              <w:t>35.000</w:t>
            </w:r>
          </w:p>
        </w:tc>
        <w:tc>
          <w:tcPr>
            <w:tcW w:w="1651" w:type="pct"/>
          </w:tcPr>
          <w:p w14:paraId="77DDE4AA" w14:textId="77777777" w:rsidR="00CF7425" w:rsidRPr="00E44C40" w:rsidRDefault="00CF7425" w:rsidP="00FA01AE">
            <w:pPr>
              <w:pStyle w:val="Default"/>
              <w:rPr>
                <w:rFonts w:asciiTheme="majorBidi" w:hAnsiTheme="majorBidi" w:cstheme="majorBidi"/>
                <w:bCs/>
                <w:sz w:val="20"/>
                <w:szCs w:val="20"/>
                <w:lang w:val="es-ES"/>
              </w:rPr>
            </w:pPr>
            <w:r w:rsidRPr="00E44C40">
              <w:rPr>
                <w:rFonts w:asciiTheme="majorBidi" w:hAnsiTheme="majorBidi"/>
                <w:sz w:val="20"/>
                <w:lang w:val="es-ES"/>
              </w:rPr>
              <w:t xml:space="preserve">La Dependencia Nacional del Ozono organizó una visita de estudio a Malasia en 2025, que incluyó visitas al Departamento de Medio Ambiente y a la Comisión </w:t>
            </w:r>
            <w:r w:rsidRPr="00E44C40">
              <w:rPr>
                <w:rFonts w:asciiTheme="majorBidi" w:hAnsiTheme="majorBidi"/>
                <w:sz w:val="20"/>
                <w:lang w:val="es-ES"/>
              </w:rPr>
              <w:lastRenderedPageBreak/>
              <w:t xml:space="preserve">de Energía del Ministerio de Transición Energética y Transformación del Agua. También se realizaron visitas al Laboratorio de Pruebas de Eficiencia Energética SIRIM y a </w:t>
            </w:r>
            <w:proofErr w:type="spellStart"/>
            <w:r w:rsidRPr="00E44C40">
              <w:rPr>
                <w:rFonts w:asciiTheme="majorBidi" w:hAnsiTheme="majorBidi"/>
                <w:sz w:val="20"/>
                <w:lang w:val="es-ES"/>
              </w:rPr>
              <w:t>Iwatani</w:t>
            </w:r>
            <w:proofErr w:type="spellEnd"/>
            <w:r w:rsidRPr="00E44C40">
              <w:rPr>
                <w:rFonts w:asciiTheme="majorBidi" w:hAnsiTheme="majorBidi"/>
                <w:sz w:val="20"/>
                <w:lang w:val="es-ES"/>
              </w:rPr>
              <w:t xml:space="preserve"> Malaysia </w:t>
            </w:r>
            <w:proofErr w:type="spellStart"/>
            <w:r w:rsidRPr="00E44C40">
              <w:rPr>
                <w:rFonts w:asciiTheme="majorBidi" w:hAnsiTheme="majorBidi"/>
                <w:sz w:val="20"/>
                <w:lang w:val="es-ES"/>
              </w:rPr>
              <w:t>Sdn</w:t>
            </w:r>
            <w:proofErr w:type="spellEnd"/>
            <w:r w:rsidRPr="00E44C40">
              <w:rPr>
                <w:rFonts w:asciiTheme="majorBidi" w:hAnsiTheme="majorBidi"/>
                <w:sz w:val="20"/>
                <w:lang w:val="es-ES"/>
              </w:rPr>
              <w:t xml:space="preserve">. </w:t>
            </w:r>
            <w:proofErr w:type="spellStart"/>
            <w:r w:rsidRPr="00E44C40">
              <w:rPr>
                <w:rFonts w:asciiTheme="majorBidi" w:hAnsiTheme="majorBidi"/>
                <w:sz w:val="20"/>
                <w:lang w:val="es-ES"/>
              </w:rPr>
              <w:t>Bhd</w:t>
            </w:r>
            <w:proofErr w:type="spellEnd"/>
            <w:r w:rsidRPr="00E44C40">
              <w:rPr>
                <w:rFonts w:asciiTheme="majorBidi" w:hAnsiTheme="majorBidi"/>
                <w:sz w:val="20"/>
                <w:lang w:val="es-ES"/>
              </w:rPr>
              <w:t>. Se prevé que en junio de 2026 finalice la finalización del procedimiento operativo estándar revisado, incluida la nueva sección de pruebas de verificación, basada en los resultados de la visita de estudio, así como el desarrollo/aprobación de la cláusula para dar prioridad a los productos conformes con Hakathari en la contratación pública.</w:t>
            </w:r>
          </w:p>
        </w:tc>
        <w:tc>
          <w:tcPr>
            <w:tcW w:w="723" w:type="pct"/>
          </w:tcPr>
          <w:p w14:paraId="169A3D7B" w14:textId="77777777" w:rsidR="00CF7425" w:rsidRPr="00E44C40" w:rsidRDefault="00CF7425" w:rsidP="00FA01AE">
            <w:pPr>
              <w:jc w:val="right"/>
              <w:rPr>
                <w:rFonts w:asciiTheme="majorBidi" w:hAnsiTheme="majorBidi" w:cstheme="majorBidi"/>
                <w:bCs/>
                <w:sz w:val="20"/>
                <w:szCs w:val="20"/>
                <w:lang w:val="es-ES"/>
              </w:rPr>
            </w:pPr>
            <w:r w:rsidRPr="00E44C40">
              <w:rPr>
                <w:rFonts w:asciiTheme="majorBidi" w:hAnsiTheme="majorBidi"/>
                <w:sz w:val="20"/>
                <w:lang w:val="es-ES"/>
              </w:rPr>
              <w:lastRenderedPageBreak/>
              <w:t>Junio de 2026</w:t>
            </w:r>
          </w:p>
        </w:tc>
      </w:tr>
      <w:tr w:rsidR="00CF7425" w:rsidRPr="00E44C40" w14:paraId="2D43A1A9" w14:textId="77777777" w:rsidTr="00FA01AE">
        <w:trPr>
          <w:trHeight w:val="1574"/>
        </w:trPr>
        <w:tc>
          <w:tcPr>
            <w:tcW w:w="1124" w:type="pct"/>
            <w:hideMark/>
          </w:tcPr>
          <w:p w14:paraId="349440F3" w14:textId="77777777" w:rsidR="00CF7425" w:rsidRPr="00E44C40" w:rsidRDefault="00CF7425" w:rsidP="00FA01AE">
            <w:pPr>
              <w:jc w:val="left"/>
              <w:rPr>
                <w:rFonts w:asciiTheme="majorBidi" w:hAnsiTheme="majorBidi" w:cstheme="majorBidi"/>
                <w:bCs/>
                <w:sz w:val="20"/>
                <w:szCs w:val="20"/>
                <w:lang w:val="es-ES"/>
              </w:rPr>
            </w:pPr>
            <w:r w:rsidRPr="00E44C40">
              <w:rPr>
                <w:rFonts w:asciiTheme="majorBidi" w:hAnsiTheme="majorBidi"/>
                <w:sz w:val="20"/>
                <w:lang w:val="es-ES"/>
              </w:rPr>
              <w:t>Sesiones de capacitación/ información para importadores, funcionarios de aduanas, organismos de servicios públicos, diseñadores de edificios, promotores inmobiliarios y empresas de construcción</w:t>
            </w:r>
          </w:p>
        </w:tc>
        <w:tc>
          <w:tcPr>
            <w:tcW w:w="900" w:type="pct"/>
          </w:tcPr>
          <w:p w14:paraId="368C6EB0" w14:textId="77777777" w:rsidR="00CF7425" w:rsidRPr="00E44C40" w:rsidRDefault="00CF7425" w:rsidP="00FA01AE">
            <w:pPr>
              <w:jc w:val="left"/>
              <w:rPr>
                <w:rFonts w:asciiTheme="majorBidi" w:hAnsiTheme="majorBidi" w:cstheme="majorBidi"/>
                <w:bCs/>
                <w:sz w:val="20"/>
                <w:szCs w:val="20"/>
                <w:lang w:val="es-ES"/>
              </w:rPr>
            </w:pPr>
            <w:r w:rsidRPr="00E44C40">
              <w:rPr>
                <w:rFonts w:asciiTheme="majorBidi" w:hAnsiTheme="majorBidi"/>
                <w:sz w:val="20"/>
                <w:lang w:val="es-ES"/>
              </w:rPr>
              <w:t>Cinco talleres/sesiones informativas para un total de 140 participantes</w:t>
            </w:r>
          </w:p>
        </w:tc>
        <w:tc>
          <w:tcPr>
            <w:tcW w:w="601" w:type="pct"/>
            <w:hideMark/>
          </w:tcPr>
          <w:p w14:paraId="447F298F" w14:textId="77777777" w:rsidR="00CF7425" w:rsidRPr="00E44C40" w:rsidRDefault="00CF7425" w:rsidP="00FA01AE">
            <w:pPr>
              <w:jc w:val="right"/>
              <w:rPr>
                <w:rFonts w:asciiTheme="majorBidi" w:hAnsiTheme="majorBidi" w:cstheme="majorBidi"/>
                <w:bCs/>
                <w:sz w:val="20"/>
                <w:szCs w:val="20"/>
                <w:lang w:val="es-ES"/>
              </w:rPr>
            </w:pPr>
            <w:r w:rsidRPr="00E44C40">
              <w:rPr>
                <w:rFonts w:asciiTheme="majorBidi" w:hAnsiTheme="majorBidi"/>
                <w:sz w:val="20"/>
                <w:lang w:val="es-ES"/>
              </w:rPr>
              <w:t>13.000</w:t>
            </w:r>
          </w:p>
        </w:tc>
        <w:tc>
          <w:tcPr>
            <w:tcW w:w="1651" w:type="pct"/>
          </w:tcPr>
          <w:p w14:paraId="5D6A21B3" w14:textId="77777777" w:rsidR="00CF7425" w:rsidRPr="00E44C40" w:rsidRDefault="00CF7425" w:rsidP="00FA01AE">
            <w:pPr>
              <w:pStyle w:val="Default"/>
              <w:rPr>
                <w:rFonts w:asciiTheme="majorBidi" w:hAnsiTheme="majorBidi" w:cstheme="majorBidi"/>
                <w:bCs/>
                <w:sz w:val="20"/>
                <w:szCs w:val="20"/>
                <w:lang w:val="es-ES"/>
              </w:rPr>
            </w:pPr>
            <w:r w:rsidRPr="00E44C40">
              <w:rPr>
                <w:rFonts w:asciiTheme="majorBidi" w:hAnsiTheme="majorBidi"/>
                <w:sz w:val="20"/>
                <w:lang w:val="es-ES"/>
              </w:rPr>
              <w:t>Se han celebrado dos sesiones de capacitación para importadores, dos sesiones de capacitación para autoridades aduaneras y comerciales, dos sesiones de sensibilización y una sesión informativa para un total de 142 participantes</w:t>
            </w:r>
            <w:r w:rsidRPr="00E44C40">
              <w:rPr>
                <w:bCs/>
                <w:sz w:val="20"/>
                <w:szCs w:val="20"/>
                <w:vertAlign w:val="superscript"/>
                <w:lang w:val="es-ES"/>
              </w:rPr>
              <w:footnoteReference w:id="21"/>
            </w:r>
            <w:r w:rsidRPr="00E44C40">
              <w:rPr>
                <w:rFonts w:asciiTheme="majorBidi" w:hAnsiTheme="majorBidi"/>
                <w:sz w:val="20"/>
                <w:lang w:val="es-ES"/>
              </w:rPr>
              <w:t xml:space="preserve"> (incluidas 78 mujeres).</w:t>
            </w:r>
          </w:p>
        </w:tc>
        <w:tc>
          <w:tcPr>
            <w:tcW w:w="723" w:type="pct"/>
          </w:tcPr>
          <w:p w14:paraId="4B9BA632" w14:textId="77777777" w:rsidR="00CF7425" w:rsidRPr="00E44C40" w:rsidRDefault="00CF7425" w:rsidP="00FA01AE">
            <w:pPr>
              <w:jc w:val="right"/>
              <w:rPr>
                <w:rFonts w:asciiTheme="majorBidi" w:hAnsiTheme="majorBidi" w:cstheme="majorBidi"/>
                <w:bCs/>
                <w:sz w:val="20"/>
                <w:szCs w:val="20"/>
                <w:lang w:val="es-ES"/>
              </w:rPr>
            </w:pPr>
            <w:r w:rsidRPr="00E44C40">
              <w:rPr>
                <w:rFonts w:asciiTheme="majorBidi" w:hAnsiTheme="majorBidi"/>
                <w:sz w:val="20"/>
                <w:lang w:val="es-ES"/>
              </w:rPr>
              <w:t>Terminado</w:t>
            </w:r>
          </w:p>
        </w:tc>
      </w:tr>
      <w:tr w:rsidR="00CF7425" w:rsidRPr="00E44C40" w14:paraId="354BA300" w14:textId="77777777" w:rsidTr="00FA01AE">
        <w:trPr>
          <w:trHeight w:val="189"/>
        </w:trPr>
        <w:tc>
          <w:tcPr>
            <w:tcW w:w="5000" w:type="pct"/>
            <w:gridSpan w:val="5"/>
          </w:tcPr>
          <w:p w14:paraId="169D8D8A" w14:textId="77777777" w:rsidR="00CF7425" w:rsidRPr="00E44C40" w:rsidRDefault="00CF7425" w:rsidP="00FA01AE">
            <w:pPr>
              <w:jc w:val="left"/>
              <w:rPr>
                <w:rFonts w:asciiTheme="majorBidi" w:hAnsiTheme="majorBidi" w:cstheme="majorBidi"/>
                <w:b/>
                <w:sz w:val="20"/>
                <w:szCs w:val="20"/>
                <w:lang w:val="es-ES"/>
              </w:rPr>
            </w:pPr>
            <w:bookmarkStart w:id="2" w:name="_Hlk115084759"/>
            <w:r w:rsidRPr="00E44C40">
              <w:rPr>
                <w:rFonts w:asciiTheme="majorBidi" w:hAnsiTheme="majorBidi"/>
                <w:b/>
                <w:sz w:val="20"/>
                <w:lang w:val="es-ES"/>
              </w:rPr>
              <w:t>Difusión y evaluación del impacto</w:t>
            </w:r>
          </w:p>
        </w:tc>
        <w:bookmarkEnd w:id="2"/>
      </w:tr>
      <w:tr w:rsidR="00CF7425" w:rsidRPr="00E44C40" w14:paraId="49F3F2C7" w14:textId="77777777" w:rsidTr="00FA01AE">
        <w:trPr>
          <w:trHeight w:val="305"/>
        </w:trPr>
        <w:tc>
          <w:tcPr>
            <w:tcW w:w="1124" w:type="pct"/>
            <w:hideMark/>
          </w:tcPr>
          <w:p w14:paraId="31B915DC" w14:textId="77777777" w:rsidR="00CF7425" w:rsidRPr="00E44C40" w:rsidRDefault="00CF7425" w:rsidP="00FA01AE">
            <w:pPr>
              <w:jc w:val="left"/>
              <w:rPr>
                <w:rFonts w:asciiTheme="majorBidi" w:hAnsiTheme="majorBidi" w:cstheme="majorBidi"/>
                <w:bCs/>
                <w:sz w:val="20"/>
                <w:szCs w:val="20"/>
                <w:lang w:val="es-ES"/>
              </w:rPr>
            </w:pPr>
            <w:r w:rsidRPr="00E44C40">
              <w:rPr>
                <w:rFonts w:asciiTheme="majorBidi" w:hAnsiTheme="majorBidi"/>
                <w:sz w:val="20"/>
                <w:lang w:val="es-ES"/>
              </w:rPr>
              <w:t>Elaboración y divulgación de materiales de difusión</w:t>
            </w:r>
          </w:p>
        </w:tc>
        <w:tc>
          <w:tcPr>
            <w:tcW w:w="900" w:type="pct"/>
          </w:tcPr>
          <w:p w14:paraId="2488711D" w14:textId="77777777" w:rsidR="00CF7425" w:rsidRPr="00E44C40" w:rsidRDefault="00CF7425" w:rsidP="00FA01AE">
            <w:pPr>
              <w:jc w:val="left"/>
              <w:rPr>
                <w:rFonts w:asciiTheme="majorBidi" w:hAnsiTheme="majorBidi" w:cstheme="majorBidi"/>
                <w:bCs/>
                <w:sz w:val="20"/>
                <w:szCs w:val="20"/>
                <w:lang w:val="es-ES"/>
              </w:rPr>
            </w:pPr>
            <w:r w:rsidRPr="00E44C40">
              <w:rPr>
                <w:rFonts w:asciiTheme="majorBidi" w:hAnsiTheme="majorBidi"/>
                <w:sz w:val="20"/>
                <w:lang w:val="es-ES"/>
              </w:rPr>
              <w:t>Cinco vídeos de sensibilización y cinco infografías producidos y divulgados</w:t>
            </w:r>
          </w:p>
        </w:tc>
        <w:tc>
          <w:tcPr>
            <w:tcW w:w="601" w:type="pct"/>
            <w:hideMark/>
          </w:tcPr>
          <w:p w14:paraId="2168375C" w14:textId="77777777" w:rsidR="00CF7425" w:rsidRPr="00E44C40" w:rsidRDefault="00CF7425" w:rsidP="00FA01AE">
            <w:pPr>
              <w:jc w:val="right"/>
              <w:rPr>
                <w:rFonts w:asciiTheme="majorBidi" w:hAnsiTheme="majorBidi" w:cstheme="majorBidi"/>
                <w:bCs/>
                <w:sz w:val="20"/>
                <w:szCs w:val="20"/>
                <w:lang w:val="es-ES"/>
              </w:rPr>
            </w:pPr>
            <w:r w:rsidRPr="00E44C40">
              <w:rPr>
                <w:rFonts w:asciiTheme="majorBidi" w:hAnsiTheme="majorBidi"/>
                <w:sz w:val="20"/>
                <w:lang w:val="es-ES"/>
              </w:rPr>
              <w:t>37.000</w:t>
            </w:r>
          </w:p>
        </w:tc>
        <w:tc>
          <w:tcPr>
            <w:tcW w:w="1651" w:type="pct"/>
          </w:tcPr>
          <w:p w14:paraId="36208563" w14:textId="77777777" w:rsidR="00CF7425" w:rsidRPr="00E44C40" w:rsidRDefault="00CF7425" w:rsidP="00FA01AE">
            <w:pPr>
              <w:keepNext/>
              <w:contextualSpacing/>
              <w:rPr>
                <w:rFonts w:asciiTheme="majorBidi" w:hAnsiTheme="majorBidi" w:cstheme="majorBidi"/>
                <w:sz w:val="20"/>
                <w:szCs w:val="20"/>
                <w:lang w:val="es-ES"/>
              </w:rPr>
            </w:pPr>
            <w:r w:rsidRPr="00E44C40">
              <w:rPr>
                <w:rFonts w:asciiTheme="majorBidi" w:hAnsiTheme="majorBidi"/>
                <w:sz w:val="20"/>
                <w:lang w:val="es-ES"/>
              </w:rPr>
              <w:t xml:space="preserve">Se ha firmado el contrato y se han preparado guiones gráficos para los videos; está previsto que la divulgación de los materiales de difusión se complete en junio de 2026. </w:t>
            </w:r>
          </w:p>
        </w:tc>
        <w:tc>
          <w:tcPr>
            <w:tcW w:w="723" w:type="pct"/>
          </w:tcPr>
          <w:p w14:paraId="18A9ECF3" w14:textId="77777777" w:rsidR="00CF7425" w:rsidRPr="00E44C40" w:rsidRDefault="00CF7425" w:rsidP="00FA01AE">
            <w:pPr>
              <w:jc w:val="right"/>
              <w:rPr>
                <w:rFonts w:asciiTheme="majorBidi" w:hAnsiTheme="majorBidi" w:cstheme="majorBidi"/>
                <w:bCs/>
                <w:sz w:val="20"/>
                <w:szCs w:val="20"/>
                <w:lang w:val="es-ES"/>
              </w:rPr>
            </w:pPr>
            <w:r w:rsidRPr="00E44C40">
              <w:rPr>
                <w:rFonts w:asciiTheme="majorBidi" w:hAnsiTheme="majorBidi"/>
                <w:sz w:val="20"/>
                <w:lang w:val="es-ES"/>
              </w:rPr>
              <w:t>Junio de 2026</w:t>
            </w:r>
          </w:p>
        </w:tc>
      </w:tr>
      <w:tr w:rsidR="00CF7425" w:rsidRPr="00E44C40" w14:paraId="07E7CFB0" w14:textId="77777777" w:rsidTr="00FA01AE">
        <w:trPr>
          <w:trHeight w:val="1390"/>
        </w:trPr>
        <w:tc>
          <w:tcPr>
            <w:tcW w:w="1124" w:type="pct"/>
            <w:hideMark/>
          </w:tcPr>
          <w:p w14:paraId="2EB5A797" w14:textId="77777777" w:rsidR="00CF7425" w:rsidRPr="00E44C40" w:rsidRDefault="00CF7425" w:rsidP="00FA01AE">
            <w:pPr>
              <w:jc w:val="left"/>
              <w:rPr>
                <w:rFonts w:asciiTheme="majorBidi" w:hAnsiTheme="majorBidi" w:cstheme="majorBidi"/>
                <w:bCs/>
                <w:sz w:val="20"/>
                <w:szCs w:val="20"/>
                <w:lang w:val="es-ES"/>
              </w:rPr>
            </w:pPr>
            <w:r w:rsidRPr="00E44C40">
              <w:rPr>
                <w:rFonts w:asciiTheme="majorBidi" w:hAnsiTheme="majorBidi"/>
                <w:sz w:val="20"/>
                <w:lang w:val="es-ES"/>
              </w:rPr>
              <w:t>Estudio sobre el comportamiento de los consumidores</w:t>
            </w:r>
          </w:p>
        </w:tc>
        <w:tc>
          <w:tcPr>
            <w:tcW w:w="900" w:type="pct"/>
          </w:tcPr>
          <w:p w14:paraId="09EB29E5" w14:textId="77777777" w:rsidR="00CF7425" w:rsidRPr="00E44C40" w:rsidRDefault="00CF7425" w:rsidP="00FA01AE">
            <w:pPr>
              <w:jc w:val="left"/>
              <w:rPr>
                <w:rFonts w:asciiTheme="majorBidi" w:hAnsiTheme="majorBidi" w:cstheme="majorBidi"/>
                <w:bCs/>
                <w:sz w:val="20"/>
                <w:szCs w:val="20"/>
                <w:lang w:val="es-ES"/>
              </w:rPr>
            </w:pPr>
            <w:r w:rsidRPr="00E44C40">
              <w:rPr>
                <w:rFonts w:asciiTheme="majorBidi" w:hAnsiTheme="majorBidi"/>
                <w:sz w:val="20"/>
                <w:lang w:val="es-ES"/>
              </w:rPr>
              <w:t>Un estudio sobre comportamiento de los consumidores preparado y ejecutado</w:t>
            </w:r>
          </w:p>
        </w:tc>
        <w:tc>
          <w:tcPr>
            <w:tcW w:w="601" w:type="pct"/>
            <w:hideMark/>
          </w:tcPr>
          <w:p w14:paraId="1DB2E819" w14:textId="77777777" w:rsidR="00CF7425" w:rsidRPr="00E44C40" w:rsidRDefault="00CF7425" w:rsidP="00FA01AE">
            <w:pPr>
              <w:jc w:val="right"/>
              <w:rPr>
                <w:rFonts w:asciiTheme="majorBidi" w:hAnsiTheme="majorBidi" w:cstheme="majorBidi"/>
                <w:bCs/>
                <w:sz w:val="20"/>
                <w:szCs w:val="20"/>
                <w:lang w:val="es-ES"/>
              </w:rPr>
            </w:pPr>
            <w:r w:rsidRPr="00E44C40">
              <w:rPr>
                <w:rFonts w:asciiTheme="majorBidi" w:hAnsiTheme="majorBidi"/>
                <w:sz w:val="20"/>
                <w:lang w:val="es-ES"/>
              </w:rPr>
              <w:t>15.000</w:t>
            </w:r>
          </w:p>
        </w:tc>
        <w:tc>
          <w:tcPr>
            <w:tcW w:w="1651" w:type="pct"/>
          </w:tcPr>
          <w:p w14:paraId="737EB982" w14:textId="77777777" w:rsidR="00CF7425" w:rsidRPr="00E44C40" w:rsidDel="00105EE1" w:rsidRDefault="00CF7425" w:rsidP="00FA01AE">
            <w:pPr>
              <w:jc w:val="left"/>
              <w:rPr>
                <w:rFonts w:asciiTheme="majorBidi" w:hAnsiTheme="majorBidi" w:cstheme="majorBidi"/>
                <w:bCs/>
                <w:sz w:val="20"/>
                <w:szCs w:val="20"/>
                <w:lang w:val="es-ES"/>
              </w:rPr>
            </w:pPr>
            <w:r w:rsidRPr="00E44C40">
              <w:rPr>
                <w:rFonts w:asciiTheme="majorBidi" w:hAnsiTheme="majorBidi"/>
                <w:sz w:val="20"/>
                <w:lang w:val="es-ES"/>
              </w:rPr>
              <w:t>Los términos de referencia y el cuestionario del estudio se han elaborado, la empresa ha sido contratada y se ha realizado la encuesta. La consultora está elaborando el proyecto de informe.</w:t>
            </w:r>
          </w:p>
        </w:tc>
        <w:tc>
          <w:tcPr>
            <w:tcW w:w="723" w:type="pct"/>
          </w:tcPr>
          <w:p w14:paraId="5F9F936E" w14:textId="77777777" w:rsidR="00CF7425" w:rsidRPr="00E44C40" w:rsidRDefault="00CF7425" w:rsidP="00FA01AE">
            <w:pPr>
              <w:jc w:val="right"/>
              <w:rPr>
                <w:rFonts w:asciiTheme="majorBidi" w:hAnsiTheme="majorBidi" w:cstheme="majorBidi"/>
                <w:bCs/>
                <w:sz w:val="20"/>
                <w:szCs w:val="20"/>
                <w:lang w:val="es-ES"/>
              </w:rPr>
            </w:pPr>
            <w:r w:rsidRPr="00E44C40">
              <w:rPr>
                <w:rFonts w:asciiTheme="majorBidi" w:hAnsiTheme="majorBidi"/>
                <w:sz w:val="20"/>
                <w:lang w:val="es-ES"/>
              </w:rPr>
              <w:t>Junio de 2026</w:t>
            </w:r>
          </w:p>
        </w:tc>
      </w:tr>
      <w:tr w:rsidR="00CF7425" w:rsidRPr="00E44C40" w14:paraId="028C2738" w14:textId="77777777" w:rsidTr="00FA01AE">
        <w:tc>
          <w:tcPr>
            <w:tcW w:w="2025" w:type="pct"/>
            <w:gridSpan w:val="2"/>
            <w:hideMark/>
          </w:tcPr>
          <w:p w14:paraId="6317358D" w14:textId="77777777" w:rsidR="00CF7425" w:rsidRPr="00E44C40" w:rsidRDefault="00CF7425" w:rsidP="00FA01AE">
            <w:pPr>
              <w:jc w:val="left"/>
              <w:rPr>
                <w:rFonts w:asciiTheme="majorBidi" w:hAnsiTheme="majorBidi" w:cstheme="majorBidi"/>
                <w:b/>
                <w:sz w:val="20"/>
                <w:szCs w:val="20"/>
                <w:lang w:val="es-ES"/>
              </w:rPr>
            </w:pPr>
            <w:r w:rsidRPr="00E44C40">
              <w:rPr>
                <w:rFonts w:asciiTheme="majorBidi" w:hAnsiTheme="majorBidi"/>
                <w:b/>
                <w:sz w:val="20"/>
                <w:lang w:val="es-ES"/>
              </w:rPr>
              <w:t>Total</w:t>
            </w:r>
          </w:p>
        </w:tc>
        <w:tc>
          <w:tcPr>
            <w:tcW w:w="601" w:type="pct"/>
            <w:hideMark/>
          </w:tcPr>
          <w:p w14:paraId="0C6E5F48" w14:textId="77777777" w:rsidR="00CF7425" w:rsidRPr="00E44C40" w:rsidRDefault="00CF7425" w:rsidP="00FA01AE">
            <w:pPr>
              <w:jc w:val="right"/>
              <w:rPr>
                <w:rFonts w:asciiTheme="majorBidi" w:hAnsiTheme="majorBidi" w:cstheme="majorBidi"/>
                <w:b/>
                <w:sz w:val="20"/>
                <w:szCs w:val="20"/>
                <w:lang w:val="es-ES"/>
              </w:rPr>
            </w:pPr>
            <w:r w:rsidRPr="00E44C40">
              <w:rPr>
                <w:rFonts w:asciiTheme="majorBidi" w:hAnsiTheme="majorBidi"/>
                <w:b/>
                <w:sz w:val="20"/>
                <w:lang w:val="es-ES"/>
              </w:rPr>
              <w:t>100.000</w:t>
            </w:r>
          </w:p>
        </w:tc>
        <w:tc>
          <w:tcPr>
            <w:tcW w:w="1651" w:type="pct"/>
          </w:tcPr>
          <w:p w14:paraId="014A06B5" w14:textId="77777777" w:rsidR="00CF7425" w:rsidRPr="00E44C40" w:rsidRDefault="00CF7425" w:rsidP="00FA01AE">
            <w:pPr>
              <w:jc w:val="right"/>
              <w:rPr>
                <w:rFonts w:asciiTheme="majorBidi" w:hAnsiTheme="majorBidi" w:cstheme="majorBidi"/>
                <w:b/>
                <w:sz w:val="20"/>
                <w:szCs w:val="20"/>
                <w:lang w:val="es-ES"/>
              </w:rPr>
            </w:pPr>
          </w:p>
        </w:tc>
        <w:tc>
          <w:tcPr>
            <w:tcW w:w="723" w:type="pct"/>
          </w:tcPr>
          <w:p w14:paraId="0FEFEE0D" w14:textId="77777777" w:rsidR="00CF7425" w:rsidRPr="00E44C40" w:rsidRDefault="00CF7425" w:rsidP="00FA01AE">
            <w:pPr>
              <w:jc w:val="right"/>
              <w:rPr>
                <w:rFonts w:asciiTheme="majorBidi" w:hAnsiTheme="majorBidi" w:cstheme="majorBidi"/>
                <w:b/>
                <w:sz w:val="20"/>
                <w:szCs w:val="20"/>
                <w:lang w:val="es-ES"/>
              </w:rPr>
            </w:pPr>
          </w:p>
        </w:tc>
      </w:tr>
    </w:tbl>
    <w:p w14:paraId="55C93AB0" w14:textId="77777777" w:rsidR="00CF7425" w:rsidRPr="00E44C40" w:rsidRDefault="00CF7425" w:rsidP="00CF7425">
      <w:pPr>
        <w:keepNext/>
        <w:spacing w:before="240" w:after="240"/>
        <w:rPr>
          <w:rFonts w:asciiTheme="majorBidi" w:hAnsiTheme="majorBidi" w:cstheme="majorBidi"/>
          <w:b/>
          <w:lang w:val="es-ES"/>
        </w:rPr>
      </w:pPr>
      <w:r w:rsidRPr="00E44C40">
        <w:rPr>
          <w:rFonts w:asciiTheme="majorBidi" w:hAnsiTheme="majorBidi"/>
          <w:b/>
          <w:lang w:val="es-ES"/>
        </w:rPr>
        <w:t>Observaciones de la Secretaría</w:t>
      </w:r>
    </w:p>
    <w:p w14:paraId="23DD61FF" w14:textId="77777777" w:rsidR="00CF7425" w:rsidRPr="00E44C40" w:rsidRDefault="00CF7425" w:rsidP="00CF7425">
      <w:pPr>
        <w:pStyle w:val="Ttulo1"/>
        <w:rPr>
          <w:rFonts w:asciiTheme="majorBidi" w:hAnsiTheme="majorBidi" w:cstheme="majorBidi"/>
          <w:lang w:val="es-ES"/>
        </w:rPr>
      </w:pPr>
      <w:r w:rsidRPr="00E44C40">
        <w:rPr>
          <w:rFonts w:asciiTheme="majorBidi" w:hAnsiTheme="majorBidi"/>
          <w:lang w:val="es-ES"/>
        </w:rPr>
        <w:t xml:space="preserve">La Secretaría tomó nota de los avances logrados en la ejecución del proyecto, en particular la realización de todas las actividades de creación de capacidad, incluido el viaje de estudio a Malasia en 2025, las sesiones de capacitación para importadores y funcionarios de aduanas y las enmiendas al documento del programa Hakathari, observando que se había superado el objetivo de capacitación (142 participantes capacitados en contraste con la cifra prevista de 140). El PNUMA confirmó que todas las actividades </w:t>
      </w:r>
      <w:r w:rsidRPr="00E44C40">
        <w:rPr>
          <w:rFonts w:asciiTheme="majorBidi" w:hAnsiTheme="majorBidi"/>
          <w:lang w:val="es-ES"/>
        </w:rPr>
        <w:lastRenderedPageBreak/>
        <w:t>restantes se completarían antes de junio de 2026 y que el informe de terminación de proyecto se presentaría conforme a la decisión 96/14 c).</w:t>
      </w:r>
    </w:p>
    <w:p w14:paraId="7F054395" w14:textId="77777777" w:rsidR="00CF7425" w:rsidRPr="00E44C40" w:rsidRDefault="00CF7425" w:rsidP="00CF7425">
      <w:pPr>
        <w:spacing w:after="240"/>
        <w:outlineLvl w:val="0"/>
        <w:rPr>
          <w:rFonts w:asciiTheme="majorBidi" w:hAnsiTheme="majorBidi" w:cstheme="majorBidi"/>
          <w:b/>
          <w:lang w:val="es-ES"/>
        </w:rPr>
      </w:pPr>
      <w:r w:rsidRPr="00E44C40">
        <w:rPr>
          <w:rFonts w:asciiTheme="majorBidi" w:hAnsiTheme="majorBidi"/>
          <w:b/>
          <w:lang w:val="es-ES"/>
        </w:rPr>
        <w:t>Recomendación</w:t>
      </w:r>
    </w:p>
    <w:p w14:paraId="07FEA411" w14:textId="77777777" w:rsidR="00CF7425" w:rsidRPr="00E44C40" w:rsidRDefault="00CF7425" w:rsidP="00CF7425">
      <w:pPr>
        <w:pStyle w:val="Ttulo1"/>
        <w:rPr>
          <w:rFonts w:asciiTheme="majorBidi" w:hAnsiTheme="majorBidi" w:cstheme="majorBidi"/>
          <w:lang w:val="es-ES"/>
        </w:rPr>
      </w:pPr>
      <w:r w:rsidRPr="00E44C40">
        <w:rPr>
          <w:rFonts w:asciiTheme="majorBidi" w:hAnsiTheme="majorBidi"/>
          <w:lang w:val="es-ES"/>
        </w:rPr>
        <w:t>El Comité Ejecutivo tal vez desee tomar nota del informe sobre la marcha de las actividades del proyecto relativo a las actividades adicionales para la introducción de alternativas a los HCFC con un potencial de calentamiento atmosférico bajo o nulo y el mantenimiento de la eficiencia energética en el sector de servicio y mantenimiento de equipos de refrigeración en Maldivas, presentado por el PNUMA y que figura en el documento UNEP/OzL.Pro/ExCom/98/6.</w:t>
      </w:r>
    </w:p>
    <w:p w14:paraId="4EE8DA3F" w14:textId="77777777" w:rsidR="00CF7425" w:rsidRPr="00E44C40" w:rsidRDefault="00CF7425">
      <w:pPr>
        <w:keepNext/>
        <w:keepLines/>
        <w:widowControl w:val="0"/>
        <w:numPr>
          <w:ilvl w:val="0"/>
          <w:numId w:val="11"/>
        </w:numPr>
        <w:spacing w:before="240"/>
        <w:textAlignment w:val="baseline"/>
        <w:rPr>
          <w:b/>
          <w:bCs/>
          <w:sz w:val="24"/>
          <w:szCs w:val="24"/>
          <w:lang w:val="es-ES"/>
        </w:rPr>
      </w:pPr>
      <w:r w:rsidRPr="00E44C40">
        <w:rPr>
          <w:b/>
          <w:sz w:val="24"/>
          <w:lang w:val="es-ES"/>
        </w:rPr>
        <w:t>Informe sobre proyecto piloto para mantener y/o mejorar la eficiencia energética de las tecnologías y equipos de sustitución en el contexto de la reducción de los HFC (decisión 91/65)</w:t>
      </w:r>
    </w:p>
    <w:p w14:paraId="560973F5" w14:textId="77777777" w:rsidR="00CF7425" w:rsidRPr="00E44C40" w:rsidRDefault="00CF7425" w:rsidP="00CF7425">
      <w:pPr>
        <w:keepNext/>
        <w:keepLines/>
        <w:widowControl w:val="0"/>
        <w:spacing w:before="240"/>
        <w:ind w:left="720"/>
        <w:rPr>
          <w:b/>
          <w:bCs/>
          <w:lang w:val="es-ES"/>
        </w:rPr>
      </w:pPr>
      <w:r w:rsidRPr="00E44C40">
        <w:rPr>
          <w:b/>
          <w:u w:val="single"/>
          <w:lang w:val="es-ES"/>
        </w:rPr>
        <w:t>Camerún: Proyecto piloto para mantener y/o mejorar la eficiencia energética de las tecnologías y equipos de sustitución en el contexto de la reducción de los HFC (actividades sin inversión) (solicitud de prórroga de la fecha de finalización del proyecto)</w:t>
      </w:r>
      <w:r w:rsidRPr="00E44C40">
        <w:rPr>
          <w:b/>
          <w:lang w:val="es-ES"/>
        </w:rPr>
        <w:t xml:space="preserve"> (ONUDI)</w:t>
      </w:r>
    </w:p>
    <w:p w14:paraId="43B26C60" w14:textId="77777777" w:rsidR="00CF7425" w:rsidRPr="00E44C40" w:rsidRDefault="00CF7425" w:rsidP="00CF7425">
      <w:pPr>
        <w:pStyle w:val="Ttulo2"/>
        <w:numPr>
          <w:ilvl w:val="0"/>
          <w:numId w:val="0"/>
        </w:numPr>
        <w:spacing w:before="240" w:after="0"/>
        <w:rPr>
          <w:b/>
          <w:bCs/>
          <w:lang w:val="es-ES"/>
        </w:rPr>
      </w:pPr>
      <w:r w:rsidRPr="00E44C40">
        <w:rPr>
          <w:b/>
          <w:lang w:val="es-ES"/>
        </w:rPr>
        <w:t>Antecedentes</w:t>
      </w:r>
    </w:p>
    <w:p w14:paraId="2EF467B5" w14:textId="77777777" w:rsidR="00CF7425" w:rsidRPr="00E44C40" w:rsidRDefault="00CF7425" w:rsidP="00CF7425">
      <w:pPr>
        <w:rPr>
          <w:lang w:val="es-ES"/>
        </w:rPr>
      </w:pPr>
    </w:p>
    <w:p w14:paraId="713B5382" w14:textId="77777777" w:rsidR="00CF7425" w:rsidRPr="00E44C40" w:rsidRDefault="00CF7425" w:rsidP="00CF7425">
      <w:pPr>
        <w:pStyle w:val="Ttulo1"/>
        <w:rPr>
          <w:lang w:val="es-ES"/>
        </w:rPr>
      </w:pPr>
      <w:r w:rsidRPr="00E44C40">
        <w:rPr>
          <w:lang w:val="es-ES"/>
        </w:rPr>
        <w:t>En su 94ª reunión, el Comité Ejecutivo aprobó el proyecto piloto para mantener y/o mejorar la eficiencia energética de las tecnologías y equipos de sustitución en el contexto de la reducción de los HFC (actividades sin inversión) para el Camerún, que sería ejecutado por la ONUDI, observando que el proyecto se completaría operativamente a más tardar el 30 de junio de 2026 y que se presentaría un informe detallado del mismo al Comité Ejecutivo en un plazo de seis meses a partir de la fecha de su finalización (decisión 94/54).</w:t>
      </w:r>
    </w:p>
    <w:p w14:paraId="0BFF8A61" w14:textId="77777777" w:rsidR="00CF7425" w:rsidRPr="00E44C40" w:rsidRDefault="00CF7425" w:rsidP="00CF7425">
      <w:pPr>
        <w:jc w:val="left"/>
        <w:rPr>
          <w:b/>
          <w:bCs/>
          <w:lang w:val="es-ES"/>
        </w:rPr>
      </w:pPr>
      <w:r w:rsidRPr="00E44C40">
        <w:rPr>
          <w:b/>
          <w:lang w:val="es-ES"/>
        </w:rPr>
        <w:t>Solicitud de prórroga</w:t>
      </w:r>
    </w:p>
    <w:p w14:paraId="656C714B" w14:textId="77777777" w:rsidR="00CF7425" w:rsidRPr="00E44C40" w:rsidRDefault="00CF7425" w:rsidP="00CF7425">
      <w:pPr>
        <w:jc w:val="left"/>
        <w:rPr>
          <w:b/>
          <w:bCs/>
          <w:lang w:val="es-ES"/>
        </w:rPr>
      </w:pPr>
    </w:p>
    <w:p w14:paraId="0C434415" w14:textId="77777777" w:rsidR="00CF7425" w:rsidRPr="00E44C40" w:rsidRDefault="00CF7425" w:rsidP="00CF7425">
      <w:pPr>
        <w:pStyle w:val="Ttulo1"/>
        <w:rPr>
          <w:lang w:val="es-ES"/>
        </w:rPr>
      </w:pPr>
      <w:r w:rsidRPr="00E44C40">
        <w:rPr>
          <w:lang w:val="es-ES"/>
        </w:rPr>
        <w:t>El Camerún experimentó varias reorganizaciones ministeriales desde el final de 2024 y tras las elecciones presidenciales de 2025 Como resultado, las autorizaciones para iniciar el proyecto y comenzar a recolectar datos obtenidas previamente quedaron anuladas. La Dependencia Nacional del Ozono obtuvo la renovación de la autorización necesaria a finales de febrero de 2026, tras lo cual comenzó la recopilación de datos e información, y se celebró un taller inicial en marzo de 2026. Actualmente, los arreglos institucionales son estables, lo que permite la terminación puntual y eficaz de las restantes actividades del proyecto para finales de 2026 y la presentación del informe del proyecto en 2027.</w:t>
      </w:r>
    </w:p>
    <w:p w14:paraId="0B979A72" w14:textId="77777777" w:rsidR="00CF7425" w:rsidRPr="00E44C40" w:rsidRDefault="00CF7425" w:rsidP="00CF7425">
      <w:pPr>
        <w:pStyle w:val="Ttulo1"/>
        <w:rPr>
          <w:lang w:val="es-ES"/>
        </w:rPr>
      </w:pPr>
      <w:r w:rsidRPr="00E44C40">
        <w:rPr>
          <w:lang w:val="es-ES"/>
        </w:rPr>
        <w:t>A la luz de estas demoras y para permitir la terminación de las actividades del proyecto, la ONUDI, en nombre del Gobierno del Camerún, ha solicitado una prórroga del período de ejecución del proyecto hasta el 31 de diciembre de 2026.</w:t>
      </w:r>
    </w:p>
    <w:p w14:paraId="520CBF76" w14:textId="77777777" w:rsidR="00CF7425" w:rsidRPr="00E44C40" w:rsidRDefault="00CF7425" w:rsidP="00CF7425">
      <w:pPr>
        <w:jc w:val="left"/>
        <w:rPr>
          <w:b/>
          <w:bCs/>
          <w:lang w:val="es-ES"/>
        </w:rPr>
      </w:pPr>
      <w:r w:rsidRPr="00E44C40">
        <w:rPr>
          <w:b/>
          <w:lang w:val="es-ES"/>
        </w:rPr>
        <w:t>Observaciones de la Secretaría</w:t>
      </w:r>
    </w:p>
    <w:p w14:paraId="4E19E69C" w14:textId="77777777" w:rsidR="00CF7425" w:rsidRPr="00E44C40" w:rsidRDefault="00CF7425" w:rsidP="00CF7425">
      <w:pPr>
        <w:jc w:val="left"/>
        <w:rPr>
          <w:b/>
          <w:bCs/>
          <w:lang w:val="es-ES"/>
        </w:rPr>
      </w:pPr>
    </w:p>
    <w:p w14:paraId="52B0D938" w14:textId="77777777" w:rsidR="00CF7425" w:rsidRPr="00E44C40" w:rsidRDefault="00CF7425" w:rsidP="00CF7425">
      <w:pPr>
        <w:pStyle w:val="Ttulo1"/>
        <w:rPr>
          <w:lang w:val="es-ES"/>
        </w:rPr>
      </w:pPr>
      <w:r w:rsidRPr="00E44C40">
        <w:rPr>
          <w:lang w:val="es-ES"/>
        </w:rPr>
        <w:t>La Secretaría reconoce los desafíos afrontados por el Gobierno del Camerún. A petición de la Secretaría, la ONUDI explicó que las demoras no se habían notificado como parte de su informe anual y sobre la marcha de las actividades financieras de 2024, dado que se habían producido durante el segundo semestre de 2025 como consecuencia de las remodelaciones del gabinete. La ONUDI confirmó además que la situación actualmente es estable y que el proyecto puede terminarse operacionalmente para diciembre de 2026.</w:t>
      </w:r>
    </w:p>
    <w:p w14:paraId="658A1E6C" w14:textId="77777777" w:rsidR="00CF7425" w:rsidRPr="00E44C40" w:rsidRDefault="00CF7425" w:rsidP="00CF7425">
      <w:pPr>
        <w:keepNext/>
        <w:rPr>
          <w:b/>
          <w:bCs/>
          <w:lang w:val="es-ES"/>
        </w:rPr>
      </w:pPr>
      <w:r w:rsidRPr="00E44C40">
        <w:rPr>
          <w:b/>
          <w:lang w:val="es-ES"/>
        </w:rPr>
        <w:lastRenderedPageBreak/>
        <w:t xml:space="preserve">Recomendación </w:t>
      </w:r>
    </w:p>
    <w:p w14:paraId="7EBDF058" w14:textId="77777777" w:rsidR="00CF7425" w:rsidRPr="00E44C40" w:rsidRDefault="00CF7425" w:rsidP="00CF7425">
      <w:pPr>
        <w:keepNext/>
        <w:rPr>
          <w:b/>
          <w:bCs/>
          <w:lang w:val="es-ES"/>
        </w:rPr>
      </w:pPr>
    </w:p>
    <w:p w14:paraId="57BA5B60" w14:textId="77777777" w:rsidR="00CF7425" w:rsidRPr="00E44C40" w:rsidRDefault="00CF7425" w:rsidP="00CF7425">
      <w:pPr>
        <w:pStyle w:val="Ttulo1"/>
        <w:keepNext/>
        <w:rPr>
          <w:lang w:val="es-ES"/>
        </w:rPr>
      </w:pPr>
      <w:r w:rsidRPr="00E44C40">
        <w:rPr>
          <w:lang w:val="es-ES"/>
        </w:rPr>
        <w:t xml:space="preserve">El Comité Ejecutivo puede estimar oportuno: </w:t>
      </w:r>
    </w:p>
    <w:p w14:paraId="23505203" w14:textId="77777777" w:rsidR="00CF7425" w:rsidRPr="00E44C40" w:rsidRDefault="00CF7425">
      <w:pPr>
        <w:pStyle w:val="Estilo1"/>
        <w:numPr>
          <w:ilvl w:val="0"/>
          <w:numId w:val="259"/>
        </w:numPr>
        <w:ind w:hanging="731"/>
      </w:pPr>
      <w:r w:rsidRPr="00E44C40">
        <w:t>Tomar nota de la solicitud de prórroga del proyecto piloto para mantener y/o mejorar la eficiencia energética de las tecnologías y equipos de sustitución en el contexto de la reducción de los HFC (actividades sin inversión) en el Camerún presentado por la ONUDI, que figura en el documento UNEP/OzL.Pro/ExCom/98/6; y</w:t>
      </w:r>
    </w:p>
    <w:p w14:paraId="5B66F24A" w14:textId="77777777" w:rsidR="00CF7425" w:rsidRPr="00E44C40" w:rsidRDefault="00CF7425" w:rsidP="00CF7425">
      <w:pPr>
        <w:pStyle w:val="Estilo1"/>
      </w:pPr>
      <w:r w:rsidRPr="00E44C40">
        <w:t>Aprobar, de forma excepcional y en el entendimiento de que no se aprobará ninguna prórroga adicional, la prórroga hasta el 31 de diciembre de 2026 de la fecha de terminación del proyecto indicado en el subpárrafo a) anterior.</w:t>
      </w:r>
    </w:p>
    <w:p w14:paraId="1769D960" w14:textId="77777777" w:rsidR="00CF7425" w:rsidRPr="00E44C40" w:rsidRDefault="00CF7425">
      <w:pPr>
        <w:keepNext/>
        <w:keepLines/>
        <w:widowControl w:val="0"/>
        <w:numPr>
          <w:ilvl w:val="0"/>
          <w:numId w:val="11"/>
        </w:numPr>
        <w:spacing w:before="240"/>
        <w:textAlignment w:val="baseline"/>
        <w:rPr>
          <w:b/>
          <w:bCs/>
          <w:sz w:val="24"/>
          <w:szCs w:val="24"/>
          <w:lang w:val="es-ES"/>
        </w:rPr>
      </w:pPr>
      <w:r w:rsidRPr="00E44C40">
        <w:rPr>
          <w:b/>
          <w:sz w:val="24"/>
          <w:lang w:val="es-ES"/>
        </w:rPr>
        <w:t>Informe sobre la preparación de un proyecto para mejorar la eficiencia energética en el contexto de la reducción de los HFC en el sector de fabricación de equipos de refrigeración y aire acondicionado (decisión 94/60)</w:t>
      </w:r>
    </w:p>
    <w:p w14:paraId="52C4FF35" w14:textId="77777777" w:rsidR="00CF7425" w:rsidRPr="00E44C40" w:rsidRDefault="00CF7425" w:rsidP="00CF7425">
      <w:pPr>
        <w:keepNext/>
        <w:keepLines/>
        <w:widowControl w:val="0"/>
        <w:spacing w:before="240" w:after="240"/>
        <w:ind w:left="720"/>
        <w:rPr>
          <w:b/>
          <w:bCs/>
          <w:u w:val="single"/>
          <w:lang w:val="es-ES"/>
        </w:rPr>
      </w:pPr>
      <w:r w:rsidRPr="00E44C40">
        <w:rPr>
          <w:b/>
          <w:u w:val="single"/>
          <w:lang w:val="es-ES"/>
        </w:rPr>
        <w:t xml:space="preserve">Türkiye: Estado de preparación de un proyecto para mejorar la eficiencia energética y reconvertir 29 empresas de fabricación de equipos de refrigeración y aire acondicionado del uso de hidrofluorocarbonos a sustancias de bajo potencial de calentamiento atmosférico </w:t>
      </w:r>
      <w:r w:rsidRPr="00E44C40">
        <w:rPr>
          <w:b/>
          <w:lang w:val="es-ES"/>
        </w:rPr>
        <w:t>(ONUDI)</w:t>
      </w:r>
    </w:p>
    <w:p w14:paraId="6A7F6B18" w14:textId="77777777" w:rsidR="00CF7425" w:rsidRPr="00E44C40" w:rsidRDefault="00CF7425" w:rsidP="00CF7425">
      <w:pPr>
        <w:keepNext/>
        <w:keepLines/>
        <w:widowControl w:val="0"/>
        <w:spacing w:after="240"/>
        <w:rPr>
          <w:b/>
          <w:bCs/>
          <w:lang w:val="es-ES"/>
        </w:rPr>
      </w:pPr>
      <w:r w:rsidRPr="00E44C40">
        <w:rPr>
          <w:b/>
          <w:lang w:val="es-ES"/>
        </w:rPr>
        <w:t>Antecedentes</w:t>
      </w:r>
    </w:p>
    <w:p w14:paraId="353C6591" w14:textId="1FDAAA9A" w:rsidR="00CF7425" w:rsidRPr="00E44C40" w:rsidRDefault="00CF7425" w:rsidP="00CF7425">
      <w:pPr>
        <w:pStyle w:val="Ttulo1"/>
        <w:rPr>
          <w:lang w:val="es-ES"/>
        </w:rPr>
      </w:pPr>
      <w:r w:rsidRPr="00E44C40">
        <w:rPr>
          <w:lang w:val="es-ES"/>
        </w:rPr>
        <w:t xml:space="preserve">Al aprobar el plan de ejecución de Kigali para los HFC (KIP) para Türkiye en la 95ª reunión, el Comité Ejecutivo señaló, entre otras cosas, que, durante la ejecución de la etapa I del KIP y a más tardar en la 98ª reunión, se permitiría al Gobierno de Türkiye, de forma excepcional, presentar proyectos de inversión en el sector de refrigeración.  los sectores de aire acondicionado y espumas para lograr reducciones adicionales del consumo de hidrofluorocarbonos (HFC) (decisión 95/74 b) vi)). En la misma reunión, el Comité aprobó la preparación de un proyecto para mejorar la eficiencia energética y reconvertir el uso de HFC a una tecnología con bajo potencial de calentamiento atmosférico para 29 empresas de fabricación de aparatos de refrigeración y aire acondicionado en </w:t>
      </w:r>
      <w:r w:rsidR="00E44C40">
        <w:rPr>
          <w:lang w:val="es-ES"/>
        </w:rPr>
        <w:t>Türkiye</w:t>
      </w:r>
      <w:r w:rsidRPr="00E44C40">
        <w:rPr>
          <w:lang w:val="es-ES"/>
        </w:rPr>
        <w:t>, por un monto de USD 220.000, más gastos de apoyo del organismo de USD 15.400, para la ONUDI (decisión 95/39).</w:t>
      </w:r>
    </w:p>
    <w:p w14:paraId="69112A17" w14:textId="77777777" w:rsidR="00CF7425" w:rsidRPr="00E44C40" w:rsidRDefault="00CF7425" w:rsidP="00CF7425">
      <w:pPr>
        <w:spacing w:after="240"/>
        <w:rPr>
          <w:b/>
          <w:bCs/>
          <w:lang w:val="es-ES"/>
        </w:rPr>
      </w:pPr>
      <w:r w:rsidRPr="00E44C40">
        <w:rPr>
          <w:b/>
          <w:lang w:val="es-ES"/>
        </w:rPr>
        <w:t>Estado de preparación</w:t>
      </w:r>
    </w:p>
    <w:p w14:paraId="528899F5" w14:textId="77777777" w:rsidR="00CF7425" w:rsidRPr="00E44C40" w:rsidRDefault="00CF7425" w:rsidP="00CF7425">
      <w:pPr>
        <w:pStyle w:val="Ttulo1"/>
        <w:rPr>
          <w:lang w:val="es-ES"/>
        </w:rPr>
      </w:pPr>
      <w:r w:rsidRPr="00E44C40">
        <w:rPr>
          <w:lang w:val="es-ES"/>
        </w:rPr>
        <w:t>La ONUDI informó a la Secretaría de que la preparación del proyecto avanzaba satisfactoriamente, pero que no podía presentarse a la 98ª reunión puesto que aún quedaban actividades por terminar. Por lo tanto, el proyecto se presentará a la 99ª reunión. En un informe detallado sobre la marcha de las actividades presentado por la ONUDI se indicó que se había contratado a expertos pertinentes y se había llevado a cabo una serie de actividades de participación de las partes interesadas para presentar el proyecto de eficiencia energética a 100 partes interesadas del sector. Paralelamente, se habían llevado a cabo actividades de divulgación y reuniones informativas en línea para presentar los objetivos, el alcance y los requisitos del proyecto, así como su marco, los criterios de admisibilidad y la información técnica que se esperaba de las empresas participantes. Esto se había complementado con un taller en línea sobre la ventana de eficiencia energética, opciones técnicas, cálculos detallados de eficiencia energética y pasos necesarios para preparar las propuestas de proyecto, así como la colaboración directa con las empresas y la participación en ferias y eventos del sector centrados en el sector comercial de refrigeración y aire acondicionado.</w:t>
      </w:r>
    </w:p>
    <w:p w14:paraId="5D873188" w14:textId="77777777" w:rsidR="00CF7425" w:rsidRPr="00E44C40" w:rsidRDefault="00CF7425" w:rsidP="00CF7425">
      <w:pPr>
        <w:pStyle w:val="Ttulo1"/>
        <w:rPr>
          <w:lang w:val="es-ES"/>
        </w:rPr>
      </w:pPr>
      <w:r w:rsidRPr="00E44C40">
        <w:rPr>
          <w:lang w:val="es-ES"/>
        </w:rPr>
        <w:t xml:space="preserve">Se había puesto en marcha una convocatoria a través del sitio web de la Dependencia Nacional del Ozono de Türkiye. Tras la presentación de propuestas, se habían repartido entre las empresas solicitantes plantillas de recopilación de datos elaboradas por expertos internacionales a fin de recopilar información técnica y operativa detallada. Asimismo, se había proporcionado apoyo adicional mediante un taller en </w:t>
      </w:r>
      <w:r w:rsidRPr="00E44C40">
        <w:rPr>
          <w:lang w:val="es-ES"/>
        </w:rPr>
        <w:lastRenderedPageBreak/>
        <w:t>Estambul y reuniones de consulta individuales con empresas seleccionadas. Algunas empresas solicitantes habían quedado excluidas debido a un desajuste con los objetivos del proyecto o a su retirada voluntaria. En la etapa actual, siete empresas con un total de 10 propuestas de proyectos continúan con la recopilación de datos. De los USD 220.000 aprobados, se han desembolsado USD 117.714, y se prevé que el proyecto se presente a la 99ª reunión.</w:t>
      </w:r>
    </w:p>
    <w:p w14:paraId="26840CF8" w14:textId="77777777" w:rsidR="00CF7425" w:rsidRPr="00E44C40" w:rsidRDefault="00CF7425" w:rsidP="00CF7425">
      <w:pPr>
        <w:spacing w:after="240"/>
        <w:rPr>
          <w:b/>
          <w:bCs/>
          <w:lang w:val="es-ES"/>
        </w:rPr>
      </w:pPr>
      <w:r w:rsidRPr="00E44C40">
        <w:rPr>
          <w:b/>
          <w:lang w:val="es-ES"/>
        </w:rPr>
        <w:t>Observaciones de la Secretaría</w:t>
      </w:r>
    </w:p>
    <w:p w14:paraId="32F2426A" w14:textId="77777777" w:rsidR="00CF7425" w:rsidRPr="00E44C40" w:rsidRDefault="00CF7425" w:rsidP="00CF7425">
      <w:pPr>
        <w:pStyle w:val="Ttulo1"/>
        <w:rPr>
          <w:lang w:val="es-ES"/>
        </w:rPr>
      </w:pPr>
      <w:r w:rsidRPr="00E44C40">
        <w:rPr>
          <w:lang w:val="es-ES"/>
        </w:rPr>
        <w:t>La Secretaría toma nota con satisfacción del trabajo realizado hasta el momento en la preparación del proyecto y de la confirmación de la ONUDI de que la propuesta se presentará a la 99ª reunión.</w:t>
      </w:r>
    </w:p>
    <w:p w14:paraId="12EA9874" w14:textId="77777777" w:rsidR="00CF7425" w:rsidRPr="00E44C40" w:rsidRDefault="00CF7425" w:rsidP="00CF7425">
      <w:pPr>
        <w:keepNext/>
        <w:spacing w:after="240"/>
        <w:rPr>
          <w:b/>
          <w:bCs/>
          <w:lang w:val="es-ES"/>
        </w:rPr>
      </w:pPr>
      <w:r w:rsidRPr="00E44C40">
        <w:rPr>
          <w:b/>
          <w:lang w:val="es-ES"/>
        </w:rPr>
        <w:t>Recomendación</w:t>
      </w:r>
    </w:p>
    <w:p w14:paraId="4CE7599B" w14:textId="77777777" w:rsidR="00CF7425" w:rsidRPr="00E44C40" w:rsidRDefault="00CF7425" w:rsidP="00CF7425">
      <w:pPr>
        <w:pStyle w:val="Ttulo1"/>
        <w:rPr>
          <w:lang w:val="es-ES"/>
        </w:rPr>
      </w:pPr>
      <w:r w:rsidRPr="00E44C40">
        <w:rPr>
          <w:lang w:val="es-ES"/>
        </w:rPr>
        <w:t>El Comité Ejecutivo tal vez desee tomar nota de:</w:t>
      </w:r>
    </w:p>
    <w:p w14:paraId="62656360" w14:textId="4FBB3552" w:rsidR="00CF7425" w:rsidRPr="00E44C40" w:rsidRDefault="00CF7425">
      <w:pPr>
        <w:pStyle w:val="Estilo1"/>
        <w:numPr>
          <w:ilvl w:val="0"/>
          <w:numId w:val="260"/>
        </w:numPr>
        <w:ind w:hanging="731"/>
      </w:pPr>
      <w:r w:rsidRPr="00E44C40">
        <w:t>El informe sobre la marcha de las actividades relativo a la preparación de un proyecto para mejorar la eficiencia energética y convertir 29 empresas de fabricación de equipos de refrigeración y aire acondicionado del uso de hidrofluorocarb</w:t>
      </w:r>
      <w:r w:rsidR="00C15B99">
        <w:t>onos</w:t>
      </w:r>
      <w:r w:rsidRPr="00E44C40">
        <w:t xml:space="preserve"> a una tecnología de bajo potencial de calentamiento atmosférico en Türkiye, presentado por la ONUDI, que figura en el documento UNEP/OzL.Pro/ExCom/98/6; y</w:t>
      </w:r>
    </w:p>
    <w:p w14:paraId="66A2526F" w14:textId="77777777" w:rsidR="00CF7425" w:rsidRPr="00E44C40" w:rsidRDefault="00CF7425" w:rsidP="00CF7425">
      <w:pPr>
        <w:pStyle w:val="Estilo1"/>
      </w:pPr>
      <w:r w:rsidRPr="00E44C40">
        <w:t>Que el proyecto mencionado en el subpárrafo a) anterior será presentado por la ONUDI a la 99ª reunión.</w:t>
      </w:r>
    </w:p>
    <w:p w14:paraId="7C415020" w14:textId="77777777" w:rsidR="00CF7425" w:rsidRPr="00E44C40" w:rsidRDefault="00CF7425">
      <w:pPr>
        <w:keepNext/>
        <w:keepLines/>
        <w:widowControl w:val="0"/>
        <w:numPr>
          <w:ilvl w:val="0"/>
          <w:numId w:val="11"/>
        </w:numPr>
        <w:spacing w:before="240"/>
        <w:textAlignment w:val="baseline"/>
        <w:rPr>
          <w:b/>
          <w:bCs/>
          <w:sz w:val="24"/>
          <w:szCs w:val="24"/>
          <w:lang w:val="es-ES"/>
        </w:rPr>
      </w:pPr>
      <w:r w:rsidRPr="00E44C40">
        <w:rPr>
          <w:b/>
          <w:sz w:val="24"/>
          <w:lang w:val="es-ES"/>
        </w:rPr>
        <w:t>Informe sobre la preparación de un inventario nacional de bancos de sustancias controladas usadas o no deseadas y un plan para la recolección, transporte y eliminación de dichas sustancias (decisión 91/66)</w:t>
      </w:r>
    </w:p>
    <w:p w14:paraId="70ABD9BA" w14:textId="77777777" w:rsidR="00CF7425" w:rsidRPr="00E44C40" w:rsidRDefault="00CF7425" w:rsidP="00CF7425">
      <w:pPr>
        <w:spacing w:before="240"/>
        <w:ind w:left="720"/>
        <w:rPr>
          <w:b/>
          <w:bCs/>
          <w:lang w:val="es-ES"/>
        </w:rPr>
      </w:pPr>
      <w:r w:rsidRPr="00E44C40">
        <w:rPr>
          <w:b/>
          <w:u w:val="single"/>
          <w:lang w:val="es-ES"/>
        </w:rPr>
        <w:t>Mauricio: Preparación de un inventario nacional de bancos de desechos de sustancias controladas y elaboración de un plan nacional para la gestión de estas sustancias (decisión 91/66) (solicitud de prórroga de la fecha de terminación del proyecto)</w:t>
      </w:r>
      <w:r w:rsidRPr="00E44C40">
        <w:rPr>
          <w:b/>
          <w:lang w:val="es-ES"/>
        </w:rPr>
        <w:t xml:space="preserve"> (Gobierno de Alemania)</w:t>
      </w:r>
    </w:p>
    <w:p w14:paraId="0BCCA963" w14:textId="77777777" w:rsidR="00CF7425" w:rsidRPr="00E44C40" w:rsidRDefault="00CF7425" w:rsidP="00CF7425">
      <w:pPr>
        <w:rPr>
          <w:b/>
          <w:bCs/>
          <w:u w:val="single"/>
          <w:lang w:val="es-ES"/>
        </w:rPr>
      </w:pPr>
    </w:p>
    <w:p w14:paraId="458AF555" w14:textId="77777777" w:rsidR="00CF7425" w:rsidRPr="00E44C40" w:rsidRDefault="00CF7425" w:rsidP="00CF7425">
      <w:pPr>
        <w:pStyle w:val="Ttulo2"/>
        <w:numPr>
          <w:ilvl w:val="0"/>
          <w:numId w:val="0"/>
        </w:numPr>
        <w:spacing w:after="0"/>
        <w:rPr>
          <w:b/>
          <w:bCs/>
          <w:lang w:val="es-ES"/>
        </w:rPr>
      </w:pPr>
      <w:r w:rsidRPr="00E44C40">
        <w:rPr>
          <w:b/>
          <w:lang w:val="es-ES"/>
        </w:rPr>
        <w:t>Antecedentes</w:t>
      </w:r>
    </w:p>
    <w:p w14:paraId="7EF2AAD2" w14:textId="77777777" w:rsidR="00CF7425" w:rsidRPr="00E44C40" w:rsidRDefault="00CF7425" w:rsidP="00CF7425">
      <w:pPr>
        <w:rPr>
          <w:lang w:val="es-ES"/>
        </w:rPr>
      </w:pPr>
    </w:p>
    <w:p w14:paraId="3E903E8A" w14:textId="77777777" w:rsidR="00CF7425" w:rsidRPr="00E44C40" w:rsidRDefault="00CF7425" w:rsidP="00CF7425">
      <w:pPr>
        <w:pStyle w:val="Ttulo1"/>
        <w:rPr>
          <w:lang w:val="es-ES"/>
        </w:rPr>
      </w:pPr>
      <w:r w:rsidRPr="00E44C40">
        <w:rPr>
          <w:lang w:val="es-ES"/>
        </w:rPr>
        <w:t>En la 94ª reunión, el Comité Ejecutivo aprobó la preparación de un inventario nacional de bancos de desechos de sustancias controladas y la elaboración de un plan nacional para la gestión de estas sustancias (decisión 91/66) para Mauricio, que será ejecutado por el Gobierno de Alemania (decisión 94/20).</w:t>
      </w:r>
      <w:r w:rsidRPr="00E44C40">
        <w:rPr>
          <w:rStyle w:val="Refdenotaalpie"/>
          <w:lang w:val="es-ES"/>
        </w:rPr>
        <w:footnoteReference w:id="22"/>
      </w:r>
      <w:r w:rsidRPr="00E44C40">
        <w:rPr>
          <w:lang w:val="es-ES"/>
        </w:rPr>
        <w:t xml:space="preserve"> La fecha de finalización de las operaciones, conforme a la decisión, es junio de 2026.</w:t>
      </w:r>
      <w:r w:rsidRPr="00E44C40">
        <w:rPr>
          <w:rStyle w:val="Refdenotaalpie"/>
          <w:lang w:val="es-ES"/>
        </w:rPr>
        <w:footnoteReference w:id="23"/>
      </w:r>
    </w:p>
    <w:p w14:paraId="3EBBFE89" w14:textId="77777777" w:rsidR="00CF7425" w:rsidRPr="00E44C40" w:rsidRDefault="00CF7425" w:rsidP="00CF7425">
      <w:pPr>
        <w:jc w:val="left"/>
        <w:rPr>
          <w:b/>
          <w:bCs/>
          <w:lang w:val="es-ES"/>
        </w:rPr>
      </w:pPr>
      <w:r w:rsidRPr="00E44C40">
        <w:rPr>
          <w:b/>
          <w:lang w:val="es-ES"/>
        </w:rPr>
        <w:t>Solicitud de prórroga</w:t>
      </w:r>
    </w:p>
    <w:p w14:paraId="4D20B5C5" w14:textId="77777777" w:rsidR="00CF7425" w:rsidRPr="00E44C40" w:rsidRDefault="00CF7425" w:rsidP="00CF7425">
      <w:pPr>
        <w:jc w:val="left"/>
        <w:rPr>
          <w:b/>
          <w:bCs/>
          <w:lang w:val="es-ES"/>
        </w:rPr>
      </w:pPr>
    </w:p>
    <w:p w14:paraId="7AEA24E6" w14:textId="77777777" w:rsidR="00CF7425" w:rsidRPr="00E44C40" w:rsidRDefault="00CF7425" w:rsidP="00CF7425">
      <w:pPr>
        <w:pStyle w:val="Ttulo1"/>
        <w:rPr>
          <w:lang w:val="es-ES"/>
        </w:rPr>
      </w:pPr>
      <w:r w:rsidRPr="00E44C40">
        <w:rPr>
          <w:lang w:val="es-ES"/>
        </w:rPr>
        <w:t xml:space="preserve">El Gobierno de Alemania informó de que el proceso de contratación de un consultor nacional para preparar el inventario nacional de bancos y elaborar el plan de acción nacional se había retrasado debido a problemas administrativos. A diciembre de 2025, la contratación para enero de 2026 parecía factible; Sin embargo, no pudo completarse como estaba previsto debido a un cambio en el sistema informático del organismo bilateral, que afectó a los procesos administrativos y financieros, así como a la falta de confirmación del cumplimiento de determinadas condiciones por parte del licitador. En consecuencia, en mayo de 2026, el proceso de contratación seguía en curso; no se habían desembolsado fondos y las actividades del proyecto seguían en la fase de planificación. El Gobierno de Alemania indicó que, una vez </w:t>
      </w:r>
      <w:r w:rsidRPr="00E44C40">
        <w:rPr>
          <w:lang w:val="es-ES"/>
        </w:rPr>
        <w:lastRenderedPageBreak/>
        <w:t xml:space="preserve">contratado el consultor, se esperaba que las actividades de estudio, el análisis y la presentación de informes se completaran rápidamente, y que estaba previsto que los resultados provisionales estuvieran listos para diciembre de 2026. </w:t>
      </w:r>
    </w:p>
    <w:p w14:paraId="03967FB3" w14:textId="77777777" w:rsidR="00CF7425" w:rsidRPr="00E44C40" w:rsidRDefault="00CF7425" w:rsidP="00CF7425">
      <w:pPr>
        <w:pStyle w:val="Ttulo1"/>
        <w:rPr>
          <w:lang w:val="es-ES"/>
        </w:rPr>
      </w:pPr>
      <w:r w:rsidRPr="00E44C40">
        <w:rPr>
          <w:lang w:val="es-ES"/>
        </w:rPr>
        <w:t>A la luz de lo anterior, el Gobierno de Alemania, en nombre del Gobierno de Mauricio, ha solicitado una prórroga del período de ejecución del proyecto hasta el 30 de junio de 2027.</w:t>
      </w:r>
    </w:p>
    <w:p w14:paraId="3FAD981F" w14:textId="77777777" w:rsidR="00CF7425" w:rsidRPr="00E44C40" w:rsidRDefault="00CF7425" w:rsidP="00CF7425">
      <w:pPr>
        <w:jc w:val="left"/>
        <w:rPr>
          <w:b/>
          <w:bCs/>
          <w:lang w:val="es-ES"/>
        </w:rPr>
      </w:pPr>
      <w:r w:rsidRPr="00E44C40">
        <w:rPr>
          <w:b/>
          <w:lang w:val="es-ES"/>
        </w:rPr>
        <w:t>Observaciones de la Secretaría</w:t>
      </w:r>
    </w:p>
    <w:p w14:paraId="01B1A98B" w14:textId="77777777" w:rsidR="00CF7425" w:rsidRPr="00E44C40" w:rsidRDefault="00CF7425" w:rsidP="00CF7425">
      <w:pPr>
        <w:jc w:val="left"/>
        <w:rPr>
          <w:b/>
          <w:bCs/>
          <w:lang w:val="es-ES"/>
        </w:rPr>
      </w:pPr>
    </w:p>
    <w:p w14:paraId="17C1E987" w14:textId="77777777" w:rsidR="00CF7425" w:rsidRPr="00E44C40" w:rsidRDefault="00CF7425" w:rsidP="00CF7425">
      <w:pPr>
        <w:pStyle w:val="Ttulo1"/>
        <w:rPr>
          <w:lang w:val="es-ES"/>
        </w:rPr>
      </w:pPr>
      <w:r w:rsidRPr="00E44C40">
        <w:rPr>
          <w:lang w:val="es-ES"/>
        </w:rPr>
        <w:t>La Secretaría reconoce las dificultades experimentadas en la contratación de un consultor para las actividades de estudio y considera, sobre la base de la información proporcionada, que la prórroga solicitada facilitaría la terminación del proyecto.</w:t>
      </w:r>
    </w:p>
    <w:p w14:paraId="0528A416" w14:textId="77777777" w:rsidR="00CF7425" w:rsidRPr="00E44C40" w:rsidRDefault="00CF7425" w:rsidP="00CF7425">
      <w:pPr>
        <w:keepNext/>
        <w:rPr>
          <w:b/>
          <w:bCs/>
          <w:lang w:val="es-ES"/>
        </w:rPr>
      </w:pPr>
      <w:r w:rsidRPr="00E44C40">
        <w:rPr>
          <w:b/>
          <w:lang w:val="es-ES"/>
        </w:rPr>
        <w:t xml:space="preserve">Recomendación </w:t>
      </w:r>
    </w:p>
    <w:p w14:paraId="032B816A" w14:textId="77777777" w:rsidR="00CF7425" w:rsidRPr="00E44C40" w:rsidRDefault="00CF7425" w:rsidP="00CF7425">
      <w:pPr>
        <w:keepNext/>
        <w:rPr>
          <w:b/>
          <w:bCs/>
          <w:lang w:val="es-ES"/>
        </w:rPr>
      </w:pPr>
    </w:p>
    <w:p w14:paraId="3710736F" w14:textId="77777777" w:rsidR="00CF7425" w:rsidRPr="00E44C40" w:rsidRDefault="00CF7425" w:rsidP="00CF7425">
      <w:pPr>
        <w:pStyle w:val="Ttulo1"/>
        <w:rPr>
          <w:lang w:val="es-ES"/>
        </w:rPr>
      </w:pPr>
      <w:r w:rsidRPr="00E44C40">
        <w:rPr>
          <w:lang w:val="es-ES"/>
        </w:rPr>
        <w:t xml:space="preserve">El Comité Ejecutivo puede estimar oportuno: </w:t>
      </w:r>
    </w:p>
    <w:p w14:paraId="0D293E73" w14:textId="77777777" w:rsidR="00CF7425" w:rsidRPr="00E44C40" w:rsidRDefault="00CF7425">
      <w:pPr>
        <w:pStyle w:val="Estilo1"/>
        <w:numPr>
          <w:ilvl w:val="0"/>
          <w:numId w:val="261"/>
        </w:numPr>
        <w:ind w:hanging="731"/>
      </w:pPr>
      <w:r w:rsidRPr="00E44C40">
        <w:t xml:space="preserve">Tomar nota de la solicitud de prórroga de la preparación de un inventario nacional de bancos de desechos de sustancias controladas y la elaboración de un plan nacional para la gestión de estas sustancias (decisión 91/66) en Mauricio, presentada por el Gobierno de Alemania y que figura en el documento UNEP/OzL.Pro/ExCom/98/6; y </w:t>
      </w:r>
    </w:p>
    <w:p w14:paraId="024D7316" w14:textId="77777777" w:rsidR="00CF7425" w:rsidRPr="00E44C40" w:rsidRDefault="00CF7425" w:rsidP="00CF7425">
      <w:pPr>
        <w:pStyle w:val="Estilo1"/>
      </w:pPr>
      <w:r w:rsidRPr="00E44C40">
        <w:t xml:space="preserve">Aprobar, de forma excepcional y en el entendimiento de que no se aprobará ninguna prórroga adicional, la prórroga hasta el 30 de junio de 2027 de la fecha de terminación del proyecto indicado en el subpárrafo a) anterior. </w:t>
      </w:r>
    </w:p>
    <w:p w14:paraId="7044B408" w14:textId="77777777" w:rsidR="00CF7425" w:rsidRPr="00E44C40" w:rsidRDefault="00CF7425" w:rsidP="00CF7425">
      <w:pPr>
        <w:rPr>
          <w:lang w:val="es-ES"/>
        </w:rPr>
      </w:pPr>
    </w:p>
    <w:p w14:paraId="16BB9B16" w14:textId="77777777" w:rsidR="00CF7425" w:rsidRPr="00E44C40" w:rsidRDefault="00CF7425" w:rsidP="00CF7425">
      <w:pPr>
        <w:rPr>
          <w:lang w:val="es-ES"/>
        </w:rPr>
        <w:sectPr w:rsidR="00CF7425" w:rsidRPr="00E44C40" w:rsidSect="00CF742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pPr>
    </w:p>
    <w:p w14:paraId="36394F11" w14:textId="77777777" w:rsidR="00CF7425" w:rsidRPr="00E44C40" w:rsidRDefault="00CF7425" w:rsidP="00CF7425">
      <w:pPr>
        <w:jc w:val="center"/>
        <w:rPr>
          <w:b/>
          <w:lang w:val="es-ES"/>
        </w:rPr>
      </w:pPr>
      <w:r w:rsidRPr="00E44C40">
        <w:rPr>
          <w:b/>
          <w:lang w:val="es-ES"/>
        </w:rPr>
        <w:lastRenderedPageBreak/>
        <w:t>Anexo I</w:t>
      </w:r>
    </w:p>
    <w:p w14:paraId="4F9B223B" w14:textId="77777777" w:rsidR="00CF7425" w:rsidRPr="00E44C40" w:rsidRDefault="00CF7425" w:rsidP="00CF7425">
      <w:pPr>
        <w:jc w:val="center"/>
        <w:rPr>
          <w:b/>
          <w:lang w:val="es-ES"/>
        </w:rPr>
      </w:pPr>
    </w:p>
    <w:p w14:paraId="0D7D1039" w14:textId="77777777" w:rsidR="00CF7425" w:rsidRPr="00E44C40" w:rsidRDefault="00CF7425" w:rsidP="00CF7425">
      <w:pPr>
        <w:pStyle w:val="StyleHeader4Para4Left0Firstline0"/>
        <w:numPr>
          <w:ilvl w:val="0"/>
          <w:numId w:val="0"/>
        </w:numPr>
        <w:jc w:val="center"/>
        <w:rPr>
          <w:b/>
          <w:caps/>
          <w:sz w:val="22"/>
          <w:lang w:val="es-ES"/>
        </w:rPr>
      </w:pPr>
      <w:r w:rsidRPr="00E44C40">
        <w:rPr>
          <w:b/>
          <w:caps/>
          <w:sz w:val="22"/>
          <w:lang w:val="es-ES"/>
        </w:rPr>
        <w:t>PROYECTOS CLASIFICADOS COMO “CON ALGUNOS PROGRESOS” PARA LOS QUE SE RECOMIENDA UNA SUPERVISIÓN CONTINUA</w:t>
      </w:r>
    </w:p>
    <w:tbl>
      <w:tblPr>
        <w:tblW w:w="10349" w:type="dxa"/>
        <w:tblInd w:w="-289" w:type="dxa"/>
        <w:tblLook w:val="04A0" w:firstRow="1" w:lastRow="0" w:firstColumn="1" w:lastColumn="0" w:noHBand="0" w:noVBand="1"/>
      </w:tblPr>
      <w:tblGrid>
        <w:gridCol w:w="2365"/>
        <w:gridCol w:w="2126"/>
        <w:gridCol w:w="4686"/>
        <w:gridCol w:w="1172"/>
      </w:tblGrid>
      <w:tr w:rsidR="00CF7425" w:rsidRPr="00E44C40" w14:paraId="485DCC60" w14:textId="77777777" w:rsidTr="00FA01AE">
        <w:trPr>
          <w:trHeight w:val="249"/>
        </w:trPr>
        <w:tc>
          <w:tcPr>
            <w:tcW w:w="2410" w:type="dxa"/>
            <w:tcBorders>
              <w:top w:val="single" w:sz="4" w:space="0" w:color="auto"/>
              <w:left w:val="single" w:sz="4" w:space="0" w:color="auto"/>
              <w:bottom w:val="single" w:sz="4" w:space="0" w:color="auto"/>
              <w:right w:val="single" w:sz="4" w:space="0" w:color="auto"/>
            </w:tcBorders>
            <w:hideMark/>
          </w:tcPr>
          <w:p w14:paraId="11E40592" w14:textId="77777777" w:rsidR="00CF7425" w:rsidRPr="00E44C40" w:rsidRDefault="00CF7425" w:rsidP="00FA01AE">
            <w:pPr>
              <w:jc w:val="left"/>
              <w:rPr>
                <w:b/>
                <w:bCs/>
                <w:sz w:val="20"/>
                <w:szCs w:val="20"/>
                <w:lang w:val="es-ES"/>
              </w:rPr>
            </w:pPr>
            <w:r w:rsidRPr="00E44C40">
              <w:rPr>
                <w:b/>
                <w:sz w:val="20"/>
                <w:lang w:val="es-ES"/>
              </w:rPr>
              <w:t>País</w:t>
            </w:r>
          </w:p>
        </w:tc>
        <w:tc>
          <w:tcPr>
            <w:tcW w:w="2127" w:type="dxa"/>
            <w:tcBorders>
              <w:top w:val="single" w:sz="4" w:space="0" w:color="auto"/>
              <w:left w:val="nil"/>
              <w:bottom w:val="single" w:sz="4" w:space="0" w:color="auto"/>
              <w:right w:val="single" w:sz="4" w:space="0" w:color="auto"/>
            </w:tcBorders>
            <w:hideMark/>
          </w:tcPr>
          <w:p w14:paraId="73B6619E" w14:textId="77777777" w:rsidR="00CF7425" w:rsidRPr="00E44C40" w:rsidRDefault="00CF7425" w:rsidP="00FA01AE">
            <w:pPr>
              <w:jc w:val="center"/>
              <w:rPr>
                <w:b/>
                <w:bCs/>
                <w:sz w:val="20"/>
                <w:szCs w:val="20"/>
                <w:lang w:val="es-ES"/>
              </w:rPr>
            </w:pPr>
            <w:r w:rsidRPr="00E44C40">
              <w:rPr>
                <w:b/>
                <w:sz w:val="20"/>
                <w:lang w:val="es-ES"/>
              </w:rPr>
              <w:t>Código del proyecto</w:t>
            </w:r>
          </w:p>
        </w:tc>
        <w:tc>
          <w:tcPr>
            <w:tcW w:w="4819" w:type="dxa"/>
            <w:tcBorders>
              <w:top w:val="single" w:sz="4" w:space="0" w:color="auto"/>
              <w:left w:val="nil"/>
              <w:bottom w:val="single" w:sz="4" w:space="0" w:color="auto"/>
              <w:right w:val="single" w:sz="4" w:space="0" w:color="auto"/>
            </w:tcBorders>
            <w:hideMark/>
          </w:tcPr>
          <w:p w14:paraId="36CBD15A" w14:textId="77777777" w:rsidR="00CF7425" w:rsidRPr="00E44C40" w:rsidRDefault="00CF7425" w:rsidP="00FA01AE">
            <w:pPr>
              <w:jc w:val="center"/>
              <w:rPr>
                <w:b/>
                <w:bCs/>
                <w:sz w:val="20"/>
                <w:szCs w:val="20"/>
                <w:lang w:val="es-ES"/>
              </w:rPr>
            </w:pPr>
            <w:r w:rsidRPr="00E44C40">
              <w:rPr>
                <w:b/>
                <w:sz w:val="20"/>
                <w:lang w:val="es-ES"/>
              </w:rPr>
              <w:t>Título del proyecto</w:t>
            </w:r>
          </w:p>
        </w:tc>
        <w:tc>
          <w:tcPr>
            <w:tcW w:w="993" w:type="dxa"/>
            <w:tcBorders>
              <w:top w:val="single" w:sz="4" w:space="0" w:color="auto"/>
              <w:left w:val="nil"/>
              <w:bottom w:val="single" w:sz="4" w:space="0" w:color="auto"/>
              <w:right w:val="single" w:sz="4" w:space="0" w:color="auto"/>
            </w:tcBorders>
            <w:hideMark/>
          </w:tcPr>
          <w:p w14:paraId="442B335A" w14:textId="77777777" w:rsidR="00CF7425" w:rsidRPr="00E44C40" w:rsidRDefault="00CF7425" w:rsidP="00FA01AE">
            <w:pPr>
              <w:jc w:val="center"/>
              <w:rPr>
                <w:b/>
                <w:bCs/>
                <w:sz w:val="20"/>
                <w:szCs w:val="20"/>
                <w:lang w:val="es-ES"/>
              </w:rPr>
            </w:pPr>
            <w:r w:rsidRPr="00E44C40">
              <w:rPr>
                <w:b/>
                <w:sz w:val="20"/>
                <w:lang w:val="es-ES"/>
              </w:rPr>
              <w:t>Organismo</w:t>
            </w:r>
          </w:p>
        </w:tc>
      </w:tr>
      <w:tr w:rsidR="00CF7425" w:rsidRPr="00E44C40" w14:paraId="6396CF43" w14:textId="77777777" w:rsidTr="00FA01AE">
        <w:trPr>
          <w:trHeight w:val="128"/>
        </w:trPr>
        <w:tc>
          <w:tcPr>
            <w:tcW w:w="2410" w:type="dxa"/>
            <w:tcBorders>
              <w:top w:val="nil"/>
              <w:left w:val="single" w:sz="4" w:space="0" w:color="auto"/>
              <w:bottom w:val="single" w:sz="4" w:space="0" w:color="auto"/>
              <w:right w:val="single" w:sz="4" w:space="0" w:color="auto"/>
            </w:tcBorders>
            <w:hideMark/>
          </w:tcPr>
          <w:p w14:paraId="5176600E" w14:textId="77777777" w:rsidR="00CF7425" w:rsidRPr="00E44C40" w:rsidRDefault="00CF7425" w:rsidP="00FA01AE">
            <w:pPr>
              <w:jc w:val="left"/>
              <w:rPr>
                <w:sz w:val="20"/>
                <w:szCs w:val="20"/>
                <w:lang w:val="es-ES"/>
              </w:rPr>
            </w:pPr>
            <w:r w:rsidRPr="00E44C40">
              <w:rPr>
                <w:sz w:val="20"/>
                <w:lang w:val="es-ES"/>
              </w:rPr>
              <w:t xml:space="preserve">República Democrática del Congo </w:t>
            </w:r>
          </w:p>
        </w:tc>
        <w:tc>
          <w:tcPr>
            <w:tcW w:w="2127" w:type="dxa"/>
            <w:tcBorders>
              <w:top w:val="nil"/>
              <w:left w:val="nil"/>
              <w:bottom w:val="single" w:sz="4" w:space="0" w:color="auto"/>
              <w:right w:val="single" w:sz="4" w:space="0" w:color="auto"/>
            </w:tcBorders>
            <w:hideMark/>
          </w:tcPr>
          <w:p w14:paraId="454FE97A" w14:textId="77777777" w:rsidR="00CF7425" w:rsidRPr="00E44C40" w:rsidRDefault="00CF7425" w:rsidP="00FA01AE">
            <w:pPr>
              <w:jc w:val="left"/>
              <w:rPr>
                <w:sz w:val="20"/>
                <w:szCs w:val="20"/>
                <w:lang w:val="es-ES"/>
              </w:rPr>
            </w:pPr>
            <w:r w:rsidRPr="00E44C40">
              <w:rPr>
                <w:sz w:val="20"/>
                <w:lang w:val="es-ES"/>
              </w:rPr>
              <w:t>DRC/PHA/88/INV/49</w:t>
            </w:r>
          </w:p>
        </w:tc>
        <w:tc>
          <w:tcPr>
            <w:tcW w:w="4819" w:type="dxa"/>
            <w:tcBorders>
              <w:top w:val="nil"/>
              <w:left w:val="nil"/>
              <w:bottom w:val="single" w:sz="4" w:space="0" w:color="auto"/>
              <w:right w:val="single" w:sz="4" w:space="0" w:color="auto"/>
            </w:tcBorders>
            <w:hideMark/>
          </w:tcPr>
          <w:p w14:paraId="25BCD8D8" w14:textId="77777777" w:rsidR="00CF7425" w:rsidRPr="00E44C40" w:rsidRDefault="00CF7425" w:rsidP="00FA01AE">
            <w:pPr>
              <w:jc w:val="left"/>
              <w:rPr>
                <w:sz w:val="20"/>
                <w:szCs w:val="20"/>
                <w:lang w:val="es-ES"/>
              </w:rPr>
            </w:pPr>
            <w:r w:rsidRPr="00E44C40">
              <w:rPr>
                <w:sz w:val="20"/>
                <w:lang w:val="es-ES"/>
              </w:rPr>
              <w:t>Plan de gestión para la eliminación de los HCFC (etapa II, primer tramo)</w:t>
            </w:r>
          </w:p>
        </w:tc>
        <w:tc>
          <w:tcPr>
            <w:tcW w:w="993" w:type="dxa"/>
            <w:tcBorders>
              <w:top w:val="nil"/>
              <w:left w:val="nil"/>
              <w:bottom w:val="single" w:sz="4" w:space="0" w:color="auto"/>
              <w:right w:val="single" w:sz="4" w:space="0" w:color="auto"/>
            </w:tcBorders>
            <w:hideMark/>
          </w:tcPr>
          <w:p w14:paraId="58D7A30B" w14:textId="77777777" w:rsidR="00CF7425" w:rsidRPr="00E44C40" w:rsidRDefault="00CF7425" w:rsidP="00FA01AE">
            <w:pPr>
              <w:jc w:val="center"/>
              <w:rPr>
                <w:sz w:val="20"/>
                <w:szCs w:val="20"/>
                <w:lang w:val="es-ES"/>
              </w:rPr>
            </w:pPr>
            <w:r w:rsidRPr="00E44C40">
              <w:rPr>
                <w:sz w:val="20"/>
                <w:lang w:val="es-ES"/>
              </w:rPr>
              <w:t>PNUD</w:t>
            </w:r>
          </w:p>
        </w:tc>
      </w:tr>
      <w:tr w:rsidR="00CF7425" w:rsidRPr="00E44C40" w14:paraId="0BD594B3" w14:textId="77777777" w:rsidTr="00FA01AE">
        <w:trPr>
          <w:trHeight w:val="280"/>
        </w:trPr>
        <w:tc>
          <w:tcPr>
            <w:tcW w:w="2410" w:type="dxa"/>
            <w:tcBorders>
              <w:top w:val="nil"/>
              <w:left w:val="single" w:sz="4" w:space="0" w:color="auto"/>
              <w:bottom w:val="single" w:sz="4" w:space="0" w:color="auto"/>
              <w:right w:val="single" w:sz="4" w:space="0" w:color="auto"/>
            </w:tcBorders>
            <w:hideMark/>
          </w:tcPr>
          <w:p w14:paraId="2B9A1741" w14:textId="77777777" w:rsidR="00CF7425" w:rsidRPr="00E44C40" w:rsidRDefault="00CF7425" w:rsidP="00FA01AE">
            <w:pPr>
              <w:jc w:val="left"/>
              <w:rPr>
                <w:sz w:val="20"/>
                <w:szCs w:val="20"/>
                <w:lang w:val="es-ES"/>
              </w:rPr>
            </w:pPr>
            <w:r w:rsidRPr="00E44C40">
              <w:rPr>
                <w:sz w:val="20"/>
                <w:lang w:val="es-ES"/>
              </w:rPr>
              <w:t>Irán (República Islámica del)</w:t>
            </w:r>
          </w:p>
        </w:tc>
        <w:tc>
          <w:tcPr>
            <w:tcW w:w="2127" w:type="dxa"/>
            <w:tcBorders>
              <w:top w:val="nil"/>
              <w:left w:val="nil"/>
              <w:bottom w:val="single" w:sz="4" w:space="0" w:color="auto"/>
              <w:right w:val="single" w:sz="4" w:space="0" w:color="auto"/>
            </w:tcBorders>
            <w:hideMark/>
          </w:tcPr>
          <w:p w14:paraId="517AF141" w14:textId="77777777" w:rsidR="00CF7425" w:rsidRPr="00E44C40" w:rsidRDefault="00CF7425" w:rsidP="00FA01AE">
            <w:pPr>
              <w:jc w:val="left"/>
              <w:rPr>
                <w:sz w:val="20"/>
                <w:szCs w:val="20"/>
                <w:lang w:val="es-ES"/>
              </w:rPr>
            </w:pPr>
            <w:r w:rsidRPr="00E44C40">
              <w:rPr>
                <w:sz w:val="20"/>
                <w:lang w:val="es-ES"/>
              </w:rPr>
              <w:t>IRA/PHA/92/INV/267</w:t>
            </w:r>
          </w:p>
        </w:tc>
        <w:tc>
          <w:tcPr>
            <w:tcW w:w="4819" w:type="dxa"/>
            <w:tcBorders>
              <w:top w:val="nil"/>
              <w:left w:val="nil"/>
              <w:bottom w:val="single" w:sz="4" w:space="0" w:color="auto"/>
              <w:right w:val="single" w:sz="4" w:space="0" w:color="auto"/>
            </w:tcBorders>
            <w:hideMark/>
          </w:tcPr>
          <w:p w14:paraId="74861FE1" w14:textId="77777777" w:rsidR="00CF7425" w:rsidRPr="00E44C40" w:rsidRDefault="00CF7425" w:rsidP="00FA01AE">
            <w:pPr>
              <w:jc w:val="left"/>
              <w:rPr>
                <w:sz w:val="20"/>
                <w:szCs w:val="20"/>
                <w:lang w:val="es-ES"/>
              </w:rPr>
            </w:pPr>
            <w:r w:rsidRPr="00E44C40">
              <w:rPr>
                <w:sz w:val="20"/>
                <w:lang w:val="es-ES"/>
              </w:rPr>
              <w:t>Plan de gestión para la eliminación de los HCFC (etapa II, cuarto tramo) (sector de espumas)</w:t>
            </w:r>
          </w:p>
        </w:tc>
        <w:tc>
          <w:tcPr>
            <w:tcW w:w="993" w:type="dxa"/>
            <w:tcBorders>
              <w:top w:val="nil"/>
              <w:left w:val="nil"/>
              <w:bottom w:val="single" w:sz="4" w:space="0" w:color="auto"/>
              <w:right w:val="single" w:sz="4" w:space="0" w:color="auto"/>
            </w:tcBorders>
            <w:hideMark/>
          </w:tcPr>
          <w:p w14:paraId="5881EFB3" w14:textId="77777777" w:rsidR="00CF7425" w:rsidRPr="00E44C40" w:rsidRDefault="00CF7425" w:rsidP="00FA01AE">
            <w:pPr>
              <w:jc w:val="center"/>
              <w:rPr>
                <w:sz w:val="20"/>
                <w:szCs w:val="20"/>
                <w:lang w:val="es-ES"/>
              </w:rPr>
            </w:pPr>
            <w:r w:rsidRPr="00E44C40">
              <w:rPr>
                <w:sz w:val="20"/>
                <w:lang w:val="es-ES"/>
              </w:rPr>
              <w:t>PNUD</w:t>
            </w:r>
          </w:p>
        </w:tc>
      </w:tr>
      <w:tr w:rsidR="00CF7425" w:rsidRPr="00E44C40" w14:paraId="01DB0586" w14:textId="77777777" w:rsidTr="00FA01AE">
        <w:trPr>
          <w:trHeight w:val="230"/>
        </w:trPr>
        <w:tc>
          <w:tcPr>
            <w:tcW w:w="2410" w:type="dxa"/>
            <w:tcBorders>
              <w:top w:val="nil"/>
              <w:left w:val="single" w:sz="4" w:space="0" w:color="auto"/>
              <w:bottom w:val="single" w:sz="4" w:space="0" w:color="auto"/>
              <w:right w:val="single" w:sz="4" w:space="0" w:color="auto"/>
            </w:tcBorders>
            <w:hideMark/>
          </w:tcPr>
          <w:p w14:paraId="1BB6555F" w14:textId="77777777" w:rsidR="00CF7425" w:rsidRPr="00E44C40" w:rsidRDefault="00CF7425" w:rsidP="00FA01AE">
            <w:pPr>
              <w:jc w:val="left"/>
              <w:rPr>
                <w:sz w:val="20"/>
                <w:szCs w:val="20"/>
                <w:lang w:val="es-ES"/>
              </w:rPr>
            </w:pPr>
            <w:r w:rsidRPr="00E44C40">
              <w:rPr>
                <w:sz w:val="20"/>
                <w:lang w:val="es-ES"/>
              </w:rPr>
              <w:t xml:space="preserve">Irán (República Islámica del) </w:t>
            </w:r>
          </w:p>
        </w:tc>
        <w:tc>
          <w:tcPr>
            <w:tcW w:w="2127" w:type="dxa"/>
            <w:tcBorders>
              <w:top w:val="nil"/>
              <w:left w:val="nil"/>
              <w:bottom w:val="single" w:sz="4" w:space="0" w:color="auto"/>
              <w:right w:val="single" w:sz="4" w:space="0" w:color="auto"/>
            </w:tcBorders>
            <w:hideMark/>
          </w:tcPr>
          <w:p w14:paraId="3CF5D5C9" w14:textId="77777777" w:rsidR="00CF7425" w:rsidRPr="00E44C40" w:rsidRDefault="00CF7425" w:rsidP="00FA01AE">
            <w:pPr>
              <w:jc w:val="left"/>
              <w:rPr>
                <w:sz w:val="20"/>
                <w:szCs w:val="20"/>
                <w:lang w:val="es-ES"/>
              </w:rPr>
            </w:pPr>
            <w:r w:rsidRPr="00E44C40">
              <w:rPr>
                <w:sz w:val="20"/>
                <w:lang w:val="es-ES"/>
              </w:rPr>
              <w:t>IRA/PHA/86/INV/245</w:t>
            </w:r>
          </w:p>
        </w:tc>
        <w:tc>
          <w:tcPr>
            <w:tcW w:w="4819" w:type="dxa"/>
            <w:tcBorders>
              <w:top w:val="nil"/>
              <w:left w:val="nil"/>
              <w:bottom w:val="single" w:sz="4" w:space="0" w:color="auto"/>
              <w:right w:val="single" w:sz="4" w:space="0" w:color="auto"/>
            </w:tcBorders>
            <w:hideMark/>
          </w:tcPr>
          <w:p w14:paraId="3E17434E" w14:textId="77777777" w:rsidR="00CF7425" w:rsidRPr="00E44C40" w:rsidRDefault="00CF7425" w:rsidP="00FA01AE">
            <w:pPr>
              <w:jc w:val="left"/>
              <w:rPr>
                <w:sz w:val="20"/>
                <w:szCs w:val="20"/>
                <w:lang w:val="es-ES"/>
              </w:rPr>
            </w:pPr>
            <w:r w:rsidRPr="00E44C40">
              <w:rPr>
                <w:sz w:val="20"/>
                <w:lang w:val="es-ES"/>
              </w:rPr>
              <w:t>Plan de gestión para la eliminación de los HCFC (etapa II, tercer tramo) (sector de espumas)</w:t>
            </w:r>
          </w:p>
        </w:tc>
        <w:tc>
          <w:tcPr>
            <w:tcW w:w="993" w:type="dxa"/>
            <w:tcBorders>
              <w:top w:val="nil"/>
              <w:left w:val="nil"/>
              <w:bottom w:val="single" w:sz="4" w:space="0" w:color="auto"/>
              <w:right w:val="single" w:sz="4" w:space="0" w:color="auto"/>
            </w:tcBorders>
            <w:hideMark/>
          </w:tcPr>
          <w:p w14:paraId="1D7DE586" w14:textId="77777777" w:rsidR="00CF7425" w:rsidRPr="00E44C40" w:rsidRDefault="00CF7425" w:rsidP="00FA01AE">
            <w:pPr>
              <w:jc w:val="center"/>
              <w:rPr>
                <w:sz w:val="20"/>
                <w:szCs w:val="20"/>
                <w:lang w:val="es-ES"/>
              </w:rPr>
            </w:pPr>
            <w:r w:rsidRPr="00E44C40">
              <w:rPr>
                <w:sz w:val="20"/>
                <w:lang w:val="es-ES"/>
              </w:rPr>
              <w:t>PNUD</w:t>
            </w:r>
          </w:p>
        </w:tc>
      </w:tr>
      <w:tr w:rsidR="00CF7425" w:rsidRPr="00E44C40" w14:paraId="4D981B08" w14:textId="77777777" w:rsidTr="00FA01AE">
        <w:trPr>
          <w:trHeight w:val="322"/>
        </w:trPr>
        <w:tc>
          <w:tcPr>
            <w:tcW w:w="2410" w:type="dxa"/>
            <w:tcBorders>
              <w:top w:val="nil"/>
              <w:left w:val="single" w:sz="4" w:space="0" w:color="auto"/>
              <w:bottom w:val="single" w:sz="4" w:space="0" w:color="auto"/>
              <w:right w:val="single" w:sz="4" w:space="0" w:color="auto"/>
            </w:tcBorders>
            <w:hideMark/>
          </w:tcPr>
          <w:p w14:paraId="4A6F8FDD" w14:textId="77777777" w:rsidR="00CF7425" w:rsidRPr="00E44C40" w:rsidRDefault="00CF7425" w:rsidP="00FA01AE">
            <w:pPr>
              <w:jc w:val="left"/>
              <w:rPr>
                <w:sz w:val="20"/>
                <w:szCs w:val="20"/>
                <w:lang w:val="es-ES"/>
              </w:rPr>
            </w:pPr>
            <w:r w:rsidRPr="00E44C40">
              <w:rPr>
                <w:sz w:val="20"/>
                <w:lang w:val="es-ES"/>
              </w:rPr>
              <w:t xml:space="preserve">Irán (República Islámica del) </w:t>
            </w:r>
          </w:p>
        </w:tc>
        <w:tc>
          <w:tcPr>
            <w:tcW w:w="2127" w:type="dxa"/>
            <w:tcBorders>
              <w:top w:val="nil"/>
              <w:left w:val="nil"/>
              <w:bottom w:val="single" w:sz="4" w:space="0" w:color="auto"/>
              <w:right w:val="single" w:sz="4" w:space="0" w:color="auto"/>
            </w:tcBorders>
            <w:hideMark/>
          </w:tcPr>
          <w:p w14:paraId="34EEF53E" w14:textId="77777777" w:rsidR="00CF7425" w:rsidRPr="00E44C40" w:rsidRDefault="00CF7425" w:rsidP="00FA01AE">
            <w:pPr>
              <w:jc w:val="left"/>
              <w:rPr>
                <w:sz w:val="20"/>
                <w:szCs w:val="20"/>
                <w:lang w:val="es-ES"/>
              </w:rPr>
            </w:pPr>
            <w:r w:rsidRPr="00E44C40">
              <w:rPr>
                <w:sz w:val="20"/>
                <w:lang w:val="es-ES"/>
              </w:rPr>
              <w:t>IRA/PHA/86/TAS/248</w:t>
            </w:r>
          </w:p>
        </w:tc>
        <w:tc>
          <w:tcPr>
            <w:tcW w:w="4819" w:type="dxa"/>
            <w:tcBorders>
              <w:top w:val="nil"/>
              <w:left w:val="nil"/>
              <w:bottom w:val="single" w:sz="4" w:space="0" w:color="auto"/>
              <w:right w:val="single" w:sz="4" w:space="0" w:color="auto"/>
            </w:tcBorders>
            <w:hideMark/>
          </w:tcPr>
          <w:p w14:paraId="4E4321D7" w14:textId="77777777" w:rsidR="00CF7425" w:rsidRPr="00E44C40" w:rsidRDefault="00CF7425" w:rsidP="00FA01AE">
            <w:pPr>
              <w:jc w:val="left"/>
              <w:rPr>
                <w:sz w:val="20"/>
                <w:szCs w:val="20"/>
                <w:lang w:val="es-ES"/>
              </w:rPr>
            </w:pPr>
            <w:r w:rsidRPr="00E44C40">
              <w:rPr>
                <w:sz w:val="20"/>
                <w:lang w:val="es-ES"/>
              </w:rPr>
              <w:t>Plan de gestión para la eliminación de los HCFC (etapa II, tercer tramo) (sector de servicio y mantenimiento de refrigeración)</w:t>
            </w:r>
          </w:p>
        </w:tc>
        <w:tc>
          <w:tcPr>
            <w:tcW w:w="993" w:type="dxa"/>
            <w:tcBorders>
              <w:top w:val="nil"/>
              <w:left w:val="nil"/>
              <w:bottom w:val="single" w:sz="4" w:space="0" w:color="auto"/>
              <w:right w:val="single" w:sz="4" w:space="0" w:color="auto"/>
            </w:tcBorders>
            <w:hideMark/>
          </w:tcPr>
          <w:p w14:paraId="0076188A" w14:textId="77777777" w:rsidR="00CF7425" w:rsidRPr="00E44C40" w:rsidRDefault="00CF7425" w:rsidP="00FA01AE">
            <w:pPr>
              <w:jc w:val="center"/>
              <w:rPr>
                <w:sz w:val="20"/>
                <w:szCs w:val="20"/>
                <w:lang w:val="es-ES"/>
              </w:rPr>
            </w:pPr>
            <w:r w:rsidRPr="00E44C40">
              <w:rPr>
                <w:sz w:val="20"/>
                <w:lang w:val="es-ES"/>
              </w:rPr>
              <w:t>PNUMA</w:t>
            </w:r>
          </w:p>
        </w:tc>
      </w:tr>
      <w:tr w:rsidR="00CF7425" w:rsidRPr="00E44C40" w14:paraId="423520AC" w14:textId="77777777" w:rsidTr="00FA01AE">
        <w:trPr>
          <w:trHeight w:val="428"/>
        </w:trPr>
        <w:tc>
          <w:tcPr>
            <w:tcW w:w="2410" w:type="dxa"/>
            <w:tcBorders>
              <w:top w:val="nil"/>
              <w:left w:val="single" w:sz="4" w:space="0" w:color="auto"/>
              <w:bottom w:val="single" w:sz="4" w:space="0" w:color="auto"/>
              <w:right w:val="single" w:sz="4" w:space="0" w:color="auto"/>
            </w:tcBorders>
            <w:hideMark/>
          </w:tcPr>
          <w:p w14:paraId="5F51E4E3" w14:textId="77777777" w:rsidR="00CF7425" w:rsidRPr="00E44C40" w:rsidRDefault="00CF7425" w:rsidP="00FA01AE">
            <w:pPr>
              <w:jc w:val="left"/>
              <w:rPr>
                <w:sz w:val="20"/>
                <w:szCs w:val="20"/>
                <w:lang w:val="es-ES"/>
              </w:rPr>
            </w:pPr>
            <w:r w:rsidRPr="00E44C40">
              <w:rPr>
                <w:sz w:val="20"/>
                <w:lang w:val="es-ES"/>
              </w:rPr>
              <w:t xml:space="preserve">Irán (República Islámica del) </w:t>
            </w:r>
          </w:p>
        </w:tc>
        <w:tc>
          <w:tcPr>
            <w:tcW w:w="2127" w:type="dxa"/>
            <w:tcBorders>
              <w:top w:val="nil"/>
              <w:left w:val="nil"/>
              <w:bottom w:val="single" w:sz="4" w:space="0" w:color="auto"/>
              <w:right w:val="single" w:sz="4" w:space="0" w:color="auto"/>
            </w:tcBorders>
            <w:hideMark/>
          </w:tcPr>
          <w:p w14:paraId="63C6BBBE" w14:textId="77777777" w:rsidR="00CF7425" w:rsidRPr="00E44C40" w:rsidRDefault="00CF7425" w:rsidP="00FA01AE">
            <w:pPr>
              <w:jc w:val="left"/>
              <w:rPr>
                <w:sz w:val="20"/>
                <w:szCs w:val="20"/>
                <w:lang w:val="es-ES"/>
              </w:rPr>
            </w:pPr>
            <w:r w:rsidRPr="00E44C40">
              <w:rPr>
                <w:sz w:val="20"/>
                <w:lang w:val="es-ES"/>
              </w:rPr>
              <w:t>IRA/PHA/92/INV/266</w:t>
            </w:r>
          </w:p>
        </w:tc>
        <w:tc>
          <w:tcPr>
            <w:tcW w:w="4819" w:type="dxa"/>
            <w:tcBorders>
              <w:top w:val="nil"/>
              <w:left w:val="nil"/>
              <w:bottom w:val="single" w:sz="4" w:space="0" w:color="auto"/>
              <w:right w:val="single" w:sz="4" w:space="0" w:color="auto"/>
            </w:tcBorders>
            <w:hideMark/>
          </w:tcPr>
          <w:p w14:paraId="5A1D5BB6" w14:textId="77777777" w:rsidR="00CF7425" w:rsidRPr="00E44C40" w:rsidRDefault="00CF7425" w:rsidP="00FA01AE">
            <w:pPr>
              <w:jc w:val="left"/>
              <w:rPr>
                <w:sz w:val="20"/>
                <w:szCs w:val="20"/>
                <w:lang w:val="es-ES"/>
              </w:rPr>
            </w:pPr>
            <w:r w:rsidRPr="00E44C40">
              <w:rPr>
                <w:sz w:val="20"/>
                <w:lang w:val="es-ES"/>
              </w:rPr>
              <w:t>Plan de gestión para la eliminación de los HCFC (etapa II, cuarto tramo) (sector de refrigeración comercial)</w:t>
            </w:r>
          </w:p>
        </w:tc>
        <w:tc>
          <w:tcPr>
            <w:tcW w:w="993" w:type="dxa"/>
            <w:tcBorders>
              <w:top w:val="nil"/>
              <w:left w:val="nil"/>
              <w:bottom w:val="single" w:sz="4" w:space="0" w:color="auto"/>
              <w:right w:val="single" w:sz="4" w:space="0" w:color="auto"/>
            </w:tcBorders>
            <w:hideMark/>
          </w:tcPr>
          <w:p w14:paraId="33544057" w14:textId="77777777" w:rsidR="00CF7425" w:rsidRPr="00E44C40" w:rsidRDefault="00CF7425" w:rsidP="00FA01AE">
            <w:pPr>
              <w:jc w:val="center"/>
              <w:rPr>
                <w:sz w:val="20"/>
                <w:szCs w:val="20"/>
                <w:lang w:val="es-ES"/>
              </w:rPr>
            </w:pPr>
            <w:r w:rsidRPr="00E44C40">
              <w:rPr>
                <w:sz w:val="20"/>
                <w:lang w:val="es-ES"/>
              </w:rPr>
              <w:t>PNUD</w:t>
            </w:r>
          </w:p>
        </w:tc>
      </w:tr>
      <w:tr w:rsidR="00CF7425" w:rsidRPr="00E44C40" w14:paraId="4149D201" w14:textId="77777777" w:rsidTr="00FA01AE">
        <w:trPr>
          <w:trHeight w:val="378"/>
        </w:trPr>
        <w:tc>
          <w:tcPr>
            <w:tcW w:w="2410" w:type="dxa"/>
            <w:tcBorders>
              <w:top w:val="nil"/>
              <w:left w:val="single" w:sz="4" w:space="0" w:color="auto"/>
              <w:bottom w:val="single" w:sz="4" w:space="0" w:color="auto"/>
              <w:right w:val="single" w:sz="4" w:space="0" w:color="auto"/>
            </w:tcBorders>
            <w:hideMark/>
          </w:tcPr>
          <w:p w14:paraId="0B3342E0" w14:textId="77777777" w:rsidR="00CF7425" w:rsidRPr="00E44C40" w:rsidRDefault="00CF7425" w:rsidP="00FA01AE">
            <w:pPr>
              <w:jc w:val="left"/>
              <w:rPr>
                <w:sz w:val="20"/>
                <w:szCs w:val="20"/>
                <w:lang w:val="es-ES"/>
              </w:rPr>
            </w:pPr>
            <w:r w:rsidRPr="00E44C40">
              <w:rPr>
                <w:sz w:val="20"/>
                <w:lang w:val="es-ES"/>
              </w:rPr>
              <w:t xml:space="preserve">Kuwait </w:t>
            </w:r>
          </w:p>
        </w:tc>
        <w:tc>
          <w:tcPr>
            <w:tcW w:w="2127" w:type="dxa"/>
            <w:tcBorders>
              <w:top w:val="nil"/>
              <w:left w:val="nil"/>
              <w:bottom w:val="single" w:sz="4" w:space="0" w:color="auto"/>
              <w:right w:val="single" w:sz="4" w:space="0" w:color="auto"/>
            </w:tcBorders>
            <w:hideMark/>
          </w:tcPr>
          <w:p w14:paraId="48993D6D" w14:textId="77777777" w:rsidR="00CF7425" w:rsidRPr="00E44C40" w:rsidRDefault="00CF7425" w:rsidP="00FA01AE">
            <w:pPr>
              <w:jc w:val="left"/>
              <w:rPr>
                <w:sz w:val="20"/>
                <w:szCs w:val="20"/>
                <w:lang w:val="es-ES"/>
              </w:rPr>
            </w:pPr>
            <w:r w:rsidRPr="00E44C40">
              <w:rPr>
                <w:sz w:val="20"/>
                <w:lang w:val="es-ES"/>
              </w:rPr>
              <w:t>KUW/PHA/88/TAS/42</w:t>
            </w:r>
          </w:p>
        </w:tc>
        <w:tc>
          <w:tcPr>
            <w:tcW w:w="4819" w:type="dxa"/>
            <w:tcBorders>
              <w:top w:val="nil"/>
              <w:left w:val="nil"/>
              <w:bottom w:val="single" w:sz="4" w:space="0" w:color="auto"/>
              <w:right w:val="single" w:sz="4" w:space="0" w:color="auto"/>
            </w:tcBorders>
            <w:hideMark/>
          </w:tcPr>
          <w:p w14:paraId="39D66553" w14:textId="77777777" w:rsidR="00CF7425" w:rsidRPr="00E44C40" w:rsidRDefault="00CF7425" w:rsidP="00FA01AE">
            <w:pPr>
              <w:jc w:val="left"/>
              <w:rPr>
                <w:sz w:val="20"/>
                <w:szCs w:val="20"/>
                <w:lang w:val="es-ES"/>
              </w:rPr>
            </w:pPr>
            <w:r w:rsidRPr="00E44C40">
              <w:rPr>
                <w:sz w:val="20"/>
                <w:lang w:val="es-ES"/>
              </w:rPr>
              <w:t>Plan de gestión para la eliminación de los HCFC (etapa II, primer tramo)</w:t>
            </w:r>
          </w:p>
        </w:tc>
        <w:tc>
          <w:tcPr>
            <w:tcW w:w="993" w:type="dxa"/>
            <w:tcBorders>
              <w:top w:val="nil"/>
              <w:left w:val="nil"/>
              <w:bottom w:val="single" w:sz="4" w:space="0" w:color="auto"/>
              <w:right w:val="single" w:sz="4" w:space="0" w:color="auto"/>
            </w:tcBorders>
            <w:hideMark/>
          </w:tcPr>
          <w:p w14:paraId="70F9FC1D" w14:textId="77777777" w:rsidR="00CF7425" w:rsidRPr="00E44C40" w:rsidRDefault="00CF7425" w:rsidP="00FA01AE">
            <w:pPr>
              <w:jc w:val="center"/>
              <w:rPr>
                <w:sz w:val="20"/>
                <w:szCs w:val="20"/>
                <w:lang w:val="es-ES"/>
              </w:rPr>
            </w:pPr>
            <w:r w:rsidRPr="00E44C40">
              <w:rPr>
                <w:sz w:val="20"/>
                <w:lang w:val="es-ES"/>
              </w:rPr>
              <w:t>PNUMA</w:t>
            </w:r>
          </w:p>
        </w:tc>
      </w:tr>
      <w:tr w:rsidR="00CF7425" w:rsidRPr="00E44C40" w14:paraId="5AF904E2" w14:textId="77777777" w:rsidTr="00FA01AE">
        <w:trPr>
          <w:trHeight w:val="282"/>
        </w:trPr>
        <w:tc>
          <w:tcPr>
            <w:tcW w:w="2410" w:type="dxa"/>
            <w:tcBorders>
              <w:top w:val="nil"/>
              <w:left w:val="single" w:sz="4" w:space="0" w:color="auto"/>
              <w:bottom w:val="single" w:sz="4" w:space="0" w:color="auto"/>
              <w:right w:val="single" w:sz="4" w:space="0" w:color="auto"/>
            </w:tcBorders>
            <w:hideMark/>
          </w:tcPr>
          <w:p w14:paraId="480A58BD" w14:textId="77777777" w:rsidR="00CF7425" w:rsidRPr="00E44C40" w:rsidRDefault="00CF7425" w:rsidP="00FA01AE">
            <w:pPr>
              <w:jc w:val="left"/>
              <w:rPr>
                <w:sz w:val="20"/>
                <w:szCs w:val="20"/>
                <w:lang w:val="es-ES"/>
              </w:rPr>
            </w:pPr>
            <w:r w:rsidRPr="00E44C40">
              <w:rPr>
                <w:sz w:val="20"/>
                <w:lang w:val="es-ES"/>
              </w:rPr>
              <w:t xml:space="preserve">Qatar </w:t>
            </w:r>
          </w:p>
        </w:tc>
        <w:tc>
          <w:tcPr>
            <w:tcW w:w="2127" w:type="dxa"/>
            <w:tcBorders>
              <w:top w:val="nil"/>
              <w:left w:val="nil"/>
              <w:bottom w:val="single" w:sz="4" w:space="0" w:color="auto"/>
              <w:right w:val="single" w:sz="4" w:space="0" w:color="auto"/>
            </w:tcBorders>
            <w:hideMark/>
          </w:tcPr>
          <w:p w14:paraId="4FFB2579" w14:textId="77777777" w:rsidR="00CF7425" w:rsidRPr="00E44C40" w:rsidRDefault="00CF7425" w:rsidP="00FA01AE">
            <w:pPr>
              <w:jc w:val="left"/>
              <w:rPr>
                <w:sz w:val="20"/>
                <w:szCs w:val="20"/>
                <w:lang w:val="es-ES"/>
              </w:rPr>
            </w:pPr>
            <w:r w:rsidRPr="00E44C40">
              <w:rPr>
                <w:sz w:val="20"/>
                <w:lang w:val="es-ES"/>
              </w:rPr>
              <w:t>QAT/PHA/88/INV/26</w:t>
            </w:r>
          </w:p>
        </w:tc>
        <w:tc>
          <w:tcPr>
            <w:tcW w:w="4819" w:type="dxa"/>
            <w:tcBorders>
              <w:top w:val="nil"/>
              <w:left w:val="nil"/>
              <w:bottom w:val="single" w:sz="4" w:space="0" w:color="auto"/>
              <w:right w:val="single" w:sz="4" w:space="0" w:color="auto"/>
            </w:tcBorders>
            <w:hideMark/>
          </w:tcPr>
          <w:p w14:paraId="70D9727D" w14:textId="77777777" w:rsidR="00CF7425" w:rsidRPr="00E44C40" w:rsidRDefault="00CF7425" w:rsidP="00FA01AE">
            <w:pPr>
              <w:jc w:val="left"/>
              <w:rPr>
                <w:sz w:val="20"/>
                <w:szCs w:val="20"/>
                <w:lang w:val="es-ES"/>
              </w:rPr>
            </w:pPr>
            <w:r w:rsidRPr="00E44C40">
              <w:rPr>
                <w:sz w:val="20"/>
                <w:lang w:val="es-ES"/>
              </w:rPr>
              <w:t>Plan de gestión para la eliminación de los HCFC (etapa II, primer tramo)</w:t>
            </w:r>
          </w:p>
        </w:tc>
        <w:tc>
          <w:tcPr>
            <w:tcW w:w="993" w:type="dxa"/>
            <w:tcBorders>
              <w:top w:val="nil"/>
              <w:left w:val="nil"/>
              <w:bottom w:val="single" w:sz="4" w:space="0" w:color="auto"/>
              <w:right w:val="single" w:sz="4" w:space="0" w:color="auto"/>
            </w:tcBorders>
            <w:hideMark/>
          </w:tcPr>
          <w:p w14:paraId="610A15F3" w14:textId="77777777" w:rsidR="00CF7425" w:rsidRPr="00E44C40" w:rsidRDefault="00CF7425" w:rsidP="00FA01AE">
            <w:pPr>
              <w:jc w:val="center"/>
              <w:rPr>
                <w:sz w:val="20"/>
                <w:szCs w:val="20"/>
                <w:lang w:val="es-ES"/>
              </w:rPr>
            </w:pPr>
            <w:r w:rsidRPr="00E44C40">
              <w:rPr>
                <w:sz w:val="20"/>
                <w:lang w:val="es-ES"/>
              </w:rPr>
              <w:t>ONUDI</w:t>
            </w:r>
          </w:p>
        </w:tc>
      </w:tr>
      <w:tr w:rsidR="00CF7425" w:rsidRPr="00E44C40" w14:paraId="1FCCEA1C" w14:textId="77777777" w:rsidTr="00FA01AE">
        <w:trPr>
          <w:trHeight w:val="91"/>
        </w:trPr>
        <w:tc>
          <w:tcPr>
            <w:tcW w:w="2410" w:type="dxa"/>
            <w:tcBorders>
              <w:top w:val="nil"/>
              <w:left w:val="single" w:sz="4" w:space="0" w:color="auto"/>
              <w:bottom w:val="single" w:sz="4" w:space="0" w:color="auto"/>
              <w:right w:val="single" w:sz="4" w:space="0" w:color="auto"/>
            </w:tcBorders>
            <w:hideMark/>
          </w:tcPr>
          <w:p w14:paraId="1E3D4ABD" w14:textId="77777777" w:rsidR="00CF7425" w:rsidRPr="00E44C40" w:rsidRDefault="00CF7425" w:rsidP="00FA01AE">
            <w:pPr>
              <w:jc w:val="left"/>
              <w:rPr>
                <w:sz w:val="20"/>
                <w:szCs w:val="20"/>
                <w:lang w:val="es-ES"/>
              </w:rPr>
            </w:pPr>
            <w:r w:rsidRPr="00E44C40">
              <w:rPr>
                <w:sz w:val="20"/>
                <w:lang w:val="es-ES"/>
              </w:rPr>
              <w:t xml:space="preserve">República Árabe Siria (la) </w:t>
            </w:r>
          </w:p>
        </w:tc>
        <w:tc>
          <w:tcPr>
            <w:tcW w:w="2127" w:type="dxa"/>
            <w:tcBorders>
              <w:top w:val="nil"/>
              <w:left w:val="nil"/>
              <w:bottom w:val="single" w:sz="4" w:space="0" w:color="auto"/>
              <w:right w:val="single" w:sz="4" w:space="0" w:color="auto"/>
            </w:tcBorders>
            <w:hideMark/>
          </w:tcPr>
          <w:p w14:paraId="3068F912" w14:textId="77777777" w:rsidR="00CF7425" w:rsidRPr="00E44C40" w:rsidRDefault="00CF7425" w:rsidP="00FA01AE">
            <w:pPr>
              <w:jc w:val="left"/>
              <w:rPr>
                <w:sz w:val="20"/>
                <w:szCs w:val="20"/>
                <w:lang w:val="es-ES"/>
              </w:rPr>
            </w:pPr>
            <w:r w:rsidRPr="00E44C40">
              <w:rPr>
                <w:sz w:val="20"/>
                <w:lang w:val="es-ES"/>
              </w:rPr>
              <w:t>SYR/PHA/86/INV/107</w:t>
            </w:r>
          </w:p>
        </w:tc>
        <w:tc>
          <w:tcPr>
            <w:tcW w:w="4819" w:type="dxa"/>
            <w:tcBorders>
              <w:top w:val="nil"/>
              <w:left w:val="nil"/>
              <w:bottom w:val="single" w:sz="4" w:space="0" w:color="auto"/>
              <w:right w:val="single" w:sz="4" w:space="0" w:color="auto"/>
            </w:tcBorders>
            <w:hideMark/>
          </w:tcPr>
          <w:p w14:paraId="4627FB29" w14:textId="77777777" w:rsidR="00CF7425" w:rsidRPr="00E44C40" w:rsidRDefault="00CF7425" w:rsidP="00FA01AE">
            <w:pPr>
              <w:jc w:val="left"/>
              <w:rPr>
                <w:sz w:val="20"/>
                <w:szCs w:val="20"/>
                <w:lang w:val="es-ES"/>
              </w:rPr>
            </w:pPr>
            <w:r w:rsidRPr="00E44C40">
              <w:rPr>
                <w:sz w:val="20"/>
                <w:lang w:val="es-ES"/>
              </w:rPr>
              <w:t>Plan de gestión para la eliminación de los HCFC (etapa I, primer tramo)</w:t>
            </w:r>
          </w:p>
        </w:tc>
        <w:tc>
          <w:tcPr>
            <w:tcW w:w="993" w:type="dxa"/>
            <w:tcBorders>
              <w:top w:val="nil"/>
              <w:left w:val="nil"/>
              <w:bottom w:val="single" w:sz="4" w:space="0" w:color="auto"/>
              <w:right w:val="single" w:sz="4" w:space="0" w:color="auto"/>
            </w:tcBorders>
            <w:hideMark/>
          </w:tcPr>
          <w:p w14:paraId="06DB22A6" w14:textId="77777777" w:rsidR="00CF7425" w:rsidRPr="00E44C40" w:rsidRDefault="00CF7425" w:rsidP="00FA01AE">
            <w:pPr>
              <w:jc w:val="center"/>
              <w:rPr>
                <w:sz w:val="20"/>
                <w:szCs w:val="20"/>
                <w:lang w:val="es-ES"/>
              </w:rPr>
            </w:pPr>
            <w:r w:rsidRPr="00E44C40">
              <w:rPr>
                <w:sz w:val="20"/>
                <w:lang w:val="es-ES"/>
              </w:rPr>
              <w:t>ONUDI</w:t>
            </w:r>
          </w:p>
        </w:tc>
      </w:tr>
      <w:tr w:rsidR="00CF7425" w:rsidRPr="00E44C40" w14:paraId="571028BF" w14:textId="77777777" w:rsidTr="00FA01AE">
        <w:trPr>
          <w:trHeight w:val="81"/>
        </w:trPr>
        <w:tc>
          <w:tcPr>
            <w:tcW w:w="2410" w:type="dxa"/>
            <w:tcBorders>
              <w:top w:val="nil"/>
              <w:left w:val="single" w:sz="4" w:space="0" w:color="auto"/>
              <w:bottom w:val="single" w:sz="4" w:space="0" w:color="auto"/>
              <w:right w:val="single" w:sz="4" w:space="0" w:color="auto"/>
            </w:tcBorders>
            <w:hideMark/>
          </w:tcPr>
          <w:p w14:paraId="133E09AB" w14:textId="77777777" w:rsidR="00CF7425" w:rsidRPr="00E44C40" w:rsidRDefault="00CF7425" w:rsidP="00FA01AE">
            <w:pPr>
              <w:jc w:val="left"/>
              <w:rPr>
                <w:sz w:val="20"/>
                <w:szCs w:val="20"/>
                <w:lang w:val="es-ES"/>
              </w:rPr>
            </w:pPr>
            <w:r w:rsidRPr="00E44C40">
              <w:rPr>
                <w:sz w:val="20"/>
                <w:lang w:val="es-ES"/>
              </w:rPr>
              <w:t xml:space="preserve">República Árabe Siria (la) </w:t>
            </w:r>
          </w:p>
        </w:tc>
        <w:tc>
          <w:tcPr>
            <w:tcW w:w="2127" w:type="dxa"/>
            <w:tcBorders>
              <w:top w:val="nil"/>
              <w:left w:val="nil"/>
              <w:bottom w:val="single" w:sz="4" w:space="0" w:color="auto"/>
              <w:right w:val="single" w:sz="4" w:space="0" w:color="auto"/>
            </w:tcBorders>
            <w:hideMark/>
          </w:tcPr>
          <w:p w14:paraId="4E05A243" w14:textId="77777777" w:rsidR="00CF7425" w:rsidRPr="00E44C40" w:rsidRDefault="00CF7425" w:rsidP="00FA01AE">
            <w:pPr>
              <w:jc w:val="left"/>
              <w:rPr>
                <w:sz w:val="20"/>
                <w:szCs w:val="20"/>
                <w:lang w:val="es-ES"/>
              </w:rPr>
            </w:pPr>
            <w:r w:rsidRPr="00E44C40">
              <w:rPr>
                <w:sz w:val="20"/>
                <w:lang w:val="es-ES"/>
              </w:rPr>
              <w:t>SYR/PHA/86/TAS/106</w:t>
            </w:r>
          </w:p>
        </w:tc>
        <w:tc>
          <w:tcPr>
            <w:tcW w:w="4819" w:type="dxa"/>
            <w:tcBorders>
              <w:top w:val="nil"/>
              <w:left w:val="nil"/>
              <w:bottom w:val="single" w:sz="4" w:space="0" w:color="auto"/>
              <w:right w:val="single" w:sz="4" w:space="0" w:color="auto"/>
            </w:tcBorders>
            <w:hideMark/>
          </w:tcPr>
          <w:p w14:paraId="492EC692" w14:textId="77777777" w:rsidR="00CF7425" w:rsidRPr="00E44C40" w:rsidRDefault="00CF7425" w:rsidP="00FA01AE">
            <w:pPr>
              <w:jc w:val="left"/>
              <w:rPr>
                <w:sz w:val="20"/>
                <w:szCs w:val="20"/>
                <w:lang w:val="es-ES"/>
              </w:rPr>
            </w:pPr>
            <w:r w:rsidRPr="00E44C40">
              <w:rPr>
                <w:sz w:val="20"/>
                <w:lang w:val="es-ES"/>
              </w:rPr>
              <w:t>Plan de gestión para la eliminación de los HCFC (etapa I, primer tramo)</w:t>
            </w:r>
          </w:p>
        </w:tc>
        <w:tc>
          <w:tcPr>
            <w:tcW w:w="993" w:type="dxa"/>
            <w:tcBorders>
              <w:top w:val="nil"/>
              <w:left w:val="nil"/>
              <w:bottom w:val="single" w:sz="4" w:space="0" w:color="auto"/>
              <w:right w:val="single" w:sz="4" w:space="0" w:color="auto"/>
            </w:tcBorders>
            <w:hideMark/>
          </w:tcPr>
          <w:p w14:paraId="2284ADE7" w14:textId="77777777" w:rsidR="00CF7425" w:rsidRPr="00E44C40" w:rsidRDefault="00CF7425" w:rsidP="00FA01AE">
            <w:pPr>
              <w:jc w:val="center"/>
              <w:rPr>
                <w:sz w:val="20"/>
                <w:szCs w:val="20"/>
                <w:lang w:val="es-ES"/>
              </w:rPr>
            </w:pPr>
            <w:r w:rsidRPr="00E44C40">
              <w:rPr>
                <w:sz w:val="20"/>
                <w:lang w:val="es-ES"/>
              </w:rPr>
              <w:t>PNUMA</w:t>
            </w:r>
          </w:p>
        </w:tc>
      </w:tr>
      <w:tr w:rsidR="00CF7425" w:rsidRPr="00E44C40" w14:paraId="1351A092" w14:textId="77777777" w:rsidTr="00FA01AE">
        <w:trPr>
          <w:trHeight w:val="320"/>
        </w:trPr>
        <w:tc>
          <w:tcPr>
            <w:tcW w:w="2410" w:type="dxa"/>
            <w:tcBorders>
              <w:top w:val="nil"/>
              <w:left w:val="single" w:sz="4" w:space="0" w:color="auto"/>
              <w:bottom w:val="single" w:sz="4" w:space="0" w:color="auto"/>
              <w:right w:val="single" w:sz="4" w:space="0" w:color="auto"/>
            </w:tcBorders>
            <w:hideMark/>
          </w:tcPr>
          <w:p w14:paraId="21F7F936" w14:textId="77777777" w:rsidR="00CF7425" w:rsidRPr="00E44C40" w:rsidRDefault="00CF7425" w:rsidP="00FA01AE">
            <w:pPr>
              <w:jc w:val="left"/>
              <w:rPr>
                <w:sz w:val="20"/>
                <w:szCs w:val="20"/>
                <w:lang w:val="es-ES"/>
              </w:rPr>
            </w:pPr>
            <w:r w:rsidRPr="00E44C40">
              <w:rPr>
                <w:sz w:val="20"/>
                <w:lang w:val="es-ES"/>
              </w:rPr>
              <w:t xml:space="preserve">República Árabe Siria (la) </w:t>
            </w:r>
          </w:p>
        </w:tc>
        <w:tc>
          <w:tcPr>
            <w:tcW w:w="2127" w:type="dxa"/>
            <w:tcBorders>
              <w:top w:val="nil"/>
              <w:left w:val="nil"/>
              <w:bottom w:val="single" w:sz="4" w:space="0" w:color="auto"/>
              <w:right w:val="single" w:sz="4" w:space="0" w:color="auto"/>
            </w:tcBorders>
            <w:hideMark/>
          </w:tcPr>
          <w:p w14:paraId="41204D95" w14:textId="77777777" w:rsidR="00CF7425" w:rsidRPr="00E44C40" w:rsidRDefault="00CF7425" w:rsidP="00FA01AE">
            <w:pPr>
              <w:jc w:val="left"/>
              <w:rPr>
                <w:sz w:val="20"/>
                <w:szCs w:val="20"/>
                <w:lang w:val="es-ES"/>
              </w:rPr>
            </w:pPr>
            <w:r w:rsidRPr="00E44C40">
              <w:rPr>
                <w:sz w:val="20"/>
                <w:lang w:val="es-ES"/>
              </w:rPr>
              <w:t>SYR/PHA/91/INV/112</w:t>
            </w:r>
          </w:p>
        </w:tc>
        <w:tc>
          <w:tcPr>
            <w:tcW w:w="4819" w:type="dxa"/>
            <w:tcBorders>
              <w:top w:val="nil"/>
              <w:left w:val="nil"/>
              <w:bottom w:val="single" w:sz="4" w:space="0" w:color="auto"/>
              <w:right w:val="single" w:sz="4" w:space="0" w:color="auto"/>
            </w:tcBorders>
            <w:hideMark/>
          </w:tcPr>
          <w:p w14:paraId="0F4D131D" w14:textId="77777777" w:rsidR="00CF7425" w:rsidRPr="00E44C40" w:rsidRDefault="00CF7425" w:rsidP="00FA01AE">
            <w:pPr>
              <w:jc w:val="left"/>
              <w:rPr>
                <w:sz w:val="20"/>
                <w:szCs w:val="20"/>
                <w:lang w:val="es-ES"/>
              </w:rPr>
            </w:pPr>
            <w:r w:rsidRPr="00E44C40">
              <w:rPr>
                <w:sz w:val="20"/>
                <w:lang w:val="es-ES"/>
              </w:rPr>
              <w:t>Plan de gestión para la eliminación de los HCFC (etapa I, segundo tramo) (sector de espumas de poliuretano)</w:t>
            </w:r>
          </w:p>
        </w:tc>
        <w:tc>
          <w:tcPr>
            <w:tcW w:w="993" w:type="dxa"/>
            <w:tcBorders>
              <w:top w:val="nil"/>
              <w:left w:val="nil"/>
              <w:bottom w:val="single" w:sz="4" w:space="0" w:color="auto"/>
              <w:right w:val="single" w:sz="4" w:space="0" w:color="auto"/>
            </w:tcBorders>
            <w:hideMark/>
          </w:tcPr>
          <w:p w14:paraId="1AE30C0A" w14:textId="77777777" w:rsidR="00CF7425" w:rsidRPr="00E44C40" w:rsidRDefault="00CF7425" w:rsidP="00FA01AE">
            <w:pPr>
              <w:jc w:val="center"/>
              <w:rPr>
                <w:sz w:val="20"/>
                <w:szCs w:val="20"/>
                <w:lang w:val="es-ES"/>
              </w:rPr>
            </w:pPr>
            <w:r w:rsidRPr="00E44C40">
              <w:rPr>
                <w:sz w:val="20"/>
                <w:lang w:val="es-ES"/>
              </w:rPr>
              <w:t>ONUDI</w:t>
            </w:r>
          </w:p>
        </w:tc>
      </w:tr>
      <w:tr w:rsidR="00CF7425" w:rsidRPr="00E44C40" w14:paraId="6B10E720" w14:textId="77777777" w:rsidTr="00FA01AE">
        <w:trPr>
          <w:trHeight w:val="270"/>
        </w:trPr>
        <w:tc>
          <w:tcPr>
            <w:tcW w:w="2410" w:type="dxa"/>
            <w:tcBorders>
              <w:top w:val="nil"/>
              <w:left w:val="single" w:sz="4" w:space="0" w:color="auto"/>
              <w:bottom w:val="single" w:sz="4" w:space="0" w:color="auto"/>
              <w:right w:val="single" w:sz="4" w:space="0" w:color="auto"/>
            </w:tcBorders>
            <w:hideMark/>
          </w:tcPr>
          <w:p w14:paraId="3D89B8B6" w14:textId="77777777" w:rsidR="00CF7425" w:rsidRPr="00E44C40" w:rsidRDefault="00CF7425" w:rsidP="00FA01AE">
            <w:pPr>
              <w:jc w:val="left"/>
              <w:rPr>
                <w:sz w:val="20"/>
                <w:szCs w:val="20"/>
                <w:lang w:val="es-ES"/>
              </w:rPr>
            </w:pPr>
            <w:r w:rsidRPr="00E44C40">
              <w:rPr>
                <w:sz w:val="20"/>
                <w:lang w:val="es-ES"/>
              </w:rPr>
              <w:t xml:space="preserve">República Árabe Siria (la) </w:t>
            </w:r>
          </w:p>
        </w:tc>
        <w:tc>
          <w:tcPr>
            <w:tcW w:w="2127" w:type="dxa"/>
            <w:tcBorders>
              <w:top w:val="nil"/>
              <w:left w:val="nil"/>
              <w:bottom w:val="single" w:sz="4" w:space="0" w:color="auto"/>
              <w:right w:val="single" w:sz="4" w:space="0" w:color="auto"/>
            </w:tcBorders>
            <w:hideMark/>
          </w:tcPr>
          <w:p w14:paraId="677FF661" w14:textId="77777777" w:rsidR="00CF7425" w:rsidRPr="00E44C40" w:rsidRDefault="00CF7425" w:rsidP="00FA01AE">
            <w:pPr>
              <w:jc w:val="left"/>
              <w:rPr>
                <w:sz w:val="20"/>
                <w:szCs w:val="20"/>
                <w:lang w:val="es-ES"/>
              </w:rPr>
            </w:pPr>
            <w:r w:rsidRPr="00E44C40">
              <w:rPr>
                <w:sz w:val="20"/>
                <w:lang w:val="es-ES"/>
              </w:rPr>
              <w:t>SYR/PHA/91/TAS/114</w:t>
            </w:r>
          </w:p>
        </w:tc>
        <w:tc>
          <w:tcPr>
            <w:tcW w:w="4819" w:type="dxa"/>
            <w:tcBorders>
              <w:top w:val="nil"/>
              <w:left w:val="nil"/>
              <w:bottom w:val="single" w:sz="4" w:space="0" w:color="auto"/>
              <w:right w:val="single" w:sz="4" w:space="0" w:color="auto"/>
            </w:tcBorders>
            <w:hideMark/>
          </w:tcPr>
          <w:p w14:paraId="331BE665" w14:textId="77777777" w:rsidR="00CF7425" w:rsidRPr="00E44C40" w:rsidRDefault="00CF7425" w:rsidP="00FA01AE">
            <w:pPr>
              <w:jc w:val="left"/>
              <w:rPr>
                <w:sz w:val="20"/>
                <w:szCs w:val="20"/>
                <w:lang w:val="es-ES"/>
              </w:rPr>
            </w:pPr>
            <w:r w:rsidRPr="00E44C40">
              <w:rPr>
                <w:sz w:val="20"/>
                <w:lang w:val="es-ES"/>
              </w:rPr>
              <w:t>Plan de gestión para la eliminación de los HCFC (etapa I, segundo tramo)</w:t>
            </w:r>
          </w:p>
        </w:tc>
        <w:tc>
          <w:tcPr>
            <w:tcW w:w="993" w:type="dxa"/>
            <w:tcBorders>
              <w:top w:val="nil"/>
              <w:left w:val="nil"/>
              <w:bottom w:val="single" w:sz="4" w:space="0" w:color="auto"/>
              <w:right w:val="single" w:sz="4" w:space="0" w:color="auto"/>
            </w:tcBorders>
            <w:hideMark/>
          </w:tcPr>
          <w:p w14:paraId="50626D88" w14:textId="77777777" w:rsidR="00CF7425" w:rsidRPr="00E44C40" w:rsidRDefault="00CF7425" w:rsidP="00FA01AE">
            <w:pPr>
              <w:jc w:val="center"/>
              <w:rPr>
                <w:sz w:val="20"/>
                <w:szCs w:val="20"/>
                <w:lang w:val="es-ES"/>
              </w:rPr>
            </w:pPr>
            <w:r w:rsidRPr="00E44C40">
              <w:rPr>
                <w:sz w:val="20"/>
                <w:lang w:val="es-ES"/>
              </w:rPr>
              <w:t>PNUMA</w:t>
            </w:r>
          </w:p>
        </w:tc>
      </w:tr>
    </w:tbl>
    <w:p w14:paraId="027FA5F9" w14:textId="77777777" w:rsidR="00CF7425" w:rsidRPr="00E44C40" w:rsidRDefault="00CF7425" w:rsidP="00CF7425">
      <w:pPr>
        <w:pStyle w:val="StyleHeader4Para4Left0Firstline0"/>
        <w:numPr>
          <w:ilvl w:val="0"/>
          <w:numId w:val="0"/>
        </w:numPr>
        <w:jc w:val="center"/>
        <w:rPr>
          <w:b/>
          <w:caps/>
          <w:sz w:val="22"/>
          <w:lang w:val="es-ES"/>
        </w:rPr>
      </w:pPr>
    </w:p>
    <w:p w14:paraId="760EF1EF" w14:textId="77777777" w:rsidR="00CF7425" w:rsidRPr="00E44C40" w:rsidRDefault="00CF7425" w:rsidP="00CF7425">
      <w:pPr>
        <w:pStyle w:val="Ttulo2"/>
        <w:numPr>
          <w:ilvl w:val="0"/>
          <w:numId w:val="0"/>
        </w:numPr>
        <w:ind w:left="1440"/>
        <w:rPr>
          <w:lang w:val="es-ES"/>
        </w:rPr>
        <w:sectPr w:rsidR="00CF7425" w:rsidRPr="00E44C40" w:rsidSect="00CF7425">
          <w:headerReference w:type="even" r:id="rId20"/>
          <w:headerReference w:type="default" r:id="rId21"/>
          <w:footerReference w:type="even" r:id="rId22"/>
          <w:footerReference w:type="default" r:id="rId23"/>
          <w:headerReference w:type="first" r:id="rId24"/>
          <w:pgSz w:w="12240" w:h="15840" w:code="1"/>
          <w:pgMar w:top="720" w:right="1350" w:bottom="864" w:left="1440" w:header="720" w:footer="475" w:gutter="0"/>
          <w:pgNumType w:start="1"/>
          <w:cols w:space="720"/>
          <w:docGrid w:linePitch="299"/>
        </w:sectPr>
      </w:pPr>
    </w:p>
    <w:p w14:paraId="36644BAC" w14:textId="77777777" w:rsidR="00CF7425" w:rsidRPr="00E44C40" w:rsidRDefault="00CF7425" w:rsidP="00CF7425">
      <w:pPr>
        <w:jc w:val="center"/>
        <w:rPr>
          <w:b/>
          <w:lang w:val="es-ES"/>
        </w:rPr>
      </w:pPr>
      <w:r w:rsidRPr="00E44C40">
        <w:rPr>
          <w:b/>
          <w:lang w:val="es-ES"/>
        </w:rPr>
        <w:lastRenderedPageBreak/>
        <w:t>Anexo II</w:t>
      </w:r>
    </w:p>
    <w:p w14:paraId="40B7DAFA" w14:textId="77777777" w:rsidR="00CF7425" w:rsidRPr="00E44C40" w:rsidRDefault="00CF7425" w:rsidP="00CF7425">
      <w:pPr>
        <w:autoSpaceDE w:val="0"/>
        <w:autoSpaceDN w:val="0"/>
        <w:adjustRightInd w:val="0"/>
        <w:rPr>
          <w:b/>
          <w:bCs/>
          <w:lang w:val="es-ES"/>
        </w:rPr>
      </w:pPr>
    </w:p>
    <w:p w14:paraId="68588C53" w14:textId="77777777" w:rsidR="00CF7425" w:rsidRPr="00E44C40" w:rsidRDefault="00CF7425" w:rsidP="00CF7425">
      <w:pPr>
        <w:keepNext/>
        <w:spacing w:after="240"/>
        <w:jc w:val="center"/>
        <w:rPr>
          <w:b/>
          <w:bCs/>
          <w:lang w:val="es-ES"/>
        </w:rPr>
      </w:pPr>
      <w:r w:rsidRPr="00E44C40">
        <w:rPr>
          <w:b/>
          <w:lang w:val="es-ES"/>
        </w:rPr>
        <w:t>PROYECTOS PARA LOS QUE SE SOLICITAN INFORMES DE SITUACIÓN ADICIONALES</w:t>
      </w:r>
    </w:p>
    <w:tbl>
      <w:tblPr>
        <w:tblW w:w="10342" w:type="dxa"/>
        <w:tblInd w:w="-289" w:type="dxa"/>
        <w:tblLook w:val="04A0" w:firstRow="1" w:lastRow="0" w:firstColumn="1" w:lastColumn="0" w:noHBand="0" w:noVBand="1"/>
      </w:tblPr>
      <w:tblGrid>
        <w:gridCol w:w="1131"/>
        <w:gridCol w:w="2006"/>
        <w:gridCol w:w="3256"/>
        <w:gridCol w:w="1172"/>
        <w:gridCol w:w="2777"/>
      </w:tblGrid>
      <w:tr w:rsidR="00CF7425" w:rsidRPr="00E44C40" w14:paraId="48295891" w14:textId="77777777" w:rsidTr="00FA01AE">
        <w:trPr>
          <w:trHeight w:val="498"/>
        </w:trPr>
        <w:tc>
          <w:tcPr>
            <w:tcW w:w="1135" w:type="dxa"/>
            <w:tcBorders>
              <w:top w:val="single" w:sz="4" w:space="0" w:color="auto"/>
              <w:left w:val="single" w:sz="4" w:space="0" w:color="auto"/>
              <w:bottom w:val="single" w:sz="4" w:space="0" w:color="auto"/>
              <w:right w:val="single" w:sz="4" w:space="0" w:color="auto"/>
            </w:tcBorders>
            <w:hideMark/>
          </w:tcPr>
          <w:p w14:paraId="280C2E63" w14:textId="77777777" w:rsidR="00CF7425" w:rsidRPr="00E44C40" w:rsidRDefault="00CF7425" w:rsidP="00FA01AE">
            <w:pPr>
              <w:jc w:val="left"/>
              <w:rPr>
                <w:b/>
                <w:bCs/>
                <w:sz w:val="20"/>
                <w:szCs w:val="20"/>
                <w:lang w:val="es-ES"/>
              </w:rPr>
            </w:pPr>
            <w:r w:rsidRPr="00E44C40">
              <w:rPr>
                <w:b/>
                <w:sz w:val="20"/>
                <w:lang w:val="es-ES"/>
              </w:rPr>
              <w:t>País</w:t>
            </w:r>
          </w:p>
        </w:tc>
        <w:tc>
          <w:tcPr>
            <w:tcW w:w="2006" w:type="dxa"/>
            <w:tcBorders>
              <w:top w:val="single" w:sz="4" w:space="0" w:color="auto"/>
              <w:left w:val="nil"/>
              <w:bottom w:val="single" w:sz="4" w:space="0" w:color="auto"/>
              <w:right w:val="single" w:sz="4" w:space="0" w:color="auto"/>
            </w:tcBorders>
            <w:hideMark/>
          </w:tcPr>
          <w:p w14:paraId="765C4475" w14:textId="77777777" w:rsidR="00CF7425" w:rsidRPr="00E44C40" w:rsidRDefault="00CF7425" w:rsidP="00FA01AE">
            <w:pPr>
              <w:jc w:val="center"/>
              <w:rPr>
                <w:b/>
                <w:bCs/>
                <w:sz w:val="20"/>
                <w:szCs w:val="20"/>
                <w:lang w:val="es-ES"/>
              </w:rPr>
            </w:pPr>
            <w:r w:rsidRPr="00E44C40">
              <w:rPr>
                <w:b/>
                <w:sz w:val="20"/>
                <w:lang w:val="es-ES"/>
              </w:rPr>
              <w:t>Código del proyecto</w:t>
            </w:r>
          </w:p>
        </w:tc>
        <w:tc>
          <w:tcPr>
            <w:tcW w:w="3380" w:type="dxa"/>
            <w:tcBorders>
              <w:top w:val="single" w:sz="4" w:space="0" w:color="auto"/>
              <w:left w:val="nil"/>
              <w:bottom w:val="single" w:sz="4" w:space="0" w:color="auto"/>
              <w:right w:val="single" w:sz="4" w:space="0" w:color="auto"/>
            </w:tcBorders>
            <w:hideMark/>
          </w:tcPr>
          <w:p w14:paraId="4CBB3B0F" w14:textId="77777777" w:rsidR="00CF7425" w:rsidRPr="00E44C40" w:rsidRDefault="00CF7425" w:rsidP="00FA01AE">
            <w:pPr>
              <w:jc w:val="center"/>
              <w:rPr>
                <w:b/>
                <w:bCs/>
                <w:sz w:val="20"/>
                <w:szCs w:val="20"/>
                <w:lang w:val="es-ES"/>
              </w:rPr>
            </w:pPr>
            <w:r w:rsidRPr="00E44C40">
              <w:rPr>
                <w:b/>
                <w:sz w:val="20"/>
                <w:lang w:val="es-ES"/>
              </w:rPr>
              <w:t>Título del proyecto</w:t>
            </w:r>
          </w:p>
        </w:tc>
        <w:tc>
          <w:tcPr>
            <w:tcW w:w="961" w:type="dxa"/>
            <w:tcBorders>
              <w:top w:val="single" w:sz="4" w:space="0" w:color="auto"/>
              <w:left w:val="nil"/>
              <w:bottom w:val="single" w:sz="4" w:space="0" w:color="auto"/>
              <w:right w:val="single" w:sz="4" w:space="0" w:color="auto"/>
            </w:tcBorders>
            <w:hideMark/>
          </w:tcPr>
          <w:p w14:paraId="45D58059" w14:textId="77777777" w:rsidR="00CF7425" w:rsidRPr="00E44C40" w:rsidRDefault="00CF7425" w:rsidP="00FA01AE">
            <w:pPr>
              <w:jc w:val="center"/>
              <w:rPr>
                <w:b/>
                <w:bCs/>
                <w:sz w:val="20"/>
                <w:szCs w:val="20"/>
                <w:lang w:val="es-ES"/>
              </w:rPr>
            </w:pPr>
            <w:r w:rsidRPr="00E44C40">
              <w:rPr>
                <w:b/>
                <w:sz w:val="20"/>
                <w:lang w:val="es-ES"/>
              </w:rPr>
              <w:t>Organismo</w:t>
            </w:r>
          </w:p>
        </w:tc>
        <w:tc>
          <w:tcPr>
            <w:tcW w:w="2860" w:type="dxa"/>
            <w:tcBorders>
              <w:top w:val="single" w:sz="4" w:space="0" w:color="auto"/>
              <w:left w:val="nil"/>
              <w:bottom w:val="single" w:sz="4" w:space="0" w:color="auto"/>
              <w:right w:val="single" w:sz="4" w:space="0" w:color="auto"/>
            </w:tcBorders>
            <w:hideMark/>
          </w:tcPr>
          <w:p w14:paraId="2AA99E44" w14:textId="77777777" w:rsidR="00CF7425" w:rsidRPr="00E44C40" w:rsidRDefault="00CF7425" w:rsidP="00FA01AE">
            <w:pPr>
              <w:jc w:val="center"/>
              <w:rPr>
                <w:b/>
                <w:bCs/>
                <w:color w:val="000000"/>
                <w:sz w:val="20"/>
                <w:szCs w:val="20"/>
                <w:lang w:val="es-ES"/>
              </w:rPr>
            </w:pPr>
            <w:r w:rsidRPr="00E44C40">
              <w:rPr>
                <w:b/>
                <w:color w:val="000000"/>
                <w:sz w:val="20"/>
                <w:lang w:val="es-ES"/>
              </w:rPr>
              <w:t>Recomendación a la 98ª reunión</w:t>
            </w:r>
          </w:p>
        </w:tc>
      </w:tr>
      <w:tr w:rsidR="00CF7425" w:rsidRPr="00E44C40" w14:paraId="37297E7D" w14:textId="77777777" w:rsidTr="00FA01AE">
        <w:trPr>
          <w:trHeight w:val="426"/>
        </w:trPr>
        <w:tc>
          <w:tcPr>
            <w:tcW w:w="1135" w:type="dxa"/>
            <w:tcBorders>
              <w:top w:val="nil"/>
              <w:left w:val="single" w:sz="4" w:space="0" w:color="auto"/>
              <w:bottom w:val="single" w:sz="4" w:space="0" w:color="auto"/>
              <w:right w:val="single" w:sz="4" w:space="0" w:color="auto"/>
            </w:tcBorders>
            <w:hideMark/>
          </w:tcPr>
          <w:p w14:paraId="75377F8D" w14:textId="77777777" w:rsidR="00CF7425" w:rsidRPr="00E44C40" w:rsidRDefault="00CF7425" w:rsidP="00FA01AE">
            <w:pPr>
              <w:jc w:val="left"/>
              <w:rPr>
                <w:sz w:val="20"/>
                <w:szCs w:val="20"/>
                <w:lang w:val="es-ES"/>
              </w:rPr>
            </w:pPr>
            <w:r w:rsidRPr="00E44C40">
              <w:rPr>
                <w:sz w:val="20"/>
                <w:lang w:val="es-ES"/>
              </w:rPr>
              <w:t xml:space="preserve">Myanmar </w:t>
            </w:r>
          </w:p>
        </w:tc>
        <w:tc>
          <w:tcPr>
            <w:tcW w:w="2006" w:type="dxa"/>
            <w:tcBorders>
              <w:top w:val="nil"/>
              <w:left w:val="nil"/>
              <w:bottom w:val="single" w:sz="4" w:space="0" w:color="auto"/>
              <w:right w:val="single" w:sz="4" w:space="0" w:color="auto"/>
            </w:tcBorders>
            <w:hideMark/>
          </w:tcPr>
          <w:p w14:paraId="6D252BFF" w14:textId="77777777" w:rsidR="00CF7425" w:rsidRPr="00E44C40" w:rsidRDefault="00CF7425" w:rsidP="00FA01AE">
            <w:pPr>
              <w:jc w:val="left"/>
              <w:rPr>
                <w:sz w:val="20"/>
                <w:szCs w:val="20"/>
                <w:lang w:val="es-ES"/>
              </w:rPr>
            </w:pPr>
            <w:r w:rsidRPr="00E44C40">
              <w:rPr>
                <w:sz w:val="20"/>
                <w:lang w:val="es-ES"/>
              </w:rPr>
              <w:t>MYA/SEV/84/INS/22</w:t>
            </w:r>
          </w:p>
        </w:tc>
        <w:tc>
          <w:tcPr>
            <w:tcW w:w="3380" w:type="dxa"/>
            <w:tcBorders>
              <w:top w:val="nil"/>
              <w:left w:val="nil"/>
              <w:bottom w:val="single" w:sz="4" w:space="0" w:color="auto"/>
              <w:right w:val="single" w:sz="4" w:space="0" w:color="auto"/>
            </w:tcBorders>
            <w:hideMark/>
          </w:tcPr>
          <w:p w14:paraId="4615C581" w14:textId="77777777" w:rsidR="00CF7425" w:rsidRPr="00E44C40" w:rsidRDefault="00CF7425" w:rsidP="00FA01AE">
            <w:pPr>
              <w:jc w:val="left"/>
              <w:rPr>
                <w:sz w:val="20"/>
                <w:szCs w:val="20"/>
                <w:lang w:val="es-ES"/>
              </w:rPr>
            </w:pPr>
            <w:r w:rsidRPr="00E44C40">
              <w:rPr>
                <w:sz w:val="20"/>
                <w:lang w:val="es-ES"/>
              </w:rPr>
              <w:t>Prórroga del proyecto de fortalecimiento institucional (fase V: 7/2020-6/2022)</w:t>
            </w:r>
          </w:p>
        </w:tc>
        <w:tc>
          <w:tcPr>
            <w:tcW w:w="961" w:type="dxa"/>
            <w:tcBorders>
              <w:top w:val="nil"/>
              <w:left w:val="nil"/>
              <w:bottom w:val="single" w:sz="4" w:space="0" w:color="auto"/>
              <w:right w:val="single" w:sz="4" w:space="0" w:color="auto"/>
            </w:tcBorders>
            <w:hideMark/>
          </w:tcPr>
          <w:p w14:paraId="4C46C70B" w14:textId="77777777" w:rsidR="00CF7425" w:rsidRPr="00E44C40" w:rsidRDefault="00CF7425" w:rsidP="00FA01AE">
            <w:pPr>
              <w:jc w:val="left"/>
              <w:rPr>
                <w:sz w:val="20"/>
                <w:szCs w:val="20"/>
                <w:lang w:val="es-ES"/>
              </w:rPr>
            </w:pPr>
            <w:r w:rsidRPr="00E44C40">
              <w:rPr>
                <w:sz w:val="20"/>
                <w:lang w:val="es-ES"/>
              </w:rPr>
              <w:t>PNUMA</w:t>
            </w:r>
          </w:p>
        </w:tc>
        <w:tc>
          <w:tcPr>
            <w:tcW w:w="2860" w:type="dxa"/>
            <w:tcBorders>
              <w:top w:val="nil"/>
              <w:left w:val="nil"/>
              <w:bottom w:val="single" w:sz="4" w:space="0" w:color="auto"/>
              <w:right w:val="single" w:sz="4" w:space="0" w:color="auto"/>
            </w:tcBorders>
            <w:hideMark/>
          </w:tcPr>
          <w:p w14:paraId="524EE163" w14:textId="77777777" w:rsidR="00CF7425" w:rsidRPr="00E44C40" w:rsidRDefault="00CF7425" w:rsidP="00FA01AE">
            <w:pPr>
              <w:jc w:val="left"/>
              <w:rPr>
                <w:sz w:val="20"/>
                <w:szCs w:val="20"/>
                <w:lang w:val="es-ES"/>
              </w:rPr>
            </w:pPr>
            <w:r w:rsidRPr="00E44C40">
              <w:rPr>
                <w:sz w:val="20"/>
                <w:lang w:val="es-ES"/>
              </w:rPr>
              <w:t xml:space="preserve">Solicitar al PNUMA que presente un informe de situación en la 99ª reunión sobre la reanudación de actividades </w:t>
            </w:r>
          </w:p>
        </w:tc>
      </w:tr>
      <w:tr w:rsidR="00CF7425" w:rsidRPr="00E44C40" w14:paraId="5D6D2CD0" w14:textId="77777777" w:rsidTr="00FA01AE">
        <w:trPr>
          <w:trHeight w:val="847"/>
        </w:trPr>
        <w:tc>
          <w:tcPr>
            <w:tcW w:w="1135" w:type="dxa"/>
            <w:tcBorders>
              <w:top w:val="nil"/>
              <w:left w:val="single" w:sz="4" w:space="0" w:color="auto"/>
              <w:bottom w:val="single" w:sz="4" w:space="0" w:color="auto"/>
              <w:right w:val="single" w:sz="4" w:space="0" w:color="auto"/>
            </w:tcBorders>
            <w:hideMark/>
          </w:tcPr>
          <w:p w14:paraId="4DE64DFD" w14:textId="77777777" w:rsidR="00CF7425" w:rsidRPr="00E44C40" w:rsidRDefault="00CF7425" w:rsidP="00FA01AE">
            <w:pPr>
              <w:jc w:val="left"/>
              <w:rPr>
                <w:sz w:val="20"/>
                <w:szCs w:val="20"/>
                <w:lang w:val="es-ES"/>
              </w:rPr>
            </w:pPr>
            <w:r w:rsidRPr="00E44C40">
              <w:rPr>
                <w:sz w:val="20"/>
                <w:lang w:val="es-ES"/>
              </w:rPr>
              <w:t xml:space="preserve">Nepal </w:t>
            </w:r>
          </w:p>
        </w:tc>
        <w:tc>
          <w:tcPr>
            <w:tcW w:w="2006" w:type="dxa"/>
            <w:tcBorders>
              <w:top w:val="nil"/>
              <w:left w:val="nil"/>
              <w:bottom w:val="single" w:sz="4" w:space="0" w:color="auto"/>
              <w:right w:val="single" w:sz="4" w:space="0" w:color="auto"/>
            </w:tcBorders>
            <w:hideMark/>
          </w:tcPr>
          <w:p w14:paraId="174AAED1" w14:textId="77777777" w:rsidR="00CF7425" w:rsidRPr="00E44C40" w:rsidRDefault="00CF7425" w:rsidP="00FA01AE">
            <w:pPr>
              <w:jc w:val="left"/>
              <w:rPr>
                <w:sz w:val="20"/>
                <w:szCs w:val="20"/>
                <w:lang w:val="es-ES"/>
              </w:rPr>
            </w:pPr>
            <w:r w:rsidRPr="00E44C40">
              <w:rPr>
                <w:sz w:val="20"/>
                <w:lang w:val="es-ES"/>
              </w:rPr>
              <w:t>NEP/PHA/86/TAS/43</w:t>
            </w:r>
          </w:p>
        </w:tc>
        <w:tc>
          <w:tcPr>
            <w:tcW w:w="3380" w:type="dxa"/>
            <w:tcBorders>
              <w:top w:val="nil"/>
              <w:left w:val="nil"/>
              <w:bottom w:val="single" w:sz="4" w:space="0" w:color="auto"/>
              <w:right w:val="single" w:sz="4" w:space="0" w:color="auto"/>
            </w:tcBorders>
            <w:hideMark/>
          </w:tcPr>
          <w:p w14:paraId="27213B7A" w14:textId="77777777" w:rsidR="00CF7425" w:rsidRPr="00E44C40" w:rsidRDefault="00CF7425" w:rsidP="00FA01AE">
            <w:pPr>
              <w:jc w:val="left"/>
              <w:rPr>
                <w:sz w:val="20"/>
                <w:szCs w:val="20"/>
                <w:lang w:val="es-ES"/>
              </w:rPr>
            </w:pPr>
            <w:r w:rsidRPr="00E44C40">
              <w:rPr>
                <w:sz w:val="20"/>
                <w:lang w:val="es-ES"/>
              </w:rPr>
              <w:t>Plan de gestión para la eliminación de los HCFC (etapa II, primer tramo)</w:t>
            </w:r>
          </w:p>
        </w:tc>
        <w:tc>
          <w:tcPr>
            <w:tcW w:w="961" w:type="dxa"/>
            <w:tcBorders>
              <w:top w:val="nil"/>
              <w:left w:val="nil"/>
              <w:bottom w:val="single" w:sz="4" w:space="0" w:color="auto"/>
              <w:right w:val="single" w:sz="4" w:space="0" w:color="auto"/>
            </w:tcBorders>
            <w:hideMark/>
          </w:tcPr>
          <w:p w14:paraId="40F38FF6" w14:textId="77777777" w:rsidR="00CF7425" w:rsidRPr="00E44C40" w:rsidRDefault="00CF7425" w:rsidP="00FA01AE">
            <w:pPr>
              <w:jc w:val="left"/>
              <w:rPr>
                <w:sz w:val="20"/>
                <w:szCs w:val="20"/>
                <w:lang w:val="es-ES"/>
              </w:rPr>
            </w:pPr>
            <w:r w:rsidRPr="00E44C40">
              <w:rPr>
                <w:sz w:val="20"/>
                <w:lang w:val="es-ES"/>
              </w:rPr>
              <w:t>PNUMA</w:t>
            </w:r>
          </w:p>
        </w:tc>
        <w:tc>
          <w:tcPr>
            <w:tcW w:w="2860" w:type="dxa"/>
            <w:tcBorders>
              <w:top w:val="nil"/>
              <w:left w:val="nil"/>
              <w:bottom w:val="single" w:sz="4" w:space="0" w:color="auto"/>
              <w:right w:val="single" w:sz="4" w:space="0" w:color="auto"/>
            </w:tcBorders>
            <w:hideMark/>
          </w:tcPr>
          <w:p w14:paraId="5AE6A5A2" w14:textId="77777777" w:rsidR="00CF7425" w:rsidRPr="00E44C40" w:rsidRDefault="00CF7425" w:rsidP="00FA01AE">
            <w:pPr>
              <w:jc w:val="left"/>
              <w:rPr>
                <w:sz w:val="20"/>
                <w:szCs w:val="20"/>
                <w:lang w:val="es-ES"/>
              </w:rPr>
            </w:pPr>
            <w:r w:rsidRPr="00E44C40">
              <w:rPr>
                <w:sz w:val="20"/>
                <w:lang w:val="es-ES"/>
              </w:rPr>
              <w:t>Solicitar al PNUMA que presente un informe de situación en la 99ª reunión sobre el estado de la ejecución de las actividades y la transferencia de fondos al Gobierno</w:t>
            </w:r>
          </w:p>
        </w:tc>
      </w:tr>
      <w:tr w:rsidR="00CF7425" w:rsidRPr="00E44C40" w14:paraId="32264A72" w14:textId="77777777" w:rsidTr="00FA01AE">
        <w:trPr>
          <w:trHeight w:val="822"/>
        </w:trPr>
        <w:tc>
          <w:tcPr>
            <w:tcW w:w="1135" w:type="dxa"/>
            <w:tcBorders>
              <w:top w:val="nil"/>
              <w:left w:val="single" w:sz="4" w:space="0" w:color="auto"/>
              <w:bottom w:val="single" w:sz="4" w:space="0" w:color="auto"/>
              <w:right w:val="single" w:sz="4" w:space="0" w:color="auto"/>
            </w:tcBorders>
            <w:hideMark/>
          </w:tcPr>
          <w:p w14:paraId="405D1628" w14:textId="77777777" w:rsidR="00CF7425" w:rsidRPr="00E44C40" w:rsidRDefault="00CF7425" w:rsidP="00FA01AE">
            <w:pPr>
              <w:jc w:val="left"/>
              <w:rPr>
                <w:sz w:val="20"/>
                <w:szCs w:val="20"/>
                <w:lang w:val="es-ES"/>
              </w:rPr>
            </w:pPr>
            <w:r w:rsidRPr="00E44C40">
              <w:rPr>
                <w:sz w:val="20"/>
                <w:lang w:val="es-ES"/>
              </w:rPr>
              <w:t xml:space="preserve">Seychelles </w:t>
            </w:r>
          </w:p>
        </w:tc>
        <w:tc>
          <w:tcPr>
            <w:tcW w:w="2006" w:type="dxa"/>
            <w:tcBorders>
              <w:top w:val="nil"/>
              <w:left w:val="nil"/>
              <w:bottom w:val="single" w:sz="4" w:space="0" w:color="auto"/>
              <w:right w:val="single" w:sz="4" w:space="0" w:color="auto"/>
            </w:tcBorders>
            <w:hideMark/>
          </w:tcPr>
          <w:p w14:paraId="4E27DA44" w14:textId="77777777" w:rsidR="00CF7425" w:rsidRPr="00E44C40" w:rsidRDefault="00CF7425" w:rsidP="00FA01AE">
            <w:pPr>
              <w:jc w:val="left"/>
              <w:rPr>
                <w:sz w:val="20"/>
                <w:szCs w:val="20"/>
                <w:lang w:val="es-ES"/>
              </w:rPr>
            </w:pPr>
            <w:r w:rsidRPr="00E44C40">
              <w:rPr>
                <w:sz w:val="20"/>
                <w:lang w:val="es-ES"/>
              </w:rPr>
              <w:t>SEY/EEF/93/TAS/32</w:t>
            </w:r>
          </w:p>
        </w:tc>
        <w:tc>
          <w:tcPr>
            <w:tcW w:w="3380" w:type="dxa"/>
            <w:tcBorders>
              <w:top w:val="nil"/>
              <w:left w:val="nil"/>
              <w:bottom w:val="single" w:sz="4" w:space="0" w:color="auto"/>
              <w:right w:val="single" w:sz="4" w:space="0" w:color="auto"/>
            </w:tcBorders>
            <w:hideMark/>
          </w:tcPr>
          <w:p w14:paraId="69ED4575" w14:textId="77777777" w:rsidR="00CF7425" w:rsidRPr="00E44C40" w:rsidRDefault="00CF7425" w:rsidP="00FA01AE">
            <w:pPr>
              <w:ind w:right="-104"/>
              <w:jc w:val="left"/>
              <w:rPr>
                <w:sz w:val="20"/>
                <w:szCs w:val="20"/>
                <w:lang w:val="es-ES"/>
              </w:rPr>
            </w:pPr>
            <w:r w:rsidRPr="00E44C40">
              <w:rPr>
                <w:sz w:val="20"/>
                <w:lang w:val="es-ES"/>
              </w:rPr>
              <w:t>Plan de gestión para la eliminación de los HCFC (etapa I) (Actividades adicionales para mantener la eficiencia energética en el sector de servicio y mantenimiento de conformidad con la decisión 89/6 b))</w:t>
            </w:r>
          </w:p>
        </w:tc>
        <w:tc>
          <w:tcPr>
            <w:tcW w:w="961" w:type="dxa"/>
            <w:tcBorders>
              <w:top w:val="nil"/>
              <w:left w:val="nil"/>
              <w:bottom w:val="single" w:sz="4" w:space="0" w:color="auto"/>
              <w:right w:val="single" w:sz="4" w:space="0" w:color="auto"/>
            </w:tcBorders>
            <w:hideMark/>
          </w:tcPr>
          <w:p w14:paraId="4E8E82C7" w14:textId="77777777" w:rsidR="00CF7425" w:rsidRPr="00E44C40" w:rsidRDefault="00CF7425" w:rsidP="00FA01AE">
            <w:pPr>
              <w:jc w:val="left"/>
              <w:rPr>
                <w:sz w:val="20"/>
                <w:szCs w:val="20"/>
                <w:lang w:val="es-ES"/>
              </w:rPr>
            </w:pPr>
            <w:r w:rsidRPr="00E44C40">
              <w:rPr>
                <w:sz w:val="20"/>
                <w:lang w:val="es-ES"/>
              </w:rPr>
              <w:t>Alemania</w:t>
            </w:r>
          </w:p>
        </w:tc>
        <w:tc>
          <w:tcPr>
            <w:tcW w:w="2860" w:type="dxa"/>
            <w:tcBorders>
              <w:top w:val="nil"/>
              <w:left w:val="nil"/>
              <w:bottom w:val="single" w:sz="4" w:space="0" w:color="auto"/>
              <w:right w:val="single" w:sz="4" w:space="0" w:color="auto"/>
            </w:tcBorders>
            <w:hideMark/>
          </w:tcPr>
          <w:p w14:paraId="4C3BEE00" w14:textId="77777777" w:rsidR="00CF7425" w:rsidRPr="00E44C40" w:rsidRDefault="00CF7425" w:rsidP="00FA01AE">
            <w:pPr>
              <w:jc w:val="left"/>
              <w:rPr>
                <w:sz w:val="20"/>
                <w:szCs w:val="20"/>
                <w:lang w:val="es-ES"/>
              </w:rPr>
            </w:pPr>
            <w:r w:rsidRPr="00E44C40">
              <w:rPr>
                <w:sz w:val="20"/>
                <w:lang w:val="es-ES"/>
              </w:rPr>
              <w:t>Solicitar al Gobierno de Alemania que presente un informe de situación a la 99ª reunión sobre el avance de la ejecución</w:t>
            </w:r>
          </w:p>
        </w:tc>
      </w:tr>
      <w:tr w:rsidR="00CF7425" w:rsidRPr="00E44C40" w14:paraId="21BD758E" w14:textId="77777777" w:rsidTr="00FA01AE">
        <w:trPr>
          <w:trHeight w:val="512"/>
        </w:trPr>
        <w:tc>
          <w:tcPr>
            <w:tcW w:w="1135" w:type="dxa"/>
            <w:tcBorders>
              <w:top w:val="nil"/>
              <w:left w:val="single" w:sz="4" w:space="0" w:color="auto"/>
              <w:bottom w:val="single" w:sz="4" w:space="0" w:color="auto"/>
              <w:right w:val="single" w:sz="4" w:space="0" w:color="auto"/>
            </w:tcBorders>
            <w:hideMark/>
          </w:tcPr>
          <w:p w14:paraId="0202C618" w14:textId="77777777" w:rsidR="00CF7425" w:rsidRPr="00E44C40" w:rsidRDefault="00CF7425" w:rsidP="00FA01AE">
            <w:pPr>
              <w:jc w:val="left"/>
              <w:rPr>
                <w:sz w:val="20"/>
                <w:szCs w:val="20"/>
                <w:lang w:val="es-ES"/>
              </w:rPr>
            </w:pPr>
            <w:r w:rsidRPr="00E44C40">
              <w:rPr>
                <w:sz w:val="20"/>
                <w:lang w:val="es-ES"/>
              </w:rPr>
              <w:t>Yemen</w:t>
            </w:r>
          </w:p>
        </w:tc>
        <w:tc>
          <w:tcPr>
            <w:tcW w:w="2006" w:type="dxa"/>
            <w:tcBorders>
              <w:top w:val="nil"/>
              <w:left w:val="nil"/>
              <w:bottom w:val="single" w:sz="4" w:space="0" w:color="auto"/>
              <w:right w:val="single" w:sz="4" w:space="0" w:color="auto"/>
            </w:tcBorders>
            <w:hideMark/>
          </w:tcPr>
          <w:p w14:paraId="3F762F8E" w14:textId="77777777" w:rsidR="00CF7425" w:rsidRPr="00E44C40" w:rsidRDefault="00CF7425" w:rsidP="00FA01AE">
            <w:pPr>
              <w:jc w:val="left"/>
              <w:rPr>
                <w:sz w:val="20"/>
                <w:szCs w:val="20"/>
                <w:lang w:val="es-ES"/>
              </w:rPr>
            </w:pPr>
            <w:r w:rsidRPr="00E44C40">
              <w:rPr>
                <w:sz w:val="20"/>
                <w:lang w:val="es-ES"/>
              </w:rPr>
              <w:t>YEM/SEV/93/INS/47</w:t>
            </w:r>
          </w:p>
        </w:tc>
        <w:tc>
          <w:tcPr>
            <w:tcW w:w="3380" w:type="dxa"/>
            <w:tcBorders>
              <w:top w:val="nil"/>
              <w:left w:val="nil"/>
              <w:bottom w:val="single" w:sz="4" w:space="0" w:color="auto"/>
              <w:right w:val="single" w:sz="4" w:space="0" w:color="auto"/>
            </w:tcBorders>
            <w:hideMark/>
          </w:tcPr>
          <w:p w14:paraId="340B3434" w14:textId="77777777" w:rsidR="00CF7425" w:rsidRPr="00E44C40" w:rsidRDefault="00CF7425" w:rsidP="00FA01AE">
            <w:pPr>
              <w:jc w:val="left"/>
              <w:rPr>
                <w:sz w:val="20"/>
                <w:szCs w:val="20"/>
                <w:lang w:val="es-ES"/>
              </w:rPr>
            </w:pPr>
            <w:r w:rsidRPr="00E44C40">
              <w:rPr>
                <w:sz w:val="20"/>
                <w:lang w:val="es-ES"/>
              </w:rPr>
              <w:t>Prórroga del proyecto de fortalecimiento institucional (fase IX: 1/2024-12/2026)</w:t>
            </w:r>
          </w:p>
        </w:tc>
        <w:tc>
          <w:tcPr>
            <w:tcW w:w="961" w:type="dxa"/>
            <w:tcBorders>
              <w:top w:val="nil"/>
              <w:left w:val="nil"/>
              <w:bottom w:val="single" w:sz="4" w:space="0" w:color="auto"/>
              <w:right w:val="single" w:sz="4" w:space="0" w:color="auto"/>
            </w:tcBorders>
            <w:hideMark/>
          </w:tcPr>
          <w:p w14:paraId="2CDE82A9" w14:textId="77777777" w:rsidR="00CF7425" w:rsidRPr="00E44C40" w:rsidRDefault="00CF7425" w:rsidP="00FA01AE">
            <w:pPr>
              <w:jc w:val="left"/>
              <w:rPr>
                <w:sz w:val="20"/>
                <w:szCs w:val="20"/>
                <w:lang w:val="es-ES"/>
              </w:rPr>
            </w:pPr>
            <w:r w:rsidRPr="00E44C40">
              <w:rPr>
                <w:sz w:val="20"/>
                <w:lang w:val="es-ES"/>
              </w:rPr>
              <w:t>PNUMA</w:t>
            </w:r>
          </w:p>
        </w:tc>
        <w:tc>
          <w:tcPr>
            <w:tcW w:w="2860" w:type="dxa"/>
            <w:tcBorders>
              <w:top w:val="nil"/>
              <w:left w:val="nil"/>
              <w:bottom w:val="single" w:sz="4" w:space="0" w:color="auto"/>
              <w:right w:val="single" w:sz="4" w:space="0" w:color="auto"/>
            </w:tcBorders>
            <w:hideMark/>
          </w:tcPr>
          <w:p w14:paraId="6F476A14" w14:textId="77777777" w:rsidR="00CF7425" w:rsidRPr="00E44C40" w:rsidRDefault="00CF7425" w:rsidP="00FA01AE">
            <w:pPr>
              <w:jc w:val="left"/>
              <w:rPr>
                <w:sz w:val="20"/>
                <w:szCs w:val="20"/>
                <w:lang w:val="es-ES"/>
              </w:rPr>
            </w:pPr>
            <w:r w:rsidRPr="00E44C40">
              <w:rPr>
                <w:sz w:val="20"/>
                <w:lang w:val="es-ES"/>
              </w:rPr>
              <w:t>Solicitar al PNUMA que presente un informe de situación a la 99ª reunión sobre el avance de la ejecución</w:t>
            </w:r>
          </w:p>
        </w:tc>
      </w:tr>
    </w:tbl>
    <w:p w14:paraId="67071514" w14:textId="77777777" w:rsidR="001C6CFD" w:rsidRDefault="001C6CFD" w:rsidP="00BF2C33">
      <w:pPr>
        <w:keepNext/>
        <w:spacing w:after="240"/>
        <w:jc w:val="center"/>
        <w:rPr>
          <w:b/>
          <w:bCs/>
        </w:rPr>
        <w:sectPr w:rsidR="001C6CFD" w:rsidSect="00B5765C">
          <w:headerReference w:type="even" r:id="rId25"/>
          <w:headerReference w:type="default" r:id="rId26"/>
          <w:footerReference w:type="even" r:id="rId27"/>
          <w:footerReference w:type="default" r:id="rId28"/>
          <w:pgSz w:w="12240" w:h="15840" w:code="1"/>
          <w:pgMar w:top="720" w:right="1350" w:bottom="864" w:left="1440" w:header="720" w:footer="475" w:gutter="0"/>
          <w:pgNumType w:start="1"/>
          <w:cols w:space="720"/>
          <w:docGrid w:linePitch="299"/>
        </w:sectPr>
      </w:pPr>
    </w:p>
    <w:p w14:paraId="127977E2" w14:textId="4400F4E0" w:rsidR="00275B32" w:rsidRDefault="00275B32" w:rsidP="00275B32">
      <w:pPr>
        <w:spacing w:after="240"/>
        <w:jc w:val="center"/>
        <w:rPr>
          <w:b/>
        </w:rPr>
      </w:pPr>
      <w:r>
        <w:rPr>
          <w:b/>
        </w:rPr>
        <w:lastRenderedPageBreak/>
        <w:t xml:space="preserve">Annex </w:t>
      </w:r>
      <w:r w:rsidR="001B0C5E">
        <w:rPr>
          <w:b/>
        </w:rPr>
        <w:t>III</w:t>
      </w:r>
    </w:p>
    <w:p w14:paraId="58F8E2AE" w14:textId="77777777" w:rsidR="00275B32" w:rsidRPr="00EA7E35" w:rsidRDefault="00275B32" w:rsidP="00275B32">
      <w:pPr>
        <w:spacing w:after="120"/>
        <w:jc w:val="center"/>
        <w:rPr>
          <w:b/>
        </w:rPr>
      </w:pPr>
      <w:r w:rsidRPr="00EA7E35">
        <w:rPr>
          <w:b/>
        </w:rPr>
        <w:t xml:space="preserve">DRAFT AGREEMENT BETWEEN THE GOVERNMENT OF </w:t>
      </w:r>
      <w:r w:rsidRPr="002D0884">
        <w:rPr>
          <w:b/>
        </w:rPr>
        <w:t>BENIN</w:t>
      </w:r>
      <w:r w:rsidRPr="00EA7E35">
        <w:rPr>
          <w:b/>
          <w:shd w:val="clear" w:color="auto" w:fill="F2DBDB" w:themeFill="accent2" w:themeFillTint="33"/>
        </w:rPr>
        <w:br/>
      </w:r>
      <w:r w:rsidRPr="00EA7E35">
        <w:rPr>
          <w:b/>
        </w:rPr>
        <w:t>AND THE EXECUTIVE COMMITTEE OF THE MULTILATERAL FUND</w:t>
      </w:r>
      <w:r w:rsidRPr="00EA7E35">
        <w:rPr>
          <w:b/>
        </w:rPr>
        <w:br/>
        <w:t>FOR THE REDUCTION IN CONSUMPTION OF HYDROFLUOROCARBONS</w:t>
      </w:r>
      <w:r w:rsidRPr="00EA7E35">
        <w:rPr>
          <w:b/>
        </w:rPr>
        <w:br/>
        <w:t>IN ACCORDANCE WITH STAGE I OF THE KIGALI HFC IMPLEMENTATION PLAN</w:t>
      </w:r>
    </w:p>
    <w:p w14:paraId="5F1D1549" w14:textId="77777777" w:rsidR="00275B32" w:rsidRPr="00EA7E35" w:rsidRDefault="00275B32" w:rsidP="00275B32">
      <w:pPr>
        <w:jc w:val="center"/>
        <w:rPr>
          <w:b/>
          <w:shd w:val="clear" w:color="auto" w:fill="F2DBDB" w:themeFill="accent2" w:themeFillTint="33"/>
        </w:rPr>
      </w:pPr>
      <w:r w:rsidRPr="00EA7E35">
        <w:rPr>
          <w:b/>
        </w:rPr>
        <w:t xml:space="preserve">(Period: </w:t>
      </w:r>
      <w:r w:rsidRPr="002D0884">
        <w:rPr>
          <w:b/>
        </w:rPr>
        <w:t>2024–2029</w:t>
      </w:r>
      <w:r w:rsidRPr="00EA7E35">
        <w:rPr>
          <w:b/>
          <w:bCs/>
        </w:rPr>
        <w:t>)</w:t>
      </w:r>
    </w:p>
    <w:p w14:paraId="79C676D2" w14:textId="77777777" w:rsidR="00275B32" w:rsidRPr="00EA7E35" w:rsidRDefault="00275B32" w:rsidP="00275B32">
      <w:pPr>
        <w:spacing w:before="240" w:after="240"/>
        <w:jc w:val="left"/>
        <w:rPr>
          <w:b/>
        </w:rPr>
      </w:pPr>
      <w:r w:rsidRPr="00EA7E35">
        <w:rPr>
          <w:b/>
        </w:rPr>
        <w:t>Purpose</w:t>
      </w:r>
    </w:p>
    <w:p w14:paraId="4DC9464E" w14:textId="77777777" w:rsidR="00275B32" w:rsidRPr="00EA7E35" w:rsidRDefault="00275B32">
      <w:pPr>
        <w:pStyle w:val="Ttulo1"/>
        <w:numPr>
          <w:ilvl w:val="0"/>
          <w:numId w:val="18"/>
        </w:numPr>
      </w:pPr>
      <w:r w:rsidRPr="00EA7E35">
        <w:t xml:space="preserve">This Agreement represents the understanding of the Government of </w:t>
      </w:r>
      <w:r w:rsidRPr="002D0884">
        <w:t>Benin</w:t>
      </w:r>
      <w:r w:rsidRPr="00EA7E35">
        <w:t xml:space="preserve"> (“the Country”) and the Executive Committee with respect to the reduction of controlled use of </w:t>
      </w:r>
      <w:bookmarkStart w:id="3" w:name="_Hlk146706470"/>
      <w:r w:rsidRPr="00EA7E35">
        <w:t>Annex F substances set out in Appendix 1</w:t>
      </w:r>
      <w:r w:rsidRPr="00EA7E35">
        <w:noBreakHyphen/>
        <w:t xml:space="preserve">A (“The Substances”) </w:t>
      </w:r>
      <w:bookmarkStart w:id="4" w:name="_Hlk128135089"/>
      <w:bookmarkEnd w:id="3"/>
      <w:r w:rsidRPr="00EA7E35">
        <w:t xml:space="preserve">to a sustained level of </w:t>
      </w:r>
      <w:bookmarkStart w:id="5" w:name="_Hlk130660551"/>
      <w:r w:rsidRPr="002D0884">
        <w:t>1,687,551 CO</w:t>
      </w:r>
      <w:r w:rsidRPr="002E2B3C">
        <w:rPr>
          <w:vertAlign w:val="subscript"/>
        </w:rPr>
        <w:t>2</w:t>
      </w:r>
      <w:r w:rsidRPr="00EA7E35">
        <w:noBreakHyphen/>
        <w:t>equivalent (CO</w:t>
      </w:r>
      <w:r w:rsidRPr="002E2B3C">
        <w:rPr>
          <w:vertAlign w:val="subscript"/>
        </w:rPr>
        <w:t>2</w:t>
      </w:r>
      <w:r w:rsidRPr="00EA7E35">
        <w:noBreakHyphen/>
        <w:t xml:space="preserve">eq) tonnes </w:t>
      </w:r>
      <w:bookmarkEnd w:id="5"/>
      <w:r w:rsidRPr="00EA7E35">
        <w:t>by 1 January </w:t>
      </w:r>
      <w:r w:rsidRPr="002D0884">
        <w:t>2029</w:t>
      </w:r>
      <w:r w:rsidRPr="00EA7E35">
        <w:t xml:space="preserve"> in compliance with the Montreal Protocol schedule and the terms of this Agreement.</w:t>
      </w:r>
    </w:p>
    <w:bookmarkEnd w:id="4"/>
    <w:p w14:paraId="3D9B0D74" w14:textId="77777777" w:rsidR="00275B32" w:rsidRPr="00EA7E35" w:rsidRDefault="00275B32" w:rsidP="00275B32">
      <w:pPr>
        <w:pStyle w:val="Ttulo1"/>
      </w:pPr>
      <w:r w:rsidRPr="00EA7E35">
        <w:t>The Country agrees to meet the annual consumption limits of Annex F substances as set out in row 1.2 of Appendix 2</w:t>
      </w:r>
      <w:r w:rsidRPr="00EA7E35">
        <w:noBreakHyphen/>
        <w:t xml:space="preserve">A (“The Targets, and Funding”) in this Agreement as well as in the Montreal Protocol reduction schedule for </w:t>
      </w:r>
      <w:bookmarkStart w:id="6" w:name="_Hlk130659199"/>
      <w:r w:rsidRPr="00EA7E35">
        <w:t>Annex F substances mentioned in Appendix 1-A.</w:t>
      </w:r>
      <w:bookmarkEnd w:id="6"/>
      <w:r w:rsidRPr="00EA7E35">
        <w:t xml:space="preserve">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EA7E35">
        <w:noBreakHyphen/>
        <w:t>A as the final reduction step under this Agreement for Annex F substances specified in Appendix 1</w:t>
      </w:r>
      <w:r w:rsidRPr="00EA7E35">
        <w:noBreakHyphen/>
        <w:t>A.</w:t>
      </w:r>
    </w:p>
    <w:p w14:paraId="0060034C" w14:textId="77777777" w:rsidR="00275B32" w:rsidRPr="00EA7E35" w:rsidRDefault="00275B32" w:rsidP="00275B32">
      <w:pPr>
        <w:pStyle w:val="Ttulo1"/>
      </w:pPr>
      <w:r w:rsidRPr="00EA7E35">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E6B1A27" w14:textId="77777777" w:rsidR="00275B32" w:rsidRPr="00EA7E35" w:rsidRDefault="00275B32" w:rsidP="00275B32">
      <w:pPr>
        <w:pStyle w:val="Ttulo1"/>
      </w:pPr>
      <w:r w:rsidRPr="00EA7E35">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6DD73610" w14:textId="77777777" w:rsidR="00275B32" w:rsidRPr="00EA7E35" w:rsidRDefault="00275B32" w:rsidP="00275B32">
      <w:pPr>
        <w:keepNext/>
        <w:spacing w:after="240"/>
        <w:rPr>
          <w:b/>
        </w:rPr>
      </w:pPr>
      <w:r w:rsidRPr="00EA7E35">
        <w:rPr>
          <w:b/>
        </w:rPr>
        <w:t>Conditions for funding release</w:t>
      </w:r>
    </w:p>
    <w:p w14:paraId="7442019D" w14:textId="77777777" w:rsidR="00275B32" w:rsidRPr="00EA7E35" w:rsidRDefault="00275B32" w:rsidP="00275B32">
      <w:pPr>
        <w:pStyle w:val="Ttulo1"/>
        <w:keepNext/>
        <w:tabs>
          <w:tab w:val="clear" w:pos="0"/>
        </w:tabs>
      </w:pPr>
      <w:r w:rsidRPr="00EA7E35">
        <w:t xml:space="preserve">The Executive Committee will only provide the Funding, in accordance with the Funding Approval Schedule, when the Country satisfies the following conditions at least </w:t>
      </w:r>
      <w:r w:rsidRPr="002D0884">
        <w:t>10</w:t>
      </w:r>
      <w:r w:rsidRPr="00EA7E35">
        <w:t xml:space="preserve"> weeks in advance of the applicable Executive Committee meeting set out in the Funding Approval Schedule:</w:t>
      </w:r>
    </w:p>
    <w:p w14:paraId="2344E357" w14:textId="77777777" w:rsidR="00275B32" w:rsidRPr="00EA7E35" w:rsidRDefault="00275B32" w:rsidP="00275B32">
      <w:pPr>
        <w:pStyle w:val="Ttulo2"/>
        <w:tabs>
          <w:tab w:val="clear" w:pos="0"/>
          <w:tab w:val="num" w:pos="-720"/>
        </w:tabs>
      </w:pPr>
      <w:r w:rsidRPr="00EA7E35">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4D24B76" w14:textId="77777777" w:rsidR="00275B32" w:rsidRPr="00EA7E35" w:rsidRDefault="00275B32" w:rsidP="00275B32">
      <w:pPr>
        <w:pStyle w:val="Ttulo2"/>
        <w:tabs>
          <w:tab w:val="clear" w:pos="0"/>
          <w:tab w:val="num" w:pos="-720"/>
        </w:tabs>
      </w:pPr>
      <w:r w:rsidRPr="00EA7E35">
        <w:t>That the meeting of these Targets has been independently verified for all relevant years, unless the Executive Committee decided that such verification would not be required;</w:t>
      </w:r>
    </w:p>
    <w:p w14:paraId="32A5B2F4" w14:textId="77777777" w:rsidR="00275B32" w:rsidRPr="00EA7E35" w:rsidRDefault="00275B32" w:rsidP="00275B32">
      <w:pPr>
        <w:pStyle w:val="Ttulo2"/>
        <w:tabs>
          <w:tab w:val="clear" w:pos="0"/>
          <w:tab w:val="num" w:pos="-720"/>
        </w:tabs>
      </w:pPr>
      <w:r w:rsidRPr="00EA7E35">
        <w:t>That the Country had submitted a Tranche Implementation Report in accordance with Appendix 4</w:t>
      </w:r>
      <w:r w:rsidRPr="00EA7E35">
        <w:noBreakHyphen/>
        <w:t xml:space="preserve">A (“Format of Tranche Implementation Reports and Plans”) covering each previous calendar year; that it had achieved a significant level of implementation of </w:t>
      </w:r>
      <w:r w:rsidRPr="00EA7E35">
        <w:lastRenderedPageBreak/>
        <w:t>activities initiated with previously approved tranches; and that the rate of disbursement of funding available from the previously approved tranche was more than 20 per cent; and</w:t>
      </w:r>
    </w:p>
    <w:p w14:paraId="19CF0040" w14:textId="77777777" w:rsidR="00275B32" w:rsidRPr="00EA7E35" w:rsidRDefault="00275B32" w:rsidP="00275B32">
      <w:pPr>
        <w:pStyle w:val="Ttulo2"/>
        <w:tabs>
          <w:tab w:val="clear" w:pos="0"/>
          <w:tab w:val="num" w:pos="-720"/>
        </w:tabs>
      </w:pPr>
      <w:r w:rsidRPr="00EA7E35">
        <w:t>That the Country has submitted a Tranche Implementation Plan in accordance with Appendix 4</w:t>
      </w:r>
      <w:r w:rsidRPr="00EA7E35">
        <w:noBreakHyphen/>
        <w:t>A covering each calendar year until and including the year for which the Funding Approval Schedule foresees the submission of the next tranche or, in case of the final tranche, until completion of all activities foreseen.</w:t>
      </w:r>
    </w:p>
    <w:p w14:paraId="35496746" w14:textId="77777777" w:rsidR="00275B32" w:rsidRPr="00EA7E35" w:rsidRDefault="00275B32" w:rsidP="00275B32">
      <w:pPr>
        <w:keepNext/>
        <w:spacing w:after="240"/>
        <w:rPr>
          <w:b/>
        </w:rPr>
      </w:pPr>
      <w:r w:rsidRPr="00EA7E35">
        <w:rPr>
          <w:b/>
        </w:rPr>
        <w:t>Monitoring</w:t>
      </w:r>
    </w:p>
    <w:p w14:paraId="5C0BC1F8" w14:textId="77777777" w:rsidR="00275B32" w:rsidRPr="00EA7E35" w:rsidRDefault="00275B32" w:rsidP="00275B32">
      <w:pPr>
        <w:pStyle w:val="Ttulo1"/>
        <w:tabs>
          <w:tab w:val="clear" w:pos="0"/>
        </w:tabs>
      </w:pPr>
      <w:r w:rsidRPr="00EA7E35">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w:t>
      </w:r>
      <w:bookmarkStart w:id="7" w:name="_Hlk128740135"/>
      <w:r w:rsidRPr="00EA7E35">
        <w:t>roles and responsibilities set out in the same appendix.</w:t>
      </w:r>
    </w:p>
    <w:p w14:paraId="4A1D2341" w14:textId="77777777" w:rsidR="00275B32" w:rsidRPr="00EA7E35" w:rsidRDefault="00275B32" w:rsidP="00275B32">
      <w:pPr>
        <w:keepNext/>
        <w:spacing w:after="240"/>
        <w:rPr>
          <w:b/>
        </w:rPr>
      </w:pPr>
      <w:bookmarkStart w:id="8" w:name="_Hlk130666479"/>
      <w:r w:rsidRPr="00EA7E35">
        <w:rPr>
          <w:b/>
        </w:rPr>
        <w:t>Flexibility in the reallocation of funds</w:t>
      </w:r>
    </w:p>
    <w:bookmarkEnd w:id="8"/>
    <w:p w14:paraId="5ADE5E7C" w14:textId="77777777" w:rsidR="00275B32" w:rsidRPr="00EA7E35" w:rsidRDefault="00275B32" w:rsidP="00275B32">
      <w:pPr>
        <w:pStyle w:val="Ttulo1"/>
        <w:tabs>
          <w:tab w:val="clear" w:pos="0"/>
        </w:tabs>
      </w:pPr>
      <w:r w:rsidRPr="00EA7E35">
        <w:t>The Executive Committee agrees that the Country may have the flexibility to reallocate part or all approved funds, according to the evolving circumstances, to achieve the smoothest reduction of consumption and phase-down of Annex F substances specified in Appendix 1-A</w:t>
      </w:r>
      <w:bookmarkStart w:id="9" w:name="_Hlk130666540"/>
      <w:r w:rsidRPr="00EA7E35">
        <w:t>, in accordance with the following considerations:</w:t>
      </w:r>
      <w:bookmarkEnd w:id="9"/>
    </w:p>
    <w:bookmarkEnd w:id="7"/>
    <w:p w14:paraId="1FDBAE24" w14:textId="77777777" w:rsidR="00275B32" w:rsidRPr="00EA7E35" w:rsidRDefault="00275B32" w:rsidP="00275B32">
      <w:pPr>
        <w:pStyle w:val="Ttulo2"/>
        <w:tabs>
          <w:tab w:val="clear" w:pos="0"/>
          <w:tab w:val="num" w:pos="-720"/>
        </w:tabs>
      </w:pPr>
      <w:r w:rsidRPr="00EA7E35">
        <w:t xml:space="preserve">Reallocations categorized as major changes must be documented in advance, either in a Tranche Implementation Plan as foreseen in subparagraph 5(d) above, or as a revision to an existing Tranche Implementation Plan to be submitted </w:t>
      </w:r>
      <w:r w:rsidRPr="002D0884">
        <w:t>10</w:t>
      </w:r>
      <w:r w:rsidRPr="00EA7E35">
        <w:t xml:space="preserve"> weeks prior to any meeting of the Executive Committee, for its approval. Major changes would relate to:</w:t>
      </w:r>
    </w:p>
    <w:p w14:paraId="49B44E8E" w14:textId="77777777" w:rsidR="00275B32" w:rsidRPr="00EA7E35" w:rsidRDefault="00275B32" w:rsidP="00275B32">
      <w:pPr>
        <w:pStyle w:val="Ttulo3"/>
      </w:pPr>
      <w:r w:rsidRPr="00EA7E35">
        <w:t xml:space="preserve">Issues potentially concerning the rules and policies of the Multilateral Fund; </w:t>
      </w:r>
    </w:p>
    <w:p w14:paraId="25366F42" w14:textId="77777777" w:rsidR="00275B32" w:rsidRPr="00EA7E35" w:rsidRDefault="00275B32" w:rsidP="00275B32">
      <w:pPr>
        <w:pStyle w:val="Ttulo3"/>
      </w:pPr>
      <w:r w:rsidRPr="00EA7E35">
        <w:t xml:space="preserve">Changes that would modify any clause of this Agreement; </w:t>
      </w:r>
    </w:p>
    <w:p w14:paraId="3457105E" w14:textId="77777777" w:rsidR="00275B32" w:rsidRPr="00EA7E35" w:rsidRDefault="00275B32" w:rsidP="00275B32">
      <w:pPr>
        <w:pStyle w:val="Ttulo3"/>
      </w:pPr>
      <w:r w:rsidRPr="00EA7E35">
        <w:t>Changes in the annual levels of funding allocated to the individual bilateral or implementing agencies for the different tranches;</w:t>
      </w:r>
    </w:p>
    <w:p w14:paraId="0B1BB461" w14:textId="77777777" w:rsidR="00275B32" w:rsidRPr="00EA7E35" w:rsidRDefault="00275B32" w:rsidP="00275B32">
      <w:pPr>
        <w:pStyle w:val="Ttulo3"/>
      </w:pPr>
      <w:r w:rsidRPr="00EA7E35">
        <w:t>Provision of funding for activities not included in the current endorsed Tranche Implementation Plan, or removal of an activity in the Tranche Implementation Plan, with a cost greater than 30 per cent of the total cost of the last approved tranche;</w:t>
      </w:r>
    </w:p>
    <w:p w14:paraId="40E392A1" w14:textId="77777777" w:rsidR="00275B32" w:rsidRPr="00EA7E35" w:rsidRDefault="00275B32" w:rsidP="00275B32">
      <w:pPr>
        <w:pStyle w:val="Ttulo3"/>
      </w:pPr>
      <w:r w:rsidRPr="00EA7E35">
        <w:t>Changes in alternative technologies, on the understanding that any submission for such a request would identify the associated incremental costs, the potential impact on the climate, and any differences in CO</w:t>
      </w:r>
      <w:r w:rsidRPr="00EA7E35">
        <w:rPr>
          <w:vertAlign w:val="subscript"/>
        </w:rPr>
        <w:t>2</w:t>
      </w:r>
      <w:r w:rsidRPr="00EA7E35">
        <w:t>-eq tonnes to be phased down if applicable, as well as confirm that the Country agrees that potential savings related to the change of technology would accordingly decrease the overall funding level under this Agreement;</w:t>
      </w:r>
    </w:p>
    <w:p w14:paraId="757CF676" w14:textId="77777777" w:rsidR="00275B32" w:rsidRPr="00EA7E35" w:rsidRDefault="00275B32" w:rsidP="00275B32">
      <w:pPr>
        <w:pStyle w:val="Ttulo2"/>
        <w:tabs>
          <w:tab w:val="clear" w:pos="0"/>
          <w:tab w:val="num" w:pos="-720"/>
        </w:tabs>
      </w:pPr>
      <w:r w:rsidRPr="00EA7E35">
        <w:t xml:space="preserve">Reallocations not categorized as major changes may be incorporated into the approved Tranche Implementation Plan, under implementation at the time, and reported to the Executive Committee in the subsequent Tranche Implementation Report; </w:t>
      </w:r>
      <w:r w:rsidRPr="00010F1A">
        <w:rPr>
          <w:shd w:val="clear" w:color="auto" w:fill="FFFFFF" w:themeFill="background1"/>
        </w:rPr>
        <w:t>and</w:t>
      </w:r>
    </w:p>
    <w:p w14:paraId="5608141D" w14:textId="77777777" w:rsidR="00275B32" w:rsidRPr="00EA7E35" w:rsidRDefault="00275B32" w:rsidP="00275B32">
      <w:pPr>
        <w:pStyle w:val="Ttulo2"/>
        <w:numPr>
          <w:ilvl w:val="1"/>
          <w:numId w:val="2"/>
        </w:numPr>
      </w:pPr>
      <w:r w:rsidRPr="00EA7E35">
        <w:t>Any remaining funds held by the bilateral or implementing agencies or the Country under the Plan will be returned to the Multilateral Fund upon completion of the last tranche foreseen under this Agreement.</w:t>
      </w:r>
    </w:p>
    <w:p w14:paraId="0EF87122" w14:textId="77777777" w:rsidR="00275B32" w:rsidRPr="00EA7E35" w:rsidRDefault="00275B32" w:rsidP="00275B32">
      <w:pPr>
        <w:pStyle w:val="Ttulo1"/>
        <w:tabs>
          <w:tab w:val="clear" w:pos="0"/>
        </w:tabs>
      </w:pPr>
      <w:r w:rsidRPr="00EA7E35">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6C18DB99" w14:textId="77777777" w:rsidR="00275B32" w:rsidRPr="00EA7E35" w:rsidRDefault="00275B32" w:rsidP="00275B32">
      <w:pPr>
        <w:spacing w:after="240"/>
        <w:rPr>
          <w:b/>
        </w:rPr>
      </w:pPr>
      <w:r w:rsidRPr="00EA7E35">
        <w:rPr>
          <w:b/>
        </w:rPr>
        <w:t>Bilateral and implementing agencies</w:t>
      </w:r>
    </w:p>
    <w:p w14:paraId="10AD69E8" w14:textId="77777777" w:rsidR="00275B32" w:rsidRPr="00EA7E35" w:rsidRDefault="00275B32" w:rsidP="00275B32">
      <w:pPr>
        <w:pStyle w:val="Ttulo1"/>
        <w:tabs>
          <w:tab w:val="clear" w:pos="0"/>
        </w:tabs>
      </w:pPr>
      <w:r w:rsidRPr="00EA7E35">
        <w:t xml:space="preserve">The Country agrees to assume overall responsibility for the management and implementation of this Agreement and of all activities undertaken by it or on its behalf to fulfil the obligations under this Agreement. </w:t>
      </w:r>
      <w:r w:rsidRPr="002D0884">
        <w:t>UNEP</w:t>
      </w:r>
      <w:r w:rsidRPr="00EA7E35">
        <w:t xml:space="preserve"> has agreed to be the lead implementing agency (the “Lead IA”) and </w:t>
      </w:r>
      <w:r w:rsidRPr="002D0884">
        <w:t>UNIDO</w:t>
      </w:r>
      <w:r w:rsidRPr="00EA7E35">
        <w:t xml:space="preserve">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part in this Agreement.</w:t>
      </w:r>
    </w:p>
    <w:p w14:paraId="67C49D5B" w14:textId="77777777" w:rsidR="00275B32" w:rsidRPr="00EA7E35" w:rsidRDefault="00275B32" w:rsidP="00275B32">
      <w:pPr>
        <w:pStyle w:val="Ttulo1"/>
        <w:tabs>
          <w:tab w:val="clear" w:pos="0"/>
        </w:tabs>
      </w:pPr>
      <w:r w:rsidRPr="00EA7E35">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EA7E35">
        <w:noBreakHyphen/>
        <w:t xml:space="preserve">A and Appendix 6-B, respectively. The Executive Committee agrees, in principle, to provide the Lead IA and the Cooperating IA with the fees set out in </w:t>
      </w:r>
      <w:r w:rsidRPr="002D0884">
        <w:t>rows 2.2 and 2.4</w:t>
      </w:r>
      <w:r w:rsidRPr="00EA7E35">
        <w:t xml:space="preserve"> of Appendix 2</w:t>
      </w:r>
      <w:r w:rsidRPr="00EA7E35">
        <w:noBreakHyphen/>
        <w:t>A.</w:t>
      </w:r>
    </w:p>
    <w:p w14:paraId="7CD58F1C" w14:textId="77777777" w:rsidR="00275B32" w:rsidRPr="00EA7E35" w:rsidRDefault="00275B32" w:rsidP="00275B32">
      <w:pPr>
        <w:widowControl w:val="0"/>
        <w:spacing w:after="240"/>
        <w:rPr>
          <w:b/>
        </w:rPr>
      </w:pPr>
      <w:bookmarkStart w:id="10" w:name="_Hlk131268859"/>
      <w:r w:rsidRPr="00EA7E35">
        <w:rPr>
          <w:b/>
        </w:rPr>
        <w:t>Non-compliance with the Targets in the Agreement</w:t>
      </w:r>
    </w:p>
    <w:bookmarkEnd w:id="10"/>
    <w:p w14:paraId="27E02A52" w14:textId="77777777" w:rsidR="00275B32" w:rsidRPr="00EA7E35" w:rsidRDefault="00275B32" w:rsidP="00275B32">
      <w:pPr>
        <w:pStyle w:val="Ttulo1"/>
        <w:tabs>
          <w:tab w:val="clear" w:pos="0"/>
        </w:tabs>
      </w:pPr>
      <w:r w:rsidRPr="00EA7E35">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w:t>
      </w:r>
      <w:bookmarkStart w:id="11" w:name="_Hlk131270712"/>
      <w:r w:rsidRPr="00EA7E35">
        <w:t>CO</w:t>
      </w:r>
      <w:r w:rsidRPr="00EA7E35">
        <w:rPr>
          <w:vertAlign w:val="subscript"/>
        </w:rPr>
        <w:t>2</w:t>
      </w:r>
      <w:r w:rsidRPr="00EA7E35">
        <w:noBreakHyphen/>
        <w:t>eq </w:t>
      </w:r>
      <w:bookmarkEnd w:id="11"/>
      <w:r w:rsidRPr="00EA7E35">
        <w:t>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DC45D16" w14:textId="77777777" w:rsidR="00275B32" w:rsidRPr="00EA7E35" w:rsidRDefault="00275B32" w:rsidP="00275B32">
      <w:pPr>
        <w:pStyle w:val="Ttulo1"/>
        <w:tabs>
          <w:tab w:val="clear" w:pos="0"/>
        </w:tabs>
      </w:pPr>
      <w:r w:rsidRPr="00EA7E35">
        <w:t>The Funding of this Agreement will not be modified on the basis of any future Executive Committee decisions that may affect the funding of any other consumption sector projects or any other related activities in the Country.</w:t>
      </w:r>
    </w:p>
    <w:p w14:paraId="5133F1E7" w14:textId="77777777" w:rsidR="00275B32" w:rsidRPr="00EA7E35" w:rsidRDefault="00275B32" w:rsidP="00275B32">
      <w:pPr>
        <w:pStyle w:val="Ttulo1"/>
        <w:tabs>
          <w:tab w:val="clear" w:pos="0"/>
        </w:tabs>
      </w:pPr>
      <w:r w:rsidRPr="00EA7E35">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50D40DBF" w14:textId="77777777" w:rsidR="00275B32" w:rsidRPr="00EA7E35" w:rsidRDefault="00275B32" w:rsidP="00275B32">
      <w:pPr>
        <w:keepNext/>
        <w:spacing w:after="240"/>
        <w:rPr>
          <w:b/>
        </w:rPr>
      </w:pPr>
      <w:r w:rsidRPr="00EA7E35">
        <w:rPr>
          <w:b/>
        </w:rPr>
        <w:t>Date of completion</w:t>
      </w:r>
    </w:p>
    <w:p w14:paraId="722048A0" w14:textId="77777777" w:rsidR="00275B32" w:rsidRPr="00EA7E35" w:rsidRDefault="00275B32" w:rsidP="00275B32">
      <w:pPr>
        <w:pStyle w:val="Ttulo1"/>
        <w:keepNext/>
        <w:tabs>
          <w:tab w:val="clear" w:pos="0"/>
        </w:tabs>
      </w:pPr>
      <w:r w:rsidRPr="00EA7E35">
        <w:t>The completion of the Plan and the associated Agreement will take place at the end of the year following the last year for which a maximum allowable total consumption level has been specified in Appendix 2</w:t>
      </w:r>
      <w:r w:rsidRPr="00EA7E35">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EA7E35">
        <w:rPr>
          <w:vertAlign w:val="subscript"/>
        </w:rPr>
        <w:noBreakHyphen/>
      </w:r>
      <w:r w:rsidRPr="00EA7E35">
        <w:t xml:space="preserve">A </w:t>
      </w:r>
      <w:r w:rsidRPr="00EA7E35">
        <w:lastRenderedPageBreak/>
        <w:t>will continue until the time of the completion of the Plan unless otherwise specified by the Executive Committee.</w:t>
      </w:r>
      <w:bookmarkStart w:id="12" w:name="_Hlk130668684"/>
    </w:p>
    <w:bookmarkEnd w:id="12"/>
    <w:p w14:paraId="5B8F2613" w14:textId="77777777" w:rsidR="00275B32" w:rsidRPr="00EA7E35" w:rsidRDefault="00275B32" w:rsidP="00275B32">
      <w:pPr>
        <w:pStyle w:val="Ttulo1"/>
        <w:keepNext/>
        <w:numPr>
          <w:ilvl w:val="0"/>
          <w:numId w:val="0"/>
        </w:numPr>
        <w:rPr>
          <w:b/>
        </w:rPr>
      </w:pPr>
      <w:r w:rsidRPr="00EA7E35">
        <w:rPr>
          <w:b/>
        </w:rPr>
        <w:t>Validity</w:t>
      </w:r>
    </w:p>
    <w:p w14:paraId="1DB47BCC" w14:textId="77777777" w:rsidR="00275B32" w:rsidRPr="00EA7E35" w:rsidRDefault="00275B32" w:rsidP="00275B32">
      <w:pPr>
        <w:pStyle w:val="Ttulo1"/>
        <w:tabs>
          <w:tab w:val="clear" w:pos="0"/>
        </w:tabs>
      </w:pPr>
      <w:r w:rsidRPr="00EA7E35">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FFE133B" w14:textId="77777777" w:rsidR="00275B32" w:rsidRPr="00EA7E35" w:rsidRDefault="00275B32" w:rsidP="00275B32">
      <w:pPr>
        <w:pStyle w:val="Ttulo1"/>
        <w:widowControl w:val="0"/>
        <w:tabs>
          <w:tab w:val="clear" w:pos="0"/>
        </w:tabs>
      </w:pPr>
      <w:r w:rsidRPr="00EA7E35">
        <w:t>This Agreement may be modified or terminated only by mutual written agreement of the Country and the Executive Committee of the Multilateral Fund.</w:t>
      </w:r>
    </w:p>
    <w:p w14:paraId="41349B45" w14:textId="77777777" w:rsidR="00275B32" w:rsidRPr="00EA7E35" w:rsidRDefault="00275B32" w:rsidP="00275B32">
      <w:pPr>
        <w:pStyle w:val="Ttulo1"/>
        <w:widowControl w:val="0"/>
        <w:numPr>
          <w:ilvl w:val="0"/>
          <w:numId w:val="0"/>
        </w:numPr>
        <w:tabs>
          <w:tab w:val="left" w:pos="3544"/>
        </w:tabs>
        <w:spacing w:before="360"/>
        <w:rPr>
          <w:b/>
        </w:rPr>
      </w:pPr>
      <w:r w:rsidRPr="00EA7E35">
        <w:rPr>
          <w:b/>
        </w:rPr>
        <w:t>APPENDICES</w:t>
      </w:r>
    </w:p>
    <w:p w14:paraId="1A3581EE" w14:textId="77777777" w:rsidR="00275B32" w:rsidRPr="00EA7E35" w:rsidRDefault="00275B32" w:rsidP="00573460">
      <w:pPr>
        <w:keepNext/>
        <w:spacing w:before="360" w:after="240"/>
        <w:rPr>
          <w:b/>
        </w:rPr>
      </w:pPr>
      <w:r w:rsidRPr="00EA7E35">
        <w:rPr>
          <w:b/>
        </w:rPr>
        <w:t>APPENDIX 1-A: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275B32" w:rsidRPr="00EA7E35" w14:paraId="4A6A709B" w14:textId="77777777" w:rsidTr="004A23E2">
        <w:trPr>
          <w:trHeight w:val="54"/>
        </w:trPr>
        <w:tc>
          <w:tcPr>
            <w:tcW w:w="2333" w:type="pct"/>
            <w:vAlign w:val="center"/>
          </w:tcPr>
          <w:p w14:paraId="11C65577" w14:textId="77777777" w:rsidR="00275B32" w:rsidRPr="00EA7E35" w:rsidRDefault="00275B32" w:rsidP="004A23E2">
            <w:pPr>
              <w:widowControl w:val="0"/>
              <w:spacing w:before="20" w:after="20"/>
              <w:jc w:val="center"/>
              <w:rPr>
                <w:b/>
                <w:bCs/>
                <w:sz w:val="20"/>
              </w:rPr>
            </w:pPr>
            <w:bookmarkStart w:id="13" w:name="_Hlk131268561"/>
            <w:r w:rsidRPr="00EA7E35">
              <w:rPr>
                <w:b/>
                <w:bCs/>
                <w:sz w:val="20"/>
              </w:rPr>
              <w:t>Substances</w:t>
            </w:r>
          </w:p>
        </w:tc>
        <w:tc>
          <w:tcPr>
            <w:tcW w:w="2667" w:type="pct"/>
            <w:vAlign w:val="center"/>
          </w:tcPr>
          <w:p w14:paraId="00C96D15" w14:textId="77777777" w:rsidR="00275B32" w:rsidRPr="00EA7E35" w:rsidRDefault="00275B32" w:rsidP="004A23E2">
            <w:pPr>
              <w:widowControl w:val="0"/>
              <w:spacing w:before="20" w:after="20"/>
              <w:jc w:val="center"/>
              <w:rPr>
                <w:b/>
                <w:bCs/>
                <w:sz w:val="20"/>
              </w:rPr>
            </w:pPr>
            <w:r w:rsidRPr="00EA7E35">
              <w:rPr>
                <w:b/>
                <w:bCs/>
                <w:sz w:val="20"/>
              </w:rPr>
              <w:t>Starting point for aggregate reductions in consumption</w:t>
            </w:r>
            <w:r>
              <w:rPr>
                <w:b/>
                <w:bCs/>
                <w:sz w:val="20"/>
              </w:rPr>
              <w:br/>
              <w:t>(CO</w:t>
            </w:r>
            <w:r w:rsidRPr="000674CE">
              <w:rPr>
                <w:b/>
                <w:bCs/>
                <w:sz w:val="20"/>
                <w:vertAlign w:val="subscript"/>
              </w:rPr>
              <w:t>2</w:t>
            </w:r>
            <w:r>
              <w:rPr>
                <w:b/>
                <w:bCs/>
                <w:sz w:val="20"/>
              </w:rPr>
              <w:t>-eq tonnes)</w:t>
            </w:r>
          </w:p>
        </w:tc>
      </w:tr>
      <w:tr w:rsidR="00275B32" w:rsidRPr="00EA7E35" w14:paraId="03691670" w14:textId="77777777" w:rsidTr="004A23E2">
        <w:trPr>
          <w:trHeight w:val="55"/>
        </w:trPr>
        <w:tc>
          <w:tcPr>
            <w:tcW w:w="2333" w:type="pct"/>
            <w:vAlign w:val="center"/>
          </w:tcPr>
          <w:p w14:paraId="706ECA11" w14:textId="77777777" w:rsidR="00275B32" w:rsidRPr="003C588C" w:rsidRDefault="00275B32" w:rsidP="004A23E2">
            <w:pPr>
              <w:widowControl w:val="0"/>
              <w:spacing w:before="40" w:after="40"/>
              <w:jc w:val="center"/>
              <w:rPr>
                <w:sz w:val="20"/>
              </w:rPr>
            </w:pPr>
            <w:r w:rsidRPr="003C588C">
              <w:rPr>
                <w:sz w:val="20"/>
              </w:rPr>
              <w:t>HFCs</w:t>
            </w:r>
          </w:p>
        </w:tc>
        <w:tc>
          <w:tcPr>
            <w:tcW w:w="2667" w:type="pct"/>
            <w:vAlign w:val="center"/>
          </w:tcPr>
          <w:p w14:paraId="654AD8B9" w14:textId="77777777" w:rsidR="00275B32" w:rsidRPr="003C588C" w:rsidRDefault="00275B32" w:rsidP="004A23E2">
            <w:pPr>
              <w:widowControl w:val="0"/>
              <w:spacing w:before="40" w:after="40"/>
              <w:jc w:val="center"/>
              <w:rPr>
                <w:sz w:val="20"/>
              </w:rPr>
            </w:pPr>
            <w:r w:rsidRPr="003C588C">
              <w:rPr>
                <w:sz w:val="20"/>
              </w:rPr>
              <w:t>n/a</w:t>
            </w:r>
          </w:p>
        </w:tc>
      </w:tr>
    </w:tbl>
    <w:bookmarkEnd w:id="13"/>
    <w:p w14:paraId="718E895F" w14:textId="77777777" w:rsidR="00275B32" w:rsidRPr="00EA7E35" w:rsidRDefault="00275B32" w:rsidP="00573460">
      <w:pPr>
        <w:keepNext/>
        <w:spacing w:before="360" w:after="240"/>
        <w:rPr>
          <w:b/>
        </w:rPr>
      </w:pPr>
      <w:r w:rsidRPr="00EA7E35">
        <w:rPr>
          <w:b/>
        </w:rPr>
        <w:t>APPENDIX 2-A: THE TARGETS, AND FUNDING</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85" w:type="dxa"/>
          <w:right w:w="85" w:type="dxa"/>
        </w:tblCellMar>
        <w:tblLook w:val="04A0" w:firstRow="1" w:lastRow="0" w:firstColumn="1" w:lastColumn="0" w:noHBand="0" w:noVBand="1"/>
      </w:tblPr>
      <w:tblGrid>
        <w:gridCol w:w="424"/>
        <w:gridCol w:w="1844"/>
        <w:gridCol w:w="1281"/>
        <w:gridCol w:w="848"/>
        <w:gridCol w:w="850"/>
        <w:gridCol w:w="850"/>
        <w:gridCol w:w="848"/>
        <w:gridCol w:w="850"/>
        <w:gridCol w:w="848"/>
        <w:gridCol w:w="801"/>
      </w:tblGrid>
      <w:tr w:rsidR="00275B32" w:rsidRPr="00EA7E35" w14:paraId="6B0DBE41" w14:textId="77777777" w:rsidTr="004A23E2">
        <w:trPr>
          <w:trHeight w:val="50"/>
          <w:tblHeader/>
          <w:jc w:val="center"/>
        </w:trPr>
        <w:tc>
          <w:tcPr>
            <w:tcW w:w="224" w:type="pct"/>
            <w:vAlign w:val="center"/>
            <w:hideMark/>
          </w:tcPr>
          <w:p w14:paraId="0438F4AE" w14:textId="77777777" w:rsidR="00275B32" w:rsidRPr="00EA7E35" w:rsidRDefault="00275B32" w:rsidP="004A23E2">
            <w:pPr>
              <w:keepNext/>
              <w:keepLines/>
              <w:ind w:left="-87" w:right="-86"/>
              <w:jc w:val="center"/>
              <w:rPr>
                <w:b/>
                <w:bCs/>
                <w:color w:val="000000"/>
                <w:sz w:val="18"/>
                <w:szCs w:val="18"/>
                <w:lang w:eastAsia="en-CA"/>
              </w:rPr>
            </w:pPr>
            <w:r w:rsidRPr="00EA7E35">
              <w:rPr>
                <w:b/>
                <w:bCs/>
                <w:color w:val="000000"/>
                <w:sz w:val="18"/>
                <w:szCs w:val="18"/>
                <w:lang w:eastAsia="en-CA"/>
              </w:rPr>
              <w:t>Row</w:t>
            </w:r>
          </w:p>
        </w:tc>
        <w:tc>
          <w:tcPr>
            <w:tcW w:w="1654" w:type="pct"/>
            <w:gridSpan w:val="2"/>
            <w:vAlign w:val="center"/>
            <w:hideMark/>
          </w:tcPr>
          <w:p w14:paraId="180F71BC" w14:textId="77777777" w:rsidR="00275B32" w:rsidRPr="00EA7E35" w:rsidRDefault="00275B32" w:rsidP="004A23E2">
            <w:pPr>
              <w:keepNext/>
              <w:keepLines/>
              <w:jc w:val="center"/>
              <w:rPr>
                <w:b/>
                <w:bCs/>
                <w:color w:val="000000"/>
                <w:sz w:val="18"/>
                <w:szCs w:val="18"/>
                <w:lang w:eastAsia="en-CA"/>
              </w:rPr>
            </w:pPr>
            <w:r w:rsidRPr="00EA7E35">
              <w:rPr>
                <w:b/>
                <w:bCs/>
                <w:color w:val="000000"/>
                <w:sz w:val="18"/>
                <w:szCs w:val="18"/>
                <w:lang w:eastAsia="en-CA"/>
              </w:rPr>
              <w:t>Particulars</w:t>
            </w:r>
          </w:p>
        </w:tc>
        <w:tc>
          <w:tcPr>
            <w:tcW w:w="449" w:type="pct"/>
            <w:vAlign w:val="center"/>
            <w:hideMark/>
          </w:tcPr>
          <w:p w14:paraId="238AE774" w14:textId="77777777" w:rsidR="00275B32" w:rsidRPr="00EA7E35" w:rsidRDefault="00275B32" w:rsidP="004A23E2">
            <w:pPr>
              <w:keepNext/>
              <w:keepLines/>
              <w:jc w:val="center"/>
              <w:rPr>
                <w:b/>
                <w:bCs/>
                <w:color w:val="000000"/>
                <w:sz w:val="18"/>
                <w:szCs w:val="18"/>
                <w:lang w:eastAsia="en-CA"/>
              </w:rPr>
            </w:pPr>
            <w:r w:rsidRPr="00EA7E35">
              <w:rPr>
                <w:b/>
                <w:bCs/>
                <w:color w:val="000000"/>
                <w:sz w:val="18"/>
                <w:szCs w:val="18"/>
                <w:lang w:eastAsia="en-CA"/>
              </w:rPr>
              <w:t>2024</w:t>
            </w:r>
          </w:p>
        </w:tc>
        <w:tc>
          <w:tcPr>
            <w:tcW w:w="450" w:type="pct"/>
            <w:vAlign w:val="center"/>
          </w:tcPr>
          <w:p w14:paraId="22DE22C9" w14:textId="77777777" w:rsidR="00275B32" w:rsidRPr="00EA7E35" w:rsidRDefault="00275B32" w:rsidP="004A23E2">
            <w:pPr>
              <w:keepNext/>
              <w:keepLines/>
              <w:jc w:val="center"/>
              <w:rPr>
                <w:b/>
                <w:bCs/>
                <w:color w:val="000000" w:themeColor="text1"/>
                <w:sz w:val="18"/>
                <w:szCs w:val="18"/>
                <w:lang w:eastAsia="en-CA"/>
              </w:rPr>
            </w:pPr>
            <w:r w:rsidRPr="00EA7E35">
              <w:rPr>
                <w:b/>
                <w:bCs/>
                <w:color w:val="000000" w:themeColor="text1"/>
                <w:sz w:val="18"/>
                <w:szCs w:val="18"/>
                <w:lang w:eastAsia="en-CA"/>
              </w:rPr>
              <w:t>2025</w:t>
            </w:r>
          </w:p>
        </w:tc>
        <w:tc>
          <w:tcPr>
            <w:tcW w:w="450" w:type="pct"/>
            <w:vAlign w:val="center"/>
          </w:tcPr>
          <w:p w14:paraId="3EE94419" w14:textId="77777777" w:rsidR="00275B32" w:rsidRPr="00EA7E35" w:rsidRDefault="00275B32" w:rsidP="004A23E2">
            <w:pPr>
              <w:keepNext/>
              <w:keepLines/>
              <w:jc w:val="center"/>
              <w:rPr>
                <w:b/>
                <w:bCs/>
                <w:color w:val="000000"/>
                <w:sz w:val="18"/>
                <w:szCs w:val="18"/>
                <w:lang w:eastAsia="en-CA"/>
              </w:rPr>
            </w:pPr>
            <w:r w:rsidRPr="00EA7E35">
              <w:rPr>
                <w:b/>
                <w:bCs/>
                <w:color w:val="000000" w:themeColor="text1"/>
                <w:sz w:val="18"/>
                <w:szCs w:val="18"/>
                <w:lang w:eastAsia="en-CA"/>
              </w:rPr>
              <w:t>2026</w:t>
            </w:r>
          </w:p>
        </w:tc>
        <w:tc>
          <w:tcPr>
            <w:tcW w:w="449" w:type="pct"/>
            <w:vAlign w:val="center"/>
          </w:tcPr>
          <w:p w14:paraId="15E64D13" w14:textId="77777777" w:rsidR="00275B32" w:rsidRPr="00EA7E35" w:rsidRDefault="00275B32" w:rsidP="004A23E2">
            <w:pPr>
              <w:keepNext/>
              <w:keepLines/>
              <w:jc w:val="center"/>
              <w:rPr>
                <w:b/>
                <w:bCs/>
                <w:color w:val="000000"/>
                <w:sz w:val="18"/>
                <w:szCs w:val="18"/>
                <w:lang w:eastAsia="en-CA"/>
              </w:rPr>
            </w:pPr>
            <w:r w:rsidRPr="00EA7E35">
              <w:rPr>
                <w:b/>
                <w:bCs/>
                <w:color w:val="000000"/>
                <w:sz w:val="18"/>
                <w:szCs w:val="18"/>
                <w:lang w:eastAsia="en-CA"/>
              </w:rPr>
              <w:t>2027</w:t>
            </w:r>
          </w:p>
        </w:tc>
        <w:tc>
          <w:tcPr>
            <w:tcW w:w="450" w:type="pct"/>
            <w:vAlign w:val="center"/>
          </w:tcPr>
          <w:p w14:paraId="3F278B26" w14:textId="77777777" w:rsidR="00275B32" w:rsidRPr="00EA7E35" w:rsidRDefault="00275B32" w:rsidP="004A23E2">
            <w:pPr>
              <w:keepNext/>
              <w:keepLines/>
              <w:jc w:val="center"/>
              <w:rPr>
                <w:b/>
                <w:bCs/>
                <w:color w:val="000000"/>
                <w:sz w:val="18"/>
                <w:szCs w:val="18"/>
                <w:lang w:eastAsia="en-CA"/>
              </w:rPr>
            </w:pPr>
            <w:r w:rsidRPr="00EA7E35">
              <w:rPr>
                <w:b/>
                <w:bCs/>
                <w:color w:val="000000"/>
                <w:sz w:val="18"/>
                <w:szCs w:val="18"/>
                <w:lang w:eastAsia="en-CA"/>
              </w:rPr>
              <w:t>2028</w:t>
            </w:r>
          </w:p>
        </w:tc>
        <w:tc>
          <w:tcPr>
            <w:tcW w:w="449" w:type="pct"/>
            <w:vAlign w:val="center"/>
            <w:hideMark/>
          </w:tcPr>
          <w:p w14:paraId="6B1201F3" w14:textId="77777777" w:rsidR="00275B32" w:rsidRPr="00EA7E35" w:rsidRDefault="00275B32" w:rsidP="004A23E2">
            <w:pPr>
              <w:keepNext/>
              <w:keepLines/>
              <w:jc w:val="center"/>
              <w:rPr>
                <w:b/>
                <w:bCs/>
                <w:color w:val="000000"/>
                <w:sz w:val="18"/>
                <w:szCs w:val="18"/>
                <w:lang w:eastAsia="en-CA"/>
              </w:rPr>
            </w:pPr>
            <w:r w:rsidRPr="00EA7E35">
              <w:rPr>
                <w:b/>
                <w:bCs/>
                <w:color w:val="000000"/>
                <w:sz w:val="18"/>
                <w:szCs w:val="18"/>
                <w:lang w:eastAsia="en-CA"/>
              </w:rPr>
              <w:t>2029</w:t>
            </w:r>
          </w:p>
        </w:tc>
        <w:tc>
          <w:tcPr>
            <w:tcW w:w="424" w:type="pct"/>
            <w:vAlign w:val="center"/>
            <w:hideMark/>
          </w:tcPr>
          <w:p w14:paraId="2CE1BC9E" w14:textId="77777777" w:rsidR="00275B32" w:rsidRPr="00EA7E35" w:rsidRDefault="00275B32" w:rsidP="004A23E2">
            <w:pPr>
              <w:keepNext/>
              <w:keepLines/>
              <w:jc w:val="center"/>
              <w:rPr>
                <w:b/>
                <w:bCs/>
                <w:color w:val="000000"/>
                <w:sz w:val="18"/>
                <w:szCs w:val="18"/>
                <w:lang w:eastAsia="en-CA"/>
              </w:rPr>
            </w:pPr>
            <w:r w:rsidRPr="00EA7E35">
              <w:rPr>
                <w:b/>
                <w:bCs/>
                <w:color w:val="000000"/>
                <w:sz w:val="18"/>
                <w:szCs w:val="18"/>
                <w:lang w:eastAsia="en-CA"/>
              </w:rPr>
              <w:t>Total</w:t>
            </w:r>
          </w:p>
        </w:tc>
      </w:tr>
      <w:tr w:rsidR="00275B32" w:rsidRPr="00EA7E35" w14:paraId="05BEBA49" w14:textId="77777777" w:rsidTr="004A23E2">
        <w:trPr>
          <w:trHeight w:val="308"/>
          <w:jc w:val="center"/>
        </w:trPr>
        <w:tc>
          <w:tcPr>
            <w:tcW w:w="224" w:type="pct"/>
            <w:vMerge w:val="restart"/>
            <w:hideMark/>
          </w:tcPr>
          <w:p w14:paraId="0948C10C" w14:textId="77777777" w:rsidR="00275B32" w:rsidRPr="00EA7E35" w:rsidRDefault="00275B32" w:rsidP="004A23E2">
            <w:pPr>
              <w:keepNext/>
              <w:keepLines/>
              <w:jc w:val="left"/>
              <w:rPr>
                <w:color w:val="000000"/>
                <w:sz w:val="18"/>
                <w:szCs w:val="18"/>
                <w:lang w:eastAsia="en-CA"/>
              </w:rPr>
            </w:pPr>
            <w:r w:rsidRPr="00EA7E35">
              <w:rPr>
                <w:color w:val="000000"/>
                <w:sz w:val="18"/>
                <w:szCs w:val="18"/>
                <w:lang w:eastAsia="en-CA"/>
              </w:rPr>
              <w:t>1.1</w:t>
            </w:r>
          </w:p>
        </w:tc>
        <w:tc>
          <w:tcPr>
            <w:tcW w:w="976" w:type="pct"/>
            <w:vMerge w:val="restart"/>
            <w:tcMar>
              <w:left w:w="57" w:type="dxa"/>
            </w:tcMar>
            <w:hideMark/>
          </w:tcPr>
          <w:p w14:paraId="47229F88" w14:textId="77777777" w:rsidR="00275B32" w:rsidRPr="00EA7E35" w:rsidRDefault="00275B32" w:rsidP="004A23E2">
            <w:pPr>
              <w:keepNext/>
              <w:keepLines/>
              <w:ind w:right="-90"/>
              <w:jc w:val="left"/>
              <w:rPr>
                <w:color w:val="000000"/>
                <w:sz w:val="18"/>
                <w:szCs w:val="18"/>
                <w:lang w:eastAsia="en-CA"/>
              </w:rPr>
            </w:pPr>
            <w:r w:rsidRPr="00EA7E35">
              <w:rPr>
                <w:color w:val="000000"/>
                <w:sz w:val="18"/>
                <w:szCs w:val="18"/>
                <w:lang w:eastAsia="en-CA"/>
              </w:rPr>
              <w:t>Montreal Protocol reduction schedule of Annex F substances</w:t>
            </w:r>
          </w:p>
        </w:tc>
        <w:tc>
          <w:tcPr>
            <w:tcW w:w="678" w:type="pct"/>
            <w:tcMar>
              <w:left w:w="57" w:type="dxa"/>
              <w:right w:w="57" w:type="dxa"/>
            </w:tcMar>
            <w:vAlign w:val="center"/>
          </w:tcPr>
          <w:p w14:paraId="164F0AC3" w14:textId="77777777" w:rsidR="00275B32" w:rsidRPr="00EA7E35" w:rsidRDefault="00275B32" w:rsidP="004A23E2">
            <w:pPr>
              <w:keepNext/>
              <w:keepLines/>
              <w:ind w:right="-203"/>
              <w:jc w:val="left"/>
              <w:rPr>
                <w:color w:val="000000"/>
                <w:sz w:val="18"/>
                <w:szCs w:val="18"/>
                <w:lang w:eastAsia="en-CA"/>
              </w:rPr>
            </w:pPr>
            <w:r w:rsidRPr="00EA7E35">
              <w:rPr>
                <w:sz w:val="18"/>
                <w:szCs w:val="18"/>
              </w:rPr>
              <w:t>%</w:t>
            </w:r>
          </w:p>
        </w:tc>
        <w:tc>
          <w:tcPr>
            <w:tcW w:w="449" w:type="pct"/>
            <w:vAlign w:val="center"/>
          </w:tcPr>
          <w:p w14:paraId="715C92F5"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freeze</w:t>
            </w:r>
          </w:p>
        </w:tc>
        <w:tc>
          <w:tcPr>
            <w:tcW w:w="450" w:type="pct"/>
            <w:vAlign w:val="center"/>
          </w:tcPr>
          <w:p w14:paraId="077EC315"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freeze</w:t>
            </w:r>
          </w:p>
        </w:tc>
        <w:tc>
          <w:tcPr>
            <w:tcW w:w="450" w:type="pct"/>
            <w:vAlign w:val="center"/>
          </w:tcPr>
          <w:p w14:paraId="250EBCB2"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freeze</w:t>
            </w:r>
          </w:p>
        </w:tc>
        <w:tc>
          <w:tcPr>
            <w:tcW w:w="449" w:type="pct"/>
            <w:vAlign w:val="center"/>
          </w:tcPr>
          <w:p w14:paraId="4169B7C1"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freeze</w:t>
            </w:r>
          </w:p>
        </w:tc>
        <w:tc>
          <w:tcPr>
            <w:tcW w:w="450" w:type="pct"/>
            <w:vAlign w:val="center"/>
          </w:tcPr>
          <w:p w14:paraId="0FBB3EB5"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freeze</w:t>
            </w:r>
          </w:p>
        </w:tc>
        <w:tc>
          <w:tcPr>
            <w:tcW w:w="449" w:type="pct"/>
            <w:vAlign w:val="center"/>
          </w:tcPr>
          <w:p w14:paraId="1D616632"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10</w:t>
            </w:r>
          </w:p>
        </w:tc>
        <w:tc>
          <w:tcPr>
            <w:tcW w:w="424" w:type="pct"/>
            <w:vAlign w:val="center"/>
          </w:tcPr>
          <w:p w14:paraId="3C9A47BC"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n/a</w:t>
            </w:r>
          </w:p>
        </w:tc>
      </w:tr>
      <w:tr w:rsidR="00275B32" w:rsidRPr="00EA7E35" w14:paraId="4C6D8C4F" w14:textId="77777777" w:rsidTr="004A23E2">
        <w:trPr>
          <w:trHeight w:val="308"/>
          <w:jc w:val="center"/>
        </w:trPr>
        <w:tc>
          <w:tcPr>
            <w:tcW w:w="224" w:type="pct"/>
            <w:vMerge/>
          </w:tcPr>
          <w:p w14:paraId="00FD44D6" w14:textId="77777777" w:rsidR="00275B32" w:rsidRPr="00EA7E35" w:rsidRDefault="00275B32" w:rsidP="004A23E2">
            <w:pPr>
              <w:keepNext/>
              <w:keepLines/>
              <w:jc w:val="left"/>
              <w:rPr>
                <w:color w:val="000000"/>
                <w:sz w:val="18"/>
                <w:szCs w:val="18"/>
                <w:lang w:eastAsia="en-CA"/>
              </w:rPr>
            </w:pPr>
          </w:p>
        </w:tc>
        <w:tc>
          <w:tcPr>
            <w:tcW w:w="976" w:type="pct"/>
            <w:vMerge/>
            <w:tcMar>
              <w:left w:w="57" w:type="dxa"/>
            </w:tcMar>
          </w:tcPr>
          <w:p w14:paraId="0F466FB5" w14:textId="77777777" w:rsidR="00275B32" w:rsidRPr="00EA7E35" w:rsidRDefault="00275B32" w:rsidP="004A23E2">
            <w:pPr>
              <w:keepNext/>
              <w:keepLines/>
              <w:jc w:val="left"/>
              <w:rPr>
                <w:color w:val="000000"/>
                <w:sz w:val="18"/>
                <w:szCs w:val="18"/>
                <w:lang w:eastAsia="en-CA"/>
              </w:rPr>
            </w:pPr>
          </w:p>
        </w:tc>
        <w:tc>
          <w:tcPr>
            <w:tcW w:w="678" w:type="pct"/>
            <w:tcMar>
              <w:left w:w="57" w:type="dxa"/>
              <w:right w:w="57" w:type="dxa"/>
            </w:tcMar>
            <w:vAlign w:val="center"/>
          </w:tcPr>
          <w:p w14:paraId="1C381B72" w14:textId="77777777" w:rsidR="00275B32" w:rsidRPr="00EA7E35" w:rsidRDefault="00275B32" w:rsidP="004A23E2">
            <w:pPr>
              <w:keepNext/>
              <w:keepLines/>
              <w:ind w:right="-61"/>
              <w:jc w:val="left"/>
              <w:rPr>
                <w:color w:val="000000"/>
                <w:sz w:val="18"/>
                <w:szCs w:val="18"/>
                <w:lang w:eastAsia="en-CA"/>
              </w:rPr>
            </w:pPr>
            <w:r w:rsidRPr="00EA7E35">
              <w:rPr>
                <w:sz w:val="18"/>
                <w:szCs w:val="18"/>
              </w:rPr>
              <w:t>CO</w:t>
            </w:r>
            <w:r w:rsidRPr="00EA7E35">
              <w:rPr>
                <w:sz w:val="18"/>
                <w:szCs w:val="18"/>
                <w:vertAlign w:val="subscript"/>
              </w:rPr>
              <w:t>2</w:t>
            </w:r>
            <w:r w:rsidRPr="00EA7E35">
              <w:rPr>
                <w:sz w:val="18"/>
                <w:szCs w:val="18"/>
              </w:rPr>
              <w:noBreakHyphen/>
              <w:t xml:space="preserve">eq </w:t>
            </w:r>
            <w:r w:rsidRPr="00EA7E35">
              <w:rPr>
                <w:color w:val="000000"/>
                <w:sz w:val="18"/>
                <w:szCs w:val="18"/>
                <w:lang w:eastAsia="en-CA"/>
              </w:rPr>
              <w:t>tonnes</w:t>
            </w:r>
          </w:p>
        </w:tc>
        <w:tc>
          <w:tcPr>
            <w:tcW w:w="449" w:type="pct"/>
            <w:tcMar>
              <w:right w:w="57" w:type="dxa"/>
            </w:tcMar>
            <w:vAlign w:val="center"/>
          </w:tcPr>
          <w:p w14:paraId="2F81953B" w14:textId="77777777" w:rsidR="00275B32" w:rsidRPr="00EA7E35" w:rsidRDefault="00275B32" w:rsidP="004A23E2">
            <w:pPr>
              <w:keepNext/>
              <w:keepLines/>
              <w:ind w:left="-89"/>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1946CC18" w14:textId="77777777" w:rsidR="00275B32" w:rsidRPr="00EA7E35" w:rsidRDefault="00275B32" w:rsidP="004A23E2">
            <w:pPr>
              <w:keepNext/>
              <w:keepLines/>
              <w:ind w:left="-90"/>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4C1073C5" w14:textId="77777777" w:rsidR="00275B32" w:rsidRPr="00EA7E35" w:rsidRDefault="00275B32" w:rsidP="004A23E2">
            <w:pPr>
              <w:keepNext/>
              <w:keepLines/>
              <w:ind w:left="-90"/>
              <w:jc w:val="right"/>
              <w:rPr>
                <w:color w:val="000000"/>
                <w:sz w:val="18"/>
                <w:szCs w:val="18"/>
                <w:lang w:eastAsia="en-CA"/>
              </w:rPr>
            </w:pPr>
            <w:r w:rsidRPr="00EA7E35">
              <w:rPr>
                <w:color w:val="000000"/>
                <w:sz w:val="18"/>
                <w:szCs w:val="18"/>
                <w:lang w:eastAsia="en-CA"/>
              </w:rPr>
              <w:t>1,875,057</w:t>
            </w:r>
          </w:p>
        </w:tc>
        <w:tc>
          <w:tcPr>
            <w:tcW w:w="449" w:type="pct"/>
            <w:tcMar>
              <w:right w:w="57" w:type="dxa"/>
            </w:tcMar>
            <w:vAlign w:val="center"/>
          </w:tcPr>
          <w:p w14:paraId="2E3633DB" w14:textId="77777777" w:rsidR="00275B32" w:rsidRPr="00EA7E35" w:rsidRDefault="00275B32" w:rsidP="004A23E2">
            <w:pPr>
              <w:keepNext/>
              <w:keepLines/>
              <w:ind w:left="-310"/>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70702E46" w14:textId="77777777" w:rsidR="00275B32" w:rsidRPr="00EA7E35" w:rsidRDefault="00275B32" w:rsidP="004A23E2">
            <w:pPr>
              <w:keepNext/>
              <w:keepLines/>
              <w:ind w:left="-310"/>
              <w:jc w:val="right"/>
              <w:rPr>
                <w:color w:val="000000"/>
                <w:sz w:val="18"/>
                <w:szCs w:val="18"/>
                <w:lang w:eastAsia="en-CA"/>
              </w:rPr>
            </w:pPr>
            <w:r w:rsidRPr="00EA7E35">
              <w:rPr>
                <w:color w:val="000000"/>
                <w:sz w:val="18"/>
                <w:szCs w:val="18"/>
                <w:lang w:eastAsia="en-CA"/>
              </w:rPr>
              <w:t>1,875,057</w:t>
            </w:r>
          </w:p>
        </w:tc>
        <w:tc>
          <w:tcPr>
            <w:tcW w:w="449" w:type="pct"/>
            <w:tcMar>
              <w:right w:w="57" w:type="dxa"/>
            </w:tcMar>
            <w:vAlign w:val="center"/>
          </w:tcPr>
          <w:p w14:paraId="1AAC2BD8" w14:textId="77777777" w:rsidR="00275B32" w:rsidRPr="00EA7E35" w:rsidRDefault="00275B32" w:rsidP="004A23E2">
            <w:pPr>
              <w:keepNext/>
              <w:keepLines/>
              <w:ind w:left="-83" w:right="4"/>
              <w:jc w:val="right"/>
              <w:rPr>
                <w:color w:val="000000"/>
                <w:sz w:val="18"/>
                <w:szCs w:val="18"/>
                <w:lang w:eastAsia="en-CA"/>
              </w:rPr>
            </w:pPr>
            <w:r w:rsidRPr="00EA7E35">
              <w:rPr>
                <w:sz w:val="18"/>
                <w:szCs w:val="18"/>
              </w:rPr>
              <w:t>1,687,551</w:t>
            </w:r>
          </w:p>
        </w:tc>
        <w:tc>
          <w:tcPr>
            <w:tcW w:w="424" w:type="pct"/>
            <w:vAlign w:val="center"/>
          </w:tcPr>
          <w:p w14:paraId="5A1AAD0C"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n/a</w:t>
            </w:r>
          </w:p>
        </w:tc>
      </w:tr>
      <w:tr w:rsidR="00275B32" w:rsidRPr="00EA7E35" w14:paraId="66263590" w14:textId="77777777" w:rsidTr="004A23E2">
        <w:trPr>
          <w:trHeight w:val="308"/>
          <w:jc w:val="center"/>
        </w:trPr>
        <w:tc>
          <w:tcPr>
            <w:tcW w:w="224" w:type="pct"/>
            <w:vMerge w:val="restart"/>
            <w:hideMark/>
          </w:tcPr>
          <w:p w14:paraId="21ACA292" w14:textId="77777777" w:rsidR="00275B32" w:rsidRPr="00EA7E35" w:rsidRDefault="00275B32" w:rsidP="004A23E2">
            <w:pPr>
              <w:jc w:val="left"/>
              <w:rPr>
                <w:color w:val="000000"/>
                <w:sz w:val="18"/>
                <w:szCs w:val="18"/>
                <w:lang w:eastAsia="en-CA"/>
              </w:rPr>
            </w:pPr>
            <w:r w:rsidRPr="00EA7E35">
              <w:rPr>
                <w:color w:val="000000"/>
                <w:sz w:val="18"/>
                <w:szCs w:val="18"/>
                <w:lang w:eastAsia="en-CA"/>
              </w:rPr>
              <w:t>1.2</w:t>
            </w:r>
          </w:p>
        </w:tc>
        <w:tc>
          <w:tcPr>
            <w:tcW w:w="976" w:type="pct"/>
            <w:vMerge w:val="restart"/>
            <w:tcMar>
              <w:left w:w="57" w:type="dxa"/>
            </w:tcMar>
            <w:hideMark/>
          </w:tcPr>
          <w:p w14:paraId="76E575C8" w14:textId="77777777" w:rsidR="00275B32" w:rsidRPr="00EA7E35" w:rsidRDefault="00275B32" w:rsidP="004A23E2">
            <w:pPr>
              <w:jc w:val="left"/>
              <w:rPr>
                <w:color w:val="000000"/>
                <w:sz w:val="18"/>
                <w:szCs w:val="18"/>
                <w:lang w:eastAsia="en-CA"/>
              </w:rPr>
            </w:pPr>
            <w:r w:rsidRPr="00EA7E35">
              <w:rPr>
                <w:color w:val="000000"/>
                <w:sz w:val="18"/>
                <w:szCs w:val="18"/>
                <w:lang w:eastAsia="en-CA"/>
              </w:rPr>
              <w:t>Maximum allowable total consumption of Annex F substances</w:t>
            </w:r>
          </w:p>
        </w:tc>
        <w:tc>
          <w:tcPr>
            <w:tcW w:w="678" w:type="pct"/>
            <w:tcMar>
              <w:left w:w="57" w:type="dxa"/>
              <w:right w:w="57" w:type="dxa"/>
            </w:tcMar>
            <w:vAlign w:val="center"/>
          </w:tcPr>
          <w:p w14:paraId="5BE46314" w14:textId="77777777" w:rsidR="00275B32" w:rsidRPr="00EA7E35" w:rsidRDefault="00275B32" w:rsidP="004A23E2">
            <w:pPr>
              <w:jc w:val="left"/>
              <w:rPr>
                <w:color w:val="000000"/>
                <w:sz w:val="18"/>
                <w:szCs w:val="18"/>
                <w:lang w:eastAsia="en-CA"/>
              </w:rPr>
            </w:pPr>
            <w:r w:rsidRPr="00EA7E35">
              <w:rPr>
                <w:sz w:val="18"/>
                <w:szCs w:val="18"/>
              </w:rPr>
              <w:t>Reduction in %</w:t>
            </w:r>
          </w:p>
        </w:tc>
        <w:tc>
          <w:tcPr>
            <w:tcW w:w="449" w:type="pct"/>
            <w:vAlign w:val="center"/>
          </w:tcPr>
          <w:p w14:paraId="63B9E5FB" w14:textId="77777777" w:rsidR="00275B32" w:rsidRPr="00EA7E35" w:rsidRDefault="00275B32" w:rsidP="004A23E2">
            <w:pPr>
              <w:jc w:val="center"/>
              <w:rPr>
                <w:color w:val="000000"/>
                <w:sz w:val="18"/>
                <w:szCs w:val="18"/>
                <w:lang w:eastAsia="en-CA"/>
              </w:rPr>
            </w:pPr>
            <w:r w:rsidRPr="00EA7E35">
              <w:rPr>
                <w:color w:val="000000" w:themeColor="text1"/>
                <w:sz w:val="18"/>
                <w:szCs w:val="18"/>
                <w:lang w:eastAsia="en-CA"/>
              </w:rPr>
              <w:t>0.0</w:t>
            </w:r>
          </w:p>
        </w:tc>
        <w:tc>
          <w:tcPr>
            <w:tcW w:w="450" w:type="pct"/>
            <w:vAlign w:val="center"/>
          </w:tcPr>
          <w:p w14:paraId="6DB8C7B7" w14:textId="77777777" w:rsidR="00275B32" w:rsidRPr="00EA7E35" w:rsidRDefault="00275B32" w:rsidP="004A23E2">
            <w:pPr>
              <w:ind w:left="-90"/>
              <w:jc w:val="center"/>
              <w:rPr>
                <w:color w:val="000000"/>
                <w:sz w:val="18"/>
                <w:szCs w:val="18"/>
                <w:lang w:eastAsia="en-CA"/>
              </w:rPr>
            </w:pPr>
            <w:r w:rsidRPr="00EA7E35">
              <w:rPr>
                <w:color w:val="000000" w:themeColor="text1"/>
                <w:sz w:val="18"/>
                <w:szCs w:val="18"/>
                <w:lang w:eastAsia="en-CA"/>
              </w:rPr>
              <w:t>0.0</w:t>
            </w:r>
          </w:p>
        </w:tc>
        <w:tc>
          <w:tcPr>
            <w:tcW w:w="450" w:type="pct"/>
            <w:vAlign w:val="center"/>
          </w:tcPr>
          <w:p w14:paraId="64D2A925" w14:textId="77777777" w:rsidR="00275B32" w:rsidRPr="00EA7E35" w:rsidRDefault="00275B32" w:rsidP="004A23E2">
            <w:pPr>
              <w:ind w:left="-90"/>
              <w:jc w:val="center"/>
              <w:rPr>
                <w:color w:val="000000"/>
                <w:sz w:val="18"/>
                <w:szCs w:val="18"/>
                <w:lang w:eastAsia="en-CA"/>
              </w:rPr>
            </w:pPr>
            <w:r w:rsidRPr="00EA7E35">
              <w:rPr>
                <w:color w:val="000000" w:themeColor="text1"/>
                <w:sz w:val="18"/>
                <w:szCs w:val="18"/>
                <w:lang w:eastAsia="en-CA"/>
              </w:rPr>
              <w:t>0.0</w:t>
            </w:r>
          </w:p>
        </w:tc>
        <w:tc>
          <w:tcPr>
            <w:tcW w:w="449" w:type="pct"/>
            <w:vAlign w:val="center"/>
          </w:tcPr>
          <w:p w14:paraId="00AFDF6A" w14:textId="77777777" w:rsidR="00275B32" w:rsidRPr="00EA7E35" w:rsidRDefault="00275B32" w:rsidP="004A23E2">
            <w:pPr>
              <w:ind w:right="-80"/>
              <w:jc w:val="center"/>
              <w:rPr>
                <w:color w:val="000000"/>
                <w:sz w:val="18"/>
                <w:szCs w:val="18"/>
                <w:lang w:eastAsia="en-CA"/>
              </w:rPr>
            </w:pPr>
            <w:r w:rsidRPr="00EA7E35">
              <w:rPr>
                <w:color w:val="000000" w:themeColor="text1"/>
                <w:sz w:val="18"/>
                <w:szCs w:val="18"/>
                <w:lang w:eastAsia="en-CA"/>
              </w:rPr>
              <w:t>0.0</w:t>
            </w:r>
          </w:p>
        </w:tc>
        <w:tc>
          <w:tcPr>
            <w:tcW w:w="450" w:type="pct"/>
            <w:vAlign w:val="center"/>
          </w:tcPr>
          <w:p w14:paraId="761A995B" w14:textId="77777777" w:rsidR="00275B32" w:rsidRPr="00EA7E35" w:rsidRDefault="00275B32" w:rsidP="004A23E2">
            <w:pPr>
              <w:ind w:right="-80"/>
              <w:jc w:val="center"/>
              <w:rPr>
                <w:color w:val="000000"/>
                <w:sz w:val="18"/>
                <w:szCs w:val="18"/>
                <w:lang w:eastAsia="en-CA"/>
              </w:rPr>
            </w:pPr>
            <w:r w:rsidRPr="00EA7E35">
              <w:rPr>
                <w:color w:val="000000" w:themeColor="text1"/>
                <w:sz w:val="18"/>
                <w:szCs w:val="18"/>
                <w:lang w:eastAsia="en-CA"/>
              </w:rPr>
              <w:t>0.0</w:t>
            </w:r>
          </w:p>
        </w:tc>
        <w:tc>
          <w:tcPr>
            <w:tcW w:w="449" w:type="pct"/>
            <w:vAlign w:val="center"/>
          </w:tcPr>
          <w:p w14:paraId="757A2C92" w14:textId="77777777" w:rsidR="00275B32" w:rsidRPr="00EA7E35" w:rsidRDefault="00275B32" w:rsidP="004A23E2">
            <w:pPr>
              <w:jc w:val="center"/>
              <w:rPr>
                <w:color w:val="000000"/>
                <w:sz w:val="18"/>
                <w:szCs w:val="18"/>
                <w:lang w:eastAsia="en-CA"/>
              </w:rPr>
            </w:pPr>
            <w:r w:rsidRPr="00EA7E35">
              <w:rPr>
                <w:color w:val="000000"/>
                <w:sz w:val="18"/>
                <w:szCs w:val="18"/>
                <w:lang w:eastAsia="en-CA"/>
              </w:rPr>
              <w:t>10.0</w:t>
            </w:r>
          </w:p>
        </w:tc>
        <w:tc>
          <w:tcPr>
            <w:tcW w:w="424" w:type="pct"/>
            <w:vAlign w:val="center"/>
          </w:tcPr>
          <w:p w14:paraId="6B0CD3CC" w14:textId="77777777" w:rsidR="00275B32" w:rsidRPr="00EA7E35" w:rsidRDefault="00275B32" w:rsidP="004A23E2">
            <w:pPr>
              <w:jc w:val="center"/>
              <w:rPr>
                <w:color w:val="000000"/>
                <w:sz w:val="18"/>
                <w:szCs w:val="18"/>
                <w:lang w:eastAsia="en-CA"/>
              </w:rPr>
            </w:pPr>
            <w:r w:rsidRPr="00EA7E35">
              <w:rPr>
                <w:color w:val="000000"/>
                <w:sz w:val="18"/>
                <w:szCs w:val="18"/>
                <w:lang w:eastAsia="en-CA"/>
              </w:rPr>
              <w:t>n/a</w:t>
            </w:r>
          </w:p>
        </w:tc>
      </w:tr>
      <w:tr w:rsidR="00275B32" w:rsidRPr="00EA7E35" w14:paraId="386266AD" w14:textId="77777777" w:rsidTr="004A23E2">
        <w:trPr>
          <w:trHeight w:val="308"/>
          <w:jc w:val="center"/>
        </w:trPr>
        <w:tc>
          <w:tcPr>
            <w:tcW w:w="224" w:type="pct"/>
            <w:vMerge/>
          </w:tcPr>
          <w:p w14:paraId="62E1CA46" w14:textId="77777777" w:rsidR="00275B32" w:rsidRPr="00EA7E35" w:rsidRDefault="00275B32" w:rsidP="004A23E2">
            <w:pPr>
              <w:jc w:val="left"/>
              <w:rPr>
                <w:color w:val="000000"/>
                <w:sz w:val="18"/>
                <w:szCs w:val="18"/>
                <w:lang w:eastAsia="en-CA"/>
              </w:rPr>
            </w:pPr>
          </w:p>
        </w:tc>
        <w:tc>
          <w:tcPr>
            <w:tcW w:w="976" w:type="pct"/>
            <w:vMerge/>
            <w:tcMar>
              <w:left w:w="57" w:type="dxa"/>
            </w:tcMar>
          </w:tcPr>
          <w:p w14:paraId="0B19CE07" w14:textId="77777777" w:rsidR="00275B32" w:rsidRPr="00EA7E35" w:rsidRDefault="00275B32" w:rsidP="004A23E2">
            <w:pPr>
              <w:jc w:val="left"/>
              <w:rPr>
                <w:color w:val="000000"/>
                <w:sz w:val="18"/>
                <w:szCs w:val="18"/>
                <w:lang w:eastAsia="en-CA"/>
              </w:rPr>
            </w:pPr>
          </w:p>
        </w:tc>
        <w:tc>
          <w:tcPr>
            <w:tcW w:w="678" w:type="pct"/>
            <w:tcMar>
              <w:left w:w="57" w:type="dxa"/>
              <w:right w:w="57" w:type="dxa"/>
            </w:tcMar>
            <w:vAlign w:val="center"/>
          </w:tcPr>
          <w:p w14:paraId="780199E9" w14:textId="77777777" w:rsidR="00275B32" w:rsidRPr="00EA7E35" w:rsidRDefault="00275B32" w:rsidP="004A23E2">
            <w:pPr>
              <w:ind w:right="-60"/>
              <w:jc w:val="left"/>
              <w:rPr>
                <w:color w:val="000000"/>
                <w:sz w:val="18"/>
                <w:szCs w:val="18"/>
                <w:lang w:eastAsia="en-CA"/>
              </w:rPr>
            </w:pPr>
            <w:r w:rsidRPr="00EA7E35">
              <w:rPr>
                <w:sz w:val="18"/>
                <w:szCs w:val="18"/>
              </w:rPr>
              <w:t>CO</w:t>
            </w:r>
            <w:r w:rsidRPr="00EA7E35">
              <w:rPr>
                <w:sz w:val="18"/>
                <w:szCs w:val="18"/>
                <w:vertAlign w:val="subscript"/>
              </w:rPr>
              <w:t>2</w:t>
            </w:r>
            <w:r w:rsidRPr="00EA7E35">
              <w:rPr>
                <w:sz w:val="18"/>
                <w:szCs w:val="18"/>
              </w:rPr>
              <w:noBreakHyphen/>
              <w:t xml:space="preserve">eq </w:t>
            </w:r>
            <w:r w:rsidRPr="00EA7E35">
              <w:rPr>
                <w:color w:val="000000"/>
                <w:sz w:val="18"/>
                <w:szCs w:val="18"/>
                <w:lang w:eastAsia="en-CA"/>
              </w:rPr>
              <w:t>tonnes</w:t>
            </w:r>
          </w:p>
        </w:tc>
        <w:tc>
          <w:tcPr>
            <w:tcW w:w="449" w:type="pct"/>
            <w:tcMar>
              <w:right w:w="57" w:type="dxa"/>
            </w:tcMar>
            <w:vAlign w:val="center"/>
          </w:tcPr>
          <w:p w14:paraId="707A88C3" w14:textId="77777777" w:rsidR="00275B32" w:rsidRPr="00EA7E35" w:rsidRDefault="00275B32" w:rsidP="004A23E2">
            <w:pPr>
              <w:ind w:left="-89"/>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27DD8A44" w14:textId="77777777" w:rsidR="00275B32" w:rsidRPr="00EA7E35" w:rsidRDefault="00275B32" w:rsidP="004A23E2">
            <w:pPr>
              <w:ind w:left="-90"/>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790E1C0E" w14:textId="77777777" w:rsidR="00275B32" w:rsidRPr="00EA7E35" w:rsidRDefault="00275B32" w:rsidP="004A23E2">
            <w:pPr>
              <w:ind w:left="-90"/>
              <w:jc w:val="right"/>
              <w:rPr>
                <w:color w:val="000000"/>
                <w:sz w:val="18"/>
                <w:szCs w:val="18"/>
                <w:lang w:eastAsia="en-CA"/>
              </w:rPr>
            </w:pPr>
            <w:r w:rsidRPr="00EA7E35">
              <w:rPr>
                <w:color w:val="000000"/>
                <w:sz w:val="18"/>
                <w:szCs w:val="18"/>
                <w:lang w:eastAsia="en-CA"/>
              </w:rPr>
              <w:t>1,875,057</w:t>
            </w:r>
          </w:p>
        </w:tc>
        <w:tc>
          <w:tcPr>
            <w:tcW w:w="449" w:type="pct"/>
            <w:tcMar>
              <w:right w:w="57" w:type="dxa"/>
            </w:tcMar>
            <w:vAlign w:val="center"/>
          </w:tcPr>
          <w:p w14:paraId="2D573E9F" w14:textId="77777777" w:rsidR="00275B32" w:rsidRPr="00EA7E35" w:rsidRDefault="00275B32" w:rsidP="004A23E2">
            <w:pPr>
              <w:ind w:left="-310"/>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070A2538" w14:textId="77777777" w:rsidR="00275B32" w:rsidRPr="00EA7E35" w:rsidRDefault="00275B32" w:rsidP="004A23E2">
            <w:pPr>
              <w:ind w:left="-310"/>
              <w:jc w:val="right"/>
              <w:rPr>
                <w:color w:val="000000"/>
                <w:sz w:val="18"/>
                <w:szCs w:val="18"/>
                <w:lang w:eastAsia="en-CA"/>
              </w:rPr>
            </w:pPr>
            <w:r w:rsidRPr="00EA7E35">
              <w:rPr>
                <w:color w:val="000000"/>
                <w:sz w:val="18"/>
                <w:szCs w:val="18"/>
                <w:lang w:eastAsia="en-CA"/>
              </w:rPr>
              <w:t>1,875,057</w:t>
            </w:r>
          </w:p>
        </w:tc>
        <w:tc>
          <w:tcPr>
            <w:tcW w:w="449" w:type="pct"/>
            <w:tcMar>
              <w:right w:w="57" w:type="dxa"/>
            </w:tcMar>
            <w:vAlign w:val="center"/>
          </w:tcPr>
          <w:p w14:paraId="2B428573" w14:textId="77777777" w:rsidR="00275B32" w:rsidRPr="00EA7E35" w:rsidRDefault="00275B32" w:rsidP="004A23E2">
            <w:pPr>
              <w:ind w:left="-386" w:right="4"/>
              <w:jc w:val="right"/>
              <w:rPr>
                <w:color w:val="000000"/>
                <w:sz w:val="18"/>
                <w:szCs w:val="18"/>
                <w:lang w:eastAsia="en-CA"/>
              </w:rPr>
            </w:pPr>
            <w:r w:rsidRPr="00EA7E35">
              <w:rPr>
                <w:sz w:val="18"/>
                <w:szCs w:val="18"/>
              </w:rPr>
              <w:t>1,687,551</w:t>
            </w:r>
          </w:p>
        </w:tc>
        <w:tc>
          <w:tcPr>
            <w:tcW w:w="424" w:type="pct"/>
            <w:vAlign w:val="center"/>
          </w:tcPr>
          <w:p w14:paraId="320657C8" w14:textId="77777777" w:rsidR="00275B32" w:rsidRPr="00EA7E35" w:rsidRDefault="00275B32" w:rsidP="004A23E2">
            <w:pPr>
              <w:jc w:val="center"/>
              <w:rPr>
                <w:color w:val="000000"/>
                <w:sz w:val="18"/>
                <w:szCs w:val="18"/>
                <w:lang w:eastAsia="en-CA"/>
              </w:rPr>
            </w:pPr>
            <w:r w:rsidRPr="00EA7E35">
              <w:rPr>
                <w:color w:val="000000"/>
                <w:sz w:val="18"/>
                <w:szCs w:val="18"/>
                <w:lang w:eastAsia="en-CA"/>
              </w:rPr>
              <w:t>n/a</w:t>
            </w:r>
          </w:p>
        </w:tc>
      </w:tr>
      <w:tr w:rsidR="00275B32" w:rsidRPr="00EA7E35" w14:paraId="365F8742" w14:textId="77777777" w:rsidTr="004A23E2">
        <w:trPr>
          <w:trHeight w:val="116"/>
          <w:jc w:val="center"/>
        </w:trPr>
        <w:tc>
          <w:tcPr>
            <w:tcW w:w="224" w:type="pct"/>
            <w:hideMark/>
          </w:tcPr>
          <w:p w14:paraId="3209DE94" w14:textId="77777777" w:rsidR="00275B32" w:rsidRPr="00EA7E35" w:rsidRDefault="00275B32" w:rsidP="004A23E2">
            <w:pPr>
              <w:jc w:val="left"/>
              <w:rPr>
                <w:color w:val="000000"/>
                <w:sz w:val="18"/>
                <w:szCs w:val="18"/>
                <w:lang w:eastAsia="en-CA"/>
              </w:rPr>
            </w:pPr>
            <w:r w:rsidRPr="00EA7E35">
              <w:rPr>
                <w:color w:val="000000"/>
                <w:sz w:val="18"/>
                <w:szCs w:val="18"/>
                <w:lang w:eastAsia="en-CA"/>
              </w:rPr>
              <w:t>2.1</w:t>
            </w:r>
          </w:p>
        </w:tc>
        <w:tc>
          <w:tcPr>
            <w:tcW w:w="1654" w:type="pct"/>
            <w:gridSpan w:val="2"/>
            <w:tcMar>
              <w:left w:w="57" w:type="dxa"/>
            </w:tcMar>
            <w:hideMark/>
          </w:tcPr>
          <w:p w14:paraId="3FACA48A" w14:textId="77777777" w:rsidR="00275B32" w:rsidRPr="00EA7E35" w:rsidRDefault="00275B32" w:rsidP="004A23E2">
            <w:pPr>
              <w:ind w:right="-84"/>
              <w:jc w:val="left"/>
              <w:rPr>
                <w:color w:val="000000"/>
                <w:sz w:val="18"/>
                <w:szCs w:val="18"/>
                <w:lang w:eastAsia="en-CA"/>
              </w:rPr>
            </w:pPr>
            <w:r w:rsidRPr="00EA7E35">
              <w:rPr>
                <w:color w:val="000000"/>
                <w:sz w:val="18"/>
                <w:szCs w:val="18"/>
                <w:lang w:eastAsia="en-CA"/>
              </w:rPr>
              <w:t>Lead IA (</w:t>
            </w:r>
            <w:r w:rsidRPr="002D0884">
              <w:rPr>
                <w:color w:val="000000"/>
                <w:sz w:val="18"/>
              </w:rPr>
              <w:t>UNEP</w:t>
            </w:r>
            <w:r w:rsidRPr="00EA7E35">
              <w:rPr>
                <w:color w:val="000000"/>
                <w:sz w:val="18"/>
                <w:szCs w:val="18"/>
                <w:lang w:eastAsia="en-CA"/>
              </w:rPr>
              <w:t>) agreed funding (US $)</w:t>
            </w:r>
          </w:p>
        </w:tc>
        <w:tc>
          <w:tcPr>
            <w:tcW w:w="449" w:type="pct"/>
            <w:tcMar>
              <w:right w:w="57" w:type="dxa"/>
            </w:tcMar>
          </w:tcPr>
          <w:p w14:paraId="5D3114A1" w14:textId="77777777" w:rsidR="00275B32" w:rsidRPr="00EA7E35" w:rsidRDefault="00275B32" w:rsidP="004A23E2">
            <w:pPr>
              <w:ind w:left="-90"/>
              <w:jc w:val="right"/>
              <w:rPr>
                <w:color w:val="000000"/>
                <w:sz w:val="18"/>
                <w:szCs w:val="18"/>
                <w:lang w:eastAsia="en-CA"/>
              </w:rPr>
            </w:pPr>
            <w:r w:rsidRPr="00EA7E35">
              <w:rPr>
                <w:rFonts w:asciiTheme="majorBidi" w:hAnsiTheme="majorBidi" w:cstheme="majorBidi"/>
                <w:sz w:val="18"/>
                <w:szCs w:val="18"/>
                <w:lang w:eastAsia="en-CA"/>
              </w:rPr>
              <w:t>117,500</w:t>
            </w:r>
          </w:p>
        </w:tc>
        <w:tc>
          <w:tcPr>
            <w:tcW w:w="450" w:type="pct"/>
            <w:tcMar>
              <w:right w:w="57" w:type="dxa"/>
            </w:tcMar>
          </w:tcPr>
          <w:p w14:paraId="3EF13DCE" w14:textId="77777777" w:rsidR="00275B32" w:rsidRPr="00EA7E35" w:rsidRDefault="00275B32" w:rsidP="004A23E2">
            <w:pPr>
              <w:jc w:val="right"/>
              <w:rPr>
                <w:sz w:val="18"/>
                <w:szCs w:val="18"/>
                <w:lang w:eastAsia="en-CA"/>
              </w:rPr>
            </w:pPr>
            <w:r w:rsidRPr="00EA7E35">
              <w:rPr>
                <w:sz w:val="18"/>
                <w:szCs w:val="18"/>
                <w:lang w:eastAsia="en-CA"/>
              </w:rPr>
              <w:t>0</w:t>
            </w:r>
          </w:p>
        </w:tc>
        <w:tc>
          <w:tcPr>
            <w:tcW w:w="450" w:type="pct"/>
            <w:tcMar>
              <w:right w:w="57" w:type="dxa"/>
            </w:tcMar>
          </w:tcPr>
          <w:p w14:paraId="47DCCF18" w14:textId="77777777" w:rsidR="00275B32" w:rsidRPr="00EA7E35" w:rsidRDefault="00275B32" w:rsidP="004A23E2">
            <w:pPr>
              <w:jc w:val="right"/>
              <w:rPr>
                <w:color w:val="000000"/>
                <w:sz w:val="18"/>
                <w:szCs w:val="18"/>
                <w:lang w:eastAsia="en-CA"/>
              </w:rPr>
            </w:pPr>
            <w:r w:rsidRPr="00EA7E35">
              <w:rPr>
                <w:sz w:val="18"/>
                <w:szCs w:val="18"/>
                <w:lang w:eastAsia="en-CA"/>
              </w:rPr>
              <w:t>0</w:t>
            </w:r>
          </w:p>
        </w:tc>
        <w:tc>
          <w:tcPr>
            <w:tcW w:w="449" w:type="pct"/>
            <w:tcMar>
              <w:right w:w="57" w:type="dxa"/>
            </w:tcMar>
          </w:tcPr>
          <w:p w14:paraId="7D019B97" w14:textId="77777777" w:rsidR="00275B32" w:rsidRPr="00EA7E35" w:rsidRDefault="00275B32" w:rsidP="004A23E2">
            <w:pPr>
              <w:jc w:val="right"/>
              <w:rPr>
                <w:sz w:val="18"/>
                <w:szCs w:val="18"/>
                <w:lang w:eastAsia="en-CA"/>
              </w:rPr>
            </w:pPr>
            <w:r w:rsidRPr="00EA7E35">
              <w:rPr>
                <w:rFonts w:asciiTheme="majorBidi" w:hAnsiTheme="majorBidi" w:cstheme="majorBidi"/>
                <w:sz w:val="18"/>
                <w:szCs w:val="18"/>
                <w:lang w:eastAsia="en-CA"/>
              </w:rPr>
              <w:t>102,500</w:t>
            </w:r>
          </w:p>
        </w:tc>
        <w:tc>
          <w:tcPr>
            <w:tcW w:w="450" w:type="pct"/>
            <w:tcMar>
              <w:right w:w="57" w:type="dxa"/>
            </w:tcMar>
          </w:tcPr>
          <w:p w14:paraId="41BAE1D2" w14:textId="77777777" w:rsidR="00275B32" w:rsidRPr="00EA7E35" w:rsidRDefault="00275B32" w:rsidP="004A23E2">
            <w:pPr>
              <w:jc w:val="right"/>
              <w:rPr>
                <w:color w:val="000000"/>
                <w:sz w:val="18"/>
                <w:szCs w:val="18"/>
                <w:lang w:eastAsia="en-CA"/>
              </w:rPr>
            </w:pPr>
            <w:r w:rsidRPr="00EA7E35">
              <w:rPr>
                <w:sz w:val="18"/>
                <w:szCs w:val="18"/>
                <w:lang w:eastAsia="en-CA"/>
              </w:rPr>
              <w:t>0</w:t>
            </w:r>
          </w:p>
        </w:tc>
        <w:tc>
          <w:tcPr>
            <w:tcW w:w="449" w:type="pct"/>
            <w:tcMar>
              <w:right w:w="57" w:type="dxa"/>
            </w:tcMar>
          </w:tcPr>
          <w:p w14:paraId="397619C5" w14:textId="77777777" w:rsidR="00275B32" w:rsidRPr="00EA7E35" w:rsidRDefault="00275B32" w:rsidP="004A23E2">
            <w:pPr>
              <w:jc w:val="right"/>
              <w:rPr>
                <w:color w:val="000000"/>
                <w:sz w:val="18"/>
                <w:szCs w:val="18"/>
                <w:lang w:eastAsia="en-CA"/>
              </w:rPr>
            </w:pPr>
            <w:r w:rsidRPr="00EA7E35">
              <w:rPr>
                <w:sz w:val="18"/>
                <w:szCs w:val="18"/>
                <w:lang w:eastAsia="en-CA"/>
              </w:rPr>
              <w:t>0</w:t>
            </w:r>
          </w:p>
        </w:tc>
        <w:tc>
          <w:tcPr>
            <w:tcW w:w="424" w:type="pct"/>
            <w:tcMar>
              <w:right w:w="57" w:type="dxa"/>
            </w:tcMar>
          </w:tcPr>
          <w:p w14:paraId="02C7644D" w14:textId="77777777" w:rsidR="00275B32" w:rsidRPr="00EA7E35" w:rsidRDefault="00275B32" w:rsidP="004A23E2">
            <w:pPr>
              <w:ind w:left="-170"/>
              <w:jc w:val="right"/>
              <w:rPr>
                <w:color w:val="000000"/>
                <w:sz w:val="18"/>
                <w:szCs w:val="18"/>
                <w:lang w:eastAsia="en-CA"/>
              </w:rPr>
            </w:pPr>
            <w:r w:rsidRPr="00EA7E35">
              <w:rPr>
                <w:rFonts w:asciiTheme="majorBidi" w:hAnsiTheme="majorBidi" w:cstheme="majorBidi"/>
                <w:sz w:val="18"/>
                <w:szCs w:val="18"/>
                <w:lang w:eastAsia="en-CA"/>
              </w:rPr>
              <w:t>220,000</w:t>
            </w:r>
          </w:p>
        </w:tc>
      </w:tr>
      <w:tr w:rsidR="00275B32" w:rsidRPr="00EA7E35" w14:paraId="564E671A" w14:textId="77777777" w:rsidTr="004A23E2">
        <w:trPr>
          <w:trHeight w:val="56"/>
          <w:jc w:val="center"/>
        </w:trPr>
        <w:tc>
          <w:tcPr>
            <w:tcW w:w="224" w:type="pct"/>
            <w:hideMark/>
          </w:tcPr>
          <w:p w14:paraId="09D4CC0B" w14:textId="77777777" w:rsidR="00275B32" w:rsidRPr="00EA7E35" w:rsidRDefault="00275B32" w:rsidP="004A23E2">
            <w:pPr>
              <w:jc w:val="left"/>
              <w:rPr>
                <w:color w:val="000000"/>
                <w:sz w:val="18"/>
                <w:szCs w:val="18"/>
                <w:lang w:eastAsia="en-CA"/>
              </w:rPr>
            </w:pPr>
            <w:r w:rsidRPr="00EA7E35">
              <w:rPr>
                <w:color w:val="000000"/>
                <w:sz w:val="18"/>
                <w:szCs w:val="18"/>
                <w:lang w:eastAsia="en-CA"/>
              </w:rPr>
              <w:t>2.2</w:t>
            </w:r>
          </w:p>
        </w:tc>
        <w:tc>
          <w:tcPr>
            <w:tcW w:w="1654" w:type="pct"/>
            <w:gridSpan w:val="2"/>
            <w:tcMar>
              <w:left w:w="57" w:type="dxa"/>
            </w:tcMar>
            <w:hideMark/>
          </w:tcPr>
          <w:p w14:paraId="43A47D0A" w14:textId="77777777" w:rsidR="00275B32" w:rsidRPr="00EA7E35" w:rsidRDefault="00275B32" w:rsidP="004A23E2">
            <w:pPr>
              <w:jc w:val="left"/>
              <w:rPr>
                <w:color w:val="000000"/>
                <w:sz w:val="18"/>
                <w:szCs w:val="18"/>
                <w:lang w:eastAsia="en-CA"/>
              </w:rPr>
            </w:pPr>
            <w:r w:rsidRPr="00EA7E35">
              <w:rPr>
                <w:color w:val="000000"/>
                <w:sz w:val="18"/>
                <w:szCs w:val="18"/>
                <w:lang w:eastAsia="en-CA"/>
              </w:rPr>
              <w:t>Support costs for Lead IA (US $)</w:t>
            </w:r>
          </w:p>
        </w:tc>
        <w:tc>
          <w:tcPr>
            <w:tcW w:w="449" w:type="pct"/>
            <w:tcMar>
              <w:right w:w="57" w:type="dxa"/>
            </w:tcMar>
          </w:tcPr>
          <w:p w14:paraId="185DC792" w14:textId="77777777" w:rsidR="00275B32" w:rsidRPr="00EA7E35" w:rsidRDefault="00275B32" w:rsidP="004A23E2">
            <w:pPr>
              <w:ind w:left="-90"/>
              <w:jc w:val="right"/>
              <w:rPr>
                <w:color w:val="000000"/>
                <w:sz w:val="18"/>
                <w:szCs w:val="18"/>
                <w:lang w:eastAsia="en-CA"/>
              </w:rPr>
            </w:pPr>
            <w:r w:rsidRPr="00EA7E35">
              <w:rPr>
                <w:rFonts w:asciiTheme="majorBidi" w:hAnsiTheme="majorBidi" w:cstheme="majorBidi"/>
                <w:sz w:val="18"/>
                <w:szCs w:val="18"/>
                <w:lang w:eastAsia="en-CA"/>
              </w:rPr>
              <w:t>15,275</w:t>
            </w:r>
          </w:p>
        </w:tc>
        <w:tc>
          <w:tcPr>
            <w:tcW w:w="450" w:type="pct"/>
            <w:tcMar>
              <w:right w:w="57" w:type="dxa"/>
            </w:tcMar>
          </w:tcPr>
          <w:p w14:paraId="60BDE4D5" w14:textId="77777777" w:rsidR="00275B32" w:rsidRPr="00EA7E35" w:rsidRDefault="00275B32" w:rsidP="004A23E2">
            <w:pPr>
              <w:jc w:val="right"/>
              <w:rPr>
                <w:sz w:val="18"/>
                <w:szCs w:val="18"/>
              </w:rPr>
            </w:pPr>
            <w:r w:rsidRPr="00EA7E35">
              <w:rPr>
                <w:sz w:val="18"/>
                <w:szCs w:val="18"/>
              </w:rPr>
              <w:t>0</w:t>
            </w:r>
          </w:p>
        </w:tc>
        <w:tc>
          <w:tcPr>
            <w:tcW w:w="450" w:type="pct"/>
            <w:tcMar>
              <w:right w:w="57" w:type="dxa"/>
            </w:tcMar>
          </w:tcPr>
          <w:p w14:paraId="7000B371"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65F0DDC0" w14:textId="77777777" w:rsidR="00275B32" w:rsidRPr="00EA7E35" w:rsidRDefault="00275B32" w:rsidP="004A23E2">
            <w:pPr>
              <w:jc w:val="right"/>
              <w:rPr>
                <w:sz w:val="18"/>
                <w:szCs w:val="18"/>
              </w:rPr>
            </w:pPr>
            <w:r w:rsidRPr="00EA7E35">
              <w:rPr>
                <w:rFonts w:asciiTheme="majorBidi" w:hAnsiTheme="majorBidi" w:cstheme="majorBidi"/>
                <w:sz w:val="18"/>
                <w:szCs w:val="18"/>
                <w:lang w:eastAsia="en-CA"/>
              </w:rPr>
              <w:t>13,325</w:t>
            </w:r>
          </w:p>
        </w:tc>
        <w:tc>
          <w:tcPr>
            <w:tcW w:w="450" w:type="pct"/>
            <w:tcMar>
              <w:right w:w="57" w:type="dxa"/>
            </w:tcMar>
          </w:tcPr>
          <w:p w14:paraId="6477F793"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6961A0A9" w14:textId="77777777" w:rsidR="00275B32" w:rsidRPr="00EA7E35" w:rsidRDefault="00275B32" w:rsidP="004A23E2">
            <w:pPr>
              <w:jc w:val="right"/>
              <w:rPr>
                <w:color w:val="000000"/>
                <w:sz w:val="18"/>
                <w:szCs w:val="18"/>
                <w:lang w:eastAsia="en-CA"/>
              </w:rPr>
            </w:pPr>
            <w:r w:rsidRPr="00EA7E35">
              <w:rPr>
                <w:sz w:val="18"/>
                <w:szCs w:val="18"/>
              </w:rPr>
              <w:t>0</w:t>
            </w:r>
          </w:p>
        </w:tc>
        <w:tc>
          <w:tcPr>
            <w:tcW w:w="424" w:type="pct"/>
            <w:tcMar>
              <w:right w:w="57" w:type="dxa"/>
            </w:tcMar>
          </w:tcPr>
          <w:p w14:paraId="615D6090" w14:textId="77777777" w:rsidR="00275B32" w:rsidRPr="00EA7E35" w:rsidRDefault="00275B32" w:rsidP="004A23E2">
            <w:pPr>
              <w:ind w:left="-170"/>
              <w:jc w:val="right"/>
              <w:rPr>
                <w:color w:val="000000"/>
                <w:sz w:val="18"/>
                <w:szCs w:val="18"/>
                <w:lang w:eastAsia="en-CA"/>
              </w:rPr>
            </w:pPr>
            <w:r w:rsidRPr="00EA7E35">
              <w:rPr>
                <w:rFonts w:asciiTheme="majorBidi" w:hAnsiTheme="majorBidi" w:cstheme="majorBidi"/>
                <w:sz w:val="18"/>
                <w:szCs w:val="18"/>
                <w:lang w:eastAsia="en-CA"/>
              </w:rPr>
              <w:t>28,600</w:t>
            </w:r>
          </w:p>
        </w:tc>
      </w:tr>
      <w:tr w:rsidR="00275B32" w:rsidRPr="00EA7E35" w14:paraId="498A9F20" w14:textId="77777777" w:rsidTr="004A23E2">
        <w:trPr>
          <w:trHeight w:val="56"/>
          <w:jc w:val="center"/>
        </w:trPr>
        <w:tc>
          <w:tcPr>
            <w:tcW w:w="224" w:type="pct"/>
          </w:tcPr>
          <w:p w14:paraId="18D634C7" w14:textId="77777777" w:rsidR="00275B32" w:rsidRPr="00EA7E35" w:rsidRDefault="00275B32" w:rsidP="004A23E2">
            <w:pPr>
              <w:jc w:val="left"/>
              <w:rPr>
                <w:color w:val="000000"/>
                <w:sz w:val="18"/>
                <w:szCs w:val="18"/>
                <w:lang w:eastAsia="en-CA"/>
              </w:rPr>
            </w:pPr>
            <w:r w:rsidRPr="00EA7E35">
              <w:rPr>
                <w:color w:val="000000"/>
                <w:sz w:val="18"/>
                <w:szCs w:val="18"/>
                <w:lang w:eastAsia="en-CA"/>
              </w:rPr>
              <w:t>2.3</w:t>
            </w:r>
          </w:p>
        </w:tc>
        <w:tc>
          <w:tcPr>
            <w:tcW w:w="1654" w:type="pct"/>
            <w:gridSpan w:val="2"/>
            <w:tcMar>
              <w:left w:w="57" w:type="dxa"/>
            </w:tcMar>
          </w:tcPr>
          <w:p w14:paraId="6CB37215" w14:textId="77777777" w:rsidR="00275B32" w:rsidRPr="00EA7E35" w:rsidRDefault="00275B32" w:rsidP="004A23E2">
            <w:pPr>
              <w:jc w:val="left"/>
              <w:rPr>
                <w:color w:val="000000"/>
                <w:sz w:val="18"/>
                <w:szCs w:val="18"/>
                <w:lang w:eastAsia="en-CA"/>
              </w:rPr>
            </w:pPr>
            <w:r w:rsidRPr="00EA7E35">
              <w:rPr>
                <w:color w:val="000000"/>
                <w:sz w:val="18"/>
                <w:szCs w:val="18"/>
                <w:lang w:eastAsia="en-CA"/>
              </w:rPr>
              <w:t>Cooperating IA (</w:t>
            </w:r>
            <w:r w:rsidRPr="002D0884">
              <w:rPr>
                <w:color w:val="000000"/>
                <w:sz w:val="18"/>
              </w:rPr>
              <w:t>UNIDO</w:t>
            </w:r>
            <w:r w:rsidRPr="00EA7E35">
              <w:rPr>
                <w:color w:val="000000"/>
                <w:sz w:val="18"/>
                <w:szCs w:val="18"/>
                <w:lang w:eastAsia="en-CA"/>
              </w:rPr>
              <w:t>) agreed funding (US $)</w:t>
            </w:r>
          </w:p>
        </w:tc>
        <w:tc>
          <w:tcPr>
            <w:tcW w:w="449" w:type="pct"/>
            <w:tcMar>
              <w:right w:w="57" w:type="dxa"/>
            </w:tcMar>
          </w:tcPr>
          <w:p w14:paraId="3B2C8DE2" w14:textId="77777777" w:rsidR="00275B32" w:rsidRPr="00EA7E35" w:rsidRDefault="00275B32" w:rsidP="004A23E2">
            <w:pPr>
              <w:ind w:left="-90"/>
              <w:jc w:val="right"/>
              <w:rPr>
                <w:sz w:val="18"/>
                <w:szCs w:val="18"/>
              </w:rPr>
            </w:pPr>
            <w:r w:rsidRPr="00EA7E35">
              <w:rPr>
                <w:rFonts w:asciiTheme="majorBidi" w:hAnsiTheme="majorBidi" w:cstheme="majorBidi"/>
                <w:sz w:val="18"/>
                <w:szCs w:val="18"/>
                <w:lang w:eastAsia="en-CA"/>
              </w:rPr>
              <w:t>60,000</w:t>
            </w:r>
          </w:p>
        </w:tc>
        <w:tc>
          <w:tcPr>
            <w:tcW w:w="450" w:type="pct"/>
            <w:tcMar>
              <w:right w:w="57" w:type="dxa"/>
            </w:tcMar>
          </w:tcPr>
          <w:p w14:paraId="374BF37D" w14:textId="77777777" w:rsidR="00275B32" w:rsidRPr="00EA7E35" w:rsidRDefault="00275B32" w:rsidP="004A23E2">
            <w:pPr>
              <w:jc w:val="right"/>
              <w:rPr>
                <w:sz w:val="18"/>
                <w:szCs w:val="18"/>
                <w:lang w:eastAsia="en-CA"/>
              </w:rPr>
            </w:pPr>
            <w:r w:rsidRPr="00EA7E35">
              <w:rPr>
                <w:sz w:val="18"/>
                <w:szCs w:val="18"/>
                <w:lang w:eastAsia="en-CA"/>
              </w:rPr>
              <w:t>0</w:t>
            </w:r>
          </w:p>
        </w:tc>
        <w:tc>
          <w:tcPr>
            <w:tcW w:w="450" w:type="pct"/>
            <w:tcMar>
              <w:right w:w="57" w:type="dxa"/>
            </w:tcMar>
          </w:tcPr>
          <w:p w14:paraId="77C8DAD3" w14:textId="77777777" w:rsidR="00275B32" w:rsidRPr="00EA7E35" w:rsidRDefault="00275B32" w:rsidP="004A23E2">
            <w:pPr>
              <w:jc w:val="right"/>
              <w:rPr>
                <w:sz w:val="18"/>
                <w:szCs w:val="18"/>
              </w:rPr>
            </w:pPr>
            <w:r w:rsidRPr="00EA7E35">
              <w:rPr>
                <w:sz w:val="18"/>
                <w:szCs w:val="18"/>
                <w:lang w:eastAsia="en-CA"/>
              </w:rPr>
              <w:t>0</w:t>
            </w:r>
          </w:p>
        </w:tc>
        <w:tc>
          <w:tcPr>
            <w:tcW w:w="449" w:type="pct"/>
            <w:tcMar>
              <w:right w:w="57" w:type="dxa"/>
            </w:tcMar>
          </w:tcPr>
          <w:p w14:paraId="6F7FB760" w14:textId="77777777" w:rsidR="00275B32" w:rsidRPr="00EA7E35" w:rsidRDefault="00275B32" w:rsidP="004A23E2">
            <w:pPr>
              <w:jc w:val="right"/>
              <w:rPr>
                <w:sz w:val="18"/>
                <w:szCs w:val="18"/>
                <w:lang w:eastAsia="en-CA"/>
              </w:rPr>
            </w:pPr>
            <w:r w:rsidRPr="00EA7E35">
              <w:rPr>
                <w:rFonts w:asciiTheme="majorBidi" w:hAnsiTheme="majorBidi" w:cstheme="majorBidi"/>
                <w:sz w:val="18"/>
                <w:szCs w:val="18"/>
                <w:lang w:eastAsia="en-CA"/>
              </w:rPr>
              <w:t>80,000</w:t>
            </w:r>
          </w:p>
        </w:tc>
        <w:tc>
          <w:tcPr>
            <w:tcW w:w="450" w:type="pct"/>
            <w:tcMar>
              <w:right w:w="57" w:type="dxa"/>
            </w:tcMar>
          </w:tcPr>
          <w:p w14:paraId="11AADF48" w14:textId="77777777" w:rsidR="00275B32" w:rsidRPr="00EA7E35" w:rsidRDefault="00275B32" w:rsidP="004A23E2">
            <w:pPr>
              <w:jc w:val="right"/>
              <w:rPr>
                <w:sz w:val="18"/>
                <w:szCs w:val="18"/>
              </w:rPr>
            </w:pPr>
            <w:r w:rsidRPr="00EA7E35">
              <w:rPr>
                <w:sz w:val="18"/>
                <w:szCs w:val="18"/>
                <w:lang w:eastAsia="en-CA"/>
              </w:rPr>
              <w:t>0</w:t>
            </w:r>
          </w:p>
        </w:tc>
        <w:tc>
          <w:tcPr>
            <w:tcW w:w="449" w:type="pct"/>
            <w:tcMar>
              <w:right w:w="57" w:type="dxa"/>
            </w:tcMar>
          </w:tcPr>
          <w:p w14:paraId="634474F1" w14:textId="77777777" w:rsidR="00275B32" w:rsidRPr="00EA7E35" w:rsidRDefault="00275B32" w:rsidP="004A23E2">
            <w:pPr>
              <w:jc w:val="right"/>
              <w:rPr>
                <w:sz w:val="18"/>
                <w:szCs w:val="18"/>
              </w:rPr>
            </w:pPr>
            <w:r w:rsidRPr="00EA7E35">
              <w:rPr>
                <w:sz w:val="18"/>
                <w:szCs w:val="18"/>
                <w:lang w:eastAsia="en-CA"/>
              </w:rPr>
              <w:t>0</w:t>
            </w:r>
          </w:p>
        </w:tc>
        <w:tc>
          <w:tcPr>
            <w:tcW w:w="424" w:type="pct"/>
            <w:tcMar>
              <w:right w:w="57" w:type="dxa"/>
            </w:tcMar>
          </w:tcPr>
          <w:p w14:paraId="54472CB3" w14:textId="77777777" w:rsidR="00275B32" w:rsidRPr="00EA7E35" w:rsidRDefault="00275B32" w:rsidP="004A23E2">
            <w:pPr>
              <w:ind w:left="-170"/>
              <w:jc w:val="right"/>
              <w:rPr>
                <w:sz w:val="18"/>
                <w:szCs w:val="18"/>
              </w:rPr>
            </w:pPr>
            <w:r w:rsidRPr="00EA7E35">
              <w:rPr>
                <w:rFonts w:asciiTheme="majorBidi" w:hAnsiTheme="majorBidi" w:cstheme="majorBidi"/>
                <w:sz w:val="18"/>
                <w:szCs w:val="18"/>
              </w:rPr>
              <w:t>140,000</w:t>
            </w:r>
          </w:p>
        </w:tc>
      </w:tr>
      <w:tr w:rsidR="00275B32" w:rsidRPr="00EA7E35" w14:paraId="328A1518" w14:textId="77777777" w:rsidTr="004A23E2">
        <w:trPr>
          <w:trHeight w:val="56"/>
          <w:jc w:val="center"/>
        </w:trPr>
        <w:tc>
          <w:tcPr>
            <w:tcW w:w="224" w:type="pct"/>
          </w:tcPr>
          <w:p w14:paraId="66076F21" w14:textId="77777777" w:rsidR="00275B32" w:rsidRPr="00EA7E35" w:rsidRDefault="00275B32" w:rsidP="004A23E2">
            <w:pPr>
              <w:jc w:val="left"/>
              <w:rPr>
                <w:color w:val="000000"/>
                <w:sz w:val="18"/>
                <w:szCs w:val="18"/>
                <w:lang w:eastAsia="en-CA"/>
              </w:rPr>
            </w:pPr>
            <w:r w:rsidRPr="00EA7E35">
              <w:rPr>
                <w:color w:val="000000"/>
                <w:sz w:val="18"/>
                <w:szCs w:val="18"/>
                <w:lang w:eastAsia="en-CA"/>
              </w:rPr>
              <w:t>2.4</w:t>
            </w:r>
          </w:p>
        </w:tc>
        <w:tc>
          <w:tcPr>
            <w:tcW w:w="1654" w:type="pct"/>
            <w:gridSpan w:val="2"/>
            <w:tcMar>
              <w:left w:w="57" w:type="dxa"/>
            </w:tcMar>
          </w:tcPr>
          <w:p w14:paraId="463F4364" w14:textId="77777777" w:rsidR="00275B32" w:rsidRPr="00EA7E35" w:rsidRDefault="00275B32" w:rsidP="004A23E2">
            <w:pPr>
              <w:jc w:val="left"/>
              <w:rPr>
                <w:color w:val="000000"/>
                <w:sz w:val="18"/>
                <w:szCs w:val="18"/>
                <w:lang w:eastAsia="en-CA"/>
              </w:rPr>
            </w:pPr>
            <w:r w:rsidRPr="00EA7E35">
              <w:rPr>
                <w:color w:val="000000"/>
                <w:sz w:val="18"/>
                <w:szCs w:val="18"/>
                <w:lang w:eastAsia="en-CA"/>
              </w:rPr>
              <w:t>Support costs for Cooperating IA (US $)</w:t>
            </w:r>
          </w:p>
        </w:tc>
        <w:tc>
          <w:tcPr>
            <w:tcW w:w="449" w:type="pct"/>
            <w:tcMar>
              <w:right w:w="57" w:type="dxa"/>
            </w:tcMar>
          </w:tcPr>
          <w:p w14:paraId="04093D95" w14:textId="77777777" w:rsidR="00275B32" w:rsidRPr="00EA7E35" w:rsidRDefault="00275B32" w:rsidP="004A23E2">
            <w:pPr>
              <w:ind w:left="-90"/>
              <w:jc w:val="right"/>
              <w:rPr>
                <w:sz w:val="18"/>
                <w:szCs w:val="18"/>
              </w:rPr>
            </w:pPr>
            <w:r w:rsidRPr="00EA7E35">
              <w:rPr>
                <w:rFonts w:asciiTheme="majorBidi" w:hAnsiTheme="majorBidi" w:cstheme="majorBidi"/>
                <w:sz w:val="18"/>
                <w:szCs w:val="18"/>
                <w:lang w:eastAsia="en-CA"/>
              </w:rPr>
              <w:t>7,800</w:t>
            </w:r>
          </w:p>
        </w:tc>
        <w:tc>
          <w:tcPr>
            <w:tcW w:w="450" w:type="pct"/>
            <w:tcMar>
              <w:right w:w="57" w:type="dxa"/>
            </w:tcMar>
          </w:tcPr>
          <w:p w14:paraId="718C1FF8" w14:textId="77777777" w:rsidR="00275B32" w:rsidRPr="00EA7E35" w:rsidRDefault="00275B32" w:rsidP="004A23E2">
            <w:pPr>
              <w:jc w:val="right"/>
              <w:rPr>
                <w:sz w:val="18"/>
                <w:szCs w:val="18"/>
              </w:rPr>
            </w:pPr>
            <w:r w:rsidRPr="00EA7E35">
              <w:rPr>
                <w:sz w:val="18"/>
                <w:szCs w:val="18"/>
              </w:rPr>
              <w:t>0</w:t>
            </w:r>
          </w:p>
        </w:tc>
        <w:tc>
          <w:tcPr>
            <w:tcW w:w="450" w:type="pct"/>
            <w:tcMar>
              <w:right w:w="57" w:type="dxa"/>
            </w:tcMar>
          </w:tcPr>
          <w:p w14:paraId="27B358B1" w14:textId="77777777" w:rsidR="00275B32" w:rsidRPr="00EA7E35" w:rsidRDefault="00275B32" w:rsidP="004A23E2">
            <w:pPr>
              <w:jc w:val="right"/>
              <w:rPr>
                <w:sz w:val="18"/>
                <w:szCs w:val="18"/>
              </w:rPr>
            </w:pPr>
            <w:r w:rsidRPr="00EA7E35">
              <w:rPr>
                <w:sz w:val="18"/>
                <w:szCs w:val="18"/>
              </w:rPr>
              <w:t>0</w:t>
            </w:r>
          </w:p>
        </w:tc>
        <w:tc>
          <w:tcPr>
            <w:tcW w:w="449" w:type="pct"/>
            <w:tcMar>
              <w:right w:w="57" w:type="dxa"/>
            </w:tcMar>
          </w:tcPr>
          <w:p w14:paraId="265E51D9" w14:textId="77777777" w:rsidR="00275B32" w:rsidRPr="00EA7E35" w:rsidRDefault="00275B32" w:rsidP="004A23E2">
            <w:pPr>
              <w:jc w:val="right"/>
              <w:rPr>
                <w:sz w:val="18"/>
                <w:szCs w:val="18"/>
              </w:rPr>
            </w:pPr>
            <w:r w:rsidRPr="00EA7E35">
              <w:rPr>
                <w:rFonts w:asciiTheme="majorBidi" w:hAnsiTheme="majorBidi" w:cstheme="majorBidi"/>
                <w:sz w:val="18"/>
                <w:szCs w:val="18"/>
                <w:lang w:eastAsia="en-CA"/>
              </w:rPr>
              <w:t>10,400</w:t>
            </w:r>
          </w:p>
        </w:tc>
        <w:tc>
          <w:tcPr>
            <w:tcW w:w="450" w:type="pct"/>
            <w:tcMar>
              <w:right w:w="57" w:type="dxa"/>
            </w:tcMar>
          </w:tcPr>
          <w:p w14:paraId="0B76B99E" w14:textId="77777777" w:rsidR="00275B32" w:rsidRPr="00EA7E35" w:rsidRDefault="00275B32" w:rsidP="004A23E2">
            <w:pPr>
              <w:jc w:val="right"/>
              <w:rPr>
                <w:sz w:val="18"/>
                <w:szCs w:val="18"/>
              </w:rPr>
            </w:pPr>
            <w:r w:rsidRPr="00EA7E35">
              <w:rPr>
                <w:sz w:val="18"/>
                <w:szCs w:val="18"/>
              </w:rPr>
              <w:t>0</w:t>
            </w:r>
          </w:p>
        </w:tc>
        <w:tc>
          <w:tcPr>
            <w:tcW w:w="449" w:type="pct"/>
            <w:tcMar>
              <w:right w:w="57" w:type="dxa"/>
            </w:tcMar>
          </w:tcPr>
          <w:p w14:paraId="64BB9652" w14:textId="77777777" w:rsidR="00275B32" w:rsidRPr="00EA7E35" w:rsidRDefault="00275B32" w:rsidP="004A23E2">
            <w:pPr>
              <w:jc w:val="right"/>
              <w:rPr>
                <w:sz w:val="18"/>
                <w:szCs w:val="18"/>
              </w:rPr>
            </w:pPr>
            <w:r w:rsidRPr="00EA7E35">
              <w:rPr>
                <w:sz w:val="18"/>
                <w:szCs w:val="18"/>
              </w:rPr>
              <w:t>0</w:t>
            </w:r>
          </w:p>
        </w:tc>
        <w:tc>
          <w:tcPr>
            <w:tcW w:w="424" w:type="pct"/>
            <w:tcMar>
              <w:right w:w="57" w:type="dxa"/>
            </w:tcMar>
          </w:tcPr>
          <w:p w14:paraId="0B82C346" w14:textId="77777777" w:rsidR="00275B32" w:rsidRPr="00EA7E35" w:rsidRDefault="00275B32" w:rsidP="004A23E2">
            <w:pPr>
              <w:ind w:left="-170"/>
              <w:jc w:val="right"/>
              <w:rPr>
                <w:sz w:val="18"/>
                <w:szCs w:val="18"/>
              </w:rPr>
            </w:pPr>
            <w:r w:rsidRPr="00EA7E35">
              <w:rPr>
                <w:rFonts w:asciiTheme="majorBidi" w:hAnsiTheme="majorBidi" w:cstheme="majorBidi"/>
                <w:sz w:val="18"/>
                <w:szCs w:val="18"/>
              </w:rPr>
              <w:t>18,200</w:t>
            </w:r>
          </w:p>
        </w:tc>
      </w:tr>
      <w:tr w:rsidR="00275B32" w:rsidRPr="00EA7E35" w14:paraId="4CF3E845" w14:textId="77777777" w:rsidTr="004A23E2">
        <w:trPr>
          <w:trHeight w:val="62"/>
          <w:jc w:val="center"/>
        </w:trPr>
        <w:tc>
          <w:tcPr>
            <w:tcW w:w="224" w:type="pct"/>
            <w:hideMark/>
          </w:tcPr>
          <w:p w14:paraId="76580A30" w14:textId="77777777" w:rsidR="00275B32" w:rsidRPr="00EA7E35" w:rsidRDefault="00275B32" w:rsidP="004A23E2">
            <w:pPr>
              <w:jc w:val="left"/>
              <w:rPr>
                <w:color w:val="000000"/>
                <w:sz w:val="18"/>
                <w:szCs w:val="18"/>
                <w:lang w:eastAsia="en-CA"/>
              </w:rPr>
            </w:pPr>
            <w:r w:rsidRPr="00EA7E35">
              <w:rPr>
                <w:color w:val="000000"/>
                <w:sz w:val="18"/>
                <w:szCs w:val="18"/>
                <w:lang w:eastAsia="en-CA"/>
              </w:rPr>
              <w:t>3.1</w:t>
            </w:r>
          </w:p>
        </w:tc>
        <w:tc>
          <w:tcPr>
            <w:tcW w:w="1654" w:type="pct"/>
            <w:gridSpan w:val="2"/>
            <w:tcMar>
              <w:left w:w="57" w:type="dxa"/>
            </w:tcMar>
            <w:hideMark/>
          </w:tcPr>
          <w:p w14:paraId="2A8BD6CA" w14:textId="77777777" w:rsidR="00275B32" w:rsidRPr="00EA7E35" w:rsidRDefault="00275B32" w:rsidP="004A23E2">
            <w:pPr>
              <w:jc w:val="left"/>
              <w:rPr>
                <w:color w:val="000000"/>
                <w:sz w:val="18"/>
                <w:szCs w:val="18"/>
                <w:lang w:eastAsia="en-CA"/>
              </w:rPr>
            </w:pPr>
            <w:r w:rsidRPr="00EA7E35">
              <w:rPr>
                <w:color w:val="000000"/>
                <w:sz w:val="18"/>
                <w:szCs w:val="18"/>
                <w:lang w:eastAsia="en-CA"/>
              </w:rPr>
              <w:t>Total agreed funding (US $)</w:t>
            </w:r>
          </w:p>
        </w:tc>
        <w:tc>
          <w:tcPr>
            <w:tcW w:w="449" w:type="pct"/>
            <w:tcMar>
              <w:right w:w="57" w:type="dxa"/>
            </w:tcMar>
          </w:tcPr>
          <w:p w14:paraId="51BBC6E4" w14:textId="77777777" w:rsidR="00275B32" w:rsidRPr="00EA7E35" w:rsidRDefault="00275B32" w:rsidP="004A23E2">
            <w:pPr>
              <w:ind w:left="-90"/>
              <w:jc w:val="right"/>
              <w:rPr>
                <w:color w:val="000000"/>
                <w:sz w:val="18"/>
                <w:szCs w:val="18"/>
                <w:lang w:eastAsia="en-CA"/>
              </w:rPr>
            </w:pPr>
            <w:r w:rsidRPr="00EA7E35">
              <w:rPr>
                <w:rFonts w:asciiTheme="majorBidi" w:hAnsiTheme="majorBidi" w:cstheme="majorBidi"/>
                <w:sz w:val="18"/>
                <w:szCs w:val="18"/>
                <w:lang w:eastAsia="en-CA"/>
              </w:rPr>
              <w:t>177,500</w:t>
            </w:r>
          </w:p>
        </w:tc>
        <w:tc>
          <w:tcPr>
            <w:tcW w:w="450" w:type="pct"/>
            <w:tcMar>
              <w:right w:w="57" w:type="dxa"/>
            </w:tcMar>
          </w:tcPr>
          <w:p w14:paraId="2BCA0BEB" w14:textId="77777777" w:rsidR="00275B32" w:rsidRPr="00EA7E35" w:rsidRDefault="00275B32" w:rsidP="004A23E2">
            <w:pPr>
              <w:jc w:val="right"/>
              <w:rPr>
                <w:sz w:val="18"/>
                <w:szCs w:val="18"/>
              </w:rPr>
            </w:pPr>
            <w:r w:rsidRPr="00EA7E35">
              <w:rPr>
                <w:sz w:val="18"/>
                <w:szCs w:val="18"/>
              </w:rPr>
              <w:t>0</w:t>
            </w:r>
          </w:p>
        </w:tc>
        <w:tc>
          <w:tcPr>
            <w:tcW w:w="450" w:type="pct"/>
            <w:tcMar>
              <w:right w:w="57" w:type="dxa"/>
            </w:tcMar>
          </w:tcPr>
          <w:p w14:paraId="01381037"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5ED2B94A" w14:textId="77777777" w:rsidR="00275B32" w:rsidRPr="00EA7E35" w:rsidRDefault="00275B32" w:rsidP="004A23E2">
            <w:pPr>
              <w:jc w:val="right"/>
              <w:rPr>
                <w:sz w:val="18"/>
                <w:szCs w:val="18"/>
              </w:rPr>
            </w:pPr>
            <w:r w:rsidRPr="00EA7E35">
              <w:rPr>
                <w:rFonts w:asciiTheme="majorBidi" w:hAnsiTheme="majorBidi" w:cstheme="majorBidi"/>
                <w:sz w:val="18"/>
                <w:szCs w:val="18"/>
                <w:lang w:eastAsia="en-CA"/>
              </w:rPr>
              <w:t>182,500</w:t>
            </w:r>
          </w:p>
        </w:tc>
        <w:tc>
          <w:tcPr>
            <w:tcW w:w="450" w:type="pct"/>
            <w:tcMar>
              <w:right w:w="57" w:type="dxa"/>
            </w:tcMar>
          </w:tcPr>
          <w:p w14:paraId="551B2546"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0D71C81F" w14:textId="77777777" w:rsidR="00275B32" w:rsidRPr="00EA7E35" w:rsidRDefault="00275B32" w:rsidP="004A23E2">
            <w:pPr>
              <w:jc w:val="right"/>
              <w:rPr>
                <w:color w:val="000000"/>
                <w:sz w:val="18"/>
                <w:szCs w:val="18"/>
                <w:lang w:eastAsia="en-CA"/>
              </w:rPr>
            </w:pPr>
            <w:r w:rsidRPr="00EA7E35">
              <w:rPr>
                <w:sz w:val="18"/>
                <w:szCs w:val="18"/>
              </w:rPr>
              <w:t>0</w:t>
            </w:r>
          </w:p>
        </w:tc>
        <w:tc>
          <w:tcPr>
            <w:tcW w:w="424" w:type="pct"/>
            <w:tcMar>
              <w:right w:w="57" w:type="dxa"/>
            </w:tcMar>
          </w:tcPr>
          <w:p w14:paraId="611710FF" w14:textId="77777777" w:rsidR="00275B32" w:rsidRPr="00EA7E35" w:rsidRDefault="00275B32" w:rsidP="004A23E2">
            <w:pPr>
              <w:ind w:left="-90"/>
              <w:jc w:val="right"/>
              <w:rPr>
                <w:color w:val="000000"/>
                <w:sz w:val="18"/>
                <w:szCs w:val="18"/>
                <w:lang w:eastAsia="en-CA"/>
              </w:rPr>
            </w:pPr>
            <w:r w:rsidRPr="00EA7E35">
              <w:rPr>
                <w:rFonts w:asciiTheme="majorBidi" w:hAnsiTheme="majorBidi" w:cstheme="majorBidi"/>
                <w:sz w:val="18"/>
                <w:szCs w:val="18"/>
              </w:rPr>
              <w:t>360,000</w:t>
            </w:r>
          </w:p>
        </w:tc>
      </w:tr>
      <w:tr w:rsidR="00275B32" w:rsidRPr="00EA7E35" w14:paraId="17ACBD5B" w14:textId="77777777" w:rsidTr="004A23E2">
        <w:trPr>
          <w:trHeight w:val="62"/>
          <w:jc w:val="center"/>
        </w:trPr>
        <w:tc>
          <w:tcPr>
            <w:tcW w:w="224" w:type="pct"/>
            <w:hideMark/>
          </w:tcPr>
          <w:p w14:paraId="44226C8B" w14:textId="77777777" w:rsidR="00275B32" w:rsidRPr="00EA7E35" w:rsidRDefault="00275B32" w:rsidP="004A23E2">
            <w:pPr>
              <w:jc w:val="left"/>
              <w:rPr>
                <w:color w:val="000000"/>
                <w:sz w:val="18"/>
                <w:szCs w:val="18"/>
                <w:lang w:eastAsia="en-CA"/>
              </w:rPr>
            </w:pPr>
            <w:r w:rsidRPr="00EA7E35">
              <w:rPr>
                <w:color w:val="000000"/>
                <w:sz w:val="18"/>
                <w:szCs w:val="18"/>
                <w:lang w:eastAsia="en-CA"/>
              </w:rPr>
              <w:t>3.2</w:t>
            </w:r>
          </w:p>
        </w:tc>
        <w:tc>
          <w:tcPr>
            <w:tcW w:w="1654" w:type="pct"/>
            <w:gridSpan w:val="2"/>
            <w:tcMar>
              <w:left w:w="57" w:type="dxa"/>
            </w:tcMar>
            <w:hideMark/>
          </w:tcPr>
          <w:p w14:paraId="77AAE34A" w14:textId="77777777" w:rsidR="00275B32" w:rsidRPr="00EA7E35" w:rsidRDefault="00275B32" w:rsidP="004A23E2">
            <w:pPr>
              <w:jc w:val="left"/>
              <w:rPr>
                <w:color w:val="000000"/>
                <w:sz w:val="18"/>
                <w:szCs w:val="18"/>
                <w:lang w:eastAsia="en-CA"/>
              </w:rPr>
            </w:pPr>
            <w:r w:rsidRPr="00EA7E35">
              <w:rPr>
                <w:color w:val="000000"/>
                <w:sz w:val="18"/>
                <w:szCs w:val="18"/>
                <w:lang w:eastAsia="en-CA"/>
              </w:rPr>
              <w:t>Total support costs (US $)</w:t>
            </w:r>
          </w:p>
        </w:tc>
        <w:tc>
          <w:tcPr>
            <w:tcW w:w="449" w:type="pct"/>
            <w:tcMar>
              <w:right w:w="57" w:type="dxa"/>
            </w:tcMar>
          </w:tcPr>
          <w:p w14:paraId="71DE8311" w14:textId="77777777" w:rsidR="00275B32" w:rsidRPr="00EA7E35" w:rsidRDefault="00275B32" w:rsidP="004A23E2">
            <w:pPr>
              <w:ind w:left="-90"/>
              <w:jc w:val="right"/>
              <w:rPr>
                <w:color w:val="000000"/>
                <w:sz w:val="18"/>
                <w:szCs w:val="18"/>
                <w:lang w:eastAsia="en-CA"/>
              </w:rPr>
            </w:pPr>
            <w:r w:rsidRPr="00EA7E35">
              <w:rPr>
                <w:rFonts w:asciiTheme="majorBidi" w:hAnsiTheme="majorBidi" w:cstheme="majorBidi"/>
                <w:sz w:val="18"/>
                <w:szCs w:val="18"/>
                <w:lang w:eastAsia="en-CA"/>
              </w:rPr>
              <w:t>23,075</w:t>
            </w:r>
          </w:p>
        </w:tc>
        <w:tc>
          <w:tcPr>
            <w:tcW w:w="450" w:type="pct"/>
            <w:tcMar>
              <w:right w:w="57" w:type="dxa"/>
            </w:tcMar>
          </w:tcPr>
          <w:p w14:paraId="005726AE" w14:textId="77777777" w:rsidR="00275B32" w:rsidRPr="00EA7E35" w:rsidRDefault="00275B32" w:rsidP="004A23E2">
            <w:pPr>
              <w:jc w:val="right"/>
              <w:rPr>
                <w:sz w:val="18"/>
                <w:szCs w:val="18"/>
              </w:rPr>
            </w:pPr>
            <w:r w:rsidRPr="00EA7E35">
              <w:rPr>
                <w:sz w:val="18"/>
                <w:szCs w:val="18"/>
              </w:rPr>
              <w:t>0</w:t>
            </w:r>
          </w:p>
        </w:tc>
        <w:tc>
          <w:tcPr>
            <w:tcW w:w="450" w:type="pct"/>
            <w:tcMar>
              <w:right w:w="57" w:type="dxa"/>
            </w:tcMar>
          </w:tcPr>
          <w:p w14:paraId="2A738C4C"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2DDA0419" w14:textId="77777777" w:rsidR="00275B32" w:rsidRPr="00EA7E35" w:rsidRDefault="00275B32" w:rsidP="004A23E2">
            <w:pPr>
              <w:jc w:val="right"/>
              <w:rPr>
                <w:sz w:val="18"/>
                <w:szCs w:val="18"/>
              </w:rPr>
            </w:pPr>
            <w:r w:rsidRPr="00EA7E35">
              <w:rPr>
                <w:rFonts w:asciiTheme="majorBidi" w:hAnsiTheme="majorBidi" w:cstheme="majorBidi"/>
                <w:sz w:val="18"/>
                <w:szCs w:val="18"/>
                <w:lang w:eastAsia="en-CA"/>
              </w:rPr>
              <w:t>23,725</w:t>
            </w:r>
          </w:p>
        </w:tc>
        <w:tc>
          <w:tcPr>
            <w:tcW w:w="450" w:type="pct"/>
            <w:tcMar>
              <w:right w:w="57" w:type="dxa"/>
            </w:tcMar>
          </w:tcPr>
          <w:p w14:paraId="1FDBF5B2"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546D737F" w14:textId="77777777" w:rsidR="00275B32" w:rsidRPr="00EA7E35" w:rsidRDefault="00275B32" w:rsidP="004A23E2">
            <w:pPr>
              <w:jc w:val="right"/>
              <w:rPr>
                <w:color w:val="000000"/>
                <w:sz w:val="18"/>
                <w:szCs w:val="18"/>
                <w:lang w:eastAsia="en-CA"/>
              </w:rPr>
            </w:pPr>
            <w:r w:rsidRPr="00EA7E35">
              <w:rPr>
                <w:sz w:val="18"/>
                <w:szCs w:val="18"/>
              </w:rPr>
              <w:t>0</w:t>
            </w:r>
          </w:p>
        </w:tc>
        <w:tc>
          <w:tcPr>
            <w:tcW w:w="424" w:type="pct"/>
            <w:tcMar>
              <w:right w:w="57" w:type="dxa"/>
            </w:tcMar>
          </w:tcPr>
          <w:p w14:paraId="05F4B412" w14:textId="77777777" w:rsidR="00275B32" w:rsidRPr="00EA7E35" w:rsidRDefault="00275B32" w:rsidP="004A23E2">
            <w:pPr>
              <w:jc w:val="right"/>
              <w:rPr>
                <w:color w:val="000000"/>
                <w:sz w:val="18"/>
                <w:szCs w:val="18"/>
                <w:lang w:eastAsia="en-CA"/>
              </w:rPr>
            </w:pPr>
            <w:r w:rsidRPr="00EA7E35">
              <w:rPr>
                <w:rFonts w:asciiTheme="majorBidi" w:hAnsiTheme="majorBidi" w:cstheme="majorBidi"/>
                <w:sz w:val="18"/>
                <w:szCs w:val="18"/>
              </w:rPr>
              <w:t>46,800</w:t>
            </w:r>
          </w:p>
        </w:tc>
      </w:tr>
      <w:tr w:rsidR="00275B32" w:rsidRPr="00EA7E35" w14:paraId="7ED2F097" w14:textId="77777777" w:rsidTr="004A23E2">
        <w:trPr>
          <w:trHeight w:val="53"/>
          <w:jc w:val="center"/>
        </w:trPr>
        <w:tc>
          <w:tcPr>
            <w:tcW w:w="224" w:type="pct"/>
            <w:hideMark/>
          </w:tcPr>
          <w:p w14:paraId="58E902FB" w14:textId="77777777" w:rsidR="00275B32" w:rsidRPr="00EA7E35" w:rsidRDefault="00275B32" w:rsidP="004A23E2">
            <w:pPr>
              <w:jc w:val="left"/>
              <w:rPr>
                <w:color w:val="000000"/>
                <w:sz w:val="18"/>
                <w:szCs w:val="18"/>
                <w:lang w:eastAsia="en-CA"/>
              </w:rPr>
            </w:pPr>
            <w:r w:rsidRPr="00EA7E35">
              <w:rPr>
                <w:color w:val="000000"/>
                <w:sz w:val="18"/>
                <w:szCs w:val="18"/>
                <w:lang w:eastAsia="en-CA"/>
              </w:rPr>
              <w:t>3.3</w:t>
            </w:r>
          </w:p>
        </w:tc>
        <w:tc>
          <w:tcPr>
            <w:tcW w:w="1654" w:type="pct"/>
            <w:gridSpan w:val="2"/>
            <w:tcMar>
              <w:left w:w="57" w:type="dxa"/>
            </w:tcMar>
            <w:hideMark/>
          </w:tcPr>
          <w:p w14:paraId="7E24367D" w14:textId="77777777" w:rsidR="00275B32" w:rsidRPr="00EA7E35" w:rsidRDefault="00275B32" w:rsidP="004A23E2">
            <w:pPr>
              <w:jc w:val="left"/>
              <w:rPr>
                <w:color w:val="000000"/>
                <w:sz w:val="18"/>
                <w:szCs w:val="18"/>
                <w:lang w:eastAsia="en-CA"/>
              </w:rPr>
            </w:pPr>
            <w:r w:rsidRPr="00EA7E35">
              <w:rPr>
                <w:color w:val="000000"/>
                <w:sz w:val="18"/>
                <w:szCs w:val="18"/>
                <w:lang w:eastAsia="en-CA"/>
              </w:rPr>
              <w:t>Total agreed costs (US $)</w:t>
            </w:r>
          </w:p>
        </w:tc>
        <w:tc>
          <w:tcPr>
            <w:tcW w:w="449" w:type="pct"/>
            <w:tcMar>
              <w:right w:w="57" w:type="dxa"/>
            </w:tcMar>
          </w:tcPr>
          <w:p w14:paraId="4E4B5B69" w14:textId="77777777" w:rsidR="00275B32" w:rsidRPr="00EA7E35" w:rsidRDefault="00275B32" w:rsidP="004A23E2">
            <w:pPr>
              <w:ind w:left="-90"/>
              <w:jc w:val="right"/>
              <w:rPr>
                <w:color w:val="000000"/>
                <w:sz w:val="18"/>
                <w:szCs w:val="18"/>
                <w:lang w:eastAsia="en-CA"/>
              </w:rPr>
            </w:pPr>
            <w:r w:rsidRPr="00EA7E35">
              <w:rPr>
                <w:rFonts w:asciiTheme="majorBidi" w:hAnsiTheme="majorBidi" w:cstheme="majorBidi"/>
                <w:sz w:val="18"/>
                <w:szCs w:val="18"/>
                <w:lang w:eastAsia="en-CA"/>
              </w:rPr>
              <w:t>200,575</w:t>
            </w:r>
          </w:p>
        </w:tc>
        <w:tc>
          <w:tcPr>
            <w:tcW w:w="450" w:type="pct"/>
            <w:tcMar>
              <w:right w:w="57" w:type="dxa"/>
            </w:tcMar>
          </w:tcPr>
          <w:p w14:paraId="3BFEAAAE" w14:textId="77777777" w:rsidR="00275B32" w:rsidRPr="00EA7E35" w:rsidRDefault="00275B32" w:rsidP="004A23E2">
            <w:pPr>
              <w:jc w:val="right"/>
              <w:rPr>
                <w:sz w:val="18"/>
                <w:szCs w:val="18"/>
              </w:rPr>
            </w:pPr>
            <w:r w:rsidRPr="00EA7E35">
              <w:rPr>
                <w:sz w:val="18"/>
                <w:szCs w:val="18"/>
              </w:rPr>
              <w:t>0</w:t>
            </w:r>
          </w:p>
        </w:tc>
        <w:tc>
          <w:tcPr>
            <w:tcW w:w="450" w:type="pct"/>
            <w:tcMar>
              <w:right w:w="57" w:type="dxa"/>
            </w:tcMar>
          </w:tcPr>
          <w:p w14:paraId="33E69F64"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317D926D" w14:textId="77777777" w:rsidR="00275B32" w:rsidRPr="00EA7E35" w:rsidRDefault="00275B32" w:rsidP="004A23E2">
            <w:pPr>
              <w:jc w:val="right"/>
              <w:rPr>
                <w:sz w:val="18"/>
                <w:szCs w:val="18"/>
              </w:rPr>
            </w:pPr>
            <w:r w:rsidRPr="00EA7E35">
              <w:rPr>
                <w:rFonts w:asciiTheme="majorBidi" w:hAnsiTheme="majorBidi" w:cstheme="majorBidi"/>
                <w:sz w:val="18"/>
                <w:szCs w:val="18"/>
                <w:lang w:eastAsia="en-CA"/>
              </w:rPr>
              <w:t>206,225</w:t>
            </w:r>
          </w:p>
        </w:tc>
        <w:tc>
          <w:tcPr>
            <w:tcW w:w="450" w:type="pct"/>
            <w:tcMar>
              <w:right w:w="57" w:type="dxa"/>
            </w:tcMar>
          </w:tcPr>
          <w:p w14:paraId="396723EF"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44DA547A" w14:textId="77777777" w:rsidR="00275B32" w:rsidRPr="00EA7E35" w:rsidRDefault="00275B32" w:rsidP="004A23E2">
            <w:pPr>
              <w:jc w:val="right"/>
              <w:rPr>
                <w:color w:val="000000"/>
                <w:sz w:val="18"/>
                <w:szCs w:val="18"/>
                <w:lang w:eastAsia="en-CA"/>
              </w:rPr>
            </w:pPr>
            <w:r w:rsidRPr="00EA7E35">
              <w:rPr>
                <w:sz w:val="18"/>
                <w:szCs w:val="18"/>
              </w:rPr>
              <w:t>0</w:t>
            </w:r>
          </w:p>
        </w:tc>
        <w:tc>
          <w:tcPr>
            <w:tcW w:w="424" w:type="pct"/>
            <w:tcMar>
              <w:right w:w="57" w:type="dxa"/>
            </w:tcMar>
          </w:tcPr>
          <w:p w14:paraId="06E79F32" w14:textId="77777777" w:rsidR="00275B32" w:rsidRPr="00EA7E35" w:rsidRDefault="00275B32" w:rsidP="004A23E2">
            <w:pPr>
              <w:ind w:left="-90"/>
              <w:jc w:val="right"/>
              <w:rPr>
                <w:color w:val="000000"/>
                <w:sz w:val="18"/>
                <w:szCs w:val="18"/>
                <w:lang w:eastAsia="en-CA"/>
              </w:rPr>
            </w:pPr>
            <w:r w:rsidRPr="00EA7E35">
              <w:rPr>
                <w:rFonts w:asciiTheme="majorBidi" w:hAnsiTheme="majorBidi" w:cstheme="majorBidi"/>
                <w:sz w:val="18"/>
                <w:szCs w:val="18"/>
                <w:lang w:eastAsia="en-CA"/>
              </w:rPr>
              <w:t>406,800</w:t>
            </w:r>
          </w:p>
        </w:tc>
      </w:tr>
    </w:tbl>
    <w:p w14:paraId="7D64D03B" w14:textId="77777777" w:rsidR="00275B32" w:rsidRPr="00EA7E35" w:rsidRDefault="00275B32" w:rsidP="00275B32">
      <w:pPr>
        <w:keepNext/>
        <w:spacing w:before="360" w:after="240"/>
        <w:rPr>
          <w:b/>
        </w:rPr>
      </w:pPr>
      <w:r w:rsidRPr="00EA7E35">
        <w:rPr>
          <w:b/>
        </w:rPr>
        <w:t>APPENDIX 3-A: FUNDING APPROVAL SCHEDULE</w:t>
      </w:r>
    </w:p>
    <w:p w14:paraId="1F955F8C" w14:textId="77777777" w:rsidR="00275B32" w:rsidRPr="00EA7E35" w:rsidRDefault="00275B32">
      <w:pPr>
        <w:pStyle w:val="Ttulo1"/>
        <w:numPr>
          <w:ilvl w:val="0"/>
          <w:numId w:val="17"/>
        </w:numPr>
        <w:tabs>
          <w:tab w:val="clear" w:pos="0"/>
          <w:tab w:val="num" w:pos="360"/>
        </w:tabs>
      </w:pPr>
      <w:r>
        <w:t>Funding for the future tranches will be considered for approval at the second meeting of the year specified in Appendix 2-A.</w:t>
      </w:r>
    </w:p>
    <w:p w14:paraId="407F37EE" w14:textId="77777777" w:rsidR="00275B32" w:rsidRPr="00EA7E35" w:rsidRDefault="00275B32" w:rsidP="00275B32">
      <w:pPr>
        <w:keepNext/>
        <w:spacing w:before="360" w:after="240"/>
        <w:rPr>
          <w:b/>
        </w:rPr>
      </w:pPr>
      <w:bookmarkStart w:id="14" w:name="_Hlk130669478"/>
      <w:r w:rsidRPr="00EA7E35">
        <w:rPr>
          <w:b/>
        </w:rPr>
        <w:t>APPENDIX 4-A: FORMAT OF THE TRANCHE IMPLEMENTATION REPORTS AND PLANS</w:t>
      </w:r>
    </w:p>
    <w:bookmarkEnd w:id="14"/>
    <w:p w14:paraId="6B917688" w14:textId="77777777" w:rsidR="00275B32" w:rsidRPr="00EA7E35" w:rsidRDefault="00275B32">
      <w:pPr>
        <w:pStyle w:val="Ttulo1"/>
        <w:numPr>
          <w:ilvl w:val="0"/>
          <w:numId w:val="12"/>
        </w:numPr>
        <w:tabs>
          <w:tab w:val="clear" w:pos="0"/>
          <w:tab w:val="num" w:pos="360"/>
        </w:tabs>
      </w:pPr>
      <w:r w:rsidRPr="00EA7E35">
        <w:t>The submission of the Tranche Implementation Report and Plans for each tranche request will consist of four parts:</w:t>
      </w:r>
    </w:p>
    <w:p w14:paraId="467D2DC7" w14:textId="77777777" w:rsidR="00275B32" w:rsidRPr="00EA7E35" w:rsidRDefault="00275B32" w:rsidP="00275B32">
      <w:pPr>
        <w:pStyle w:val="Ttulo2"/>
      </w:pPr>
      <w:r w:rsidRPr="00EA7E35">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t>-</w:t>
      </w:r>
      <w:r w:rsidRPr="00EA7E35">
        <w:t xml:space="preserve">down pursuant to decision 91/65. The report should include the </w:t>
      </w:r>
      <w:r w:rsidRPr="00EA7E35">
        <w:lastRenderedPageBreak/>
        <w:t>amount of Annex F substances consumption reduced as a direct result of the implementation of activities, by substance, the alternative technology used and the related phase</w:t>
      </w:r>
      <w:r>
        <w:t>-</w:t>
      </w:r>
      <w:r w:rsidRPr="00EA7E35">
        <w:t>in of alternatives, to allow the Secretariat to inform the Executive Committee on the resulting change in climate</w:t>
      </w:r>
      <w:r>
        <w:t>-</w:t>
      </w:r>
      <w:r w:rsidRPr="00EA7E35">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B51F433" w14:textId="77777777" w:rsidR="00275B32" w:rsidRPr="00EA7E35" w:rsidRDefault="00275B32" w:rsidP="00275B32">
      <w:pPr>
        <w:pStyle w:val="Ttulo2"/>
        <w:tabs>
          <w:tab w:val="clear" w:pos="0"/>
          <w:tab w:val="num" w:pos="-720"/>
        </w:tabs>
      </w:pPr>
      <w:r w:rsidRPr="00EA7E35">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2121841" w14:textId="77777777" w:rsidR="00275B32" w:rsidRPr="00EA7E35" w:rsidRDefault="00275B32" w:rsidP="00275B32">
      <w:pPr>
        <w:pStyle w:val="Ttulo2"/>
        <w:tabs>
          <w:tab w:val="clear" w:pos="0"/>
          <w:tab w:val="num" w:pos="-720"/>
        </w:tabs>
      </w:pPr>
      <w:r w:rsidRPr="00EA7E35">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2B393348" w14:textId="77777777" w:rsidR="00275B32" w:rsidRPr="00EA7E35" w:rsidRDefault="00275B32" w:rsidP="00275B32">
      <w:pPr>
        <w:pStyle w:val="Ttulo2"/>
        <w:tabs>
          <w:tab w:val="clear" w:pos="0"/>
          <w:tab w:val="num" w:pos="-720"/>
        </w:tabs>
      </w:pPr>
      <w:r w:rsidRPr="00EA7E35">
        <w:t>An Executive Summary of about five paragraphs, summarizing the information contained in subparagraphs 1(a) to 1(c) above.</w:t>
      </w:r>
    </w:p>
    <w:p w14:paraId="4C711770" w14:textId="77777777" w:rsidR="00275B32" w:rsidRPr="00EA7E35" w:rsidRDefault="00275B32" w:rsidP="00275B32">
      <w:pPr>
        <w:keepNext/>
        <w:spacing w:before="360" w:after="240" w:line="360" w:lineRule="auto"/>
        <w:rPr>
          <w:b/>
          <w:bCs/>
        </w:rPr>
      </w:pPr>
      <w:r w:rsidRPr="00EA7E35">
        <w:rPr>
          <w:b/>
          <w:bCs/>
        </w:rPr>
        <w:t>APPENDIX 5-A: MONITORING INSTITUTIONS AND ROLES</w:t>
      </w:r>
    </w:p>
    <w:p w14:paraId="299D0C10" w14:textId="77777777" w:rsidR="00275B32" w:rsidRPr="00C42AE8" w:rsidRDefault="00275B32">
      <w:pPr>
        <w:pStyle w:val="Ttulo1"/>
        <w:numPr>
          <w:ilvl w:val="0"/>
          <w:numId w:val="13"/>
        </w:numPr>
        <w:tabs>
          <w:tab w:val="clear" w:pos="0"/>
          <w:tab w:val="num" w:pos="360"/>
        </w:tabs>
        <w:rPr>
          <w:rStyle w:val="cf01"/>
          <w:rFonts w:ascii="Times New Roman" w:hAnsi="Times New Roman" w:cs="Times New Roman"/>
          <w:sz w:val="22"/>
          <w:szCs w:val="22"/>
        </w:rPr>
      </w:pPr>
      <w:r w:rsidRPr="00C42AE8">
        <w:rPr>
          <w:rStyle w:val="cf01"/>
          <w:rFonts w:ascii="Times New Roman" w:hAnsi="Times New Roman" w:cs="Times New Roman"/>
          <w:sz w:val="22"/>
          <w:szCs w:val="22"/>
        </w:rPr>
        <w:t>The national ozone unit, under the Ministry of</w:t>
      </w:r>
      <w:r w:rsidRPr="00EA7E35">
        <w:t xml:space="preserve"> </w:t>
      </w:r>
      <w:r>
        <w:t xml:space="preserve">Living </w:t>
      </w:r>
      <w:r w:rsidRPr="00BF2CB9">
        <w:t>Environment and Sustainable Development</w:t>
      </w:r>
      <w:r>
        <w:t>,</w:t>
      </w:r>
      <w:r w:rsidRPr="00C42AE8">
        <w:rPr>
          <w:rStyle w:val="cf01"/>
          <w:rFonts w:ascii="Times New Roman" w:hAnsi="Times New Roman" w:cs="Times New Roman"/>
          <w:sz w:val="22"/>
          <w:szCs w:val="22"/>
        </w:rPr>
        <w:t xml:space="preserve"> is responsible for monitoring the progress of implementation of activities in the Plan.</w:t>
      </w:r>
    </w:p>
    <w:p w14:paraId="08E49CA1" w14:textId="77777777" w:rsidR="00275B32" w:rsidRPr="00EA7E35" w:rsidRDefault="00275B32" w:rsidP="00275B32">
      <w:pPr>
        <w:pStyle w:val="Ttulo1"/>
      </w:pPr>
      <w:r>
        <w:rPr>
          <w:rStyle w:val="cf01"/>
          <w:rFonts w:ascii="Times New Roman" w:hAnsi="Times New Roman" w:cs="Times New Roman"/>
          <w:sz w:val="22"/>
          <w:szCs w:val="22"/>
        </w:rPr>
        <w:t>M</w:t>
      </w:r>
      <w:r w:rsidRPr="00EA7E35">
        <w:rPr>
          <w:rStyle w:val="cf01"/>
          <w:rFonts w:ascii="Times New Roman" w:hAnsi="Times New Roman" w:cs="Times New Roman"/>
          <w:sz w:val="22"/>
          <w:szCs w:val="22"/>
        </w:rPr>
        <w:t>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w:t>
      </w:r>
      <w:r>
        <w:rPr>
          <w:rStyle w:val="cf01"/>
          <w:rFonts w:ascii="Times New Roman" w:hAnsi="Times New Roman" w:cs="Times New Roman"/>
          <w:sz w:val="22"/>
          <w:szCs w:val="22"/>
        </w:rPr>
        <w:t>a</w:t>
      </w:r>
      <w:r w:rsidRPr="00EA7E35">
        <w:rPr>
          <w:rStyle w:val="cf01"/>
          <w:rFonts w:ascii="Times New Roman" w:hAnsi="Times New Roman" w:cs="Times New Roman"/>
          <w:sz w:val="22"/>
          <w:szCs w:val="22"/>
        </w:rPr>
        <w:t>d IA.</w:t>
      </w:r>
    </w:p>
    <w:p w14:paraId="455985A9" w14:textId="77777777" w:rsidR="00275B32" w:rsidRPr="00EA7E35" w:rsidRDefault="00275B32" w:rsidP="00275B32">
      <w:pPr>
        <w:pStyle w:val="Ttulo1"/>
      </w:pPr>
      <w:r w:rsidRPr="00EA7E35">
        <w:rPr>
          <w:rStyle w:val="cf01"/>
          <w:rFonts w:ascii="Times New Roman" w:hAnsi="Times New Roman" w:cs="Times New Roman"/>
          <w:sz w:val="22"/>
          <w:szCs w:val="22"/>
        </w:rPr>
        <w:t xml:space="preserve">The Ministry of </w:t>
      </w:r>
      <w:r>
        <w:rPr>
          <w:rStyle w:val="cf01"/>
          <w:rFonts w:ascii="Times New Roman" w:hAnsi="Times New Roman" w:cs="Times New Roman"/>
          <w:sz w:val="22"/>
          <w:szCs w:val="22"/>
        </w:rPr>
        <w:t xml:space="preserve">Living </w:t>
      </w:r>
      <w:r w:rsidRPr="00BF2CB9">
        <w:t>Environment and Sustainable Development</w:t>
      </w:r>
      <w:r w:rsidRPr="00EA7E35">
        <w:t xml:space="preserve"> </w:t>
      </w:r>
      <w:r w:rsidRPr="00EA7E35">
        <w:rPr>
          <w:rStyle w:val="cf01"/>
          <w:rFonts w:ascii="Times New Roman" w:hAnsi="Times New Roman" w:cs="Times New Roman"/>
          <w:sz w:val="22"/>
          <w:szCs w:val="22"/>
        </w:rPr>
        <w:t xml:space="preserve">will be responsible for the sustainability of consumption reduction targets achieved through the </w:t>
      </w:r>
      <w:r>
        <w:rPr>
          <w:rStyle w:val="cf01"/>
          <w:rFonts w:ascii="Times New Roman" w:hAnsi="Times New Roman" w:cs="Times New Roman"/>
          <w:sz w:val="22"/>
          <w:szCs w:val="22"/>
        </w:rPr>
        <w:t>A</w:t>
      </w:r>
      <w:r w:rsidRPr="00EA7E35">
        <w:rPr>
          <w:rStyle w:val="cf01"/>
          <w:rFonts w:ascii="Times New Roman" w:hAnsi="Times New Roman" w:cs="Times New Roman"/>
          <w:sz w:val="22"/>
          <w:szCs w:val="22"/>
        </w:rPr>
        <w:t>greement.</w:t>
      </w:r>
    </w:p>
    <w:p w14:paraId="16696E94" w14:textId="77777777" w:rsidR="00275B32" w:rsidRPr="00933366" w:rsidRDefault="00275B32" w:rsidP="00275B32">
      <w:pPr>
        <w:keepNext/>
        <w:spacing w:before="360" w:after="240"/>
        <w:rPr>
          <w:b/>
        </w:rPr>
      </w:pPr>
      <w:r w:rsidRPr="00933366">
        <w:rPr>
          <w:b/>
        </w:rPr>
        <w:t>APPENDIX 6-A: ROLE OF THE LEAD IMPLEMENTING AGENCY</w:t>
      </w:r>
    </w:p>
    <w:p w14:paraId="65C3D07F" w14:textId="77777777" w:rsidR="00275B32" w:rsidRPr="00933366" w:rsidRDefault="00275B32">
      <w:pPr>
        <w:pStyle w:val="Ttulo1"/>
        <w:numPr>
          <w:ilvl w:val="0"/>
          <w:numId w:val="14"/>
        </w:numPr>
        <w:tabs>
          <w:tab w:val="clear" w:pos="0"/>
          <w:tab w:val="num" w:pos="360"/>
        </w:tabs>
      </w:pPr>
      <w:r w:rsidRPr="00933366">
        <w:t>The Lead IA will be responsible for a range of activities, including at least the following:</w:t>
      </w:r>
    </w:p>
    <w:p w14:paraId="242282D6" w14:textId="77777777" w:rsidR="00275B32" w:rsidRPr="00EA7E35" w:rsidRDefault="00275B32" w:rsidP="00275B32">
      <w:pPr>
        <w:pStyle w:val="Ttulo2"/>
      </w:pPr>
      <w:r w:rsidRPr="00EA7E35">
        <w:t>Ensuring performance and financial verification in accordance with this Agreement and with its specific internal procedures and requirements as set out in the Country’s Plan;</w:t>
      </w:r>
    </w:p>
    <w:p w14:paraId="5B021864" w14:textId="77777777" w:rsidR="00275B32" w:rsidRPr="00EA7E35" w:rsidRDefault="00275B32" w:rsidP="00275B32">
      <w:pPr>
        <w:pStyle w:val="Ttulo2"/>
      </w:pPr>
      <w:r w:rsidRPr="00EA7E35">
        <w:lastRenderedPageBreak/>
        <w:t>Assisting the Country in the preparation of the Tranche Implementation Reports and Plans as per Appendix 4</w:t>
      </w:r>
      <w:r w:rsidRPr="00EA7E35">
        <w:noBreakHyphen/>
        <w:t>A;</w:t>
      </w:r>
    </w:p>
    <w:p w14:paraId="7A6EAD8F" w14:textId="77777777" w:rsidR="00275B32" w:rsidRPr="00EA7E35" w:rsidRDefault="00275B32" w:rsidP="00275B32">
      <w:pPr>
        <w:pStyle w:val="Ttulo2"/>
        <w:tabs>
          <w:tab w:val="clear" w:pos="0"/>
          <w:tab w:val="num" w:pos="-720"/>
        </w:tabs>
      </w:pPr>
      <w:r w:rsidRPr="00EA7E35">
        <w:t>Providing independent verification to the Executive Committee that the Targets have been met and associated tranche activities have been completed as indicated in the Tranche Implementation Plan, consistent with Appendix 4-A;</w:t>
      </w:r>
    </w:p>
    <w:p w14:paraId="0305431C" w14:textId="77777777" w:rsidR="00275B32" w:rsidRPr="00EA7E35" w:rsidRDefault="00275B32" w:rsidP="00275B32">
      <w:pPr>
        <w:pStyle w:val="Ttulo2"/>
        <w:tabs>
          <w:tab w:val="clear" w:pos="0"/>
          <w:tab w:val="num" w:pos="-720"/>
        </w:tabs>
      </w:pPr>
      <w:r w:rsidRPr="00EA7E35">
        <w:t>Ensuring that the experiences and progress are reflected in the updates to the overall Plan and in the future Tranche Implementation Plans, consistent with subparagraph 1(c) of Appendix 4</w:t>
      </w:r>
      <w:r w:rsidRPr="00EA7E35">
        <w:noBreakHyphen/>
        <w:t>A;</w:t>
      </w:r>
    </w:p>
    <w:p w14:paraId="7BEC3BE5" w14:textId="77777777" w:rsidR="00275B32" w:rsidRPr="00EA7E35" w:rsidRDefault="00275B32" w:rsidP="00275B32">
      <w:pPr>
        <w:pStyle w:val="Ttulo2"/>
        <w:numPr>
          <w:ilvl w:val="1"/>
          <w:numId w:val="2"/>
        </w:numPr>
      </w:pPr>
      <w:r w:rsidRPr="00EA7E35">
        <w:t>Fulfilling the reporting requirements of the Tranche Implementation Reports and Plans and of the overall Plan as specified in Appendix 4-A for submission to the Executive Committee, including the activities implemented by the Cooperating IA;</w:t>
      </w:r>
    </w:p>
    <w:p w14:paraId="30C2BF46" w14:textId="77777777" w:rsidR="00275B32" w:rsidRPr="00EA7E35" w:rsidRDefault="00275B32" w:rsidP="00275B32">
      <w:pPr>
        <w:pStyle w:val="Ttulo2"/>
        <w:tabs>
          <w:tab w:val="clear" w:pos="0"/>
          <w:tab w:val="num" w:pos="-720"/>
        </w:tabs>
      </w:pPr>
      <w:r w:rsidRPr="00EA7E35">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A30AD62" w14:textId="77777777" w:rsidR="00275B32" w:rsidRPr="00EA7E35" w:rsidRDefault="00275B32" w:rsidP="00275B32">
      <w:pPr>
        <w:pStyle w:val="Ttulo2"/>
        <w:numPr>
          <w:ilvl w:val="1"/>
          <w:numId w:val="2"/>
        </w:numPr>
      </w:pPr>
      <w:r w:rsidRPr="00EA7E35">
        <w:t>Ensuring that appropriate independent technical experts carry out the technical reviews;</w:t>
      </w:r>
    </w:p>
    <w:p w14:paraId="787850FB" w14:textId="77777777" w:rsidR="00275B32" w:rsidRPr="00EA7E35" w:rsidRDefault="00275B32" w:rsidP="00275B32">
      <w:pPr>
        <w:pStyle w:val="Ttulo2"/>
        <w:tabs>
          <w:tab w:val="clear" w:pos="0"/>
          <w:tab w:val="num" w:pos="-720"/>
        </w:tabs>
      </w:pPr>
      <w:r w:rsidRPr="00EA7E35">
        <w:t>Carrying out the required supervision missions;</w:t>
      </w:r>
    </w:p>
    <w:p w14:paraId="3AC798DB" w14:textId="77777777" w:rsidR="00275B32" w:rsidRPr="00EA7E35" w:rsidRDefault="00275B32" w:rsidP="00275B32">
      <w:pPr>
        <w:pStyle w:val="Ttulo2"/>
        <w:numPr>
          <w:ilvl w:val="1"/>
          <w:numId w:val="2"/>
        </w:numPr>
      </w:pPr>
      <w:r w:rsidRPr="00EA7E35">
        <w:t>Ensuring the presence of an operating mechanism to allow for an effective and transparent implementation of the Tranche Implementation Plan and accurate data reporting;</w:t>
      </w:r>
    </w:p>
    <w:p w14:paraId="163FE426" w14:textId="77777777" w:rsidR="00275B32" w:rsidRPr="00EA7E35" w:rsidRDefault="00275B32" w:rsidP="00275B32">
      <w:pPr>
        <w:pStyle w:val="Ttulo2"/>
        <w:numPr>
          <w:ilvl w:val="1"/>
          <w:numId w:val="2"/>
        </w:numPr>
      </w:pPr>
      <w:r w:rsidRPr="00EA7E35">
        <w:t>Coordinating the activities of the Cooperating IA and ensuring the appropriate sequence of activities;</w:t>
      </w:r>
    </w:p>
    <w:p w14:paraId="2C20506F" w14:textId="77777777" w:rsidR="00275B32" w:rsidRPr="00EA7E35" w:rsidRDefault="00275B32" w:rsidP="00275B32">
      <w:pPr>
        <w:pStyle w:val="Ttulo2"/>
        <w:numPr>
          <w:ilvl w:val="1"/>
          <w:numId w:val="2"/>
        </w:numPr>
      </w:pPr>
      <w:r w:rsidRPr="00EA7E35">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6EBA88DD" w14:textId="77777777" w:rsidR="00275B32" w:rsidRPr="00EA7E35" w:rsidRDefault="00275B32" w:rsidP="00275B32">
      <w:pPr>
        <w:pStyle w:val="Ttulo2"/>
        <w:tabs>
          <w:tab w:val="clear" w:pos="0"/>
          <w:tab w:val="num" w:pos="-720"/>
        </w:tabs>
      </w:pPr>
      <w:r w:rsidRPr="00EA7E35">
        <w:t>Ensuring that disbursements made to the Country are based on the use of the indicators;</w:t>
      </w:r>
    </w:p>
    <w:p w14:paraId="05217EA0" w14:textId="77777777" w:rsidR="00275B32" w:rsidRPr="00EA7E35" w:rsidRDefault="00275B32" w:rsidP="00275B32">
      <w:pPr>
        <w:pStyle w:val="Ttulo2"/>
        <w:numPr>
          <w:ilvl w:val="1"/>
          <w:numId w:val="2"/>
        </w:numPr>
      </w:pPr>
      <w:r w:rsidRPr="00EA7E35">
        <w:t>Providing assistance with the policy, management and technical support when required;</w:t>
      </w:r>
    </w:p>
    <w:p w14:paraId="710368CF" w14:textId="77777777" w:rsidR="00275B32" w:rsidRPr="00EA7E35" w:rsidRDefault="00275B32" w:rsidP="00275B32">
      <w:pPr>
        <w:pStyle w:val="Ttulo2"/>
        <w:numPr>
          <w:ilvl w:val="1"/>
          <w:numId w:val="2"/>
        </w:numPr>
      </w:pPr>
      <w:r w:rsidRPr="00EA7E35">
        <w:t>Reaching consensus with the Cooperating IA on any planning, coordination and reporting arrangements required to facilitate the implementation of the Plan; and</w:t>
      </w:r>
    </w:p>
    <w:p w14:paraId="2AD8BF3E" w14:textId="77777777" w:rsidR="00275B32" w:rsidRPr="00EA7E35" w:rsidRDefault="00275B32" w:rsidP="00275B32">
      <w:pPr>
        <w:pStyle w:val="Ttulo2"/>
        <w:tabs>
          <w:tab w:val="clear" w:pos="0"/>
          <w:tab w:val="num" w:pos="-720"/>
        </w:tabs>
      </w:pPr>
      <w:r w:rsidRPr="00EA7E35">
        <w:t>Timely releasing funds to the Country/participating enterprises for completing the activities related to the project.</w:t>
      </w:r>
    </w:p>
    <w:p w14:paraId="582D72AE" w14:textId="77777777" w:rsidR="00275B32" w:rsidRPr="00EA7E35" w:rsidRDefault="00275B32" w:rsidP="00275B32">
      <w:pPr>
        <w:pStyle w:val="Ttulo1"/>
      </w:pPr>
      <w:r w:rsidRPr="00EA7E35">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2957026" w14:textId="77777777" w:rsidR="00275B32" w:rsidRPr="00643D99" w:rsidRDefault="00275B32" w:rsidP="00275B32">
      <w:pPr>
        <w:keepNext/>
        <w:spacing w:before="360" w:after="240"/>
        <w:rPr>
          <w:b/>
          <w:bCs/>
        </w:rPr>
      </w:pPr>
      <w:r w:rsidRPr="00643D99">
        <w:rPr>
          <w:b/>
          <w:bCs/>
        </w:rPr>
        <w:lastRenderedPageBreak/>
        <w:t>APPENDIX 6-B: ROLE OF THE COOPERATING IMPLEMENTING AGENCIES</w:t>
      </w:r>
    </w:p>
    <w:p w14:paraId="19FC5413" w14:textId="77777777" w:rsidR="00275B32" w:rsidRPr="00933366" w:rsidRDefault="00275B32">
      <w:pPr>
        <w:pStyle w:val="Ttulo1"/>
        <w:numPr>
          <w:ilvl w:val="0"/>
          <w:numId w:val="15"/>
        </w:numPr>
        <w:tabs>
          <w:tab w:val="clear" w:pos="0"/>
          <w:tab w:val="num" w:pos="360"/>
        </w:tabs>
        <w:rPr>
          <w:b/>
          <w:bCs/>
        </w:rPr>
      </w:pPr>
      <w:r w:rsidRPr="00EA7E35">
        <w:t>The Cooperating IA will be responsible for a range of activities. These activities are specified in the Plan, including at least the following:</w:t>
      </w:r>
    </w:p>
    <w:p w14:paraId="00321075" w14:textId="77777777" w:rsidR="00275B32" w:rsidRPr="00EA7E35" w:rsidRDefault="00275B32" w:rsidP="00275B32">
      <w:pPr>
        <w:pStyle w:val="Ttulo2"/>
        <w:numPr>
          <w:ilvl w:val="1"/>
          <w:numId w:val="2"/>
        </w:numPr>
      </w:pPr>
      <w:r w:rsidRPr="00EA7E35">
        <w:t>Providing assistance for policy development when required;</w:t>
      </w:r>
    </w:p>
    <w:p w14:paraId="1BAE0AC9" w14:textId="77777777" w:rsidR="00275B32" w:rsidRPr="00EA7E35" w:rsidRDefault="00275B32" w:rsidP="00275B32">
      <w:pPr>
        <w:pStyle w:val="Ttulo2"/>
        <w:numPr>
          <w:ilvl w:val="1"/>
          <w:numId w:val="2"/>
        </w:numPr>
      </w:pPr>
      <w:r w:rsidRPr="00EA7E35">
        <w:t>Assisting the Country in the implementation and assessment of the activities funded by the Cooperating IA, and referring to the Lead IA to ensure a coordinated sequence of activities;</w:t>
      </w:r>
    </w:p>
    <w:p w14:paraId="7EE06FEC" w14:textId="77777777" w:rsidR="00275B32" w:rsidRPr="00EA7E35" w:rsidRDefault="00275B32" w:rsidP="00275B32">
      <w:pPr>
        <w:pStyle w:val="Ttulo2"/>
        <w:numPr>
          <w:ilvl w:val="1"/>
          <w:numId w:val="2"/>
        </w:numPr>
      </w:pPr>
      <w:r w:rsidRPr="00EA7E35">
        <w:t>Providing reports to the Lead IA on these activities, for inclusion in the consolidated reports as per Appendix 4-A; and</w:t>
      </w:r>
    </w:p>
    <w:p w14:paraId="0332B416" w14:textId="77777777" w:rsidR="00275B32" w:rsidRPr="00EA7E35" w:rsidRDefault="00275B32" w:rsidP="00275B32">
      <w:pPr>
        <w:pStyle w:val="Ttulo2"/>
        <w:numPr>
          <w:ilvl w:val="1"/>
          <w:numId w:val="2"/>
        </w:numPr>
      </w:pPr>
      <w:r w:rsidRPr="00EA7E35">
        <w:t>Reaching consensus with the Lead IA on any planning, coordination and reporting arrangements required to facilitate the implementation of the Plan.</w:t>
      </w:r>
    </w:p>
    <w:p w14:paraId="4B337381" w14:textId="77777777" w:rsidR="00275B32" w:rsidRPr="00EA7E35" w:rsidRDefault="00275B32" w:rsidP="00275B32">
      <w:pPr>
        <w:keepNext/>
        <w:spacing w:before="360" w:after="240"/>
        <w:rPr>
          <w:b/>
        </w:rPr>
      </w:pPr>
      <w:r w:rsidRPr="00EA7E35">
        <w:rPr>
          <w:b/>
        </w:rPr>
        <w:t>APPENDIX 7-A: REDUCTIONS IN FUNDING FOR FAILURE TO COMPLY WITH THE TARGETS IN THE AGREEMENT</w:t>
      </w:r>
    </w:p>
    <w:p w14:paraId="0FE2E898" w14:textId="77777777" w:rsidR="00275B32" w:rsidRDefault="00275B32">
      <w:pPr>
        <w:pStyle w:val="Ttulo1"/>
        <w:numPr>
          <w:ilvl w:val="0"/>
          <w:numId w:val="16"/>
        </w:numPr>
        <w:tabs>
          <w:tab w:val="clear" w:pos="0"/>
          <w:tab w:val="num" w:pos="360"/>
        </w:tabs>
      </w:pPr>
      <w:r w:rsidRPr="00EA7E35">
        <w:t>In accordance with paragraph 11 of the Agreement, the amount of funding provided may be reduced by US $</w:t>
      </w:r>
      <w:r w:rsidRPr="002D0884">
        <w:t>7.00 per CO</w:t>
      </w:r>
      <w:r w:rsidRPr="00533536">
        <w:rPr>
          <w:vertAlign w:val="subscript"/>
        </w:rPr>
        <w:t>2</w:t>
      </w:r>
      <w:r w:rsidRPr="002D0884">
        <w:t>-eq tonne</w:t>
      </w:r>
      <w:r w:rsidRPr="00EA7E35">
        <w:t xml:space="preserve"> of consumption beyond the level defined in row 1.2 of Appendix 2</w:t>
      </w:r>
      <w:r>
        <w:t>-</w:t>
      </w:r>
      <w:r w:rsidRPr="00EA7E35">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AF56777" w14:textId="77777777" w:rsidR="002E2B3C" w:rsidRDefault="002E2B3C" w:rsidP="002E2B3C">
      <w:pPr>
        <w:sectPr w:rsidR="002E2B3C" w:rsidSect="00B5765C">
          <w:headerReference w:type="even" r:id="rId29"/>
          <w:headerReference w:type="default" r:id="rId30"/>
          <w:footerReference w:type="even" r:id="rId31"/>
          <w:footerReference w:type="default" r:id="rId32"/>
          <w:pgSz w:w="12240" w:h="15840" w:code="1"/>
          <w:pgMar w:top="720" w:right="1350" w:bottom="864" w:left="1440" w:header="720" w:footer="475" w:gutter="0"/>
          <w:pgNumType w:start="1"/>
          <w:cols w:space="720"/>
          <w:docGrid w:linePitch="299"/>
        </w:sectPr>
      </w:pPr>
    </w:p>
    <w:p w14:paraId="08F3334D" w14:textId="0CAD9E41" w:rsidR="00EB651D" w:rsidRPr="00EB651D" w:rsidRDefault="00EB651D" w:rsidP="00EB651D">
      <w:pPr>
        <w:shd w:val="clear" w:color="auto" w:fill="FFFFFF" w:themeFill="background1"/>
        <w:spacing w:after="240"/>
        <w:jc w:val="center"/>
        <w:rPr>
          <w:rFonts w:eastAsia="Times New Roman"/>
          <w:b/>
          <w:lang w:val="en-GB" w:eastAsia="en-US"/>
        </w:rPr>
      </w:pPr>
      <w:r w:rsidRPr="00EB651D">
        <w:rPr>
          <w:rFonts w:eastAsia="Times New Roman"/>
          <w:b/>
          <w:lang w:val="en-GB" w:eastAsia="en-US"/>
        </w:rPr>
        <w:lastRenderedPageBreak/>
        <w:t xml:space="preserve">Annex </w:t>
      </w:r>
      <w:r w:rsidR="00E3371C">
        <w:rPr>
          <w:rFonts w:eastAsia="Times New Roman"/>
          <w:b/>
          <w:lang w:val="en-GB" w:eastAsia="en-US"/>
        </w:rPr>
        <w:t>IV</w:t>
      </w:r>
    </w:p>
    <w:p w14:paraId="7503D860" w14:textId="77777777" w:rsidR="00EB651D" w:rsidRPr="00EB651D" w:rsidRDefault="00EB651D" w:rsidP="00EB651D">
      <w:pPr>
        <w:shd w:val="clear" w:color="auto" w:fill="FFFFFF" w:themeFill="background1"/>
        <w:spacing w:after="120"/>
        <w:jc w:val="center"/>
        <w:rPr>
          <w:rFonts w:eastAsia="Times New Roman"/>
          <w:b/>
          <w:lang w:val="en-GB" w:eastAsia="en-US"/>
        </w:rPr>
      </w:pPr>
      <w:r w:rsidRPr="00EB651D">
        <w:rPr>
          <w:rFonts w:eastAsia="Times New Roman"/>
          <w:b/>
          <w:lang w:val="en-GB" w:eastAsia="en-US"/>
        </w:rPr>
        <w:t>DRAFT AGREEMENT BETWEEN THE GOVERNMENT OF CAMBODIA</w:t>
      </w:r>
      <w:r w:rsidRPr="00EB651D">
        <w:rPr>
          <w:rFonts w:eastAsia="Times New Roman"/>
          <w:b/>
          <w:shd w:val="clear" w:color="auto" w:fill="F2DBDB" w:themeFill="accent2" w:themeFillTint="33"/>
          <w:lang w:val="en-GB" w:eastAsia="en-US"/>
        </w:rPr>
        <w:br/>
      </w:r>
      <w:r w:rsidRPr="00EB651D">
        <w:rPr>
          <w:rFonts w:eastAsia="Times New Roman"/>
          <w:b/>
          <w:lang w:val="en-GB" w:eastAsia="en-US"/>
        </w:rPr>
        <w:t>AND THE EXECUTIVE COMMITTEE OF THE MULTILATERAL FUND</w:t>
      </w:r>
      <w:r w:rsidRPr="00EB651D">
        <w:rPr>
          <w:rFonts w:eastAsia="Times New Roman"/>
          <w:b/>
          <w:lang w:val="en-GB" w:eastAsia="en-US"/>
        </w:rPr>
        <w:br/>
        <w:t>FOR THE REDUCTION IN CONSUMPTION OF HYDROFLUOROCARBONS</w:t>
      </w:r>
      <w:r w:rsidRPr="00EB651D">
        <w:rPr>
          <w:rFonts w:eastAsia="Times New Roman"/>
          <w:b/>
          <w:lang w:val="en-GB" w:eastAsia="en-US"/>
        </w:rPr>
        <w:br/>
        <w:t>IN ACCORDANCE WITH STAGE I OF THE KIGALI HFC IMPLEMENTATION PLAN</w:t>
      </w:r>
    </w:p>
    <w:p w14:paraId="2F90DF0D" w14:textId="77777777" w:rsidR="00EB651D" w:rsidRPr="00EB651D" w:rsidRDefault="00EB651D" w:rsidP="00EB651D">
      <w:pPr>
        <w:shd w:val="clear" w:color="auto" w:fill="FFFFFF" w:themeFill="background1"/>
        <w:jc w:val="center"/>
        <w:rPr>
          <w:rFonts w:eastAsia="Times New Roman"/>
          <w:b/>
          <w:shd w:val="clear" w:color="auto" w:fill="F2DBDB" w:themeFill="accent2" w:themeFillTint="33"/>
          <w:lang w:val="en-GB" w:eastAsia="en-US"/>
        </w:rPr>
      </w:pPr>
      <w:r w:rsidRPr="00EB651D">
        <w:rPr>
          <w:rFonts w:eastAsia="Times New Roman"/>
          <w:b/>
          <w:lang w:val="en-GB" w:eastAsia="en-US"/>
        </w:rPr>
        <w:t>(Period: 2023–2029</w:t>
      </w:r>
      <w:r w:rsidRPr="00EB651D">
        <w:rPr>
          <w:rFonts w:eastAsia="Times New Roman"/>
          <w:b/>
          <w:bCs/>
          <w:lang w:val="en-GB" w:eastAsia="en-US"/>
        </w:rPr>
        <w:t>)</w:t>
      </w:r>
    </w:p>
    <w:p w14:paraId="63C9B915" w14:textId="77777777" w:rsidR="00EB651D" w:rsidRPr="00EB651D" w:rsidRDefault="00EB651D" w:rsidP="00EB651D">
      <w:pPr>
        <w:shd w:val="clear" w:color="auto" w:fill="FFFFFF" w:themeFill="background1"/>
        <w:spacing w:before="240" w:after="240"/>
        <w:jc w:val="left"/>
        <w:rPr>
          <w:rFonts w:eastAsia="Times New Roman"/>
          <w:b/>
          <w:lang w:val="en-GB" w:eastAsia="en-US"/>
        </w:rPr>
      </w:pPr>
      <w:r w:rsidRPr="00EB651D">
        <w:rPr>
          <w:rFonts w:eastAsia="Times New Roman"/>
          <w:b/>
          <w:lang w:val="en-GB" w:eastAsia="en-US"/>
        </w:rPr>
        <w:t>Purpose</w:t>
      </w:r>
    </w:p>
    <w:p w14:paraId="4CCE3FC8" w14:textId="77777777" w:rsidR="00EB651D" w:rsidRPr="00EB651D" w:rsidRDefault="00EB651D">
      <w:pPr>
        <w:pStyle w:val="Ttulo1"/>
        <w:numPr>
          <w:ilvl w:val="0"/>
          <w:numId w:val="19"/>
        </w:numPr>
      </w:pPr>
      <w:r w:rsidRPr="00EB651D">
        <w:t>This Agreement represents the understanding of the Government of Cambodia (“the Country”) and the Executive Committee with respect to the reduction of controlled use of Annex F substances set out in Appendix 1</w:t>
      </w:r>
      <w:r w:rsidRPr="00EB651D">
        <w:noBreakHyphen/>
        <w:t>A (“The Substances”) to a sustained level of 1,137,038 CO</w:t>
      </w:r>
      <w:r w:rsidRPr="00E3371C">
        <w:rPr>
          <w:vertAlign w:val="subscript"/>
        </w:rPr>
        <w:t>2</w:t>
      </w:r>
      <w:r w:rsidRPr="00EB651D">
        <w:noBreakHyphen/>
        <w:t>equivalent (CO</w:t>
      </w:r>
      <w:r w:rsidRPr="00E3371C">
        <w:rPr>
          <w:vertAlign w:val="subscript"/>
        </w:rPr>
        <w:t>2</w:t>
      </w:r>
      <w:r w:rsidRPr="00EB651D">
        <w:noBreakHyphen/>
        <w:t>eq) tonnes by 1 January 2029 in compliance with the Montreal Protocol schedule and the terms of this Agreement.</w:t>
      </w:r>
    </w:p>
    <w:p w14:paraId="1F71BDBD" w14:textId="77777777" w:rsidR="00EB651D" w:rsidRPr="00EB651D" w:rsidRDefault="00EB651D" w:rsidP="00EB651D">
      <w:pPr>
        <w:numPr>
          <w:ilvl w:val="0"/>
          <w:numId w:val="1"/>
        </w:numPr>
        <w:spacing w:after="240"/>
        <w:outlineLvl w:val="0"/>
      </w:pPr>
      <w:r w:rsidRPr="00EB651D">
        <w:t>The Country agrees to meet the annual consumption limits of Annex F substances as set out in row 1.2 of Appendix 2</w:t>
      </w:r>
      <w:r w:rsidRPr="00EB651D">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EB651D">
        <w:noBreakHyphen/>
        <w:t>A as the final reduction step under this Agreement for Annex F substances specified in Appendix 1</w:t>
      </w:r>
      <w:r w:rsidRPr="00EB651D">
        <w:noBreakHyphen/>
        <w:t>A, and in respect to any consumption of Annex F substances that exceeds the level defined in row 4.1.3 (remaining consumption eligible for funding).</w:t>
      </w:r>
    </w:p>
    <w:p w14:paraId="6988CC95" w14:textId="77777777" w:rsidR="00EB651D" w:rsidRPr="00EB651D" w:rsidRDefault="00EB651D" w:rsidP="00EB651D">
      <w:pPr>
        <w:numPr>
          <w:ilvl w:val="0"/>
          <w:numId w:val="1"/>
        </w:numPr>
        <w:spacing w:after="240"/>
        <w:outlineLvl w:val="0"/>
      </w:pPr>
      <w:r w:rsidRPr="00EB651D">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01D5090" w14:textId="77777777" w:rsidR="00EB651D" w:rsidRPr="00EB651D" w:rsidRDefault="00EB651D" w:rsidP="00EB651D">
      <w:pPr>
        <w:numPr>
          <w:ilvl w:val="0"/>
          <w:numId w:val="1"/>
        </w:numPr>
        <w:spacing w:after="240"/>
        <w:outlineLvl w:val="0"/>
      </w:pPr>
      <w:r w:rsidRPr="00EB651D">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FA87563" w14:textId="77777777" w:rsidR="00EB651D" w:rsidRPr="00EB651D" w:rsidRDefault="00EB651D" w:rsidP="00EB651D">
      <w:pPr>
        <w:keepNext/>
        <w:spacing w:after="240"/>
        <w:rPr>
          <w:rFonts w:eastAsia="Times New Roman"/>
          <w:b/>
          <w:lang w:val="en-GB" w:eastAsia="en-US"/>
        </w:rPr>
      </w:pPr>
      <w:r w:rsidRPr="00EB651D">
        <w:rPr>
          <w:rFonts w:eastAsia="Times New Roman"/>
          <w:b/>
          <w:lang w:val="en-GB" w:eastAsia="en-US"/>
        </w:rPr>
        <w:t>Conditions for funding release</w:t>
      </w:r>
    </w:p>
    <w:p w14:paraId="3CAC1EF9" w14:textId="77777777" w:rsidR="00EB651D" w:rsidRPr="00EB651D" w:rsidRDefault="00EB651D" w:rsidP="00EB651D">
      <w:pPr>
        <w:keepNext/>
        <w:numPr>
          <w:ilvl w:val="0"/>
          <w:numId w:val="1"/>
        </w:numPr>
        <w:tabs>
          <w:tab w:val="clear" w:pos="0"/>
        </w:tabs>
        <w:spacing w:after="240"/>
        <w:outlineLvl w:val="0"/>
      </w:pPr>
      <w:r w:rsidRPr="00EB651D">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22CFF4A" w14:textId="77777777" w:rsidR="00EB651D" w:rsidRPr="00EB651D" w:rsidRDefault="00EB651D" w:rsidP="00EB651D">
      <w:pPr>
        <w:numPr>
          <w:ilvl w:val="1"/>
          <w:numId w:val="1"/>
        </w:numPr>
        <w:tabs>
          <w:tab w:val="clear" w:pos="0"/>
          <w:tab w:val="num" w:pos="-720"/>
        </w:tabs>
        <w:spacing w:after="240"/>
        <w:outlineLvl w:val="1"/>
      </w:pPr>
      <w:r w:rsidRPr="00EB651D">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34A82A4" w14:textId="77777777" w:rsidR="00EB651D" w:rsidRPr="00EB651D" w:rsidRDefault="00EB651D" w:rsidP="00EB651D">
      <w:pPr>
        <w:numPr>
          <w:ilvl w:val="1"/>
          <w:numId w:val="1"/>
        </w:numPr>
        <w:tabs>
          <w:tab w:val="clear" w:pos="0"/>
          <w:tab w:val="num" w:pos="-720"/>
        </w:tabs>
        <w:spacing w:after="240"/>
        <w:outlineLvl w:val="1"/>
      </w:pPr>
      <w:r w:rsidRPr="00EB651D">
        <w:t>That the meeting of these Targets has been independently verified for all relevant years, unless the Executive Committee decided that such verification would not be required;</w:t>
      </w:r>
    </w:p>
    <w:p w14:paraId="5C828F5D" w14:textId="77777777" w:rsidR="00EB651D" w:rsidRPr="00EB651D" w:rsidRDefault="00EB651D" w:rsidP="00EB651D">
      <w:pPr>
        <w:numPr>
          <w:ilvl w:val="1"/>
          <w:numId w:val="1"/>
        </w:numPr>
        <w:tabs>
          <w:tab w:val="clear" w:pos="0"/>
          <w:tab w:val="num" w:pos="-720"/>
        </w:tabs>
        <w:spacing w:after="240"/>
        <w:outlineLvl w:val="1"/>
      </w:pPr>
      <w:r w:rsidRPr="00EB651D">
        <w:t>That the Country had submitted a Tranche Implementation Report in accordance with Appendix 4</w:t>
      </w:r>
      <w:r w:rsidRPr="00EB651D">
        <w:noBreakHyphen/>
        <w:t xml:space="preserve">A (“Format of Tranche Implementation Reports and Plans”) covering each </w:t>
      </w:r>
      <w:r w:rsidRPr="00EB651D">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7C2CF10" w14:textId="77777777" w:rsidR="00EB651D" w:rsidRPr="00EB651D" w:rsidRDefault="00EB651D" w:rsidP="00EB651D">
      <w:pPr>
        <w:numPr>
          <w:ilvl w:val="1"/>
          <w:numId w:val="1"/>
        </w:numPr>
        <w:tabs>
          <w:tab w:val="clear" w:pos="0"/>
          <w:tab w:val="num" w:pos="-720"/>
        </w:tabs>
        <w:spacing w:after="240"/>
        <w:outlineLvl w:val="1"/>
      </w:pPr>
      <w:r w:rsidRPr="00EB651D">
        <w:t>That the Country has submitted a Tranche Implementation Plan in accordance with Appendix 4</w:t>
      </w:r>
      <w:r w:rsidRPr="00EB651D">
        <w:noBreakHyphen/>
        <w:t>A covering each calendar year until and including the year for which the Funding Approval Schedule foresees the submission of the next tranche or, in case of the final tranche, until completion of all activities foreseen.</w:t>
      </w:r>
    </w:p>
    <w:p w14:paraId="278E4EFD" w14:textId="77777777" w:rsidR="00EB651D" w:rsidRPr="00EB651D" w:rsidRDefault="00EB651D" w:rsidP="00EB651D">
      <w:pPr>
        <w:keepNext/>
        <w:spacing w:after="240"/>
        <w:rPr>
          <w:rFonts w:eastAsia="Times New Roman"/>
          <w:b/>
          <w:lang w:val="en-GB" w:eastAsia="en-US"/>
        </w:rPr>
      </w:pPr>
      <w:r w:rsidRPr="00EB651D">
        <w:rPr>
          <w:rFonts w:eastAsia="Times New Roman"/>
          <w:b/>
          <w:lang w:val="en-GB" w:eastAsia="en-US"/>
        </w:rPr>
        <w:t>Monitoring</w:t>
      </w:r>
    </w:p>
    <w:p w14:paraId="1978FFE7" w14:textId="77777777" w:rsidR="00EB651D" w:rsidRPr="00EB651D" w:rsidRDefault="00EB651D" w:rsidP="00EB651D">
      <w:pPr>
        <w:numPr>
          <w:ilvl w:val="0"/>
          <w:numId w:val="1"/>
        </w:numPr>
        <w:tabs>
          <w:tab w:val="clear" w:pos="0"/>
        </w:tabs>
        <w:spacing w:after="240"/>
        <w:outlineLvl w:val="0"/>
      </w:pPr>
      <w:r w:rsidRPr="00EB651D">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1FDF90A" w14:textId="77777777" w:rsidR="00EB651D" w:rsidRPr="00EB651D" w:rsidRDefault="00EB651D" w:rsidP="00EB651D">
      <w:pPr>
        <w:keepNext/>
        <w:spacing w:after="240"/>
        <w:rPr>
          <w:rFonts w:eastAsia="Times New Roman"/>
          <w:b/>
          <w:lang w:val="en-GB" w:eastAsia="en-US"/>
        </w:rPr>
      </w:pPr>
      <w:r w:rsidRPr="00EB651D">
        <w:rPr>
          <w:rFonts w:eastAsia="Times New Roman"/>
          <w:b/>
          <w:lang w:val="en-GB" w:eastAsia="en-US"/>
        </w:rPr>
        <w:t>Flexibility in the reallocation of funds</w:t>
      </w:r>
    </w:p>
    <w:p w14:paraId="1747D059" w14:textId="77777777" w:rsidR="00EB651D" w:rsidRPr="00EB651D" w:rsidRDefault="00EB651D" w:rsidP="00EB651D">
      <w:pPr>
        <w:numPr>
          <w:ilvl w:val="0"/>
          <w:numId w:val="1"/>
        </w:numPr>
        <w:tabs>
          <w:tab w:val="clear" w:pos="0"/>
        </w:tabs>
        <w:spacing w:after="240"/>
        <w:outlineLvl w:val="0"/>
      </w:pPr>
      <w:r w:rsidRPr="00EB651D">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910A665" w14:textId="77777777" w:rsidR="00EB651D" w:rsidRPr="00EB651D" w:rsidRDefault="00EB651D" w:rsidP="00EB651D">
      <w:pPr>
        <w:widowControl w:val="0"/>
        <w:numPr>
          <w:ilvl w:val="1"/>
          <w:numId w:val="1"/>
        </w:numPr>
        <w:tabs>
          <w:tab w:val="clear" w:pos="0"/>
          <w:tab w:val="num" w:pos="-720"/>
        </w:tabs>
        <w:spacing w:after="240"/>
        <w:outlineLvl w:val="1"/>
      </w:pPr>
      <w:r w:rsidRPr="00EB651D">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4ECC5625" w14:textId="77777777" w:rsidR="00EB651D" w:rsidRPr="00EB651D" w:rsidRDefault="00EB651D" w:rsidP="00EB651D">
      <w:pPr>
        <w:widowControl w:val="0"/>
        <w:numPr>
          <w:ilvl w:val="2"/>
          <w:numId w:val="1"/>
        </w:numPr>
        <w:spacing w:after="240"/>
        <w:outlineLvl w:val="2"/>
      </w:pPr>
      <w:r w:rsidRPr="00EB651D">
        <w:t xml:space="preserve">Issues potentially concerning the rules and policies of the Multilateral Fund; </w:t>
      </w:r>
    </w:p>
    <w:p w14:paraId="1011A109" w14:textId="77777777" w:rsidR="00EB651D" w:rsidRPr="00EB651D" w:rsidRDefault="00EB651D" w:rsidP="00EB651D">
      <w:pPr>
        <w:widowControl w:val="0"/>
        <w:numPr>
          <w:ilvl w:val="2"/>
          <w:numId w:val="1"/>
        </w:numPr>
        <w:spacing w:after="240"/>
        <w:outlineLvl w:val="2"/>
      </w:pPr>
      <w:r w:rsidRPr="00EB651D">
        <w:t xml:space="preserve">Changes that would modify any clause of this Agreement; </w:t>
      </w:r>
    </w:p>
    <w:p w14:paraId="0F5B96B6" w14:textId="77777777" w:rsidR="00EB651D" w:rsidRPr="00EB651D" w:rsidRDefault="00EB651D" w:rsidP="00EB651D">
      <w:pPr>
        <w:widowControl w:val="0"/>
        <w:numPr>
          <w:ilvl w:val="2"/>
          <w:numId w:val="1"/>
        </w:numPr>
        <w:spacing w:after="240"/>
        <w:outlineLvl w:val="2"/>
      </w:pPr>
      <w:r w:rsidRPr="00EB651D">
        <w:t>Changes in the annual levels of funding allocated to the individual bilateral or implementing agencies for the different tranches;</w:t>
      </w:r>
    </w:p>
    <w:p w14:paraId="47B17FAF" w14:textId="77777777" w:rsidR="00EB651D" w:rsidRPr="00EB651D" w:rsidRDefault="00EB651D" w:rsidP="00EB651D">
      <w:pPr>
        <w:widowControl w:val="0"/>
        <w:numPr>
          <w:ilvl w:val="2"/>
          <w:numId w:val="1"/>
        </w:numPr>
        <w:spacing w:after="240"/>
        <w:outlineLvl w:val="2"/>
      </w:pPr>
      <w:r w:rsidRPr="00EB651D">
        <w:t>Provision of funding for activities not included in the current endorsed Tranche Implementation Plan, or removal of an activity in the Tranche Implementation Plan, with a cost greater than 30 per cent of the total cost of the last approved tranche;</w:t>
      </w:r>
    </w:p>
    <w:p w14:paraId="7F7C45EB" w14:textId="77777777" w:rsidR="00EB651D" w:rsidRPr="00EB651D" w:rsidRDefault="00EB651D" w:rsidP="00EB651D">
      <w:pPr>
        <w:widowControl w:val="0"/>
        <w:numPr>
          <w:ilvl w:val="2"/>
          <w:numId w:val="1"/>
        </w:numPr>
        <w:spacing w:after="240"/>
        <w:outlineLvl w:val="2"/>
      </w:pPr>
      <w:r w:rsidRPr="00EB651D">
        <w:t>Changes in alternative technologies, on the understanding that any submission for such a request would identify the associated incremental costs, the potential impact on the climate, and any differences in CO</w:t>
      </w:r>
      <w:r w:rsidRPr="00EB651D">
        <w:rPr>
          <w:vertAlign w:val="subscript"/>
        </w:rPr>
        <w:t>2</w:t>
      </w:r>
      <w:r w:rsidRPr="00EB651D">
        <w:t>-eq tonnes to be phased down if applicable, as well as confirm that the Country agrees that potential savings related to the change of technology would accordingly decrease the overall funding level under this Agreement;</w:t>
      </w:r>
    </w:p>
    <w:p w14:paraId="5D935768" w14:textId="77777777" w:rsidR="00EB651D" w:rsidRPr="00EB651D" w:rsidRDefault="00EB651D" w:rsidP="00EB651D">
      <w:pPr>
        <w:widowControl w:val="0"/>
        <w:numPr>
          <w:ilvl w:val="1"/>
          <w:numId w:val="1"/>
        </w:numPr>
        <w:tabs>
          <w:tab w:val="clear" w:pos="0"/>
          <w:tab w:val="num" w:pos="-720"/>
        </w:tabs>
        <w:spacing w:after="240"/>
        <w:outlineLvl w:val="1"/>
      </w:pPr>
      <w:r w:rsidRPr="00EB651D">
        <w:t>Reallocations not categorized as major changes may be incorporated into the approved Tranche Implementation Plan, under implementation at the time, and reported to the Executive Committee in the subsequent Tranche Implementation Report; and</w:t>
      </w:r>
    </w:p>
    <w:p w14:paraId="788D278A" w14:textId="77777777" w:rsidR="00EB651D" w:rsidRPr="00EB651D" w:rsidRDefault="00EB651D" w:rsidP="00EB651D">
      <w:pPr>
        <w:widowControl w:val="0"/>
        <w:numPr>
          <w:ilvl w:val="1"/>
          <w:numId w:val="1"/>
        </w:numPr>
        <w:spacing w:after="240"/>
        <w:outlineLvl w:val="1"/>
      </w:pPr>
      <w:r w:rsidRPr="00EB651D">
        <w:t>Any remaining funds held by the bilateral or implementing agencies or the Country under the Plan will be returned to the Multilateral Fund upon completion of the last tranche foreseen under this Agreement.</w:t>
      </w:r>
    </w:p>
    <w:p w14:paraId="5A32D583" w14:textId="77777777" w:rsidR="00EB651D" w:rsidRPr="00EB651D" w:rsidRDefault="00EB651D" w:rsidP="00EB651D">
      <w:pPr>
        <w:numPr>
          <w:ilvl w:val="0"/>
          <w:numId w:val="1"/>
        </w:numPr>
        <w:tabs>
          <w:tab w:val="clear" w:pos="0"/>
        </w:tabs>
        <w:spacing w:after="240"/>
        <w:outlineLvl w:val="0"/>
      </w:pPr>
      <w:r w:rsidRPr="00EB651D">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6B35F082" w14:textId="77777777" w:rsidR="00EB651D" w:rsidRPr="00EB651D" w:rsidRDefault="00EB651D" w:rsidP="00EB651D">
      <w:pPr>
        <w:spacing w:after="240"/>
        <w:rPr>
          <w:rFonts w:eastAsia="Times New Roman"/>
          <w:b/>
          <w:lang w:val="en-GB" w:eastAsia="en-US"/>
        </w:rPr>
      </w:pPr>
      <w:r w:rsidRPr="00EB651D">
        <w:rPr>
          <w:rFonts w:eastAsia="Times New Roman"/>
          <w:b/>
          <w:lang w:val="en-GB" w:eastAsia="en-US"/>
        </w:rPr>
        <w:t>Bilateral and implementing agencies</w:t>
      </w:r>
    </w:p>
    <w:p w14:paraId="0F5896FA" w14:textId="77777777" w:rsidR="00EB651D" w:rsidRPr="00EB651D" w:rsidRDefault="00EB651D" w:rsidP="00EB651D">
      <w:pPr>
        <w:numPr>
          <w:ilvl w:val="0"/>
          <w:numId w:val="1"/>
        </w:numPr>
        <w:tabs>
          <w:tab w:val="clear" w:pos="0"/>
        </w:tabs>
        <w:spacing w:after="240"/>
        <w:outlineLvl w:val="0"/>
      </w:pPr>
      <w:r w:rsidRPr="00EB651D">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UNDP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54A4B016" w14:textId="77777777" w:rsidR="00EB651D" w:rsidRPr="00EB651D" w:rsidRDefault="00EB651D" w:rsidP="00EB651D">
      <w:pPr>
        <w:numPr>
          <w:ilvl w:val="0"/>
          <w:numId w:val="1"/>
        </w:numPr>
        <w:tabs>
          <w:tab w:val="clear" w:pos="0"/>
        </w:tabs>
        <w:spacing w:after="240"/>
        <w:outlineLvl w:val="0"/>
      </w:pPr>
      <w:r w:rsidRPr="00EB651D">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EB651D">
        <w:noBreakHyphen/>
        <w:t>A.</w:t>
      </w:r>
    </w:p>
    <w:p w14:paraId="4D042FD5" w14:textId="77777777" w:rsidR="00EB651D" w:rsidRPr="00EB651D" w:rsidRDefault="00EB651D" w:rsidP="00EB651D">
      <w:pPr>
        <w:widowControl w:val="0"/>
        <w:spacing w:after="240"/>
        <w:rPr>
          <w:rFonts w:eastAsia="Times New Roman"/>
          <w:b/>
          <w:lang w:val="en-GB" w:eastAsia="en-US"/>
        </w:rPr>
      </w:pPr>
      <w:r w:rsidRPr="00EB651D">
        <w:rPr>
          <w:rFonts w:eastAsia="Times New Roman"/>
          <w:b/>
          <w:lang w:val="en-GB" w:eastAsia="en-US"/>
        </w:rPr>
        <w:t>Non-compliance with the Targets in the Agreement</w:t>
      </w:r>
    </w:p>
    <w:p w14:paraId="34ABD12D" w14:textId="77777777" w:rsidR="00EB651D" w:rsidRPr="00EB651D" w:rsidRDefault="00EB651D" w:rsidP="00EB651D">
      <w:pPr>
        <w:numPr>
          <w:ilvl w:val="0"/>
          <w:numId w:val="1"/>
        </w:numPr>
        <w:tabs>
          <w:tab w:val="clear" w:pos="0"/>
        </w:tabs>
        <w:spacing w:after="240"/>
        <w:outlineLvl w:val="0"/>
      </w:pPr>
      <w:r w:rsidRPr="00EB651D">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B651D">
        <w:rPr>
          <w:vertAlign w:val="subscript"/>
        </w:rPr>
        <w:t>2</w:t>
      </w:r>
      <w:r w:rsidRPr="00EB651D">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E847A2C" w14:textId="77777777" w:rsidR="00EB651D" w:rsidRPr="00EB651D" w:rsidRDefault="00EB651D" w:rsidP="00EB651D">
      <w:pPr>
        <w:numPr>
          <w:ilvl w:val="0"/>
          <w:numId w:val="1"/>
        </w:numPr>
        <w:tabs>
          <w:tab w:val="clear" w:pos="0"/>
        </w:tabs>
        <w:spacing w:after="240"/>
        <w:outlineLvl w:val="0"/>
      </w:pPr>
      <w:r w:rsidRPr="00EB651D">
        <w:t>The Funding of this Agreement will not be modified on the basis of any future Executive Committee decisions that may affect the funding of any other consumption sector projects or any other related activities in the Country.</w:t>
      </w:r>
    </w:p>
    <w:p w14:paraId="7B4FC71E" w14:textId="77777777" w:rsidR="00EB651D" w:rsidRPr="00EB651D" w:rsidRDefault="00EB651D" w:rsidP="00EB651D">
      <w:pPr>
        <w:numPr>
          <w:ilvl w:val="0"/>
          <w:numId w:val="1"/>
        </w:numPr>
        <w:tabs>
          <w:tab w:val="clear" w:pos="0"/>
        </w:tabs>
        <w:spacing w:after="240"/>
        <w:outlineLvl w:val="0"/>
      </w:pPr>
      <w:r w:rsidRPr="00EB651D">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3E96C1A2" w14:textId="77777777" w:rsidR="00EB651D" w:rsidRPr="00EB651D" w:rsidRDefault="00EB651D" w:rsidP="00EB651D">
      <w:pPr>
        <w:keepNext/>
        <w:spacing w:after="240"/>
        <w:rPr>
          <w:rFonts w:eastAsia="Times New Roman"/>
          <w:b/>
          <w:lang w:val="en-GB" w:eastAsia="en-US"/>
        </w:rPr>
      </w:pPr>
      <w:r w:rsidRPr="00EB651D">
        <w:rPr>
          <w:rFonts w:eastAsia="Times New Roman"/>
          <w:b/>
          <w:lang w:val="en-GB" w:eastAsia="en-US"/>
        </w:rPr>
        <w:t>Date of completion</w:t>
      </w:r>
    </w:p>
    <w:p w14:paraId="388F47E2" w14:textId="77777777" w:rsidR="00EB651D" w:rsidRPr="00EB651D" w:rsidRDefault="00EB651D" w:rsidP="00EB651D">
      <w:pPr>
        <w:keepNext/>
        <w:numPr>
          <w:ilvl w:val="0"/>
          <w:numId w:val="1"/>
        </w:numPr>
        <w:tabs>
          <w:tab w:val="clear" w:pos="0"/>
        </w:tabs>
        <w:spacing w:after="240"/>
        <w:outlineLvl w:val="0"/>
      </w:pPr>
      <w:r w:rsidRPr="00EB651D">
        <w:t>The completion of the Plan and the associated Agreement will take place at the end of the year following the last year for which a maximum allowable total consumption level has been specified in Appendix 2</w:t>
      </w:r>
      <w:r w:rsidRPr="00EB651D">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EB651D">
        <w:rPr>
          <w:vertAlign w:val="subscript"/>
        </w:rPr>
        <w:noBreakHyphen/>
      </w:r>
      <w:r w:rsidRPr="00EB651D">
        <w:t xml:space="preserve">A </w:t>
      </w:r>
      <w:r w:rsidRPr="00EB651D">
        <w:lastRenderedPageBreak/>
        <w:t xml:space="preserve">will continue until the time of the completion of the Plan unless otherwise specified by the Executive Committee. </w:t>
      </w:r>
    </w:p>
    <w:p w14:paraId="6BC56F62" w14:textId="77777777" w:rsidR="00EB651D" w:rsidRPr="00EB651D" w:rsidRDefault="00EB651D" w:rsidP="00EB651D">
      <w:pPr>
        <w:keepNext/>
        <w:spacing w:after="240"/>
        <w:outlineLvl w:val="0"/>
        <w:rPr>
          <w:b/>
        </w:rPr>
      </w:pPr>
      <w:r w:rsidRPr="00EB651D">
        <w:rPr>
          <w:b/>
        </w:rPr>
        <w:t>Validity</w:t>
      </w:r>
    </w:p>
    <w:p w14:paraId="104EEAFB" w14:textId="77777777" w:rsidR="00EB651D" w:rsidRPr="00EB651D" w:rsidRDefault="00EB651D" w:rsidP="00EB651D">
      <w:pPr>
        <w:numPr>
          <w:ilvl w:val="0"/>
          <w:numId w:val="1"/>
        </w:numPr>
        <w:tabs>
          <w:tab w:val="clear" w:pos="0"/>
        </w:tabs>
        <w:spacing w:after="240"/>
        <w:outlineLvl w:val="0"/>
      </w:pPr>
      <w:r w:rsidRPr="00EB651D">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E9953B5" w14:textId="77777777" w:rsidR="00EB651D" w:rsidRPr="00EB651D" w:rsidRDefault="00EB651D" w:rsidP="00EB651D">
      <w:pPr>
        <w:widowControl w:val="0"/>
        <w:numPr>
          <w:ilvl w:val="0"/>
          <w:numId w:val="1"/>
        </w:numPr>
        <w:tabs>
          <w:tab w:val="clear" w:pos="0"/>
        </w:tabs>
        <w:spacing w:after="240"/>
        <w:outlineLvl w:val="0"/>
      </w:pPr>
      <w:r w:rsidRPr="00EB651D">
        <w:t>This Agreement may be modified or terminated only by mutual written agreement of the Country and the Executive Committee of the Multilateral Fund.</w:t>
      </w:r>
    </w:p>
    <w:p w14:paraId="1B2D2D42" w14:textId="77777777" w:rsidR="00EB651D" w:rsidRPr="00EB651D" w:rsidRDefault="00EB651D" w:rsidP="00EB651D">
      <w:pPr>
        <w:widowControl w:val="0"/>
        <w:tabs>
          <w:tab w:val="left" w:pos="3544"/>
        </w:tabs>
        <w:spacing w:before="360" w:after="240"/>
        <w:outlineLvl w:val="0"/>
        <w:rPr>
          <w:b/>
        </w:rPr>
      </w:pPr>
      <w:r w:rsidRPr="00EB651D">
        <w:rPr>
          <w:b/>
        </w:rPr>
        <w:t>APPENDICES</w:t>
      </w:r>
    </w:p>
    <w:p w14:paraId="2F2E0309" w14:textId="77777777" w:rsidR="00EB651D" w:rsidRPr="00EB651D" w:rsidRDefault="00EB651D" w:rsidP="00573460">
      <w:pPr>
        <w:keepNext/>
        <w:spacing w:before="360" w:after="240"/>
        <w:rPr>
          <w:b/>
        </w:rPr>
      </w:pPr>
      <w:r w:rsidRPr="00EB651D">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EB651D" w:rsidRPr="00EB651D" w14:paraId="77774026" w14:textId="77777777" w:rsidTr="004A23E2">
        <w:trPr>
          <w:trHeight w:val="413"/>
        </w:trPr>
        <w:tc>
          <w:tcPr>
            <w:tcW w:w="2333" w:type="pct"/>
            <w:vAlign w:val="center"/>
          </w:tcPr>
          <w:p w14:paraId="133743BE" w14:textId="77777777" w:rsidR="00EB651D" w:rsidRPr="00EB651D" w:rsidRDefault="00EB651D" w:rsidP="00EB651D">
            <w:pPr>
              <w:widowControl w:val="0"/>
              <w:jc w:val="center"/>
              <w:rPr>
                <w:rFonts w:eastAsia="Times New Roman"/>
                <w:b/>
                <w:bCs/>
                <w:sz w:val="20"/>
                <w:szCs w:val="20"/>
                <w:lang w:val="en-GB" w:eastAsia="en-US"/>
              </w:rPr>
            </w:pPr>
            <w:r w:rsidRPr="00EB651D">
              <w:rPr>
                <w:rFonts w:eastAsia="Times New Roman"/>
                <w:b/>
                <w:bCs/>
                <w:sz w:val="20"/>
                <w:szCs w:val="20"/>
                <w:lang w:val="en-GB" w:eastAsia="en-US"/>
              </w:rPr>
              <w:t>Substances</w:t>
            </w:r>
          </w:p>
        </w:tc>
        <w:tc>
          <w:tcPr>
            <w:tcW w:w="2667" w:type="pct"/>
            <w:vAlign w:val="center"/>
          </w:tcPr>
          <w:p w14:paraId="4A2E90D6" w14:textId="77777777" w:rsidR="00EB651D" w:rsidRPr="00EB651D" w:rsidRDefault="00EB651D" w:rsidP="00EB651D">
            <w:pPr>
              <w:widowControl w:val="0"/>
              <w:jc w:val="center"/>
              <w:rPr>
                <w:rFonts w:eastAsia="Times New Roman"/>
                <w:b/>
                <w:bCs/>
                <w:sz w:val="20"/>
                <w:szCs w:val="20"/>
                <w:lang w:val="en-GB" w:eastAsia="en-US"/>
              </w:rPr>
            </w:pPr>
            <w:r w:rsidRPr="00EB651D">
              <w:rPr>
                <w:rFonts w:eastAsia="Times New Roman"/>
                <w:b/>
                <w:bCs/>
                <w:sz w:val="20"/>
                <w:szCs w:val="20"/>
                <w:lang w:val="en-GB" w:eastAsia="en-US"/>
              </w:rPr>
              <w:t>Starting point for aggregate reductions in consumption</w:t>
            </w:r>
            <w:r w:rsidRPr="00EB651D">
              <w:rPr>
                <w:rFonts w:eastAsia="Times New Roman"/>
                <w:b/>
                <w:bCs/>
                <w:sz w:val="20"/>
                <w:szCs w:val="20"/>
                <w:lang w:val="en-GB" w:eastAsia="en-US"/>
              </w:rPr>
              <w:br/>
              <w:t>(CO</w:t>
            </w:r>
            <w:r w:rsidRPr="00EB651D">
              <w:rPr>
                <w:rFonts w:eastAsia="Times New Roman"/>
                <w:b/>
                <w:bCs/>
                <w:sz w:val="20"/>
                <w:szCs w:val="20"/>
                <w:vertAlign w:val="subscript"/>
                <w:lang w:val="en-GB" w:eastAsia="en-US"/>
              </w:rPr>
              <w:t>2</w:t>
            </w:r>
            <w:r w:rsidRPr="00EB651D">
              <w:rPr>
                <w:rFonts w:eastAsia="Times New Roman"/>
                <w:b/>
                <w:bCs/>
                <w:sz w:val="20"/>
                <w:szCs w:val="20"/>
                <w:lang w:val="en-GB" w:eastAsia="en-US"/>
              </w:rPr>
              <w:t>-eq tonnes)</w:t>
            </w:r>
          </w:p>
        </w:tc>
      </w:tr>
      <w:tr w:rsidR="00EB651D" w:rsidRPr="00EB651D" w14:paraId="330EC9C0" w14:textId="77777777" w:rsidTr="004A23E2">
        <w:trPr>
          <w:trHeight w:val="206"/>
        </w:trPr>
        <w:tc>
          <w:tcPr>
            <w:tcW w:w="2333" w:type="pct"/>
          </w:tcPr>
          <w:p w14:paraId="34E4ECEA" w14:textId="77777777" w:rsidR="00EB651D" w:rsidRPr="00EB651D" w:rsidRDefault="00EB651D" w:rsidP="00EB651D">
            <w:pPr>
              <w:widowControl w:val="0"/>
              <w:spacing w:before="40" w:after="40"/>
              <w:jc w:val="center"/>
              <w:rPr>
                <w:rFonts w:eastAsia="Times New Roman"/>
                <w:sz w:val="20"/>
                <w:szCs w:val="20"/>
                <w:lang w:val="en-GB" w:eastAsia="en-US"/>
              </w:rPr>
            </w:pPr>
            <w:r w:rsidRPr="00EB651D">
              <w:rPr>
                <w:rFonts w:eastAsia="Times New Roman"/>
                <w:sz w:val="20"/>
                <w:szCs w:val="20"/>
                <w:lang w:val="en-GB" w:eastAsia="en-US"/>
              </w:rPr>
              <w:t>HFCs</w:t>
            </w:r>
          </w:p>
        </w:tc>
        <w:tc>
          <w:tcPr>
            <w:tcW w:w="2667" w:type="pct"/>
          </w:tcPr>
          <w:p w14:paraId="4D619144" w14:textId="77777777" w:rsidR="00EB651D" w:rsidRPr="00EB651D" w:rsidRDefault="00EB651D" w:rsidP="00EB651D">
            <w:pPr>
              <w:widowControl w:val="0"/>
              <w:spacing w:before="40" w:after="40"/>
              <w:jc w:val="center"/>
              <w:rPr>
                <w:rFonts w:eastAsia="Times New Roman"/>
                <w:sz w:val="20"/>
                <w:szCs w:val="20"/>
                <w:lang w:val="en-GB" w:eastAsia="en-US"/>
              </w:rPr>
            </w:pPr>
            <w:r w:rsidRPr="00EB651D">
              <w:rPr>
                <w:rFonts w:eastAsia="Times New Roman"/>
                <w:sz w:val="20"/>
                <w:szCs w:val="20"/>
                <w:lang w:val="en-GB" w:eastAsia="en-US"/>
              </w:rPr>
              <w:t>To be determined (TBD)</w:t>
            </w:r>
          </w:p>
        </w:tc>
      </w:tr>
    </w:tbl>
    <w:p w14:paraId="595EA1BE" w14:textId="77777777" w:rsidR="00EB651D" w:rsidRPr="00EB651D" w:rsidRDefault="00EB651D" w:rsidP="00E3371C">
      <w:pPr>
        <w:keepNext/>
        <w:widowControl w:val="0"/>
        <w:spacing w:before="360" w:after="240"/>
        <w:outlineLvl w:val="0"/>
        <w:rPr>
          <w:b/>
        </w:rPr>
      </w:pPr>
      <w:r w:rsidRPr="00EB651D">
        <w:rPr>
          <w:b/>
        </w:rPr>
        <w:t>APPENDIX 2-A: THE TARGETS, AND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474"/>
        <w:gridCol w:w="1551"/>
        <w:gridCol w:w="856"/>
        <w:gridCol w:w="778"/>
        <w:gridCol w:w="836"/>
        <w:gridCol w:w="836"/>
        <w:gridCol w:w="836"/>
        <w:gridCol w:w="836"/>
        <w:gridCol w:w="836"/>
        <w:gridCol w:w="853"/>
        <w:gridCol w:w="748"/>
      </w:tblGrid>
      <w:tr w:rsidR="00EB651D" w:rsidRPr="00EB651D" w14:paraId="5830D01E" w14:textId="77777777" w:rsidTr="004A23E2">
        <w:trPr>
          <w:trHeight w:val="289"/>
        </w:trPr>
        <w:tc>
          <w:tcPr>
            <w:tcW w:w="246" w:type="pct"/>
            <w:tcMar>
              <w:top w:w="0" w:type="dxa"/>
              <w:left w:w="57" w:type="dxa"/>
              <w:bottom w:w="0" w:type="dxa"/>
              <w:right w:w="57" w:type="dxa"/>
            </w:tcMar>
            <w:hideMark/>
          </w:tcPr>
          <w:p w14:paraId="1E6FCB72" w14:textId="77777777" w:rsidR="00EB651D" w:rsidRPr="00EB651D" w:rsidRDefault="00EB651D" w:rsidP="00EB651D">
            <w:pPr>
              <w:suppressAutoHyphens/>
              <w:jc w:val="left"/>
              <w:rPr>
                <w:rFonts w:eastAsia="Times New Roman"/>
                <w:b/>
                <w:bCs/>
                <w:sz w:val="18"/>
                <w:szCs w:val="18"/>
                <w:lang w:val="en-GB" w:eastAsia="en-CA"/>
              </w:rPr>
            </w:pPr>
            <w:r w:rsidRPr="00EB651D">
              <w:rPr>
                <w:rFonts w:eastAsia="Times New Roman"/>
                <w:b/>
                <w:bCs/>
                <w:sz w:val="18"/>
                <w:szCs w:val="18"/>
                <w:lang w:val="en-GB" w:eastAsia="en-CA"/>
              </w:rPr>
              <w:t>Row</w:t>
            </w:r>
          </w:p>
        </w:tc>
        <w:tc>
          <w:tcPr>
            <w:tcW w:w="1276" w:type="pct"/>
            <w:gridSpan w:val="2"/>
            <w:vAlign w:val="center"/>
            <w:hideMark/>
          </w:tcPr>
          <w:p w14:paraId="41DC8A96"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Particulars</w:t>
            </w:r>
          </w:p>
        </w:tc>
        <w:tc>
          <w:tcPr>
            <w:tcW w:w="413" w:type="pct"/>
            <w:vAlign w:val="center"/>
            <w:hideMark/>
          </w:tcPr>
          <w:p w14:paraId="44BD82D8"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2023</w:t>
            </w:r>
          </w:p>
        </w:tc>
        <w:tc>
          <w:tcPr>
            <w:tcW w:w="443" w:type="pct"/>
            <w:vAlign w:val="center"/>
            <w:hideMark/>
          </w:tcPr>
          <w:p w14:paraId="355176F4"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2024</w:t>
            </w:r>
          </w:p>
        </w:tc>
        <w:tc>
          <w:tcPr>
            <w:tcW w:w="443" w:type="pct"/>
            <w:vAlign w:val="center"/>
            <w:hideMark/>
          </w:tcPr>
          <w:p w14:paraId="114D4A5B"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2025</w:t>
            </w:r>
          </w:p>
        </w:tc>
        <w:tc>
          <w:tcPr>
            <w:tcW w:w="443" w:type="pct"/>
            <w:vAlign w:val="center"/>
            <w:hideMark/>
          </w:tcPr>
          <w:p w14:paraId="5D2A451F"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2026</w:t>
            </w:r>
          </w:p>
        </w:tc>
        <w:tc>
          <w:tcPr>
            <w:tcW w:w="443" w:type="pct"/>
            <w:vAlign w:val="center"/>
            <w:hideMark/>
          </w:tcPr>
          <w:p w14:paraId="39AA9BB7"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2027</w:t>
            </w:r>
          </w:p>
        </w:tc>
        <w:tc>
          <w:tcPr>
            <w:tcW w:w="443" w:type="pct"/>
            <w:vAlign w:val="center"/>
            <w:hideMark/>
          </w:tcPr>
          <w:p w14:paraId="61249312"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2028</w:t>
            </w:r>
          </w:p>
        </w:tc>
        <w:tc>
          <w:tcPr>
            <w:tcW w:w="453" w:type="pct"/>
            <w:vAlign w:val="center"/>
            <w:hideMark/>
          </w:tcPr>
          <w:p w14:paraId="532B0057"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2029</w:t>
            </w:r>
          </w:p>
        </w:tc>
        <w:tc>
          <w:tcPr>
            <w:tcW w:w="398" w:type="pct"/>
            <w:vAlign w:val="center"/>
            <w:hideMark/>
          </w:tcPr>
          <w:p w14:paraId="33B8EB8A"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Total</w:t>
            </w:r>
          </w:p>
        </w:tc>
      </w:tr>
      <w:tr w:rsidR="00EB651D" w:rsidRPr="00EB651D" w14:paraId="7B5AD827" w14:textId="77777777" w:rsidTr="004A23E2">
        <w:trPr>
          <w:trHeight w:val="289"/>
        </w:trPr>
        <w:tc>
          <w:tcPr>
            <w:tcW w:w="246" w:type="pct"/>
            <w:vMerge w:val="restart"/>
            <w:tcMar>
              <w:top w:w="0" w:type="dxa"/>
              <w:left w:w="57" w:type="dxa"/>
              <w:bottom w:w="0" w:type="dxa"/>
              <w:right w:w="57" w:type="dxa"/>
            </w:tcMar>
          </w:tcPr>
          <w:p w14:paraId="63ACF792"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1.1</w:t>
            </w:r>
          </w:p>
        </w:tc>
        <w:tc>
          <w:tcPr>
            <w:tcW w:w="823" w:type="pct"/>
            <w:vMerge w:val="restart"/>
          </w:tcPr>
          <w:p w14:paraId="7DA292B9"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 xml:space="preserve">Montreal Protocol reduction schedule of Annex F substances </w:t>
            </w:r>
          </w:p>
        </w:tc>
        <w:tc>
          <w:tcPr>
            <w:tcW w:w="453" w:type="pct"/>
            <w:vAlign w:val="center"/>
          </w:tcPr>
          <w:p w14:paraId="60E3B89E" w14:textId="77777777" w:rsidR="00EB651D" w:rsidRPr="00EB651D" w:rsidRDefault="00EB651D" w:rsidP="00EB651D">
            <w:pPr>
              <w:suppressAutoHyphens/>
              <w:jc w:val="center"/>
              <w:rPr>
                <w:rFonts w:eastAsia="Times New Roman"/>
                <w:sz w:val="18"/>
                <w:szCs w:val="18"/>
                <w:lang w:val="en-GB" w:eastAsia="en-CA"/>
              </w:rPr>
            </w:pPr>
            <w:r w:rsidRPr="00EB651D">
              <w:rPr>
                <w:rFonts w:eastAsia="Times New Roman"/>
                <w:sz w:val="18"/>
                <w:szCs w:val="18"/>
                <w:lang w:val="en-GB" w:eastAsia="en-CA"/>
              </w:rPr>
              <w:t>%</w:t>
            </w:r>
          </w:p>
        </w:tc>
        <w:tc>
          <w:tcPr>
            <w:tcW w:w="413" w:type="pct"/>
            <w:vAlign w:val="center"/>
          </w:tcPr>
          <w:p w14:paraId="1B2E7784" w14:textId="77777777" w:rsidR="00EB651D" w:rsidRPr="00EB651D" w:rsidRDefault="00EB651D" w:rsidP="00EB651D">
            <w:pPr>
              <w:suppressAutoHyphens/>
              <w:jc w:val="center"/>
              <w:rPr>
                <w:rFonts w:eastAsia="Times New Roman"/>
                <w:sz w:val="18"/>
                <w:szCs w:val="18"/>
                <w:lang w:val="en-GB" w:eastAsia="en-CA"/>
              </w:rPr>
            </w:pPr>
            <w:r w:rsidRPr="00EB651D">
              <w:rPr>
                <w:rFonts w:eastAsia="Times New Roman"/>
                <w:sz w:val="18"/>
                <w:szCs w:val="18"/>
                <w:lang w:val="en-GB" w:eastAsia="en-CA"/>
              </w:rPr>
              <w:t>n/a</w:t>
            </w:r>
          </w:p>
        </w:tc>
        <w:tc>
          <w:tcPr>
            <w:tcW w:w="443" w:type="pct"/>
            <w:vAlign w:val="center"/>
          </w:tcPr>
          <w:p w14:paraId="60ABCEEE"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sz w:val="18"/>
                <w:szCs w:val="18"/>
                <w:lang w:val="en-GB" w:eastAsia="en-US"/>
              </w:rPr>
              <w:t>freeze</w:t>
            </w:r>
          </w:p>
        </w:tc>
        <w:tc>
          <w:tcPr>
            <w:tcW w:w="443" w:type="pct"/>
            <w:vAlign w:val="center"/>
          </w:tcPr>
          <w:p w14:paraId="3A2E6158"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sz w:val="18"/>
                <w:szCs w:val="18"/>
                <w:lang w:val="en-GB" w:eastAsia="en-US"/>
              </w:rPr>
              <w:t>freeze</w:t>
            </w:r>
          </w:p>
        </w:tc>
        <w:tc>
          <w:tcPr>
            <w:tcW w:w="443" w:type="pct"/>
            <w:vAlign w:val="center"/>
          </w:tcPr>
          <w:p w14:paraId="2059417D"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sz w:val="18"/>
                <w:szCs w:val="18"/>
                <w:lang w:val="en-GB" w:eastAsia="en-US"/>
              </w:rPr>
              <w:t>freeze</w:t>
            </w:r>
          </w:p>
        </w:tc>
        <w:tc>
          <w:tcPr>
            <w:tcW w:w="443" w:type="pct"/>
            <w:vAlign w:val="center"/>
          </w:tcPr>
          <w:p w14:paraId="1B322E0E"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sz w:val="18"/>
                <w:szCs w:val="18"/>
                <w:lang w:val="en-GB" w:eastAsia="en-US"/>
              </w:rPr>
              <w:t>freeze</w:t>
            </w:r>
          </w:p>
        </w:tc>
        <w:tc>
          <w:tcPr>
            <w:tcW w:w="443" w:type="pct"/>
            <w:vAlign w:val="center"/>
          </w:tcPr>
          <w:p w14:paraId="6F1D9A29"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sz w:val="18"/>
                <w:szCs w:val="18"/>
                <w:lang w:val="en-GB" w:eastAsia="en-US"/>
              </w:rPr>
              <w:t>freeze</w:t>
            </w:r>
          </w:p>
        </w:tc>
        <w:tc>
          <w:tcPr>
            <w:tcW w:w="453" w:type="pct"/>
            <w:vAlign w:val="center"/>
          </w:tcPr>
          <w:p w14:paraId="5DB0173F"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sz w:val="18"/>
                <w:szCs w:val="18"/>
                <w:lang w:val="en-GB" w:eastAsia="en-US"/>
              </w:rPr>
              <w:t>10</w:t>
            </w:r>
          </w:p>
        </w:tc>
        <w:tc>
          <w:tcPr>
            <w:tcW w:w="398" w:type="pct"/>
            <w:vAlign w:val="center"/>
          </w:tcPr>
          <w:p w14:paraId="4778AB92" w14:textId="77777777" w:rsidR="00EB651D" w:rsidRPr="00EB651D" w:rsidRDefault="00EB651D" w:rsidP="00EB651D">
            <w:pPr>
              <w:suppressAutoHyphens/>
              <w:ind w:left="-139"/>
              <w:jc w:val="center"/>
              <w:rPr>
                <w:rFonts w:eastAsia="Times New Roman"/>
                <w:sz w:val="18"/>
                <w:szCs w:val="18"/>
                <w:lang w:val="en-GB" w:eastAsia="en-CA"/>
              </w:rPr>
            </w:pPr>
            <w:r w:rsidRPr="00EB651D">
              <w:rPr>
                <w:rFonts w:eastAsia="Times New Roman"/>
                <w:sz w:val="18"/>
                <w:szCs w:val="18"/>
                <w:lang w:val="en-GB" w:eastAsia="en-CA"/>
              </w:rPr>
              <w:t>n/a</w:t>
            </w:r>
          </w:p>
        </w:tc>
      </w:tr>
      <w:tr w:rsidR="00EB651D" w:rsidRPr="00EB651D" w14:paraId="21317D49" w14:textId="77777777" w:rsidTr="004A23E2">
        <w:trPr>
          <w:trHeight w:val="289"/>
        </w:trPr>
        <w:tc>
          <w:tcPr>
            <w:tcW w:w="246" w:type="pct"/>
            <w:vMerge/>
            <w:tcMar>
              <w:top w:w="0" w:type="dxa"/>
              <w:left w:w="57" w:type="dxa"/>
              <w:bottom w:w="0" w:type="dxa"/>
              <w:right w:w="57" w:type="dxa"/>
            </w:tcMar>
            <w:hideMark/>
          </w:tcPr>
          <w:p w14:paraId="67234162" w14:textId="77777777" w:rsidR="00EB651D" w:rsidRPr="00EB651D" w:rsidRDefault="00EB651D" w:rsidP="00EB651D">
            <w:pPr>
              <w:suppressAutoHyphens/>
              <w:jc w:val="left"/>
              <w:rPr>
                <w:rFonts w:eastAsia="Times New Roman"/>
                <w:sz w:val="18"/>
                <w:szCs w:val="18"/>
                <w:lang w:val="en-GB" w:eastAsia="en-CA"/>
              </w:rPr>
            </w:pPr>
          </w:p>
        </w:tc>
        <w:tc>
          <w:tcPr>
            <w:tcW w:w="823" w:type="pct"/>
            <w:vMerge/>
            <w:hideMark/>
          </w:tcPr>
          <w:p w14:paraId="4E903820" w14:textId="77777777" w:rsidR="00EB651D" w:rsidRPr="00EB651D" w:rsidRDefault="00EB651D" w:rsidP="00EB651D">
            <w:pPr>
              <w:suppressAutoHyphens/>
              <w:jc w:val="left"/>
              <w:rPr>
                <w:rFonts w:eastAsia="Times New Roman"/>
                <w:sz w:val="18"/>
                <w:szCs w:val="18"/>
                <w:lang w:val="en-GB" w:eastAsia="en-CA"/>
              </w:rPr>
            </w:pPr>
          </w:p>
        </w:tc>
        <w:tc>
          <w:tcPr>
            <w:tcW w:w="453" w:type="pct"/>
            <w:vAlign w:val="center"/>
          </w:tcPr>
          <w:p w14:paraId="0DC5F035"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CO</w:t>
            </w:r>
            <w:r w:rsidRPr="00EB651D">
              <w:rPr>
                <w:rFonts w:eastAsia="Times New Roman"/>
                <w:sz w:val="18"/>
                <w:szCs w:val="18"/>
                <w:vertAlign w:val="subscript"/>
                <w:lang w:val="en-GB" w:eastAsia="en-CA"/>
              </w:rPr>
              <w:t>2</w:t>
            </w:r>
            <w:r w:rsidRPr="00EB651D">
              <w:rPr>
                <w:rFonts w:eastAsia="Times New Roman"/>
                <w:sz w:val="18"/>
                <w:szCs w:val="18"/>
                <w:lang w:val="en-GB" w:eastAsia="en-CA"/>
              </w:rPr>
              <w:t>-eq tonnes</w:t>
            </w:r>
          </w:p>
        </w:tc>
        <w:tc>
          <w:tcPr>
            <w:tcW w:w="413" w:type="pct"/>
            <w:vAlign w:val="center"/>
            <w:hideMark/>
          </w:tcPr>
          <w:p w14:paraId="7D9CC6CA" w14:textId="77777777" w:rsidR="00EB651D" w:rsidRPr="00EB651D" w:rsidRDefault="00EB651D" w:rsidP="00EB651D">
            <w:pPr>
              <w:suppressAutoHyphens/>
              <w:jc w:val="center"/>
              <w:rPr>
                <w:rFonts w:eastAsia="Times New Roman"/>
                <w:sz w:val="18"/>
                <w:szCs w:val="18"/>
                <w:lang w:val="en-GB" w:eastAsia="en-CA"/>
              </w:rPr>
            </w:pPr>
            <w:r w:rsidRPr="00EB651D">
              <w:rPr>
                <w:rFonts w:eastAsia="Times New Roman"/>
                <w:sz w:val="18"/>
                <w:szCs w:val="18"/>
                <w:lang w:val="en-GB" w:eastAsia="en-CA"/>
              </w:rPr>
              <w:t>n/a</w:t>
            </w:r>
          </w:p>
        </w:tc>
        <w:tc>
          <w:tcPr>
            <w:tcW w:w="443" w:type="pct"/>
            <w:vAlign w:val="center"/>
          </w:tcPr>
          <w:p w14:paraId="028333AA"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7E61B308"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051E358B"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72F8D4CF"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4F08F5B2"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53" w:type="pct"/>
            <w:vAlign w:val="center"/>
          </w:tcPr>
          <w:p w14:paraId="25C6881B"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1,137,038</w:t>
            </w:r>
          </w:p>
        </w:tc>
        <w:tc>
          <w:tcPr>
            <w:tcW w:w="398" w:type="pct"/>
            <w:vAlign w:val="center"/>
            <w:hideMark/>
          </w:tcPr>
          <w:p w14:paraId="4C603080" w14:textId="77777777" w:rsidR="00EB651D" w:rsidRPr="00EB651D" w:rsidRDefault="00EB651D" w:rsidP="00EB651D">
            <w:pPr>
              <w:suppressAutoHyphens/>
              <w:ind w:left="-139"/>
              <w:jc w:val="center"/>
              <w:rPr>
                <w:rFonts w:eastAsia="Times New Roman"/>
                <w:sz w:val="18"/>
                <w:szCs w:val="18"/>
                <w:lang w:val="en-GB" w:eastAsia="en-CA"/>
              </w:rPr>
            </w:pPr>
            <w:r w:rsidRPr="00EB651D">
              <w:rPr>
                <w:rFonts w:eastAsia="Times New Roman"/>
                <w:sz w:val="18"/>
                <w:szCs w:val="18"/>
                <w:lang w:val="en-GB" w:eastAsia="en-CA"/>
              </w:rPr>
              <w:t>n/a</w:t>
            </w:r>
          </w:p>
        </w:tc>
      </w:tr>
      <w:tr w:rsidR="00EB651D" w:rsidRPr="00EB651D" w14:paraId="3683DD26" w14:textId="77777777" w:rsidTr="004A23E2">
        <w:trPr>
          <w:trHeight w:val="289"/>
        </w:trPr>
        <w:tc>
          <w:tcPr>
            <w:tcW w:w="246" w:type="pct"/>
            <w:vMerge w:val="restart"/>
            <w:tcMar>
              <w:top w:w="0" w:type="dxa"/>
              <w:left w:w="57" w:type="dxa"/>
              <w:bottom w:w="0" w:type="dxa"/>
              <w:right w:w="57" w:type="dxa"/>
            </w:tcMar>
          </w:tcPr>
          <w:p w14:paraId="02A02ABF"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1.2</w:t>
            </w:r>
          </w:p>
        </w:tc>
        <w:tc>
          <w:tcPr>
            <w:tcW w:w="823" w:type="pct"/>
            <w:vMerge w:val="restart"/>
          </w:tcPr>
          <w:p w14:paraId="559490F7"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Maximum allowable total consumption of Annex F substances</w:t>
            </w:r>
          </w:p>
        </w:tc>
        <w:tc>
          <w:tcPr>
            <w:tcW w:w="453" w:type="pct"/>
            <w:vAlign w:val="center"/>
          </w:tcPr>
          <w:p w14:paraId="3F8A3AAF"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Reduction in %</w:t>
            </w:r>
          </w:p>
        </w:tc>
        <w:tc>
          <w:tcPr>
            <w:tcW w:w="413" w:type="pct"/>
            <w:vAlign w:val="center"/>
          </w:tcPr>
          <w:p w14:paraId="34FA2C15" w14:textId="77777777" w:rsidR="00EB651D" w:rsidRPr="00EB651D" w:rsidRDefault="00EB651D" w:rsidP="00EB651D">
            <w:pPr>
              <w:suppressAutoHyphens/>
              <w:jc w:val="center"/>
              <w:rPr>
                <w:rFonts w:eastAsia="Times New Roman"/>
                <w:sz w:val="18"/>
                <w:szCs w:val="18"/>
                <w:lang w:val="en-GB" w:eastAsia="en-CA"/>
              </w:rPr>
            </w:pPr>
            <w:r w:rsidRPr="00EB651D">
              <w:rPr>
                <w:rFonts w:eastAsia="Times New Roman"/>
                <w:sz w:val="18"/>
                <w:szCs w:val="18"/>
                <w:lang w:val="en-GB" w:eastAsia="en-CA"/>
              </w:rPr>
              <w:t>n/a</w:t>
            </w:r>
          </w:p>
        </w:tc>
        <w:tc>
          <w:tcPr>
            <w:tcW w:w="443" w:type="pct"/>
            <w:vAlign w:val="center"/>
          </w:tcPr>
          <w:p w14:paraId="7C79F9AB"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themeColor="text1"/>
                <w:sz w:val="18"/>
                <w:szCs w:val="18"/>
                <w:lang w:val="en-GB" w:eastAsia="en-US"/>
              </w:rPr>
              <w:t>0.0</w:t>
            </w:r>
          </w:p>
        </w:tc>
        <w:tc>
          <w:tcPr>
            <w:tcW w:w="443" w:type="pct"/>
            <w:vAlign w:val="center"/>
          </w:tcPr>
          <w:p w14:paraId="6E6BFF5E"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themeColor="text1"/>
                <w:sz w:val="18"/>
                <w:szCs w:val="18"/>
                <w:lang w:val="en-GB" w:eastAsia="en-US"/>
              </w:rPr>
              <w:t>0.0</w:t>
            </w:r>
          </w:p>
        </w:tc>
        <w:tc>
          <w:tcPr>
            <w:tcW w:w="443" w:type="pct"/>
            <w:vAlign w:val="center"/>
          </w:tcPr>
          <w:p w14:paraId="4030A8DE"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themeColor="text1"/>
                <w:sz w:val="18"/>
                <w:szCs w:val="18"/>
                <w:lang w:val="en-GB" w:eastAsia="en-US"/>
              </w:rPr>
              <w:t>0.0</w:t>
            </w:r>
          </w:p>
        </w:tc>
        <w:tc>
          <w:tcPr>
            <w:tcW w:w="443" w:type="pct"/>
            <w:vAlign w:val="center"/>
          </w:tcPr>
          <w:p w14:paraId="25CB1FE5"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themeColor="text1"/>
                <w:sz w:val="18"/>
                <w:szCs w:val="18"/>
                <w:lang w:val="en-GB" w:eastAsia="en-US"/>
              </w:rPr>
              <w:t>0.0</w:t>
            </w:r>
          </w:p>
        </w:tc>
        <w:tc>
          <w:tcPr>
            <w:tcW w:w="443" w:type="pct"/>
            <w:vAlign w:val="center"/>
          </w:tcPr>
          <w:p w14:paraId="7C936676"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themeColor="text1"/>
                <w:sz w:val="18"/>
                <w:szCs w:val="18"/>
                <w:lang w:val="en-GB" w:eastAsia="en-US"/>
              </w:rPr>
              <w:t>0.0</w:t>
            </w:r>
          </w:p>
        </w:tc>
        <w:tc>
          <w:tcPr>
            <w:tcW w:w="453" w:type="pct"/>
            <w:vAlign w:val="center"/>
          </w:tcPr>
          <w:p w14:paraId="3DCEA7A4"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sz w:val="18"/>
                <w:szCs w:val="18"/>
                <w:lang w:val="en-GB" w:eastAsia="en-US"/>
              </w:rPr>
              <w:t>10.0</w:t>
            </w:r>
          </w:p>
        </w:tc>
        <w:tc>
          <w:tcPr>
            <w:tcW w:w="398" w:type="pct"/>
            <w:vAlign w:val="center"/>
          </w:tcPr>
          <w:p w14:paraId="3C021246" w14:textId="77777777" w:rsidR="00EB651D" w:rsidRPr="00EB651D" w:rsidRDefault="00EB651D" w:rsidP="00EB651D">
            <w:pPr>
              <w:suppressAutoHyphens/>
              <w:ind w:left="-139"/>
              <w:jc w:val="center"/>
              <w:rPr>
                <w:rFonts w:eastAsia="Times New Roman"/>
                <w:sz w:val="18"/>
                <w:szCs w:val="18"/>
                <w:lang w:val="en-GB" w:eastAsia="en-US"/>
              </w:rPr>
            </w:pPr>
            <w:r w:rsidRPr="00EB651D">
              <w:rPr>
                <w:rFonts w:eastAsia="Times New Roman"/>
                <w:sz w:val="18"/>
                <w:szCs w:val="18"/>
                <w:lang w:val="en-GB" w:eastAsia="en-CA"/>
              </w:rPr>
              <w:t>n/a</w:t>
            </w:r>
          </w:p>
        </w:tc>
      </w:tr>
      <w:tr w:rsidR="00EB651D" w:rsidRPr="00EB651D" w14:paraId="4F8F780B" w14:textId="77777777" w:rsidTr="004A23E2">
        <w:trPr>
          <w:trHeight w:val="289"/>
        </w:trPr>
        <w:tc>
          <w:tcPr>
            <w:tcW w:w="246" w:type="pct"/>
            <w:vMerge/>
            <w:tcMar>
              <w:top w:w="0" w:type="dxa"/>
              <w:left w:w="57" w:type="dxa"/>
              <w:bottom w:w="0" w:type="dxa"/>
              <w:right w:w="57" w:type="dxa"/>
            </w:tcMar>
            <w:hideMark/>
          </w:tcPr>
          <w:p w14:paraId="7BC7CCD9" w14:textId="77777777" w:rsidR="00EB651D" w:rsidRPr="00EB651D" w:rsidRDefault="00EB651D" w:rsidP="00EB651D">
            <w:pPr>
              <w:suppressAutoHyphens/>
              <w:jc w:val="left"/>
              <w:rPr>
                <w:rFonts w:eastAsia="Times New Roman"/>
                <w:sz w:val="18"/>
                <w:szCs w:val="18"/>
                <w:lang w:val="en-GB" w:eastAsia="en-CA"/>
              </w:rPr>
            </w:pPr>
          </w:p>
        </w:tc>
        <w:tc>
          <w:tcPr>
            <w:tcW w:w="823" w:type="pct"/>
            <w:vMerge/>
            <w:hideMark/>
          </w:tcPr>
          <w:p w14:paraId="3B0A9D10" w14:textId="77777777" w:rsidR="00EB651D" w:rsidRPr="00EB651D" w:rsidRDefault="00EB651D" w:rsidP="00EB651D">
            <w:pPr>
              <w:suppressAutoHyphens/>
              <w:jc w:val="left"/>
              <w:rPr>
                <w:rFonts w:eastAsia="Times New Roman"/>
                <w:sz w:val="18"/>
                <w:szCs w:val="18"/>
                <w:lang w:val="en-GB" w:eastAsia="en-CA"/>
              </w:rPr>
            </w:pPr>
          </w:p>
        </w:tc>
        <w:tc>
          <w:tcPr>
            <w:tcW w:w="453" w:type="pct"/>
            <w:vAlign w:val="center"/>
          </w:tcPr>
          <w:p w14:paraId="21384EF3"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CO</w:t>
            </w:r>
            <w:r w:rsidRPr="00EB651D">
              <w:rPr>
                <w:rFonts w:eastAsia="Times New Roman"/>
                <w:sz w:val="18"/>
                <w:szCs w:val="18"/>
                <w:vertAlign w:val="subscript"/>
                <w:lang w:val="en-GB" w:eastAsia="en-CA"/>
              </w:rPr>
              <w:t>2</w:t>
            </w:r>
            <w:r w:rsidRPr="00EB651D">
              <w:rPr>
                <w:rFonts w:eastAsia="Times New Roman"/>
                <w:sz w:val="18"/>
                <w:szCs w:val="18"/>
                <w:lang w:val="en-GB" w:eastAsia="en-CA"/>
              </w:rPr>
              <w:t>-eq tonnes</w:t>
            </w:r>
          </w:p>
        </w:tc>
        <w:tc>
          <w:tcPr>
            <w:tcW w:w="413" w:type="pct"/>
            <w:vAlign w:val="center"/>
          </w:tcPr>
          <w:p w14:paraId="0839757B" w14:textId="77777777" w:rsidR="00EB651D" w:rsidRPr="00EB651D" w:rsidRDefault="00EB651D" w:rsidP="00EB651D">
            <w:pPr>
              <w:suppressAutoHyphens/>
              <w:jc w:val="center"/>
              <w:rPr>
                <w:rFonts w:eastAsia="Times New Roman"/>
                <w:sz w:val="18"/>
                <w:szCs w:val="18"/>
                <w:lang w:val="en-GB" w:eastAsia="en-CA"/>
              </w:rPr>
            </w:pPr>
            <w:r w:rsidRPr="00EB651D">
              <w:rPr>
                <w:rFonts w:eastAsia="Times New Roman"/>
                <w:sz w:val="18"/>
                <w:szCs w:val="18"/>
                <w:lang w:val="en-GB" w:eastAsia="en-CA"/>
              </w:rPr>
              <w:t>n/a</w:t>
            </w:r>
          </w:p>
        </w:tc>
        <w:tc>
          <w:tcPr>
            <w:tcW w:w="443" w:type="pct"/>
            <w:vAlign w:val="center"/>
          </w:tcPr>
          <w:p w14:paraId="1F5CA1D0"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3FB86FE5"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21A97B09"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7DE1CFBF"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5AEBDD87"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53" w:type="pct"/>
            <w:vAlign w:val="center"/>
          </w:tcPr>
          <w:p w14:paraId="259E69B9"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1,137,038</w:t>
            </w:r>
          </w:p>
        </w:tc>
        <w:tc>
          <w:tcPr>
            <w:tcW w:w="398" w:type="pct"/>
            <w:vAlign w:val="center"/>
            <w:hideMark/>
          </w:tcPr>
          <w:p w14:paraId="494AA457" w14:textId="77777777" w:rsidR="00EB651D" w:rsidRPr="00EB651D" w:rsidRDefault="00EB651D" w:rsidP="00EB651D">
            <w:pPr>
              <w:suppressAutoHyphens/>
              <w:ind w:left="-139"/>
              <w:jc w:val="center"/>
              <w:rPr>
                <w:rFonts w:eastAsia="Times New Roman"/>
                <w:sz w:val="18"/>
                <w:szCs w:val="18"/>
                <w:lang w:val="en-GB" w:eastAsia="en-CA"/>
              </w:rPr>
            </w:pPr>
            <w:r w:rsidRPr="00EB651D">
              <w:rPr>
                <w:rFonts w:eastAsia="Times New Roman"/>
                <w:sz w:val="18"/>
                <w:szCs w:val="18"/>
                <w:lang w:val="en-GB" w:eastAsia="en-US"/>
              </w:rPr>
              <w:t>n/a</w:t>
            </w:r>
          </w:p>
        </w:tc>
      </w:tr>
      <w:tr w:rsidR="00EB651D" w:rsidRPr="00EB651D" w14:paraId="27B066C9" w14:textId="77777777" w:rsidTr="004A23E2">
        <w:trPr>
          <w:trHeight w:val="207"/>
        </w:trPr>
        <w:tc>
          <w:tcPr>
            <w:tcW w:w="246" w:type="pct"/>
            <w:tcMar>
              <w:top w:w="0" w:type="dxa"/>
              <w:left w:w="57" w:type="dxa"/>
              <w:bottom w:w="0" w:type="dxa"/>
              <w:right w:w="57" w:type="dxa"/>
            </w:tcMar>
            <w:hideMark/>
          </w:tcPr>
          <w:p w14:paraId="4DFD210D"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2.1</w:t>
            </w:r>
          </w:p>
        </w:tc>
        <w:tc>
          <w:tcPr>
            <w:tcW w:w="1276" w:type="pct"/>
            <w:gridSpan w:val="2"/>
            <w:hideMark/>
          </w:tcPr>
          <w:p w14:paraId="02E9CE83" w14:textId="77777777" w:rsidR="00EB651D" w:rsidRPr="00EB651D" w:rsidRDefault="00EB651D" w:rsidP="00EB651D">
            <w:pPr>
              <w:suppressAutoHyphens/>
              <w:jc w:val="left"/>
              <w:rPr>
                <w:rFonts w:eastAsia="Times New Roman"/>
                <w:color w:val="000000"/>
                <w:sz w:val="18"/>
                <w:szCs w:val="18"/>
                <w:lang w:val="en-GB" w:eastAsia="en-US"/>
              </w:rPr>
            </w:pPr>
            <w:r w:rsidRPr="00EB651D">
              <w:rPr>
                <w:rFonts w:eastAsia="Times New Roman"/>
                <w:sz w:val="18"/>
                <w:szCs w:val="18"/>
                <w:lang w:val="en-GB" w:eastAsia="en-CA"/>
              </w:rPr>
              <w:t>Lead IA (UNEP) agreed funding (US $)</w:t>
            </w:r>
          </w:p>
        </w:tc>
        <w:tc>
          <w:tcPr>
            <w:tcW w:w="413" w:type="pct"/>
          </w:tcPr>
          <w:p w14:paraId="5EA42273"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126,300</w:t>
            </w:r>
          </w:p>
        </w:tc>
        <w:tc>
          <w:tcPr>
            <w:tcW w:w="443" w:type="pct"/>
          </w:tcPr>
          <w:p w14:paraId="59CA6BB9" w14:textId="77777777" w:rsidR="00EB651D" w:rsidRPr="00EB651D" w:rsidRDefault="00EB651D" w:rsidP="00EB651D">
            <w:pPr>
              <w:suppressAutoHyphens/>
              <w:ind w:left="-139"/>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45936FCC" w14:textId="77777777" w:rsidR="00EB651D" w:rsidRPr="00EB651D" w:rsidRDefault="00EB651D" w:rsidP="00EB651D">
            <w:pPr>
              <w:suppressAutoHyphens/>
              <w:ind w:left="-139"/>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4434CBE9" w14:textId="77777777" w:rsidR="00EB651D" w:rsidRPr="00EB651D" w:rsidRDefault="00EB651D" w:rsidP="00EB651D">
            <w:pPr>
              <w:suppressAutoHyphens/>
              <w:ind w:left="-139"/>
              <w:jc w:val="right"/>
              <w:rPr>
                <w:rFonts w:eastAsia="Times New Roman"/>
                <w:sz w:val="18"/>
                <w:szCs w:val="18"/>
                <w:lang w:val="en-GB" w:eastAsia="en-CA"/>
              </w:rPr>
            </w:pPr>
            <w:r w:rsidRPr="00EB651D">
              <w:rPr>
                <w:rFonts w:eastAsia="Times New Roman"/>
                <w:color w:val="000000"/>
                <w:sz w:val="18"/>
                <w:szCs w:val="18"/>
                <w:lang w:val="en-GB" w:eastAsia="en-US"/>
              </w:rPr>
              <w:t>108,000</w:t>
            </w:r>
          </w:p>
        </w:tc>
        <w:tc>
          <w:tcPr>
            <w:tcW w:w="443" w:type="pct"/>
          </w:tcPr>
          <w:p w14:paraId="387F8B94" w14:textId="77777777" w:rsidR="00EB651D" w:rsidRPr="00EB651D" w:rsidRDefault="00EB651D" w:rsidP="00EB651D">
            <w:pPr>
              <w:suppressAutoHyphens/>
              <w:ind w:left="-139"/>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101A6FC1" w14:textId="77777777" w:rsidR="00EB651D" w:rsidRPr="00EB651D" w:rsidRDefault="00EB651D" w:rsidP="00EB651D">
            <w:pPr>
              <w:suppressAutoHyphens/>
              <w:ind w:left="-139"/>
              <w:jc w:val="right"/>
              <w:rPr>
                <w:rFonts w:eastAsia="Times New Roman"/>
                <w:sz w:val="18"/>
                <w:szCs w:val="18"/>
                <w:lang w:val="en-GB" w:eastAsia="en-CA"/>
              </w:rPr>
            </w:pPr>
            <w:r w:rsidRPr="00EB651D">
              <w:rPr>
                <w:rFonts w:eastAsia="Times New Roman"/>
                <w:sz w:val="18"/>
                <w:szCs w:val="18"/>
                <w:lang w:val="en-GB" w:eastAsia="en-CA"/>
              </w:rPr>
              <w:t>0</w:t>
            </w:r>
          </w:p>
        </w:tc>
        <w:tc>
          <w:tcPr>
            <w:tcW w:w="453" w:type="pct"/>
          </w:tcPr>
          <w:p w14:paraId="613E016C" w14:textId="77777777" w:rsidR="00EB651D" w:rsidRPr="00EB651D" w:rsidRDefault="00EB651D" w:rsidP="00EB651D">
            <w:pPr>
              <w:suppressAutoHyphens/>
              <w:ind w:left="-139"/>
              <w:jc w:val="right"/>
              <w:rPr>
                <w:rFonts w:eastAsia="Times New Roman"/>
                <w:sz w:val="18"/>
                <w:szCs w:val="18"/>
                <w:lang w:val="en-GB" w:eastAsia="en-CA"/>
              </w:rPr>
            </w:pPr>
            <w:r w:rsidRPr="00EB651D">
              <w:rPr>
                <w:rFonts w:eastAsia="Times New Roman"/>
                <w:color w:val="000000"/>
                <w:sz w:val="18"/>
                <w:szCs w:val="18"/>
                <w:lang w:val="en-GB" w:eastAsia="en-US"/>
              </w:rPr>
              <w:t>44,500</w:t>
            </w:r>
          </w:p>
        </w:tc>
        <w:tc>
          <w:tcPr>
            <w:tcW w:w="398" w:type="pct"/>
          </w:tcPr>
          <w:p w14:paraId="22C982EC" w14:textId="77777777" w:rsidR="00EB651D" w:rsidRPr="00EB651D" w:rsidRDefault="00EB651D" w:rsidP="00EB651D">
            <w:pPr>
              <w:suppressAutoHyphens/>
              <w:ind w:left="-139"/>
              <w:jc w:val="right"/>
              <w:rPr>
                <w:rFonts w:eastAsia="Times New Roman"/>
                <w:b/>
                <w:bCs/>
                <w:sz w:val="18"/>
                <w:szCs w:val="18"/>
                <w:lang w:val="en-GB" w:eastAsia="en-CA"/>
              </w:rPr>
            </w:pPr>
            <w:r w:rsidRPr="00EB651D">
              <w:rPr>
                <w:rFonts w:eastAsia="Times New Roman"/>
                <w:color w:val="000000"/>
                <w:sz w:val="18"/>
                <w:szCs w:val="18"/>
                <w:lang w:val="en-GB" w:eastAsia="en-US"/>
              </w:rPr>
              <w:t>278,800</w:t>
            </w:r>
          </w:p>
        </w:tc>
      </w:tr>
      <w:tr w:rsidR="00EB651D" w:rsidRPr="00EB651D" w14:paraId="21851048" w14:textId="77777777" w:rsidTr="004A23E2">
        <w:trPr>
          <w:trHeight w:val="74"/>
        </w:trPr>
        <w:tc>
          <w:tcPr>
            <w:tcW w:w="246" w:type="pct"/>
            <w:tcMar>
              <w:top w:w="0" w:type="dxa"/>
              <w:left w:w="57" w:type="dxa"/>
              <w:bottom w:w="0" w:type="dxa"/>
              <w:right w:w="57" w:type="dxa"/>
            </w:tcMar>
            <w:hideMark/>
          </w:tcPr>
          <w:p w14:paraId="3563F8B3"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2.2</w:t>
            </w:r>
          </w:p>
        </w:tc>
        <w:tc>
          <w:tcPr>
            <w:tcW w:w="1276" w:type="pct"/>
            <w:gridSpan w:val="2"/>
            <w:hideMark/>
          </w:tcPr>
          <w:p w14:paraId="5748B009" w14:textId="77777777" w:rsidR="00EB651D" w:rsidRPr="00EB651D" w:rsidRDefault="00EB651D" w:rsidP="00EB651D">
            <w:pPr>
              <w:suppressAutoHyphens/>
              <w:jc w:val="left"/>
              <w:rPr>
                <w:rFonts w:eastAsia="Times New Roman"/>
                <w:color w:val="000000"/>
                <w:sz w:val="18"/>
                <w:szCs w:val="18"/>
                <w:lang w:val="en-GB" w:eastAsia="en-US"/>
              </w:rPr>
            </w:pPr>
            <w:r w:rsidRPr="00EB651D">
              <w:rPr>
                <w:rFonts w:eastAsia="Times New Roman"/>
                <w:sz w:val="18"/>
                <w:szCs w:val="18"/>
                <w:lang w:val="en-GB" w:eastAsia="en-CA"/>
              </w:rPr>
              <w:t>Support costs for Lead IA (US $)</w:t>
            </w:r>
          </w:p>
        </w:tc>
        <w:tc>
          <w:tcPr>
            <w:tcW w:w="413" w:type="pct"/>
          </w:tcPr>
          <w:p w14:paraId="1A962E47"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16,419</w:t>
            </w:r>
          </w:p>
        </w:tc>
        <w:tc>
          <w:tcPr>
            <w:tcW w:w="443" w:type="pct"/>
          </w:tcPr>
          <w:p w14:paraId="0E7A0794"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7A816B90"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5208795C"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14,040</w:t>
            </w:r>
          </w:p>
        </w:tc>
        <w:tc>
          <w:tcPr>
            <w:tcW w:w="443" w:type="pct"/>
          </w:tcPr>
          <w:p w14:paraId="2A24969D"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58B2D6DB"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US"/>
              </w:rPr>
              <w:t>0</w:t>
            </w:r>
          </w:p>
        </w:tc>
        <w:tc>
          <w:tcPr>
            <w:tcW w:w="453" w:type="pct"/>
          </w:tcPr>
          <w:p w14:paraId="5FE976E2"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5,785</w:t>
            </w:r>
          </w:p>
        </w:tc>
        <w:tc>
          <w:tcPr>
            <w:tcW w:w="398" w:type="pct"/>
          </w:tcPr>
          <w:p w14:paraId="1A82A873" w14:textId="77777777" w:rsidR="00EB651D" w:rsidRPr="00EB651D" w:rsidRDefault="00EB651D" w:rsidP="00EB651D">
            <w:pPr>
              <w:suppressAutoHyphens/>
              <w:jc w:val="right"/>
              <w:rPr>
                <w:rFonts w:eastAsia="Times New Roman"/>
                <w:b/>
                <w:bCs/>
                <w:sz w:val="18"/>
                <w:szCs w:val="18"/>
                <w:lang w:val="en-GB" w:eastAsia="en-CA"/>
              </w:rPr>
            </w:pPr>
            <w:r w:rsidRPr="00EB651D">
              <w:rPr>
                <w:rFonts w:eastAsia="Times New Roman"/>
                <w:color w:val="000000"/>
                <w:sz w:val="18"/>
                <w:szCs w:val="18"/>
                <w:lang w:val="en-GB" w:eastAsia="en-US"/>
              </w:rPr>
              <w:t>36,244</w:t>
            </w:r>
          </w:p>
        </w:tc>
      </w:tr>
      <w:tr w:rsidR="00EB651D" w:rsidRPr="00EB651D" w14:paraId="499F80D6" w14:textId="77777777" w:rsidTr="004A23E2">
        <w:trPr>
          <w:trHeight w:val="141"/>
        </w:trPr>
        <w:tc>
          <w:tcPr>
            <w:tcW w:w="246" w:type="pct"/>
            <w:tcMar>
              <w:top w:w="0" w:type="dxa"/>
              <w:left w:w="57" w:type="dxa"/>
              <w:bottom w:w="0" w:type="dxa"/>
              <w:right w:w="57" w:type="dxa"/>
            </w:tcMar>
          </w:tcPr>
          <w:p w14:paraId="08CE5F18"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2.3</w:t>
            </w:r>
          </w:p>
        </w:tc>
        <w:tc>
          <w:tcPr>
            <w:tcW w:w="1276" w:type="pct"/>
            <w:gridSpan w:val="2"/>
          </w:tcPr>
          <w:p w14:paraId="7022D363" w14:textId="77777777" w:rsidR="00EB651D" w:rsidRPr="00EB651D" w:rsidRDefault="00EB651D" w:rsidP="00EB651D">
            <w:pPr>
              <w:suppressAutoHyphens/>
              <w:jc w:val="left"/>
              <w:rPr>
                <w:rFonts w:eastAsia="Times New Roman"/>
                <w:color w:val="000000"/>
                <w:sz w:val="18"/>
                <w:szCs w:val="18"/>
                <w:lang w:val="en-GB" w:eastAsia="en-US"/>
              </w:rPr>
            </w:pPr>
            <w:r w:rsidRPr="00EB651D">
              <w:rPr>
                <w:rFonts w:eastAsia="Times New Roman"/>
                <w:color w:val="0D0D0D" w:themeColor="text1" w:themeTint="F2"/>
                <w:sz w:val="18"/>
                <w:szCs w:val="18"/>
                <w:lang w:val="en-GB" w:eastAsia="en-CA"/>
              </w:rPr>
              <w:t>Cooperating IA (UNDP) agreed funding (US $)</w:t>
            </w:r>
          </w:p>
        </w:tc>
        <w:tc>
          <w:tcPr>
            <w:tcW w:w="413" w:type="pct"/>
          </w:tcPr>
          <w:p w14:paraId="03147B99"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123,810</w:t>
            </w:r>
          </w:p>
        </w:tc>
        <w:tc>
          <w:tcPr>
            <w:tcW w:w="443" w:type="pct"/>
          </w:tcPr>
          <w:p w14:paraId="43D64F29"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0FA7A2AE"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2D189BF8"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38,075</w:t>
            </w:r>
          </w:p>
        </w:tc>
        <w:tc>
          <w:tcPr>
            <w:tcW w:w="443" w:type="pct"/>
          </w:tcPr>
          <w:p w14:paraId="242439C2"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1CC897F4"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sz w:val="18"/>
                <w:szCs w:val="18"/>
                <w:lang w:val="en-GB" w:eastAsia="en-US"/>
              </w:rPr>
              <w:t>0</w:t>
            </w:r>
          </w:p>
        </w:tc>
        <w:tc>
          <w:tcPr>
            <w:tcW w:w="453" w:type="pct"/>
          </w:tcPr>
          <w:p w14:paraId="567A2243"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US"/>
              </w:rPr>
              <w:t>0</w:t>
            </w:r>
          </w:p>
        </w:tc>
        <w:tc>
          <w:tcPr>
            <w:tcW w:w="398" w:type="pct"/>
          </w:tcPr>
          <w:p w14:paraId="26814E24" w14:textId="77777777" w:rsidR="00EB651D" w:rsidRPr="00EB651D" w:rsidRDefault="00EB651D" w:rsidP="00EB651D">
            <w:pPr>
              <w:suppressAutoHyphens/>
              <w:jc w:val="right"/>
              <w:rPr>
                <w:rFonts w:eastAsia="Times New Roman"/>
                <w:b/>
                <w:bCs/>
                <w:sz w:val="18"/>
                <w:szCs w:val="18"/>
                <w:lang w:val="en-GB" w:eastAsia="en-US"/>
              </w:rPr>
            </w:pPr>
            <w:r w:rsidRPr="00EB651D">
              <w:rPr>
                <w:rFonts w:eastAsia="Times New Roman"/>
                <w:color w:val="000000"/>
                <w:sz w:val="18"/>
                <w:szCs w:val="18"/>
                <w:lang w:val="en-GB" w:eastAsia="en-US"/>
              </w:rPr>
              <w:t>161,885</w:t>
            </w:r>
          </w:p>
        </w:tc>
      </w:tr>
      <w:tr w:rsidR="00EB651D" w:rsidRPr="00EB651D" w14:paraId="77BBF949" w14:textId="77777777" w:rsidTr="004A23E2">
        <w:trPr>
          <w:trHeight w:val="198"/>
        </w:trPr>
        <w:tc>
          <w:tcPr>
            <w:tcW w:w="246" w:type="pct"/>
            <w:tcMar>
              <w:top w:w="0" w:type="dxa"/>
              <w:left w:w="57" w:type="dxa"/>
              <w:bottom w:w="0" w:type="dxa"/>
              <w:right w:w="57" w:type="dxa"/>
            </w:tcMar>
          </w:tcPr>
          <w:p w14:paraId="071E6FB5"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2.4</w:t>
            </w:r>
          </w:p>
        </w:tc>
        <w:tc>
          <w:tcPr>
            <w:tcW w:w="1276" w:type="pct"/>
            <w:gridSpan w:val="2"/>
          </w:tcPr>
          <w:p w14:paraId="35B01DB0" w14:textId="77777777" w:rsidR="00EB651D" w:rsidRPr="00EB651D" w:rsidRDefault="00EB651D" w:rsidP="00EB651D">
            <w:pPr>
              <w:suppressAutoHyphens/>
              <w:jc w:val="left"/>
              <w:rPr>
                <w:rFonts w:eastAsia="Times New Roman"/>
                <w:color w:val="000000"/>
                <w:sz w:val="18"/>
                <w:szCs w:val="18"/>
                <w:lang w:val="en-GB" w:eastAsia="en-US"/>
              </w:rPr>
            </w:pPr>
            <w:r w:rsidRPr="00EB651D">
              <w:rPr>
                <w:rFonts w:eastAsia="Times New Roman"/>
                <w:color w:val="0D0D0D" w:themeColor="text1" w:themeTint="F2"/>
                <w:sz w:val="18"/>
                <w:szCs w:val="18"/>
                <w:lang w:val="en-GB" w:eastAsia="en-CA"/>
              </w:rPr>
              <w:t>Support costs for Cooperating IA (US $)</w:t>
            </w:r>
          </w:p>
        </w:tc>
        <w:tc>
          <w:tcPr>
            <w:tcW w:w="413" w:type="pct"/>
          </w:tcPr>
          <w:p w14:paraId="406FC5D9"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11,143</w:t>
            </w:r>
          </w:p>
        </w:tc>
        <w:tc>
          <w:tcPr>
            <w:tcW w:w="443" w:type="pct"/>
          </w:tcPr>
          <w:p w14:paraId="1B05F8AA"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4F215BA3"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4DC559CD"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3,427</w:t>
            </w:r>
          </w:p>
        </w:tc>
        <w:tc>
          <w:tcPr>
            <w:tcW w:w="443" w:type="pct"/>
          </w:tcPr>
          <w:p w14:paraId="2712E24B"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1A802267"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sz w:val="18"/>
                <w:szCs w:val="18"/>
                <w:lang w:val="en-GB" w:eastAsia="en-US"/>
              </w:rPr>
              <w:t>0</w:t>
            </w:r>
          </w:p>
        </w:tc>
        <w:tc>
          <w:tcPr>
            <w:tcW w:w="453" w:type="pct"/>
          </w:tcPr>
          <w:p w14:paraId="40B48403"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US"/>
              </w:rPr>
              <w:t>0</w:t>
            </w:r>
          </w:p>
        </w:tc>
        <w:tc>
          <w:tcPr>
            <w:tcW w:w="398" w:type="pct"/>
          </w:tcPr>
          <w:p w14:paraId="68394293" w14:textId="77777777" w:rsidR="00EB651D" w:rsidRPr="00EB651D" w:rsidRDefault="00EB651D" w:rsidP="00EB651D">
            <w:pPr>
              <w:suppressAutoHyphens/>
              <w:jc w:val="right"/>
              <w:rPr>
                <w:rFonts w:eastAsia="Times New Roman"/>
                <w:b/>
                <w:bCs/>
                <w:sz w:val="18"/>
                <w:szCs w:val="18"/>
                <w:lang w:val="en-GB" w:eastAsia="en-US"/>
              </w:rPr>
            </w:pPr>
            <w:r w:rsidRPr="00EB651D">
              <w:rPr>
                <w:rFonts w:eastAsia="Times New Roman"/>
                <w:color w:val="000000"/>
                <w:sz w:val="18"/>
                <w:szCs w:val="18"/>
                <w:lang w:val="en-GB" w:eastAsia="en-US"/>
              </w:rPr>
              <w:t>14,570</w:t>
            </w:r>
          </w:p>
        </w:tc>
      </w:tr>
      <w:tr w:rsidR="00EB651D" w:rsidRPr="00EB651D" w14:paraId="2EF2A3AD" w14:textId="77777777" w:rsidTr="004A23E2">
        <w:trPr>
          <w:trHeight w:val="141"/>
        </w:trPr>
        <w:tc>
          <w:tcPr>
            <w:tcW w:w="246" w:type="pct"/>
            <w:tcMar>
              <w:top w:w="0" w:type="dxa"/>
              <w:left w:w="57" w:type="dxa"/>
              <w:bottom w:w="0" w:type="dxa"/>
              <w:right w:w="57" w:type="dxa"/>
            </w:tcMar>
          </w:tcPr>
          <w:p w14:paraId="01575757"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3.1</w:t>
            </w:r>
          </w:p>
        </w:tc>
        <w:tc>
          <w:tcPr>
            <w:tcW w:w="1276" w:type="pct"/>
            <w:gridSpan w:val="2"/>
          </w:tcPr>
          <w:p w14:paraId="0EBE54CA" w14:textId="77777777" w:rsidR="00EB651D" w:rsidRPr="00EB651D" w:rsidRDefault="00EB651D" w:rsidP="00EB651D">
            <w:pPr>
              <w:suppressAutoHyphens/>
              <w:jc w:val="left"/>
              <w:rPr>
                <w:rFonts w:eastAsia="Times New Roman"/>
                <w:color w:val="000000"/>
                <w:sz w:val="18"/>
                <w:szCs w:val="18"/>
                <w:lang w:val="en-GB" w:eastAsia="en-US"/>
              </w:rPr>
            </w:pPr>
            <w:r w:rsidRPr="00EB651D">
              <w:rPr>
                <w:rFonts w:eastAsia="Times New Roman"/>
                <w:sz w:val="18"/>
                <w:szCs w:val="18"/>
                <w:lang w:val="en-GB" w:eastAsia="en-CA"/>
              </w:rPr>
              <w:t>Total agreed funding (US $)</w:t>
            </w:r>
          </w:p>
        </w:tc>
        <w:tc>
          <w:tcPr>
            <w:tcW w:w="413" w:type="pct"/>
          </w:tcPr>
          <w:p w14:paraId="36C774FE"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250,110</w:t>
            </w:r>
          </w:p>
        </w:tc>
        <w:tc>
          <w:tcPr>
            <w:tcW w:w="443" w:type="pct"/>
          </w:tcPr>
          <w:p w14:paraId="1CE00EAD"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5A9FCF46"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3FDF94C2"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146,075</w:t>
            </w:r>
          </w:p>
        </w:tc>
        <w:tc>
          <w:tcPr>
            <w:tcW w:w="443" w:type="pct"/>
          </w:tcPr>
          <w:p w14:paraId="7F5AB8A1"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5669F6BE"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sz w:val="18"/>
                <w:szCs w:val="18"/>
                <w:lang w:val="en-GB" w:eastAsia="en-CA"/>
              </w:rPr>
              <w:t>0</w:t>
            </w:r>
          </w:p>
        </w:tc>
        <w:tc>
          <w:tcPr>
            <w:tcW w:w="453" w:type="pct"/>
          </w:tcPr>
          <w:p w14:paraId="3A2BB369"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44,500</w:t>
            </w:r>
          </w:p>
        </w:tc>
        <w:tc>
          <w:tcPr>
            <w:tcW w:w="398" w:type="pct"/>
          </w:tcPr>
          <w:p w14:paraId="398E9B90" w14:textId="77777777" w:rsidR="00EB651D" w:rsidRPr="00EB651D" w:rsidRDefault="00EB651D" w:rsidP="00EB651D">
            <w:pPr>
              <w:suppressAutoHyphens/>
              <w:jc w:val="right"/>
              <w:rPr>
                <w:rFonts w:eastAsia="Times New Roman"/>
                <w:b/>
                <w:bCs/>
                <w:sz w:val="18"/>
                <w:szCs w:val="18"/>
                <w:lang w:val="en-GB" w:eastAsia="en-US"/>
              </w:rPr>
            </w:pPr>
            <w:r w:rsidRPr="00EB651D">
              <w:rPr>
                <w:rFonts w:eastAsia="Times New Roman"/>
                <w:color w:val="000000"/>
                <w:sz w:val="18"/>
                <w:szCs w:val="18"/>
                <w:lang w:val="en-GB" w:eastAsia="en-US"/>
              </w:rPr>
              <w:t>440,685</w:t>
            </w:r>
          </w:p>
        </w:tc>
      </w:tr>
      <w:tr w:rsidR="00EB651D" w:rsidRPr="00EB651D" w14:paraId="59A09F1D" w14:textId="77777777" w:rsidTr="004A23E2">
        <w:trPr>
          <w:trHeight w:val="102"/>
        </w:trPr>
        <w:tc>
          <w:tcPr>
            <w:tcW w:w="246" w:type="pct"/>
            <w:tcMar>
              <w:top w:w="0" w:type="dxa"/>
              <w:left w:w="57" w:type="dxa"/>
              <w:bottom w:w="0" w:type="dxa"/>
              <w:right w:w="57" w:type="dxa"/>
            </w:tcMar>
          </w:tcPr>
          <w:p w14:paraId="2D7DFED0"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3.2</w:t>
            </w:r>
          </w:p>
        </w:tc>
        <w:tc>
          <w:tcPr>
            <w:tcW w:w="1276" w:type="pct"/>
            <w:gridSpan w:val="2"/>
          </w:tcPr>
          <w:p w14:paraId="55A538AB" w14:textId="77777777" w:rsidR="00EB651D" w:rsidRPr="00EB651D" w:rsidRDefault="00EB651D" w:rsidP="00EB651D">
            <w:pPr>
              <w:suppressAutoHyphens/>
              <w:jc w:val="left"/>
              <w:rPr>
                <w:rFonts w:eastAsia="Times New Roman"/>
                <w:color w:val="000000"/>
                <w:sz w:val="18"/>
                <w:szCs w:val="18"/>
                <w:lang w:val="en-GB" w:eastAsia="en-US"/>
              </w:rPr>
            </w:pPr>
            <w:r w:rsidRPr="00EB651D">
              <w:rPr>
                <w:rFonts w:eastAsia="Times New Roman"/>
                <w:sz w:val="18"/>
                <w:szCs w:val="18"/>
                <w:lang w:val="en-GB" w:eastAsia="en-CA"/>
              </w:rPr>
              <w:t>Total support costs (US $)</w:t>
            </w:r>
          </w:p>
        </w:tc>
        <w:tc>
          <w:tcPr>
            <w:tcW w:w="413" w:type="pct"/>
          </w:tcPr>
          <w:p w14:paraId="3E7BE06C"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27,562</w:t>
            </w:r>
          </w:p>
        </w:tc>
        <w:tc>
          <w:tcPr>
            <w:tcW w:w="443" w:type="pct"/>
          </w:tcPr>
          <w:p w14:paraId="315D6315"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66AED9EB"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5CEAFC8A"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17,467</w:t>
            </w:r>
          </w:p>
        </w:tc>
        <w:tc>
          <w:tcPr>
            <w:tcW w:w="443" w:type="pct"/>
          </w:tcPr>
          <w:p w14:paraId="3DE710C0"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647A6EB0"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sz w:val="18"/>
                <w:szCs w:val="18"/>
                <w:lang w:val="en-GB" w:eastAsia="en-US"/>
              </w:rPr>
              <w:t>0</w:t>
            </w:r>
          </w:p>
        </w:tc>
        <w:tc>
          <w:tcPr>
            <w:tcW w:w="453" w:type="pct"/>
          </w:tcPr>
          <w:p w14:paraId="47F54714"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5,785</w:t>
            </w:r>
          </w:p>
        </w:tc>
        <w:tc>
          <w:tcPr>
            <w:tcW w:w="398" w:type="pct"/>
          </w:tcPr>
          <w:p w14:paraId="27B4AEBF" w14:textId="77777777" w:rsidR="00EB651D" w:rsidRPr="00EB651D" w:rsidRDefault="00EB651D" w:rsidP="00EB651D">
            <w:pPr>
              <w:suppressAutoHyphens/>
              <w:jc w:val="right"/>
              <w:rPr>
                <w:rFonts w:eastAsia="Times New Roman"/>
                <w:b/>
                <w:bCs/>
                <w:sz w:val="18"/>
                <w:szCs w:val="18"/>
                <w:lang w:val="en-GB" w:eastAsia="en-US"/>
              </w:rPr>
            </w:pPr>
            <w:r w:rsidRPr="00EB651D">
              <w:rPr>
                <w:rFonts w:eastAsia="Times New Roman"/>
                <w:color w:val="000000"/>
                <w:sz w:val="18"/>
                <w:szCs w:val="18"/>
                <w:lang w:val="en-GB" w:eastAsia="en-US"/>
              </w:rPr>
              <w:t>50,814</w:t>
            </w:r>
          </w:p>
        </w:tc>
      </w:tr>
      <w:tr w:rsidR="00EB651D" w:rsidRPr="00EB651D" w14:paraId="48E1E938" w14:textId="77777777" w:rsidTr="004A23E2">
        <w:trPr>
          <w:trHeight w:val="289"/>
        </w:trPr>
        <w:tc>
          <w:tcPr>
            <w:tcW w:w="246" w:type="pct"/>
            <w:tcMar>
              <w:top w:w="0" w:type="dxa"/>
              <w:left w:w="57" w:type="dxa"/>
              <w:bottom w:w="0" w:type="dxa"/>
              <w:right w:w="57" w:type="dxa"/>
            </w:tcMar>
            <w:hideMark/>
          </w:tcPr>
          <w:p w14:paraId="0205118D"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3.3</w:t>
            </w:r>
          </w:p>
        </w:tc>
        <w:tc>
          <w:tcPr>
            <w:tcW w:w="1276" w:type="pct"/>
            <w:gridSpan w:val="2"/>
            <w:hideMark/>
          </w:tcPr>
          <w:p w14:paraId="177F04EC" w14:textId="77777777" w:rsidR="00EB651D" w:rsidRPr="00EB651D" w:rsidRDefault="00EB651D" w:rsidP="00EB651D">
            <w:pPr>
              <w:suppressAutoHyphens/>
              <w:jc w:val="left"/>
              <w:rPr>
                <w:rFonts w:eastAsia="Times New Roman"/>
                <w:color w:val="000000"/>
                <w:sz w:val="18"/>
                <w:szCs w:val="18"/>
                <w:lang w:val="en-GB" w:eastAsia="en-US"/>
              </w:rPr>
            </w:pPr>
            <w:r w:rsidRPr="00EB651D">
              <w:rPr>
                <w:rFonts w:eastAsia="Times New Roman"/>
                <w:sz w:val="18"/>
                <w:szCs w:val="18"/>
                <w:lang w:val="en-GB" w:eastAsia="en-CA"/>
              </w:rPr>
              <w:t>Total agreed costs (US $)</w:t>
            </w:r>
          </w:p>
        </w:tc>
        <w:tc>
          <w:tcPr>
            <w:tcW w:w="413" w:type="pct"/>
          </w:tcPr>
          <w:p w14:paraId="7EEC9C23"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277,672</w:t>
            </w:r>
          </w:p>
        </w:tc>
        <w:tc>
          <w:tcPr>
            <w:tcW w:w="443" w:type="pct"/>
          </w:tcPr>
          <w:p w14:paraId="562EE9B8"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60C90D2F"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1C0BC002"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163,542</w:t>
            </w:r>
          </w:p>
        </w:tc>
        <w:tc>
          <w:tcPr>
            <w:tcW w:w="443" w:type="pct"/>
          </w:tcPr>
          <w:p w14:paraId="09D1D0D7"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51457FDA"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US"/>
              </w:rPr>
              <w:t>0</w:t>
            </w:r>
          </w:p>
        </w:tc>
        <w:tc>
          <w:tcPr>
            <w:tcW w:w="453" w:type="pct"/>
          </w:tcPr>
          <w:p w14:paraId="7246AD6D"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50,285</w:t>
            </w:r>
          </w:p>
        </w:tc>
        <w:tc>
          <w:tcPr>
            <w:tcW w:w="398" w:type="pct"/>
          </w:tcPr>
          <w:p w14:paraId="1C7829A2" w14:textId="77777777" w:rsidR="00EB651D" w:rsidRPr="00EB651D" w:rsidRDefault="00EB651D" w:rsidP="00EB651D">
            <w:pPr>
              <w:suppressAutoHyphens/>
              <w:jc w:val="right"/>
              <w:rPr>
                <w:rFonts w:eastAsia="Times New Roman"/>
                <w:b/>
                <w:bCs/>
                <w:sz w:val="18"/>
                <w:szCs w:val="18"/>
                <w:lang w:val="en-GB" w:eastAsia="en-CA"/>
              </w:rPr>
            </w:pPr>
            <w:r w:rsidRPr="00EB651D">
              <w:rPr>
                <w:rFonts w:eastAsia="Times New Roman"/>
                <w:color w:val="000000"/>
                <w:sz w:val="18"/>
                <w:szCs w:val="18"/>
                <w:lang w:val="en-GB" w:eastAsia="en-US"/>
              </w:rPr>
              <w:t>491,499</w:t>
            </w:r>
          </w:p>
        </w:tc>
      </w:tr>
      <w:tr w:rsidR="00EB651D" w:rsidRPr="00EB651D" w14:paraId="61057AFB" w14:textId="77777777" w:rsidTr="004A23E2">
        <w:trPr>
          <w:trHeight w:val="64"/>
        </w:trPr>
        <w:tc>
          <w:tcPr>
            <w:tcW w:w="246" w:type="pct"/>
            <w:tcMar>
              <w:top w:w="0" w:type="dxa"/>
              <w:left w:w="57" w:type="dxa"/>
              <w:bottom w:w="0" w:type="dxa"/>
              <w:right w:w="57" w:type="dxa"/>
            </w:tcMar>
          </w:tcPr>
          <w:p w14:paraId="1DBCDA1E"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color w:val="000000"/>
                <w:sz w:val="18"/>
                <w:szCs w:val="18"/>
                <w:lang w:val="en-GB" w:eastAsia="en-CA"/>
              </w:rPr>
              <w:t>4.1.1</w:t>
            </w:r>
          </w:p>
        </w:tc>
        <w:tc>
          <w:tcPr>
            <w:tcW w:w="3904" w:type="pct"/>
            <w:gridSpan w:val="8"/>
          </w:tcPr>
          <w:p w14:paraId="71088364" w14:textId="77777777" w:rsidR="00EB651D" w:rsidRPr="00EB651D" w:rsidRDefault="00EB651D" w:rsidP="00EB651D">
            <w:pPr>
              <w:suppressAutoHyphens/>
              <w:jc w:val="left"/>
              <w:rPr>
                <w:rFonts w:eastAsia="Times New Roman"/>
                <w:color w:val="000000"/>
                <w:sz w:val="18"/>
                <w:szCs w:val="18"/>
                <w:lang w:val="en-GB" w:eastAsia="en-CA"/>
              </w:rPr>
            </w:pPr>
            <w:r w:rsidRPr="00EB651D">
              <w:rPr>
                <w:rFonts w:eastAsia="Times New Roman"/>
                <w:sz w:val="18"/>
                <w:szCs w:val="18"/>
                <w:lang w:val="en-GB" w:eastAsia="en-US"/>
              </w:rPr>
              <w:t>Deductions of HFCs agreed under this Agreement (CO</w:t>
            </w:r>
            <w:r w:rsidRPr="00EB651D">
              <w:rPr>
                <w:rFonts w:eastAsia="Times New Roman"/>
                <w:sz w:val="18"/>
                <w:szCs w:val="18"/>
                <w:vertAlign w:val="subscript"/>
                <w:lang w:val="en-GB" w:eastAsia="en-US"/>
              </w:rPr>
              <w:t>2</w:t>
            </w:r>
            <w:r w:rsidRPr="00EB651D">
              <w:rPr>
                <w:rFonts w:eastAsia="Times New Roman"/>
                <w:sz w:val="18"/>
                <w:szCs w:val="18"/>
                <w:lang w:val="en-GB" w:eastAsia="en-US"/>
              </w:rPr>
              <w:t>-eq tonnes)</w:t>
            </w:r>
          </w:p>
        </w:tc>
        <w:tc>
          <w:tcPr>
            <w:tcW w:w="851" w:type="pct"/>
            <w:gridSpan w:val="2"/>
          </w:tcPr>
          <w:p w14:paraId="6EA59301" w14:textId="77777777" w:rsidR="00EB651D" w:rsidRPr="00EB651D" w:rsidRDefault="00EB651D" w:rsidP="00EB651D">
            <w:pPr>
              <w:suppressAutoHyphens/>
              <w:jc w:val="right"/>
              <w:rPr>
                <w:rFonts w:eastAsia="Times New Roman"/>
                <w:color w:val="000000"/>
                <w:sz w:val="18"/>
                <w:szCs w:val="18"/>
                <w:lang w:val="en-GB" w:eastAsia="en-CA"/>
              </w:rPr>
            </w:pPr>
            <w:r w:rsidRPr="00EB651D">
              <w:rPr>
                <w:rFonts w:eastAsia="Times New Roman"/>
                <w:color w:val="000000"/>
                <w:sz w:val="18"/>
                <w:szCs w:val="18"/>
                <w:lang w:val="en-GB" w:eastAsia="en-CA"/>
              </w:rPr>
              <w:t>126,338</w:t>
            </w:r>
          </w:p>
        </w:tc>
      </w:tr>
      <w:tr w:rsidR="00EB651D" w:rsidRPr="00EB651D" w14:paraId="3BEDE5C5" w14:textId="77777777" w:rsidTr="004A23E2">
        <w:trPr>
          <w:trHeight w:val="64"/>
        </w:trPr>
        <w:tc>
          <w:tcPr>
            <w:tcW w:w="246" w:type="pct"/>
            <w:tcMar>
              <w:top w:w="0" w:type="dxa"/>
              <w:left w:w="57" w:type="dxa"/>
              <w:bottom w:w="0" w:type="dxa"/>
              <w:right w:w="57" w:type="dxa"/>
            </w:tcMar>
          </w:tcPr>
          <w:p w14:paraId="2A4BE57F"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color w:val="000000"/>
                <w:sz w:val="18"/>
                <w:szCs w:val="18"/>
                <w:lang w:val="en-GB" w:eastAsia="en-CA"/>
              </w:rPr>
              <w:t>4.1.2</w:t>
            </w:r>
          </w:p>
        </w:tc>
        <w:tc>
          <w:tcPr>
            <w:tcW w:w="3904" w:type="pct"/>
            <w:gridSpan w:val="8"/>
          </w:tcPr>
          <w:p w14:paraId="3CB00BB5" w14:textId="77777777" w:rsidR="00EB651D" w:rsidRPr="00EB651D" w:rsidRDefault="00EB651D" w:rsidP="00EB651D">
            <w:pPr>
              <w:suppressAutoHyphens/>
              <w:jc w:val="left"/>
              <w:rPr>
                <w:rFonts w:eastAsia="Times New Roman"/>
                <w:color w:val="000000"/>
                <w:sz w:val="18"/>
                <w:szCs w:val="18"/>
                <w:lang w:val="en-GB" w:eastAsia="en-CA"/>
              </w:rPr>
            </w:pPr>
            <w:r w:rsidRPr="00EB651D">
              <w:rPr>
                <w:rFonts w:eastAsia="Times New Roman"/>
                <w:sz w:val="18"/>
                <w:szCs w:val="18"/>
                <w:lang w:val="en-GB" w:eastAsia="en-US"/>
              </w:rPr>
              <w:t>Deductions of HFCs from previously approved projects (CO</w:t>
            </w:r>
            <w:r w:rsidRPr="00EB651D">
              <w:rPr>
                <w:rFonts w:eastAsia="Times New Roman"/>
                <w:sz w:val="18"/>
                <w:szCs w:val="18"/>
                <w:vertAlign w:val="subscript"/>
                <w:lang w:val="en-GB" w:eastAsia="en-US"/>
              </w:rPr>
              <w:t>2</w:t>
            </w:r>
            <w:r w:rsidRPr="00EB651D">
              <w:rPr>
                <w:rFonts w:eastAsia="Times New Roman"/>
                <w:sz w:val="18"/>
                <w:szCs w:val="18"/>
                <w:lang w:val="en-GB" w:eastAsia="en-US"/>
              </w:rPr>
              <w:t>-eq tonnes)</w:t>
            </w:r>
          </w:p>
        </w:tc>
        <w:tc>
          <w:tcPr>
            <w:tcW w:w="851" w:type="pct"/>
            <w:gridSpan w:val="2"/>
          </w:tcPr>
          <w:p w14:paraId="48BDFF09" w14:textId="77777777" w:rsidR="00EB651D" w:rsidRPr="00EB651D" w:rsidRDefault="00EB651D" w:rsidP="00EB651D">
            <w:pPr>
              <w:suppressAutoHyphens/>
              <w:jc w:val="right"/>
              <w:rPr>
                <w:rFonts w:eastAsia="Times New Roman"/>
                <w:color w:val="000000"/>
                <w:sz w:val="18"/>
                <w:szCs w:val="18"/>
                <w:lang w:val="en-GB" w:eastAsia="en-CA"/>
              </w:rPr>
            </w:pPr>
            <w:r w:rsidRPr="00EB651D">
              <w:rPr>
                <w:rFonts w:eastAsia="Times New Roman"/>
                <w:color w:val="000000"/>
                <w:sz w:val="18"/>
                <w:szCs w:val="18"/>
                <w:lang w:val="en-GB" w:eastAsia="en-CA"/>
              </w:rPr>
              <w:t>0</w:t>
            </w:r>
          </w:p>
        </w:tc>
      </w:tr>
      <w:tr w:rsidR="00EB651D" w:rsidRPr="00EB651D" w14:paraId="197533AE" w14:textId="77777777" w:rsidTr="004A23E2">
        <w:trPr>
          <w:trHeight w:val="64"/>
        </w:trPr>
        <w:tc>
          <w:tcPr>
            <w:tcW w:w="246" w:type="pct"/>
            <w:tcMar>
              <w:top w:w="0" w:type="dxa"/>
              <w:left w:w="57" w:type="dxa"/>
              <w:bottom w:w="0" w:type="dxa"/>
              <w:right w:w="57" w:type="dxa"/>
            </w:tcMar>
          </w:tcPr>
          <w:p w14:paraId="309486D1"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color w:val="000000"/>
                <w:sz w:val="18"/>
                <w:szCs w:val="18"/>
                <w:lang w:val="en-GB" w:eastAsia="en-CA"/>
              </w:rPr>
              <w:t>4.1.3</w:t>
            </w:r>
          </w:p>
        </w:tc>
        <w:tc>
          <w:tcPr>
            <w:tcW w:w="3904" w:type="pct"/>
            <w:gridSpan w:val="8"/>
          </w:tcPr>
          <w:p w14:paraId="4D04C802" w14:textId="77777777" w:rsidR="00EB651D" w:rsidRPr="00EB651D" w:rsidRDefault="00EB651D" w:rsidP="00EB651D">
            <w:pPr>
              <w:suppressAutoHyphens/>
              <w:jc w:val="left"/>
              <w:rPr>
                <w:rFonts w:eastAsia="Times New Roman"/>
                <w:color w:val="000000"/>
                <w:sz w:val="18"/>
                <w:szCs w:val="18"/>
                <w:lang w:val="en-GB" w:eastAsia="en-CA"/>
              </w:rPr>
            </w:pPr>
            <w:r w:rsidRPr="00EB651D">
              <w:rPr>
                <w:rFonts w:eastAsia="Times New Roman"/>
                <w:sz w:val="18"/>
                <w:szCs w:val="18"/>
                <w:lang w:val="en-GB" w:eastAsia="en-US"/>
              </w:rPr>
              <w:t>Remaining eligible consumption for HFCs (CO</w:t>
            </w:r>
            <w:r w:rsidRPr="00EB651D">
              <w:rPr>
                <w:rFonts w:eastAsia="Times New Roman"/>
                <w:sz w:val="18"/>
                <w:szCs w:val="18"/>
                <w:vertAlign w:val="subscript"/>
                <w:lang w:val="en-GB" w:eastAsia="en-US"/>
              </w:rPr>
              <w:t>2</w:t>
            </w:r>
            <w:r w:rsidRPr="00EB651D">
              <w:rPr>
                <w:rFonts w:eastAsia="Times New Roman"/>
                <w:sz w:val="18"/>
                <w:szCs w:val="18"/>
                <w:lang w:val="en-GB" w:eastAsia="en-US"/>
              </w:rPr>
              <w:t>-eq tonnes)</w:t>
            </w:r>
          </w:p>
        </w:tc>
        <w:tc>
          <w:tcPr>
            <w:tcW w:w="851" w:type="pct"/>
            <w:gridSpan w:val="2"/>
          </w:tcPr>
          <w:p w14:paraId="4B79C486" w14:textId="77777777" w:rsidR="00EB651D" w:rsidRPr="00EB651D" w:rsidRDefault="00EB651D" w:rsidP="00EB651D">
            <w:pPr>
              <w:suppressAutoHyphens/>
              <w:jc w:val="right"/>
              <w:rPr>
                <w:rFonts w:eastAsia="Times New Roman"/>
                <w:color w:val="000000"/>
                <w:sz w:val="18"/>
                <w:szCs w:val="18"/>
                <w:lang w:val="en-GB" w:eastAsia="en-CA"/>
              </w:rPr>
            </w:pPr>
            <w:r w:rsidRPr="00EB651D">
              <w:rPr>
                <w:rFonts w:eastAsia="Times New Roman"/>
                <w:color w:val="000000"/>
                <w:sz w:val="18"/>
                <w:szCs w:val="18"/>
                <w:lang w:val="en-GB" w:eastAsia="en-CA"/>
              </w:rPr>
              <w:t>TBD</w:t>
            </w:r>
          </w:p>
        </w:tc>
      </w:tr>
    </w:tbl>
    <w:p w14:paraId="404C5C5F" w14:textId="77777777" w:rsidR="00EB651D" w:rsidRPr="00EB651D" w:rsidRDefault="00EB651D" w:rsidP="00EB651D">
      <w:pPr>
        <w:keepNext/>
        <w:spacing w:before="360" w:after="240"/>
        <w:rPr>
          <w:rFonts w:eastAsia="Times New Roman"/>
          <w:b/>
          <w:lang w:val="en-GB" w:eastAsia="en-US"/>
        </w:rPr>
      </w:pPr>
      <w:r w:rsidRPr="00EB651D">
        <w:rPr>
          <w:rFonts w:eastAsia="Times New Roman"/>
          <w:b/>
          <w:lang w:val="en-GB" w:eastAsia="en-US"/>
        </w:rPr>
        <w:t>APPENDIX 3-A: FUNDING APPROVAL SCHEDULE</w:t>
      </w:r>
    </w:p>
    <w:p w14:paraId="4C809143" w14:textId="77777777" w:rsidR="00EB651D" w:rsidRPr="00EB651D" w:rsidRDefault="00EB651D">
      <w:pPr>
        <w:pStyle w:val="Ttulo1"/>
        <w:numPr>
          <w:ilvl w:val="0"/>
          <w:numId w:val="20"/>
        </w:numPr>
      </w:pPr>
      <w:r w:rsidRPr="00EB651D">
        <w:t>Funding for the future tranches will be considered for approval at the second meeting of the year specified in Appendix 2-A.</w:t>
      </w:r>
    </w:p>
    <w:p w14:paraId="7B518EA1" w14:textId="77777777" w:rsidR="00EB651D" w:rsidRPr="00EB651D" w:rsidRDefault="00EB651D" w:rsidP="00EB651D">
      <w:pPr>
        <w:keepNext/>
        <w:spacing w:before="360" w:after="240"/>
        <w:rPr>
          <w:rFonts w:eastAsia="Times New Roman"/>
          <w:b/>
          <w:lang w:val="en-GB" w:eastAsia="en-US"/>
        </w:rPr>
      </w:pPr>
      <w:r w:rsidRPr="00EB651D">
        <w:rPr>
          <w:rFonts w:eastAsia="Times New Roman"/>
          <w:b/>
          <w:lang w:val="en-GB" w:eastAsia="en-US"/>
        </w:rPr>
        <w:lastRenderedPageBreak/>
        <w:t>APPENDIX 4-A: FORMAT OF THE TRANCHE IMPLEMENTATION REPORTS AND PLANS</w:t>
      </w:r>
    </w:p>
    <w:p w14:paraId="02D9A7C9" w14:textId="77777777" w:rsidR="00EB651D" w:rsidRPr="00EB651D" w:rsidRDefault="00EB651D">
      <w:pPr>
        <w:pStyle w:val="Ttulo1"/>
        <w:numPr>
          <w:ilvl w:val="0"/>
          <w:numId w:val="21"/>
        </w:numPr>
      </w:pPr>
      <w:r w:rsidRPr="00EB651D">
        <w:t>The submission of the Tranche Implementation Report and Plans for each tranche request will consist of four parts:</w:t>
      </w:r>
    </w:p>
    <w:p w14:paraId="73066FB5" w14:textId="77777777" w:rsidR="00EB651D" w:rsidRPr="00EB651D" w:rsidRDefault="00EB651D" w:rsidP="00EB651D">
      <w:pPr>
        <w:widowControl w:val="0"/>
        <w:numPr>
          <w:ilvl w:val="1"/>
          <w:numId w:val="1"/>
        </w:numPr>
        <w:spacing w:after="240"/>
        <w:outlineLvl w:val="1"/>
      </w:pPr>
      <w:r w:rsidRPr="00EB651D">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EB651D">
        <w:noBreakHyphen/>
        <w:t>down pursuant to decision 91/65. The report should include the amount of Annex F substances consumption reduced as a direct result of the implementation of activities, by substance, the alternative technology used and the related phase</w:t>
      </w:r>
      <w:r w:rsidRPr="00EB651D">
        <w:noBreakHyphen/>
        <w:t>in of alternatives, to allow the Secretariat to inform the Executive Committee on the resulting change in climate</w:t>
      </w:r>
      <w:r w:rsidRPr="00EB651D">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58F85A9B" w14:textId="77777777" w:rsidR="00EB651D" w:rsidRPr="00EB651D" w:rsidRDefault="00EB651D" w:rsidP="00EB651D">
      <w:pPr>
        <w:widowControl w:val="0"/>
        <w:numPr>
          <w:ilvl w:val="1"/>
          <w:numId w:val="1"/>
        </w:numPr>
        <w:tabs>
          <w:tab w:val="clear" w:pos="0"/>
          <w:tab w:val="num" w:pos="-720"/>
        </w:tabs>
        <w:spacing w:after="240"/>
        <w:outlineLvl w:val="1"/>
      </w:pPr>
      <w:r w:rsidRPr="00EB651D">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AB8D3C9" w14:textId="77777777" w:rsidR="00EB651D" w:rsidRPr="00EB651D" w:rsidRDefault="00EB651D" w:rsidP="00EB651D">
      <w:pPr>
        <w:numPr>
          <w:ilvl w:val="1"/>
          <w:numId w:val="1"/>
        </w:numPr>
        <w:tabs>
          <w:tab w:val="clear" w:pos="0"/>
          <w:tab w:val="num" w:pos="-720"/>
        </w:tabs>
        <w:spacing w:after="240"/>
        <w:outlineLvl w:val="1"/>
      </w:pPr>
      <w:r w:rsidRPr="00EB651D">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2FA199F1" w14:textId="77777777" w:rsidR="00EB651D" w:rsidRPr="00EB651D" w:rsidRDefault="00EB651D" w:rsidP="00EB651D">
      <w:pPr>
        <w:widowControl w:val="0"/>
        <w:numPr>
          <w:ilvl w:val="1"/>
          <w:numId w:val="1"/>
        </w:numPr>
        <w:tabs>
          <w:tab w:val="clear" w:pos="0"/>
          <w:tab w:val="num" w:pos="-720"/>
        </w:tabs>
        <w:spacing w:after="240"/>
        <w:outlineLvl w:val="1"/>
      </w:pPr>
      <w:r w:rsidRPr="00EB651D">
        <w:t>An Executive Summary of about five paragraphs, summarizing the information contained in subparagraphs 1(a) to 1(c) above.</w:t>
      </w:r>
    </w:p>
    <w:p w14:paraId="659B76CF" w14:textId="77777777" w:rsidR="00EB651D" w:rsidRPr="00EB651D" w:rsidRDefault="00EB651D" w:rsidP="00EB651D">
      <w:pPr>
        <w:keepNext/>
        <w:spacing w:before="360" w:after="240"/>
        <w:rPr>
          <w:rFonts w:eastAsia="Times New Roman"/>
          <w:b/>
          <w:lang w:val="en-GB" w:eastAsia="en-US"/>
        </w:rPr>
      </w:pPr>
      <w:r w:rsidRPr="00EB651D">
        <w:rPr>
          <w:rFonts w:eastAsia="Times New Roman"/>
          <w:b/>
          <w:lang w:val="en-GB" w:eastAsia="en-US"/>
        </w:rPr>
        <w:t>APPENDIX 5-A: MONITORING INSTITUTIONS AND ROLES</w:t>
      </w:r>
    </w:p>
    <w:p w14:paraId="1829CF40" w14:textId="77777777" w:rsidR="00EB651D" w:rsidRPr="00EB651D" w:rsidRDefault="00EB651D">
      <w:pPr>
        <w:pStyle w:val="Ttulo1"/>
        <w:numPr>
          <w:ilvl w:val="0"/>
          <w:numId w:val="25"/>
        </w:numPr>
        <w:rPr>
          <w:lang w:bidi="th-TH"/>
        </w:rPr>
      </w:pPr>
      <w:r w:rsidRPr="00EB651D">
        <w:t>The national ozone unit (NOU) under the Ministry of Environment (</w:t>
      </w:r>
      <w:proofErr w:type="spellStart"/>
      <w:r w:rsidRPr="00EB651D">
        <w:t>MoE</w:t>
      </w:r>
      <w:proofErr w:type="spellEnd"/>
      <w:r w:rsidRPr="00EB651D">
        <w:t xml:space="preserve">) will be responsible for the overall monitoring of all activities under the Plan, as well as the planning, </w:t>
      </w:r>
      <w:r w:rsidRPr="00EE349B">
        <w:rPr>
          <w:color w:val="000000" w:themeColor="text1"/>
        </w:rPr>
        <w:t>coordination, and daily work of project implementation.</w:t>
      </w:r>
    </w:p>
    <w:p w14:paraId="17007AE2" w14:textId="77777777" w:rsidR="00EB651D" w:rsidRPr="00EB651D" w:rsidRDefault="00EB651D" w:rsidP="00EB651D">
      <w:pPr>
        <w:numPr>
          <w:ilvl w:val="0"/>
          <w:numId w:val="1"/>
        </w:numPr>
        <w:spacing w:after="240"/>
        <w:outlineLvl w:val="0"/>
        <w:rPr>
          <w:lang w:val="en-US"/>
        </w:rPr>
      </w:pPr>
      <w:r w:rsidRPr="00EB651D">
        <w:rPr>
          <w:lang w:val="en-US"/>
        </w:rPr>
        <w:t xml:space="preserve">Monitoring will be conducted to ensure efficient and effective implementation; overall project coordination; stakeholder engagement and coordination; smooth implementation of activities planned under various tranches; delivery of training and other expected outcomes; and HFC consumption verification. </w:t>
      </w:r>
      <w:r w:rsidRPr="00EB651D">
        <w:t>Stakeholders include industries, technical institutions, non-governmental organizations, the Government and technical experts.</w:t>
      </w:r>
    </w:p>
    <w:p w14:paraId="0876DF29" w14:textId="77777777" w:rsidR="00EB651D" w:rsidRPr="00EB651D" w:rsidRDefault="00EB651D" w:rsidP="00EB651D">
      <w:pPr>
        <w:numPr>
          <w:ilvl w:val="0"/>
          <w:numId w:val="1"/>
        </w:numPr>
        <w:spacing w:after="240"/>
        <w:outlineLvl w:val="0"/>
        <w:rPr>
          <w:lang w:bidi="th-TH"/>
        </w:rPr>
      </w:pPr>
      <w:r w:rsidRPr="00EB651D">
        <w:lastRenderedPageBreak/>
        <w:t>The General Department of Customs and Excise (GDCE), in collaboration with the NOU, will carry out annual monitoring, reporting, verification and enforcement activities related to HFC consumption in the Country. The NOU is responsible for determining and allocating HFC quota to eligible importers, and for issuing the import and export permits based on the allocated quota. The GDCE will control and monitor the import and export of HFCs at the points of entry. The NOU will liaise with HFC importers and exporters to obtain the data necessary for the reconciliation of statistics on a periodical basis.</w:t>
      </w:r>
    </w:p>
    <w:p w14:paraId="535BDE11" w14:textId="77777777" w:rsidR="00EB651D" w:rsidRPr="00EB651D" w:rsidRDefault="00EB651D" w:rsidP="00EB651D">
      <w:pPr>
        <w:numPr>
          <w:ilvl w:val="0"/>
          <w:numId w:val="1"/>
        </w:numPr>
        <w:spacing w:after="240"/>
        <w:outlineLvl w:val="0"/>
        <w:rPr>
          <w:lang w:val="en-US"/>
        </w:rPr>
      </w:pPr>
      <w:r w:rsidRPr="00EB651D">
        <w:rPr>
          <w:lang w:val="en-US"/>
        </w:rPr>
        <w:t>The M</w:t>
      </w:r>
      <w:proofErr w:type="spellStart"/>
      <w:r w:rsidRPr="00EB651D">
        <w:t>oE</w:t>
      </w:r>
      <w:proofErr w:type="spellEnd"/>
      <w:r w:rsidRPr="00EB651D">
        <w:t xml:space="preserve"> </w:t>
      </w:r>
      <w:r w:rsidRPr="00EB651D">
        <w:rPr>
          <w:lang w:val="en-US"/>
        </w:rPr>
        <w:t xml:space="preserve">will be responsible for the sustainability of consumption reduction targets achieved through this Agreement. </w:t>
      </w:r>
      <w:r w:rsidRPr="00EB651D">
        <w:t>The NOU will undertake surveys to gauge the situation of HFC phase-down, potential illegal imports, and the penetration of alternative technologies in the country in different subsectors to examine the achievements of HFC phase-down at a national level.</w:t>
      </w:r>
    </w:p>
    <w:p w14:paraId="06631888" w14:textId="77777777" w:rsidR="00EB651D" w:rsidRPr="00EB651D" w:rsidRDefault="00EB651D" w:rsidP="00EB651D">
      <w:pPr>
        <w:numPr>
          <w:ilvl w:val="0"/>
          <w:numId w:val="1"/>
        </w:numPr>
        <w:spacing w:after="240"/>
        <w:outlineLvl w:val="0"/>
      </w:pPr>
      <w:r w:rsidRPr="00EB651D">
        <w:t>The NOU will undertake regular inspections at any mobile air-conditioning training centre that has received training equipment under the Plan to monitor the condition of this equipment.</w:t>
      </w:r>
    </w:p>
    <w:p w14:paraId="22B0D188" w14:textId="77777777" w:rsidR="00EB651D" w:rsidRPr="00EB651D" w:rsidRDefault="00EB651D" w:rsidP="00EB651D">
      <w:pPr>
        <w:numPr>
          <w:ilvl w:val="0"/>
          <w:numId w:val="1"/>
        </w:numPr>
        <w:spacing w:after="240"/>
        <w:outlineLvl w:val="0"/>
      </w:pPr>
      <w:r w:rsidRPr="00EB651D">
        <w:t>The NOU will monitor the implementation of capacity-building activities for trainers, assessors and technicians across sectors; activities to build the capacity of technicians to maintain/enhance energy efficiency in the servicing sector; training for customs and enforcement officers; and training for importers and customs brokers.</w:t>
      </w:r>
    </w:p>
    <w:p w14:paraId="746303C1" w14:textId="77777777" w:rsidR="00EB651D" w:rsidRPr="00EB651D" w:rsidRDefault="00EB651D" w:rsidP="00EB651D">
      <w:pPr>
        <w:numPr>
          <w:ilvl w:val="0"/>
          <w:numId w:val="1"/>
        </w:numPr>
        <w:spacing w:after="240"/>
        <w:outlineLvl w:val="0"/>
        <w:rPr>
          <w:lang w:bidi="th-TH"/>
        </w:rPr>
      </w:pPr>
      <w:r w:rsidRPr="00EB651D">
        <w:rPr>
          <w:color w:val="000000" w:themeColor="text1"/>
        </w:rPr>
        <w:t xml:space="preserve">The </w:t>
      </w:r>
      <w:r w:rsidRPr="00EB651D">
        <w:t xml:space="preserve">NOU </w:t>
      </w:r>
      <w:r w:rsidRPr="00EB651D">
        <w:rPr>
          <w:color w:val="000000" w:themeColor="text1"/>
        </w:rPr>
        <w:t>will submit annual reports on the status of implementation to the Lead IA and the Cooperating IA to monitor the implementation progress of the Plan.</w:t>
      </w:r>
    </w:p>
    <w:p w14:paraId="1593E98B" w14:textId="77777777" w:rsidR="00EB651D" w:rsidRPr="00EB651D" w:rsidRDefault="00EB651D" w:rsidP="00EB651D">
      <w:pPr>
        <w:keepNext/>
        <w:spacing w:before="360" w:after="240"/>
        <w:rPr>
          <w:rFonts w:eastAsia="Times New Roman"/>
          <w:b/>
          <w:lang w:val="en-GB" w:eastAsia="en-US"/>
        </w:rPr>
      </w:pPr>
      <w:r w:rsidRPr="00EB651D">
        <w:rPr>
          <w:rFonts w:eastAsia="Times New Roman"/>
          <w:b/>
          <w:lang w:val="en-GB" w:eastAsia="en-US"/>
        </w:rPr>
        <w:t>APPENDIX 6-A: ROLE OF THE LEAD IMPLEMENTING AGENCY</w:t>
      </w:r>
    </w:p>
    <w:p w14:paraId="667338A9" w14:textId="77777777" w:rsidR="00EB651D" w:rsidRPr="00EB651D" w:rsidRDefault="00EB651D">
      <w:pPr>
        <w:pStyle w:val="Ttulo1"/>
        <w:numPr>
          <w:ilvl w:val="0"/>
          <w:numId w:val="22"/>
        </w:numPr>
      </w:pPr>
      <w:r w:rsidRPr="00EB651D">
        <w:t>The Lead IA will be responsible for a range of activities, including at least the following:</w:t>
      </w:r>
    </w:p>
    <w:p w14:paraId="6D5189F4" w14:textId="77777777" w:rsidR="00EB651D" w:rsidRPr="00EB651D" w:rsidRDefault="00EB651D" w:rsidP="00EB651D">
      <w:pPr>
        <w:numPr>
          <w:ilvl w:val="1"/>
          <w:numId w:val="1"/>
        </w:numPr>
        <w:spacing w:after="240"/>
        <w:outlineLvl w:val="1"/>
      </w:pPr>
      <w:r w:rsidRPr="00EB651D">
        <w:t>Ensuring performance and financial verification in accordance with this Agreement and with its specific internal procedures and requirements as set out in the Country’s Plan;</w:t>
      </w:r>
    </w:p>
    <w:p w14:paraId="6C263852" w14:textId="77777777" w:rsidR="00EB651D" w:rsidRPr="00EB651D" w:rsidRDefault="00EB651D" w:rsidP="00EB651D">
      <w:pPr>
        <w:widowControl w:val="0"/>
        <w:numPr>
          <w:ilvl w:val="1"/>
          <w:numId w:val="1"/>
        </w:numPr>
        <w:spacing w:after="240"/>
        <w:outlineLvl w:val="1"/>
      </w:pPr>
      <w:r w:rsidRPr="00EB651D">
        <w:t>Assisting the Country in the preparation of the Tranche Implementation Reports and Plans as per Appendix 4</w:t>
      </w:r>
      <w:r w:rsidRPr="00EB651D">
        <w:noBreakHyphen/>
        <w:t>A;</w:t>
      </w:r>
    </w:p>
    <w:p w14:paraId="114B842C" w14:textId="77777777" w:rsidR="00EB651D" w:rsidRPr="00EB651D" w:rsidRDefault="00EB651D" w:rsidP="00EB651D">
      <w:pPr>
        <w:widowControl w:val="0"/>
        <w:numPr>
          <w:ilvl w:val="1"/>
          <w:numId w:val="1"/>
        </w:numPr>
        <w:tabs>
          <w:tab w:val="clear" w:pos="0"/>
          <w:tab w:val="num" w:pos="-720"/>
        </w:tabs>
        <w:spacing w:after="240"/>
        <w:outlineLvl w:val="1"/>
      </w:pPr>
      <w:r w:rsidRPr="00EB651D">
        <w:t>Providing independent verification to the Executive Committee that the Targets have been met and associated tranche activities have been completed as indicated in the Tranche Implementation Plan, consistent with Appendix 4-A;</w:t>
      </w:r>
    </w:p>
    <w:p w14:paraId="191A527F" w14:textId="77777777" w:rsidR="00EB651D" w:rsidRPr="00EB651D" w:rsidRDefault="00EB651D" w:rsidP="00EB651D">
      <w:pPr>
        <w:widowControl w:val="0"/>
        <w:numPr>
          <w:ilvl w:val="1"/>
          <w:numId w:val="1"/>
        </w:numPr>
        <w:tabs>
          <w:tab w:val="clear" w:pos="0"/>
          <w:tab w:val="num" w:pos="-720"/>
        </w:tabs>
        <w:spacing w:after="240"/>
        <w:outlineLvl w:val="1"/>
      </w:pPr>
      <w:r w:rsidRPr="00EB651D">
        <w:t>Ensuring that the experiences and progress are reflected in the updates to the overall Plan and in the future Tranche Implementation Plans, consistent with subparagraph 1(c) of Appendix 4</w:t>
      </w:r>
      <w:r w:rsidRPr="00EB651D">
        <w:noBreakHyphen/>
        <w:t>A;</w:t>
      </w:r>
    </w:p>
    <w:p w14:paraId="21DB82B1" w14:textId="77777777" w:rsidR="00EB651D" w:rsidRPr="00EB651D" w:rsidRDefault="00EB651D" w:rsidP="00EB651D">
      <w:pPr>
        <w:widowControl w:val="0"/>
        <w:numPr>
          <w:ilvl w:val="1"/>
          <w:numId w:val="1"/>
        </w:numPr>
        <w:tabs>
          <w:tab w:val="clear" w:pos="0"/>
          <w:tab w:val="num" w:pos="-720"/>
        </w:tabs>
        <w:spacing w:after="240"/>
        <w:outlineLvl w:val="1"/>
      </w:pPr>
      <w:r w:rsidRPr="00EB651D">
        <w:t>Fulfilling the reporting requirements of the Tranche Implementation Reports and Plans and of the overall Plan as specified in Appendix 4-A for submission to the Executive Committee including the activities implemented by the Cooperating IA;</w:t>
      </w:r>
    </w:p>
    <w:p w14:paraId="7D318EBF" w14:textId="77777777" w:rsidR="00EB651D" w:rsidRPr="00EB651D" w:rsidRDefault="00EB651D" w:rsidP="00EB651D">
      <w:pPr>
        <w:widowControl w:val="0"/>
        <w:numPr>
          <w:ilvl w:val="1"/>
          <w:numId w:val="1"/>
        </w:numPr>
        <w:tabs>
          <w:tab w:val="clear" w:pos="0"/>
          <w:tab w:val="num" w:pos="-720"/>
        </w:tabs>
        <w:spacing w:after="240"/>
        <w:outlineLvl w:val="1"/>
      </w:pPr>
      <w:r w:rsidRPr="00EB651D">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713E3C68" w14:textId="77777777" w:rsidR="00EB651D" w:rsidRPr="00EB651D" w:rsidRDefault="00EB651D" w:rsidP="00EB651D">
      <w:pPr>
        <w:widowControl w:val="0"/>
        <w:numPr>
          <w:ilvl w:val="1"/>
          <w:numId w:val="1"/>
        </w:numPr>
        <w:tabs>
          <w:tab w:val="clear" w:pos="0"/>
          <w:tab w:val="num" w:pos="-720"/>
        </w:tabs>
        <w:spacing w:after="240"/>
        <w:outlineLvl w:val="1"/>
      </w:pPr>
      <w:r w:rsidRPr="00EB651D">
        <w:t>Ensuring that appropriate independent technical experts carry out the technical reviews;</w:t>
      </w:r>
    </w:p>
    <w:p w14:paraId="7BA047E8" w14:textId="77777777" w:rsidR="00EB651D" w:rsidRPr="00EB651D" w:rsidRDefault="00EB651D" w:rsidP="00EB651D">
      <w:pPr>
        <w:widowControl w:val="0"/>
        <w:numPr>
          <w:ilvl w:val="1"/>
          <w:numId w:val="1"/>
        </w:numPr>
        <w:tabs>
          <w:tab w:val="clear" w:pos="0"/>
          <w:tab w:val="num" w:pos="-720"/>
        </w:tabs>
        <w:spacing w:after="240"/>
        <w:outlineLvl w:val="1"/>
      </w:pPr>
      <w:r w:rsidRPr="00EB651D">
        <w:lastRenderedPageBreak/>
        <w:t>Carrying out the required supervision missions;</w:t>
      </w:r>
    </w:p>
    <w:p w14:paraId="4EF37F4C" w14:textId="77777777" w:rsidR="00EB651D" w:rsidRPr="00EB651D" w:rsidRDefault="00EB651D" w:rsidP="00EB651D">
      <w:pPr>
        <w:widowControl w:val="0"/>
        <w:numPr>
          <w:ilvl w:val="1"/>
          <w:numId w:val="1"/>
        </w:numPr>
        <w:tabs>
          <w:tab w:val="clear" w:pos="0"/>
          <w:tab w:val="num" w:pos="-720"/>
        </w:tabs>
        <w:spacing w:after="240"/>
        <w:outlineLvl w:val="1"/>
      </w:pPr>
      <w:r w:rsidRPr="00EB651D">
        <w:t>Ensuring the presence of an operating mechanism to allow for an effective and transparent implementation of the Tranche Implementation Plan and accurate data reporting;</w:t>
      </w:r>
    </w:p>
    <w:p w14:paraId="6E6775BA" w14:textId="77777777" w:rsidR="00EB651D" w:rsidRPr="00EB651D" w:rsidRDefault="00EB651D" w:rsidP="00EB651D">
      <w:pPr>
        <w:numPr>
          <w:ilvl w:val="1"/>
          <w:numId w:val="1"/>
        </w:numPr>
        <w:tabs>
          <w:tab w:val="clear" w:pos="0"/>
          <w:tab w:val="num" w:pos="-720"/>
        </w:tabs>
        <w:spacing w:after="240"/>
        <w:outlineLvl w:val="1"/>
      </w:pPr>
      <w:r w:rsidRPr="00EB651D">
        <w:t>Coordinating the activities of the Cooperating IA and ensuring the appropriate sequence of activities;</w:t>
      </w:r>
    </w:p>
    <w:p w14:paraId="121C48B9" w14:textId="77777777" w:rsidR="00EB651D" w:rsidRPr="00EB651D" w:rsidRDefault="00EB651D" w:rsidP="00EB651D">
      <w:pPr>
        <w:numPr>
          <w:ilvl w:val="1"/>
          <w:numId w:val="1"/>
        </w:numPr>
        <w:spacing w:after="240"/>
        <w:outlineLvl w:val="1"/>
      </w:pPr>
      <w:r w:rsidRPr="00EB651D">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621EA743" w14:textId="77777777" w:rsidR="00EB651D" w:rsidRPr="00EB651D" w:rsidRDefault="00EB651D" w:rsidP="00EB651D">
      <w:pPr>
        <w:widowControl w:val="0"/>
        <w:numPr>
          <w:ilvl w:val="1"/>
          <w:numId w:val="1"/>
        </w:numPr>
        <w:tabs>
          <w:tab w:val="clear" w:pos="0"/>
          <w:tab w:val="num" w:pos="-720"/>
        </w:tabs>
        <w:spacing w:after="240"/>
        <w:outlineLvl w:val="1"/>
      </w:pPr>
      <w:r w:rsidRPr="00EB651D">
        <w:t>Ensuring that disbursements made to the Country are based on the use of the indicators;</w:t>
      </w:r>
    </w:p>
    <w:p w14:paraId="4D03AF2C" w14:textId="77777777" w:rsidR="00EB651D" w:rsidRPr="00EB651D" w:rsidRDefault="00EB651D" w:rsidP="00EB651D">
      <w:pPr>
        <w:widowControl w:val="0"/>
        <w:numPr>
          <w:ilvl w:val="1"/>
          <w:numId w:val="1"/>
        </w:numPr>
        <w:tabs>
          <w:tab w:val="clear" w:pos="0"/>
          <w:tab w:val="num" w:pos="-720"/>
        </w:tabs>
        <w:spacing w:after="240"/>
        <w:outlineLvl w:val="1"/>
      </w:pPr>
      <w:r w:rsidRPr="00EB651D">
        <w:t>Providing assistance with the policy, management and technical support when required;</w:t>
      </w:r>
    </w:p>
    <w:p w14:paraId="2164122A" w14:textId="77777777" w:rsidR="00EB651D" w:rsidRPr="00EB651D" w:rsidRDefault="00EB651D" w:rsidP="00EB651D">
      <w:pPr>
        <w:widowControl w:val="0"/>
        <w:numPr>
          <w:ilvl w:val="1"/>
          <w:numId w:val="1"/>
        </w:numPr>
        <w:tabs>
          <w:tab w:val="clear" w:pos="0"/>
          <w:tab w:val="num" w:pos="-720"/>
        </w:tabs>
        <w:spacing w:after="240"/>
        <w:outlineLvl w:val="1"/>
      </w:pPr>
      <w:r w:rsidRPr="00EB651D">
        <w:t>Reaching consensus with the Cooperating IA on any planning, coordination and reporting arrangements required to facilitate the implementation of the Plan; and</w:t>
      </w:r>
    </w:p>
    <w:p w14:paraId="17198D4F" w14:textId="77777777" w:rsidR="00EB651D" w:rsidRPr="00EB651D" w:rsidRDefault="00EB651D" w:rsidP="00EB651D">
      <w:pPr>
        <w:widowControl w:val="0"/>
        <w:numPr>
          <w:ilvl w:val="1"/>
          <w:numId w:val="1"/>
        </w:numPr>
        <w:tabs>
          <w:tab w:val="clear" w:pos="0"/>
          <w:tab w:val="num" w:pos="-720"/>
        </w:tabs>
        <w:spacing w:after="240"/>
        <w:outlineLvl w:val="1"/>
      </w:pPr>
      <w:r w:rsidRPr="00EB651D">
        <w:t>Timely releasing funds to the Country/participating enterprises for completing the activities related to the project.</w:t>
      </w:r>
    </w:p>
    <w:p w14:paraId="4A4EBE14" w14:textId="77777777" w:rsidR="00EB651D" w:rsidRPr="00EB651D" w:rsidRDefault="00EB651D" w:rsidP="00EB651D">
      <w:pPr>
        <w:numPr>
          <w:ilvl w:val="0"/>
          <w:numId w:val="1"/>
        </w:numPr>
        <w:spacing w:after="240"/>
        <w:outlineLvl w:val="0"/>
      </w:pPr>
      <w:r w:rsidRPr="00EB651D">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9DEEFD0" w14:textId="77777777" w:rsidR="00EB651D" w:rsidRPr="00EB651D" w:rsidRDefault="00EB651D" w:rsidP="00EB651D">
      <w:pPr>
        <w:keepNext/>
        <w:spacing w:before="360" w:after="240"/>
        <w:rPr>
          <w:rFonts w:eastAsia="Times New Roman"/>
          <w:b/>
          <w:lang w:val="en-GB" w:eastAsia="en-US"/>
        </w:rPr>
      </w:pPr>
      <w:r w:rsidRPr="00EB651D">
        <w:rPr>
          <w:rFonts w:eastAsia="Times New Roman"/>
          <w:b/>
          <w:lang w:val="en-GB" w:eastAsia="en-US"/>
        </w:rPr>
        <w:t>APPENDIX 6-B: ROLE OF THE COOPERATING IMPLEMENTING AGENCIES</w:t>
      </w:r>
    </w:p>
    <w:p w14:paraId="08A2E3A5" w14:textId="77777777" w:rsidR="00EB651D" w:rsidRPr="00EB651D" w:rsidRDefault="00EB651D">
      <w:pPr>
        <w:pStyle w:val="Ttulo1"/>
        <w:numPr>
          <w:ilvl w:val="0"/>
          <w:numId w:val="23"/>
        </w:numPr>
        <w:tabs>
          <w:tab w:val="num" w:pos="720"/>
        </w:tabs>
      </w:pPr>
      <w:r w:rsidRPr="00EB651D">
        <w:t>The Cooperating IA will be responsible for a range of activities. These activities are specified in the Plan, including at least the following:</w:t>
      </w:r>
    </w:p>
    <w:p w14:paraId="6C03E5B0" w14:textId="77777777" w:rsidR="00EB651D" w:rsidRPr="00EB651D" w:rsidRDefault="00EB651D" w:rsidP="00EB651D">
      <w:pPr>
        <w:widowControl w:val="0"/>
        <w:numPr>
          <w:ilvl w:val="1"/>
          <w:numId w:val="1"/>
        </w:numPr>
        <w:spacing w:after="240"/>
        <w:outlineLvl w:val="1"/>
      </w:pPr>
      <w:r w:rsidRPr="00EB651D">
        <w:t>Providing assistance for policy development when required;</w:t>
      </w:r>
    </w:p>
    <w:p w14:paraId="6C8F8C58" w14:textId="77777777" w:rsidR="00EB651D" w:rsidRPr="00EB651D" w:rsidRDefault="00EB651D" w:rsidP="00EB651D">
      <w:pPr>
        <w:widowControl w:val="0"/>
        <w:numPr>
          <w:ilvl w:val="1"/>
          <w:numId w:val="1"/>
        </w:numPr>
        <w:tabs>
          <w:tab w:val="clear" w:pos="0"/>
          <w:tab w:val="num" w:pos="-720"/>
        </w:tabs>
        <w:spacing w:after="240"/>
        <w:outlineLvl w:val="1"/>
      </w:pPr>
      <w:r w:rsidRPr="00EB651D">
        <w:t>Assisting the Country in the implementation and assessment of the activities funded by the Cooperating IA, and referring to the Lead IA to ensure a coordinated sequence of activities;</w:t>
      </w:r>
    </w:p>
    <w:p w14:paraId="5A07EC1A" w14:textId="77777777" w:rsidR="00EB651D" w:rsidRPr="00EB651D" w:rsidRDefault="00EB651D" w:rsidP="00EB651D">
      <w:pPr>
        <w:widowControl w:val="0"/>
        <w:numPr>
          <w:ilvl w:val="1"/>
          <w:numId w:val="1"/>
        </w:numPr>
        <w:tabs>
          <w:tab w:val="clear" w:pos="0"/>
          <w:tab w:val="num" w:pos="-720"/>
        </w:tabs>
        <w:spacing w:after="240"/>
        <w:outlineLvl w:val="1"/>
      </w:pPr>
      <w:r w:rsidRPr="00EB651D">
        <w:t>Providing reports to the Lead IA on these activities, for inclusion in the consolidated reports as per Appendix 4-A; and</w:t>
      </w:r>
    </w:p>
    <w:p w14:paraId="7CF97D14" w14:textId="77777777" w:rsidR="00EB651D" w:rsidRPr="00EB651D" w:rsidRDefault="00EB651D" w:rsidP="00EB651D">
      <w:pPr>
        <w:numPr>
          <w:ilvl w:val="1"/>
          <w:numId w:val="1"/>
        </w:numPr>
        <w:tabs>
          <w:tab w:val="clear" w:pos="0"/>
          <w:tab w:val="num" w:pos="-720"/>
        </w:tabs>
        <w:spacing w:after="240"/>
        <w:outlineLvl w:val="1"/>
      </w:pPr>
      <w:r w:rsidRPr="00EB651D">
        <w:t>Reaching consensus with the Lead IA on any planning, coordination and reporting arrangements required to facilitate the implementation of the Plan.</w:t>
      </w:r>
    </w:p>
    <w:p w14:paraId="0A406E17" w14:textId="77777777" w:rsidR="00EB651D" w:rsidRPr="00EB651D" w:rsidRDefault="00EB651D" w:rsidP="00474A21">
      <w:pPr>
        <w:keepNext/>
        <w:keepLines/>
        <w:widowControl w:val="0"/>
        <w:spacing w:before="360" w:after="240"/>
        <w:rPr>
          <w:rFonts w:eastAsia="Times New Roman"/>
          <w:b/>
          <w:lang w:val="en-GB" w:eastAsia="en-US"/>
        </w:rPr>
      </w:pPr>
      <w:r w:rsidRPr="00EB651D">
        <w:rPr>
          <w:rFonts w:eastAsia="Times New Roman"/>
          <w:b/>
          <w:lang w:val="en-GB" w:eastAsia="en-US"/>
        </w:rPr>
        <w:lastRenderedPageBreak/>
        <w:t>APPENDIX 7-A: REDUCTIONS IN FUNDING FOR FAILURE TO COMPLY WITH THE TARGETS IN THE AGREEMENT</w:t>
      </w:r>
    </w:p>
    <w:p w14:paraId="64CC2BB7" w14:textId="77777777" w:rsidR="00EB651D" w:rsidRPr="00EB651D" w:rsidRDefault="00EB651D">
      <w:pPr>
        <w:pStyle w:val="Ttulo1"/>
        <w:keepNext/>
        <w:keepLines/>
        <w:widowControl w:val="0"/>
        <w:numPr>
          <w:ilvl w:val="0"/>
          <w:numId w:val="24"/>
        </w:numPr>
      </w:pPr>
      <w:r w:rsidRPr="00EB651D">
        <w:t xml:space="preserve">In accordance with paragraph 11 of the Agreement, the amount of funding provided may be reduced by US $6.98 per </w:t>
      </w:r>
      <w:bookmarkStart w:id="15" w:name="_Hlk131269422"/>
      <w:r w:rsidRPr="00EB651D">
        <w:t>CO</w:t>
      </w:r>
      <w:r w:rsidRPr="00E3371C">
        <w:rPr>
          <w:vertAlign w:val="subscript"/>
        </w:rPr>
        <w:t>2</w:t>
      </w:r>
      <w:r w:rsidRPr="00EB651D">
        <w:noBreakHyphen/>
        <w:t xml:space="preserve">eq tonne </w:t>
      </w:r>
      <w:bookmarkEnd w:id="15"/>
      <w:r w:rsidRPr="00EB651D">
        <w:t>of consumption beyond the level defined in row 1.2 of Appendix 2</w:t>
      </w:r>
      <w:r w:rsidRPr="00EB651D">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6FB36E6" w14:textId="77777777" w:rsidR="00474A21" w:rsidRDefault="00474A21" w:rsidP="002E2B3C">
      <w:pPr>
        <w:sectPr w:rsidR="00474A21" w:rsidSect="00B5765C">
          <w:headerReference w:type="even" r:id="rId33"/>
          <w:headerReference w:type="default" r:id="rId34"/>
          <w:footerReference w:type="even" r:id="rId35"/>
          <w:footerReference w:type="default" r:id="rId36"/>
          <w:pgSz w:w="12240" w:h="15840" w:code="1"/>
          <w:pgMar w:top="720" w:right="1350" w:bottom="864" w:left="1440" w:header="720" w:footer="475" w:gutter="0"/>
          <w:pgNumType w:start="1"/>
          <w:cols w:space="720"/>
          <w:docGrid w:linePitch="299"/>
        </w:sectPr>
      </w:pPr>
    </w:p>
    <w:p w14:paraId="2007E999" w14:textId="3331C202" w:rsidR="00477A15" w:rsidRPr="00477A15" w:rsidRDefault="00477A15" w:rsidP="00477A15">
      <w:pPr>
        <w:shd w:val="clear" w:color="auto" w:fill="FFFFFF" w:themeFill="background1"/>
        <w:spacing w:after="240"/>
        <w:jc w:val="center"/>
        <w:rPr>
          <w:rFonts w:eastAsia="Times New Roman"/>
          <w:b/>
          <w:lang w:val="en-GB" w:eastAsia="en-US"/>
        </w:rPr>
      </w:pPr>
      <w:r w:rsidRPr="00477A15">
        <w:rPr>
          <w:rFonts w:eastAsia="Times New Roman"/>
          <w:b/>
          <w:lang w:val="en-GB" w:eastAsia="en-US"/>
        </w:rPr>
        <w:lastRenderedPageBreak/>
        <w:t xml:space="preserve">Annex </w:t>
      </w:r>
      <w:r w:rsidR="00BA04AE">
        <w:rPr>
          <w:rFonts w:eastAsia="Times New Roman"/>
          <w:b/>
          <w:lang w:val="en-GB" w:eastAsia="en-US"/>
        </w:rPr>
        <w:t>V</w:t>
      </w:r>
    </w:p>
    <w:p w14:paraId="6A9962AE" w14:textId="77777777" w:rsidR="00477A15" w:rsidRPr="00477A15" w:rsidRDefault="00477A15" w:rsidP="00477A15">
      <w:pPr>
        <w:shd w:val="clear" w:color="auto" w:fill="FFFFFF" w:themeFill="background1"/>
        <w:spacing w:after="120"/>
        <w:jc w:val="center"/>
        <w:rPr>
          <w:rFonts w:eastAsia="Times New Roman"/>
          <w:b/>
          <w:lang w:val="en-GB" w:eastAsia="en-US"/>
        </w:rPr>
      </w:pPr>
      <w:r w:rsidRPr="00477A15">
        <w:rPr>
          <w:rFonts w:eastAsia="Times New Roman"/>
          <w:b/>
          <w:lang w:val="en-GB" w:eastAsia="en-US"/>
        </w:rPr>
        <w:t xml:space="preserve">DRAFT AGREEMENT BETWEEN THE GOVERNMENT OF </w:t>
      </w:r>
      <w:r w:rsidRPr="00477A15">
        <w:rPr>
          <w:rFonts w:eastAsia="Times New Roman"/>
          <w:b/>
          <w:szCs w:val="20"/>
          <w:shd w:val="clear" w:color="auto" w:fill="FFFFFF" w:themeFill="background1"/>
          <w:lang w:val="en-GB" w:eastAsia="en-US"/>
        </w:rPr>
        <w:t>CHAD</w:t>
      </w:r>
      <w:r w:rsidRPr="00477A15">
        <w:rPr>
          <w:rFonts w:eastAsia="Times New Roman"/>
          <w:b/>
          <w:szCs w:val="20"/>
          <w:shd w:val="clear" w:color="auto" w:fill="FFFFFF" w:themeFill="background1"/>
          <w:lang w:val="en-GB" w:eastAsia="en-US"/>
        </w:rPr>
        <w:br/>
      </w:r>
      <w:r w:rsidRPr="00477A15">
        <w:rPr>
          <w:rFonts w:eastAsia="Times New Roman"/>
          <w:b/>
          <w:lang w:val="en-GB" w:eastAsia="en-US"/>
        </w:rPr>
        <w:t>AND THE EXECUTIVE COMMITTEE OF THE MULTILATERAL FUND</w:t>
      </w:r>
      <w:r w:rsidRPr="00477A15">
        <w:rPr>
          <w:rFonts w:eastAsia="Times New Roman"/>
          <w:b/>
          <w:lang w:val="en-GB" w:eastAsia="en-US"/>
        </w:rPr>
        <w:br/>
        <w:t>FOR THE REDUCTION IN CONSUMPTION OF HYDROFLUOROCARBONS</w:t>
      </w:r>
      <w:r w:rsidRPr="00477A15">
        <w:rPr>
          <w:rFonts w:eastAsia="Times New Roman"/>
          <w:b/>
          <w:lang w:val="en-GB" w:eastAsia="en-US"/>
        </w:rPr>
        <w:br/>
        <w:t>IN ACCORDANCE WITH STAGE I OF THE KIGALI HFC IMPLEMENTATION PLAN</w:t>
      </w:r>
    </w:p>
    <w:p w14:paraId="196B8DB9" w14:textId="77777777" w:rsidR="00477A15" w:rsidRPr="00477A15" w:rsidRDefault="00477A15" w:rsidP="00477A15">
      <w:pPr>
        <w:shd w:val="clear" w:color="auto" w:fill="FFFFFF" w:themeFill="background1"/>
        <w:jc w:val="center"/>
        <w:rPr>
          <w:rFonts w:eastAsia="Times New Roman"/>
          <w:b/>
          <w:shd w:val="clear" w:color="auto" w:fill="F2DBDB" w:themeFill="accent2" w:themeFillTint="33"/>
          <w:lang w:val="en-GB" w:eastAsia="en-US"/>
        </w:rPr>
      </w:pPr>
      <w:r w:rsidRPr="00477A15">
        <w:rPr>
          <w:rFonts w:eastAsia="Times New Roman"/>
          <w:b/>
          <w:lang w:val="en-GB" w:eastAsia="en-US"/>
        </w:rPr>
        <w:t xml:space="preserve">(Period: </w:t>
      </w:r>
      <w:r w:rsidRPr="00477A15">
        <w:rPr>
          <w:rFonts w:eastAsia="Times New Roman"/>
          <w:b/>
          <w:szCs w:val="20"/>
          <w:shd w:val="clear" w:color="auto" w:fill="FFFFFF" w:themeFill="background1"/>
          <w:lang w:val="en-GB" w:eastAsia="en-US"/>
        </w:rPr>
        <w:t>2024–2029</w:t>
      </w:r>
      <w:r w:rsidRPr="00477A15">
        <w:rPr>
          <w:rFonts w:eastAsia="Times New Roman"/>
          <w:b/>
          <w:bCs/>
          <w:lang w:val="en-GB" w:eastAsia="en-US"/>
        </w:rPr>
        <w:t>)</w:t>
      </w:r>
    </w:p>
    <w:p w14:paraId="4E28A3E2" w14:textId="77777777" w:rsidR="00477A15" w:rsidRPr="00477A15" w:rsidRDefault="00477A15" w:rsidP="00477A15">
      <w:pPr>
        <w:shd w:val="clear" w:color="auto" w:fill="FFFFFF" w:themeFill="background1"/>
        <w:spacing w:before="240" w:after="240"/>
        <w:jc w:val="left"/>
        <w:rPr>
          <w:rFonts w:eastAsia="Times New Roman"/>
          <w:b/>
          <w:lang w:val="en-GB" w:eastAsia="en-US"/>
        </w:rPr>
      </w:pPr>
      <w:r w:rsidRPr="00477A15">
        <w:rPr>
          <w:rFonts w:eastAsia="Times New Roman"/>
          <w:b/>
          <w:lang w:val="en-GB" w:eastAsia="en-US"/>
        </w:rPr>
        <w:t>Purpose</w:t>
      </w:r>
    </w:p>
    <w:p w14:paraId="0823FF5B" w14:textId="77777777" w:rsidR="00477A15" w:rsidRPr="00477A15" w:rsidRDefault="00477A15">
      <w:pPr>
        <w:pStyle w:val="Ttulo1"/>
        <w:numPr>
          <w:ilvl w:val="0"/>
          <w:numId w:val="32"/>
        </w:numPr>
        <w:shd w:val="clear" w:color="auto" w:fill="FFFFFF" w:themeFill="background1"/>
      </w:pPr>
      <w:r w:rsidRPr="00477A15">
        <w:t xml:space="preserve">This Agreement represents the understanding of the Government of </w:t>
      </w:r>
      <w:r w:rsidRPr="00BA04AE">
        <w:rPr>
          <w:shd w:val="clear" w:color="auto" w:fill="FFFFFF" w:themeFill="background1"/>
        </w:rPr>
        <w:t>Chad</w:t>
      </w:r>
      <w:r w:rsidRPr="00477A15">
        <w:t xml:space="preserve"> (“the Country”) and the Executive Committee with respect to the reduction of controlled use of Annex F substances set out in Appendix 1</w:t>
      </w:r>
      <w:r w:rsidRPr="00477A15">
        <w:noBreakHyphen/>
        <w:t>A (“</w:t>
      </w:r>
      <w:r w:rsidRPr="00BA04AE">
        <w:rPr>
          <w:shd w:val="clear" w:color="auto" w:fill="FFFFFF" w:themeFill="background1"/>
        </w:rPr>
        <w:t xml:space="preserve">The Substances”) to a sustained level of </w:t>
      </w:r>
      <w:r w:rsidRPr="00BA04AE">
        <w:rPr>
          <w:rFonts w:asciiTheme="majorBidi" w:hAnsiTheme="majorBidi"/>
          <w:shd w:val="clear" w:color="auto" w:fill="FFFFFF" w:themeFill="background1"/>
        </w:rPr>
        <w:t>3,216,251</w:t>
      </w:r>
      <w:r w:rsidRPr="00BA04AE">
        <w:rPr>
          <w:sz w:val="24"/>
          <w:szCs w:val="24"/>
          <w:shd w:val="clear" w:color="auto" w:fill="FFFFFF" w:themeFill="background1"/>
        </w:rPr>
        <w:t> </w:t>
      </w:r>
      <w:r w:rsidRPr="00BA04AE">
        <w:rPr>
          <w:shd w:val="clear" w:color="auto" w:fill="FFFFFF" w:themeFill="background1"/>
        </w:rPr>
        <w:t>CO</w:t>
      </w:r>
      <w:r w:rsidRPr="00BA04AE">
        <w:rPr>
          <w:shd w:val="clear" w:color="auto" w:fill="FFFFFF" w:themeFill="background1"/>
          <w:vertAlign w:val="subscript"/>
        </w:rPr>
        <w:t>2</w:t>
      </w:r>
      <w:r w:rsidRPr="00BA04AE">
        <w:rPr>
          <w:shd w:val="clear" w:color="auto" w:fill="FFFFFF" w:themeFill="background1"/>
        </w:rPr>
        <w:noBreakHyphen/>
        <w:t>equivalent (CO</w:t>
      </w:r>
      <w:r w:rsidRPr="00BA04AE">
        <w:rPr>
          <w:shd w:val="clear" w:color="auto" w:fill="FFFFFF" w:themeFill="background1"/>
          <w:vertAlign w:val="subscript"/>
        </w:rPr>
        <w:t>2</w:t>
      </w:r>
      <w:r w:rsidRPr="00BA04AE">
        <w:rPr>
          <w:shd w:val="clear" w:color="auto" w:fill="FFFFFF" w:themeFill="background1"/>
        </w:rPr>
        <w:noBreakHyphen/>
        <w:t>eq) tonnes by 1 January 2029 i</w:t>
      </w:r>
      <w:r w:rsidRPr="00477A15">
        <w:t>n compliance with the Montreal Protocol schedule and the terms of this Agreement.</w:t>
      </w:r>
    </w:p>
    <w:p w14:paraId="6807E8E6" w14:textId="77777777" w:rsidR="00477A15" w:rsidRPr="00477A15" w:rsidRDefault="00477A15" w:rsidP="00477A15">
      <w:pPr>
        <w:numPr>
          <w:ilvl w:val="0"/>
          <w:numId w:val="1"/>
        </w:numPr>
        <w:shd w:val="clear" w:color="auto" w:fill="FFFFFF" w:themeFill="background1"/>
        <w:spacing w:after="240"/>
        <w:outlineLvl w:val="0"/>
      </w:pPr>
      <w:r w:rsidRPr="00477A15">
        <w:t>The Country agrees to meet the annual consumption limits of Annex F substances as set out in row 1.2 of Appendix 2</w:t>
      </w:r>
      <w:r w:rsidRPr="00477A15">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477A15">
        <w:noBreakHyphen/>
        <w:t>A as the final reduction step under this Agreement for Annex F substances specified in Appendix 1</w:t>
      </w:r>
      <w:r w:rsidRPr="00477A15">
        <w:noBreakHyphen/>
        <w:t>A.</w:t>
      </w:r>
    </w:p>
    <w:p w14:paraId="127EAB28" w14:textId="77777777" w:rsidR="00477A15" w:rsidRPr="00477A15" w:rsidRDefault="00477A15" w:rsidP="00477A15">
      <w:pPr>
        <w:numPr>
          <w:ilvl w:val="0"/>
          <w:numId w:val="1"/>
        </w:numPr>
        <w:shd w:val="clear" w:color="auto" w:fill="FFFFFF" w:themeFill="background1"/>
        <w:spacing w:after="240"/>
        <w:outlineLvl w:val="0"/>
      </w:pPr>
      <w:r w:rsidRPr="00477A15">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078CAB7" w14:textId="77777777" w:rsidR="00477A15" w:rsidRPr="00477A15" w:rsidRDefault="00477A15" w:rsidP="00477A15">
      <w:pPr>
        <w:numPr>
          <w:ilvl w:val="0"/>
          <w:numId w:val="1"/>
        </w:numPr>
        <w:spacing w:after="240"/>
        <w:outlineLvl w:val="0"/>
      </w:pPr>
      <w:r w:rsidRPr="00477A15">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55059643" w14:textId="77777777" w:rsidR="00477A15" w:rsidRPr="00477A15" w:rsidRDefault="00477A15" w:rsidP="00477A15">
      <w:pPr>
        <w:keepNext/>
        <w:shd w:val="clear" w:color="auto" w:fill="FFFFFF" w:themeFill="background1"/>
        <w:spacing w:after="240"/>
        <w:rPr>
          <w:rFonts w:eastAsia="Times New Roman"/>
          <w:b/>
          <w:lang w:val="en-GB" w:eastAsia="en-US"/>
        </w:rPr>
      </w:pPr>
      <w:r w:rsidRPr="00477A15">
        <w:rPr>
          <w:rFonts w:eastAsia="Times New Roman"/>
          <w:b/>
          <w:lang w:val="en-GB" w:eastAsia="en-US"/>
        </w:rPr>
        <w:t>Conditions for funding release</w:t>
      </w:r>
    </w:p>
    <w:p w14:paraId="526262A1" w14:textId="77777777" w:rsidR="00477A15" w:rsidRPr="00477A15" w:rsidRDefault="00477A15" w:rsidP="00477A15">
      <w:pPr>
        <w:keepNext/>
        <w:numPr>
          <w:ilvl w:val="0"/>
          <w:numId w:val="1"/>
        </w:numPr>
        <w:shd w:val="clear" w:color="auto" w:fill="FFFFFF" w:themeFill="background1"/>
        <w:tabs>
          <w:tab w:val="clear" w:pos="0"/>
        </w:tabs>
        <w:spacing w:after="240"/>
        <w:outlineLvl w:val="0"/>
      </w:pPr>
      <w:r w:rsidRPr="00477A15">
        <w:t xml:space="preserve">The Executive Committee will only provide the Funding, in accordance with the Funding Approval Schedule, when the Country satisfies the following conditions at least </w:t>
      </w:r>
      <w:r w:rsidRPr="00477A15">
        <w:rPr>
          <w:shd w:val="clear" w:color="auto" w:fill="FFFFFF" w:themeFill="background1"/>
        </w:rPr>
        <w:t xml:space="preserve">10 </w:t>
      </w:r>
      <w:r w:rsidRPr="00477A15">
        <w:t>weeks in advance of the applicable Executive Committee meeting set out in the Funding Approval Schedule:</w:t>
      </w:r>
    </w:p>
    <w:p w14:paraId="236E8F9C" w14:textId="77777777" w:rsidR="00477A15" w:rsidRPr="00477A15" w:rsidRDefault="00477A15" w:rsidP="00477A15">
      <w:pPr>
        <w:numPr>
          <w:ilvl w:val="1"/>
          <w:numId w:val="1"/>
        </w:numPr>
        <w:shd w:val="clear" w:color="auto" w:fill="FFFFFF" w:themeFill="background1"/>
        <w:tabs>
          <w:tab w:val="clear" w:pos="0"/>
          <w:tab w:val="num" w:pos="-720"/>
        </w:tabs>
        <w:spacing w:after="240"/>
        <w:outlineLvl w:val="1"/>
      </w:pPr>
      <w:r w:rsidRPr="00477A15">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3881455" w14:textId="77777777" w:rsidR="00477A15" w:rsidRPr="00477A15" w:rsidRDefault="00477A15" w:rsidP="00477A15">
      <w:pPr>
        <w:numPr>
          <w:ilvl w:val="1"/>
          <w:numId w:val="1"/>
        </w:numPr>
        <w:shd w:val="clear" w:color="auto" w:fill="FFFFFF" w:themeFill="background1"/>
        <w:tabs>
          <w:tab w:val="clear" w:pos="0"/>
          <w:tab w:val="num" w:pos="-720"/>
        </w:tabs>
        <w:spacing w:after="240"/>
        <w:outlineLvl w:val="1"/>
      </w:pPr>
      <w:r w:rsidRPr="00477A15">
        <w:t>That the meeting of these Targets has been independently verified for all relevant years, unless the Executive Committee decided that such verification would not be required;</w:t>
      </w:r>
    </w:p>
    <w:p w14:paraId="7680F7B6" w14:textId="77777777" w:rsidR="00477A15" w:rsidRPr="00477A15" w:rsidRDefault="00477A15" w:rsidP="00477A15">
      <w:pPr>
        <w:numPr>
          <w:ilvl w:val="1"/>
          <w:numId w:val="1"/>
        </w:numPr>
        <w:shd w:val="clear" w:color="auto" w:fill="FFFFFF" w:themeFill="background1"/>
        <w:tabs>
          <w:tab w:val="clear" w:pos="0"/>
          <w:tab w:val="num" w:pos="-720"/>
        </w:tabs>
        <w:spacing w:after="240"/>
        <w:outlineLvl w:val="1"/>
      </w:pPr>
      <w:r w:rsidRPr="00477A15">
        <w:t>That the Country had submitted a Tranche Implementation Report in accordance with Appendix 4</w:t>
      </w:r>
      <w:r w:rsidRPr="00477A15">
        <w:noBreakHyphen/>
        <w:t xml:space="preserve">A (“Format of Tranche Implementation Reports and Plans”) covering each previous calendar year; that it had achieved a significant level of implementation of </w:t>
      </w:r>
      <w:r w:rsidRPr="00477A15">
        <w:lastRenderedPageBreak/>
        <w:t>activities initiated with previously approved tranches; and that the rate of disbursement of funding available from the previously approved tranche was more than 20 per cent; and</w:t>
      </w:r>
    </w:p>
    <w:p w14:paraId="4CAC0477" w14:textId="77777777" w:rsidR="00477A15" w:rsidRPr="00477A15" w:rsidRDefault="00477A15" w:rsidP="00477A15">
      <w:pPr>
        <w:numPr>
          <w:ilvl w:val="1"/>
          <w:numId w:val="1"/>
        </w:numPr>
        <w:shd w:val="clear" w:color="auto" w:fill="FFFFFF" w:themeFill="background1"/>
        <w:tabs>
          <w:tab w:val="clear" w:pos="0"/>
          <w:tab w:val="num" w:pos="-720"/>
        </w:tabs>
        <w:spacing w:after="240"/>
        <w:outlineLvl w:val="1"/>
      </w:pPr>
      <w:r w:rsidRPr="00477A15">
        <w:t>That the Country has submitted a Tranche Implementation Plan in accordance with Appendix 4</w:t>
      </w:r>
      <w:r w:rsidRPr="00477A15">
        <w:noBreakHyphen/>
        <w:t>A covering each calendar year until and including the year for which the Funding Approval Schedule foresees the submission of the next tranche or, in case of the final tranche, until completion of all activities foreseen.</w:t>
      </w:r>
    </w:p>
    <w:p w14:paraId="7E34331A" w14:textId="77777777" w:rsidR="00477A15" w:rsidRPr="00477A15" w:rsidRDefault="00477A15" w:rsidP="00477A15">
      <w:pPr>
        <w:keepNext/>
        <w:shd w:val="clear" w:color="auto" w:fill="FFFFFF" w:themeFill="background1"/>
        <w:spacing w:after="240"/>
        <w:rPr>
          <w:rFonts w:eastAsia="Times New Roman"/>
          <w:b/>
          <w:lang w:val="en-GB" w:eastAsia="en-US"/>
        </w:rPr>
      </w:pPr>
      <w:r w:rsidRPr="00477A15">
        <w:rPr>
          <w:rFonts w:eastAsia="Times New Roman"/>
          <w:b/>
          <w:lang w:val="en-GB" w:eastAsia="en-US"/>
        </w:rPr>
        <w:t>Monitoring</w:t>
      </w:r>
    </w:p>
    <w:p w14:paraId="33995F89"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DF2E49C" w14:textId="77777777" w:rsidR="00477A15" w:rsidRPr="00477A15" w:rsidRDefault="00477A15" w:rsidP="00477A15">
      <w:pPr>
        <w:keepNext/>
        <w:shd w:val="clear" w:color="auto" w:fill="FFFFFF" w:themeFill="background1"/>
        <w:spacing w:after="240"/>
        <w:rPr>
          <w:rFonts w:eastAsia="Times New Roman"/>
          <w:b/>
          <w:lang w:val="en-GB" w:eastAsia="en-US"/>
        </w:rPr>
      </w:pPr>
      <w:r w:rsidRPr="00477A15">
        <w:rPr>
          <w:rFonts w:eastAsia="Times New Roman"/>
          <w:b/>
          <w:lang w:val="en-GB" w:eastAsia="en-US"/>
        </w:rPr>
        <w:t>Flexibility in the reallocation of funds</w:t>
      </w:r>
    </w:p>
    <w:p w14:paraId="0A390659"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8B5375C"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 xml:space="preserve">Reallocations categorized as major changes must be documented in advance, either in a Tranche Implementation Plan as foreseen in subparagraph 5(d) above, or as a revision to an existing Tranche Implementation Plan to be submitted </w:t>
      </w:r>
      <w:r w:rsidRPr="00477A15">
        <w:rPr>
          <w:shd w:val="clear" w:color="auto" w:fill="FFFFFF" w:themeFill="background1"/>
        </w:rPr>
        <w:t>10 w</w:t>
      </w:r>
      <w:r w:rsidRPr="00477A15">
        <w:t>eeks prior to any meeting of the Executive Committee, for its approval. Major changes would relate to:</w:t>
      </w:r>
    </w:p>
    <w:p w14:paraId="6B1992A5" w14:textId="77777777" w:rsidR="00477A15" w:rsidRPr="00477A15" w:rsidRDefault="00477A15" w:rsidP="00477A15">
      <w:pPr>
        <w:widowControl w:val="0"/>
        <w:numPr>
          <w:ilvl w:val="2"/>
          <w:numId w:val="1"/>
        </w:numPr>
        <w:shd w:val="clear" w:color="auto" w:fill="FFFFFF" w:themeFill="background1"/>
        <w:spacing w:after="240"/>
        <w:outlineLvl w:val="2"/>
      </w:pPr>
      <w:r w:rsidRPr="00477A15">
        <w:t xml:space="preserve">Issues potentially concerning the rules and policies of the Multilateral Fund; </w:t>
      </w:r>
    </w:p>
    <w:p w14:paraId="4F1BB60E" w14:textId="77777777" w:rsidR="00477A15" w:rsidRPr="00477A15" w:rsidRDefault="00477A15" w:rsidP="00477A15">
      <w:pPr>
        <w:widowControl w:val="0"/>
        <w:numPr>
          <w:ilvl w:val="2"/>
          <w:numId w:val="1"/>
        </w:numPr>
        <w:shd w:val="clear" w:color="auto" w:fill="FFFFFF" w:themeFill="background1"/>
        <w:spacing w:after="240"/>
        <w:outlineLvl w:val="2"/>
      </w:pPr>
      <w:r w:rsidRPr="00477A15">
        <w:t xml:space="preserve">Changes that would modify any clause of this Agreement; </w:t>
      </w:r>
    </w:p>
    <w:p w14:paraId="75242980" w14:textId="77777777" w:rsidR="00477A15" w:rsidRPr="00477A15" w:rsidRDefault="00477A15" w:rsidP="00477A15">
      <w:pPr>
        <w:widowControl w:val="0"/>
        <w:numPr>
          <w:ilvl w:val="2"/>
          <w:numId w:val="1"/>
        </w:numPr>
        <w:shd w:val="clear" w:color="auto" w:fill="FFFFFF" w:themeFill="background1"/>
        <w:spacing w:after="240"/>
        <w:outlineLvl w:val="2"/>
      </w:pPr>
      <w:r w:rsidRPr="00477A15">
        <w:t>Changes in the annual levels of funding allocated to the individual bilateral or implementing agencies for the different tranches;</w:t>
      </w:r>
    </w:p>
    <w:p w14:paraId="0758FB5B" w14:textId="77777777" w:rsidR="00477A15" w:rsidRPr="00477A15" w:rsidRDefault="00477A15" w:rsidP="00477A15">
      <w:pPr>
        <w:widowControl w:val="0"/>
        <w:numPr>
          <w:ilvl w:val="2"/>
          <w:numId w:val="1"/>
        </w:numPr>
        <w:shd w:val="clear" w:color="auto" w:fill="FFFFFF" w:themeFill="background1"/>
        <w:spacing w:after="240"/>
        <w:outlineLvl w:val="2"/>
      </w:pPr>
      <w:r w:rsidRPr="00477A15">
        <w:t>Provision of funding for activities not included in the current endorsed Tranche Implementation Plan, or removal of an activity in the Tranche Implementation Plan, with a cost greater than 30 per cent of the total cost of the last approved tranche;</w:t>
      </w:r>
    </w:p>
    <w:p w14:paraId="7BAF7C3D" w14:textId="77777777" w:rsidR="00477A15" w:rsidRPr="00477A15" w:rsidRDefault="00477A15" w:rsidP="00477A15">
      <w:pPr>
        <w:widowControl w:val="0"/>
        <w:numPr>
          <w:ilvl w:val="2"/>
          <w:numId w:val="1"/>
        </w:numPr>
        <w:shd w:val="clear" w:color="auto" w:fill="FFFFFF" w:themeFill="background1"/>
        <w:spacing w:after="240"/>
        <w:outlineLvl w:val="2"/>
      </w:pPr>
      <w:r w:rsidRPr="00477A15">
        <w:t>Changes in alternative technologies, on the understanding that any submission for such a request would identify the associated incremental costs, the potential impact on the climate, and any differences in CO</w:t>
      </w:r>
      <w:r w:rsidRPr="00477A15">
        <w:rPr>
          <w:vertAlign w:val="subscript"/>
        </w:rPr>
        <w:t>2</w:t>
      </w:r>
      <w:r w:rsidRPr="00477A15">
        <w:t>-eq tonnes to be phased down if applicable, as well as confirm that the Country agrees that potential savings related to the change of technology would accordingly decrease the overall funding level under this Agreement;</w:t>
      </w:r>
    </w:p>
    <w:p w14:paraId="163E3A7B"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 xml:space="preserve">Reallocations not categorized as major changes may be incorporated into the approved Tranche Implementation Plan, under implementation at the time, and reported to the Executive Committee in the subsequent Tranche Implementation Report; </w:t>
      </w:r>
      <w:r w:rsidRPr="00477A15">
        <w:rPr>
          <w:shd w:val="clear" w:color="auto" w:fill="FFFFFF" w:themeFill="background1"/>
        </w:rPr>
        <w:t>and</w:t>
      </w:r>
    </w:p>
    <w:p w14:paraId="6C564025" w14:textId="77777777" w:rsidR="00477A15" w:rsidRPr="00477A15" w:rsidRDefault="00477A15" w:rsidP="00477A15">
      <w:pPr>
        <w:widowControl w:val="0"/>
        <w:numPr>
          <w:ilvl w:val="1"/>
          <w:numId w:val="1"/>
        </w:numPr>
        <w:shd w:val="clear" w:color="auto" w:fill="FFFFFF" w:themeFill="background1"/>
        <w:spacing w:after="240"/>
        <w:outlineLvl w:val="1"/>
      </w:pPr>
      <w:r w:rsidRPr="00477A15">
        <w:t>Any remaining funds held by the bilateral or implementing agencies or the Country under the Plan will be returned to the Multilateral Fund upon completion of the last tranche foreseen under this Agreement.</w:t>
      </w:r>
    </w:p>
    <w:p w14:paraId="43E7C5E0"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2D9EF4B9" w14:textId="77777777" w:rsidR="00477A15" w:rsidRPr="00477A15" w:rsidRDefault="00477A15" w:rsidP="00477A15">
      <w:pPr>
        <w:shd w:val="clear" w:color="auto" w:fill="FFFFFF" w:themeFill="background1"/>
        <w:spacing w:after="240"/>
        <w:rPr>
          <w:rFonts w:eastAsia="Times New Roman"/>
          <w:b/>
          <w:lang w:val="en-GB" w:eastAsia="en-US"/>
        </w:rPr>
      </w:pPr>
      <w:r w:rsidRPr="00477A15">
        <w:rPr>
          <w:rFonts w:eastAsia="Times New Roman"/>
          <w:b/>
          <w:lang w:val="en-GB" w:eastAsia="en-US"/>
        </w:rPr>
        <w:t>Bilateral and implementing agencies</w:t>
      </w:r>
    </w:p>
    <w:p w14:paraId="461F2896"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 xml:space="preserve">The Country agrees to assume overall responsibility for the management and implementation of this Agreement and of all activities undertaken by it or on its behalf to fulfil the obligations under this Agreement. </w:t>
      </w:r>
      <w:r w:rsidRPr="00477A15">
        <w:rPr>
          <w:shd w:val="clear" w:color="auto" w:fill="FFFFFF" w:themeFill="background1"/>
        </w:rPr>
        <w:t>UNEP has agreed to be the lead implementing agency (the “Lead IA”) and UNIDO has a</w:t>
      </w:r>
      <w:r w:rsidRPr="00477A15">
        <w:t>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3464D1FE"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w:t>
      </w:r>
      <w:r w:rsidRPr="00477A15">
        <w:noBreakHyphen/>
        <w:t>A and Appendix 6-B, respectively. The Executive Committee agrees, in principle, to provide the Lead IA and the Cooperating IA with the fees set o</w:t>
      </w:r>
      <w:r w:rsidRPr="00477A15">
        <w:rPr>
          <w:shd w:val="clear" w:color="auto" w:fill="FFFFFF" w:themeFill="background1"/>
        </w:rPr>
        <w:t>ut in rows 2.2 and 2.4 of Appendix 2</w:t>
      </w:r>
      <w:r w:rsidRPr="00477A15">
        <w:rPr>
          <w:shd w:val="clear" w:color="auto" w:fill="FFFFFF" w:themeFill="background1"/>
        </w:rPr>
        <w:noBreakHyphen/>
        <w:t>A.</w:t>
      </w:r>
    </w:p>
    <w:p w14:paraId="1AD8CC66" w14:textId="77777777" w:rsidR="00477A15" w:rsidRPr="00477A15" w:rsidRDefault="00477A15" w:rsidP="00477A15">
      <w:pPr>
        <w:widowControl w:val="0"/>
        <w:shd w:val="clear" w:color="auto" w:fill="FFFFFF" w:themeFill="background1"/>
        <w:spacing w:after="240"/>
        <w:rPr>
          <w:rFonts w:eastAsia="Times New Roman"/>
          <w:b/>
          <w:lang w:val="en-GB" w:eastAsia="en-US"/>
        </w:rPr>
      </w:pPr>
      <w:r w:rsidRPr="00477A15">
        <w:rPr>
          <w:rFonts w:eastAsia="Times New Roman"/>
          <w:b/>
          <w:lang w:val="en-GB" w:eastAsia="en-US"/>
        </w:rPr>
        <w:t>Non-compliance with the Targets in the Agreement</w:t>
      </w:r>
    </w:p>
    <w:p w14:paraId="0A2637B4"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477A15">
        <w:rPr>
          <w:vertAlign w:val="subscript"/>
        </w:rPr>
        <w:t>2</w:t>
      </w:r>
      <w:r w:rsidRPr="00477A15">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733B547"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The Funding of this Agreement will not be modified on the basis of any future Executive Committee decisions that may affect the funding of any other consumption sector projects or any other related activities in the Country.</w:t>
      </w:r>
    </w:p>
    <w:p w14:paraId="15BE4A2D"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40304AAF" w14:textId="77777777" w:rsidR="00477A15" w:rsidRPr="00477A15" w:rsidRDefault="00477A15" w:rsidP="00477A15">
      <w:pPr>
        <w:keepNext/>
        <w:shd w:val="clear" w:color="auto" w:fill="FFFFFF" w:themeFill="background1"/>
        <w:spacing w:after="240"/>
        <w:rPr>
          <w:rFonts w:eastAsia="Times New Roman"/>
          <w:b/>
          <w:lang w:val="en-GB" w:eastAsia="en-US"/>
        </w:rPr>
      </w:pPr>
      <w:r w:rsidRPr="00477A15">
        <w:rPr>
          <w:rFonts w:eastAsia="Times New Roman"/>
          <w:b/>
          <w:lang w:val="en-GB" w:eastAsia="en-US"/>
        </w:rPr>
        <w:t>Date of completion</w:t>
      </w:r>
    </w:p>
    <w:p w14:paraId="17ADE71B" w14:textId="77777777" w:rsidR="00477A15" w:rsidRPr="00477A15" w:rsidRDefault="00477A15" w:rsidP="00477A15">
      <w:pPr>
        <w:keepNext/>
        <w:numPr>
          <w:ilvl w:val="0"/>
          <w:numId w:val="1"/>
        </w:numPr>
        <w:shd w:val="clear" w:color="auto" w:fill="FFFFFF" w:themeFill="background1"/>
        <w:tabs>
          <w:tab w:val="clear" w:pos="0"/>
        </w:tabs>
        <w:spacing w:after="240"/>
        <w:outlineLvl w:val="0"/>
      </w:pPr>
      <w:r w:rsidRPr="00477A15">
        <w:t>The completion of the Plan and the associated Agreement will take place at the end of the year following the last year for which a maximum allowable total consumption level has been specified in Appendix 2</w:t>
      </w:r>
      <w:r w:rsidRPr="00477A15">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477A15">
        <w:rPr>
          <w:vertAlign w:val="subscript"/>
        </w:rPr>
        <w:noBreakHyphen/>
      </w:r>
      <w:r w:rsidRPr="00477A15">
        <w:t xml:space="preserve">A </w:t>
      </w:r>
      <w:r w:rsidRPr="00477A15">
        <w:lastRenderedPageBreak/>
        <w:t>will continue until the time of the completion of the Plan unless otherwise specified by the Executive Committee.</w:t>
      </w:r>
    </w:p>
    <w:p w14:paraId="0587ADE3" w14:textId="77777777" w:rsidR="00477A15" w:rsidRPr="00477A15" w:rsidRDefault="00477A15" w:rsidP="00477A15">
      <w:pPr>
        <w:keepNext/>
        <w:shd w:val="clear" w:color="auto" w:fill="FFFFFF" w:themeFill="background1"/>
        <w:spacing w:after="240"/>
        <w:outlineLvl w:val="0"/>
        <w:rPr>
          <w:b/>
        </w:rPr>
      </w:pPr>
      <w:r w:rsidRPr="00477A15">
        <w:rPr>
          <w:b/>
        </w:rPr>
        <w:t>Validity</w:t>
      </w:r>
    </w:p>
    <w:p w14:paraId="41267DFC"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CBBFFF0" w14:textId="77777777" w:rsidR="00477A15" w:rsidRPr="00477A15" w:rsidRDefault="00477A15" w:rsidP="00477A15">
      <w:pPr>
        <w:widowControl w:val="0"/>
        <w:numPr>
          <w:ilvl w:val="0"/>
          <w:numId w:val="1"/>
        </w:numPr>
        <w:shd w:val="clear" w:color="auto" w:fill="FFFFFF" w:themeFill="background1"/>
        <w:tabs>
          <w:tab w:val="clear" w:pos="0"/>
        </w:tabs>
        <w:spacing w:after="240"/>
        <w:outlineLvl w:val="0"/>
      </w:pPr>
      <w:r w:rsidRPr="00477A15">
        <w:t>This Agreement may be modified or terminated only by mutual written agreement of the Country and the Executive Committee of the Multilateral Fund.</w:t>
      </w:r>
    </w:p>
    <w:p w14:paraId="5356A0C2" w14:textId="77777777" w:rsidR="00477A15" w:rsidRPr="00477A15" w:rsidRDefault="00477A15" w:rsidP="00477A15">
      <w:pPr>
        <w:widowControl w:val="0"/>
        <w:shd w:val="clear" w:color="auto" w:fill="FFFFFF" w:themeFill="background1"/>
        <w:tabs>
          <w:tab w:val="left" w:pos="3544"/>
        </w:tabs>
        <w:spacing w:before="360" w:after="240"/>
        <w:outlineLvl w:val="0"/>
        <w:rPr>
          <w:b/>
        </w:rPr>
      </w:pPr>
      <w:r w:rsidRPr="00477A15">
        <w:rPr>
          <w:b/>
        </w:rPr>
        <w:t>APPENDICES</w:t>
      </w:r>
    </w:p>
    <w:p w14:paraId="3D621502" w14:textId="77777777" w:rsidR="00477A15" w:rsidRPr="00477A15" w:rsidRDefault="00477A15" w:rsidP="00D22FA0">
      <w:pPr>
        <w:widowControl w:val="0"/>
        <w:shd w:val="clear" w:color="auto" w:fill="FFFFFF" w:themeFill="background1"/>
        <w:spacing w:before="360" w:after="240"/>
        <w:outlineLvl w:val="0"/>
        <w:rPr>
          <w:b/>
        </w:rPr>
      </w:pPr>
      <w:r w:rsidRPr="00477A15">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477A15" w:rsidRPr="00477A15" w14:paraId="140E18C8" w14:textId="77777777" w:rsidTr="004A23E2">
        <w:trPr>
          <w:trHeight w:val="413"/>
        </w:trPr>
        <w:tc>
          <w:tcPr>
            <w:tcW w:w="2333" w:type="pct"/>
            <w:vAlign w:val="center"/>
          </w:tcPr>
          <w:p w14:paraId="76CCC218" w14:textId="77777777" w:rsidR="00477A15" w:rsidRPr="00477A15" w:rsidRDefault="00477A15" w:rsidP="00477A15">
            <w:pPr>
              <w:widowControl w:val="0"/>
              <w:shd w:val="clear" w:color="auto" w:fill="FFFFFF" w:themeFill="background1"/>
              <w:spacing w:before="20" w:after="20"/>
              <w:jc w:val="center"/>
              <w:rPr>
                <w:rFonts w:eastAsia="Times New Roman"/>
                <w:b/>
                <w:bCs/>
                <w:sz w:val="20"/>
                <w:szCs w:val="20"/>
                <w:lang w:val="en-GB" w:eastAsia="en-US"/>
              </w:rPr>
            </w:pPr>
            <w:r w:rsidRPr="00477A15">
              <w:rPr>
                <w:rFonts w:eastAsia="Times New Roman"/>
                <w:b/>
                <w:bCs/>
                <w:sz w:val="20"/>
                <w:szCs w:val="20"/>
                <w:lang w:val="en-GB" w:eastAsia="en-US"/>
              </w:rPr>
              <w:t>Substances</w:t>
            </w:r>
          </w:p>
        </w:tc>
        <w:tc>
          <w:tcPr>
            <w:tcW w:w="2667" w:type="pct"/>
            <w:vAlign w:val="center"/>
          </w:tcPr>
          <w:p w14:paraId="283F00CA" w14:textId="77777777" w:rsidR="00477A15" w:rsidRPr="00477A15" w:rsidRDefault="00477A15" w:rsidP="00477A15">
            <w:pPr>
              <w:widowControl w:val="0"/>
              <w:shd w:val="clear" w:color="auto" w:fill="FFFFFF" w:themeFill="background1"/>
              <w:spacing w:before="20" w:after="20"/>
              <w:jc w:val="center"/>
              <w:rPr>
                <w:rFonts w:eastAsia="Times New Roman"/>
                <w:b/>
                <w:bCs/>
                <w:sz w:val="20"/>
                <w:szCs w:val="20"/>
                <w:lang w:val="en-GB" w:eastAsia="en-US"/>
              </w:rPr>
            </w:pPr>
            <w:r w:rsidRPr="00477A15">
              <w:rPr>
                <w:rFonts w:eastAsia="Times New Roman"/>
                <w:b/>
                <w:bCs/>
                <w:sz w:val="20"/>
                <w:szCs w:val="20"/>
                <w:lang w:val="en-GB" w:eastAsia="en-US"/>
              </w:rPr>
              <w:t>Starting point for aggregate reductions in consumption (CO</w:t>
            </w:r>
            <w:r w:rsidRPr="00477A15">
              <w:rPr>
                <w:rFonts w:eastAsia="Times New Roman"/>
                <w:b/>
                <w:bCs/>
                <w:sz w:val="20"/>
                <w:szCs w:val="20"/>
                <w:vertAlign w:val="subscript"/>
                <w:lang w:val="en-GB" w:eastAsia="en-US"/>
              </w:rPr>
              <w:t>2</w:t>
            </w:r>
            <w:r w:rsidRPr="00477A15">
              <w:rPr>
                <w:rFonts w:eastAsia="Times New Roman"/>
                <w:b/>
                <w:bCs/>
                <w:sz w:val="20"/>
                <w:szCs w:val="20"/>
                <w:lang w:val="en-GB" w:eastAsia="en-US"/>
              </w:rPr>
              <w:t>-eq tonnes)</w:t>
            </w:r>
          </w:p>
        </w:tc>
      </w:tr>
      <w:tr w:rsidR="00477A15" w:rsidRPr="00477A15" w14:paraId="0F306E5B" w14:textId="77777777" w:rsidTr="004A23E2">
        <w:trPr>
          <w:trHeight w:val="112"/>
        </w:trPr>
        <w:tc>
          <w:tcPr>
            <w:tcW w:w="2333" w:type="pct"/>
            <w:vAlign w:val="center"/>
          </w:tcPr>
          <w:p w14:paraId="7BD96A7F" w14:textId="77777777" w:rsidR="00477A15" w:rsidRPr="00477A15" w:rsidRDefault="00477A15" w:rsidP="00477A15">
            <w:pPr>
              <w:widowControl w:val="0"/>
              <w:shd w:val="clear" w:color="auto" w:fill="FFFFFF" w:themeFill="background1"/>
              <w:spacing w:before="40" w:after="40"/>
              <w:jc w:val="center"/>
              <w:rPr>
                <w:rFonts w:eastAsia="Times New Roman"/>
                <w:sz w:val="20"/>
                <w:szCs w:val="20"/>
                <w:lang w:val="en-GB" w:eastAsia="en-US"/>
              </w:rPr>
            </w:pPr>
            <w:r w:rsidRPr="00477A15">
              <w:rPr>
                <w:rFonts w:eastAsia="Times New Roman"/>
                <w:sz w:val="20"/>
                <w:szCs w:val="20"/>
                <w:lang w:val="en-GB" w:eastAsia="en-US"/>
              </w:rPr>
              <w:t>HFCs</w:t>
            </w:r>
          </w:p>
        </w:tc>
        <w:tc>
          <w:tcPr>
            <w:tcW w:w="2667" w:type="pct"/>
            <w:vAlign w:val="center"/>
          </w:tcPr>
          <w:p w14:paraId="5ED79307" w14:textId="77777777" w:rsidR="00477A15" w:rsidRPr="00477A15" w:rsidRDefault="00477A15" w:rsidP="00477A15">
            <w:pPr>
              <w:widowControl w:val="0"/>
              <w:shd w:val="clear" w:color="auto" w:fill="FFFFFF" w:themeFill="background1"/>
              <w:spacing w:before="40" w:after="40"/>
              <w:jc w:val="center"/>
              <w:rPr>
                <w:rFonts w:eastAsia="Times New Roman"/>
                <w:sz w:val="20"/>
                <w:szCs w:val="20"/>
                <w:lang w:val="en-GB" w:eastAsia="en-US"/>
              </w:rPr>
            </w:pPr>
            <w:r w:rsidRPr="00477A15">
              <w:rPr>
                <w:rFonts w:eastAsia="Times New Roman"/>
                <w:sz w:val="20"/>
                <w:szCs w:val="20"/>
                <w:lang w:val="en-GB" w:eastAsia="en-US"/>
              </w:rPr>
              <w:t>n/a</w:t>
            </w:r>
          </w:p>
        </w:tc>
      </w:tr>
    </w:tbl>
    <w:p w14:paraId="5006415F" w14:textId="77777777" w:rsidR="00477A15" w:rsidRPr="00477A15" w:rsidRDefault="00477A15" w:rsidP="00D22FA0">
      <w:pPr>
        <w:keepNext/>
        <w:widowControl w:val="0"/>
        <w:shd w:val="clear" w:color="auto" w:fill="FFFFFF" w:themeFill="background1"/>
        <w:spacing w:before="360" w:after="240"/>
        <w:outlineLvl w:val="0"/>
        <w:rPr>
          <w:b/>
        </w:rPr>
      </w:pPr>
      <w:r w:rsidRPr="00477A15">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85" w:type="dxa"/>
          <w:right w:w="85" w:type="dxa"/>
        </w:tblCellMar>
        <w:tblLook w:val="04A0" w:firstRow="1" w:lastRow="0" w:firstColumn="1" w:lastColumn="0" w:noHBand="0" w:noVBand="1"/>
      </w:tblPr>
      <w:tblGrid>
        <w:gridCol w:w="421"/>
        <w:gridCol w:w="1701"/>
        <w:gridCol w:w="1418"/>
        <w:gridCol w:w="844"/>
        <w:gridCol w:w="844"/>
        <w:gridCol w:w="844"/>
        <w:gridCol w:w="844"/>
        <w:gridCol w:w="844"/>
        <w:gridCol w:w="844"/>
        <w:gridCol w:w="836"/>
      </w:tblGrid>
      <w:tr w:rsidR="00477A15" w:rsidRPr="00477A15" w14:paraId="3953EC1D" w14:textId="77777777" w:rsidTr="004A23E2">
        <w:trPr>
          <w:cantSplit/>
          <w:trHeight w:val="50"/>
          <w:tblHeader/>
          <w:jc w:val="center"/>
        </w:trPr>
        <w:tc>
          <w:tcPr>
            <w:tcW w:w="223" w:type="pct"/>
            <w:shd w:val="clear" w:color="auto" w:fill="FFFFFF" w:themeFill="background1"/>
            <w:vAlign w:val="center"/>
            <w:hideMark/>
          </w:tcPr>
          <w:p w14:paraId="1B06A8B7" w14:textId="77777777" w:rsidR="00477A15" w:rsidRPr="00477A15" w:rsidRDefault="00477A15" w:rsidP="00477A15">
            <w:pPr>
              <w:keepNext/>
              <w:keepLines/>
              <w:shd w:val="clear" w:color="auto" w:fill="FFFFFF" w:themeFill="background1"/>
              <w:ind w:left="-91" w:right="-85"/>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Row</w:t>
            </w:r>
          </w:p>
        </w:tc>
        <w:tc>
          <w:tcPr>
            <w:tcW w:w="1651" w:type="pct"/>
            <w:gridSpan w:val="2"/>
            <w:shd w:val="clear" w:color="auto" w:fill="FFFFFF" w:themeFill="background1"/>
            <w:vAlign w:val="center"/>
            <w:hideMark/>
          </w:tcPr>
          <w:p w14:paraId="698327BB" w14:textId="77777777" w:rsidR="00477A15" w:rsidRPr="00477A15" w:rsidRDefault="00477A15" w:rsidP="00477A15">
            <w:pPr>
              <w:keepNext/>
              <w:keepLines/>
              <w:shd w:val="clear" w:color="auto" w:fill="FFFFFF" w:themeFill="background1"/>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Particulars</w:t>
            </w:r>
          </w:p>
        </w:tc>
        <w:tc>
          <w:tcPr>
            <w:tcW w:w="447" w:type="pct"/>
            <w:shd w:val="clear" w:color="auto" w:fill="FFFFFF" w:themeFill="background1"/>
            <w:vAlign w:val="center"/>
            <w:hideMark/>
          </w:tcPr>
          <w:p w14:paraId="67981410" w14:textId="77777777" w:rsidR="00477A15" w:rsidRPr="00477A15" w:rsidRDefault="00477A15" w:rsidP="00477A15">
            <w:pPr>
              <w:keepNext/>
              <w:keepLines/>
              <w:shd w:val="clear" w:color="auto" w:fill="FFFFFF" w:themeFill="background1"/>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2024</w:t>
            </w:r>
          </w:p>
        </w:tc>
        <w:tc>
          <w:tcPr>
            <w:tcW w:w="447" w:type="pct"/>
            <w:shd w:val="clear" w:color="auto" w:fill="FFFFFF" w:themeFill="background1"/>
          </w:tcPr>
          <w:p w14:paraId="50468F90" w14:textId="77777777" w:rsidR="00477A15" w:rsidRPr="00477A15" w:rsidRDefault="00477A15" w:rsidP="00477A15">
            <w:pPr>
              <w:keepNext/>
              <w:keepLines/>
              <w:shd w:val="clear" w:color="auto" w:fill="FFFFFF" w:themeFill="background1"/>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2025</w:t>
            </w:r>
          </w:p>
        </w:tc>
        <w:tc>
          <w:tcPr>
            <w:tcW w:w="447" w:type="pct"/>
            <w:shd w:val="clear" w:color="auto" w:fill="FFFFFF" w:themeFill="background1"/>
            <w:vAlign w:val="center"/>
          </w:tcPr>
          <w:p w14:paraId="3DFE7AC7" w14:textId="77777777" w:rsidR="00477A15" w:rsidRPr="00477A15" w:rsidRDefault="00477A15" w:rsidP="00477A15">
            <w:pPr>
              <w:keepNext/>
              <w:keepLines/>
              <w:shd w:val="clear" w:color="auto" w:fill="FFFFFF" w:themeFill="background1"/>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2026</w:t>
            </w:r>
          </w:p>
        </w:tc>
        <w:tc>
          <w:tcPr>
            <w:tcW w:w="447" w:type="pct"/>
            <w:shd w:val="clear" w:color="auto" w:fill="FFFFFF" w:themeFill="background1"/>
            <w:vAlign w:val="center"/>
            <w:hideMark/>
          </w:tcPr>
          <w:p w14:paraId="66B8FA9C" w14:textId="77777777" w:rsidR="00477A15" w:rsidRPr="00477A15" w:rsidRDefault="00477A15" w:rsidP="00477A15">
            <w:pPr>
              <w:keepNext/>
              <w:keepLines/>
              <w:shd w:val="clear" w:color="auto" w:fill="FFFFFF" w:themeFill="background1"/>
              <w:ind w:left="-80" w:right="-80"/>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2027</w:t>
            </w:r>
          </w:p>
        </w:tc>
        <w:tc>
          <w:tcPr>
            <w:tcW w:w="447" w:type="pct"/>
            <w:shd w:val="clear" w:color="auto" w:fill="FFFFFF" w:themeFill="background1"/>
            <w:vAlign w:val="center"/>
          </w:tcPr>
          <w:p w14:paraId="6173161A" w14:textId="77777777" w:rsidR="00477A15" w:rsidRPr="00477A15" w:rsidRDefault="00477A15" w:rsidP="00477A15">
            <w:pPr>
              <w:keepNext/>
              <w:keepLines/>
              <w:shd w:val="clear" w:color="auto" w:fill="FFFFFF" w:themeFill="background1"/>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2028</w:t>
            </w:r>
          </w:p>
        </w:tc>
        <w:tc>
          <w:tcPr>
            <w:tcW w:w="447" w:type="pct"/>
            <w:shd w:val="clear" w:color="auto" w:fill="FFFFFF" w:themeFill="background1"/>
            <w:vAlign w:val="center"/>
            <w:hideMark/>
          </w:tcPr>
          <w:p w14:paraId="1723BEB6" w14:textId="77777777" w:rsidR="00477A15" w:rsidRPr="00477A15" w:rsidRDefault="00477A15" w:rsidP="00477A15">
            <w:pPr>
              <w:keepNext/>
              <w:keepLines/>
              <w:shd w:val="clear" w:color="auto" w:fill="FFFFFF" w:themeFill="background1"/>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2029</w:t>
            </w:r>
          </w:p>
        </w:tc>
        <w:tc>
          <w:tcPr>
            <w:tcW w:w="444" w:type="pct"/>
            <w:shd w:val="clear" w:color="auto" w:fill="FFFFFF" w:themeFill="background1"/>
            <w:vAlign w:val="center"/>
            <w:hideMark/>
          </w:tcPr>
          <w:p w14:paraId="515808BC" w14:textId="77777777" w:rsidR="00477A15" w:rsidRPr="00477A15" w:rsidRDefault="00477A15" w:rsidP="00477A15">
            <w:pPr>
              <w:keepNext/>
              <w:keepLines/>
              <w:shd w:val="clear" w:color="auto" w:fill="FFFFFF" w:themeFill="background1"/>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Total</w:t>
            </w:r>
          </w:p>
        </w:tc>
      </w:tr>
      <w:tr w:rsidR="00477A15" w:rsidRPr="00477A15" w14:paraId="7F5E53D7" w14:textId="77777777" w:rsidTr="004A23E2">
        <w:trPr>
          <w:trHeight w:val="305"/>
          <w:jc w:val="center"/>
        </w:trPr>
        <w:tc>
          <w:tcPr>
            <w:tcW w:w="223" w:type="pct"/>
            <w:vMerge w:val="restart"/>
            <w:shd w:val="clear" w:color="auto" w:fill="FFFFFF" w:themeFill="background1"/>
            <w:tcMar>
              <w:left w:w="57" w:type="dxa"/>
            </w:tcMar>
            <w:hideMark/>
          </w:tcPr>
          <w:p w14:paraId="6395E9E0" w14:textId="77777777" w:rsidR="00477A15" w:rsidRPr="00477A15" w:rsidRDefault="00477A15" w:rsidP="00477A15">
            <w:pPr>
              <w:keepNext/>
              <w:keepLines/>
              <w:shd w:val="clear" w:color="auto" w:fill="FFFFFF" w:themeFill="background1"/>
              <w:spacing w:before="100" w:beforeAutospacing="1"/>
              <w:jc w:val="left"/>
              <w:rPr>
                <w:rFonts w:eastAsia="Times New Roman"/>
                <w:color w:val="000000"/>
                <w:sz w:val="18"/>
                <w:szCs w:val="18"/>
                <w:lang w:val="en-GB" w:eastAsia="en-CA"/>
              </w:rPr>
            </w:pPr>
            <w:r w:rsidRPr="00477A15">
              <w:rPr>
                <w:rFonts w:eastAsia="Times New Roman"/>
                <w:color w:val="000000"/>
                <w:sz w:val="18"/>
                <w:szCs w:val="18"/>
                <w:lang w:val="en-GB" w:eastAsia="en-CA"/>
              </w:rPr>
              <w:t>1.1</w:t>
            </w:r>
          </w:p>
        </w:tc>
        <w:tc>
          <w:tcPr>
            <w:tcW w:w="901" w:type="pct"/>
            <w:vMerge w:val="restart"/>
            <w:shd w:val="clear" w:color="auto" w:fill="FFFFFF" w:themeFill="background1"/>
            <w:tcMar>
              <w:left w:w="57" w:type="dxa"/>
            </w:tcMar>
            <w:vAlign w:val="center"/>
            <w:hideMark/>
          </w:tcPr>
          <w:p w14:paraId="093A324F" w14:textId="77777777" w:rsidR="00477A15" w:rsidRPr="00477A15" w:rsidRDefault="00477A15" w:rsidP="00477A15">
            <w:pPr>
              <w:keepNext/>
              <w:keepLines/>
              <w:shd w:val="clear" w:color="auto" w:fill="FFFFFF" w:themeFill="background1"/>
              <w:ind w:right="-90"/>
              <w:jc w:val="left"/>
              <w:rPr>
                <w:rFonts w:eastAsia="Times New Roman"/>
                <w:color w:val="000000"/>
                <w:sz w:val="18"/>
                <w:szCs w:val="18"/>
                <w:lang w:val="en-GB" w:eastAsia="en-CA"/>
              </w:rPr>
            </w:pPr>
            <w:r w:rsidRPr="00477A15">
              <w:rPr>
                <w:rFonts w:eastAsia="Times New Roman"/>
                <w:color w:val="000000"/>
                <w:sz w:val="18"/>
                <w:szCs w:val="18"/>
                <w:lang w:val="en-GB" w:eastAsia="en-CA"/>
              </w:rPr>
              <w:t>Montreal Protocol reduction schedule of Annex F substances</w:t>
            </w:r>
          </w:p>
        </w:tc>
        <w:tc>
          <w:tcPr>
            <w:tcW w:w="751" w:type="pct"/>
            <w:shd w:val="clear" w:color="auto" w:fill="FFFFFF" w:themeFill="background1"/>
            <w:tcMar>
              <w:left w:w="57" w:type="dxa"/>
              <w:right w:w="57" w:type="dxa"/>
            </w:tcMar>
            <w:vAlign w:val="center"/>
          </w:tcPr>
          <w:p w14:paraId="18A8C4D0" w14:textId="77777777" w:rsidR="00477A15" w:rsidRPr="00477A15" w:rsidRDefault="00477A15" w:rsidP="00477A15">
            <w:pPr>
              <w:keepNext/>
              <w:keepLines/>
              <w:shd w:val="clear" w:color="auto" w:fill="FFFFFF" w:themeFill="background1"/>
              <w:ind w:right="-203"/>
              <w:rPr>
                <w:rFonts w:eastAsia="Times New Roman"/>
                <w:color w:val="000000"/>
                <w:sz w:val="18"/>
                <w:szCs w:val="18"/>
                <w:lang w:val="en-GB" w:eastAsia="en-CA"/>
              </w:rPr>
            </w:pPr>
            <w:r w:rsidRPr="00477A15">
              <w:rPr>
                <w:rFonts w:eastAsia="Times New Roman"/>
                <w:sz w:val="18"/>
                <w:szCs w:val="18"/>
                <w:lang w:val="en-GB" w:eastAsia="en-US"/>
              </w:rPr>
              <w:t>%</w:t>
            </w:r>
          </w:p>
        </w:tc>
        <w:tc>
          <w:tcPr>
            <w:tcW w:w="447" w:type="pct"/>
            <w:shd w:val="clear" w:color="auto" w:fill="FFFFFF" w:themeFill="background1"/>
            <w:vAlign w:val="center"/>
          </w:tcPr>
          <w:p w14:paraId="1D931750"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freeze</w:t>
            </w:r>
          </w:p>
        </w:tc>
        <w:tc>
          <w:tcPr>
            <w:tcW w:w="447" w:type="pct"/>
            <w:shd w:val="clear" w:color="auto" w:fill="FFFFFF" w:themeFill="background1"/>
            <w:vAlign w:val="center"/>
          </w:tcPr>
          <w:p w14:paraId="2EF210EF"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freeze</w:t>
            </w:r>
          </w:p>
        </w:tc>
        <w:tc>
          <w:tcPr>
            <w:tcW w:w="447" w:type="pct"/>
            <w:shd w:val="clear" w:color="auto" w:fill="FFFFFF" w:themeFill="background1"/>
            <w:vAlign w:val="center"/>
          </w:tcPr>
          <w:p w14:paraId="1780757F"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freeze</w:t>
            </w:r>
          </w:p>
        </w:tc>
        <w:tc>
          <w:tcPr>
            <w:tcW w:w="447" w:type="pct"/>
            <w:shd w:val="clear" w:color="auto" w:fill="FFFFFF" w:themeFill="background1"/>
            <w:vAlign w:val="center"/>
          </w:tcPr>
          <w:p w14:paraId="3628465B"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freeze</w:t>
            </w:r>
          </w:p>
        </w:tc>
        <w:tc>
          <w:tcPr>
            <w:tcW w:w="447" w:type="pct"/>
            <w:shd w:val="clear" w:color="auto" w:fill="FFFFFF" w:themeFill="background1"/>
            <w:vAlign w:val="center"/>
          </w:tcPr>
          <w:p w14:paraId="421FD3E5"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freeze</w:t>
            </w:r>
          </w:p>
        </w:tc>
        <w:tc>
          <w:tcPr>
            <w:tcW w:w="447" w:type="pct"/>
            <w:shd w:val="clear" w:color="auto" w:fill="FFFFFF" w:themeFill="background1"/>
            <w:vAlign w:val="center"/>
          </w:tcPr>
          <w:p w14:paraId="5A10D2EE"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10</w:t>
            </w:r>
          </w:p>
        </w:tc>
        <w:tc>
          <w:tcPr>
            <w:tcW w:w="444" w:type="pct"/>
            <w:shd w:val="clear" w:color="auto" w:fill="FFFFFF" w:themeFill="background1"/>
            <w:vAlign w:val="center"/>
          </w:tcPr>
          <w:p w14:paraId="5278CD06"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n/a</w:t>
            </w:r>
          </w:p>
        </w:tc>
      </w:tr>
      <w:tr w:rsidR="00477A15" w:rsidRPr="00477A15" w14:paraId="041757A9" w14:textId="77777777" w:rsidTr="004A23E2">
        <w:trPr>
          <w:trHeight w:val="306"/>
          <w:jc w:val="center"/>
        </w:trPr>
        <w:tc>
          <w:tcPr>
            <w:tcW w:w="223" w:type="pct"/>
            <w:vMerge/>
            <w:shd w:val="clear" w:color="auto" w:fill="FFFFFF" w:themeFill="background1"/>
            <w:tcMar>
              <w:left w:w="57" w:type="dxa"/>
            </w:tcMar>
          </w:tcPr>
          <w:p w14:paraId="60C35830" w14:textId="77777777" w:rsidR="00477A15" w:rsidRPr="00477A15" w:rsidRDefault="00477A15" w:rsidP="00477A15">
            <w:pPr>
              <w:keepNext/>
              <w:keepLines/>
              <w:shd w:val="clear" w:color="auto" w:fill="FFFFFF" w:themeFill="background1"/>
              <w:spacing w:before="100" w:beforeAutospacing="1"/>
              <w:jc w:val="left"/>
              <w:rPr>
                <w:rFonts w:eastAsia="Times New Roman"/>
                <w:color w:val="000000"/>
                <w:sz w:val="18"/>
                <w:szCs w:val="18"/>
                <w:lang w:val="en-GB" w:eastAsia="en-CA"/>
              </w:rPr>
            </w:pPr>
          </w:p>
        </w:tc>
        <w:tc>
          <w:tcPr>
            <w:tcW w:w="901" w:type="pct"/>
            <w:vMerge/>
            <w:shd w:val="clear" w:color="auto" w:fill="FFFFFF" w:themeFill="background1"/>
            <w:tcMar>
              <w:left w:w="57" w:type="dxa"/>
            </w:tcMar>
            <w:vAlign w:val="center"/>
          </w:tcPr>
          <w:p w14:paraId="411B17A8" w14:textId="77777777" w:rsidR="00477A15" w:rsidRPr="00477A15" w:rsidRDefault="00477A15" w:rsidP="00477A15">
            <w:pPr>
              <w:keepNext/>
              <w:keepLines/>
              <w:shd w:val="clear" w:color="auto" w:fill="FFFFFF" w:themeFill="background1"/>
              <w:jc w:val="left"/>
              <w:rPr>
                <w:rFonts w:eastAsia="Times New Roman"/>
                <w:color w:val="000000"/>
                <w:sz w:val="18"/>
                <w:szCs w:val="18"/>
                <w:lang w:val="en-GB" w:eastAsia="en-CA"/>
              </w:rPr>
            </w:pPr>
          </w:p>
        </w:tc>
        <w:tc>
          <w:tcPr>
            <w:tcW w:w="751" w:type="pct"/>
            <w:shd w:val="clear" w:color="auto" w:fill="FFFFFF" w:themeFill="background1"/>
            <w:tcMar>
              <w:left w:w="57" w:type="dxa"/>
              <w:right w:w="57" w:type="dxa"/>
            </w:tcMar>
            <w:vAlign w:val="center"/>
          </w:tcPr>
          <w:p w14:paraId="4767694A" w14:textId="77777777" w:rsidR="00477A15" w:rsidRPr="00477A15" w:rsidRDefault="00477A15" w:rsidP="00477A15">
            <w:pPr>
              <w:keepNext/>
              <w:keepLines/>
              <w:shd w:val="clear" w:color="auto" w:fill="FFFFFF" w:themeFill="background1"/>
              <w:ind w:right="-61"/>
              <w:rPr>
                <w:rFonts w:eastAsia="Times New Roman"/>
                <w:color w:val="000000"/>
                <w:sz w:val="18"/>
                <w:szCs w:val="18"/>
                <w:lang w:val="en-GB" w:eastAsia="en-CA"/>
              </w:rPr>
            </w:pPr>
            <w:r w:rsidRPr="00477A15">
              <w:rPr>
                <w:rFonts w:eastAsia="Times New Roman"/>
                <w:sz w:val="18"/>
                <w:szCs w:val="18"/>
                <w:lang w:val="en-GB" w:eastAsia="en-US"/>
              </w:rPr>
              <w:t>CO</w:t>
            </w:r>
            <w:r w:rsidRPr="00477A15">
              <w:rPr>
                <w:rFonts w:eastAsia="Times New Roman"/>
                <w:sz w:val="18"/>
                <w:szCs w:val="18"/>
                <w:vertAlign w:val="subscript"/>
                <w:lang w:val="en-GB" w:eastAsia="en-US"/>
              </w:rPr>
              <w:t>2</w:t>
            </w:r>
            <w:r w:rsidRPr="00477A15">
              <w:rPr>
                <w:rFonts w:eastAsia="Times New Roman"/>
                <w:sz w:val="18"/>
                <w:szCs w:val="18"/>
                <w:lang w:val="en-GB" w:eastAsia="en-US"/>
              </w:rPr>
              <w:noBreakHyphen/>
              <w:t xml:space="preserve">eq </w:t>
            </w:r>
            <w:r w:rsidRPr="00477A15">
              <w:rPr>
                <w:rFonts w:eastAsia="Times New Roman"/>
                <w:color w:val="000000"/>
                <w:sz w:val="18"/>
                <w:szCs w:val="18"/>
                <w:lang w:val="en-GB" w:eastAsia="en-CA"/>
              </w:rPr>
              <w:t>tonnes</w:t>
            </w:r>
          </w:p>
        </w:tc>
        <w:tc>
          <w:tcPr>
            <w:tcW w:w="447" w:type="pct"/>
            <w:shd w:val="clear" w:color="auto" w:fill="FFFFFF" w:themeFill="background1"/>
            <w:tcMar>
              <w:right w:w="57" w:type="dxa"/>
            </w:tcMar>
            <w:vAlign w:val="center"/>
          </w:tcPr>
          <w:p w14:paraId="653F0CE1" w14:textId="77777777" w:rsidR="00477A15" w:rsidRPr="00477A15" w:rsidRDefault="00477A15" w:rsidP="00477A15">
            <w:pPr>
              <w:keepNext/>
              <w:keepLines/>
              <w:shd w:val="clear" w:color="auto" w:fill="FFFFFF" w:themeFill="background1"/>
              <w:ind w:left="-227"/>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3EDDFB24" w14:textId="77777777" w:rsidR="00477A15" w:rsidRPr="00477A15" w:rsidRDefault="00477A15" w:rsidP="00477A15">
            <w:pPr>
              <w:keepNext/>
              <w:keepLines/>
              <w:shd w:val="clear" w:color="auto" w:fill="FFFFFF" w:themeFill="background1"/>
              <w:ind w:left="-90"/>
              <w:jc w:val="right"/>
              <w:rPr>
                <w:rFonts w:asciiTheme="majorBidi" w:eastAsia="Times New Roman" w:hAnsiTheme="majorBidi" w:cstheme="majorBidi"/>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64F86107" w14:textId="77777777" w:rsidR="00477A15" w:rsidRPr="00477A15" w:rsidRDefault="00477A15" w:rsidP="00477A15">
            <w:pPr>
              <w:keepNext/>
              <w:keepLines/>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27AF384A" w14:textId="77777777" w:rsidR="00477A15" w:rsidRPr="00477A15" w:rsidRDefault="00477A15" w:rsidP="00477A15">
            <w:pPr>
              <w:keepNext/>
              <w:keepLines/>
              <w:shd w:val="clear" w:color="auto" w:fill="FFFFFF" w:themeFill="background1"/>
              <w:ind w:left="-147"/>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080F3432" w14:textId="77777777" w:rsidR="00477A15" w:rsidRPr="00477A15" w:rsidRDefault="00477A15" w:rsidP="00477A15">
            <w:pPr>
              <w:keepNext/>
              <w:keepLines/>
              <w:shd w:val="clear" w:color="auto" w:fill="FFFFFF" w:themeFill="background1"/>
              <w:ind w:left="-31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4A521650" w14:textId="77777777" w:rsidR="00477A15" w:rsidRPr="00477A15" w:rsidRDefault="00477A15" w:rsidP="00477A15">
            <w:pPr>
              <w:keepNext/>
              <w:keepLines/>
              <w:shd w:val="clear" w:color="auto" w:fill="FFFFFF" w:themeFill="background1"/>
              <w:ind w:left="-83" w:right="4"/>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3,216,251</w:t>
            </w:r>
          </w:p>
        </w:tc>
        <w:tc>
          <w:tcPr>
            <w:tcW w:w="444" w:type="pct"/>
            <w:shd w:val="clear" w:color="auto" w:fill="FFFFFF" w:themeFill="background1"/>
            <w:vAlign w:val="center"/>
          </w:tcPr>
          <w:p w14:paraId="4A2EE516"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n/a</w:t>
            </w:r>
          </w:p>
        </w:tc>
      </w:tr>
      <w:tr w:rsidR="00477A15" w:rsidRPr="00477A15" w14:paraId="1DCE71BE" w14:textId="77777777" w:rsidTr="004A23E2">
        <w:trPr>
          <w:trHeight w:val="305"/>
          <w:jc w:val="center"/>
        </w:trPr>
        <w:tc>
          <w:tcPr>
            <w:tcW w:w="223" w:type="pct"/>
            <w:vMerge w:val="restart"/>
            <w:shd w:val="clear" w:color="auto" w:fill="FFFFFF" w:themeFill="background1"/>
            <w:tcMar>
              <w:left w:w="57" w:type="dxa"/>
            </w:tcMar>
            <w:hideMark/>
          </w:tcPr>
          <w:p w14:paraId="0E8A99A2" w14:textId="77777777" w:rsidR="00477A15" w:rsidRPr="00477A15" w:rsidRDefault="00477A15" w:rsidP="00477A15">
            <w:pPr>
              <w:shd w:val="clear" w:color="auto" w:fill="FFFFFF" w:themeFill="background1"/>
              <w:spacing w:before="100" w:beforeAutospacing="1"/>
              <w:jc w:val="left"/>
              <w:rPr>
                <w:rFonts w:eastAsia="Times New Roman"/>
                <w:color w:val="000000"/>
                <w:sz w:val="18"/>
                <w:szCs w:val="18"/>
                <w:lang w:val="en-GB" w:eastAsia="en-CA"/>
              </w:rPr>
            </w:pPr>
            <w:r w:rsidRPr="00477A15">
              <w:rPr>
                <w:rFonts w:eastAsia="Times New Roman"/>
                <w:color w:val="000000"/>
                <w:sz w:val="18"/>
                <w:szCs w:val="18"/>
                <w:lang w:val="en-GB" w:eastAsia="en-CA"/>
              </w:rPr>
              <w:t>1.2</w:t>
            </w:r>
          </w:p>
        </w:tc>
        <w:tc>
          <w:tcPr>
            <w:tcW w:w="901" w:type="pct"/>
            <w:vMerge w:val="restart"/>
            <w:shd w:val="clear" w:color="auto" w:fill="FFFFFF" w:themeFill="background1"/>
            <w:tcMar>
              <w:left w:w="57" w:type="dxa"/>
            </w:tcMar>
            <w:vAlign w:val="center"/>
            <w:hideMark/>
          </w:tcPr>
          <w:p w14:paraId="763487E8"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Maximum allowable total consumption of Annex F substances</w:t>
            </w:r>
          </w:p>
        </w:tc>
        <w:tc>
          <w:tcPr>
            <w:tcW w:w="751" w:type="pct"/>
            <w:shd w:val="clear" w:color="auto" w:fill="FFFFFF" w:themeFill="background1"/>
            <w:tcMar>
              <w:left w:w="57" w:type="dxa"/>
              <w:right w:w="57" w:type="dxa"/>
            </w:tcMar>
            <w:vAlign w:val="center"/>
          </w:tcPr>
          <w:p w14:paraId="584EC7FD" w14:textId="77777777" w:rsidR="00477A15" w:rsidRPr="00477A15" w:rsidRDefault="00477A15" w:rsidP="00477A15">
            <w:pPr>
              <w:shd w:val="clear" w:color="auto" w:fill="FFFFFF" w:themeFill="background1"/>
              <w:rPr>
                <w:rFonts w:eastAsia="Times New Roman"/>
                <w:color w:val="000000"/>
                <w:sz w:val="18"/>
                <w:szCs w:val="18"/>
                <w:lang w:val="en-GB" w:eastAsia="en-CA"/>
              </w:rPr>
            </w:pPr>
            <w:r w:rsidRPr="00477A15">
              <w:rPr>
                <w:rFonts w:eastAsia="Times New Roman"/>
                <w:sz w:val="18"/>
                <w:szCs w:val="18"/>
                <w:lang w:val="en-GB" w:eastAsia="en-US"/>
              </w:rPr>
              <w:t>Reduction in %</w:t>
            </w:r>
          </w:p>
        </w:tc>
        <w:tc>
          <w:tcPr>
            <w:tcW w:w="447" w:type="pct"/>
            <w:shd w:val="clear" w:color="auto" w:fill="FFFFFF" w:themeFill="background1"/>
            <w:vAlign w:val="center"/>
          </w:tcPr>
          <w:p w14:paraId="615B26B9" w14:textId="77777777" w:rsidR="00477A15" w:rsidRPr="00477A15" w:rsidRDefault="00477A15" w:rsidP="00477A15">
            <w:pPr>
              <w:shd w:val="clear" w:color="auto" w:fill="FFFFFF" w:themeFill="background1"/>
              <w:jc w:val="center"/>
              <w:rPr>
                <w:rFonts w:eastAsia="Times New Roman"/>
                <w:color w:val="000000"/>
                <w:sz w:val="18"/>
                <w:szCs w:val="18"/>
                <w:lang w:val="en-GB" w:eastAsia="en-CA"/>
              </w:rPr>
            </w:pPr>
            <w:r w:rsidRPr="00477A15">
              <w:rPr>
                <w:rFonts w:eastAsia="Times New Roman"/>
                <w:color w:val="000000" w:themeColor="text1"/>
                <w:sz w:val="18"/>
                <w:szCs w:val="18"/>
                <w:lang w:val="en-GB" w:eastAsia="en-CA"/>
              </w:rPr>
              <w:t>0.0</w:t>
            </w:r>
          </w:p>
        </w:tc>
        <w:tc>
          <w:tcPr>
            <w:tcW w:w="447" w:type="pct"/>
            <w:shd w:val="clear" w:color="auto" w:fill="FFFFFF" w:themeFill="background1"/>
            <w:vAlign w:val="center"/>
          </w:tcPr>
          <w:p w14:paraId="00E9840B" w14:textId="77777777" w:rsidR="00477A15" w:rsidRPr="00477A15" w:rsidRDefault="00477A15" w:rsidP="00477A15">
            <w:pPr>
              <w:shd w:val="clear" w:color="auto" w:fill="FFFFFF" w:themeFill="background1"/>
              <w:ind w:left="-90"/>
              <w:jc w:val="center"/>
              <w:rPr>
                <w:rFonts w:eastAsia="Times New Roman"/>
                <w:color w:val="000000"/>
                <w:sz w:val="18"/>
                <w:szCs w:val="18"/>
                <w:lang w:val="en-GB" w:eastAsia="en-CA"/>
              </w:rPr>
            </w:pPr>
            <w:r w:rsidRPr="00477A15">
              <w:rPr>
                <w:rFonts w:eastAsia="Times New Roman"/>
                <w:color w:val="000000" w:themeColor="text1"/>
                <w:sz w:val="18"/>
                <w:szCs w:val="18"/>
                <w:lang w:val="en-GB" w:eastAsia="en-CA"/>
              </w:rPr>
              <w:t>0.0</w:t>
            </w:r>
          </w:p>
        </w:tc>
        <w:tc>
          <w:tcPr>
            <w:tcW w:w="447" w:type="pct"/>
            <w:shd w:val="clear" w:color="auto" w:fill="FFFFFF" w:themeFill="background1"/>
            <w:vAlign w:val="center"/>
          </w:tcPr>
          <w:p w14:paraId="197B3EA4" w14:textId="77777777" w:rsidR="00477A15" w:rsidRPr="00477A15" w:rsidRDefault="00477A15" w:rsidP="00477A15">
            <w:pPr>
              <w:shd w:val="clear" w:color="auto" w:fill="FFFFFF" w:themeFill="background1"/>
              <w:ind w:left="-90"/>
              <w:jc w:val="center"/>
              <w:rPr>
                <w:rFonts w:eastAsia="Times New Roman"/>
                <w:color w:val="000000"/>
                <w:sz w:val="18"/>
                <w:szCs w:val="18"/>
                <w:lang w:val="en-GB" w:eastAsia="en-CA"/>
              </w:rPr>
            </w:pPr>
            <w:r w:rsidRPr="00477A15">
              <w:rPr>
                <w:rFonts w:eastAsia="Times New Roman"/>
                <w:color w:val="000000" w:themeColor="text1"/>
                <w:sz w:val="18"/>
                <w:szCs w:val="18"/>
                <w:lang w:val="en-GB" w:eastAsia="en-CA"/>
              </w:rPr>
              <w:t>0.0</w:t>
            </w:r>
          </w:p>
        </w:tc>
        <w:tc>
          <w:tcPr>
            <w:tcW w:w="447" w:type="pct"/>
            <w:shd w:val="clear" w:color="auto" w:fill="FFFFFF" w:themeFill="background1"/>
            <w:vAlign w:val="center"/>
          </w:tcPr>
          <w:p w14:paraId="281EC63D" w14:textId="77777777" w:rsidR="00477A15" w:rsidRPr="00477A15" w:rsidRDefault="00477A15" w:rsidP="00477A15">
            <w:pPr>
              <w:shd w:val="clear" w:color="auto" w:fill="FFFFFF" w:themeFill="background1"/>
              <w:jc w:val="center"/>
              <w:rPr>
                <w:rFonts w:eastAsia="Times New Roman"/>
                <w:color w:val="000000"/>
                <w:sz w:val="18"/>
                <w:szCs w:val="18"/>
                <w:lang w:val="en-GB" w:eastAsia="en-CA"/>
              </w:rPr>
            </w:pPr>
            <w:r w:rsidRPr="00477A15">
              <w:rPr>
                <w:rFonts w:eastAsia="Times New Roman"/>
                <w:color w:val="000000" w:themeColor="text1"/>
                <w:sz w:val="18"/>
                <w:szCs w:val="18"/>
                <w:lang w:val="en-GB" w:eastAsia="en-CA"/>
              </w:rPr>
              <w:t>0.0</w:t>
            </w:r>
          </w:p>
        </w:tc>
        <w:tc>
          <w:tcPr>
            <w:tcW w:w="447" w:type="pct"/>
            <w:shd w:val="clear" w:color="auto" w:fill="FFFFFF" w:themeFill="background1"/>
            <w:vAlign w:val="center"/>
          </w:tcPr>
          <w:p w14:paraId="3FA7DB07" w14:textId="77777777" w:rsidR="00477A15" w:rsidRPr="00477A15" w:rsidRDefault="00477A15" w:rsidP="00477A15">
            <w:pPr>
              <w:shd w:val="clear" w:color="auto" w:fill="FFFFFF" w:themeFill="background1"/>
              <w:ind w:right="-80"/>
              <w:jc w:val="center"/>
              <w:rPr>
                <w:rFonts w:eastAsia="Times New Roman"/>
                <w:color w:val="000000"/>
                <w:sz w:val="18"/>
                <w:szCs w:val="18"/>
                <w:lang w:val="en-GB" w:eastAsia="en-CA"/>
              </w:rPr>
            </w:pPr>
            <w:r w:rsidRPr="00477A15">
              <w:rPr>
                <w:rFonts w:eastAsia="Times New Roman"/>
                <w:color w:val="000000" w:themeColor="text1"/>
                <w:sz w:val="18"/>
                <w:szCs w:val="18"/>
                <w:lang w:val="en-GB" w:eastAsia="en-CA"/>
              </w:rPr>
              <w:t>0.0</w:t>
            </w:r>
          </w:p>
        </w:tc>
        <w:tc>
          <w:tcPr>
            <w:tcW w:w="447" w:type="pct"/>
            <w:shd w:val="clear" w:color="auto" w:fill="FFFFFF" w:themeFill="background1"/>
            <w:vAlign w:val="center"/>
          </w:tcPr>
          <w:p w14:paraId="258A7AF7" w14:textId="77777777" w:rsidR="00477A15" w:rsidRPr="00477A15" w:rsidRDefault="00477A15" w:rsidP="00477A15">
            <w:pPr>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10.0</w:t>
            </w:r>
          </w:p>
        </w:tc>
        <w:tc>
          <w:tcPr>
            <w:tcW w:w="444" w:type="pct"/>
            <w:shd w:val="clear" w:color="auto" w:fill="FFFFFF" w:themeFill="background1"/>
            <w:vAlign w:val="center"/>
          </w:tcPr>
          <w:p w14:paraId="4C9C289A" w14:textId="77777777" w:rsidR="00477A15" w:rsidRPr="00477A15" w:rsidRDefault="00477A15" w:rsidP="00477A15">
            <w:pPr>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n/a</w:t>
            </w:r>
          </w:p>
        </w:tc>
      </w:tr>
      <w:tr w:rsidR="00477A15" w:rsidRPr="00477A15" w14:paraId="1EB88D45" w14:textId="77777777" w:rsidTr="004A23E2">
        <w:trPr>
          <w:trHeight w:val="306"/>
          <w:jc w:val="center"/>
        </w:trPr>
        <w:tc>
          <w:tcPr>
            <w:tcW w:w="223" w:type="pct"/>
            <w:vMerge/>
            <w:shd w:val="clear" w:color="auto" w:fill="FFFFFF" w:themeFill="background1"/>
            <w:tcMar>
              <w:left w:w="57" w:type="dxa"/>
            </w:tcMar>
          </w:tcPr>
          <w:p w14:paraId="13EE38AE"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p>
        </w:tc>
        <w:tc>
          <w:tcPr>
            <w:tcW w:w="901" w:type="pct"/>
            <w:vMerge/>
            <w:shd w:val="clear" w:color="auto" w:fill="FFFFFF" w:themeFill="background1"/>
            <w:tcMar>
              <w:left w:w="57" w:type="dxa"/>
            </w:tcMar>
          </w:tcPr>
          <w:p w14:paraId="35011698"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p>
        </w:tc>
        <w:tc>
          <w:tcPr>
            <w:tcW w:w="751" w:type="pct"/>
            <w:shd w:val="clear" w:color="auto" w:fill="FFFFFF" w:themeFill="background1"/>
            <w:tcMar>
              <w:left w:w="57" w:type="dxa"/>
              <w:right w:w="57" w:type="dxa"/>
            </w:tcMar>
            <w:vAlign w:val="center"/>
          </w:tcPr>
          <w:p w14:paraId="05CCA595" w14:textId="77777777" w:rsidR="00477A15" w:rsidRPr="00477A15" w:rsidRDefault="00477A15" w:rsidP="00477A15">
            <w:pPr>
              <w:shd w:val="clear" w:color="auto" w:fill="FFFFFF" w:themeFill="background1"/>
              <w:ind w:right="-60"/>
              <w:rPr>
                <w:rFonts w:eastAsia="Times New Roman"/>
                <w:color w:val="000000"/>
                <w:sz w:val="18"/>
                <w:szCs w:val="18"/>
                <w:lang w:val="en-GB" w:eastAsia="en-CA"/>
              </w:rPr>
            </w:pPr>
            <w:r w:rsidRPr="00477A15">
              <w:rPr>
                <w:rFonts w:eastAsia="Times New Roman"/>
                <w:sz w:val="18"/>
                <w:szCs w:val="18"/>
                <w:lang w:val="en-GB" w:eastAsia="en-US"/>
              </w:rPr>
              <w:t>CO</w:t>
            </w:r>
            <w:r w:rsidRPr="00477A15">
              <w:rPr>
                <w:rFonts w:eastAsia="Times New Roman"/>
                <w:sz w:val="18"/>
                <w:szCs w:val="18"/>
                <w:vertAlign w:val="subscript"/>
                <w:lang w:val="en-GB" w:eastAsia="en-US"/>
              </w:rPr>
              <w:t>2</w:t>
            </w:r>
            <w:r w:rsidRPr="00477A15">
              <w:rPr>
                <w:rFonts w:eastAsia="Times New Roman"/>
                <w:sz w:val="18"/>
                <w:szCs w:val="18"/>
                <w:lang w:val="en-GB" w:eastAsia="en-US"/>
              </w:rPr>
              <w:noBreakHyphen/>
              <w:t xml:space="preserve">eq </w:t>
            </w:r>
            <w:r w:rsidRPr="00477A15">
              <w:rPr>
                <w:rFonts w:eastAsia="Times New Roman"/>
                <w:color w:val="000000"/>
                <w:sz w:val="18"/>
                <w:szCs w:val="18"/>
                <w:lang w:val="en-GB" w:eastAsia="en-CA"/>
              </w:rPr>
              <w:t>tonnes</w:t>
            </w:r>
          </w:p>
        </w:tc>
        <w:tc>
          <w:tcPr>
            <w:tcW w:w="447" w:type="pct"/>
            <w:shd w:val="clear" w:color="auto" w:fill="FFFFFF" w:themeFill="background1"/>
            <w:tcMar>
              <w:right w:w="57" w:type="dxa"/>
            </w:tcMar>
            <w:vAlign w:val="center"/>
          </w:tcPr>
          <w:p w14:paraId="16F8E8DF" w14:textId="77777777" w:rsidR="00477A15" w:rsidRPr="00477A15" w:rsidRDefault="00477A15" w:rsidP="00477A15">
            <w:pPr>
              <w:shd w:val="clear" w:color="auto" w:fill="FFFFFF" w:themeFill="background1"/>
              <w:ind w:left="-227"/>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660A7F23" w14:textId="77777777" w:rsidR="00477A15" w:rsidRPr="00477A15" w:rsidRDefault="00477A15" w:rsidP="00477A15">
            <w:pPr>
              <w:shd w:val="clear" w:color="auto" w:fill="FFFFFF" w:themeFill="background1"/>
              <w:ind w:left="-90"/>
              <w:jc w:val="right"/>
              <w:rPr>
                <w:rFonts w:asciiTheme="majorBidi" w:eastAsia="Times New Roman" w:hAnsiTheme="majorBidi" w:cstheme="majorBidi"/>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3BBC5089"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426A640C" w14:textId="77777777" w:rsidR="00477A15" w:rsidRPr="00477A15" w:rsidRDefault="00477A15" w:rsidP="00477A15">
            <w:pPr>
              <w:shd w:val="clear" w:color="auto" w:fill="FFFFFF" w:themeFill="background1"/>
              <w:ind w:left="-147"/>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068CF6C1" w14:textId="77777777" w:rsidR="00477A15" w:rsidRPr="00477A15" w:rsidRDefault="00477A15" w:rsidP="00477A15">
            <w:pPr>
              <w:shd w:val="clear" w:color="auto" w:fill="FFFFFF" w:themeFill="background1"/>
              <w:ind w:left="-31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68E30E25" w14:textId="77777777" w:rsidR="00477A15" w:rsidRPr="00477A15" w:rsidRDefault="00477A15" w:rsidP="00477A15">
            <w:pPr>
              <w:shd w:val="clear" w:color="auto" w:fill="FFFFFF" w:themeFill="background1"/>
              <w:ind w:left="-386" w:right="4"/>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3,216,251</w:t>
            </w:r>
          </w:p>
        </w:tc>
        <w:tc>
          <w:tcPr>
            <w:tcW w:w="444" w:type="pct"/>
            <w:shd w:val="clear" w:color="auto" w:fill="FFFFFF" w:themeFill="background1"/>
            <w:vAlign w:val="center"/>
          </w:tcPr>
          <w:p w14:paraId="69A29EF2" w14:textId="77777777" w:rsidR="00477A15" w:rsidRPr="00477A15" w:rsidRDefault="00477A15" w:rsidP="00477A15">
            <w:pPr>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n/a</w:t>
            </w:r>
          </w:p>
        </w:tc>
      </w:tr>
      <w:tr w:rsidR="00477A15" w:rsidRPr="00477A15" w14:paraId="3A876FEF" w14:textId="77777777" w:rsidTr="004A23E2">
        <w:trPr>
          <w:trHeight w:val="116"/>
          <w:jc w:val="center"/>
        </w:trPr>
        <w:tc>
          <w:tcPr>
            <w:tcW w:w="223" w:type="pct"/>
            <w:shd w:val="clear" w:color="auto" w:fill="FFFFFF" w:themeFill="background1"/>
            <w:tcMar>
              <w:left w:w="57" w:type="dxa"/>
            </w:tcMar>
            <w:hideMark/>
          </w:tcPr>
          <w:p w14:paraId="2910645D"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2.1</w:t>
            </w:r>
          </w:p>
        </w:tc>
        <w:tc>
          <w:tcPr>
            <w:tcW w:w="1651" w:type="pct"/>
            <w:gridSpan w:val="2"/>
            <w:shd w:val="clear" w:color="auto" w:fill="FFFFFF" w:themeFill="background1"/>
            <w:tcMar>
              <w:left w:w="57" w:type="dxa"/>
            </w:tcMar>
            <w:hideMark/>
          </w:tcPr>
          <w:p w14:paraId="74E70485" w14:textId="77777777" w:rsidR="00477A15" w:rsidRPr="00477A15" w:rsidRDefault="00477A15" w:rsidP="00477A15">
            <w:pPr>
              <w:shd w:val="clear" w:color="auto" w:fill="FFFFFF" w:themeFill="background1"/>
              <w:ind w:right="-223"/>
              <w:jc w:val="left"/>
              <w:rPr>
                <w:rFonts w:eastAsia="Times New Roman"/>
                <w:color w:val="000000"/>
                <w:sz w:val="18"/>
                <w:szCs w:val="18"/>
                <w:lang w:val="en-GB" w:eastAsia="en-CA"/>
              </w:rPr>
            </w:pPr>
            <w:r w:rsidRPr="00477A15">
              <w:rPr>
                <w:rFonts w:eastAsia="Times New Roman"/>
                <w:color w:val="000000"/>
                <w:sz w:val="18"/>
                <w:szCs w:val="18"/>
                <w:lang w:val="en-GB" w:eastAsia="en-CA"/>
              </w:rPr>
              <w:t>Lead I</w:t>
            </w:r>
            <w:r w:rsidRPr="00477A15">
              <w:rPr>
                <w:rFonts w:eastAsia="Times New Roman"/>
                <w:color w:val="000000"/>
                <w:sz w:val="18"/>
                <w:szCs w:val="20"/>
                <w:shd w:val="clear" w:color="auto" w:fill="FFFFFF" w:themeFill="background1"/>
                <w:lang w:val="en-GB" w:eastAsia="en-US"/>
              </w:rPr>
              <w:t xml:space="preserve">A (UNEP) agreed funding </w:t>
            </w:r>
            <w:r w:rsidRPr="00477A15">
              <w:rPr>
                <w:rFonts w:eastAsia="Times New Roman"/>
                <w:color w:val="000000"/>
                <w:sz w:val="18"/>
                <w:szCs w:val="18"/>
                <w:lang w:val="en-GB" w:eastAsia="en-CA"/>
              </w:rPr>
              <w:t>(US $)</w:t>
            </w:r>
          </w:p>
        </w:tc>
        <w:tc>
          <w:tcPr>
            <w:tcW w:w="447" w:type="pct"/>
            <w:shd w:val="clear" w:color="auto" w:fill="FFFFFF" w:themeFill="background1"/>
          </w:tcPr>
          <w:p w14:paraId="5DA5601F"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141,000</w:t>
            </w:r>
          </w:p>
        </w:tc>
        <w:tc>
          <w:tcPr>
            <w:tcW w:w="447" w:type="pct"/>
            <w:shd w:val="clear" w:color="auto" w:fill="FFFFFF" w:themeFill="background1"/>
          </w:tcPr>
          <w:p w14:paraId="2C655E34" w14:textId="77777777" w:rsidR="00477A15" w:rsidRPr="00477A15" w:rsidRDefault="00477A15" w:rsidP="00477A15">
            <w:pPr>
              <w:shd w:val="clear" w:color="auto" w:fill="FFFFFF" w:themeFill="background1"/>
              <w:jc w:val="right"/>
              <w:rPr>
                <w:rFonts w:eastAsia="Times New Roman"/>
                <w:sz w:val="18"/>
                <w:szCs w:val="18"/>
                <w:lang w:val="en-GB" w:eastAsia="en-CA"/>
              </w:rPr>
            </w:pPr>
            <w:r w:rsidRPr="00477A15">
              <w:rPr>
                <w:rFonts w:eastAsia="Times New Roman"/>
                <w:sz w:val="18"/>
                <w:szCs w:val="18"/>
                <w:lang w:val="en-GB" w:eastAsia="en-CA"/>
              </w:rPr>
              <w:t>0</w:t>
            </w:r>
          </w:p>
        </w:tc>
        <w:tc>
          <w:tcPr>
            <w:tcW w:w="447" w:type="pct"/>
            <w:shd w:val="clear" w:color="auto" w:fill="FFFFFF" w:themeFill="background1"/>
          </w:tcPr>
          <w:p w14:paraId="47DBBBAB"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CA"/>
              </w:rPr>
              <w:t>0</w:t>
            </w:r>
          </w:p>
        </w:tc>
        <w:tc>
          <w:tcPr>
            <w:tcW w:w="447" w:type="pct"/>
            <w:shd w:val="clear" w:color="auto" w:fill="FFFFFF" w:themeFill="background1"/>
          </w:tcPr>
          <w:p w14:paraId="53BB7399"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94,000</w:t>
            </w:r>
          </w:p>
        </w:tc>
        <w:tc>
          <w:tcPr>
            <w:tcW w:w="447" w:type="pct"/>
            <w:shd w:val="clear" w:color="auto" w:fill="FFFFFF" w:themeFill="background1"/>
          </w:tcPr>
          <w:p w14:paraId="594EA4AC"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CA"/>
              </w:rPr>
              <w:t>0</w:t>
            </w:r>
          </w:p>
        </w:tc>
        <w:tc>
          <w:tcPr>
            <w:tcW w:w="447" w:type="pct"/>
            <w:shd w:val="clear" w:color="auto" w:fill="FFFFFF" w:themeFill="background1"/>
          </w:tcPr>
          <w:p w14:paraId="3910507F"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CA"/>
              </w:rPr>
              <w:t>0</w:t>
            </w:r>
          </w:p>
        </w:tc>
        <w:tc>
          <w:tcPr>
            <w:tcW w:w="444" w:type="pct"/>
            <w:shd w:val="clear" w:color="auto" w:fill="FFFFFF" w:themeFill="background1"/>
          </w:tcPr>
          <w:p w14:paraId="41ECF533" w14:textId="77777777" w:rsidR="00477A15" w:rsidRPr="00477A15" w:rsidRDefault="00477A15" w:rsidP="00477A15">
            <w:pPr>
              <w:shd w:val="clear" w:color="auto" w:fill="FFFFFF" w:themeFill="background1"/>
              <w:ind w:left="-17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235,000</w:t>
            </w:r>
          </w:p>
        </w:tc>
      </w:tr>
      <w:tr w:rsidR="00477A15" w:rsidRPr="00477A15" w14:paraId="6B8A287E" w14:textId="77777777" w:rsidTr="004A23E2">
        <w:trPr>
          <w:trHeight w:val="56"/>
          <w:jc w:val="center"/>
        </w:trPr>
        <w:tc>
          <w:tcPr>
            <w:tcW w:w="223" w:type="pct"/>
            <w:shd w:val="clear" w:color="auto" w:fill="FFFFFF" w:themeFill="background1"/>
            <w:tcMar>
              <w:left w:w="57" w:type="dxa"/>
            </w:tcMar>
            <w:hideMark/>
          </w:tcPr>
          <w:p w14:paraId="78DDE575"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2.2</w:t>
            </w:r>
          </w:p>
        </w:tc>
        <w:tc>
          <w:tcPr>
            <w:tcW w:w="1651" w:type="pct"/>
            <w:gridSpan w:val="2"/>
            <w:shd w:val="clear" w:color="auto" w:fill="FFFFFF" w:themeFill="background1"/>
            <w:tcMar>
              <w:left w:w="57" w:type="dxa"/>
            </w:tcMar>
            <w:hideMark/>
          </w:tcPr>
          <w:p w14:paraId="73B8BE33"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Support costs for Lead IA (US $)</w:t>
            </w:r>
          </w:p>
        </w:tc>
        <w:tc>
          <w:tcPr>
            <w:tcW w:w="447" w:type="pct"/>
            <w:shd w:val="clear" w:color="auto" w:fill="FFFFFF" w:themeFill="background1"/>
          </w:tcPr>
          <w:p w14:paraId="11659EBF"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18,330</w:t>
            </w:r>
          </w:p>
        </w:tc>
        <w:tc>
          <w:tcPr>
            <w:tcW w:w="447" w:type="pct"/>
            <w:shd w:val="clear" w:color="auto" w:fill="FFFFFF" w:themeFill="background1"/>
          </w:tcPr>
          <w:p w14:paraId="0287AE60"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7" w:type="pct"/>
            <w:shd w:val="clear" w:color="auto" w:fill="FFFFFF" w:themeFill="background1"/>
          </w:tcPr>
          <w:p w14:paraId="2A395A10"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7540F2B3"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12,220</w:t>
            </w:r>
          </w:p>
        </w:tc>
        <w:tc>
          <w:tcPr>
            <w:tcW w:w="447" w:type="pct"/>
            <w:shd w:val="clear" w:color="auto" w:fill="FFFFFF" w:themeFill="background1"/>
          </w:tcPr>
          <w:p w14:paraId="57ABBA88"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721FD6D5"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4" w:type="pct"/>
            <w:shd w:val="clear" w:color="auto" w:fill="FFFFFF" w:themeFill="background1"/>
          </w:tcPr>
          <w:p w14:paraId="4A81AB01" w14:textId="77777777" w:rsidR="00477A15" w:rsidRPr="00477A15" w:rsidRDefault="00477A15" w:rsidP="00477A15">
            <w:pPr>
              <w:shd w:val="clear" w:color="auto" w:fill="FFFFFF" w:themeFill="background1"/>
              <w:ind w:left="-17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30,550</w:t>
            </w:r>
          </w:p>
        </w:tc>
      </w:tr>
      <w:tr w:rsidR="00477A15" w:rsidRPr="00477A15" w14:paraId="77CC8A91" w14:textId="77777777" w:rsidTr="004A23E2">
        <w:trPr>
          <w:trHeight w:val="56"/>
          <w:jc w:val="center"/>
        </w:trPr>
        <w:tc>
          <w:tcPr>
            <w:tcW w:w="223" w:type="pct"/>
            <w:shd w:val="clear" w:color="auto" w:fill="FFFFFF" w:themeFill="background1"/>
            <w:tcMar>
              <w:left w:w="57" w:type="dxa"/>
            </w:tcMar>
          </w:tcPr>
          <w:p w14:paraId="2E404F87"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2.3</w:t>
            </w:r>
          </w:p>
        </w:tc>
        <w:tc>
          <w:tcPr>
            <w:tcW w:w="1651" w:type="pct"/>
            <w:gridSpan w:val="2"/>
            <w:shd w:val="clear" w:color="auto" w:fill="FFFFFF" w:themeFill="background1"/>
            <w:tcMar>
              <w:left w:w="57" w:type="dxa"/>
            </w:tcMar>
          </w:tcPr>
          <w:p w14:paraId="7437BB4B" w14:textId="77777777" w:rsidR="00477A15" w:rsidRPr="00477A15" w:rsidRDefault="00477A15" w:rsidP="00477A15">
            <w:pPr>
              <w:shd w:val="clear" w:color="auto" w:fill="FFFFFF" w:themeFill="background1"/>
              <w:jc w:val="left"/>
              <w:rPr>
                <w:rFonts w:eastAsia="Times New Roman"/>
                <w:color w:val="000000"/>
                <w:sz w:val="18"/>
                <w:szCs w:val="18"/>
                <w:lang w:eastAsia="en-CA"/>
              </w:rPr>
            </w:pPr>
            <w:r w:rsidRPr="00477A15">
              <w:rPr>
                <w:rFonts w:eastAsia="Times New Roman"/>
                <w:color w:val="000000"/>
                <w:sz w:val="18"/>
                <w:szCs w:val="18"/>
                <w:lang w:val="en-GB" w:eastAsia="en-CA"/>
              </w:rPr>
              <w:t>Cooperating IA</w:t>
            </w:r>
            <w:r w:rsidRPr="00477A15">
              <w:rPr>
                <w:rFonts w:eastAsia="Times New Roman"/>
                <w:color w:val="000000"/>
                <w:sz w:val="18"/>
                <w:szCs w:val="20"/>
                <w:shd w:val="clear" w:color="auto" w:fill="FFFFFF" w:themeFill="background1"/>
                <w:lang w:val="en-GB" w:eastAsia="en-US"/>
              </w:rPr>
              <w:t xml:space="preserve"> (UNIDO) agr</w:t>
            </w:r>
            <w:r w:rsidRPr="00477A15">
              <w:rPr>
                <w:rFonts w:eastAsia="Times New Roman"/>
                <w:color w:val="000000"/>
                <w:sz w:val="18"/>
                <w:szCs w:val="18"/>
                <w:lang w:val="en-GB" w:eastAsia="en-CA"/>
              </w:rPr>
              <w:t>eed funding (US $)</w:t>
            </w:r>
          </w:p>
        </w:tc>
        <w:tc>
          <w:tcPr>
            <w:tcW w:w="447" w:type="pct"/>
            <w:shd w:val="clear" w:color="auto" w:fill="FFFFFF" w:themeFill="background1"/>
          </w:tcPr>
          <w:p w14:paraId="19191081" w14:textId="77777777" w:rsidR="00477A15" w:rsidRPr="00477A15" w:rsidRDefault="00477A15" w:rsidP="00477A15">
            <w:pPr>
              <w:shd w:val="clear" w:color="auto" w:fill="FFFFFF" w:themeFill="background1"/>
              <w:ind w:left="-90"/>
              <w:jc w:val="right"/>
              <w:rPr>
                <w:rFonts w:eastAsia="Times New Roman"/>
                <w:sz w:val="18"/>
                <w:szCs w:val="18"/>
                <w:lang w:val="en-GB" w:eastAsia="en-US"/>
              </w:rPr>
            </w:pPr>
            <w:r w:rsidRPr="00477A15">
              <w:rPr>
                <w:rFonts w:asciiTheme="majorBidi" w:eastAsia="Times New Roman" w:hAnsiTheme="majorBidi" w:cstheme="majorBidi"/>
                <w:sz w:val="18"/>
                <w:szCs w:val="18"/>
                <w:lang w:val="en-GB" w:eastAsia="en-CA"/>
              </w:rPr>
              <w:t>75,000</w:t>
            </w:r>
          </w:p>
        </w:tc>
        <w:tc>
          <w:tcPr>
            <w:tcW w:w="447" w:type="pct"/>
            <w:shd w:val="clear" w:color="auto" w:fill="FFFFFF" w:themeFill="background1"/>
          </w:tcPr>
          <w:p w14:paraId="719AD9D6" w14:textId="77777777" w:rsidR="00477A15" w:rsidRPr="00477A15" w:rsidRDefault="00477A15" w:rsidP="00477A15">
            <w:pPr>
              <w:shd w:val="clear" w:color="auto" w:fill="FFFFFF" w:themeFill="background1"/>
              <w:jc w:val="right"/>
              <w:rPr>
                <w:rFonts w:eastAsia="Times New Roman"/>
                <w:sz w:val="18"/>
                <w:szCs w:val="18"/>
                <w:lang w:val="en-GB" w:eastAsia="en-CA"/>
              </w:rPr>
            </w:pPr>
            <w:r w:rsidRPr="00477A15">
              <w:rPr>
                <w:rFonts w:eastAsia="Times New Roman"/>
                <w:sz w:val="18"/>
                <w:szCs w:val="18"/>
                <w:lang w:val="en-GB" w:eastAsia="en-CA"/>
              </w:rPr>
              <w:t>0</w:t>
            </w:r>
          </w:p>
        </w:tc>
        <w:tc>
          <w:tcPr>
            <w:tcW w:w="447" w:type="pct"/>
            <w:shd w:val="clear" w:color="auto" w:fill="FFFFFF" w:themeFill="background1"/>
          </w:tcPr>
          <w:p w14:paraId="5CA3D0B0"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CA"/>
              </w:rPr>
              <w:t>0</w:t>
            </w:r>
          </w:p>
        </w:tc>
        <w:tc>
          <w:tcPr>
            <w:tcW w:w="447" w:type="pct"/>
            <w:shd w:val="clear" w:color="auto" w:fill="FFFFFF" w:themeFill="background1"/>
          </w:tcPr>
          <w:p w14:paraId="1389EA26"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50,000</w:t>
            </w:r>
          </w:p>
        </w:tc>
        <w:tc>
          <w:tcPr>
            <w:tcW w:w="447" w:type="pct"/>
            <w:shd w:val="clear" w:color="auto" w:fill="FFFFFF" w:themeFill="background1"/>
          </w:tcPr>
          <w:p w14:paraId="2CE87119"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CA"/>
              </w:rPr>
              <w:t>0</w:t>
            </w:r>
          </w:p>
        </w:tc>
        <w:tc>
          <w:tcPr>
            <w:tcW w:w="447" w:type="pct"/>
            <w:shd w:val="clear" w:color="auto" w:fill="FFFFFF" w:themeFill="background1"/>
          </w:tcPr>
          <w:p w14:paraId="6C4795E2"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CA"/>
              </w:rPr>
              <w:t>0</w:t>
            </w:r>
          </w:p>
        </w:tc>
        <w:tc>
          <w:tcPr>
            <w:tcW w:w="444" w:type="pct"/>
            <w:shd w:val="clear" w:color="auto" w:fill="FFFFFF" w:themeFill="background1"/>
          </w:tcPr>
          <w:p w14:paraId="114DFC16" w14:textId="77777777" w:rsidR="00477A15" w:rsidRPr="00477A15" w:rsidRDefault="00477A15" w:rsidP="00477A15">
            <w:pPr>
              <w:shd w:val="clear" w:color="auto" w:fill="FFFFFF" w:themeFill="background1"/>
              <w:ind w:left="-170"/>
              <w:jc w:val="right"/>
              <w:rPr>
                <w:rFonts w:eastAsia="Times New Roman"/>
                <w:sz w:val="18"/>
                <w:szCs w:val="18"/>
                <w:lang w:val="en-GB" w:eastAsia="en-US"/>
              </w:rPr>
            </w:pPr>
            <w:r w:rsidRPr="00477A15">
              <w:rPr>
                <w:rFonts w:asciiTheme="majorBidi" w:eastAsia="Times New Roman" w:hAnsiTheme="majorBidi" w:cstheme="majorBidi"/>
                <w:sz w:val="18"/>
                <w:szCs w:val="18"/>
                <w:lang w:val="en-GB" w:eastAsia="en-US"/>
              </w:rPr>
              <w:t>125,000</w:t>
            </w:r>
          </w:p>
        </w:tc>
      </w:tr>
      <w:tr w:rsidR="00477A15" w:rsidRPr="00477A15" w14:paraId="52D31D8A" w14:textId="77777777" w:rsidTr="004A23E2">
        <w:trPr>
          <w:trHeight w:val="56"/>
          <w:jc w:val="center"/>
        </w:trPr>
        <w:tc>
          <w:tcPr>
            <w:tcW w:w="223" w:type="pct"/>
            <w:shd w:val="clear" w:color="auto" w:fill="FFFFFF" w:themeFill="background1"/>
            <w:tcMar>
              <w:left w:w="57" w:type="dxa"/>
            </w:tcMar>
          </w:tcPr>
          <w:p w14:paraId="7CECCDD0"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2.4</w:t>
            </w:r>
          </w:p>
        </w:tc>
        <w:tc>
          <w:tcPr>
            <w:tcW w:w="1651" w:type="pct"/>
            <w:gridSpan w:val="2"/>
            <w:shd w:val="clear" w:color="auto" w:fill="FFFFFF" w:themeFill="background1"/>
            <w:tcMar>
              <w:left w:w="57" w:type="dxa"/>
            </w:tcMar>
          </w:tcPr>
          <w:p w14:paraId="23A0AF8E" w14:textId="77777777" w:rsidR="00477A15" w:rsidRPr="00477A15" w:rsidRDefault="00477A15" w:rsidP="00477A15">
            <w:pPr>
              <w:shd w:val="clear" w:color="auto" w:fill="FFFFFF" w:themeFill="background1"/>
              <w:ind w:right="-231"/>
              <w:jc w:val="left"/>
              <w:rPr>
                <w:rFonts w:eastAsia="Times New Roman"/>
                <w:color w:val="000000"/>
                <w:sz w:val="18"/>
                <w:szCs w:val="18"/>
                <w:lang w:val="en-GB" w:eastAsia="en-CA"/>
              </w:rPr>
            </w:pPr>
            <w:r w:rsidRPr="00477A15">
              <w:rPr>
                <w:rFonts w:eastAsia="Times New Roman"/>
                <w:color w:val="000000"/>
                <w:sz w:val="18"/>
                <w:szCs w:val="18"/>
                <w:lang w:val="en-GB" w:eastAsia="en-CA"/>
              </w:rPr>
              <w:t>Support costs for Cooperating IA (US $)</w:t>
            </w:r>
          </w:p>
        </w:tc>
        <w:tc>
          <w:tcPr>
            <w:tcW w:w="447" w:type="pct"/>
            <w:shd w:val="clear" w:color="auto" w:fill="FFFFFF" w:themeFill="background1"/>
          </w:tcPr>
          <w:p w14:paraId="667BB253" w14:textId="77777777" w:rsidR="00477A15" w:rsidRPr="00477A15" w:rsidRDefault="00477A15" w:rsidP="00477A15">
            <w:pPr>
              <w:shd w:val="clear" w:color="auto" w:fill="FFFFFF" w:themeFill="background1"/>
              <w:ind w:left="-90"/>
              <w:jc w:val="right"/>
              <w:rPr>
                <w:rFonts w:eastAsia="Times New Roman"/>
                <w:sz w:val="18"/>
                <w:szCs w:val="18"/>
                <w:lang w:val="en-GB" w:eastAsia="en-US"/>
              </w:rPr>
            </w:pPr>
            <w:r w:rsidRPr="00477A15">
              <w:rPr>
                <w:rFonts w:asciiTheme="majorBidi" w:eastAsia="Times New Roman" w:hAnsiTheme="majorBidi" w:cstheme="majorBidi"/>
                <w:sz w:val="18"/>
                <w:szCs w:val="18"/>
                <w:lang w:val="en-GB" w:eastAsia="en-CA"/>
              </w:rPr>
              <w:t>9,750</w:t>
            </w:r>
          </w:p>
        </w:tc>
        <w:tc>
          <w:tcPr>
            <w:tcW w:w="447" w:type="pct"/>
            <w:shd w:val="clear" w:color="auto" w:fill="FFFFFF" w:themeFill="background1"/>
          </w:tcPr>
          <w:p w14:paraId="32750EE4"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7" w:type="pct"/>
            <w:shd w:val="clear" w:color="auto" w:fill="FFFFFF" w:themeFill="background1"/>
          </w:tcPr>
          <w:p w14:paraId="4FC91A84"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7" w:type="pct"/>
            <w:shd w:val="clear" w:color="auto" w:fill="FFFFFF" w:themeFill="background1"/>
          </w:tcPr>
          <w:p w14:paraId="710B240D"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6,500</w:t>
            </w:r>
          </w:p>
        </w:tc>
        <w:tc>
          <w:tcPr>
            <w:tcW w:w="447" w:type="pct"/>
            <w:shd w:val="clear" w:color="auto" w:fill="FFFFFF" w:themeFill="background1"/>
          </w:tcPr>
          <w:p w14:paraId="5372E85A"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7" w:type="pct"/>
            <w:shd w:val="clear" w:color="auto" w:fill="FFFFFF" w:themeFill="background1"/>
          </w:tcPr>
          <w:p w14:paraId="7A48B89B"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4" w:type="pct"/>
            <w:shd w:val="clear" w:color="auto" w:fill="FFFFFF" w:themeFill="background1"/>
          </w:tcPr>
          <w:p w14:paraId="52DF126F" w14:textId="77777777" w:rsidR="00477A15" w:rsidRPr="00477A15" w:rsidRDefault="00477A15" w:rsidP="00477A15">
            <w:pPr>
              <w:shd w:val="clear" w:color="auto" w:fill="FFFFFF" w:themeFill="background1"/>
              <w:ind w:left="-170"/>
              <w:jc w:val="right"/>
              <w:rPr>
                <w:rFonts w:eastAsia="Times New Roman"/>
                <w:sz w:val="18"/>
                <w:szCs w:val="18"/>
                <w:lang w:val="en-GB" w:eastAsia="en-US"/>
              </w:rPr>
            </w:pPr>
            <w:r w:rsidRPr="00477A15">
              <w:rPr>
                <w:rFonts w:asciiTheme="majorBidi" w:eastAsia="Times New Roman" w:hAnsiTheme="majorBidi" w:cstheme="majorBidi"/>
                <w:sz w:val="18"/>
                <w:szCs w:val="18"/>
                <w:lang w:val="en-GB" w:eastAsia="en-US"/>
              </w:rPr>
              <w:t>16,250</w:t>
            </w:r>
          </w:p>
        </w:tc>
      </w:tr>
      <w:tr w:rsidR="00477A15" w:rsidRPr="00477A15" w14:paraId="198F2A22" w14:textId="77777777" w:rsidTr="004A23E2">
        <w:trPr>
          <w:trHeight w:val="62"/>
          <w:jc w:val="center"/>
        </w:trPr>
        <w:tc>
          <w:tcPr>
            <w:tcW w:w="223" w:type="pct"/>
            <w:shd w:val="clear" w:color="auto" w:fill="FFFFFF" w:themeFill="background1"/>
            <w:tcMar>
              <w:left w:w="57" w:type="dxa"/>
            </w:tcMar>
            <w:hideMark/>
          </w:tcPr>
          <w:p w14:paraId="08212295"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3.1</w:t>
            </w:r>
          </w:p>
        </w:tc>
        <w:tc>
          <w:tcPr>
            <w:tcW w:w="1651" w:type="pct"/>
            <w:gridSpan w:val="2"/>
            <w:shd w:val="clear" w:color="auto" w:fill="FFFFFF" w:themeFill="background1"/>
            <w:tcMar>
              <w:left w:w="57" w:type="dxa"/>
            </w:tcMar>
            <w:hideMark/>
          </w:tcPr>
          <w:p w14:paraId="7A3873BC"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Total agreed funding (US $)</w:t>
            </w:r>
          </w:p>
        </w:tc>
        <w:tc>
          <w:tcPr>
            <w:tcW w:w="447" w:type="pct"/>
            <w:shd w:val="clear" w:color="auto" w:fill="FFFFFF" w:themeFill="background1"/>
          </w:tcPr>
          <w:p w14:paraId="62BCE9AF"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216,000</w:t>
            </w:r>
          </w:p>
        </w:tc>
        <w:tc>
          <w:tcPr>
            <w:tcW w:w="447" w:type="pct"/>
            <w:shd w:val="clear" w:color="auto" w:fill="FFFFFF" w:themeFill="background1"/>
          </w:tcPr>
          <w:p w14:paraId="045DB81E"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7" w:type="pct"/>
            <w:shd w:val="clear" w:color="auto" w:fill="FFFFFF" w:themeFill="background1"/>
          </w:tcPr>
          <w:p w14:paraId="1A6D0CB3"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648CF289"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144,000</w:t>
            </w:r>
          </w:p>
        </w:tc>
        <w:tc>
          <w:tcPr>
            <w:tcW w:w="447" w:type="pct"/>
            <w:shd w:val="clear" w:color="auto" w:fill="FFFFFF" w:themeFill="background1"/>
          </w:tcPr>
          <w:p w14:paraId="0E4164DD"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7DC725C2"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4" w:type="pct"/>
            <w:shd w:val="clear" w:color="auto" w:fill="FFFFFF" w:themeFill="background1"/>
          </w:tcPr>
          <w:p w14:paraId="5C007B83"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US"/>
              </w:rPr>
              <w:t>360,000</w:t>
            </w:r>
          </w:p>
        </w:tc>
      </w:tr>
      <w:tr w:rsidR="00477A15" w:rsidRPr="00477A15" w14:paraId="7424B813" w14:textId="77777777" w:rsidTr="004A23E2">
        <w:trPr>
          <w:trHeight w:val="62"/>
          <w:jc w:val="center"/>
        </w:trPr>
        <w:tc>
          <w:tcPr>
            <w:tcW w:w="223" w:type="pct"/>
            <w:shd w:val="clear" w:color="auto" w:fill="FFFFFF" w:themeFill="background1"/>
            <w:tcMar>
              <w:left w:w="57" w:type="dxa"/>
            </w:tcMar>
            <w:hideMark/>
          </w:tcPr>
          <w:p w14:paraId="24501027"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3.2</w:t>
            </w:r>
          </w:p>
        </w:tc>
        <w:tc>
          <w:tcPr>
            <w:tcW w:w="1651" w:type="pct"/>
            <w:gridSpan w:val="2"/>
            <w:shd w:val="clear" w:color="auto" w:fill="FFFFFF" w:themeFill="background1"/>
            <w:tcMar>
              <w:left w:w="57" w:type="dxa"/>
            </w:tcMar>
            <w:hideMark/>
          </w:tcPr>
          <w:p w14:paraId="2E886BAE"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Total support costs (US $)</w:t>
            </w:r>
          </w:p>
        </w:tc>
        <w:tc>
          <w:tcPr>
            <w:tcW w:w="447" w:type="pct"/>
            <w:shd w:val="clear" w:color="auto" w:fill="FFFFFF" w:themeFill="background1"/>
          </w:tcPr>
          <w:p w14:paraId="4297BEF0"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28,080</w:t>
            </w:r>
          </w:p>
        </w:tc>
        <w:tc>
          <w:tcPr>
            <w:tcW w:w="447" w:type="pct"/>
            <w:shd w:val="clear" w:color="auto" w:fill="FFFFFF" w:themeFill="background1"/>
          </w:tcPr>
          <w:p w14:paraId="5284D707"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7" w:type="pct"/>
            <w:shd w:val="clear" w:color="auto" w:fill="FFFFFF" w:themeFill="background1"/>
          </w:tcPr>
          <w:p w14:paraId="4D39F937"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441A8C5F"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18,720</w:t>
            </w:r>
          </w:p>
        </w:tc>
        <w:tc>
          <w:tcPr>
            <w:tcW w:w="447" w:type="pct"/>
            <w:shd w:val="clear" w:color="auto" w:fill="FFFFFF" w:themeFill="background1"/>
          </w:tcPr>
          <w:p w14:paraId="4987E6BD"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7DABAC69"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4" w:type="pct"/>
            <w:shd w:val="clear" w:color="auto" w:fill="FFFFFF" w:themeFill="background1"/>
          </w:tcPr>
          <w:p w14:paraId="3E022A7C"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US"/>
              </w:rPr>
              <w:t>46,800</w:t>
            </w:r>
          </w:p>
        </w:tc>
      </w:tr>
      <w:tr w:rsidR="00477A15" w:rsidRPr="00477A15" w14:paraId="4BC0C009" w14:textId="77777777" w:rsidTr="004A23E2">
        <w:trPr>
          <w:trHeight w:val="53"/>
          <w:jc w:val="center"/>
        </w:trPr>
        <w:tc>
          <w:tcPr>
            <w:tcW w:w="223" w:type="pct"/>
            <w:tcBorders>
              <w:bottom w:val="single" w:sz="4" w:space="0" w:color="auto"/>
            </w:tcBorders>
            <w:shd w:val="clear" w:color="auto" w:fill="FFFFFF" w:themeFill="background1"/>
            <w:tcMar>
              <w:left w:w="57" w:type="dxa"/>
            </w:tcMar>
            <w:hideMark/>
          </w:tcPr>
          <w:p w14:paraId="3FB6B9B9"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3.3</w:t>
            </w:r>
          </w:p>
        </w:tc>
        <w:tc>
          <w:tcPr>
            <w:tcW w:w="1651" w:type="pct"/>
            <w:gridSpan w:val="2"/>
            <w:shd w:val="clear" w:color="auto" w:fill="FFFFFF" w:themeFill="background1"/>
            <w:tcMar>
              <w:left w:w="57" w:type="dxa"/>
            </w:tcMar>
            <w:hideMark/>
          </w:tcPr>
          <w:p w14:paraId="5FFFBBC2"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Total agreed costs (US $)</w:t>
            </w:r>
          </w:p>
        </w:tc>
        <w:tc>
          <w:tcPr>
            <w:tcW w:w="447" w:type="pct"/>
            <w:shd w:val="clear" w:color="auto" w:fill="FFFFFF" w:themeFill="background1"/>
          </w:tcPr>
          <w:p w14:paraId="70D2DB3D"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244,080</w:t>
            </w:r>
          </w:p>
        </w:tc>
        <w:tc>
          <w:tcPr>
            <w:tcW w:w="447" w:type="pct"/>
            <w:shd w:val="clear" w:color="auto" w:fill="FFFFFF" w:themeFill="background1"/>
          </w:tcPr>
          <w:p w14:paraId="6431A43A"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7" w:type="pct"/>
            <w:shd w:val="clear" w:color="auto" w:fill="FFFFFF" w:themeFill="background1"/>
          </w:tcPr>
          <w:p w14:paraId="5F7622A7"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521C5BD9"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162,720</w:t>
            </w:r>
          </w:p>
        </w:tc>
        <w:tc>
          <w:tcPr>
            <w:tcW w:w="447" w:type="pct"/>
            <w:shd w:val="clear" w:color="auto" w:fill="FFFFFF" w:themeFill="background1"/>
          </w:tcPr>
          <w:p w14:paraId="24FC855A"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0694884B"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4" w:type="pct"/>
            <w:shd w:val="clear" w:color="auto" w:fill="FFFFFF" w:themeFill="background1"/>
          </w:tcPr>
          <w:p w14:paraId="0B3D5A60"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406,800</w:t>
            </w:r>
          </w:p>
        </w:tc>
      </w:tr>
    </w:tbl>
    <w:p w14:paraId="3C93E4B9" w14:textId="77777777" w:rsidR="00477A15" w:rsidRPr="00477A15" w:rsidRDefault="00477A15" w:rsidP="00477A15">
      <w:pPr>
        <w:keepNext/>
        <w:shd w:val="clear" w:color="auto" w:fill="FFFFFF" w:themeFill="background1"/>
        <w:spacing w:before="360" w:after="240"/>
        <w:rPr>
          <w:rFonts w:eastAsia="Times New Roman"/>
          <w:b/>
          <w:lang w:val="en-GB" w:eastAsia="en-US"/>
        </w:rPr>
      </w:pPr>
      <w:r w:rsidRPr="00477A15">
        <w:rPr>
          <w:rFonts w:eastAsia="Times New Roman"/>
          <w:b/>
          <w:lang w:val="en-GB" w:eastAsia="en-US"/>
        </w:rPr>
        <w:t>APPENDIX 3-A: FUNDING APPROVAL SCHEDULE</w:t>
      </w:r>
    </w:p>
    <w:p w14:paraId="10BA63AD" w14:textId="77777777" w:rsidR="00477A15" w:rsidRPr="00477A15" w:rsidRDefault="00477A15">
      <w:pPr>
        <w:pStyle w:val="Ttulo1"/>
        <w:numPr>
          <w:ilvl w:val="0"/>
          <w:numId w:val="31"/>
        </w:numPr>
        <w:shd w:val="clear" w:color="auto" w:fill="FFFFFF" w:themeFill="background1"/>
      </w:pPr>
      <w:r w:rsidRPr="00477A15">
        <w:t>Funding for the future tranches will be considered for appr</w:t>
      </w:r>
      <w:r w:rsidRPr="00BA04AE">
        <w:rPr>
          <w:shd w:val="clear" w:color="auto" w:fill="FFFFFF" w:themeFill="background1"/>
        </w:rPr>
        <w:t xml:space="preserve">oval at the second meeting of the year </w:t>
      </w:r>
      <w:r w:rsidRPr="00477A15">
        <w:t>specified in Appendix 2-A.</w:t>
      </w:r>
    </w:p>
    <w:p w14:paraId="598EAEDA" w14:textId="77777777" w:rsidR="00477A15" w:rsidRPr="00477A15" w:rsidRDefault="00477A15" w:rsidP="00477A15">
      <w:pPr>
        <w:keepNext/>
        <w:shd w:val="clear" w:color="auto" w:fill="FFFFFF" w:themeFill="background1"/>
        <w:spacing w:before="360" w:after="240"/>
        <w:rPr>
          <w:rFonts w:eastAsia="Times New Roman"/>
          <w:b/>
          <w:lang w:val="en-GB" w:eastAsia="en-US"/>
        </w:rPr>
      </w:pPr>
      <w:r w:rsidRPr="00477A15">
        <w:rPr>
          <w:rFonts w:eastAsia="Times New Roman"/>
          <w:b/>
          <w:lang w:val="en-GB" w:eastAsia="en-US"/>
        </w:rPr>
        <w:t>APPENDIX 4-A: FORMAT OF THE TRANCHE IMPLEMENTATION REPORTS AND PLANS</w:t>
      </w:r>
    </w:p>
    <w:p w14:paraId="51D6B437" w14:textId="77777777" w:rsidR="00477A15" w:rsidRPr="00477A15" w:rsidRDefault="00477A15">
      <w:pPr>
        <w:pStyle w:val="Ttulo1"/>
        <w:numPr>
          <w:ilvl w:val="0"/>
          <w:numId w:val="30"/>
        </w:numPr>
        <w:shd w:val="clear" w:color="auto" w:fill="FFFFFF" w:themeFill="background1"/>
      </w:pPr>
      <w:r w:rsidRPr="00477A15">
        <w:t>The submission of the Tranche Implementation Report and Plans for each tranche request will consist of four parts:</w:t>
      </w:r>
    </w:p>
    <w:p w14:paraId="34CC85B6" w14:textId="77777777" w:rsidR="00477A15" w:rsidRPr="00477A15" w:rsidRDefault="00477A15" w:rsidP="00477A15">
      <w:pPr>
        <w:widowControl w:val="0"/>
        <w:numPr>
          <w:ilvl w:val="1"/>
          <w:numId w:val="1"/>
        </w:numPr>
        <w:shd w:val="clear" w:color="auto" w:fill="FFFFFF" w:themeFill="background1"/>
        <w:spacing w:after="240"/>
        <w:outlineLvl w:val="1"/>
      </w:pPr>
      <w:r w:rsidRPr="00477A15">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477A15">
        <w:noBreakHyphen/>
        <w:t xml:space="preserve">down pursuant to decision 91/65. The report should include the </w:t>
      </w:r>
      <w:r w:rsidRPr="00477A15">
        <w:lastRenderedPageBreak/>
        <w:t>amount of Annex F substances consumption reduced as a direct result of the implementation of activities, by substance, the alternative technology used and the related phase</w:t>
      </w:r>
      <w:r w:rsidRPr="00477A15">
        <w:noBreakHyphen/>
        <w:t>in of alternatives, to allow the Secretariat to inform the Executive Committee on the resulting change in climate</w:t>
      </w:r>
      <w:r w:rsidRPr="00477A15">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53267E4"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9C86854" w14:textId="77777777" w:rsidR="00477A15" w:rsidRPr="00477A15" w:rsidRDefault="00477A15" w:rsidP="00477A15">
      <w:pPr>
        <w:numPr>
          <w:ilvl w:val="1"/>
          <w:numId w:val="1"/>
        </w:numPr>
        <w:shd w:val="clear" w:color="auto" w:fill="FFFFFF" w:themeFill="background1"/>
        <w:tabs>
          <w:tab w:val="clear" w:pos="0"/>
          <w:tab w:val="num" w:pos="-720"/>
        </w:tabs>
        <w:spacing w:after="240"/>
        <w:outlineLvl w:val="1"/>
      </w:pPr>
      <w:r w:rsidRPr="00477A15">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8571178"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An Executive Summary of about five paragraphs, summarizing the information contained in subparagraphs 1(a) to 1(c) above.</w:t>
      </w:r>
    </w:p>
    <w:p w14:paraId="7F45EFD9" w14:textId="77777777" w:rsidR="00477A15" w:rsidRPr="00477A15" w:rsidRDefault="00477A15" w:rsidP="00477A15">
      <w:pPr>
        <w:keepNext/>
        <w:shd w:val="clear" w:color="auto" w:fill="FFFFFF" w:themeFill="background1"/>
        <w:spacing w:before="360" w:after="240" w:line="360" w:lineRule="auto"/>
        <w:rPr>
          <w:rFonts w:eastAsia="Times New Roman"/>
          <w:b/>
          <w:lang w:val="en-GB" w:eastAsia="en-US"/>
        </w:rPr>
      </w:pPr>
      <w:r w:rsidRPr="00477A15">
        <w:rPr>
          <w:rFonts w:eastAsia="Times New Roman"/>
          <w:b/>
          <w:lang w:val="en-GB" w:eastAsia="en-US"/>
        </w:rPr>
        <w:t>APPENDIX 5-A: MONITORING INSTITUTIONS AND ROLES</w:t>
      </w:r>
    </w:p>
    <w:p w14:paraId="390F4E12" w14:textId="77777777" w:rsidR="00477A15" w:rsidRPr="00477A15" w:rsidRDefault="00477A15">
      <w:pPr>
        <w:pStyle w:val="Ttulo1"/>
        <w:numPr>
          <w:ilvl w:val="0"/>
          <w:numId w:val="29"/>
        </w:numPr>
      </w:pPr>
      <w:r w:rsidRPr="00477A15">
        <w:t>The national ozone unit, under the Ministry of Environment, Fisheries and Sustainable Development, is responsible for monitoring the progress of implementation of the Plan’s activities in the Country.</w:t>
      </w:r>
    </w:p>
    <w:p w14:paraId="1B32D44B" w14:textId="77777777" w:rsidR="00477A15" w:rsidRPr="00477A15" w:rsidRDefault="00477A15" w:rsidP="00477A15">
      <w:pPr>
        <w:numPr>
          <w:ilvl w:val="0"/>
          <w:numId w:val="1"/>
        </w:numPr>
        <w:spacing w:after="240"/>
        <w:outlineLvl w:val="0"/>
      </w:pPr>
      <w:r w:rsidRPr="00477A15">
        <w:t>Monitoring will be conducted to ensure the efficient and effective implementation of the Plan;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08070D3A" w14:textId="77777777" w:rsidR="00477A15" w:rsidRPr="00477A15" w:rsidRDefault="00477A15" w:rsidP="00477A15">
      <w:pPr>
        <w:numPr>
          <w:ilvl w:val="0"/>
          <w:numId w:val="1"/>
        </w:numPr>
        <w:spacing w:after="240"/>
        <w:outlineLvl w:val="0"/>
      </w:pPr>
      <w:r w:rsidRPr="00477A15">
        <w:t>The Ministry of Environment, Fisheries and Sustainable Development will be responsible for the sustainability of consumption reduction targets achieved through this Agreement.</w:t>
      </w:r>
    </w:p>
    <w:p w14:paraId="11932498" w14:textId="77777777" w:rsidR="00477A15" w:rsidRPr="00477A15" w:rsidRDefault="00477A15" w:rsidP="00477A15">
      <w:pPr>
        <w:keepNext/>
        <w:shd w:val="clear" w:color="auto" w:fill="FFFFFF" w:themeFill="background1"/>
        <w:spacing w:before="360" w:after="240"/>
        <w:rPr>
          <w:rFonts w:eastAsia="Times New Roman"/>
          <w:b/>
          <w:lang w:val="en-GB" w:eastAsia="en-US"/>
        </w:rPr>
      </w:pPr>
      <w:r w:rsidRPr="00477A15">
        <w:rPr>
          <w:rFonts w:eastAsia="Times New Roman"/>
          <w:b/>
          <w:lang w:val="en-GB" w:eastAsia="en-US"/>
        </w:rPr>
        <w:t>APPENDIX 6-A: ROLE OF THE LEAD IMPLEMENTING AGENCY</w:t>
      </w:r>
    </w:p>
    <w:p w14:paraId="54EF8960" w14:textId="77777777" w:rsidR="00477A15" w:rsidRPr="00477A15" w:rsidRDefault="00477A15">
      <w:pPr>
        <w:pStyle w:val="Ttulo1"/>
        <w:numPr>
          <w:ilvl w:val="0"/>
          <w:numId w:val="28"/>
        </w:numPr>
        <w:shd w:val="clear" w:color="auto" w:fill="FFFFFF" w:themeFill="background1"/>
      </w:pPr>
      <w:r w:rsidRPr="00477A15">
        <w:t>The Lead IA will be responsible for a range of activities, including at least the following:</w:t>
      </w:r>
    </w:p>
    <w:p w14:paraId="0475FD86" w14:textId="77777777" w:rsidR="00477A15" w:rsidRPr="00477A15" w:rsidRDefault="00477A15" w:rsidP="00477A15">
      <w:pPr>
        <w:numPr>
          <w:ilvl w:val="1"/>
          <w:numId w:val="1"/>
        </w:numPr>
        <w:shd w:val="clear" w:color="auto" w:fill="FFFFFF" w:themeFill="background1"/>
        <w:spacing w:after="240"/>
        <w:outlineLvl w:val="1"/>
      </w:pPr>
      <w:r w:rsidRPr="00477A15">
        <w:t>Ensuring performance and financial verification in accordance with this Agreement and with its specific internal procedures and requirements as set out in the Country’s Plan;</w:t>
      </w:r>
    </w:p>
    <w:p w14:paraId="3D8BA265" w14:textId="77777777" w:rsidR="00477A15" w:rsidRPr="00477A15" w:rsidRDefault="00477A15" w:rsidP="00477A15">
      <w:pPr>
        <w:widowControl w:val="0"/>
        <w:numPr>
          <w:ilvl w:val="1"/>
          <w:numId w:val="1"/>
        </w:numPr>
        <w:shd w:val="clear" w:color="auto" w:fill="FFFFFF" w:themeFill="background1"/>
        <w:spacing w:after="240"/>
        <w:outlineLvl w:val="1"/>
      </w:pPr>
      <w:r w:rsidRPr="00477A15">
        <w:t xml:space="preserve">Assisting the Country in the preparation of the Tranche Implementation Reports and Plans </w:t>
      </w:r>
      <w:r w:rsidRPr="00477A15">
        <w:lastRenderedPageBreak/>
        <w:t>as per Appendix 4</w:t>
      </w:r>
      <w:r w:rsidRPr="00477A15">
        <w:noBreakHyphen/>
        <w:t>A;</w:t>
      </w:r>
    </w:p>
    <w:p w14:paraId="30E1D6AE"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Providing independent verification to the Executive Committee that the Targets have been met and associated tranche activities have been completed as indicated in the Tranche Implementation Plan, consistent with Appendix 4-A;</w:t>
      </w:r>
    </w:p>
    <w:p w14:paraId="62F5B0D1"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Ensuring that the experiences and progress are reflected in the updates to the overall Plan and in the future Tranche Implementation Plans, consistent with subparagraph 1(c) of Appendix 4</w:t>
      </w:r>
      <w:r w:rsidRPr="00477A15">
        <w:noBreakHyphen/>
        <w:t>A;</w:t>
      </w:r>
    </w:p>
    <w:p w14:paraId="068D3971"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Fulfilling the reporting requirements of the Tranche Implementation Reports and Plans and of the overall Plan as specified in Appendix 4-A for submission to the Executive Committee, including the activities implemented by the Cooperating IA;</w:t>
      </w:r>
    </w:p>
    <w:p w14:paraId="72E14CA9"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846DA78"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Ensuring that appropriate independent technical experts carry out the technical reviews;</w:t>
      </w:r>
    </w:p>
    <w:p w14:paraId="6137F6CC"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Carrying out the required supervision missions;</w:t>
      </w:r>
    </w:p>
    <w:p w14:paraId="3B03DBB5"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Ensuring the presence of an operating mechanism to allow for an effective and transparent implementation of the Tranche Implementation Plan and accurate data reporting;</w:t>
      </w:r>
    </w:p>
    <w:p w14:paraId="1E10824D" w14:textId="77777777" w:rsidR="00477A15" w:rsidRPr="00477A15" w:rsidRDefault="00477A15" w:rsidP="00477A15">
      <w:pPr>
        <w:widowControl w:val="0"/>
        <w:numPr>
          <w:ilvl w:val="1"/>
          <w:numId w:val="1"/>
        </w:numPr>
        <w:shd w:val="clear" w:color="auto" w:fill="FFFFFF" w:themeFill="background1"/>
        <w:spacing w:after="240"/>
        <w:outlineLvl w:val="1"/>
      </w:pPr>
      <w:r w:rsidRPr="00477A15">
        <w:t>Coordinating the activities of the Cooperating IA and ensuring the appropriate sequence of activities;</w:t>
      </w:r>
    </w:p>
    <w:p w14:paraId="7A638BC0" w14:textId="77777777" w:rsidR="00477A15" w:rsidRPr="00477A15" w:rsidRDefault="00477A15" w:rsidP="00477A15">
      <w:pPr>
        <w:numPr>
          <w:ilvl w:val="1"/>
          <w:numId w:val="1"/>
        </w:numPr>
        <w:shd w:val="clear" w:color="auto" w:fill="FFFFFF" w:themeFill="background1"/>
        <w:spacing w:after="240"/>
        <w:outlineLvl w:val="1"/>
      </w:pPr>
      <w:r w:rsidRPr="00477A15">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57F54567"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Ensuring that disbursements made to the Country are based on the use of the indicators;</w:t>
      </w:r>
    </w:p>
    <w:p w14:paraId="7774559C"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Providing assistance with the policy, management and technical support when required;</w:t>
      </w:r>
    </w:p>
    <w:p w14:paraId="45052FAB"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Reaching consensus with the Cooperating IA on any planning, coordination and reporting arrangements required to facilitate the implementation of the Plan; and</w:t>
      </w:r>
    </w:p>
    <w:p w14:paraId="73027F78"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Timely releasing funds to the Country/participating enterprises for completing the activities related to the project.</w:t>
      </w:r>
    </w:p>
    <w:p w14:paraId="41E12251" w14:textId="77777777" w:rsidR="00477A15" w:rsidRPr="00477A15" w:rsidRDefault="00477A15" w:rsidP="00477A15">
      <w:pPr>
        <w:numPr>
          <w:ilvl w:val="0"/>
          <w:numId w:val="1"/>
        </w:numPr>
        <w:shd w:val="clear" w:color="auto" w:fill="FFFFFF" w:themeFill="background1"/>
        <w:spacing w:after="240"/>
        <w:outlineLvl w:val="0"/>
      </w:pPr>
      <w:r w:rsidRPr="00477A15">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4EE63DA" w14:textId="77777777" w:rsidR="00477A15" w:rsidRPr="00477A15" w:rsidRDefault="00477A15" w:rsidP="00477A15">
      <w:pPr>
        <w:keepNext/>
        <w:keepLines/>
        <w:shd w:val="clear" w:color="auto" w:fill="FFFFFF" w:themeFill="background1"/>
        <w:spacing w:before="360" w:after="240"/>
        <w:rPr>
          <w:rFonts w:eastAsia="Times New Roman"/>
          <w:b/>
          <w:bCs/>
        </w:rPr>
      </w:pPr>
      <w:r w:rsidRPr="00477A15">
        <w:rPr>
          <w:rFonts w:eastAsia="Times New Roman"/>
          <w:b/>
          <w:bCs/>
        </w:rPr>
        <w:lastRenderedPageBreak/>
        <w:t>APPENDIX 6-B: ROLE OF THE COOPERATING IMPLEMENTING AGENCIES</w:t>
      </w:r>
    </w:p>
    <w:p w14:paraId="787987A5" w14:textId="77777777" w:rsidR="00477A15" w:rsidRPr="00477A15" w:rsidRDefault="00477A15">
      <w:pPr>
        <w:pStyle w:val="Ttulo1"/>
        <w:numPr>
          <w:ilvl w:val="0"/>
          <w:numId w:val="27"/>
        </w:numPr>
        <w:shd w:val="clear" w:color="auto" w:fill="FFFFFF" w:themeFill="background1"/>
        <w:rPr>
          <w:b/>
          <w:bCs/>
        </w:rPr>
      </w:pPr>
      <w:r w:rsidRPr="00477A15">
        <w:t>The Cooperating IA will be responsible for a range of activities. These activities are specified in the Plan, including at least the following:</w:t>
      </w:r>
    </w:p>
    <w:p w14:paraId="6955C30B" w14:textId="77777777" w:rsidR="00477A15" w:rsidRPr="00477A15" w:rsidRDefault="00477A15" w:rsidP="00477A15">
      <w:pPr>
        <w:widowControl w:val="0"/>
        <w:numPr>
          <w:ilvl w:val="1"/>
          <w:numId w:val="1"/>
        </w:numPr>
        <w:shd w:val="clear" w:color="auto" w:fill="FFFFFF" w:themeFill="background1"/>
        <w:spacing w:after="240"/>
        <w:outlineLvl w:val="1"/>
      </w:pPr>
      <w:r w:rsidRPr="00477A15">
        <w:t>Providing assistance for policy development when required;</w:t>
      </w:r>
    </w:p>
    <w:p w14:paraId="1A2871D0" w14:textId="77777777" w:rsidR="00477A15" w:rsidRPr="00477A15" w:rsidRDefault="00477A15" w:rsidP="00477A15">
      <w:pPr>
        <w:widowControl w:val="0"/>
        <w:numPr>
          <w:ilvl w:val="1"/>
          <w:numId w:val="1"/>
        </w:numPr>
        <w:shd w:val="clear" w:color="auto" w:fill="FFFFFF" w:themeFill="background1"/>
        <w:spacing w:after="240"/>
        <w:outlineLvl w:val="1"/>
      </w:pPr>
      <w:r w:rsidRPr="00477A15">
        <w:t>Assisting the Country in the implementation and assessment of the activities funded by the Cooperating IA, and referring to the Lead IA to ensure a coordinated sequence of activities;</w:t>
      </w:r>
    </w:p>
    <w:p w14:paraId="1CA2F2DC" w14:textId="77777777" w:rsidR="00477A15" w:rsidRPr="00477A15" w:rsidRDefault="00477A15" w:rsidP="00477A15">
      <w:pPr>
        <w:widowControl w:val="0"/>
        <w:numPr>
          <w:ilvl w:val="1"/>
          <w:numId w:val="1"/>
        </w:numPr>
        <w:shd w:val="clear" w:color="auto" w:fill="FFFFFF" w:themeFill="background1"/>
        <w:spacing w:after="240"/>
        <w:outlineLvl w:val="1"/>
      </w:pPr>
      <w:r w:rsidRPr="00477A15">
        <w:t>Providing reports to the Lead IA on these activities, for inclusion in the consolidated reports as per Appendix 4-A; and</w:t>
      </w:r>
    </w:p>
    <w:p w14:paraId="324BA18A" w14:textId="77777777" w:rsidR="00477A15" w:rsidRPr="00477A15" w:rsidRDefault="00477A15" w:rsidP="00477A15">
      <w:pPr>
        <w:widowControl w:val="0"/>
        <w:numPr>
          <w:ilvl w:val="1"/>
          <w:numId w:val="1"/>
        </w:numPr>
        <w:shd w:val="clear" w:color="auto" w:fill="FFFFFF" w:themeFill="background1"/>
        <w:spacing w:after="240"/>
        <w:outlineLvl w:val="1"/>
      </w:pPr>
      <w:r w:rsidRPr="00477A15">
        <w:t>Reaching consensus with the Lead IA on any planning, coordination and reporting arrangements required to facilitate the implementation of the Plan.</w:t>
      </w:r>
    </w:p>
    <w:p w14:paraId="1A80E6C7" w14:textId="77777777" w:rsidR="00477A15" w:rsidRPr="00477A15" w:rsidRDefault="00477A15" w:rsidP="00477A15">
      <w:pPr>
        <w:keepNext/>
        <w:shd w:val="clear" w:color="auto" w:fill="FFFFFF" w:themeFill="background1"/>
        <w:spacing w:before="360" w:after="240"/>
        <w:rPr>
          <w:rFonts w:eastAsia="Times New Roman"/>
          <w:b/>
          <w:lang w:val="en-GB" w:eastAsia="en-US"/>
        </w:rPr>
      </w:pPr>
      <w:r w:rsidRPr="00477A15">
        <w:rPr>
          <w:rFonts w:eastAsia="Times New Roman"/>
          <w:b/>
          <w:lang w:val="en-GB" w:eastAsia="en-US"/>
        </w:rPr>
        <w:t>APPENDIX 7-A: REDUCTIONS IN FUNDING FOR FAILURE TO COMPLY WITH THE TARGETS IN THE AGREEMENT</w:t>
      </w:r>
    </w:p>
    <w:p w14:paraId="5E222A3F" w14:textId="77777777" w:rsidR="00477A15" w:rsidRPr="00477A15" w:rsidRDefault="00477A15">
      <w:pPr>
        <w:pStyle w:val="Ttulo1"/>
        <w:numPr>
          <w:ilvl w:val="0"/>
          <w:numId w:val="26"/>
        </w:numPr>
        <w:shd w:val="clear" w:color="auto" w:fill="FFFFFF" w:themeFill="background1"/>
      </w:pPr>
      <w:r w:rsidRPr="00477A15">
        <w:t>In accordance with paragraph 11 of the Agreement, the amount of funding provided may be reduced by U</w:t>
      </w:r>
      <w:r w:rsidRPr="00477A15">
        <w:rPr>
          <w:shd w:val="clear" w:color="auto" w:fill="FFFFFF" w:themeFill="background1"/>
        </w:rPr>
        <w:t>S $7.00 per CO</w:t>
      </w:r>
      <w:r w:rsidRPr="00477A15">
        <w:rPr>
          <w:shd w:val="clear" w:color="auto" w:fill="FFFFFF" w:themeFill="background1"/>
          <w:vertAlign w:val="subscript"/>
        </w:rPr>
        <w:t>2</w:t>
      </w:r>
      <w:r w:rsidRPr="00477A15">
        <w:rPr>
          <w:shd w:val="clear" w:color="auto" w:fill="FFFFFF" w:themeFill="background1"/>
        </w:rPr>
        <w:t>-eq tonne of cons</w:t>
      </w:r>
      <w:r w:rsidRPr="00477A15">
        <w:t>umption beyond the level defined in row 1.2 of Appendix 2</w:t>
      </w:r>
      <w:r w:rsidRPr="00477A15">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D038964" w14:textId="77777777" w:rsidR="002E1F86" w:rsidRDefault="002E1F86" w:rsidP="002E2B3C">
      <w:pPr>
        <w:sectPr w:rsidR="002E1F86" w:rsidSect="00B5765C">
          <w:headerReference w:type="even" r:id="rId37"/>
          <w:headerReference w:type="default" r:id="rId38"/>
          <w:footerReference w:type="even" r:id="rId39"/>
          <w:footerReference w:type="default" r:id="rId40"/>
          <w:pgSz w:w="12240" w:h="15840" w:code="1"/>
          <w:pgMar w:top="720" w:right="1350" w:bottom="864" w:left="1440" w:header="720" w:footer="475" w:gutter="0"/>
          <w:pgNumType w:start="1"/>
          <w:cols w:space="720"/>
          <w:docGrid w:linePitch="299"/>
        </w:sectPr>
      </w:pPr>
    </w:p>
    <w:p w14:paraId="25C7DC78" w14:textId="33D3F04D" w:rsidR="00EA0C6D" w:rsidRPr="00EA0C6D" w:rsidRDefault="00EA0C6D" w:rsidP="00EA0C6D">
      <w:pPr>
        <w:shd w:val="clear" w:color="auto" w:fill="FFFFFF" w:themeFill="background1"/>
        <w:spacing w:after="240"/>
        <w:jc w:val="center"/>
        <w:rPr>
          <w:rFonts w:eastAsia="Times New Roman"/>
          <w:b/>
          <w:lang w:val="en-GB" w:eastAsia="en-US"/>
        </w:rPr>
      </w:pPr>
      <w:r w:rsidRPr="00EA0C6D">
        <w:rPr>
          <w:rFonts w:eastAsia="Times New Roman"/>
          <w:b/>
          <w:lang w:val="en-GB" w:eastAsia="en-US"/>
        </w:rPr>
        <w:lastRenderedPageBreak/>
        <w:t xml:space="preserve">Annex </w:t>
      </w:r>
      <w:r w:rsidR="00934149">
        <w:rPr>
          <w:rFonts w:eastAsia="Times New Roman"/>
          <w:b/>
          <w:lang w:val="en-GB" w:eastAsia="en-US"/>
        </w:rPr>
        <w:t>VI</w:t>
      </w:r>
    </w:p>
    <w:p w14:paraId="7F61A28F" w14:textId="77777777" w:rsidR="00EA0C6D" w:rsidRPr="00EA0C6D" w:rsidRDefault="00EA0C6D" w:rsidP="00EA0C6D">
      <w:pPr>
        <w:shd w:val="clear" w:color="auto" w:fill="FFFFFF" w:themeFill="background1"/>
        <w:spacing w:after="120"/>
        <w:jc w:val="center"/>
        <w:rPr>
          <w:rFonts w:eastAsia="Times New Roman"/>
          <w:b/>
          <w:lang w:val="en-GB" w:eastAsia="en-US"/>
        </w:rPr>
      </w:pPr>
      <w:r w:rsidRPr="00EA0C6D">
        <w:rPr>
          <w:rFonts w:eastAsia="Times New Roman"/>
          <w:b/>
          <w:lang w:val="en-GB" w:eastAsia="en-US"/>
        </w:rPr>
        <w:t>DRAFT AGREEMENT BETWEEN THE GOVERNMENT OF EL SALVADOR</w:t>
      </w:r>
      <w:r w:rsidRPr="00EA0C6D">
        <w:rPr>
          <w:rFonts w:eastAsia="Times New Roman"/>
          <w:b/>
          <w:shd w:val="clear" w:color="auto" w:fill="F2DBDB" w:themeFill="accent2" w:themeFillTint="33"/>
          <w:lang w:val="en-GB" w:eastAsia="en-US"/>
        </w:rPr>
        <w:br/>
      </w:r>
      <w:r w:rsidRPr="00EA0C6D">
        <w:rPr>
          <w:rFonts w:eastAsia="Times New Roman"/>
          <w:b/>
          <w:lang w:val="en-GB" w:eastAsia="en-US"/>
        </w:rPr>
        <w:t>AND THE EXECUTIVE COMMITTEE OF THE MULTILATERAL FUND</w:t>
      </w:r>
      <w:r w:rsidRPr="00EA0C6D">
        <w:rPr>
          <w:rFonts w:eastAsia="Times New Roman"/>
          <w:b/>
          <w:lang w:val="en-GB" w:eastAsia="en-US"/>
        </w:rPr>
        <w:br/>
        <w:t>FOR THE REDUCTION IN CONSUMPTION OF HYDROFLUOROCARBONS</w:t>
      </w:r>
      <w:r w:rsidRPr="00EA0C6D">
        <w:rPr>
          <w:rFonts w:eastAsia="Times New Roman"/>
          <w:b/>
          <w:lang w:val="en-GB" w:eastAsia="en-US"/>
        </w:rPr>
        <w:br/>
        <w:t>IN ACCORDANCE WITH STAGE I OF THE KIGALI HFC IMPLEMENTATION PLAN</w:t>
      </w:r>
    </w:p>
    <w:p w14:paraId="5FA64647" w14:textId="77777777" w:rsidR="00EA0C6D" w:rsidRPr="00EA0C6D" w:rsidRDefault="00EA0C6D" w:rsidP="00EA0C6D">
      <w:pPr>
        <w:jc w:val="center"/>
        <w:rPr>
          <w:rFonts w:eastAsia="Times New Roman"/>
          <w:b/>
          <w:shd w:val="clear" w:color="auto" w:fill="F2DBDB" w:themeFill="accent2" w:themeFillTint="33"/>
          <w:lang w:val="en-GB" w:eastAsia="en-US"/>
        </w:rPr>
      </w:pPr>
      <w:r w:rsidRPr="00EA0C6D">
        <w:rPr>
          <w:rFonts w:eastAsia="Times New Roman"/>
          <w:b/>
          <w:lang w:val="en-GB" w:eastAsia="en-US"/>
        </w:rPr>
        <w:t>(Period: 2024–2029</w:t>
      </w:r>
      <w:r w:rsidRPr="00EA0C6D">
        <w:rPr>
          <w:rFonts w:eastAsia="Times New Roman"/>
          <w:b/>
          <w:bCs/>
          <w:lang w:val="en-GB" w:eastAsia="en-US"/>
        </w:rPr>
        <w:t>)</w:t>
      </w:r>
    </w:p>
    <w:p w14:paraId="08E2F53A" w14:textId="77777777" w:rsidR="00EA0C6D" w:rsidRPr="00EA0C6D" w:rsidRDefault="00EA0C6D" w:rsidP="00EA0C6D">
      <w:pPr>
        <w:shd w:val="clear" w:color="auto" w:fill="FFFFFF" w:themeFill="background1"/>
        <w:spacing w:before="240" w:after="240"/>
        <w:jc w:val="left"/>
        <w:rPr>
          <w:rFonts w:eastAsia="Times New Roman"/>
          <w:b/>
          <w:lang w:val="en-GB" w:eastAsia="en-US"/>
        </w:rPr>
      </w:pPr>
      <w:r w:rsidRPr="00EA0C6D">
        <w:rPr>
          <w:rFonts w:eastAsia="Times New Roman"/>
          <w:b/>
          <w:lang w:val="en-GB" w:eastAsia="en-US"/>
        </w:rPr>
        <w:t>Purpose</w:t>
      </w:r>
    </w:p>
    <w:p w14:paraId="05E666F9" w14:textId="77777777" w:rsidR="00EA0C6D" w:rsidRPr="00EA0C6D" w:rsidRDefault="00EA0C6D">
      <w:pPr>
        <w:pStyle w:val="Ttulo1"/>
        <w:numPr>
          <w:ilvl w:val="0"/>
          <w:numId w:val="39"/>
        </w:numPr>
      </w:pPr>
      <w:r w:rsidRPr="00EA0C6D">
        <w:t>This Agreement represents the understanding of the Government of El Salvador (“the Country”) and the Executive Committee with respect to the reduction of controlled use of Annex F substances set out in Appendix 1</w:t>
      </w:r>
      <w:r w:rsidRPr="00EA0C6D">
        <w:noBreakHyphen/>
        <w:t>A (“The Substances”) to a sustained level of 830,126 CO</w:t>
      </w:r>
      <w:r w:rsidRPr="00934149">
        <w:rPr>
          <w:vertAlign w:val="subscript"/>
        </w:rPr>
        <w:t>2</w:t>
      </w:r>
      <w:r w:rsidRPr="00EA0C6D">
        <w:noBreakHyphen/>
        <w:t>equivalent (CO</w:t>
      </w:r>
      <w:r w:rsidRPr="00934149">
        <w:rPr>
          <w:vertAlign w:val="subscript"/>
        </w:rPr>
        <w:t>2</w:t>
      </w:r>
      <w:r w:rsidRPr="00EA0C6D">
        <w:noBreakHyphen/>
        <w:t>eq) tonnes by 1 January 2029 in compliance with the Montreal Protocol schedule and the terms of this Agreement.</w:t>
      </w:r>
    </w:p>
    <w:p w14:paraId="73091B12" w14:textId="77777777" w:rsidR="00EA0C6D" w:rsidRPr="00EA0C6D" w:rsidRDefault="00EA0C6D" w:rsidP="00EA0C6D">
      <w:pPr>
        <w:numPr>
          <w:ilvl w:val="0"/>
          <w:numId w:val="1"/>
        </w:numPr>
        <w:spacing w:after="240"/>
        <w:outlineLvl w:val="0"/>
      </w:pPr>
      <w:r w:rsidRPr="00EA0C6D">
        <w:t>The Country agrees to meet the annual consumption limits of Annex F substances as set out in row 1.2 of Appendix 2</w:t>
      </w:r>
      <w:r w:rsidRPr="00EA0C6D">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EA0C6D">
        <w:noBreakHyphen/>
        <w:t>A as the final reduction step under this Agreement for Annex F substances specified in Appendix 1</w:t>
      </w:r>
      <w:r w:rsidRPr="00EA0C6D">
        <w:noBreakHyphen/>
        <w:t>A.</w:t>
      </w:r>
    </w:p>
    <w:p w14:paraId="3F607FB8" w14:textId="77777777" w:rsidR="00EA0C6D" w:rsidRPr="00EA0C6D" w:rsidRDefault="00EA0C6D" w:rsidP="00EA0C6D">
      <w:pPr>
        <w:numPr>
          <w:ilvl w:val="0"/>
          <w:numId w:val="1"/>
        </w:numPr>
        <w:spacing w:after="240"/>
        <w:outlineLvl w:val="0"/>
      </w:pPr>
      <w:r w:rsidRPr="00EA0C6D">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4108B2F" w14:textId="77777777" w:rsidR="00EA0C6D" w:rsidRPr="00EA0C6D" w:rsidRDefault="00EA0C6D" w:rsidP="00EA0C6D">
      <w:pPr>
        <w:numPr>
          <w:ilvl w:val="0"/>
          <w:numId w:val="1"/>
        </w:numPr>
        <w:spacing w:after="240"/>
        <w:outlineLvl w:val="0"/>
      </w:pPr>
      <w:r w:rsidRPr="00EA0C6D">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9B88602" w14:textId="77777777" w:rsidR="00EA0C6D" w:rsidRPr="00EA0C6D" w:rsidRDefault="00EA0C6D" w:rsidP="00EA0C6D">
      <w:pPr>
        <w:keepNext/>
        <w:spacing w:after="240"/>
        <w:rPr>
          <w:rFonts w:eastAsia="Times New Roman"/>
          <w:b/>
          <w:lang w:val="en-GB" w:eastAsia="en-US"/>
        </w:rPr>
      </w:pPr>
      <w:r w:rsidRPr="00EA0C6D">
        <w:rPr>
          <w:rFonts w:eastAsia="Times New Roman"/>
          <w:b/>
          <w:lang w:val="en-GB" w:eastAsia="en-US"/>
        </w:rPr>
        <w:t>Conditions for funding release</w:t>
      </w:r>
    </w:p>
    <w:p w14:paraId="76F9BEFC" w14:textId="77777777" w:rsidR="00EA0C6D" w:rsidRPr="00EA0C6D" w:rsidRDefault="00EA0C6D" w:rsidP="00EA0C6D">
      <w:pPr>
        <w:keepNext/>
        <w:numPr>
          <w:ilvl w:val="0"/>
          <w:numId w:val="1"/>
        </w:numPr>
        <w:tabs>
          <w:tab w:val="clear" w:pos="0"/>
        </w:tabs>
        <w:spacing w:after="240"/>
        <w:outlineLvl w:val="0"/>
      </w:pPr>
      <w:r w:rsidRPr="00EA0C6D">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6620B597" w14:textId="77777777" w:rsidR="00EA0C6D" w:rsidRPr="00EA0C6D" w:rsidRDefault="00EA0C6D" w:rsidP="00EA0C6D">
      <w:pPr>
        <w:numPr>
          <w:ilvl w:val="1"/>
          <w:numId w:val="1"/>
        </w:numPr>
        <w:tabs>
          <w:tab w:val="clear" w:pos="0"/>
          <w:tab w:val="num" w:pos="-720"/>
        </w:tabs>
        <w:spacing w:after="240"/>
        <w:outlineLvl w:val="1"/>
      </w:pPr>
      <w:r w:rsidRPr="00EA0C6D">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FE35F5D" w14:textId="77777777" w:rsidR="00EA0C6D" w:rsidRPr="00EA0C6D" w:rsidRDefault="00EA0C6D" w:rsidP="00EA0C6D">
      <w:pPr>
        <w:numPr>
          <w:ilvl w:val="1"/>
          <w:numId w:val="1"/>
        </w:numPr>
        <w:tabs>
          <w:tab w:val="clear" w:pos="0"/>
          <w:tab w:val="num" w:pos="-720"/>
        </w:tabs>
        <w:spacing w:after="240"/>
        <w:outlineLvl w:val="1"/>
      </w:pPr>
      <w:r w:rsidRPr="00EA0C6D">
        <w:t>That the meeting of these Targets has been independently verified for all relevant years, unless the Executive Committee decided that such verification would not be required;</w:t>
      </w:r>
    </w:p>
    <w:p w14:paraId="20CE2FC7" w14:textId="77777777" w:rsidR="00EA0C6D" w:rsidRPr="00EA0C6D" w:rsidRDefault="00EA0C6D" w:rsidP="00EA0C6D">
      <w:pPr>
        <w:numPr>
          <w:ilvl w:val="1"/>
          <w:numId w:val="1"/>
        </w:numPr>
        <w:tabs>
          <w:tab w:val="clear" w:pos="0"/>
          <w:tab w:val="num" w:pos="-720"/>
        </w:tabs>
        <w:spacing w:after="240"/>
        <w:outlineLvl w:val="1"/>
      </w:pPr>
      <w:r w:rsidRPr="00EA0C6D">
        <w:t>That the Country had submitted a Tranche Implementation Report in accordance with Appendix 4</w:t>
      </w:r>
      <w:r w:rsidRPr="00EA0C6D">
        <w:noBreakHyphen/>
        <w:t xml:space="preserve">A (“Format of Tranche Implementation Reports and Plans”) covering each previous calendar year; that it had achieved a significant level of implementation of </w:t>
      </w:r>
      <w:r w:rsidRPr="00EA0C6D">
        <w:lastRenderedPageBreak/>
        <w:t>activities initiated with previously approved tranches; and that the rate of disbursement of funding available from the previously approved tranche was more than 20 per cent; and</w:t>
      </w:r>
    </w:p>
    <w:p w14:paraId="210BB997" w14:textId="77777777" w:rsidR="00EA0C6D" w:rsidRPr="00EA0C6D" w:rsidRDefault="00EA0C6D" w:rsidP="00EA0C6D">
      <w:pPr>
        <w:numPr>
          <w:ilvl w:val="1"/>
          <w:numId w:val="1"/>
        </w:numPr>
        <w:tabs>
          <w:tab w:val="clear" w:pos="0"/>
          <w:tab w:val="num" w:pos="-720"/>
        </w:tabs>
        <w:spacing w:after="240"/>
        <w:outlineLvl w:val="1"/>
      </w:pPr>
      <w:r w:rsidRPr="00EA0C6D">
        <w:t>That the Country has submitted a Tranche Implementation Plan in accordance with Appendix 4</w:t>
      </w:r>
      <w:r w:rsidRPr="00EA0C6D">
        <w:noBreakHyphen/>
        <w:t>A covering each calendar year until and including the year for which the Funding Approval Schedule foresees the submission of the next tranche or, in case of the final tranche, until completion of all activities foreseen.</w:t>
      </w:r>
    </w:p>
    <w:p w14:paraId="59DB9698" w14:textId="77777777" w:rsidR="00EA0C6D" w:rsidRPr="00EA0C6D" w:rsidRDefault="00EA0C6D" w:rsidP="00EA0C6D">
      <w:pPr>
        <w:keepNext/>
        <w:spacing w:after="240"/>
        <w:rPr>
          <w:rFonts w:eastAsia="Times New Roman"/>
          <w:b/>
          <w:lang w:val="en-GB" w:eastAsia="en-US"/>
        </w:rPr>
      </w:pPr>
      <w:r w:rsidRPr="00EA0C6D">
        <w:rPr>
          <w:rFonts w:eastAsia="Times New Roman"/>
          <w:b/>
          <w:lang w:val="en-GB" w:eastAsia="en-US"/>
        </w:rPr>
        <w:t>Monitoring</w:t>
      </w:r>
    </w:p>
    <w:p w14:paraId="582D1CA9" w14:textId="77777777" w:rsidR="00EA0C6D" w:rsidRPr="00EA0C6D" w:rsidRDefault="00EA0C6D" w:rsidP="00EA0C6D">
      <w:pPr>
        <w:numPr>
          <w:ilvl w:val="0"/>
          <w:numId w:val="1"/>
        </w:numPr>
        <w:tabs>
          <w:tab w:val="clear" w:pos="0"/>
        </w:tabs>
        <w:spacing w:after="240"/>
        <w:outlineLvl w:val="0"/>
      </w:pPr>
      <w:r w:rsidRPr="00EA0C6D">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5B15842" w14:textId="77777777" w:rsidR="00EA0C6D" w:rsidRPr="00EA0C6D" w:rsidRDefault="00EA0C6D" w:rsidP="00EA0C6D">
      <w:pPr>
        <w:keepNext/>
        <w:spacing w:after="240"/>
        <w:rPr>
          <w:rFonts w:eastAsia="Times New Roman"/>
          <w:b/>
          <w:lang w:val="en-GB" w:eastAsia="en-US"/>
        </w:rPr>
      </w:pPr>
      <w:r w:rsidRPr="00EA0C6D">
        <w:rPr>
          <w:rFonts w:eastAsia="Times New Roman"/>
          <w:b/>
          <w:lang w:val="en-GB" w:eastAsia="en-US"/>
        </w:rPr>
        <w:t>Flexibility in the reallocation of funds</w:t>
      </w:r>
    </w:p>
    <w:p w14:paraId="0F93C627" w14:textId="77777777" w:rsidR="00EA0C6D" w:rsidRPr="00EA0C6D" w:rsidRDefault="00EA0C6D" w:rsidP="00EA0C6D">
      <w:pPr>
        <w:numPr>
          <w:ilvl w:val="0"/>
          <w:numId w:val="1"/>
        </w:numPr>
        <w:tabs>
          <w:tab w:val="clear" w:pos="0"/>
        </w:tabs>
        <w:spacing w:after="240"/>
        <w:outlineLvl w:val="0"/>
      </w:pPr>
      <w:r w:rsidRPr="00EA0C6D">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3258868" w14:textId="77777777" w:rsidR="00EA0C6D" w:rsidRPr="00EA0C6D" w:rsidRDefault="00EA0C6D" w:rsidP="00EA0C6D">
      <w:pPr>
        <w:widowControl w:val="0"/>
        <w:numPr>
          <w:ilvl w:val="1"/>
          <w:numId w:val="1"/>
        </w:numPr>
        <w:tabs>
          <w:tab w:val="clear" w:pos="0"/>
          <w:tab w:val="num" w:pos="-720"/>
        </w:tabs>
        <w:spacing w:after="240"/>
        <w:outlineLvl w:val="1"/>
      </w:pPr>
      <w:r w:rsidRPr="00EA0C6D">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41EEC723" w14:textId="77777777" w:rsidR="00EA0C6D" w:rsidRPr="00EA0C6D" w:rsidRDefault="00EA0C6D" w:rsidP="00EA0C6D">
      <w:pPr>
        <w:widowControl w:val="0"/>
        <w:numPr>
          <w:ilvl w:val="2"/>
          <w:numId w:val="1"/>
        </w:numPr>
        <w:spacing w:after="240"/>
        <w:outlineLvl w:val="2"/>
      </w:pPr>
      <w:r w:rsidRPr="00EA0C6D">
        <w:t xml:space="preserve">Issues potentially concerning the rules and policies of the Multilateral Fund; </w:t>
      </w:r>
    </w:p>
    <w:p w14:paraId="005A5CE4" w14:textId="77777777" w:rsidR="00EA0C6D" w:rsidRPr="00EA0C6D" w:rsidRDefault="00EA0C6D" w:rsidP="00EA0C6D">
      <w:pPr>
        <w:widowControl w:val="0"/>
        <w:numPr>
          <w:ilvl w:val="2"/>
          <w:numId w:val="1"/>
        </w:numPr>
        <w:spacing w:after="240"/>
        <w:outlineLvl w:val="2"/>
      </w:pPr>
      <w:r w:rsidRPr="00EA0C6D">
        <w:t xml:space="preserve">Changes that would modify any clause of this Agreement; </w:t>
      </w:r>
    </w:p>
    <w:p w14:paraId="25AA3BC5" w14:textId="77777777" w:rsidR="00EA0C6D" w:rsidRPr="00EA0C6D" w:rsidRDefault="00EA0C6D" w:rsidP="00EA0C6D">
      <w:pPr>
        <w:widowControl w:val="0"/>
        <w:numPr>
          <w:ilvl w:val="2"/>
          <w:numId w:val="1"/>
        </w:numPr>
        <w:spacing w:after="240"/>
        <w:outlineLvl w:val="2"/>
      </w:pPr>
      <w:r w:rsidRPr="00EA0C6D">
        <w:t>Changes in the annual levels of funding allocated to the individual bilateral or implementing agencies for the different tranches;</w:t>
      </w:r>
    </w:p>
    <w:p w14:paraId="0EC3BD1A" w14:textId="77777777" w:rsidR="00EA0C6D" w:rsidRPr="00EA0C6D" w:rsidRDefault="00EA0C6D" w:rsidP="00EA0C6D">
      <w:pPr>
        <w:widowControl w:val="0"/>
        <w:numPr>
          <w:ilvl w:val="2"/>
          <w:numId w:val="1"/>
        </w:numPr>
        <w:spacing w:after="240"/>
        <w:outlineLvl w:val="2"/>
      </w:pPr>
      <w:r w:rsidRPr="00EA0C6D">
        <w:t>Provision of funding for activities not included in the current endorsed Tranche Implementation Plan, or removal of an activity in the Tranche Implementation Plan, with a cost greater than 30 per cent of the total cost of the last approved tranche;</w:t>
      </w:r>
    </w:p>
    <w:p w14:paraId="063A49B8" w14:textId="77777777" w:rsidR="00EA0C6D" w:rsidRPr="00EA0C6D" w:rsidRDefault="00EA0C6D" w:rsidP="00EA0C6D">
      <w:pPr>
        <w:widowControl w:val="0"/>
        <w:numPr>
          <w:ilvl w:val="2"/>
          <w:numId w:val="1"/>
        </w:numPr>
        <w:spacing w:after="240"/>
        <w:outlineLvl w:val="2"/>
      </w:pPr>
      <w:r w:rsidRPr="00EA0C6D">
        <w:t>Changes in alternative technologies, on the understanding that any submission for such a request would identify the associated incremental costs, the potential impact on the climate, and any differences in CO</w:t>
      </w:r>
      <w:r w:rsidRPr="00EA0C6D">
        <w:rPr>
          <w:vertAlign w:val="subscript"/>
        </w:rPr>
        <w:t>2</w:t>
      </w:r>
      <w:r w:rsidRPr="00EA0C6D">
        <w:t>-eq tonnes to be phased down if applicable, as well as confirm that the Country agrees that potential savings related to the change of technology would accordingly decrease the overall funding level under this Agreement;</w:t>
      </w:r>
    </w:p>
    <w:p w14:paraId="052ABEF6" w14:textId="77777777" w:rsidR="00EA0C6D" w:rsidRPr="00EA0C6D" w:rsidRDefault="00EA0C6D" w:rsidP="00EA0C6D">
      <w:pPr>
        <w:widowControl w:val="0"/>
        <w:numPr>
          <w:ilvl w:val="1"/>
          <w:numId w:val="1"/>
        </w:numPr>
        <w:tabs>
          <w:tab w:val="clear" w:pos="0"/>
          <w:tab w:val="num" w:pos="-720"/>
        </w:tabs>
        <w:spacing w:after="240"/>
        <w:outlineLvl w:val="1"/>
      </w:pPr>
      <w:r w:rsidRPr="00EA0C6D">
        <w:t xml:space="preserve">Reallocations not categorized as major changes may be incorporated into the approved Tranche Implementation Plan, under implementation at the time, and reported to the Executive Committee in the subsequent Tranche Implementation Report; </w:t>
      </w:r>
      <w:r w:rsidRPr="00EA0C6D">
        <w:rPr>
          <w:shd w:val="clear" w:color="auto" w:fill="FFFFFF" w:themeFill="background1"/>
        </w:rPr>
        <w:t>and</w:t>
      </w:r>
    </w:p>
    <w:p w14:paraId="53EC8FCC" w14:textId="77777777" w:rsidR="00EA0C6D" w:rsidRPr="00EA0C6D" w:rsidRDefault="00EA0C6D" w:rsidP="00EA0C6D">
      <w:pPr>
        <w:widowControl w:val="0"/>
        <w:numPr>
          <w:ilvl w:val="1"/>
          <w:numId w:val="1"/>
        </w:numPr>
        <w:spacing w:after="240"/>
        <w:outlineLvl w:val="1"/>
      </w:pPr>
      <w:r w:rsidRPr="00EA0C6D">
        <w:t>Any remaining funds held by the bilateral or implementing agencies or the Country under the Plan will be returned to the Multilateral Fund upon completion of the last tranche foreseen under this Agreement.</w:t>
      </w:r>
    </w:p>
    <w:p w14:paraId="35557A4C" w14:textId="77777777" w:rsidR="00EA0C6D" w:rsidRPr="00EA0C6D" w:rsidRDefault="00EA0C6D" w:rsidP="00EA0C6D">
      <w:pPr>
        <w:numPr>
          <w:ilvl w:val="0"/>
          <w:numId w:val="1"/>
        </w:numPr>
        <w:tabs>
          <w:tab w:val="clear" w:pos="0"/>
        </w:tabs>
        <w:spacing w:after="240"/>
        <w:outlineLvl w:val="0"/>
      </w:pPr>
      <w:r w:rsidRPr="00EA0C6D">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2B4192BF" w14:textId="77777777" w:rsidR="00EA0C6D" w:rsidRPr="00EA0C6D" w:rsidRDefault="00EA0C6D" w:rsidP="00EA0C6D">
      <w:pPr>
        <w:spacing w:after="240"/>
        <w:rPr>
          <w:rFonts w:eastAsia="Times New Roman"/>
          <w:b/>
          <w:lang w:val="en-GB" w:eastAsia="en-US"/>
        </w:rPr>
      </w:pPr>
      <w:r w:rsidRPr="00EA0C6D">
        <w:rPr>
          <w:rFonts w:eastAsia="Times New Roman"/>
          <w:b/>
          <w:lang w:val="en-GB" w:eastAsia="en-US"/>
        </w:rPr>
        <w:t>Bilateral and implementing agencies</w:t>
      </w:r>
    </w:p>
    <w:p w14:paraId="0DA77AC3" w14:textId="77777777" w:rsidR="00EA0C6D" w:rsidRPr="00EA0C6D" w:rsidRDefault="00EA0C6D" w:rsidP="00EA0C6D">
      <w:pPr>
        <w:numPr>
          <w:ilvl w:val="0"/>
          <w:numId w:val="1"/>
        </w:numPr>
        <w:tabs>
          <w:tab w:val="clear" w:pos="0"/>
        </w:tabs>
        <w:spacing w:after="240"/>
        <w:outlineLvl w:val="0"/>
      </w:pPr>
      <w:r w:rsidRPr="00EA0C6D">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evaluation work programme of the Multilateral Fund or the evaluation programme of the Lead IA taking part in this Agreement.</w:t>
      </w:r>
    </w:p>
    <w:p w14:paraId="6D1D485B" w14:textId="77777777" w:rsidR="00EA0C6D" w:rsidRPr="00EA0C6D" w:rsidRDefault="00EA0C6D" w:rsidP="00EA0C6D">
      <w:pPr>
        <w:numPr>
          <w:ilvl w:val="0"/>
          <w:numId w:val="1"/>
        </w:numPr>
        <w:tabs>
          <w:tab w:val="clear" w:pos="0"/>
        </w:tabs>
        <w:spacing w:after="240"/>
        <w:outlineLvl w:val="0"/>
      </w:pPr>
      <w:r w:rsidRPr="00EA0C6D">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EA0C6D">
        <w:noBreakHyphen/>
        <w:t>A.</w:t>
      </w:r>
    </w:p>
    <w:p w14:paraId="176DA9C5" w14:textId="77777777" w:rsidR="00EA0C6D" w:rsidRPr="00EA0C6D" w:rsidRDefault="00EA0C6D" w:rsidP="00EA0C6D">
      <w:pPr>
        <w:widowControl w:val="0"/>
        <w:spacing w:after="240"/>
        <w:rPr>
          <w:rFonts w:eastAsia="Times New Roman"/>
          <w:b/>
          <w:lang w:val="en-GB" w:eastAsia="en-US"/>
        </w:rPr>
      </w:pPr>
      <w:r w:rsidRPr="00EA0C6D">
        <w:rPr>
          <w:rFonts w:eastAsia="Times New Roman"/>
          <w:b/>
          <w:lang w:val="en-GB" w:eastAsia="en-US"/>
        </w:rPr>
        <w:t>Non-compliance with the Targets in the Agreement</w:t>
      </w:r>
    </w:p>
    <w:p w14:paraId="6516B4D2" w14:textId="77777777" w:rsidR="00EA0C6D" w:rsidRPr="00EA0C6D" w:rsidRDefault="00EA0C6D" w:rsidP="00EA0C6D">
      <w:pPr>
        <w:numPr>
          <w:ilvl w:val="0"/>
          <w:numId w:val="1"/>
        </w:numPr>
        <w:tabs>
          <w:tab w:val="clear" w:pos="0"/>
        </w:tabs>
        <w:spacing w:after="240"/>
        <w:outlineLvl w:val="0"/>
      </w:pPr>
      <w:r w:rsidRPr="00EA0C6D">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A0C6D">
        <w:rPr>
          <w:vertAlign w:val="subscript"/>
        </w:rPr>
        <w:t>2</w:t>
      </w:r>
      <w:r w:rsidRPr="00EA0C6D">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323B65B" w14:textId="77777777" w:rsidR="00EA0C6D" w:rsidRPr="00EA0C6D" w:rsidRDefault="00EA0C6D" w:rsidP="00EA0C6D">
      <w:pPr>
        <w:numPr>
          <w:ilvl w:val="0"/>
          <w:numId w:val="1"/>
        </w:numPr>
        <w:tabs>
          <w:tab w:val="clear" w:pos="0"/>
        </w:tabs>
        <w:spacing w:after="240"/>
        <w:outlineLvl w:val="0"/>
      </w:pPr>
      <w:r w:rsidRPr="00EA0C6D">
        <w:t>The Funding of this Agreement will not be modified on the basis of any future Executive Committee decisions that may affect the funding of any other consumption sector projects or any other related activities in the Country.</w:t>
      </w:r>
    </w:p>
    <w:p w14:paraId="7C178145" w14:textId="77777777" w:rsidR="00EA0C6D" w:rsidRPr="00EA0C6D" w:rsidRDefault="00EA0C6D" w:rsidP="00EA0C6D">
      <w:pPr>
        <w:numPr>
          <w:ilvl w:val="0"/>
          <w:numId w:val="1"/>
        </w:numPr>
        <w:tabs>
          <w:tab w:val="clear" w:pos="0"/>
        </w:tabs>
        <w:spacing w:after="240"/>
        <w:outlineLvl w:val="0"/>
      </w:pPr>
      <w:r w:rsidRPr="00EA0C6D">
        <w:t xml:space="preserve">The Country will comply with any reasonable request of the Executive Committee </w:t>
      </w:r>
      <w:r w:rsidRPr="00EA0C6D">
        <w:rPr>
          <w:shd w:val="clear" w:color="auto" w:fill="FFFFFF" w:themeFill="background1"/>
        </w:rPr>
        <w:t>and</w:t>
      </w:r>
      <w:r w:rsidRPr="00EA0C6D">
        <w:t xml:space="preserve"> the Lead IA to facilitate implementation of this Agreement. In particular, it will provide the Lead IA with access to the information necessary to verify compliance with this Agreement.</w:t>
      </w:r>
    </w:p>
    <w:p w14:paraId="2CC72775" w14:textId="77777777" w:rsidR="00EA0C6D" w:rsidRPr="00EA0C6D" w:rsidRDefault="00EA0C6D" w:rsidP="00EA0C6D">
      <w:pPr>
        <w:keepNext/>
        <w:spacing w:after="240"/>
        <w:rPr>
          <w:rFonts w:eastAsia="Times New Roman"/>
          <w:b/>
          <w:lang w:val="en-GB" w:eastAsia="en-US"/>
        </w:rPr>
      </w:pPr>
      <w:r w:rsidRPr="00EA0C6D">
        <w:rPr>
          <w:rFonts w:eastAsia="Times New Roman"/>
          <w:b/>
          <w:lang w:val="en-GB" w:eastAsia="en-US"/>
        </w:rPr>
        <w:t>Date of completion</w:t>
      </w:r>
    </w:p>
    <w:p w14:paraId="6F4182DA" w14:textId="77777777" w:rsidR="00EA0C6D" w:rsidRPr="00EA0C6D" w:rsidRDefault="00EA0C6D" w:rsidP="00EA0C6D">
      <w:pPr>
        <w:numPr>
          <w:ilvl w:val="0"/>
          <w:numId w:val="1"/>
        </w:numPr>
        <w:tabs>
          <w:tab w:val="clear" w:pos="0"/>
        </w:tabs>
        <w:spacing w:after="240"/>
        <w:outlineLvl w:val="0"/>
      </w:pPr>
      <w:r w:rsidRPr="00EA0C6D">
        <w:t>The completion of the Plan and the associated Agreement will take place at the end of the year following the last year for which a maximum allowable total consumption level has been specified in Appendix 2</w:t>
      </w:r>
      <w:r w:rsidRPr="00EA0C6D">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EA0C6D">
        <w:rPr>
          <w:vertAlign w:val="subscript"/>
        </w:rPr>
        <w:noBreakHyphen/>
      </w:r>
      <w:r w:rsidRPr="00EA0C6D">
        <w:t>A will continue until the time of the completion of the Plan unless otherwise specified by the Executive Committee.</w:t>
      </w:r>
    </w:p>
    <w:p w14:paraId="3F45CCBF" w14:textId="77777777" w:rsidR="00EA0C6D" w:rsidRPr="00EA0C6D" w:rsidRDefault="00EA0C6D" w:rsidP="00EA0C6D">
      <w:pPr>
        <w:keepNext/>
        <w:spacing w:after="240"/>
        <w:outlineLvl w:val="0"/>
        <w:rPr>
          <w:b/>
        </w:rPr>
      </w:pPr>
      <w:r w:rsidRPr="00EA0C6D">
        <w:rPr>
          <w:b/>
        </w:rPr>
        <w:lastRenderedPageBreak/>
        <w:t>Validity</w:t>
      </w:r>
    </w:p>
    <w:p w14:paraId="73CC966C" w14:textId="77777777" w:rsidR="00EA0C6D" w:rsidRPr="00EA0C6D" w:rsidRDefault="00EA0C6D" w:rsidP="00EA0C6D">
      <w:pPr>
        <w:numPr>
          <w:ilvl w:val="0"/>
          <w:numId w:val="1"/>
        </w:numPr>
        <w:tabs>
          <w:tab w:val="clear" w:pos="0"/>
        </w:tabs>
        <w:spacing w:after="240"/>
        <w:outlineLvl w:val="0"/>
      </w:pPr>
      <w:r w:rsidRPr="00EA0C6D">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AB3A1AD" w14:textId="77777777" w:rsidR="00EA0C6D" w:rsidRPr="00EA0C6D" w:rsidRDefault="00EA0C6D" w:rsidP="00EA0C6D">
      <w:pPr>
        <w:widowControl w:val="0"/>
        <w:numPr>
          <w:ilvl w:val="0"/>
          <w:numId w:val="1"/>
        </w:numPr>
        <w:tabs>
          <w:tab w:val="clear" w:pos="0"/>
        </w:tabs>
        <w:spacing w:after="240"/>
        <w:outlineLvl w:val="0"/>
      </w:pPr>
      <w:r w:rsidRPr="00EA0C6D">
        <w:t>This Agreement may be modified or terminated only by mutual written agreement of the Country and the Executive Committee of the Multilateral Fund.</w:t>
      </w:r>
    </w:p>
    <w:p w14:paraId="284E27D1" w14:textId="77777777" w:rsidR="00EA0C6D" w:rsidRPr="00EA0C6D" w:rsidRDefault="00EA0C6D" w:rsidP="00EA0C6D">
      <w:pPr>
        <w:widowControl w:val="0"/>
        <w:tabs>
          <w:tab w:val="left" w:pos="3544"/>
        </w:tabs>
        <w:spacing w:before="360" w:after="240"/>
        <w:outlineLvl w:val="0"/>
        <w:rPr>
          <w:b/>
        </w:rPr>
      </w:pPr>
      <w:r w:rsidRPr="00EA0C6D">
        <w:rPr>
          <w:b/>
        </w:rPr>
        <w:t>APPENDICES</w:t>
      </w:r>
    </w:p>
    <w:p w14:paraId="595A38B8" w14:textId="77777777" w:rsidR="00EA0C6D" w:rsidRPr="00EA0C6D" w:rsidRDefault="00EA0C6D" w:rsidP="0023320E">
      <w:pPr>
        <w:widowControl w:val="0"/>
        <w:spacing w:before="360" w:after="240"/>
        <w:outlineLvl w:val="0"/>
        <w:rPr>
          <w:b/>
        </w:rPr>
      </w:pPr>
      <w:r w:rsidRPr="00EA0C6D">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EA0C6D" w:rsidRPr="00EA0C6D" w14:paraId="31BC6C1F" w14:textId="77777777" w:rsidTr="004A23E2">
        <w:trPr>
          <w:trHeight w:val="413"/>
        </w:trPr>
        <w:tc>
          <w:tcPr>
            <w:tcW w:w="2333" w:type="pct"/>
            <w:vAlign w:val="center"/>
          </w:tcPr>
          <w:p w14:paraId="753EC2BB" w14:textId="77777777" w:rsidR="00EA0C6D" w:rsidRPr="00EA0C6D" w:rsidRDefault="00EA0C6D" w:rsidP="00EA0C6D">
            <w:pPr>
              <w:widowControl w:val="0"/>
              <w:jc w:val="center"/>
              <w:rPr>
                <w:rFonts w:eastAsia="Times New Roman"/>
                <w:b/>
                <w:bCs/>
                <w:sz w:val="20"/>
                <w:szCs w:val="20"/>
                <w:lang w:val="en-GB" w:eastAsia="en-US"/>
              </w:rPr>
            </w:pPr>
            <w:r w:rsidRPr="00EA0C6D">
              <w:rPr>
                <w:rFonts w:eastAsia="Times New Roman"/>
                <w:b/>
                <w:bCs/>
                <w:sz w:val="20"/>
                <w:szCs w:val="20"/>
                <w:lang w:val="en-GB" w:eastAsia="en-US"/>
              </w:rPr>
              <w:t>Substances</w:t>
            </w:r>
          </w:p>
        </w:tc>
        <w:tc>
          <w:tcPr>
            <w:tcW w:w="2667" w:type="pct"/>
            <w:vAlign w:val="center"/>
          </w:tcPr>
          <w:p w14:paraId="03C1829D" w14:textId="77777777" w:rsidR="00EA0C6D" w:rsidRPr="00EA0C6D" w:rsidRDefault="00EA0C6D" w:rsidP="00EA0C6D">
            <w:pPr>
              <w:widowControl w:val="0"/>
              <w:jc w:val="center"/>
              <w:rPr>
                <w:rFonts w:eastAsia="Times New Roman"/>
                <w:b/>
                <w:bCs/>
                <w:sz w:val="20"/>
                <w:szCs w:val="20"/>
                <w:lang w:val="en-GB" w:eastAsia="en-US"/>
              </w:rPr>
            </w:pPr>
            <w:r w:rsidRPr="00EA0C6D">
              <w:rPr>
                <w:rFonts w:eastAsia="Times New Roman"/>
                <w:b/>
                <w:bCs/>
                <w:sz w:val="20"/>
                <w:szCs w:val="20"/>
                <w:lang w:val="en-GB" w:eastAsia="en-US"/>
              </w:rPr>
              <w:t>Starting point for aggregate reductions in consumption (CO</w:t>
            </w:r>
            <w:r w:rsidRPr="00EA0C6D">
              <w:rPr>
                <w:rFonts w:eastAsia="Times New Roman"/>
                <w:b/>
                <w:bCs/>
                <w:sz w:val="20"/>
                <w:szCs w:val="20"/>
                <w:vertAlign w:val="subscript"/>
                <w:lang w:val="en-GB" w:eastAsia="en-US"/>
              </w:rPr>
              <w:t>2</w:t>
            </w:r>
            <w:r w:rsidRPr="00EA0C6D">
              <w:rPr>
                <w:rFonts w:eastAsia="Times New Roman"/>
                <w:b/>
                <w:bCs/>
                <w:sz w:val="20"/>
                <w:szCs w:val="20"/>
                <w:lang w:val="en-GB" w:eastAsia="en-US"/>
              </w:rPr>
              <w:t>-eq tonnes)</w:t>
            </w:r>
          </w:p>
        </w:tc>
      </w:tr>
      <w:tr w:rsidR="00EA0C6D" w:rsidRPr="00EA0C6D" w14:paraId="4477C373" w14:textId="77777777" w:rsidTr="004A23E2">
        <w:trPr>
          <w:trHeight w:val="413"/>
        </w:trPr>
        <w:tc>
          <w:tcPr>
            <w:tcW w:w="2333" w:type="pct"/>
            <w:vAlign w:val="center"/>
          </w:tcPr>
          <w:p w14:paraId="248CA5C0" w14:textId="77777777" w:rsidR="00EA0C6D" w:rsidRPr="00EA0C6D" w:rsidRDefault="00EA0C6D" w:rsidP="00EA0C6D">
            <w:pPr>
              <w:widowControl w:val="0"/>
              <w:jc w:val="center"/>
              <w:rPr>
                <w:rFonts w:eastAsia="Times New Roman"/>
                <w:sz w:val="20"/>
                <w:szCs w:val="20"/>
                <w:lang w:val="en-GB" w:eastAsia="en-US"/>
              </w:rPr>
            </w:pPr>
            <w:r w:rsidRPr="00EA0C6D">
              <w:rPr>
                <w:rFonts w:eastAsia="Times New Roman"/>
                <w:sz w:val="20"/>
                <w:szCs w:val="20"/>
                <w:lang w:val="en-GB" w:eastAsia="en-US"/>
              </w:rPr>
              <w:t>HFCs</w:t>
            </w:r>
          </w:p>
        </w:tc>
        <w:tc>
          <w:tcPr>
            <w:tcW w:w="2667" w:type="pct"/>
            <w:vAlign w:val="center"/>
          </w:tcPr>
          <w:p w14:paraId="42BF6AFA" w14:textId="77777777" w:rsidR="00EA0C6D" w:rsidRPr="00EA0C6D" w:rsidRDefault="00EA0C6D" w:rsidP="00EA0C6D">
            <w:pPr>
              <w:widowControl w:val="0"/>
              <w:jc w:val="center"/>
              <w:rPr>
                <w:rFonts w:eastAsia="Times New Roman"/>
                <w:sz w:val="20"/>
                <w:szCs w:val="20"/>
                <w:lang w:val="en-GB" w:eastAsia="en-US"/>
              </w:rPr>
            </w:pPr>
            <w:r w:rsidRPr="00EA0C6D">
              <w:rPr>
                <w:rFonts w:eastAsia="Times New Roman"/>
                <w:sz w:val="20"/>
                <w:szCs w:val="20"/>
                <w:lang w:val="en-GB" w:eastAsia="en-US"/>
              </w:rPr>
              <w:t>n/a</w:t>
            </w:r>
          </w:p>
        </w:tc>
      </w:tr>
    </w:tbl>
    <w:p w14:paraId="4191E952" w14:textId="77777777" w:rsidR="00EA0C6D" w:rsidRPr="00EA0C6D" w:rsidRDefault="00EA0C6D" w:rsidP="0023320E">
      <w:pPr>
        <w:keepNext/>
        <w:widowControl w:val="0"/>
        <w:spacing w:before="360" w:after="240"/>
        <w:outlineLvl w:val="0"/>
        <w:rPr>
          <w:b/>
        </w:rPr>
      </w:pPr>
      <w:r w:rsidRPr="00EA0C6D">
        <w:rPr>
          <w:b/>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571"/>
        <w:gridCol w:w="1834"/>
        <w:gridCol w:w="993"/>
        <w:gridCol w:w="851"/>
        <w:gridCol w:w="734"/>
        <w:gridCol w:w="891"/>
        <w:gridCol w:w="891"/>
        <w:gridCol w:w="891"/>
        <w:gridCol w:w="891"/>
        <w:gridCol w:w="893"/>
      </w:tblGrid>
      <w:tr w:rsidR="00EA0C6D" w:rsidRPr="00EA0C6D" w14:paraId="471B1FA5" w14:textId="77777777" w:rsidTr="004A23E2">
        <w:trPr>
          <w:cantSplit/>
          <w:trHeight w:val="50"/>
          <w:tblHeader/>
          <w:jc w:val="center"/>
        </w:trPr>
        <w:tc>
          <w:tcPr>
            <w:tcW w:w="302" w:type="pct"/>
            <w:tcBorders>
              <w:top w:val="single" w:sz="4" w:space="0" w:color="auto"/>
              <w:left w:val="single" w:sz="4" w:space="0" w:color="auto"/>
              <w:bottom w:val="single" w:sz="4" w:space="0" w:color="auto"/>
              <w:right w:val="single" w:sz="4" w:space="0" w:color="auto"/>
            </w:tcBorders>
            <w:vAlign w:val="center"/>
            <w:hideMark/>
          </w:tcPr>
          <w:p w14:paraId="15B0C0C3" w14:textId="77777777" w:rsidR="00EA0C6D" w:rsidRPr="00EA0C6D" w:rsidRDefault="00EA0C6D" w:rsidP="00EA0C6D">
            <w:pPr>
              <w:keepNext/>
              <w:keepLines/>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Row</w:t>
            </w:r>
          </w:p>
        </w:tc>
        <w:tc>
          <w:tcPr>
            <w:tcW w:w="1497" w:type="pct"/>
            <w:gridSpan w:val="2"/>
            <w:tcBorders>
              <w:top w:val="single" w:sz="4" w:space="0" w:color="auto"/>
              <w:left w:val="single" w:sz="4" w:space="0" w:color="auto"/>
              <w:bottom w:val="single" w:sz="4" w:space="0" w:color="auto"/>
              <w:right w:val="single" w:sz="4" w:space="0" w:color="auto"/>
            </w:tcBorders>
            <w:vAlign w:val="center"/>
            <w:hideMark/>
          </w:tcPr>
          <w:p w14:paraId="38DFC7BD" w14:textId="77777777" w:rsidR="00EA0C6D" w:rsidRPr="00EA0C6D" w:rsidRDefault="00EA0C6D" w:rsidP="00EA0C6D">
            <w:pPr>
              <w:keepNext/>
              <w:keepLines/>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Particulars</w:t>
            </w:r>
          </w:p>
        </w:tc>
        <w:tc>
          <w:tcPr>
            <w:tcW w:w="451" w:type="pct"/>
            <w:tcBorders>
              <w:top w:val="single" w:sz="4" w:space="0" w:color="auto"/>
              <w:left w:val="single" w:sz="4" w:space="0" w:color="auto"/>
              <w:bottom w:val="single" w:sz="4" w:space="0" w:color="auto"/>
              <w:right w:val="single" w:sz="4" w:space="0" w:color="auto"/>
            </w:tcBorders>
            <w:vAlign w:val="center"/>
            <w:hideMark/>
          </w:tcPr>
          <w:p w14:paraId="7BFE81C3" w14:textId="77777777" w:rsidR="00EA0C6D" w:rsidRPr="00EA0C6D" w:rsidRDefault="00EA0C6D" w:rsidP="00EA0C6D">
            <w:pPr>
              <w:keepNext/>
              <w:keepLines/>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2024</w:t>
            </w:r>
          </w:p>
        </w:tc>
        <w:tc>
          <w:tcPr>
            <w:tcW w:w="389" w:type="pct"/>
            <w:tcBorders>
              <w:top w:val="single" w:sz="4" w:space="0" w:color="auto"/>
              <w:left w:val="single" w:sz="4" w:space="0" w:color="auto"/>
              <w:bottom w:val="single" w:sz="4" w:space="0" w:color="auto"/>
              <w:right w:val="single" w:sz="4" w:space="0" w:color="auto"/>
            </w:tcBorders>
            <w:vAlign w:val="center"/>
            <w:hideMark/>
          </w:tcPr>
          <w:p w14:paraId="6DC50974" w14:textId="77777777" w:rsidR="00EA0C6D" w:rsidRPr="00EA0C6D" w:rsidRDefault="00EA0C6D" w:rsidP="00EA0C6D">
            <w:pPr>
              <w:keepNext/>
              <w:keepLines/>
              <w:ind w:left="-90" w:right="-90"/>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2025</w:t>
            </w:r>
          </w:p>
        </w:tc>
        <w:tc>
          <w:tcPr>
            <w:tcW w:w="472" w:type="pct"/>
            <w:tcBorders>
              <w:top w:val="single" w:sz="4" w:space="0" w:color="auto"/>
              <w:left w:val="single" w:sz="4" w:space="0" w:color="auto"/>
              <w:bottom w:val="single" w:sz="4" w:space="0" w:color="auto"/>
              <w:right w:val="single" w:sz="4" w:space="0" w:color="auto"/>
            </w:tcBorders>
          </w:tcPr>
          <w:p w14:paraId="3B088B78" w14:textId="77777777" w:rsidR="00EA0C6D" w:rsidRPr="00EA0C6D" w:rsidRDefault="00EA0C6D" w:rsidP="00EA0C6D">
            <w:pPr>
              <w:keepNext/>
              <w:keepLines/>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2026</w:t>
            </w:r>
          </w:p>
        </w:tc>
        <w:tc>
          <w:tcPr>
            <w:tcW w:w="472" w:type="pct"/>
            <w:tcBorders>
              <w:top w:val="single" w:sz="4" w:space="0" w:color="auto"/>
              <w:left w:val="single" w:sz="4" w:space="0" w:color="auto"/>
              <w:bottom w:val="single" w:sz="4" w:space="0" w:color="auto"/>
              <w:right w:val="single" w:sz="4" w:space="0" w:color="auto"/>
            </w:tcBorders>
            <w:vAlign w:val="center"/>
            <w:hideMark/>
          </w:tcPr>
          <w:p w14:paraId="51DB5CD3" w14:textId="77777777" w:rsidR="00EA0C6D" w:rsidRPr="00EA0C6D" w:rsidRDefault="00EA0C6D" w:rsidP="00EA0C6D">
            <w:pPr>
              <w:keepNext/>
              <w:keepLines/>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2027</w:t>
            </w:r>
          </w:p>
        </w:tc>
        <w:tc>
          <w:tcPr>
            <w:tcW w:w="472" w:type="pct"/>
            <w:tcBorders>
              <w:top w:val="single" w:sz="4" w:space="0" w:color="auto"/>
              <w:left w:val="single" w:sz="4" w:space="0" w:color="auto"/>
              <w:bottom w:val="single" w:sz="4" w:space="0" w:color="auto"/>
              <w:right w:val="single" w:sz="4" w:space="0" w:color="auto"/>
            </w:tcBorders>
            <w:vAlign w:val="center"/>
            <w:hideMark/>
          </w:tcPr>
          <w:p w14:paraId="6784E982" w14:textId="77777777" w:rsidR="00EA0C6D" w:rsidRPr="00EA0C6D" w:rsidRDefault="00EA0C6D" w:rsidP="00EA0C6D">
            <w:pPr>
              <w:keepNext/>
              <w:keepLines/>
              <w:ind w:left="-80" w:right="-80"/>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2028</w:t>
            </w:r>
          </w:p>
        </w:tc>
        <w:tc>
          <w:tcPr>
            <w:tcW w:w="472" w:type="pct"/>
            <w:tcBorders>
              <w:top w:val="single" w:sz="4" w:space="0" w:color="auto"/>
              <w:left w:val="single" w:sz="4" w:space="0" w:color="auto"/>
              <w:bottom w:val="single" w:sz="4" w:space="0" w:color="auto"/>
              <w:right w:val="single" w:sz="4" w:space="0" w:color="auto"/>
            </w:tcBorders>
            <w:vAlign w:val="center"/>
            <w:hideMark/>
          </w:tcPr>
          <w:p w14:paraId="70FF1EC7" w14:textId="77777777" w:rsidR="00EA0C6D" w:rsidRPr="00EA0C6D" w:rsidRDefault="00EA0C6D" w:rsidP="00EA0C6D">
            <w:pPr>
              <w:keepNext/>
              <w:keepLines/>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2029</w:t>
            </w:r>
          </w:p>
        </w:tc>
        <w:tc>
          <w:tcPr>
            <w:tcW w:w="473" w:type="pct"/>
            <w:tcBorders>
              <w:top w:val="single" w:sz="4" w:space="0" w:color="auto"/>
              <w:left w:val="single" w:sz="4" w:space="0" w:color="auto"/>
              <w:bottom w:val="single" w:sz="4" w:space="0" w:color="auto"/>
              <w:right w:val="single" w:sz="4" w:space="0" w:color="auto"/>
            </w:tcBorders>
            <w:vAlign w:val="center"/>
            <w:hideMark/>
          </w:tcPr>
          <w:p w14:paraId="064CB07B" w14:textId="77777777" w:rsidR="00EA0C6D" w:rsidRPr="00EA0C6D" w:rsidRDefault="00EA0C6D" w:rsidP="00EA0C6D">
            <w:pPr>
              <w:keepNext/>
              <w:keepLines/>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Total</w:t>
            </w:r>
          </w:p>
        </w:tc>
      </w:tr>
      <w:tr w:rsidR="00EA0C6D" w:rsidRPr="00EA0C6D" w14:paraId="28F0ADFB" w14:textId="77777777" w:rsidTr="004A23E2">
        <w:trPr>
          <w:trHeight w:val="340"/>
          <w:jc w:val="center"/>
        </w:trPr>
        <w:tc>
          <w:tcPr>
            <w:tcW w:w="302" w:type="pct"/>
            <w:vMerge w:val="restart"/>
            <w:tcBorders>
              <w:top w:val="single" w:sz="4" w:space="0" w:color="auto"/>
              <w:left w:val="single" w:sz="4" w:space="0" w:color="auto"/>
              <w:bottom w:val="single" w:sz="4" w:space="0" w:color="auto"/>
              <w:right w:val="single" w:sz="4" w:space="0" w:color="auto"/>
            </w:tcBorders>
            <w:hideMark/>
          </w:tcPr>
          <w:p w14:paraId="7699E949" w14:textId="77777777" w:rsidR="00EA0C6D" w:rsidRPr="00EA0C6D" w:rsidRDefault="00EA0C6D" w:rsidP="00EA0C6D">
            <w:pPr>
              <w:keepNext/>
              <w:keepLines/>
              <w:jc w:val="left"/>
              <w:rPr>
                <w:rFonts w:eastAsia="Times New Roman"/>
                <w:color w:val="000000"/>
                <w:sz w:val="18"/>
                <w:szCs w:val="18"/>
                <w:lang w:val="en-GB" w:eastAsia="en-CA"/>
              </w:rPr>
            </w:pPr>
            <w:r w:rsidRPr="00EA0C6D">
              <w:rPr>
                <w:rFonts w:eastAsia="Times New Roman"/>
                <w:color w:val="000000"/>
                <w:sz w:val="18"/>
                <w:szCs w:val="18"/>
                <w:lang w:val="en-GB" w:eastAsia="en-CA"/>
              </w:rPr>
              <w:t>1.1</w:t>
            </w:r>
          </w:p>
        </w:tc>
        <w:tc>
          <w:tcPr>
            <w:tcW w:w="971" w:type="pct"/>
            <w:vMerge w:val="restart"/>
            <w:tcBorders>
              <w:top w:val="single" w:sz="4" w:space="0" w:color="auto"/>
              <w:left w:val="nil"/>
              <w:bottom w:val="single" w:sz="4" w:space="0" w:color="auto"/>
              <w:right w:val="single" w:sz="4" w:space="0" w:color="auto"/>
            </w:tcBorders>
            <w:vAlign w:val="center"/>
            <w:hideMark/>
          </w:tcPr>
          <w:p w14:paraId="09978863" w14:textId="77777777" w:rsidR="00EA0C6D" w:rsidRPr="00EA0C6D" w:rsidRDefault="00EA0C6D" w:rsidP="00EA0C6D">
            <w:pPr>
              <w:keepNext/>
              <w:keepLines/>
              <w:jc w:val="left"/>
              <w:rPr>
                <w:rFonts w:eastAsia="Times New Roman"/>
                <w:color w:val="000000"/>
                <w:sz w:val="18"/>
                <w:szCs w:val="18"/>
                <w:lang w:val="en-GB" w:eastAsia="en-CA"/>
              </w:rPr>
            </w:pPr>
            <w:r w:rsidRPr="00EA0C6D">
              <w:rPr>
                <w:rFonts w:eastAsia="Times New Roman"/>
                <w:color w:val="000000"/>
                <w:sz w:val="18"/>
                <w:szCs w:val="18"/>
                <w:lang w:val="en-GB" w:eastAsia="en-CA"/>
              </w:rPr>
              <w:t>Montreal Protocol reduction schedule of Annex F substances</w:t>
            </w:r>
          </w:p>
        </w:tc>
        <w:tc>
          <w:tcPr>
            <w:tcW w:w="526" w:type="pct"/>
            <w:tcBorders>
              <w:top w:val="single" w:sz="4" w:space="0" w:color="auto"/>
              <w:left w:val="nil"/>
              <w:bottom w:val="single" w:sz="4" w:space="0" w:color="auto"/>
              <w:right w:val="single" w:sz="4" w:space="0" w:color="auto"/>
            </w:tcBorders>
            <w:tcMar>
              <w:right w:w="57" w:type="dxa"/>
            </w:tcMar>
            <w:vAlign w:val="center"/>
          </w:tcPr>
          <w:p w14:paraId="155802FA" w14:textId="77777777" w:rsidR="00EA0C6D" w:rsidRPr="00EA0C6D" w:rsidRDefault="00EA0C6D" w:rsidP="00EA0C6D">
            <w:pPr>
              <w:keepNext/>
              <w:keepLines/>
              <w:ind w:right="-203"/>
              <w:jc w:val="left"/>
              <w:rPr>
                <w:rFonts w:eastAsia="Times New Roman"/>
                <w:color w:val="000000"/>
                <w:sz w:val="18"/>
                <w:szCs w:val="18"/>
                <w:lang w:val="en-GB" w:eastAsia="en-CA"/>
              </w:rPr>
            </w:pPr>
            <w:r w:rsidRPr="00EA0C6D">
              <w:rPr>
                <w:rFonts w:eastAsia="Times New Roman"/>
                <w:sz w:val="18"/>
                <w:szCs w:val="18"/>
                <w:lang w:val="en-GB" w:eastAsia="en-US"/>
              </w:rPr>
              <w:t>%</w:t>
            </w:r>
          </w:p>
        </w:tc>
        <w:tc>
          <w:tcPr>
            <w:tcW w:w="451" w:type="pct"/>
            <w:tcBorders>
              <w:top w:val="single" w:sz="4" w:space="0" w:color="auto"/>
              <w:left w:val="nil"/>
              <w:bottom w:val="single" w:sz="4" w:space="0" w:color="auto"/>
              <w:right w:val="single" w:sz="4" w:space="0" w:color="auto"/>
            </w:tcBorders>
            <w:vAlign w:val="center"/>
          </w:tcPr>
          <w:p w14:paraId="6C76EF75"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freeze</w:t>
            </w:r>
          </w:p>
        </w:tc>
        <w:tc>
          <w:tcPr>
            <w:tcW w:w="389" w:type="pct"/>
            <w:tcBorders>
              <w:top w:val="single" w:sz="4" w:space="0" w:color="auto"/>
              <w:left w:val="nil"/>
              <w:bottom w:val="single" w:sz="4" w:space="0" w:color="auto"/>
              <w:right w:val="single" w:sz="4" w:space="0" w:color="auto"/>
            </w:tcBorders>
            <w:vAlign w:val="center"/>
          </w:tcPr>
          <w:p w14:paraId="29CD5603"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freeze</w:t>
            </w:r>
          </w:p>
        </w:tc>
        <w:tc>
          <w:tcPr>
            <w:tcW w:w="472" w:type="pct"/>
            <w:tcBorders>
              <w:top w:val="single" w:sz="4" w:space="0" w:color="auto"/>
              <w:left w:val="nil"/>
              <w:bottom w:val="single" w:sz="4" w:space="0" w:color="auto"/>
              <w:right w:val="single" w:sz="4" w:space="0" w:color="auto"/>
            </w:tcBorders>
            <w:vAlign w:val="center"/>
          </w:tcPr>
          <w:p w14:paraId="45698A54"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freeze</w:t>
            </w:r>
          </w:p>
        </w:tc>
        <w:tc>
          <w:tcPr>
            <w:tcW w:w="472" w:type="pct"/>
            <w:tcBorders>
              <w:top w:val="single" w:sz="4" w:space="0" w:color="auto"/>
              <w:left w:val="nil"/>
              <w:bottom w:val="single" w:sz="4" w:space="0" w:color="auto"/>
              <w:right w:val="single" w:sz="4" w:space="0" w:color="auto"/>
            </w:tcBorders>
            <w:vAlign w:val="center"/>
          </w:tcPr>
          <w:p w14:paraId="7CEC9F2A"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freeze</w:t>
            </w:r>
          </w:p>
        </w:tc>
        <w:tc>
          <w:tcPr>
            <w:tcW w:w="472" w:type="pct"/>
            <w:tcBorders>
              <w:top w:val="single" w:sz="4" w:space="0" w:color="auto"/>
              <w:left w:val="nil"/>
              <w:bottom w:val="single" w:sz="4" w:space="0" w:color="auto"/>
              <w:right w:val="single" w:sz="4" w:space="0" w:color="auto"/>
            </w:tcBorders>
            <w:vAlign w:val="center"/>
          </w:tcPr>
          <w:p w14:paraId="1CA3089E"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freeze</w:t>
            </w:r>
          </w:p>
        </w:tc>
        <w:tc>
          <w:tcPr>
            <w:tcW w:w="472" w:type="pct"/>
            <w:tcBorders>
              <w:top w:val="single" w:sz="4" w:space="0" w:color="auto"/>
              <w:left w:val="nil"/>
              <w:bottom w:val="single" w:sz="4" w:space="0" w:color="auto"/>
              <w:right w:val="single" w:sz="4" w:space="0" w:color="auto"/>
            </w:tcBorders>
            <w:vAlign w:val="center"/>
          </w:tcPr>
          <w:p w14:paraId="358E60B4"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10</w:t>
            </w:r>
          </w:p>
        </w:tc>
        <w:tc>
          <w:tcPr>
            <w:tcW w:w="473" w:type="pct"/>
            <w:tcBorders>
              <w:top w:val="single" w:sz="4" w:space="0" w:color="auto"/>
              <w:left w:val="nil"/>
              <w:bottom w:val="single" w:sz="4" w:space="0" w:color="auto"/>
              <w:right w:val="single" w:sz="4" w:space="0" w:color="auto"/>
            </w:tcBorders>
            <w:vAlign w:val="center"/>
          </w:tcPr>
          <w:p w14:paraId="3220A1EC"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n/a</w:t>
            </w:r>
          </w:p>
        </w:tc>
      </w:tr>
      <w:tr w:rsidR="00EA0C6D" w:rsidRPr="00EA0C6D" w14:paraId="7074716A" w14:textId="77777777" w:rsidTr="004A23E2">
        <w:trPr>
          <w:trHeight w:val="340"/>
          <w:jc w:val="center"/>
        </w:trPr>
        <w:tc>
          <w:tcPr>
            <w:tcW w:w="302" w:type="pct"/>
            <w:vMerge/>
            <w:tcBorders>
              <w:top w:val="single" w:sz="4" w:space="0" w:color="auto"/>
              <w:left w:val="single" w:sz="4" w:space="0" w:color="auto"/>
              <w:bottom w:val="single" w:sz="4" w:space="0" w:color="auto"/>
              <w:right w:val="single" w:sz="4" w:space="0" w:color="auto"/>
            </w:tcBorders>
          </w:tcPr>
          <w:p w14:paraId="344F4875" w14:textId="77777777" w:rsidR="00EA0C6D" w:rsidRPr="00EA0C6D" w:rsidRDefault="00EA0C6D" w:rsidP="00EA0C6D">
            <w:pPr>
              <w:keepNext/>
              <w:keepLines/>
              <w:jc w:val="left"/>
              <w:rPr>
                <w:rFonts w:eastAsia="Times New Roman"/>
                <w:color w:val="000000"/>
                <w:sz w:val="18"/>
                <w:szCs w:val="18"/>
                <w:lang w:val="en-GB" w:eastAsia="en-CA"/>
              </w:rPr>
            </w:pPr>
          </w:p>
        </w:tc>
        <w:tc>
          <w:tcPr>
            <w:tcW w:w="971" w:type="pct"/>
            <w:vMerge/>
            <w:tcBorders>
              <w:top w:val="single" w:sz="4" w:space="0" w:color="auto"/>
              <w:left w:val="single" w:sz="4" w:space="0" w:color="auto"/>
              <w:bottom w:val="single" w:sz="4" w:space="0" w:color="auto"/>
              <w:right w:val="single" w:sz="4" w:space="0" w:color="auto"/>
            </w:tcBorders>
            <w:vAlign w:val="center"/>
          </w:tcPr>
          <w:p w14:paraId="609B74E9" w14:textId="77777777" w:rsidR="00EA0C6D" w:rsidRPr="00EA0C6D" w:rsidRDefault="00EA0C6D" w:rsidP="00EA0C6D">
            <w:pPr>
              <w:keepNext/>
              <w:keepLines/>
              <w:jc w:val="left"/>
              <w:rPr>
                <w:rFonts w:eastAsia="Times New Roman"/>
                <w:color w:val="000000"/>
                <w:sz w:val="18"/>
                <w:szCs w:val="18"/>
                <w:lang w:val="en-GB" w:eastAsia="en-CA"/>
              </w:rPr>
            </w:pPr>
          </w:p>
        </w:tc>
        <w:tc>
          <w:tcPr>
            <w:tcW w:w="526" w:type="pct"/>
            <w:tcBorders>
              <w:top w:val="single" w:sz="4" w:space="0" w:color="auto"/>
              <w:left w:val="single" w:sz="4" w:space="0" w:color="auto"/>
              <w:bottom w:val="single" w:sz="4" w:space="0" w:color="auto"/>
              <w:right w:val="single" w:sz="4" w:space="0" w:color="auto"/>
            </w:tcBorders>
            <w:tcMar>
              <w:right w:w="57" w:type="dxa"/>
            </w:tcMar>
            <w:vAlign w:val="center"/>
          </w:tcPr>
          <w:p w14:paraId="46E108A1" w14:textId="77777777" w:rsidR="00EA0C6D" w:rsidRPr="00EA0C6D" w:rsidRDefault="00EA0C6D" w:rsidP="00EA0C6D">
            <w:pPr>
              <w:keepNext/>
              <w:keepLines/>
              <w:ind w:right="-61"/>
              <w:jc w:val="left"/>
              <w:rPr>
                <w:rFonts w:eastAsia="Times New Roman"/>
                <w:color w:val="000000"/>
                <w:sz w:val="18"/>
                <w:szCs w:val="18"/>
                <w:lang w:val="en-GB" w:eastAsia="en-CA"/>
              </w:rPr>
            </w:pPr>
            <w:r w:rsidRPr="00EA0C6D">
              <w:rPr>
                <w:rFonts w:eastAsia="Times New Roman"/>
                <w:sz w:val="18"/>
                <w:szCs w:val="18"/>
                <w:lang w:val="en-GB" w:eastAsia="en-US"/>
              </w:rPr>
              <w:t>CO</w:t>
            </w:r>
            <w:r w:rsidRPr="00EA0C6D">
              <w:rPr>
                <w:rFonts w:eastAsia="Times New Roman"/>
                <w:sz w:val="18"/>
                <w:szCs w:val="18"/>
                <w:vertAlign w:val="subscript"/>
                <w:lang w:val="en-GB" w:eastAsia="en-US"/>
              </w:rPr>
              <w:t>2</w:t>
            </w:r>
            <w:r w:rsidRPr="00EA0C6D">
              <w:rPr>
                <w:rFonts w:eastAsia="Times New Roman"/>
                <w:sz w:val="18"/>
                <w:szCs w:val="18"/>
                <w:lang w:val="en-GB" w:eastAsia="en-US"/>
              </w:rPr>
              <w:noBreakHyphen/>
              <w:t xml:space="preserve">eq </w:t>
            </w:r>
            <w:r w:rsidRPr="00EA0C6D">
              <w:rPr>
                <w:rFonts w:eastAsia="Times New Roman"/>
                <w:color w:val="000000"/>
                <w:sz w:val="18"/>
                <w:szCs w:val="18"/>
                <w:lang w:val="en-GB" w:eastAsia="en-CA"/>
              </w:rPr>
              <w:t>tonnes</w:t>
            </w:r>
          </w:p>
        </w:tc>
        <w:tc>
          <w:tcPr>
            <w:tcW w:w="451" w:type="pct"/>
            <w:tcBorders>
              <w:top w:val="single" w:sz="4" w:space="0" w:color="auto"/>
              <w:left w:val="single" w:sz="4" w:space="0" w:color="auto"/>
              <w:bottom w:val="single" w:sz="4" w:space="0" w:color="auto"/>
              <w:right w:val="single" w:sz="4" w:space="0" w:color="auto"/>
            </w:tcBorders>
            <w:vAlign w:val="center"/>
          </w:tcPr>
          <w:p w14:paraId="4214D73D" w14:textId="77777777" w:rsidR="00EA0C6D" w:rsidRPr="00EA0C6D" w:rsidRDefault="00EA0C6D" w:rsidP="00EA0C6D">
            <w:pPr>
              <w:keepNext/>
              <w:keepLines/>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389" w:type="pct"/>
            <w:tcBorders>
              <w:top w:val="single" w:sz="4" w:space="0" w:color="auto"/>
              <w:left w:val="single" w:sz="4" w:space="0" w:color="auto"/>
              <w:bottom w:val="single" w:sz="4" w:space="0" w:color="auto"/>
              <w:right w:val="single" w:sz="4" w:space="0" w:color="auto"/>
            </w:tcBorders>
            <w:vAlign w:val="center"/>
          </w:tcPr>
          <w:p w14:paraId="34921554" w14:textId="77777777" w:rsidR="00EA0C6D" w:rsidRPr="00EA0C6D" w:rsidRDefault="00EA0C6D" w:rsidP="00EA0C6D">
            <w:pPr>
              <w:keepNext/>
              <w:keepLines/>
              <w:ind w:left="-100"/>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63490D02" w14:textId="77777777" w:rsidR="00EA0C6D" w:rsidRPr="00EA0C6D" w:rsidRDefault="00EA0C6D" w:rsidP="00EA0C6D">
            <w:pPr>
              <w:keepNext/>
              <w:keepLines/>
              <w:ind w:left="-90"/>
              <w:jc w:val="right"/>
              <w:rPr>
                <w:rFonts w:eastAsia="Times New Roman"/>
                <w:sz w:val="18"/>
                <w:szCs w:val="18"/>
                <w:lang w:val="en-GB" w:eastAsia="en-US"/>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0484E93C" w14:textId="77777777" w:rsidR="00EA0C6D" w:rsidRPr="00EA0C6D" w:rsidRDefault="00EA0C6D" w:rsidP="00EA0C6D">
            <w:pPr>
              <w:keepNext/>
              <w:keepLines/>
              <w:ind w:left="-90"/>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79F45EA9" w14:textId="77777777" w:rsidR="00EA0C6D" w:rsidRPr="00EA0C6D" w:rsidRDefault="00EA0C6D" w:rsidP="00EA0C6D">
            <w:pPr>
              <w:keepNext/>
              <w:keepLines/>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2EE07E9E" w14:textId="77777777" w:rsidR="00EA0C6D" w:rsidRPr="00EA0C6D" w:rsidRDefault="00EA0C6D" w:rsidP="00EA0C6D">
            <w:pPr>
              <w:keepNext/>
              <w:keepLines/>
              <w:ind w:left="-173" w:right="-8"/>
              <w:jc w:val="right"/>
              <w:rPr>
                <w:rFonts w:eastAsia="Times New Roman"/>
                <w:color w:val="000000"/>
                <w:sz w:val="18"/>
                <w:szCs w:val="18"/>
                <w:lang w:val="en-GB" w:eastAsia="en-CA"/>
              </w:rPr>
            </w:pPr>
            <w:r w:rsidRPr="00EA0C6D">
              <w:rPr>
                <w:rFonts w:eastAsia="Times New Roman"/>
                <w:sz w:val="18"/>
                <w:szCs w:val="18"/>
                <w:lang w:val="en-GB" w:eastAsia="en-US"/>
              </w:rPr>
              <w:t>830,126</w:t>
            </w:r>
          </w:p>
        </w:tc>
        <w:tc>
          <w:tcPr>
            <w:tcW w:w="473" w:type="pct"/>
            <w:tcBorders>
              <w:top w:val="single" w:sz="4" w:space="0" w:color="auto"/>
              <w:left w:val="single" w:sz="4" w:space="0" w:color="auto"/>
              <w:bottom w:val="single" w:sz="4" w:space="0" w:color="auto"/>
              <w:right w:val="single" w:sz="4" w:space="0" w:color="auto"/>
            </w:tcBorders>
            <w:vAlign w:val="center"/>
          </w:tcPr>
          <w:p w14:paraId="75664BBC"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n/a</w:t>
            </w:r>
          </w:p>
        </w:tc>
      </w:tr>
      <w:tr w:rsidR="00EA0C6D" w:rsidRPr="00EA0C6D" w14:paraId="414F0DFC" w14:textId="77777777" w:rsidTr="004A23E2">
        <w:trPr>
          <w:trHeight w:val="340"/>
          <w:jc w:val="center"/>
        </w:trPr>
        <w:tc>
          <w:tcPr>
            <w:tcW w:w="302" w:type="pct"/>
            <w:vMerge w:val="restart"/>
            <w:tcBorders>
              <w:top w:val="single" w:sz="4" w:space="0" w:color="auto"/>
              <w:left w:val="single" w:sz="4" w:space="0" w:color="auto"/>
              <w:bottom w:val="single" w:sz="4" w:space="0" w:color="auto"/>
              <w:right w:val="single" w:sz="4" w:space="0" w:color="auto"/>
            </w:tcBorders>
            <w:hideMark/>
          </w:tcPr>
          <w:p w14:paraId="3E2FF51B"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1.2</w:t>
            </w:r>
          </w:p>
        </w:tc>
        <w:tc>
          <w:tcPr>
            <w:tcW w:w="971" w:type="pct"/>
            <w:vMerge w:val="restart"/>
            <w:tcBorders>
              <w:top w:val="single" w:sz="4" w:space="0" w:color="auto"/>
              <w:left w:val="nil"/>
              <w:bottom w:val="single" w:sz="4" w:space="0" w:color="auto"/>
              <w:right w:val="single" w:sz="4" w:space="0" w:color="auto"/>
            </w:tcBorders>
            <w:vAlign w:val="center"/>
            <w:hideMark/>
          </w:tcPr>
          <w:p w14:paraId="50DAE18D"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Maximum allowable total consumption of Annex F substances</w:t>
            </w:r>
          </w:p>
        </w:tc>
        <w:tc>
          <w:tcPr>
            <w:tcW w:w="526" w:type="pct"/>
            <w:tcBorders>
              <w:top w:val="single" w:sz="4" w:space="0" w:color="auto"/>
              <w:left w:val="nil"/>
              <w:bottom w:val="single" w:sz="4" w:space="0" w:color="auto"/>
              <w:right w:val="single" w:sz="4" w:space="0" w:color="auto"/>
            </w:tcBorders>
            <w:tcMar>
              <w:right w:w="57" w:type="dxa"/>
            </w:tcMar>
            <w:vAlign w:val="center"/>
          </w:tcPr>
          <w:p w14:paraId="780BC8C5"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sz w:val="18"/>
                <w:szCs w:val="18"/>
                <w:lang w:val="en-GB" w:eastAsia="en-US"/>
              </w:rPr>
              <w:t>Reduction in %</w:t>
            </w:r>
          </w:p>
        </w:tc>
        <w:tc>
          <w:tcPr>
            <w:tcW w:w="451" w:type="pct"/>
            <w:tcBorders>
              <w:top w:val="single" w:sz="4" w:space="0" w:color="auto"/>
              <w:left w:val="nil"/>
              <w:bottom w:val="single" w:sz="4" w:space="0" w:color="auto"/>
              <w:right w:val="single" w:sz="4" w:space="0" w:color="auto"/>
            </w:tcBorders>
            <w:vAlign w:val="center"/>
          </w:tcPr>
          <w:p w14:paraId="772212A4" w14:textId="77777777" w:rsidR="00EA0C6D" w:rsidRPr="00EA0C6D" w:rsidRDefault="00EA0C6D" w:rsidP="00EA0C6D">
            <w:pPr>
              <w:jc w:val="center"/>
              <w:rPr>
                <w:rFonts w:eastAsia="Times New Roman"/>
                <w:color w:val="000000"/>
                <w:sz w:val="18"/>
                <w:szCs w:val="18"/>
                <w:lang w:val="en-GB" w:eastAsia="en-CA"/>
              </w:rPr>
            </w:pPr>
            <w:r w:rsidRPr="00EA0C6D">
              <w:rPr>
                <w:rFonts w:eastAsia="Times New Roman"/>
                <w:color w:val="000000"/>
                <w:sz w:val="18"/>
                <w:szCs w:val="18"/>
                <w:lang w:val="en-GB" w:eastAsia="en-CA"/>
              </w:rPr>
              <w:t>0.0</w:t>
            </w:r>
          </w:p>
        </w:tc>
        <w:tc>
          <w:tcPr>
            <w:tcW w:w="389" w:type="pct"/>
            <w:tcBorders>
              <w:top w:val="single" w:sz="4" w:space="0" w:color="auto"/>
              <w:left w:val="nil"/>
              <w:bottom w:val="single" w:sz="4" w:space="0" w:color="auto"/>
              <w:right w:val="single" w:sz="4" w:space="0" w:color="auto"/>
            </w:tcBorders>
            <w:vAlign w:val="center"/>
          </w:tcPr>
          <w:p w14:paraId="71321F20" w14:textId="77777777" w:rsidR="00EA0C6D" w:rsidRPr="00EA0C6D" w:rsidRDefault="00EA0C6D" w:rsidP="00EA0C6D">
            <w:pPr>
              <w:ind w:left="-100"/>
              <w:jc w:val="center"/>
              <w:rPr>
                <w:rFonts w:eastAsia="Times New Roman"/>
                <w:color w:val="000000"/>
                <w:sz w:val="18"/>
                <w:szCs w:val="18"/>
                <w:lang w:val="en-GB" w:eastAsia="en-CA"/>
              </w:rPr>
            </w:pPr>
            <w:r w:rsidRPr="00EA0C6D">
              <w:rPr>
                <w:rFonts w:eastAsia="Times New Roman"/>
                <w:color w:val="000000"/>
                <w:sz w:val="18"/>
                <w:szCs w:val="18"/>
                <w:lang w:val="en-GB" w:eastAsia="en-CA"/>
              </w:rPr>
              <w:t>0.0</w:t>
            </w:r>
          </w:p>
        </w:tc>
        <w:tc>
          <w:tcPr>
            <w:tcW w:w="472" w:type="pct"/>
            <w:tcBorders>
              <w:top w:val="single" w:sz="4" w:space="0" w:color="auto"/>
              <w:left w:val="nil"/>
              <w:bottom w:val="single" w:sz="4" w:space="0" w:color="auto"/>
              <w:right w:val="single" w:sz="4" w:space="0" w:color="auto"/>
            </w:tcBorders>
            <w:vAlign w:val="center"/>
          </w:tcPr>
          <w:p w14:paraId="2AE11114" w14:textId="77777777" w:rsidR="00EA0C6D" w:rsidRPr="00EA0C6D" w:rsidRDefault="00EA0C6D" w:rsidP="00EA0C6D">
            <w:pPr>
              <w:ind w:left="-90"/>
              <w:jc w:val="center"/>
              <w:rPr>
                <w:rFonts w:eastAsia="Times New Roman"/>
                <w:color w:val="000000"/>
                <w:sz w:val="18"/>
                <w:szCs w:val="18"/>
                <w:lang w:val="en-GB" w:eastAsia="en-CA"/>
              </w:rPr>
            </w:pPr>
            <w:r w:rsidRPr="00EA0C6D">
              <w:rPr>
                <w:rFonts w:eastAsia="Times New Roman"/>
                <w:color w:val="000000"/>
                <w:sz w:val="18"/>
                <w:szCs w:val="18"/>
                <w:lang w:val="en-GB" w:eastAsia="en-CA"/>
              </w:rPr>
              <w:t>0.0</w:t>
            </w:r>
          </w:p>
        </w:tc>
        <w:tc>
          <w:tcPr>
            <w:tcW w:w="472" w:type="pct"/>
            <w:tcBorders>
              <w:top w:val="single" w:sz="4" w:space="0" w:color="auto"/>
              <w:left w:val="nil"/>
              <w:bottom w:val="single" w:sz="4" w:space="0" w:color="auto"/>
              <w:right w:val="single" w:sz="4" w:space="0" w:color="auto"/>
            </w:tcBorders>
            <w:vAlign w:val="center"/>
          </w:tcPr>
          <w:p w14:paraId="1758E8E3" w14:textId="77777777" w:rsidR="00EA0C6D" w:rsidRPr="00EA0C6D" w:rsidRDefault="00EA0C6D" w:rsidP="00EA0C6D">
            <w:pPr>
              <w:ind w:left="-90"/>
              <w:jc w:val="center"/>
              <w:rPr>
                <w:rFonts w:eastAsia="Times New Roman"/>
                <w:color w:val="000000"/>
                <w:sz w:val="18"/>
                <w:szCs w:val="18"/>
                <w:lang w:val="en-GB" w:eastAsia="en-CA"/>
              </w:rPr>
            </w:pPr>
            <w:r w:rsidRPr="00EA0C6D">
              <w:rPr>
                <w:rFonts w:eastAsia="Times New Roman"/>
                <w:color w:val="000000"/>
                <w:sz w:val="18"/>
                <w:szCs w:val="18"/>
                <w:lang w:val="en-GB" w:eastAsia="en-CA"/>
              </w:rPr>
              <w:t>0.0</w:t>
            </w:r>
          </w:p>
        </w:tc>
        <w:tc>
          <w:tcPr>
            <w:tcW w:w="472" w:type="pct"/>
            <w:tcBorders>
              <w:top w:val="single" w:sz="4" w:space="0" w:color="auto"/>
              <w:left w:val="nil"/>
              <w:bottom w:val="single" w:sz="4" w:space="0" w:color="auto"/>
              <w:right w:val="single" w:sz="4" w:space="0" w:color="auto"/>
            </w:tcBorders>
            <w:vAlign w:val="center"/>
          </w:tcPr>
          <w:p w14:paraId="48EAFDEB" w14:textId="77777777" w:rsidR="00EA0C6D" w:rsidRPr="00EA0C6D" w:rsidRDefault="00EA0C6D" w:rsidP="00EA0C6D">
            <w:pPr>
              <w:jc w:val="center"/>
              <w:rPr>
                <w:rFonts w:eastAsia="Times New Roman"/>
                <w:color w:val="000000"/>
                <w:sz w:val="18"/>
                <w:szCs w:val="18"/>
                <w:lang w:val="en-GB" w:eastAsia="en-CA"/>
              </w:rPr>
            </w:pPr>
            <w:r w:rsidRPr="00EA0C6D">
              <w:rPr>
                <w:rFonts w:eastAsia="Times New Roman"/>
                <w:color w:val="000000"/>
                <w:sz w:val="18"/>
                <w:szCs w:val="18"/>
                <w:lang w:val="en-GB" w:eastAsia="en-CA"/>
              </w:rPr>
              <w:t>0.0</w:t>
            </w:r>
          </w:p>
        </w:tc>
        <w:tc>
          <w:tcPr>
            <w:tcW w:w="472" w:type="pct"/>
            <w:tcBorders>
              <w:top w:val="single" w:sz="4" w:space="0" w:color="auto"/>
              <w:left w:val="nil"/>
              <w:bottom w:val="single" w:sz="4" w:space="0" w:color="auto"/>
              <w:right w:val="single" w:sz="4" w:space="0" w:color="auto"/>
            </w:tcBorders>
            <w:vAlign w:val="center"/>
          </w:tcPr>
          <w:p w14:paraId="7A1BF5B6" w14:textId="77777777" w:rsidR="00EA0C6D" w:rsidRPr="00EA0C6D" w:rsidRDefault="00EA0C6D" w:rsidP="00EA0C6D">
            <w:pPr>
              <w:jc w:val="center"/>
              <w:rPr>
                <w:rFonts w:eastAsia="Times New Roman"/>
                <w:color w:val="000000"/>
                <w:sz w:val="18"/>
                <w:szCs w:val="18"/>
                <w:lang w:val="en-GB" w:eastAsia="en-CA"/>
              </w:rPr>
            </w:pPr>
            <w:r w:rsidRPr="00EA0C6D">
              <w:rPr>
                <w:rFonts w:eastAsia="Times New Roman"/>
                <w:color w:val="000000"/>
                <w:sz w:val="18"/>
                <w:szCs w:val="18"/>
                <w:lang w:val="en-GB" w:eastAsia="en-CA"/>
              </w:rPr>
              <w:t>10.0</w:t>
            </w:r>
          </w:p>
        </w:tc>
        <w:tc>
          <w:tcPr>
            <w:tcW w:w="473" w:type="pct"/>
            <w:tcBorders>
              <w:top w:val="single" w:sz="4" w:space="0" w:color="auto"/>
              <w:left w:val="nil"/>
              <w:bottom w:val="single" w:sz="4" w:space="0" w:color="auto"/>
              <w:right w:val="single" w:sz="4" w:space="0" w:color="auto"/>
            </w:tcBorders>
            <w:vAlign w:val="center"/>
          </w:tcPr>
          <w:p w14:paraId="1DAE430D" w14:textId="77777777" w:rsidR="00EA0C6D" w:rsidRPr="00EA0C6D" w:rsidRDefault="00EA0C6D" w:rsidP="00EA0C6D">
            <w:pPr>
              <w:jc w:val="center"/>
              <w:rPr>
                <w:rFonts w:eastAsia="Times New Roman"/>
                <w:color w:val="000000"/>
                <w:sz w:val="18"/>
                <w:szCs w:val="18"/>
                <w:lang w:val="en-GB" w:eastAsia="en-CA"/>
              </w:rPr>
            </w:pPr>
            <w:r w:rsidRPr="00EA0C6D">
              <w:rPr>
                <w:rFonts w:eastAsia="Times New Roman"/>
                <w:color w:val="000000"/>
                <w:sz w:val="18"/>
                <w:szCs w:val="18"/>
                <w:lang w:val="en-GB" w:eastAsia="en-CA"/>
              </w:rPr>
              <w:t>n/a</w:t>
            </w:r>
          </w:p>
        </w:tc>
      </w:tr>
      <w:tr w:rsidR="00EA0C6D" w:rsidRPr="00EA0C6D" w14:paraId="7E322BDD" w14:textId="77777777" w:rsidTr="004A23E2">
        <w:trPr>
          <w:trHeight w:val="340"/>
          <w:jc w:val="center"/>
        </w:trPr>
        <w:tc>
          <w:tcPr>
            <w:tcW w:w="302" w:type="pct"/>
            <w:vMerge/>
            <w:tcBorders>
              <w:top w:val="single" w:sz="4" w:space="0" w:color="auto"/>
              <w:left w:val="single" w:sz="4" w:space="0" w:color="auto"/>
              <w:bottom w:val="single" w:sz="4" w:space="0" w:color="auto"/>
              <w:right w:val="single" w:sz="4" w:space="0" w:color="auto"/>
            </w:tcBorders>
          </w:tcPr>
          <w:p w14:paraId="10D8423C" w14:textId="77777777" w:rsidR="00EA0C6D" w:rsidRPr="00EA0C6D" w:rsidRDefault="00EA0C6D" w:rsidP="00EA0C6D">
            <w:pPr>
              <w:jc w:val="left"/>
              <w:rPr>
                <w:rFonts w:eastAsia="Times New Roman"/>
                <w:color w:val="000000"/>
                <w:sz w:val="18"/>
                <w:szCs w:val="18"/>
                <w:lang w:val="en-GB" w:eastAsia="en-CA"/>
              </w:rPr>
            </w:pPr>
          </w:p>
        </w:tc>
        <w:tc>
          <w:tcPr>
            <w:tcW w:w="971" w:type="pct"/>
            <w:vMerge/>
            <w:tcBorders>
              <w:top w:val="single" w:sz="4" w:space="0" w:color="auto"/>
              <w:left w:val="single" w:sz="4" w:space="0" w:color="auto"/>
              <w:bottom w:val="single" w:sz="4" w:space="0" w:color="auto"/>
              <w:right w:val="single" w:sz="4" w:space="0" w:color="auto"/>
            </w:tcBorders>
          </w:tcPr>
          <w:p w14:paraId="5371A86D" w14:textId="77777777" w:rsidR="00EA0C6D" w:rsidRPr="00EA0C6D" w:rsidRDefault="00EA0C6D" w:rsidP="00EA0C6D">
            <w:pPr>
              <w:jc w:val="left"/>
              <w:rPr>
                <w:rFonts w:eastAsia="Times New Roman"/>
                <w:color w:val="000000"/>
                <w:sz w:val="18"/>
                <w:szCs w:val="18"/>
                <w:lang w:val="en-GB" w:eastAsia="en-CA"/>
              </w:rPr>
            </w:pPr>
          </w:p>
        </w:tc>
        <w:tc>
          <w:tcPr>
            <w:tcW w:w="526" w:type="pct"/>
            <w:tcBorders>
              <w:top w:val="single" w:sz="4" w:space="0" w:color="auto"/>
              <w:left w:val="single" w:sz="4" w:space="0" w:color="auto"/>
              <w:bottom w:val="single" w:sz="4" w:space="0" w:color="auto"/>
              <w:right w:val="single" w:sz="4" w:space="0" w:color="auto"/>
            </w:tcBorders>
            <w:tcMar>
              <w:right w:w="57" w:type="dxa"/>
            </w:tcMar>
            <w:vAlign w:val="center"/>
          </w:tcPr>
          <w:p w14:paraId="4A573304" w14:textId="77777777" w:rsidR="00EA0C6D" w:rsidRPr="00EA0C6D" w:rsidRDefault="00EA0C6D" w:rsidP="00EA0C6D">
            <w:pPr>
              <w:ind w:hanging="12"/>
              <w:jc w:val="left"/>
              <w:rPr>
                <w:rFonts w:eastAsia="Times New Roman"/>
                <w:color w:val="000000"/>
                <w:sz w:val="18"/>
                <w:szCs w:val="18"/>
                <w:lang w:val="en-GB" w:eastAsia="en-CA"/>
              </w:rPr>
            </w:pPr>
            <w:r w:rsidRPr="00EA0C6D">
              <w:rPr>
                <w:rFonts w:eastAsia="Times New Roman"/>
                <w:sz w:val="18"/>
                <w:szCs w:val="18"/>
                <w:lang w:val="en-GB" w:eastAsia="en-US"/>
              </w:rPr>
              <w:t>CO</w:t>
            </w:r>
            <w:r w:rsidRPr="00EA0C6D">
              <w:rPr>
                <w:rFonts w:eastAsia="Times New Roman"/>
                <w:sz w:val="18"/>
                <w:szCs w:val="18"/>
                <w:vertAlign w:val="subscript"/>
                <w:lang w:val="en-GB" w:eastAsia="en-US"/>
              </w:rPr>
              <w:t>2</w:t>
            </w:r>
            <w:r w:rsidRPr="00EA0C6D">
              <w:rPr>
                <w:rFonts w:eastAsia="Times New Roman"/>
                <w:sz w:val="18"/>
                <w:szCs w:val="18"/>
                <w:lang w:val="en-GB" w:eastAsia="en-US"/>
              </w:rPr>
              <w:noBreakHyphen/>
              <w:t xml:space="preserve">eq </w:t>
            </w:r>
            <w:r w:rsidRPr="00EA0C6D">
              <w:rPr>
                <w:rFonts w:eastAsia="Times New Roman"/>
                <w:color w:val="000000"/>
                <w:sz w:val="18"/>
                <w:szCs w:val="18"/>
                <w:lang w:val="en-GB" w:eastAsia="en-CA"/>
              </w:rPr>
              <w:t>tonnes</w:t>
            </w:r>
          </w:p>
        </w:tc>
        <w:tc>
          <w:tcPr>
            <w:tcW w:w="451" w:type="pct"/>
            <w:tcBorders>
              <w:top w:val="single" w:sz="4" w:space="0" w:color="auto"/>
              <w:left w:val="single" w:sz="4" w:space="0" w:color="auto"/>
              <w:bottom w:val="single" w:sz="4" w:space="0" w:color="auto"/>
              <w:right w:val="single" w:sz="4" w:space="0" w:color="auto"/>
            </w:tcBorders>
            <w:vAlign w:val="center"/>
          </w:tcPr>
          <w:p w14:paraId="0E4CFCFE"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389" w:type="pct"/>
            <w:tcBorders>
              <w:top w:val="single" w:sz="4" w:space="0" w:color="auto"/>
              <w:left w:val="single" w:sz="4" w:space="0" w:color="auto"/>
              <w:bottom w:val="single" w:sz="4" w:space="0" w:color="auto"/>
              <w:right w:val="single" w:sz="4" w:space="0" w:color="auto"/>
            </w:tcBorders>
            <w:vAlign w:val="center"/>
          </w:tcPr>
          <w:p w14:paraId="3A925C43" w14:textId="77777777" w:rsidR="00EA0C6D" w:rsidRPr="00EA0C6D" w:rsidRDefault="00EA0C6D" w:rsidP="00EA0C6D">
            <w:pPr>
              <w:ind w:left="-100"/>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1BEA54D4" w14:textId="77777777" w:rsidR="00EA0C6D" w:rsidRPr="00EA0C6D" w:rsidRDefault="00EA0C6D" w:rsidP="00EA0C6D">
            <w:pPr>
              <w:ind w:left="-90"/>
              <w:jc w:val="right"/>
              <w:rPr>
                <w:rFonts w:eastAsia="Times New Roman"/>
                <w:sz w:val="18"/>
                <w:szCs w:val="18"/>
                <w:lang w:val="en-GB" w:eastAsia="en-US"/>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07C4FE5E"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2B5F1C37"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7ACA2911" w14:textId="77777777" w:rsidR="00EA0C6D" w:rsidRPr="00EA0C6D" w:rsidRDefault="00EA0C6D" w:rsidP="00EA0C6D">
            <w:pPr>
              <w:ind w:left="-173" w:right="-8"/>
              <w:jc w:val="right"/>
              <w:rPr>
                <w:rFonts w:eastAsia="Times New Roman"/>
                <w:color w:val="000000"/>
                <w:sz w:val="18"/>
                <w:szCs w:val="18"/>
                <w:lang w:val="en-GB" w:eastAsia="en-CA"/>
              </w:rPr>
            </w:pPr>
            <w:r w:rsidRPr="00EA0C6D">
              <w:rPr>
                <w:rFonts w:eastAsia="Times New Roman"/>
                <w:sz w:val="18"/>
                <w:szCs w:val="18"/>
                <w:lang w:val="en-GB" w:eastAsia="en-US"/>
              </w:rPr>
              <w:t>830,126</w:t>
            </w:r>
          </w:p>
        </w:tc>
        <w:tc>
          <w:tcPr>
            <w:tcW w:w="473" w:type="pct"/>
            <w:tcBorders>
              <w:top w:val="single" w:sz="4" w:space="0" w:color="auto"/>
              <w:left w:val="single" w:sz="4" w:space="0" w:color="auto"/>
              <w:bottom w:val="single" w:sz="4" w:space="0" w:color="auto"/>
              <w:right w:val="single" w:sz="4" w:space="0" w:color="auto"/>
            </w:tcBorders>
            <w:vAlign w:val="center"/>
          </w:tcPr>
          <w:p w14:paraId="38966F22" w14:textId="77777777" w:rsidR="00EA0C6D" w:rsidRPr="00EA0C6D" w:rsidRDefault="00EA0C6D" w:rsidP="00EA0C6D">
            <w:pPr>
              <w:jc w:val="center"/>
              <w:rPr>
                <w:rFonts w:eastAsia="Times New Roman"/>
                <w:color w:val="000000"/>
                <w:sz w:val="18"/>
                <w:szCs w:val="18"/>
                <w:lang w:val="en-GB" w:eastAsia="en-CA"/>
              </w:rPr>
            </w:pPr>
            <w:r w:rsidRPr="00EA0C6D">
              <w:rPr>
                <w:rFonts w:eastAsia="Times New Roman"/>
                <w:color w:val="000000"/>
                <w:sz w:val="18"/>
                <w:szCs w:val="18"/>
                <w:lang w:val="en-GB" w:eastAsia="en-CA"/>
              </w:rPr>
              <w:t>n/a</w:t>
            </w:r>
          </w:p>
        </w:tc>
      </w:tr>
      <w:tr w:rsidR="00EA0C6D" w:rsidRPr="00EA0C6D" w14:paraId="3487FB10" w14:textId="77777777" w:rsidTr="004A23E2">
        <w:trPr>
          <w:trHeight w:val="116"/>
          <w:jc w:val="center"/>
        </w:trPr>
        <w:tc>
          <w:tcPr>
            <w:tcW w:w="302" w:type="pct"/>
            <w:tcBorders>
              <w:top w:val="single" w:sz="4" w:space="0" w:color="auto"/>
              <w:left w:val="single" w:sz="4" w:space="0" w:color="auto"/>
              <w:bottom w:val="single" w:sz="4" w:space="0" w:color="auto"/>
              <w:right w:val="single" w:sz="4" w:space="0" w:color="auto"/>
            </w:tcBorders>
            <w:hideMark/>
          </w:tcPr>
          <w:p w14:paraId="65C9A62F"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2.1</w:t>
            </w:r>
          </w:p>
        </w:tc>
        <w:tc>
          <w:tcPr>
            <w:tcW w:w="1497" w:type="pct"/>
            <w:gridSpan w:val="2"/>
            <w:tcBorders>
              <w:top w:val="single" w:sz="4" w:space="0" w:color="auto"/>
              <w:left w:val="nil"/>
              <w:bottom w:val="single" w:sz="4" w:space="0" w:color="auto"/>
              <w:right w:val="single" w:sz="4" w:space="0" w:color="auto"/>
            </w:tcBorders>
            <w:hideMark/>
          </w:tcPr>
          <w:p w14:paraId="03F93E4E" w14:textId="77777777" w:rsidR="00EA0C6D" w:rsidRPr="00EA0C6D" w:rsidRDefault="00EA0C6D" w:rsidP="00EA0C6D">
            <w:pPr>
              <w:ind w:right="52"/>
              <w:jc w:val="left"/>
              <w:rPr>
                <w:rFonts w:eastAsia="Times New Roman"/>
                <w:color w:val="000000"/>
                <w:sz w:val="18"/>
                <w:szCs w:val="18"/>
                <w:lang w:val="en-GB" w:eastAsia="en-CA"/>
              </w:rPr>
            </w:pPr>
            <w:r w:rsidRPr="00EA0C6D">
              <w:rPr>
                <w:rFonts w:eastAsia="Times New Roman"/>
                <w:color w:val="000000"/>
                <w:sz w:val="18"/>
                <w:szCs w:val="18"/>
                <w:lang w:val="en-GB" w:eastAsia="en-CA"/>
              </w:rPr>
              <w:t>Lead IA (UNDP) agreed funding (US $)</w:t>
            </w:r>
          </w:p>
        </w:tc>
        <w:tc>
          <w:tcPr>
            <w:tcW w:w="451" w:type="pct"/>
            <w:tcBorders>
              <w:top w:val="single" w:sz="4" w:space="0" w:color="auto"/>
              <w:left w:val="nil"/>
              <w:bottom w:val="single" w:sz="4" w:space="0" w:color="auto"/>
              <w:right w:val="single" w:sz="4" w:space="0" w:color="auto"/>
            </w:tcBorders>
          </w:tcPr>
          <w:p w14:paraId="0BD7F907"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sz w:val="18"/>
                <w:szCs w:val="18"/>
                <w:lang w:val="en-GB" w:eastAsia="en-US"/>
              </w:rPr>
              <w:t>180,000</w:t>
            </w:r>
          </w:p>
        </w:tc>
        <w:tc>
          <w:tcPr>
            <w:tcW w:w="389" w:type="pct"/>
            <w:tcBorders>
              <w:top w:val="single" w:sz="4" w:space="0" w:color="auto"/>
              <w:left w:val="nil"/>
              <w:bottom w:val="single" w:sz="4" w:space="0" w:color="auto"/>
              <w:right w:val="single" w:sz="4" w:space="0" w:color="auto"/>
            </w:tcBorders>
          </w:tcPr>
          <w:p w14:paraId="777927FA"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7DFFA8FD" w14:textId="77777777" w:rsidR="00EA0C6D" w:rsidRPr="00EA0C6D" w:rsidRDefault="00EA0C6D" w:rsidP="00EA0C6D">
            <w:pPr>
              <w:jc w:val="right"/>
              <w:rPr>
                <w:rFonts w:eastAsia="Times New Roman"/>
                <w:sz w:val="18"/>
                <w:szCs w:val="18"/>
                <w:lang w:val="en-GB" w:eastAsia="en-US"/>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5402E5D3"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144,000</w:t>
            </w:r>
          </w:p>
        </w:tc>
        <w:tc>
          <w:tcPr>
            <w:tcW w:w="472" w:type="pct"/>
            <w:tcBorders>
              <w:top w:val="single" w:sz="4" w:space="0" w:color="auto"/>
              <w:left w:val="nil"/>
              <w:bottom w:val="single" w:sz="4" w:space="0" w:color="auto"/>
              <w:right w:val="single" w:sz="4" w:space="0" w:color="auto"/>
            </w:tcBorders>
          </w:tcPr>
          <w:p w14:paraId="0E37A97F"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086E1873"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36,000</w:t>
            </w:r>
          </w:p>
        </w:tc>
        <w:tc>
          <w:tcPr>
            <w:tcW w:w="473" w:type="pct"/>
            <w:tcBorders>
              <w:top w:val="single" w:sz="4" w:space="0" w:color="auto"/>
              <w:left w:val="nil"/>
              <w:bottom w:val="single" w:sz="4" w:space="0" w:color="auto"/>
              <w:right w:val="single" w:sz="4" w:space="0" w:color="auto"/>
            </w:tcBorders>
          </w:tcPr>
          <w:p w14:paraId="02ACA6CF" w14:textId="77777777" w:rsidR="00EA0C6D" w:rsidRPr="00EA0C6D" w:rsidRDefault="00EA0C6D" w:rsidP="00EA0C6D">
            <w:pPr>
              <w:ind w:left="-170"/>
              <w:jc w:val="right"/>
              <w:rPr>
                <w:rFonts w:eastAsia="Times New Roman"/>
                <w:color w:val="000000"/>
                <w:sz w:val="18"/>
                <w:szCs w:val="18"/>
                <w:lang w:val="en-GB" w:eastAsia="en-CA"/>
              </w:rPr>
            </w:pPr>
            <w:r w:rsidRPr="00EA0C6D">
              <w:rPr>
                <w:rFonts w:eastAsia="Times New Roman"/>
                <w:sz w:val="18"/>
                <w:szCs w:val="18"/>
                <w:lang w:val="en-GB" w:eastAsia="en-US"/>
              </w:rPr>
              <w:t>360,000</w:t>
            </w:r>
          </w:p>
        </w:tc>
      </w:tr>
      <w:tr w:rsidR="00EA0C6D" w:rsidRPr="00EA0C6D" w14:paraId="27193EFB" w14:textId="77777777" w:rsidTr="004A23E2">
        <w:trPr>
          <w:trHeight w:val="56"/>
          <w:jc w:val="center"/>
        </w:trPr>
        <w:tc>
          <w:tcPr>
            <w:tcW w:w="302" w:type="pct"/>
            <w:tcBorders>
              <w:top w:val="single" w:sz="4" w:space="0" w:color="auto"/>
              <w:left w:val="single" w:sz="4" w:space="0" w:color="auto"/>
              <w:bottom w:val="single" w:sz="4" w:space="0" w:color="auto"/>
              <w:right w:val="single" w:sz="4" w:space="0" w:color="auto"/>
            </w:tcBorders>
            <w:hideMark/>
          </w:tcPr>
          <w:p w14:paraId="5FB76091"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2.2</w:t>
            </w:r>
          </w:p>
        </w:tc>
        <w:tc>
          <w:tcPr>
            <w:tcW w:w="1497" w:type="pct"/>
            <w:gridSpan w:val="2"/>
            <w:tcBorders>
              <w:top w:val="single" w:sz="4" w:space="0" w:color="auto"/>
              <w:left w:val="nil"/>
              <w:bottom w:val="single" w:sz="4" w:space="0" w:color="auto"/>
              <w:right w:val="single" w:sz="4" w:space="0" w:color="auto"/>
            </w:tcBorders>
            <w:hideMark/>
          </w:tcPr>
          <w:p w14:paraId="19007DA9"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Support costs for Lead IA (US $)</w:t>
            </w:r>
          </w:p>
        </w:tc>
        <w:tc>
          <w:tcPr>
            <w:tcW w:w="451" w:type="pct"/>
            <w:tcBorders>
              <w:top w:val="single" w:sz="4" w:space="0" w:color="auto"/>
              <w:left w:val="nil"/>
              <w:bottom w:val="single" w:sz="4" w:space="0" w:color="auto"/>
              <w:right w:val="single" w:sz="4" w:space="0" w:color="auto"/>
            </w:tcBorders>
          </w:tcPr>
          <w:p w14:paraId="42E16DD9"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sz w:val="18"/>
                <w:szCs w:val="18"/>
                <w:lang w:val="en-GB" w:eastAsia="en-US"/>
              </w:rPr>
              <w:t>23,400</w:t>
            </w:r>
          </w:p>
        </w:tc>
        <w:tc>
          <w:tcPr>
            <w:tcW w:w="389" w:type="pct"/>
            <w:tcBorders>
              <w:top w:val="single" w:sz="4" w:space="0" w:color="auto"/>
              <w:left w:val="nil"/>
              <w:bottom w:val="single" w:sz="4" w:space="0" w:color="auto"/>
              <w:right w:val="single" w:sz="4" w:space="0" w:color="auto"/>
            </w:tcBorders>
          </w:tcPr>
          <w:p w14:paraId="5D3FF32D"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7960DAEA" w14:textId="77777777" w:rsidR="00EA0C6D" w:rsidRPr="00EA0C6D" w:rsidRDefault="00EA0C6D" w:rsidP="00EA0C6D">
            <w:pPr>
              <w:jc w:val="right"/>
              <w:rPr>
                <w:rFonts w:eastAsia="Times New Roman"/>
                <w:sz w:val="18"/>
                <w:szCs w:val="18"/>
                <w:lang w:val="en-GB" w:eastAsia="en-US"/>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13BB2D7C"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18,720</w:t>
            </w:r>
          </w:p>
        </w:tc>
        <w:tc>
          <w:tcPr>
            <w:tcW w:w="472" w:type="pct"/>
            <w:tcBorders>
              <w:top w:val="single" w:sz="4" w:space="0" w:color="auto"/>
              <w:left w:val="nil"/>
              <w:bottom w:val="single" w:sz="4" w:space="0" w:color="auto"/>
              <w:right w:val="single" w:sz="4" w:space="0" w:color="auto"/>
            </w:tcBorders>
          </w:tcPr>
          <w:p w14:paraId="0ECCA5DF"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5C041BD9"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4,680</w:t>
            </w:r>
          </w:p>
        </w:tc>
        <w:tc>
          <w:tcPr>
            <w:tcW w:w="473" w:type="pct"/>
            <w:tcBorders>
              <w:top w:val="single" w:sz="4" w:space="0" w:color="auto"/>
              <w:left w:val="nil"/>
              <w:bottom w:val="single" w:sz="4" w:space="0" w:color="auto"/>
              <w:right w:val="single" w:sz="4" w:space="0" w:color="auto"/>
            </w:tcBorders>
          </w:tcPr>
          <w:p w14:paraId="24AD4ABF" w14:textId="77777777" w:rsidR="00EA0C6D" w:rsidRPr="00EA0C6D" w:rsidRDefault="00EA0C6D" w:rsidP="00EA0C6D">
            <w:pPr>
              <w:ind w:left="-170"/>
              <w:jc w:val="right"/>
              <w:rPr>
                <w:rFonts w:eastAsia="Times New Roman"/>
                <w:color w:val="000000"/>
                <w:sz w:val="18"/>
                <w:szCs w:val="18"/>
                <w:lang w:val="en-GB" w:eastAsia="en-CA"/>
              </w:rPr>
            </w:pPr>
            <w:r w:rsidRPr="00EA0C6D">
              <w:rPr>
                <w:rFonts w:eastAsia="Times New Roman"/>
                <w:sz w:val="18"/>
                <w:szCs w:val="18"/>
                <w:lang w:val="en-GB" w:eastAsia="en-US"/>
              </w:rPr>
              <w:t>46,800</w:t>
            </w:r>
          </w:p>
        </w:tc>
      </w:tr>
      <w:tr w:rsidR="00EA0C6D" w:rsidRPr="00EA0C6D" w14:paraId="516DE146" w14:textId="77777777" w:rsidTr="004A23E2">
        <w:trPr>
          <w:trHeight w:val="46"/>
          <w:jc w:val="center"/>
        </w:trPr>
        <w:tc>
          <w:tcPr>
            <w:tcW w:w="302" w:type="pct"/>
            <w:tcBorders>
              <w:top w:val="single" w:sz="4" w:space="0" w:color="auto"/>
              <w:left w:val="single" w:sz="4" w:space="0" w:color="auto"/>
              <w:bottom w:val="single" w:sz="4" w:space="0" w:color="auto"/>
              <w:right w:val="single" w:sz="4" w:space="0" w:color="auto"/>
            </w:tcBorders>
            <w:hideMark/>
          </w:tcPr>
          <w:p w14:paraId="0E91E280"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3.1</w:t>
            </w:r>
          </w:p>
        </w:tc>
        <w:tc>
          <w:tcPr>
            <w:tcW w:w="1497" w:type="pct"/>
            <w:gridSpan w:val="2"/>
            <w:tcBorders>
              <w:top w:val="single" w:sz="4" w:space="0" w:color="auto"/>
              <w:left w:val="nil"/>
              <w:bottom w:val="single" w:sz="4" w:space="0" w:color="auto"/>
              <w:right w:val="single" w:sz="4" w:space="0" w:color="auto"/>
            </w:tcBorders>
            <w:hideMark/>
          </w:tcPr>
          <w:p w14:paraId="0DAB0EA3"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Total agreed funding (US $)</w:t>
            </w:r>
          </w:p>
        </w:tc>
        <w:tc>
          <w:tcPr>
            <w:tcW w:w="451" w:type="pct"/>
            <w:tcBorders>
              <w:top w:val="single" w:sz="4" w:space="0" w:color="auto"/>
              <w:left w:val="nil"/>
              <w:bottom w:val="single" w:sz="4" w:space="0" w:color="auto"/>
              <w:right w:val="single" w:sz="4" w:space="0" w:color="auto"/>
            </w:tcBorders>
          </w:tcPr>
          <w:p w14:paraId="765D3749"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sz w:val="18"/>
                <w:szCs w:val="18"/>
                <w:lang w:val="en-GB" w:eastAsia="en-US"/>
              </w:rPr>
              <w:t>180,000</w:t>
            </w:r>
          </w:p>
        </w:tc>
        <w:tc>
          <w:tcPr>
            <w:tcW w:w="389" w:type="pct"/>
            <w:tcBorders>
              <w:top w:val="single" w:sz="4" w:space="0" w:color="auto"/>
              <w:left w:val="nil"/>
              <w:bottom w:val="single" w:sz="4" w:space="0" w:color="auto"/>
              <w:right w:val="single" w:sz="4" w:space="0" w:color="auto"/>
            </w:tcBorders>
          </w:tcPr>
          <w:p w14:paraId="711EF4EF"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4BA77A1F" w14:textId="77777777" w:rsidR="00EA0C6D" w:rsidRPr="00EA0C6D" w:rsidRDefault="00EA0C6D" w:rsidP="00EA0C6D">
            <w:pPr>
              <w:jc w:val="right"/>
              <w:rPr>
                <w:rFonts w:eastAsia="Times New Roman"/>
                <w:sz w:val="18"/>
                <w:szCs w:val="18"/>
                <w:lang w:val="en-GB" w:eastAsia="en-US"/>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7304D67E"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144,000</w:t>
            </w:r>
          </w:p>
        </w:tc>
        <w:tc>
          <w:tcPr>
            <w:tcW w:w="472" w:type="pct"/>
            <w:tcBorders>
              <w:top w:val="single" w:sz="4" w:space="0" w:color="auto"/>
              <w:left w:val="nil"/>
              <w:bottom w:val="single" w:sz="4" w:space="0" w:color="auto"/>
              <w:right w:val="single" w:sz="4" w:space="0" w:color="auto"/>
            </w:tcBorders>
          </w:tcPr>
          <w:p w14:paraId="1BA59ACF"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3B30B491"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36,000</w:t>
            </w:r>
          </w:p>
        </w:tc>
        <w:tc>
          <w:tcPr>
            <w:tcW w:w="473" w:type="pct"/>
            <w:tcBorders>
              <w:top w:val="single" w:sz="4" w:space="0" w:color="auto"/>
              <w:left w:val="nil"/>
              <w:bottom w:val="single" w:sz="4" w:space="0" w:color="auto"/>
              <w:right w:val="single" w:sz="4" w:space="0" w:color="auto"/>
            </w:tcBorders>
          </w:tcPr>
          <w:p w14:paraId="568BEF73"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sz w:val="18"/>
                <w:szCs w:val="18"/>
                <w:lang w:val="en-GB" w:eastAsia="en-US"/>
              </w:rPr>
              <w:t>360,000</w:t>
            </w:r>
          </w:p>
        </w:tc>
      </w:tr>
      <w:tr w:rsidR="00EA0C6D" w:rsidRPr="00EA0C6D" w14:paraId="765E1F54" w14:textId="77777777" w:rsidTr="004A23E2">
        <w:trPr>
          <w:trHeight w:val="62"/>
          <w:jc w:val="center"/>
        </w:trPr>
        <w:tc>
          <w:tcPr>
            <w:tcW w:w="302" w:type="pct"/>
            <w:tcBorders>
              <w:top w:val="single" w:sz="4" w:space="0" w:color="auto"/>
              <w:left w:val="single" w:sz="4" w:space="0" w:color="auto"/>
              <w:bottom w:val="single" w:sz="4" w:space="0" w:color="auto"/>
              <w:right w:val="single" w:sz="4" w:space="0" w:color="auto"/>
            </w:tcBorders>
            <w:hideMark/>
          </w:tcPr>
          <w:p w14:paraId="7F6813BE"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3.2</w:t>
            </w:r>
          </w:p>
        </w:tc>
        <w:tc>
          <w:tcPr>
            <w:tcW w:w="1497" w:type="pct"/>
            <w:gridSpan w:val="2"/>
            <w:tcBorders>
              <w:top w:val="single" w:sz="4" w:space="0" w:color="auto"/>
              <w:left w:val="nil"/>
              <w:bottom w:val="single" w:sz="4" w:space="0" w:color="auto"/>
              <w:right w:val="single" w:sz="4" w:space="0" w:color="auto"/>
            </w:tcBorders>
            <w:hideMark/>
          </w:tcPr>
          <w:p w14:paraId="56CA4DA4"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Total support costs (US $)</w:t>
            </w:r>
          </w:p>
        </w:tc>
        <w:tc>
          <w:tcPr>
            <w:tcW w:w="451" w:type="pct"/>
            <w:tcBorders>
              <w:top w:val="single" w:sz="4" w:space="0" w:color="auto"/>
              <w:left w:val="nil"/>
              <w:bottom w:val="single" w:sz="4" w:space="0" w:color="auto"/>
              <w:right w:val="single" w:sz="4" w:space="0" w:color="auto"/>
            </w:tcBorders>
          </w:tcPr>
          <w:p w14:paraId="2A1182E4"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sz w:val="18"/>
                <w:szCs w:val="18"/>
                <w:lang w:val="en-GB" w:eastAsia="en-US"/>
              </w:rPr>
              <w:t>23,400</w:t>
            </w:r>
          </w:p>
        </w:tc>
        <w:tc>
          <w:tcPr>
            <w:tcW w:w="389" w:type="pct"/>
            <w:tcBorders>
              <w:top w:val="single" w:sz="4" w:space="0" w:color="auto"/>
              <w:left w:val="nil"/>
              <w:bottom w:val="single" w:sz="4" w:space="0" w:color="auto"/>
              <w:right w:val="single" w:sz="4" w:space="0" w:color="auto"/>
            </w:tcBorders>
          </w:tcPr>
          <w:p w14:paraId="7CD73765"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67752456" w14:textId="77777777" w:rsidR="00EA0C6D" w:rsidRPr="00EA0C6D" w:rsidRDefault="00EA0C6D" w:rsidP="00EA0C6D">
            <w:pPr>
              <w:jc w:val="right"/>
              <w:rPr>
                <w:rFonts w:eastAsia="Times New Roman"/>
                <w:sz w:val="18"/>
                <w:szCs w:val="18"/>
                <w:lang w:val="en-GB" w:eastAsia="en-US"/>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13FFE0D2"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18,720</w:t>
            </w:r>
          </w:p>
        </w:tc>
        <w:tc>
          <w:tcPr>
            <w:tcW w:w="472" w:type="pct"/>
            <w:tcBorders>
              <w:top w:val="single" w:sz="4" w:space="0" w:color="auto"/>
              <w:left w:val="nil"/>
              <w:bottom w:val="single" w:sz="4" w:space="0" w:color="auto"/>
              <w:right w:val="single" w:sz="4" w:space="0" w:color="auto"/>
            </w:tcBorders>
          </w:tcPr>
          <w:p w14:paraId="5A608924"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447A1467"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4,680</w:t>
            </w:r>
          </w:p>
        </w:tc>
        <w:tc>
          <w:tcPr>
            <w:tcW w:w="473" w:type="pct"/>
            <w:tcBorders>
              <w:top w:val="single" w:sz="4" w:space="0" w:color="auto"/>
              <w:left w:val="nil"/>
              <w:bottom w:val="single" w:sz="4" w:space="0" w:color="auto"/>
              <w:right w:val="single" w:sz="4" w:space="0" w:color="auto"/>
            </w:tcBorders>
          </w:tcPr>
          <w:p w14:paraId="1A6D8398"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46,800</w:t>
            </w:r>
          </w:p>
        </w:tc>
      </w:tr>
      <w:tr w:rsidR="00EA0C6D" w:rsidRPr="00EA0C6D" w14:paraId="5235C9F6" w14:textId="77777777" w:rsidTr="004A23E2">
        <w:trPr>
          <w:trHeight w:val="53"/>
          <w:jc w:val="center"/>
        </w:trPr>
        <w:tc>
          <w:tcPr>
            <w:tcW w:w="302" w:type="pct"/>
            <w:tcBorders>
              <w:top w:val="single" w:sz="4" w:space="0" w:color="auto"/>
              <w:left w:val="single" w:sz="4" w:space="0" w:color="auto"/>
              <w:bottom w:val="single" w:sz="4" w:space="0" w:color="auto"/>
              <w:right w:val="single" w:sz="4" w:space="0" w:color="auto"/>
            </w:tcBorders>
            <w:hideMark/>
          </w:tcPr>
          <w:p w14:paraId="13E4D3CD"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3.3</w:t>
            </w:r>
          </w:p>
        </w:tc>
        <w:tc>
          <w:tcPr>
            <w:tcW w:w="1497" w:type="pct"/>
            <w:gridSpan w:val="2"/>
            <w:tcBorders>
              <w:top w:val="single" w:sz="4" w:space="0" w:color="auto"/>
              <w:left w:val="nil"/>
              <w:bottom w:val="single" w:sz="4" w:space="0" w:color="auto"/>
              <w:right w:val="single" w:sz="4" w:space="0" w:color="auto"/>
            </w:tcBorders>
            <w:hideMark/>
          </w:tcPr>
          <w:p w14:paraId="4C9E23BB"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Total agreed costs (US $)</w:t>
            </w:r>
          </w:p>
        </w:tc>
        <w:tc>
          <w:tcPr>
            <w:tcW w:w="451" w:type="pct"/>
            <w:tcBorders>
              <w:top w:val="single" w:sz="4" w:space="0" w:color="auto"/>
              <w:left w:val="nil"/>
              <w:bottom w:val="single" w:sz="4" w:space="0" w:color="auto"/>
              <w:right w:val="single" w:sz="4" w:space="0" w:color="auto"/>
            </w:tcBorders>
          </w:tcPr>
          <w:p w14:paraId="69CDA8FA"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sz w:val="18"/>
                <w:szCs w:val="18"/>
                <w:lang w:val="en-GB" w:eastAsia="en-US"/>
              </w:rPr>
              <w:t>203,400</w:t>
            </w:r>
          </w:p>
        </w:tc>
        <w:tc>
          <w:tcPr>
            <w:tcW w:w="389" w:type="pct"/>
            <w:tcBorders>
              <w:top w:val="single" w:sz="4" w:space="0" w:color="auto"/>
              <w:left w:val="nil"/>
              <w:bottom w:val="single" w:sz="4" w:space="0" w:color="auto"/>
              <w:right w:val="single" w:sz="4" w:space="0" w:color="auto"/>
            </w:tcBorders>
          </w:tcPr>
          <w:p w14:paraId="11D87C2E"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39209FC4" w14:textId="77777777" w:rsidR="00EA0C6D" w:rsidRPr="00EA0C6D" w:rsidRDefault="00EA0C6D" w:rsidP="00EA0C6D">
            <w:pPr>
              <w:jc w:val="right"/>
              <w:rPr>
                <w:rFonts w:eastAsia="Times New Roman"/>
                <w:sz w:val="18"/>
                <w:szCs w:val="18"/>
                <w:lang w:val="en-GB" w:eastAsia="en-US"/>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339DFEBE"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162,720</w:t>
            </w:r>
          </w:p>
        </w:tc>
        <w:tc>
          <w:tcPr>
            <w:tcW w:w="472" w:type="pct"/>
            <w:tcBorders>
              <w:top w:val="single" w:sz="4" w:space="0" w:color="auto"/>
              <w:left w:val="nil"/>
              <w:bottom w:val="single" w:sz="4" w:space="0" w:color="auto"/>
              <w:right w:val="single" w:sz="4" w:space="0" w:color="auto"/>
            </w:tcBorders>
          </w:tcPr>
          <w:p w14:paraId="4F427F03"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bottom w:val="single" w:sz="4" w:space="0" w:color="auto"/>
              <w:right w:val="single" w:sz="4" w:space="0" w:color="auto"/>
            </w:tcBorders>
          </w:tcPr>
          <w:p w14:paraId="450F7493"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40,680</w:t>
            </w:r>
          </w:p>
        </w:tc>
        <w:tc>
          <w:tcPr>
            <w:tcW w:w="473" w:type="pct"/>
            <w:tcBorders>
              <w:top w:val="single" w:sz="4" w:space="0" w:color="auto"/>
              <w:left w:val="single" w:sz="4" w:space="0" w:color="auto"/>
              <w:bottom w:val="single" w:sz="4" w:space="0" w:color="auto"/>
              <w:right w:val="single" w:sz="4" w:space="0" w:color="auto"/>
            </w:tcBorders>
          </w:tcPr>
          <w:p w14:paraId="7CF8071C"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sz w:val="18"/>
                <w:szCs w:val="18"/>
                <w:lang w:val="en-GB" w:eastAsia="en-US"/>
              </w:rPr>
              <w:t>406,800</w:t>
            </w:r>
          </w:p>
        </w:tc>
      </w:tr>
    </w:tbl>
    <w:p w14:paraId="7491C7E4" w14:textId="77777777" w:rsidR="00EA0C6D" w:rsidRPr="00EA0C6D" w:rsidRDefault="00EA0C6D" w:rsidP="00EA0C6D">
      <w:pPr>
        <w:keepNext/>
        <w:spacing w:before="360" w:after="240"/>
        <w:rPr>
          <w:rFonts w:eastAsia="Times New Roman"/>
          <w:b/>
          <w:lang w:val="en-GB" w:eastAsia="en-US"/>
        </w:rPr>
      </w:pPr>
      <w:r w:rsidRPr="00EA0C6D">
        <w:rPr>
          <w:rFonts w:eastAsia="Times New Roman"/>
          <w:b/>
          <w:lang w:val="en-GB" w:eastAsia="en-US"/>
        </w:rPr>
        <w:t>APPENDIX 3-A: FUNDING APPROVAL SCHEDULE</w:t>
      </w:r>
    </w:p>
    <w:p w14:paraId="17AE7AC1" w14:textId="77777777" w:rsidR="00EA0C6D" w:rsidRPr="00EA0C6D" w:rsidRDefault="00EA0C6D">
      <w:pPr>
        <w:pStyle w:val="Ttulo1"/>
        <w:numPr>
          <w:ilvl w:val="0"/>
          <w:numId w:val="38"/>
        </w:numPr>
      </w:pPr>
      <w:r w:rsidRPr="00EA0C6D">
        <w:t>Funding for the future tranches will be considered for approval at the first meeting of the year specified in Appendix 2-A.</w:t>
      </w:r>
    </w:p>
    <w:p w14:paraId="1BA7FA95" w14:textId="77777777" w:rsidR="00EA0C6D" w:rsidRPr="00EA0C6D" w:rsidRDefault="00EA0C6D" w:rsidP="00EA0C6D">
      <w:pPr>
        <w:widowControl w:val="0"/>
        <w:spacing w:before="360" w:after="240"/>
        <w:rPr>
          <w:rFonts w:eastAsia="Times New Roman"/>
          <w:b/>
          <w:lang w:val="en-GB" w:eastAsia="en-US"/>
        </w:rPr>
      </w:pPr>
      <w:r w:rsidRPr="00EA0C6D">
        <w:rPr>
          <w:rFonts w:eastAsia="Times New Roman"/>
          <w:b/>
          <w:lang w:val="en-GB" w:eastAsia="en-US"/>
        </w:rPr>
        <w:t>APPENDIX 4-A: FORMAT OF THE TRANCHE IMPLEMENTATION REPORTS AND PLANS</w:t>
      </w:r>
    </w:p>
    <w:p w14:paraId="1644F003" w14:textId="77777777" w:rsidR="00EA0C6D" w:rsidRPr="00EA0C6D" w:rsidRDefault="00EA0C6D">
      <w:pPr>
        <w:pStyle w:val="Ttulo1"/>
        <w:numPr>
          <w:ilvl w:val="0"/>
          <w:numId w:val="37"/>
        </w:numPr>
      </w:pPr>
      <w:r w:rsidRPr="00EA0C6D">
        <w:t>The submission of the Tranche Implementation Report and Plans for each tranche request will consist of four parts:</w:t>
      </w:r>
    </w:p>
    <w:p w14:paraId="6DB85A4F" w14:textId="77777777" w:rsidR="00EA0C6D" w:rsidRPr="00EA0C6D" w:rsidRDefault="00EA0C6D" w:rsidP="00EA0C6D">
      <w:pPr>
        <w:numPr>
          <w:ilvl w:val="1"/>
          <w:numId w:val="1"/>
        </w:numPr>
        <w:spacing w:after="240"/>
        <w:outlineLvl w:val="1"/>
      </w:pPr>
      <w:r w:rsidRPr="00EA0C6D">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EA0C6D">
        <w:noBreakHyphen/>
        <w:t>down pursuant to decision 91/65. The report should include the amount of Annex F substances consumption reduced as a direct result of the implementation of activities, by substance, the alternative technology used and the related phase</w:t>
      </w:r>
      <w:r w:rsidRPr="00EA0C6D">
        <w:noBreakHyphen/>
        <w:t xml:space="preserve">in of alternatives, to allow the Secretariat to inform the Executive Committee on the resulting </w:t>
      </w:r>
      <w:r w:rsidRPr="00EA0C6D">
        <w:lastRenderedPageBreak/>
        <w:t>change in climate</w:t>
      </w:r>
      <w:r w:rsidRPr="00EA0C6D">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546D83E1" w14:textId="77777777" w:rsidR="00EA0C6D" w:rsidRPr="00EA0C6D" w:rsidRDefault="00EA0C6D" w:rsidP="00EA0C6D">
      <w:pPr>
        <w:widowControl w:val="0"/>
        <w:numPr>
          <w:ilvl w:val="1"/>
          <w:numId w:val="1"/>
        </w:numPr>
        <w:tabs>
          <w:tab w:val="clear" w:pos="0"/>
          <w:tab w:val="num" w:pos="-720"/>
        </w:tabs>
        <w:spacing w:after="240"/>
        <w:outlineLvl w:val="1"/>
      </w:pPr>
      <w:r w:rsidRPr="00EA0C6D">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8694042" w14:textId="77777777" w:rsidR="00EA0C6D" w:rsidRPr="00EA0C6D" w:rsidRDefault="00EA0C6D" w:rsidP="00EA0C6D">
      <w:pPr>
        <w:numPr>
          <w:ilvl w:val="1"/>
          <w:numId w:val="1"/>
        </w:numPr>
        <w:tabs>
          <w:tab w:val="clear" w:pos="0"/>
          <w:tab w:val="num" w:pos="-720"/>
        </w:tabs>
        <w:spacing w:after="240"/>
        <w:outlineLvl w:val="1"/>
      </w:pPr>
      <w:r w:rsidRPr="00EA0C6D">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48D2DE92" w14:textId="77777777" w:rsidR="00EA0C6D" w:rsidRPr="00EA0C6D" w:rsidRDefault="00EA0C6D" w:rsidP="00EA0C6D">
      <w:pPr>
        <w:widowControl w:val="0"/>
        <w:numPr>
          <w:ilvl w:val="1"/>
          <w:numId w:val="1"/>
        </w:numPr>
        <w:tabs>
          <w:tab w:val="clear" w:pos="0"/>
          <w:tab w:val="num" w:pos="-720"/>
        </w:tabs>
        <w:spacing w:after="240"/>
        <w:outlineLvl w:val="1"/>
      </w:pPr>
      <w:r w:rsidRPr="00EA0C6D">
        <w:t>An Executive Summary of about five paragraphs, summarizing the information contained in subparagraphs 1(a) to 1(c) above.</w:t>
      </w:r>
    </w:p>
    <w:p w14:paraId="5CB16286" w14:textId="77777777" w:rsidR="00EA0C6D" w:rsidRPr="00EA0C6D" w:rsidRDefault="00EA0C6D" w:rsidP="00EA0C6D">
      <w:pPr>
        <w:keepNext/>
        <w:spacing w:before="360" w:after="240" w:line="360" w:lineRule="auto"/>
        <w:rPr>
          <w:rFonts w:eastAsia="Times New Roman"/>
          <w:b/>
          <w:lang w:val="en-GB" w:eastAsia="en-US"/>
        </w:rPr>
      </w:pPr>
      <w:r w:rsidRPr="00EA0C6D">
        <w:rPr>
          <w:rFonts w:eastAsia="Times New Roman"/>
          <w:b/>
          <w:lang w:val="en-GB" w:eastAsia="en-US"/>
        </w:rPr>
        <w:t>APPENDIX 5-A: MONITORING INSTITUTIONS AND ROLES</w:t>
      </w:r>
    </w:p>
    <w:p w14:paraId="1C1DA691" w14:textId="77777777" w:rsidR="00EA0C6D" w:rsidRPr="00EA0C6D" w:rsidRDefault="00EA0C6D">
      <w:pPr>
        <w:pStyle w:val="Ttulo1"/>
        <w:numPr>
          <w:ilvl w:val="0"/>
          <w:numId w:val="36"/>
        </w:numPr>
      </w:pPr>
      <w:r w:rsidRPr="00EA0C6D">
        <w:t>The national ozone unit (NOU), operating under the Ministry of Environment and Natural Resources (MARN), will be responsible for monitoring the progress of implementation of the Plan’s tranches and ensuring that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w:t>
      </w:r>
    </w:p>
    <w:p w14:paraId="388BD421" w14:textId="77777777" w:rsidR="00EA0C6D" w:rsidRPr="00EA0C6D" w:rsidRDefault="00EA0C6D" w:rsidP="00EA0C6D">
      <w:pPr>
        <w:numPr>
          <w:ilvl w:val="0"/>
          <w:numId w:val="1"/>
        </w:numPr>
        <w:spacing w:after="240"/>
        <w:outlineLvl w:val="0"/>
      </w:pPr>
      <w:r w:rsidRPr="00EA0C6D">
        <w:t>The MARN is the institution responsible for the sustainability of consumption reduction targets achieved through this Agreement.</w:t>
      </w:r>
    </w:p>
    <w:p w14:paraId="6755CC74" w14:textId="77777777" w:rsidR="00EA0C6D" w:rsidRPr="00EA0C6D" w:rsidRDefault="00EA0C6D" w:rsidP="00EA0C6D">
      <w:pPr>
        <w:numPr>
          <w:ilvl w:val="0"/>
          <w:numId w:val="1"/>
        </w:numPr>
        <w:spacing w:after="240"/>
        <w:outlineLvl w:val="0"/>
      </w:pPr>
      <w:r w:rsidRPr="00EA0C6D">
        <w:t>The project monitoring unit of the Plan will assist the NOU in the following activities:</w:t>
      </w:r>
    </w:p>
    <w:p w14:paraId="61916F81" w14:textId="77777777" w:rsidR="00EA0C6D" w:rsidRPr="00EA0C6D" w:rsidRDefault="00EA0C6D" w:rsidP="00EA0C6D">
      <w:pPr>
        <w:widowControl w:val="0"/>
        <w:numPr>
          <w:ilvl w:val="1"/>
          <w:numId w:val="1"/>
        </w:numPr>
        <w:spacing w:after="240"/>
        <w:outlineLvl w:val="1"/>
      </w:pPr>
      <w:r w:rsidRPr="00EA0C6D">
        <w:t>Follow up on activities described in each project, including training courses, seminars, workshops and presentations;</w:t>
      </w:r>
    </w:p>
    <w:p w14:paraId="236FA140" w14:textId="77777777" w:rsidR="00EA0C6D" w:rsidRPr="00EA0C6D" w:rsidRDefault="00EA0C6D" w:rsidP="00EA0C6D">
      <w:pPr>
        <w:widowControl w:val="0"/>
        <w:numPr>
          <w:ilvl w:val="1"/>
          <w:numId w:val="1"/>
        </w:numPr>
        <w:spacing w:after="240"/>
        <w:outlineLvl w:val="1"/>
      </w:pPr>
      <w:r w:rsidRPr="00EA0C6D">
        <w:t>Monitor the purchase of equipment, materials and tools, as well as contracts for services, to be in line with each project and comply with the Lead IA’s rules and regulations;</w:t>
      </w:r>
    </w:p>
    <w:p w14:paraId="0C89D19F" w14:textId="77777777" w:rsidR="00EA0C6D" w:rsidRPr="00EA0C6D" w:rsidRDefault="00EA0C6D" w:rsidP="00EA0C6D">
      <w:pPr>
        <w:widowControl w:val="0"/>
        <w:numPr>
          <w:ilvl w:val="1"/>
          <w:numId w:val="1"/>
        </w:numPr>
        <w:spacing w:after="240"/>
        <w:outlineLvl w:val="1"/>
      </w:pPr>
      <w:r w:rsidRPr="00EA0C6D">
        <w:t>Assist in the reporting on project activities, taking into account schedules defined in each component, and support the NOU in solving deviations to finalize all activities in time;</w:t>
      </w:r>
    </w:p>
    <w:p w14:paraId="1E3B6B2C" w14:textId="77777777" w:rsidR="00EA0C6D" w:rsidRPr="00EA0C6D" w:rsidRDefault="00EA0C6D" w:rsidP="00EA0C6D">
      <w:pPr>
        <w:widowControl w:val="0"/>
        <w:numPr>
          <w:ilvl w:val="1"/>
          <w:numId w:val="1"/>
        </w:numPr>
        <w:spacing w:after="240"/>
        <w:outlineLvl w:val="1"/>
      </w:pPr>
      <w:r w:rsidRPr="00EA0C6D">
        <w:t>Support the NOU in defining and selecting beneficiaries, always as a supporting activity;</w:t>
      </w:r>
    </w:p>
    <w:p w14:paraId="688B497A" w14:textId="77777777" w:rsidR="00EA0C6D" w:rsidRPr="00EA0C6D" w:rsidRDefault="00EA0C6D" w:rsidP="00EA0C6D">
      <w:pPr>
        <w:numPr>
          <w:ilvl w:val="1"/>
          <w:numId w:val="1"/>
        </w:numPr>
        <w:spacing w:after="240"/>
        <w:outlineLvl w:val="1"/>
      </w:pPr>
      <w:r w:rsidRPr="00EA0C6D">
        <w:lastRenderedPageBreak/>
        <w:t>Support the NOU in data gathering to make the required reports to the Multilateral Fund Secretariat for the tranche requests, and also to the Lead IA;</w:t>
      </w:r>
    </w:p>
    <w:p w14:paraId="428ECD00" w14:textId="77777777" w:rsidR="00EA0C6D" w:rsidRPr="00EA0C6D" w:rsidRDefault="00EA0C6D" w:rsidP="00EA0C6D">
      <w:pPr>
        <w:widowControl w:val="0"/>
        <w:numPr>
          <w:ilvl w:val="1"/>
          <w:numId w:val="1"/>
        </w:numPr>
        <w:spacing w:after="240"/>
        <w:outlineLvl w:val="1"/>
      </w:pPr>
      <w:r w:rsidRPr="00EA0C6D">
        <w:t>Monitor and promote, when necessary, the actions to comply with gender balance; and</w:t>
      </w:r>
    </w:p>
    <w:p w14:paraId="7B5B4041" w14:textId="77777777" w:rsidR="00EA0C6D" w:rsidRPr="00EA0C6D" w:rsidRDefault="00EA0C6D" w:rsidP="00EA0C6D">
      <w:pPr>
        <w:widowControl w:val="0"/>
        <w:numPr>
          <w:ilvl w:val="1"/>
          <w:numId w:val="1"/>
        </w:numPr>
        <w:spacing w:after="240"/>
        <w:outlineLvl w:val="1"/>
        <w:rPr>
          <w:rFonts w:eastAsia="Calibri"/>
          <w:lang w:eastAsia="en-US"/>
        </w:rPr>
      </w:pPr>
      <w:r w:rsidRPr="00EA0C6D">
        <w:t xml:space="preserve">Carry out any other </w:t>
      </w:r>
      <w:r w:rsidRPr="00EA0C6D">
        <w:rPr>
          <w:rFonts w:eastAsia="Calibri"/>
          <w:lang w:val="en-US" w:eastAsia="en-US"/>
        </w:rPr>
        <w:t xml:space="preserve">monitoring or evaluation activity requested by the </w:t>
      </w:r>
      <w:r w:rsidRPr="00EA0C6D">
        <w:rPr>
          <w:rFonts w:eastAsia="Calibri"/>
          <w:lang w:eastAsia="en-US"/>
        </w:rPr>
        <w:t>NOU</w:t>
      </w:r>
      <w:r w:rsidRPr="00EA0C6D">
        <w:rPr>
          <w:rFonts w:eastAsia="Calibri"/>
          <w:lang w:val="en-US" w:eastAsia="en-US"/>
        </w:rPr>
        <w:t>.</w:t>
      </w:r>
    </w:p>
    <w:p w14:paraId="76BCF3D9" w14:textId="77777777" w:rsidR="00EA0C6D" w:rsidRPr="00EA0C6D" w:rsidRDefault="00EA0C6D" w:rsidP="00EA0C6D">
      <w:pPr>
        <w:keepNext/>
        <w:spacing w:before="360" w:after="240"/>
        <w:rPr>
          <w:rFonts w:eastAsia="Times New Roman"/>
          <w:b/>
          <w:lang w:val="en-GB" w:eastAsia="en-US"/>
        </w:rPr>
      </w:pPr>
      <w:r w:rsidRPr="00EA0C6D">
        <w:rPr>
          <w:rFonts w:eastAsia="Times New Roman"/>
          <w:b/>
          <w:lang w:val="en-GB" w:eastAsia="en-US"/>
        </w:rPr>
        <w:t>APPENDIX 6-A: ROLE OF THE LEAD IMPLEMENTING AGENCY</w:t>
      </w:r>
    </w:p>
    <w:p w14:paraId="49E3BDF3" w14:textId="77777777" w:rsidR="00EA0C6D" w:rsidRPr="00EA0C6D" w:rsidRDefault="00EA0C6D">
      <w:pPr>
        <w:pStyle w:val="Ttulo1"/>
        <w:numPr>
          <w:ilvl w:val="0"/>
          <w:numId w:val="35"/>
        </w:numPr>
      </w:pPr>
      <w:r w:rsidRPr="00EA0C6D">
        <w:t>The Lead IA will be responsible for a range of activities, including at least the following:</w:t>
      </w:r>
    </w:p>
    <w:p w14:paraId="40FADF54" w14:textId="77777777" w:rsidR="00EA0C6D" w:rsidRPr="00EA0C6D" w:rsidRDefault="00EA0C6D" w:rsidP="00EA0C6D">
      <w:pPr>
        <w:widowControl w:val="0"/>
        <w:numPr>
          <w:ilvl w:val="1"/>
          <w:numId w:val="1"/>
        </w:numPr>
        <w:spacing w:after="240"/>
        <w:outlineLvl w:val="1"/>
      </w:pPr>
      <w:r w:rsidRPr="00EA0C6D">
        <w:t>Ensuring performance and financial verification in accordance with this Agreement and with its specific internal procedures and requirements as set out in the Country’s Plan;</w:t>
      </w:r>
    </w:p>
    <w:p w14:paraId="7356815D" w14:textId="77777777" w:rsidR="00EA0C6D" w:rsidRPr="00EA0C6D" w:rsidRDefault="00EA0C6D" w:rsidP="00EA0C6D">
      <w:pPr>
        <w:widowControl w:val="0"/>
        <w:numPr>
          <w:ilvl w:val="1"/>
          <w:numId w:val="1"/>
        </w:numPr>
        <w:spacing w:after="240"/>
        <w:outlineLvl w:val="1"/>
      </w:pPr>
      <w:r w:rsidRPr="00EA0C6D">
        <w:t>Assisting the Country in the preparation of the Tranche Implementation Reports and Plans as per Appendix 4</w:t>
      </w:r>
      <w:r w:rsidRPr="00EA0C6D">
        <w:noBreakHyphen/>
        <w:t>A;</w:t>
      </w:r>
    </w:p>
    <w:p w14:paraId="58ADC38C" w14:textId="77777777" w:rsidR="00EA0C6D" w:rsidRPr="00EA0C6D" w:rsidRDefault="00EA0C6D" w:rsidP="00EA0C6D">
      <w:pPr>
        <w:widowControl w:val="0"/>
        <w:numPr>
          <w:ilvl w:val="1"/>
          <w:numId w:val="1"/>
        </w:numPr>
        <w:tabs>
          <w:tab w:val="clear" w:pos="0"/>
          <w:tab w:val="num" w:pos="-720"/>
        </w:tabs>
        <w:spacing w:after="240"/>
        <w:outlineLvl w:val="1"/>
      </w:pPr>
      <w:r w:rsidRPr="00EA0C6D">
        <w:t>Providing independent verification to the Executive Committee that the Targets have been met and associated tranche activities have been completed as indicated in the Tranche Implementation Plan, consistent with Appendix 4-A;</w:t>
      </w:r>
    </w:p>
    <w:p w14:paraId="1D33A7F4" w14:textId="77777777" w:rsidR="00EA0C6D" w:rsidRPr="00EA0C6D" w:rsidRDefault="00EA0C6D" w:rsidP="00EA0C6D">
      <w:pPr>
        <w:numPr>
          <w:ilvl w:val="1"/>
          <w:numId w:val="1"/>
        </w:numPr>
        <w:tabs>
          <w:tab w:val="clear" w:pos="0"/>
          <w:tab w:val="num" w:pos="-720"/>
        </w:tabs>
        <w:spacing w:after="240"/>
        <w:outlineLvl w:val="1"/>
      </w:pPr>
      <w:r w:rsidRPr="00EA0C6D">
        <w:t>Ensuring that the experiences and progress are reflected in the updates to the overall Plan and in the future Tranche Implementation Plans, consistent with subparagraph 1(c) of Appendix 4</w:t>
      </w:r>
      <w:r w:rsidRPr="00EA0C6D">
        <w:noBreakHyphen/>
        <w:t>A;</w:t>
      </w:r>
    </w:p>
    <w:p w14:paraId="61BF0A2A" w14:textId="77777777" w:rsidR="00EA0C6D" w:rsidRPr="00EA0C6D" w:rsidRDefault="00EA0C6D" w:rsidP="00EA0C6D">
      <w:pPr>
        <w:widowControl w:val="0"/>
        <w:numPr>
          <w:ilvl w:val="1"/>
          <w:numId w:val="1"/>
        </w:numPr>
        <w:tabs>
          <w:tab w:val="clear" w:pos="0"/>
          <w:tab w:val="num" w:pos="-720"/>
        </w:tabs>
        <w:spacing w:after="240"/>
        <w:outlineLvl w:val="1"/>
      </w:pPr>
      <w:r w:rsidRPr="00EA0C6D">
        <w:t>Fulfilling the reporting requirements of the Tranche Implementation Reports and Plans and of the overall Plan as specified in Appendix 4-A for submission to the Executive Committee;</w:t>
      </w:r>
    </w:p>
    <w:p w14:paraId="78F5D4E1" w14:textId="77777777" w:rsidR="00EA0C6D" w:rsidRPr="00EA0C6D" w:rsidRDefault="00EA0C6D" w:rsidP="00EA0C6D">
      <w:pPr>
        <w:widowControl w:val="0"/>
        <w:numPr>
          <w:ilvl w:val="1"/>
          <w:numId w:val="1"/>
        </w:numPr>
        <w:tabs>
          <w:tab w:val="clear" w:pos="0"/>
          <w:tab w:val="num" w:pos="-720"/>
        </w:tabs>
        <w:spacing w:after="240"/>
        <w:outlineLvl w:val="1"/>
      </w:pPr>
      <w:r w:rsidRPr="00EA0C6D">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9F4C3F6" w14:textId="77777777" w:rsidR="00EA0C6D" w:rsidRPr="00EA0C6D" w:rsidRDefault="00EA0C6D" w:rsidP="00EA0C6D">
      <w:pPr>
        <w:widowControl w:val="0"/>
        <w:numPr>
          <w:ilvl w:val="1"/>
          <w:numId w:val="1"/>
        </w:numPr>
        <w:tabs>
          <w:tab w:val="clear" w:pos="0"/>
          <w:tab w:val="num" w:pos="-720"/>
        </w:tabs>
        <w:spacing w:after="240"/>
        <w:outlineLvl w:val="1"/>
      </w:pPr>
      <w:r w:rsidRPr="00EA0C6D">
        <w:t>Ensuring that appropriate independent technical experts carry out the technical reviews;</w:t>
      </w:r>
    </w:p>
    <w:p w14:paraId="0E0E708A" w14:textId="77777777" w:rsidR="00EA0C6D" w:rsidRPr="00EA0C6D" w:rsidRDefault="00EA0C6D" w:rsidP="00EA0C6D">
      <w:pPr>
        <w:widowControl w:val="0"/>
        <w:numPr>
          <w:ilvl w:val="1"/>
          <w:numId w:val="1"/>
        </w:numPr>
        <w:tabs>
          <w:tab w:val="clear" w:pos="0"/>
          <w:tab w:val="num" w:pos="-720"/>
        </w:tabs>
        <w:spacing w:after="240"/>
        <w:outlineLvl w:val="1"/>
      </w:pPr>
      <w:r w:rsidRPr="00EA0C6D">
        <w:t>Carrying out the required supervision missions;</w:t>
      </w:r>
    </w:p>
    <w:p w14:paraId="5B000C23" w14:textId="77777777" w:rsidR="00EA0C6D" w:rsidRPr="00EA0C6D" w:rsidRDefault="00EA0C6D" w:rsidP="00EA0C6D">
      <w:pPr>
        <w:widowControl w:val="0"/>
        <w:numPr>
          <w:ilvl w:val="1"/>
          <w:numId w:val="1"/>
        </w:numPr>
        <w:tabs>
          <w:tab w:val="clear" w:pos="0"/>
          <w:tab w:val="num" w:pos="-720"/>
        </w:tabs>
        <w:spacing w:after="240"/>
        <w:outlineLvl w:val="1"/>
      </w:pPr>
      <w:r w:rsidRPr="00EA0C6D">
        <w:t>Ensuring the presence of an operating mechanism to allow for an effective and transparent implementation of the Tranche Implementation Plan and accurate data reporting;</w:t>
      </w:r>
    </w:p>
    <w:p w14:paraId="2BDE88C9" w14:textId="77777777" w:rsidR="00EA0C6D" w:rsidRPr="00EA0C6D" w:rsidRDefault="00EA0C6D" w:rsidP="00EA0C6D">
      <w:pPr>
        <w:numPr>
          <w:ilvl w:val="1"/>
          <w:numId w:val="1"/>
        </w:numPr>
        <w:spacing w:after="240"/>
        <w:outlineLvl w:val="1"/>
      </w:pPr>
      <w:r w:rsidRPr="00EA0C6D">
        <w:t>In case of reductions in funding for failure to comply in accordance with paragraph 11 of the Agreement, to determine, in consultation with the Country, the allocation of the reductions to the different budget items and to the funding of the Lead IA;</w:t>
      </w:r>
    </w:p>
    <w:p w14:paraId="13325A58" w14:textId="77777777" w:rsidR="00EA0C6D" w:rsidRPr="00EA0C6D" w:rsidRDefault="00EA0C6D" w:rsidP="00EA0C6D">
      <w:pPr>
        <w:widowControl w:val="0"/>
        <w:numPr>
          <w:ilvl w:val="1"/>
          <w:numId w:val="1"/>
        </w:numPr>
        <w:tabs>
          <w:tab w:val="clear" w:pos="0"/>
          <w:tab w:val="num" w:pos="-720"/>
        </w:tabs>
        <w:spacing w:after="240"/>
        <w:outlineLvl w:val="1"/>
      </w:pPr>
      <w:r w:rsidRPr="00EA0C6D">
        <w:t>Ensuring that disbursements made to the Country are based on the use of the indicators;</w:t>
      </w:r>
    </w:p>
    <w:p w14:paraId="0DC094D9" w14:textId="77777777" w:rsidR="00EA0C6D" w:rsidRPr="00EA0C6D" w:rsidRDefault="00EA0C6D" w:rsidP="00EA0C6D">
      <w:pPr>
        <w:widowControl w:val="0"/>
        <w:numPr>
          <w:ilvl w:val="1"/>
          <w:numId w:val="1"/>
        </w:numPr>
        <w:tabs>
          <w:tab w:val="clear" w:pos="0"/>
          <w:tab w:val="num" w:pos="-720"/>
        </w:tabs>
        <w:spacing w:after="240"/>
        <w:outlineLvl w:val="1"/>
      </w:pPr>
      <w:r w:rsidRPr="00EA0C6D">
        <w:t>Providing assistance with the policy, management and technical support when required; and</w:t>
      </w:r>
    </w:p>
    <w:p w14:paraId="301B091F" w14:textId="77777777" w:rsidR="00EA0C6D" w:rsidRPr="00EA0C6D" w:rsidRDefault="00EA0C6D" w:rsidP="00EA0C6D">
      <w:pPr>
        <w:widowControl w:val="0"/>
        <w:numPr>
          <w:ilvl w:val="1"/>
          <w:numId w:val="1"/>
        </w:numPr>
        <w:tabs>
          <w:tab w:val="clear" w:pos="0"/>
          <w:tab w:val="num" w:pos="-720"/>
        </w:tabs>
        <w:spacing w:after="240"/>
        <w:outlineLvl w:val="1"/>
      </w:pPr>
      <w:r w:rsidRPr="00EA0C6D">
        <w:t>Timely releasing funds to the Country/participating enterprises for completing the activities related to the project.</w:t>
      </w:r>
    </w:p>
    <w:p w14:paraId="1839BE42" w14:textId="77777777" w:rsidR="00EA0C6D" w:rsidRPr="00EA0C6D" w:rsidRDefault="00EA0C6D">
      <w:pPr>
        <w:pStyle w:val="Ttulo1"/>
        <w:numPr>
          <w:ilvl w:val="0"/>
          <w:numId w:val="34"/>
        </w:numPr>
      </w:pPr>
      <w:r w:rsidRPr="00EA0C6D">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A44B534" w14:textId="77777777" w:rsidR="00EA0C6D" w:rsidRPr="00EA0C6D" w:rsidRDefault="00EA0C6D" w:rsidP="00EA0C6D">
      <w:pPr>
        <w:keepNext/>
        <w:spacing w:before="360" w:after="240"/>
        <w:rPr>
          <w:rFonts w:eastAsia="Times New Roman"/>
          <w:b/>
          <w:lang w:val="en-GB" w:eastAsia="en-US"/>
        </w:rPr>
      </w:pPr>
      <w:r w:rsidRPr="00EA0C6D">
        <w:rPr>
          <w:rFonts w:eastAsia="Times New Roman"/>
          <w:b/>
          <w:lang w:val="en-GB" w:eastAsia="en-US"/>
        </w:rPr>
        <w:t>APPENDIX 7-A: REDUCTIONS IN FUNDING FOR FAILURE TO COMPLY WITH THE TARGETS IN THE AGREEMENT</w:t>
      </w:r>
    </w:p>
    <w:p w14:paraId="38E873D1" w14:textId="77777777" w:rsidR="00EA0C6D" w:rsidRPr="00EA0C6D" w:rsidRDefault="00EA0C6D">
      <w:pPr>
        <w:pStyle w:val="Ttulo1"/>
        <w:numPr>
          <w:ilvl w:val="0"/>
          <w:numId w:val="33"/>
        </w:numPr>
      </w:pPr>
      <w:r w:rsidRPr="00EA0C6D">
        <w:t>In accordance with paragraph 11 of the Agreement, the amount of funding provided may be reduced by US $7.00 per CO</w:t>
      </w:r>
      <w:r w:rsidRPr="008A4907">
        <w:rPr>
          <w:vertAlign w:val="subscript"/>
        </w:rPr>
        <w:t>2</w:t>
      </w:r>
      <w:r w:rsidRPr="00EA0C6D">
        <w:noBreakHyphen/>
        <w:t>eq tonne of consumption beyond the level defined in row 1.2 of Appendix 2</w:t>
      </w:r>
      <w:r w:rsidRPr="00EA0C6D">
        <w:noBreakHyphen/>
        <w:t xml:space="preserve">A for each year in which the Target specified in row 1.2 of Appendix 2-A has not been met, on the understanding that </w:t>
      </w:r>
      <w:r w:rsidRPr="008A4907">
        <w:rPr>
          <w:shd w:val="clear" w:color="auto" w:fill="FFFFFF" w:themeFill="background1"/>
        </w:rPr>
        <w:t>the maximum funding reduction</w:t>
      </w:r>
      <w:r w:rsidRPr="00EA0C6D">
        <w:t xml:space="preserve">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6A024998" w14:textId="77777777" w:rsidR="0062557D" w:rsidRDefault="0062557D" w:rsidP="002E2B3C">
      <w:pPr>
        <w:sectPr w:rsidR="0062557D" w:rsidSect="00B5765C">
          <w:headerReference w:type="even" r:id="rId41"/>
          <w:headerReference w:type="default" r:id="rId42"/>
          <w:footerReference w:type="even" r:id="rId43"/>
          <w:footerReference w:type="default" r:id="rId44"/>
          <w:pgSz w:w="12240" w:h="15840" w:code="1"/>
          <w:pgMar w:top="720" w:right="1350" w:bottom="864" w:left="1440" w:header="720" w:footer="475" w:gutter="0"/>
          <w:pgNumType w:start="1"/>
          <w:cols w:space="720"/>
          <w:docGrid w:linePitch="299"/>
        </w:sectPr>
      </w:pPr>
    </w:p>
    <w:p w14:paraId="010B9752" w14:textId="6EDDAF5E" w:rsidR="008C36BB" w:rsidRPr="008C36BB" w:rsidRDefault="008C36BB" w:rsidP="008C36BB">
      <w:pPr>
        <w:shd w:val="clear" w:color="auto" w:fill="FFFFFF" w:themeFill="background1"/>
        <w:spacing w:after="240"/>
        <w:jc w:val="center"/>
        <w:rPr>
          <w:rFonts w:eastAsia="Times New Roman"/>
          <w:b/>
          <w:lang w:val="en-GB" w:eastAsia="en-US"/>
        </w:rPr>
      </w:pPr>
      <w:r w:rsidRPr="008C36BB">
        <w:rPr>
          <w:rFonts w:eastAsia="Times New Roman"/>
          <w:b/>
          <w:lang w:val="en-GB" w:eastAsia="en-US"/>
        </w:rPr>
        <w:lastRenderedPageBreak/>
        <w:t xml:space="preserve">Annex </w:t>
      </w:r>
      <w:r w:rsidR="0023320E">
        <w:rPr>
          <w:rFonts w:eastAsia="Times New Roman"/>
          <w:b/>
          <w:lang w:val="en-GB" w:eastAsia="en-US"/>
        </w:rPr>
        <w:t>VII</w:t>
      </w:r>
    </w:p>
    <w:p w14:paraId="34B8CAEE" w14:textId="77777777" w:rsidR="008C36BB" w:rsidRPr="008C36BB" w:rsidRDefault="008C36BB" w:rsidP="008C36BB">
      <w:pPr>
        <w:shd w:val="clear" w:color="auto" w:fill="FFFFFF" w:themeFill="background1"/>
        <w:spacing w:after="120"/>
        <w:jc w:val="center"/>
        <w:rPr>
          <w:rFonts w:eastAsia="Times New Roman"/>
          <w:b/>
          <w:lang w:val="en-GB" w:eastAsia="en-US"/>
        </w:rPr>
      </w:pPr>
      <w:r w:rsidRPr="008C36BB">
        <w:rPr>
          <w:rFonts w:eastAsia="Times New Roman"/>
          <w:b/>
          <w:lang w:val="en-GB" w:eastAsia="en-US"/>
        </w:rPr>
        <w:t>DRAFT AGREEMENT BETWEEN THE GOVERNMENT OF ESWATINI</w:t>
      </w:r>
      <w:r w:rsidRPr="008C36BB">
        <w:rPr>
          <w:rFonts w:eastAsia="Times New Roman"/>
          <w:b/>
          <w:shd w:val="clear" w:color="auto" w:fill="F2DBDB" w:themeFill="accent2" w:themeFillTint="33"/>
          <w:lang w:val="en-GB" w:eastAsia="en-US"/>
        </w:rPr>
        <w:br/>
      </w:r>
      <w:r w:rsidRPr="008C36BB">
        <w:rPr>
          <w:rFonts w:eastAsia="Times New Roman"/>
          <w:b/>
          <w:lang w:val="en-GB" w:eastAsia="en-US"/>
        </w:rPr>
        <w:t>AND THE EXECUTIVE COMMITTEE OF THE MULTILATERAL FUND</w:t>
      </w:r>
      <w:r w:rsidRPr="008C36BB">
        <w:rPr>
          <w:rFonts w:eastAsia="Times New Roman"/>
          <w:b/>
          <w:lang w:val="en-GB" w:eastAsia="en-US"/>
        </w:rPr>
        <w:br/>
        <w:t>FOR THE REDUCTION IN CONSUMPTION OF HYDROFLUOROCARBONS</w:t>
      </w:r>
      <w:r w:rsidRPr="008C36BB">
        <w:rPr>
          <w:rFonts w:eastAsia="Times New Roman"/>
          <w:b/>
          <w:lang w:val="en-GB" w:eastAsia="en-US"/>
        </w:rPr>
        <w:br/>
        <w:t>IN ACCORDANCE WITH STAGE I OF THE KIGALI HFC IMPLEMENTATION PLAN</w:t>
      </w:r>
    </w:p>
    <w:p w14:paraId="304DD166" w14:textId="77777777" w:rsidR="008C36BB" w:rsidRPr="008C36BB" w:rsidRDefault="008C36BB" w:rsidP="008C36BB">
      <w:pPr>
        <w:shd w:val="clear" w:color="auto" w:fill="FFFFFF" w:themeFill="background1"/>
        <w:jc w:val="center"/>
        <w:rPr>
          <w:rFonts w:eastAsia="Times New Roman"/>
          <w:b/>
          <w:shd w:val="clear" w:color="auto" w:fill="F2DBDB" w:themeFill="accent2" w:themeFillTint="33"/>
          <w:lang w:val="en-GB" w:eastAsia="en-US"/>
        </w:rPr>
      </w:pPr>
      <w:r w:rsidRPr="008C36BB">
        <w:rPr>
          <w:rFonts w:eastAsia="Times New Roman"/>
          <w:b/>
          <w:lang w:val="en-GB" w:eastAsia="en-US"/>
        </w:rPr>
        <w:t>(Period: 2024–2030</w:t>
      </w:r>
      <w:r w:rsidRPr="008C36BB">
        <w:rPr>
          <w:rFonts w:eastAsia="Times New Roman"/>
          <w:b/>
          <w:bCs/>
          <w:lang w:val="en-GB" w:eastAsia="en-US"/>
        </w:rPr>
        <w:t>)</w:t>
      </w:r>
    </w:p>
    <w:p w14:paraId="3466F93B" w14:textId="77777777" w:rsidR="008C36BB" w:rsidRPr="008C36BB" w:rsidRDefault="008C36BB" w:rsidP="008C36BB">
      <w:pPr>
        <w:shd w:val="clear" w:color="auto" w:fill="FFFFFF" w:themeFill="background1"/>
        <w:spacing w:before="240" w:after="240"/>
        <w:jc w:val="left"/>
        <w:rPr>
          <w:rFonts w:eastAsia="Times New Roman"/>
          <w:b/>
          <w:lang w:val="en-GB" w:eastAsia="en-US"/>
        </w:rPr>
      </w:pPr>
      <w:r w:rsidRPr="008C36BB">
        <w:rPr>
          <w:rFonts w:eastAsia="Times New Roman"/>
          <w:b/>
          <w:lang w:val="en-GB" w:eastAsia="en-US"/>
        </w:rPr>
        <w:t>Purpose</w:t>
      </w:r>
    </w:p>
    <w:p w14:paraId="6D740CFB" w14:textId="77777777" w:rsidR="008C36BB" w:rsidRPr="008C36BB" w:rsidRDefault="008C36BB">
      <w:pPr>
        <w:pStyle w:val="Ttulo1"/>
        <w:numPr>
          <w:ilvl w:val="0"/>
          <w:numId w:val="46"/>
        </w:numPr>
      </w:pPr>
      <w:r w:rsidRPr="008C36BB">
        <w:t>This Agreement represents the understanding of the Government of Eswatini (“the Country”) and the Executive Committee with respect to the reduction of controlled use of Annex F substances set out in Appendix 1</w:t>
      </w:r>
      <w:r w:rsidRPr="008C36BB">
        <w:noBreakHyphen/>
        <w:t>A (“The Substances”) to a sustained level of 94,950 CO</w:t>
      </w:r>
      <w:r w:rsidRPr="0023320E">
        <w:rPr>
          <w:vertAlign w:val="subscript"/>
        </w:rPr>
        <w:t>2</w:t>
      </w:r>
      <w:r w:rsidRPr="008C36BB">
        <w:noBreakHyphen/>
        <w:t>equivalent (CO</w:t>
      </w:r>
      <w:r w:rsidRPr="0023320E">
        <w:rPr>
          <w:vertAlign w:val="subscript"/>
        </w:rPr>
        <w:t>2</w:t>
      </w:r>
      <w:r w:rsidRPr="008C36BB">
        <w:noBreakHyphen/>
        <w:t>eq) tonnes by 1 January 2029 in compliance with the Montreal Protocol schedule and the terms of this Agreement.</w:t>
      </w:r>
    </w:p>
    <w:p w14:paraId="1822F8C0" w14:textId="77777777" w:rsidR="008C36BB" w:rsidRPr="008C36BB" w:rsidRDefault="008C36BB" w:rsidP="008C36BB">
      <w:pPr>
        <w:numPr>
          <w:ilvl w:val="0"/>
          <w:numId w:val="1"/>
        </w:numPr>
        <w:spacing w:after="240"/>
        <w:outlineLvl w:val="0"/>
      </w:pPr>
      <w:r w:rsidRPr="008C36BB">
        <w:t>The Country agrees to meet the annual consumption limits of Annex F substances as set out in row 1.2 of Appendix 2</w:t>
      </w:r>
      <w:r w:rsidRPr="008C36BB">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8C36BB">
        <w:noBreakHyphen/>
        <w:t>A as the final reduction step under this Agreement for Annex F substances specified in Appendix 1</w:t>
      </w:r>
      <w:r w:rsidRPr="008C36BB">
        <w:noBreakHyphen/>
        <w:t>A.</w:t>
      </w:r>
    </w:p>
    <w:p w14:paraId="10ADADDA" w14:textId="77777777" w:rsidR="008C36BB" w:rsidRPr="008C36BB" w:rsidRDefault="008C36BB" w:rsidP="008C36BB">
      <w:pPr>
        <w:numPr>
          <w:ilvl w:val="0"/>
          <w:numId w:val="1"/>
        </w:numPr>
        <w:spacing w:after="240"/>
        <w:outlineLvl w:val="0"/>
      </w:pPr>
      <w:r w:rsidRPr="008C36BB">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1F33E56" w14:textId="77777777" w:rsidR="008C36BB" w:rsidRPr="008C36BB" w:rsidRDefault="008C36BB" w:rsidP="008C36BB">
      <w:pPr>
        <w:numPr>
          <w:ilvl w:val="0"/>
          <w:numId w:val="1"/>
        </w:numPr>
        <w:spacing w:after="240"/>
        <w:outlineLvl w:val="0"/>
      </w:pPr>
      <w:r w:rsidRPr="008C36BB">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BAB67A6" w14:textId="77777777" w:rsidR="008C36BB" w:rsidRPr="008C36BB" w:rsidRDefault="008C36BB" w:rsidP="008C36BB">
      <w:pPr>
        <w:keepNext/>
        <w:spacing w:after="240"/>
        <w:rPr>
          <w:rFonts w:eastAsia="Times New Roman"/>
          <w:b/>
          <w:lang w:val="en-GB" w:eastAsia="en-US"/>
        </w:rPr>
      </w:pPr>
      <w:r w:rsidRPr="008C36BB">
        <w:rPr>
          <w:rFonts w:eastAsia="Times New Roman"/>
          <w:b/>
          <w:lang w:val="en-GB" w:eastAsia="en-US"/>
        </w:rPr>
        <w:t>Conditions for funding release</w:t>
      </w:r>
    </w:p>
    <w:p w14:paraId="19B40F44" w14:textId="77777777" w:rsidR="008C36BB" w:rsidRPr="008C36BB" w:rsidRDefault="008C36BB" w:rsidP="008C36BB">
      <w:pPr>
        <w:numPr>
          <w:ilvl w:val="0"/>
          <w:numId w:val="1"/>
        </w:numPr>
        <w:tabs>
          <w:tab w:val="clear" w:pos="0"/>
        </w:tabs>
        <w:spacing w:after="240"/>
        <w:outlineLvl w:val="0"/>
      </w:pPr>
      <w:r w:rsidRPr="008C36BB">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2BBA73E1" w14:textId="77777777" w:rsidR="008C36BB" w:rsidRPr="008C36BB" w:rsidRDefault="008C36BB" w:rsidP="008C36BB">
      <w:pPr>
        <w:numPr>
          <w:ilvl w:val="1"/>
          <w:numId w:val="1"/>
        </w:numPr>
        <w:tabs>
          <w:tab w:val="clear" w:pos="0"/>
          <w:tab w:val="num" w:pos="-720"/>
        </w:tabs>
        <w:spacing w:after="240"/>
        <w:outlineLvl w:val="1"/>
      </w:pPr>
      <w:r w:rsidRPr="008C36BB">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AFC3FDA" w14:textId="77777777" w:rsidR="008C36BB" w:rsidRPr="008C36BB" w:rsidRDefault="008C36BB" w:rsidP="008C36BB">
      <w:pPr>
        <w:numPr>
          <w:ilvl w:val="1"/>
          <w:numId w:val="1"/>
        </w:numPr>
        <w:tabs>
          <w:tab w:val="clear" w:pos="0"/>
          <w:tab w:val="num" w:pos="-720"/>
        </w:tabs>
        <w:spacing w:after="240"/>
        <w:outlineLvl w:val="1"/>
      </w:pPr>
      <w:r w:rsidRPr="008C36BB">
        <w:t>That the meeting of these Targets has been independently verified for all relevant years, unless the Executive Committee decided that such verification would not be required;</w:t>
      </w:r>
    </w:p>
    <w:p w14:paraId="2A2A621E" w14:textId="77777777" w:rsidR="008C36BB" w:rsidRPr="008C36BB" w:rsidRDefault="008C36BB" w:rsidP="008C36BB">
      <w:pPr>
        <w:numPr>
          <w:ilvl w:val="1"/>
          <w:numId w:val="1"/>
        </w:numPr>
        <w:tabs>
          <w:tab w:val="clear" w:pos="0"/>
          <w:tab w:val="num" w:pos="-720"/>
        </w:tabs>
        <w:spacing w:after="240"/>
        <w:outlineLvl w:val="1"/>
      </w:pPr>
      <w:r w:rsidRPr="008C36BB">
        <w:t>That the Country had submitted a Tranche Implementation Report in accordance with Appendix 4</w:t>
      </w:r>
      <w:r w:rsidRPr="008C36BB">
        <w:noBreakHyphen/>
        <w:t xml:space="preserve">A (“Format of Tranche Implementation Reports and Plans”) covering each previous calendar year; that it had achieved a significant level of implementation of </w:t>
      </w:r>
      <w:r w:rsidRPr="008C36BB">
        <w:lastRenderedPageBreak/>
        <w:t>activities initiated with previously approved tranches; and that the rate of disbursement of funding available from the previously approved tranche was more than 20 per cent; and</w:t>
      </w:r>
    </w:p>
    <w:p w14:paraId="3702DD29" w14:textId="77777777" w:rsidR="008C36BB" w:rsidRPr="008C36BB" w:rsidRDefault="008C36BB" w:rsidP="008C36BB">
      <w:pPr>
        <w:numPr>
          <w:ilvl w:val="1"/>
          <w:numId w:val="1"/>
        </w:numPr>
        <w:tabs>
          <w:tab w:val="clear" w:pos="0"/>
          <w:tab w:val="num" w:pos="-720"/>
        </w:tabs>
        <w:spacing w:after="240"/>
        <w:outlineLvl w:val="1"/>
      </w:pPr>
      <w:r w:rsidRPr="008C36BB">
        <w:t>That the Country has submitted a Tranche Implementation Plan in accordance with Appendix 4</w:t>
      </w:r>
      <w:r w:rsidRPr="008C36BB">
        <w:noBreakHyphen/>
        <w:t>A covering each calendar year until and including the year for which the Funding Approval Schedule foresees the submission of the next tranche or, in case of the final tranche, until completion of all activities foreseen.</w:t>
      </w:r>
    </w:p>
    <w:p w14:paraId="03EB3395" w14:textId="77777777" w:rsidR="008C36BB" w:rsidRPr="008C36BB" w:rsidRDefault="008C36BB" w:rsidP="008C36BB">
      <w:pPr>
        <w:keepNext/>
        <w:spacing w:after="240"/>
        <w:rPr>
          <w:rFonts w:eastAsia="Times New Roman"/>
          <w:b/>
          <w:lang w:val="en-GB" w:eastAsia="en-US"/>
        </w:rPr>
      </w:pPr>
      <w:r w:rsidRPr="008C36BB">
        <w:rPr>
          <w:rFonts w:eastAsia="Times New Roman"/>
          <w:b/>
          <w:lang w:val="en-GB" w:eastAsia="en-US"/>
        </w:rPr>
        <w:t>Monitoring</w:t>
      </w:r>
    </w:p>
    <w:p w14:paraId="71268BC1" w14:textId="77777777" w:rsidR="008C36BB" w:rsidRPr="008C36BB" w:rsidRDefault="008C36BB" w:rsidP="008C36BB">
      <w:pPr>
        <w:numPr>
          <w:ilvl w:val="0"/>
          <w:numId w:val="1"/>
        </w:numPr>
        <w:tabs>
          <w:tab w:val="clear" w:pos="0"/>
        </w:tabs>
        <w:spacing w:after="240"/>
        <w:outlineLvl w:val="0"/>
      </w:pPr>
      <w:r w:rsidRPr="008C36BB">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ECC66E4" w14:textId="77777777" w:rsidR="008C36BB" w:rsidRPr="008C36BB" w:rsidRDefault="008C36BB" w:rsidP="008C36BB">
      <w:pPr>
        <w:keepNext/>
        <w:spacing w:after="240"/>
        <w:rPr>
          <w:rFonts w:eastAsia="Times New Roman"/>
          <w:b/>
          <w:lang w:val="en-GB" w:eastAsia="en-US"/>
        </w:rPr>
      </w:pPr>
      <w:r w:rsidRPr="008C36BB">
        <w:rPr>
          <w:rFonts w:eastAsia="Times New Roman"/>
          <w:b/>
          <w:lang w:val="en-GB" w:eastAsia="en-US"/>
        </w:rPr>
        <w:t>Flexibility in the reallocation of funds</w:t>
      </w:r>
    </w:p>
    <w:p w14:paraId="32943BBB" w14:textId="77777777" w:rsidR="008C36BB" w:rsidRPr="008C36BB" w:rsidRDefault="008C36BB" w:rsidP="008C36BB">
      <w:pPr>
        <w:numPr>
          <w:ilvl w:val="0"/>
          <w:numId w:val="1"/>
        </w:numPr>
        <w:tabs>
          <w:tab w:val="clear" w:pos="0"/>
        </w:tabs>
        <w:spacing w:after="240"/>
        <w:outlineLvl w:val="0"/>
      </w:pPr>
      <w:r w:rsidRPr="008C36BB">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BC434FE" w14:textId="77777777" w:rsidR="008C36BB" w:rsidRPr="008C36BB" w:rsidRDefault="008C36BB" w:rsidP="008C36BB">
      <w:pPr>
        <w:widowControl w:val="0"/>
        <w:numPr>
          <w:ilvl w:val="1"/>
          <w:numId w:val="1"/>
        </w:numPr>
        <w:tabs>
          <w:tab w:val="clear" w:pos="0"/>
          <w:tab w:val="num" w:pos="-720"/>
        </w:tabs>
        <w:spacing w:after="240"/>
        <w:outlineLvl w:val="1"/>
      </w:pPr>
      <w:r w:rsidRPr="008C36BB">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1320017" w14:textId="77777777" w:rsidR="008C36BB" w:rsidRPr="008C36BB" w:rsidRDefault="008C36BB" w:rsidP="008C36BB">
      <w:pPr>
        <w:widowControl w:val="0"/>
        <w:numPr>
          <w:ilvl w:val="2"/>
          <w:numId w:val="1"/>
        </w:numPr>
        <w:spacing w:after="240"/>
        <w:outlineLvl w:val="2"/>
      </w:pPr>
      <w:r w:rsidRPr="008C36BB">
        <w:t xml:space="preserve">Issues potentially concerning the rules and policies of the Multilateral Fund; </w:t>
      </w:r>
    </w:p>
    <w:p w14:paraId="663A4A18" w14:textId="77777777" w:rsidR="008C36BB" w:rsidRPr="008C36BB" w:rsidRDefault="008C36BB" w:rsidP="008C36BB">
      <w:pPr>
        <w:widowControl w:val="0"/>
        <w:numPr>
          <w:ilvl w:val="2"/>
          <w:numId w:val="1"/>
        </w:numPr>
        <w:spacing w:after="240"/>
        <w:outlineLvl w:val="2"/>
      </w:pPr>
      <w:r w:rsidRPr="008C36BB">
        <w:t xml:space="preserve">Changes that would modify any clause of this Agreement; </w:t>
      </w:r>
    </w:p>
    <w:p w14:paraId="65396F75" w14:textId="77777777" w:rsidR="008C36BB" w:rsidRPr="008C36BB" w:rsidRDefault="008C36BB" w:rsidP="008C36BB">
      <w:pPr>
        <w:widowControl w:val="0"/>
        <w:numPr>
          <w:ilvl w:val="2"/>
          <w:numId w:val="1"/>
        </w:numPr>
        <w:spacing w:after="240"/>
        <w:outlineLvl w:val="2"/>
      </w:pPr>
      <w:r w:rsidRPr="008C36BB">
        <w:t>Changes in the annual levels of funding allocated to the individual bilateral or implementing agencies for the different tranches;</w:t>
      </w:r>
    </w:p>
    <w:p w14:paraId="6775B531" w14:textId="77777777" w:rsidR="008C36BB" w:rsidRPr="008C36BB" w:rsidRDefault="008C36BB" w:rsidP="008C36BB">
      <w:pPr>
        <w:widowControl w:val="0"/>
        <w:numPr>
          <w:ilvl w:val="2"/>
          <w:numId w:val="1"/>
        </w:numPr>
        <w:spacing w:after="240"/>
        <w:outlineLvl w:val="2"/>
      </w:pPr>
      <w:r w:rsidRPr="008C36BB">
        <w:t>Provision of funding for activities not included in the current endorsed Tranche Implementation Plan, or removal of an activity in the Tranche Implementation Plan, with a cost greater than 30 per cent of the total cost of the last approved tranche;</w:t>
      </w:r>
    </w:p>
    <w:p w14:paraId="29B502E7" w14:textId="77777777" w:rsidR="008C36BB" w:rsidRPr="008C36BB" w:rsidRDefault="008C36BB" w:rsidP="008C36BB">
      <w:pPr>
        <w:widowControl w:val="0"/>
        <w:numPr>
          <w:ilvl w:val="2"/>
          <w:numId w:val="1"/>
        </w:numPr>
        <w:spacing w:after="240"/>
        <w:outlineLvl w:val="2"/>
      </w:pPr>
      <w:r w:rsidRPr="008C36BB">
        <w:t>Changes in alternative technologies, on the understanding that any submission for such a request would identify the associated incremental costs, the potential impact on the climate, and any differences in CO</w:t>
      </w:r>
      <w:r w:rsidRPr="008C36BB">
        <w:rPr>
          <w:vertAlign w:val="subscript"/>
        </w:rPr>
        <w:t>2</w:t>
      </w:r>
      <w:r w:rsidRPr="008C36BB">
        <w:t>-eq tonnes to be phased down if applicable, as well as confirm that the Country agrees that potential savings related to the change of technology would accordingly decrease the overall funding level under this Agreement;</w:t>
      </w:r>
    </w:p>
    <w:p w14:paraId="203D1330" w14:textId="77777777" w:rsidR="008C36BB" w:rsidRPr="008C36BB" w:rsidRDefault="008C36BB" w:rsidP="008C36BB">
      <w:pPr>
        <w:widowControl w:val="0"/>
        <w:numPr>
          <w:ilvl w:val="1"/>
          <w:numId w:val="1"/>
        </w:numPr>
        <w:tabs>
          <w:tab w:val="clear" w:pos="0"/>
          <w:tab w:val="num" w:pos="-720"/>
        </w:tabs>
        <w:spacing w:after="240"/>
        <w:outlineLvl w:val="1"/>
      </w:pPr>
      <w:r w:rsidRPr="008C36BB">
        <w:t xml:space="preserve">Reallocations not categorized as major changes may be incorporated into the approved Tranche Implementation Plan, under implementation at the time, and reported to the Executive Committee in the subsequent Tranche Implementation Report; </w:t>
      </w:r>
      <w:r w:rsidRPr="008C36BB">
        <w:rPr>
          <w:shd w:val="clear" w:color="auto" w:fill="FFFFFF" w:themeFill="background1"/>
        </w:rPr>
        <w:t>and</w:t>
      </w:r>
    </w:p>
    <w:p w14:paraId="6215E5E9" w14:textId="77777777" w:rsidR="008C36BB" w:rsidRPr="008C36BB" w:rsidRDefault="008C36BB" w:rsidP="008C36BB">
      <w:pPr>
        <w:widowControl w:val="0"/>
        <w:numPr>
          <w:ilvl w:val="1"/>
          <w:numId w:val="1"/>
        </w:numPr>
        <w:spacing w:after="240"/>
        <w:outlineLvl w:val="1"/>
      </w:pPr>
      <w:r w:rsidRPr="008C36BB">
        <w:t>Any remaining funds held by the bilateral or implementing agencies or the Country under the Plan will be returned to the Multilateral Fund upon completion of the last tranche foreseen under this Agreement.</w:t>
      </w:r>
    </w:p>
    <w:p w14:paraId="7D2214CD" w14:textId="77777777" w:rsidR="008C36BB" w:rsidRPr="008C36BB" w:rsidRDefault="008C36BB" w:rsidP="008C36BB">
      <w:pPr>
        <w:numPr>
          <w:ilvl w:val="0"/>
          <w:numId w:val="1"/>
        </w:numPr>
        <w:tabs>
          <w:tab w:val="clear" w:pos="0"/>
        </w:tabs>
        <w:spacing w:after="240"/>
        <w:outlineLvl w:val="0"/>
      </w:pPr>
      <w:r w:rsidRPr="008C36BB">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F84F1AA" w14:textId="77777777" w:rsidR="008C36BB" w:rsidRPr="008C36BB" w:rsidRDefault="008C36BB" w:rsidP="008C36BB">
      <w:pPr>
        <w:spacing w:after="240"/>
        <w:rPr>
          <w:rFonts w:eastAsia="Times New Roman"/>
          <w:b/>
          <w:lang w:val="en-GB" w:eastAsia="en-US"/>
        </w:rPr>
      </w:pPr>
      <w:r w:rsidRPr="008C36BB">
        <w:rPr>
          <w:rFonts w:eastAsia="Times New Roman"/>
          <w:b/>
          <w:lang w:val="en-GB" w:eastAsia="en-US"/>
        </w:rPr>
        <w:t>Bilateral and implementing agencies</w:t>
      </w:r>
    </w:p>
    <w:p w14:paraId="4A37BD88" w14:textId="77777777" w:rsidR="008C36BB" w:rsidRPr="008C36BB" w:rsidRDefault="008C36BB" w:rsidP="008C36BB">
      <w:pPr>
        <w:numPr>
          <w:ilvl w:val="0"/>
          <w:numId w:val="1"/>
        </w:numPr>
        <w:tabs>
          <w:tab w:val="clear" w:pos="0"/>
        </w:tabs>
        <w:spacing w:after="240"/>
        <w:outlineLvl w:val="0"/>
      </w:pPr>
      <w:r w:rsidRPr="008C36BB">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UNDP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part in this Agreement.</w:t>
      </w:r>
    </w:p>
    <w:p w14:paraId="576EDBC7" w14:textId="77777777" w:rsidR="008C36BB" w:rsidRPr="008C36BB" w:rsidRDefault="008C36BB" w:rsidP="008C36BB">
      <w:pPr>
        <w:numPr>
          <w:ilvl w:val="0"/>
          <w:numId w:val="1"/>
        </w:numPr>
        <w:tabs>
          <w:tab w:val="clear" w:pos="0"/>
        </w:tabs>
        <w:spacing w:after="240"/>
        <w:outlineLvl w:val="0"/>
      </w:pPr>
      <w:r w:rsidRPr="008C36BB">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8C36BB">
        <w:noBreakHyphen/>
        <w:t>A and Appendix 6-B, respectively. The Executive Committee agrees, in principle, to provide the Lead IA and the Cooperating IA with the fees set out in rows 2.2 and 2.4 of Appendix 2</w:t>
      </w:r>
      <w:r w:rsidRPr="008C36BB">
        <w:noBreakHyphen/>
        <w:t>A.</w:t>
      </w:r>
    </w:p>
    <w:p w14:paraId="52F2452C" w14:textId="77777777" w:rsidR="008C36BB" w:rsidRPr="008C36BB" w:rsidRDefault="008C36BB" w:rsidP="008C36BB">
      <w:pPr>
        <w:widowControl w:val="0"/>
        <w:spacing w:after="240"/>
        <w:rPr>
          <w:rFonts w:eastAsia="Times New Roman"/>
          <w:b/>
          <w:lang w:val="en-GB" w:eastAsia="en-US"/>
        </w:rPr>
      </w:pPr>
      <w:r w:rsidRPr="008C36BB">
        <w:rPr>
          <w:rFonts w:eastAsia="Times New Roman"/>
          <w:b/>
          <w:lang w:val="en-GB" w:eastAsia="en-US"/>
        </w:rPr>
        <w:t>Non-compliance with the Targets in the Agreement</w:t>
      </w:r>
    </w:p>
    <w:p w14:paraId="335487B2" w14:textId="77777777" w:rsidR="008C36BB" w:rsidRPr="008C36BB" w:rsidRDefault="008C36BB" w:rsidP="008C36BB">
      <w:pPr>
        <w:numPr>
          <w:ilvl w:val="0"/>
          <w:numId w:val="1"/>
        </w:numPr>
        <w:tabs>
          <w:tab w:val="clear" w:pos="0"/>
        </w:tabs>
        <w:spacing w:after="240"/>
        <w:outlineLvl w:val="0"/>
      </w:pPr>
      <w:r w:rsidRPr="008C36BB">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8C36BB">
        <w:rPr>
          <w:vertAlign w:val="subscript"/>
        </w:rPr>
        <w:t>2</w:t>
      </w:r>
      <w:r w:rsidRPr="008C36BB">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CE681EB" w14:textId="77777777" w:rsidR="008C36BB" w:rsidRPr="008C36BB" w:rsidRDefault="008C36BB" w:rsidP="008C36BB">
      <w:pPr>
        <w:numPr>
          <w:ilvl w:val="0"/>
          <w:numId w:val="1"/>
        </w:numPr>
        <w:tabs>
          <w:tab w:val="clear" w:pos="0"/>
        </w:tabs>
        <w:spacing w:after="240"/>
        <w:outlineLvl w:val="0"/>
      </w:pPr>
      <w:r w:rsidRPr="008C36BB">
        <w:t>The Funding of this Agreement will not be modified on the basis of any future Executive Committee decisions that may affect the funding of any other consumption sector projects or any other related activities in the Country.</w:t>
      </w:r>
    </w:p>
    <w:p w14:paraId="4212EE6F" w14:textId="77777777" w:rsidR="008C36BB" w:rsidRPr="008C36BB" w:rsidRDefault="008C36BB" w:rsidP="008C36BB">
      <w:pPr>
        <w:numPr>
          <w:ilvl w:val="0"/>
          <w:numId w:val="1"/>
        </w:numPr>
        <w:tabs>
          <w:tab w:val="clear" w:pos="0"/>
        </w:tabs>
        <w:spacing w:after="240"/>
        <w:outlineLvl w:val="0"/>
      </w:pPr>
      <w:r w:rsidRPr="008C36BB">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6B51FEE6" w14:textId="77777777" w:rsidR="008C36BB" w:rsidRPr="008C36BB" w:rsidRDefault="008C36BB" w:rsidP="008C36BB">
      <w:pPr>
        <w:keepNext/>
        <w:spacing w:after="240"/>
        <w:rPr>
          <w:rFonts w:eastAsia="Times New Roman"/>
          <w:b/>
          <w:lang w:val="en-GB" w:eastAsia="en-US"/>
        </w:rPr>
      </w:pPr>
      <w:r w:rsidRPr="008C36BB">
        <w:rPr>
          <w:rFonts w:eastAsia="Times New Roman"/>
          <w:b/>
          <w:lang w:val="en-GB" w:eastAsia="en-US"/>
        </w:rPr>
        <w:t>Date of completion</w:t>
      </w:r>
    </w:p>
    <w:p w14:paraId="43ACB0F2" w14:textId="77777777" w:rsidR="008C36BB" w:rsidRPr="008C36BB" w:rsidRDefault="008C36BB" w:rsidP="008C36BB">
      <w:pPr>
        <w:numPr>
          <w:ilvl w:val="0"/>
          <w:numId w:val="1"/>
        </w:numPr>
        <w:tabs>
          <w:tab w:val="clear" w:pos="0"/>
        </w:tabs>
        <w:spacing w:after="240"/>
        <w:outlineLvl w:val="0"/>
      </w:pPr>
      <w:r w:rsidRPr="008C36BB">
        <w:t>The completion of the Plan and the associated Agreement will take place at the end of the year following the last year for which a maximum allowable total consumption level has been specified in Appendix 2</w:t>
      </w:r>
      <w:r w:rsidRPr="008C36BB">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8C36BB">
        <w:rPr>
          <w:vertAlign w:val="subscript"/>
        </w:rPr>
        <w:noBreakHyphen/>
      </w:r>
      <w:r w:rsidRPr="008C36BB">
        <w:t xml:space="preserve">A </w:t>
      </w:r>
      <w:r w:rsidRPr="008C36BB">
        <w:lastRenderedPageBreak/>
        <w:t xml:space="preserve">will continue until the time of the completion of the Plan unless otherwise specified by the Executive Committee. </w:t>
      </w:r>
    </w:p>
    <w:p w14:paraId="530D0343" w14:textId="77777777" w:rsidR="008C36BB" w:rsidRPr="008C36BB" w:rsidRDefault="008C36BB" w:rsidP="008C36BB">
      <w:pPr>
        <w:keepNext/>
        <w:spacing w:after="240"/>
        <w:outlineLvl w:val="0"/>
        <w:rPr>
          <w:b/>
        </w:rPr>
      </w:pPr>
      <w:r w:rsidRPr="008C36BB">
        <w:rPr>
          <w:b/>
        </w:rPr>
        <w:t>Validity</w:t>
      </w:r>
    </w:p>
    <w:p w14:paraId="354308E4" w14:textId="77777777" w:rsidR="008C36BB" w:rsidRPr="008C36BB" w:rsidRDefault="008C36BB" w:rsidP="008C36BB">
      <w:pPr>
        <w:numPr>
          <w:ilvl w:val="0"/>
          <w:numId w:val="1"/>
        </w:numPr>
        <w:tabs>
          <w:tab w:val="clear" w:pos="0"/>
        </w:tabs>
        <w:spacing w:after="240"/>
        <w:outlineLvl w:val="0"/>
      </w:pPr>
      <w:r w:rsidRPr="008C36BB">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7B8EDB7" w14:textId="77777777" w:rsidR="008C36BB" w:rsidRPr="008C36BB" w:rsidRDefault="008C36BB" w:rsidP="008C36BB">
      <w:pPr>
        <w:widowControl w:val="0"/>
        <w:numPr>
          <w:ilvl w:val="0"/>
          <w:numId w:val="1"/>
        </w:numPr>
        <w:tabs>
          <w:tab w:val="clear" w:pos="0"/>
        </w:tabs>
        <w:spacing w:after="240"/>
        <w:outlineLvl w:val="0"/>
      </w:pPr>
      <w:r w:rsidRPr="008C36BB">
        <w:t>This Agreement may be modified or terminated only by mutual written agreement of the Country and the Executive Committee of the Multilateral Fund.</w:t>
      </w:r>
    </w:p>
    <w:p w14:paraId="3C846BFC" w14:textId="77777777" w:rsidR="008C36BB" w:rsidRPr="008C36BB" w:rsidRDefault="008C36BB" w:rsidP="008C36BB">
      <w:pPr>
        <w:widowControl w:val="0"/>
        <w:tabs>
          <w:tab w:val="left" w:pos="3544"/>
        </w:tabs>
        <w:spacing w:before="360" w:after="240"/>
        <w:outlineLvl w:val="0"/>
        <w:rPr>
          <w:b/>
        </w:rPr>
      </w:pPr>
      <w:r w:rsidRPr="008C36BB">
        <w:rPr>
          <w:b/>
        </w:rPr>
        <w:t>APPENDICES</w:t>
      </w:r>
    </w:p>
    <w:p w14:paraId="3F2F689B" w14:textId="77777777" w:rsidR="008C36BB" w:rsidRPr="008C36BB" w:rsidRDefault="008C36BB" w:rsidP="0023320E">
      <w:pPr>
        <w:widowControl w:val="0"/>
        <w:spacing w:before="360" w:after="240"/>
        <w:outlineLvl w:val="0"/>
        <w:rPr>
          <w:b/>
        </w:rPr>
      </w:pPr>
      <w:r w:rsidRPr="008C36BB">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8C36BB" w:rsidRPr="008C36BB" w14:paraId="0126971D" w14:textId="77777777" w:rsidTr="004A23E2">
        <w:trPr>
          <w:trHeight w:val="413"/>
        </w:trPr>
        <w:tc>
          <w:tcPr>
            <w:tcW w:w="2333" w:type="pct"/>
            <w:vAlign w:val="center"/>
          </w:tcPr>
          <w:p w14:paraId="18CCD5C8" w14:textId="77777777" w:rsidR="008C36BB" w:rsidRPr="008C36BB" w:rsidRDefault="008C36BB" w:rsidP="008C36BB">
            <w:pPr>
              <w:widowControl w:val="0"/>
              <w:jc w:val="center"/>
              <w:rPr>
                <w:rFonts w:eastAsia="Times New Roman"/>
                <w:b/>
                <w:bCs/>
                <w:sz w:val="20"/>
                <w:szCs w:val="20"/>
                <w:lang w:val="en-GB" w:eastAsia="en-US"/>
              </w:rPr>
            </w:pPr>
            <w:r w:rsidRPr="008C36BB">
              <w:rPr>
                <w:rFonts w:eastAsia="Times New Roman"/>
                <w:b/>
                <w:bCs/>
                <w:sz w:val="20"/>
                <w:szCs w:val="20"/>
                <w:lang w:val="en-GB" w:eastAsia="en-US"/>
              </w:rPr>
              <w:t>Substances</w:t>
            </w:r>
          </w:p>
        </w:tc>
        <w:tc>
          <w:tcPr>
            <w:tcW w:w="2667" w:type="pct"/>
            <w:vAlign w:val="center"/>
          </w:tcPr>
          <w:p w14:paraId="05321A79" w14:textId="77777777" w:rsidR="008C36BB" w:rsidRPr="008C36BB" w:rsidRDefault="008C36BB" w:rsidP="008C36BB">
            <w:pPr>
              <w:widowControl w:val="0"/>
              <w:jc w:val="center"/>
              <w:rPr>
                <w:rFonts w:eastAsia="Times New Roman"/>
                <w:b/>
                <w:bCs/>
                <w:sz w:val="20"/>
                <w:szCs w:val="20"/>
                <w:lang w:val="en-GB" w:eastAsia="en-US"/>
              </w:rPr>
            </w:pPr>
            <w:r w:rsidRPr="008C36BB">
              <w:rPr>
                <w:rFonts w:eastAsia="Times New Roman"/>
                <w:b/>
                <w:bCs/>
                <w:sz w:val="20"/>
                <w:szCs w:val="20"/>
                <w:lang w:val="en-GB" w:eastAsia="en-US"/>
              </w:rPr>
              <w:t>Starting point for aggregate reductions in consumption</w:t>
            </w:r>
          </w:p>
          <w:p w14:paraId="6E2E4C00" w14:textId="77777777" w:rsidR="008C36BB" w:rsidRPr="008C36BB" w:rsidRDefault="008C36BB" w:rsidP="008C36BB">
            <w:pPr>
              <w:widowControl w:val="0"/>
              <w:jc w:val="center"/>
              <w:rPr>
                <w:rFonts w:eastAsia="Times New Roman"/>
                <w:b/>
                <w:bCs/>
                <w:sz w:val="20"/>
                <w:szCs w:val="20"/>
                <w:lang w:val="en-GB" w:eastAsia="en-US"/>
              </w:rPr>
            </w:pPr>
            <w:r w:rsidRPr="008C36BB">
              <w:rPr>
                <w:rFonts w:eastAsia="Times New Roman"/>
                <w:b/>
                <w:bCs/>
                <w:sz w:val="20"/>
                <w:szCs w:val="20"/>
                <w:lang w:val="en-GB" w:eastAsia="en-US"/>
              </w:rPr>
              <w:t>(CO</w:t>
            </w:r>
            <w:r w:rsidRPr="008C36BB">
              <w:rPr>
                <w:rFonts w:eastAsia="Times New Roman"/>
                <w:b/>
                <w:bCs/>
                <w:sz w:val="20"/>
                <w:szCs w:val="20"/>
                <w:vertAlign w:val="subscript"/>
                <w:lang w:val="en-GB" w:eastAsia="en-US"/>
              </w:rPr>
              <w:t>2</w:t>
            </w:r>
            <w:r w:rsidRPr="008C36BB">
              <w:rPr>
                <w:rFonts w:eastAsia="Times New Roman"/>
                <w:b/>
                <w:bCs/>
                <w:sz w:val="20"/>
                <w:szCs w:val="20"/>
                <w:lang w:val="en-GB" w:eastAsia="en-US"/>
              </w:rPr>
              <w:t>-eq tonnes)</w:t>
            </w:r>
          </w:p>
        </w:tc>
      </w:tr>
      <w:tr w:rsidR="008C36BB" w:rsidRPr="008C36BB" w14:paraId="42D4102F" w14:textId="77777777" w:rsidTr="004A23E2">
        <w:trPr>
          <w:trHeight w:val="413"/>
        </w:trPr>
        <w:tc>
          <w:tcPr>
            <w:tcW w:w="2333" w:type="pct"/>
            <w:vAlign w:val="center"/>
          </w:tcPr>
          <w:p w14:paraId="407FD16F" w14:textId="77777777" w:rsidR="008C36BB" w:rsidRPr="008C36BB" w:rsidRDefault="008C36BB" w:rsidP="008C36BB">
            <w:pPr>
              <w:widowControl w:val="0"/>
              <w:jc w:val="center"/>
              <w:rPr>
                <w:rFonts w:eastAsia="Times New Roman"/>
                <w:sz w:val="20"/>
                <w:szCs w:val="20"/>
                <w:lang w:val="en-GB" w:eastAsia="en-US"/>
              </w:rPr>
            </w:pPr>
            <w:r w:rsidRPr="008C36BB">
              <w:rPr>
                <w:rFonts w:eastAsia="Times New Roman"/>
                <w:sz w:val="20"/>
                <w:szCs w:val="20"/>
                <w:lang w:val="en-GB" w:eastAsia="en-US"/>
              </w:rPr>
              <w:t>HFCs</w:t>
            </w:r>
          </w:p>
        </w:tc>
        <w:tc>
          <w:tcPr>
            <w:tcW w:w="2667" w:type="pct"/>
            <w:vAlign w:val="center"/>
          </w:tcPr>
          <w:p w14:paraId="02925503" w14:textId="77777777" w:rsidR="008C36BB" w:rsidRPr="008C36BB" w:rsidRDefault="008C36BB" w:rsidP="008C36BB">
            <w:pPr>
              <w:widowControl w:val="0"/>
              <w:jc w:val="center"/>
              <w:rPr>
                <w:rFonts w:eastAsia="Times New Roman"/>
                <w:sz w:val="20"/>
                <w:szCs w:val="20"/>
                <w:lang w:val="en-GB" w:eastAsia="en-US"/>
              </w:rPr>
            </w:pPr>
            <w:r w:rsidRPr="008C36BB">
              <w:rPr>
                <w:rFonts w:eastAsia="Times New Roman"/>
                <w:sz w:val="20"/>
                <w:szCs w:val="20"/>
                <w:lang w:val="en-GB" w:eastAsia="en-US"/>
              </w:rPr>
              <w:t>n/a</w:t>
            </w:r>
          </w:p>
        </w:tc>
      </w:tr>
    </w:tbl>
    <w:p w14:paraId="5C7DA87A" w14:textId="77777777" w:rsidR="008C36BB" w:rsidRPr="008C36BB" w:rsidRDefault="008C36BB" w:rsidP="0023320E">
      <w:pPr>
        <w:keepNext/>
        <w:widowControl w:val="0"/>
        <w:spacing w:before="360" w:after="240"/>
        <w:outlineLvl w:val="0"/>
        <w:rPr>
          <w:b/>
        </w:rPr>
      </w:pPr>
      <w:r w:rsidRPr="008C36BB">
        <w:rPr>
          <w:b/>
        </w:rPr>
        <w:t>APPENDIX 2-A: THE TARGETS, AND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9"/>
        <w:gridCol w:w="1440"/>
        <w:gridCol w:w="1108"/>
        <w:gridCol w:w="820"/>
        <w:gridCol w:w="814"/>
        <w:gridCol w:w="814"/>
        <w:gridCol w:w="814"/>
        <w:gridCol w:w="814"/>
        <w:gridCol w:w="718"/>
        <w:gridCol w:w="714"/>
        <w:gridCol w:w="825"/>
      </w:tblGrid>
      <w:tr w:rsidR="008C36BB" w:rsidRPr="008C36BB" w14:paraId="28603965" w14:textId="77777777" w:rsidTr="004A23E2">
        <w:trPr>
          <w:cantSplit/>
          <w:trHeight w:val="50"/>
          <w:tblHeader/>
        </w:trPr>
        <w:tc>
          <w:tcPr>
            <w:tcW w:w="296" w:type="pct"/>
            <w:vAlign w:val="center"/>
            <w:hideMark/>
          </w:tcPr>
          <w:p w14:paraId="5BB53326" w14:textId="77777777" w:rsidR="008C36BB" w:rsidRPr="008C36BB" w:rsidRDefault="008C36BB" w:rsidP="008C36BB">
            <w:pPr>
              <w:keepNext/>
              <w:keepLines/>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Row</w:t>
            </w:r>
          </w:p>
        </w:tc>
        <w:tc>
          <w:tcPr>
            <w:tcW w:w="1350" w:type="pct"/>
            <w:gridSpan w:val="2"/>
            <w:vAlign w:val="center"/>
            <w:hideMark/>
          </w:tcPr>
          <w:p w14:paraId="5178290C" w14:textId="77777777" w:rsidR="008C36BB" w:rsidRPr="008C36BB" w:rsidRDefault="008C36BB" w:rsidP="008C36BB">
            <w:pPr>
              <w:keepNext/>
              <w:keepLines/>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Particulars</w:t>
            </w:r>
          </w:p>
        </w:tc>
        <w:tc>
          <w:tcPr>
            <w:tcW w:w="434" w:type="pct"/>
            <w:vAlign w:val="center"/>
            <w:hideMark/>
          </w:tcPr>
          <w:p w14:paraId="09CB8EF3" w14:textId="77777777" w:rsidR="008C36BB" w:rsidRPr="008C36BB" w:rsidRDefault="008C36BB" w:rsidP="008C36BB">
            <w:pPr>
              <w:keepNext/>
              <w:keepLines/>
              <w:ind w:left="-83" w:right="-55"/>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2024</w:t>
            </w:r>
          </w:p>
        </w:tc>
        <w:tc>
          <w:tcPr>
            <w:tcW w:w="431" w:type="pct"/>
            <w:vAlign w:val="center"/>
            <w:hideMark/>
          </w:tcPr>
          <w:p w14:paraId="6137AEBB" w14:textId="77777777" w:rsidR="008C36BB" w:rsidRPr="008C36BB" w:rsidRDefault="008C36BB" w:rsidP="008C36BB">
            <w:pPr>
              <w:keepNext/>
              <w:keepLines/>
              <w:ind w:left="-83" w:right="-55"/>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2025</w:t>
            </w:r>
          </w:p>
        </w:tc>
        <w:tc>
          <w:tcPr>
            <w:tcW w:w="431" w:type="pct"/>
          </w:tcPr>
          <w:p w14:paraId="30372D74" w14:textId="77777777" w:rsidR="008C36BB" w:rsidRPr="008C36BB" w:rsidRDefault="008C36BB" w:rsidP="008C36BB">
            <w:pPr>
              <w:keepNext/>
              <w:keepLines/>
              <w:ind w:left="-83" w:right="-55"/>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2026</w:t>
            </w:r>
          </w:p>
        </w:tc>
        <w:tc>
          <w:tcPr>
            <w:tcW w:w="431" w:type="pct"/>
            <w:vAlign w:val="center"/>
            <w:hideMark/>
          </w:tcPr>
          <w:p w14:paraId="4FD775BC" w14:textId="77777777" w:rsidR="008C36BB" w:rsidRPr="008C36BB" w:rsidRDefault="008C36BB" w:rsidP="008C36BB">
            <w:pPr>
              <w:keepNext/>
              <w:keepLines/>
              <w:ind w:left="-83" w:right="-55"/>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2027</w:t>
            </w:r>
          </w:p>
        </w:tc>
        <w:tc>
          <w:tcPr>
            <w:tcW w:w="431" w:type="pct"/>
            <w:vAlign w:val="center"/>
          </w:tcPr>
          <w:p w14:paraId="17CC88C9" w14:textId="77777777" w:rsidR="008C36BB" w:rsidRPr="008C36BB" w:rsidRDefault="008C36BB" w:rsidP="008C36BB">
            <w:pPr>
              <w:keepNext/>
              <w:keepLines/>
              <w:ind w:left="-83" w:right="-55"/>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2028</w:t>
            </w:r>
          </w:p>
        </w:tc>
        <w:tc>
          <w:tcPr>
            <w:tcW w:w="380" w:type="pct"/>
            <w:vAlign w:val="center"/>
            <w:hideMark/>
          </w:tcPr>
          <w:p w14:paraId="1CA8588B" w14:textId="77777777" w:rsidR="008C36BB" w:rsidRPr="008C36BB" w:rsidRDefault="008C36BB" w:rsidP="008C36BB">
            <w:pPr>
              <w:keepNext/>
              <w:keepLines/>
              <w:ind w:left="-83" w:right="-55"/>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2029</w:t>
            </w:r>
          </w:p>
        </w:tc>
        <w:tc>
          <w:tcPr>
            <w:tcW w:w="378" w:type="pct"/>
            <w:vAlign w:val="center"/>
          </w:tcPr>
          <w:p w14:paraId="015997F4" w14:textId="77777777" w:rsidR="008C36BB" w:rsidRPr="008C36BB" w:rsidRDefault="008C36BB" w:rsidP="008C36BB">
            <w:pPr>
              <w:keepNext/>
              <w:keepLines/>
              <w:ind w:left="-83" w:right="-55"/>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2030</w:t>
            </w:r>
          </w:p>
        </w:tc>
        <w:tc>
          <w:tcPr>
            <w:tcW w:w="437" w:type="pct"/>
            <w:vAlign w:val="center"/>
            <w:hideMark/>
          </w:tcPr>
          <w:p w14:paraId="65271BBE" w14:textId="77777777" w:rsidR="008C36BB" w:rsidRPr="008C36BB" w:rsidRDefault="008C36BB" w:rsidP="008C36BB">
            <w:pPr>
              <w:keepNext/>
              <w:keepLines/>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Total</w:t>
            </w:r>
          </w:p>
        </w:tc>
      </w:tr>
      <w:tr w:rsidR="008C36BB" w:rsidRPr="008C36BB" w14:paraId="263CFD16" w14:textId="77777777" w:rsidTr="004A23E2">
        <w:trPr>
          <w:trHeight w:val="340"/>
        </w:trPr>
        <w:tc>
          <w:tcPr>
            <w:tcW w:w="296" w:type="pct"/>
            <w:vMerge w:val="restart"/>
            <w:hideMark/>
          </w:tcPr>
          <w:p w14:paraId="0E868FD1" w14:textId="77777777" w:rsidR="008C36BB" w:rsidRPr="008C36BB" w:rsidRDefault="008C36BB" w:rsidP="008C36BB">
            <w:pPr>
              <w:keepNext/>
              <w:keepLines/>
              <w:jc w:val="left"/>
              <w:rPr>
                <w:rFonts w:eastAsia="Times New Roman"/>
                <w:color w:val="000000"/>
                <w:sz w:val="20"/>
                <w:szCs w:val="20"/>
                <w:lang w:val="en-GB" w:eastAsia="en-CA"/>
              </w:rPr>
            </w:pPr>
            <w:r w:rsidRPr="008C36BB">
              <w:rPr>
                <w:rFonts w:eastAsia="Times New Roman"/>
                <w:color w:val="000000"/>
                <w:sz w:val="20"/>
                <w:szCs w:val="20"/>
                <w:lang w:val="en-GB" w:eastAsia="en-CA"/>
              </w:rPr>
              <w:t>1.1</w:t>
            </w:r>
          </w:p>
        </w:tc>
        <w:tc>
          <w:tcPr>
            <w:tcW w:w="763" w:type="pct"/>
            <w:vMerge w:val="restart"/>
            <w:hideMark/>
          </w:tcPr>
          <w:p w14:paraId="5B47FA46" w14:textId="77777777" w:rsidR="008C36BB" w:rsidRPr="008C36BB" w:rsidRDefault="008C36BB" w:rsidP="008C36BB">
            <w:pPr>
              <w:keepNext/>
              <w:keepLines/>
              <w:ind w:right="-90"/>
              <w:jc w:val="left"/>
              <w:rPr>
                <w:rFonts w:eastAsia="Times New Roman"/>
                <w:color w:val="000000"/>
                <w:sz w:val="20"/>
                <w:szCs w:val="20"/>
                <w:lang w:val="en-GB" w:eastAsia="en-CA"/>
              </w:rPr>
            </w:pPr>
            <w:r w:rsidRPr="008C36BB">
              <w:rPr>
                <w:rFonts w:eastAsia="Times New Roman"/>
                <w:color w:val="000000"/>
                <w:sz w:val="20"/>
                <w:szCs w:val="20"/>
                <w:lang w:val="en-GB" w:eastAsia="en-CA"/>
              </w:rPr>
              <w:t>Montreal Protocol reduction schedule of Annex F substances</w:t>
            </w:r>
          </w:p>
        </w:tc>
        <w:tc>
          <w:tcPr>
            <w:tcW w:w="587" w:type="pct"/>
            <w:tcMar>
              <w:right w:w="57" w:type="dxa"/>
            </w:tcMar>
            <w:vAlign w:val="center"/>
          </w:tcPr>
          <w:p w14:paraId="735935DB" w14:textId="77777777" w:rsidR="008C36BB" w:rsidRPr="008C36BB" w:rsidRDefault="008C36BB" w:rsidP="008C36BB">
            <w:pPr>
              <w:keepNext/>
              <w:keepLines/>
              <w:ind w:right="-203"/>
              <w:jc w:val="left"/>
              <w:rPr>
                <w:rFonts w:eastAsia="Times New Roman"/>
                <w:color w:val="000000"/>
                <w:sz w:val="20"/>
                <w:szCs w:val="20"/>
                <w:lang w:val="en-GB" w:eastAsia="en-CA"/>
              </w:rPr>
            </w:pPr>
            <w:r w:rsidRPr="008C36BB">
              <w:rPr>
                <w:rFonts w:eastAsia="Times New Roman"/>
                <w:sz w:val="20"/>
                <w:szCs w:val="20"/>
                <w:lang w:val="en-GB" w:eastAsia="en-US"/>
              </w:rPr>
              <w:t>%</w:t>
            </w:r>
          </w:p>
        </w:tc>
        <w:tc>
          <w:tcPr>
            <w:tcW w:w="434" w:type="pct"/>
            <w:vAlign w:val="center"/>
          </w:tcPr>
          <w:p w14:paraId="4073F803"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freeze</w:t>
            </w:r>
          </w:p>
        </w:tc>
        <w:tc>
          <w:tcPr>
            <w:tcW w:w="431" w:type="pct"/>
            <w:vAlign w:val="center"/>
          </w:tcPr>
          <w:p w14:paraId="3BFE62D5"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freeze</w:t>
            </w:r>
          </w:p>
        </w:tc>
        <w:tc>
          <w:tcPr>
            <w:tcW w:w="431" w:type="pct"/>
            <w:vAlign w:val="center"/>
          </w:tcPr>
          <w:p w14:paraId="292253C1"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freeze</w:t>
            </w:r>
          </w:p>
        </w:tc>
        <w:tc>
          <w:tcPr>
            <w:tcW w:w="431" w:type="pct"/>
            <w:vAlign w:val="center"/>
          </w:tcPr>
          <w:p w14:paraId="24F3ECCE"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freeze</w:t>
            </w:r>
          </w:p>
        </w:tc>
        <w:tc>
          <w:tcPr>
            <w:tcW w:w="431" w:type="pct"/>
            <w:vAlign w:val="center"/>
          </w:tcPr>
          <w:p w14:paraId="3CD05E92"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freeze</w:t>
            </w:r>
          </w:p>
        </w:tc>
        <w:tc>
          <w:tcPr>
            <w:tcW w:w="380" w:type="pct"/>
            <w:vAlign w:val="center"/>
          </w:tcPr>
          <w:p w14:paraId="20C8E8AC"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10</w:t>
            </w:r>
          </w:p>
        </w:tc>
        <w:tc>
          <w:tcPr>
            <w:tcW w:w="378" w:type="pct"/>
            <w:vAlign w:val="center"/>
          </w:tcPr>
          <w:p w14:paraId="5692DBF6"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10</w:t>
            </w:r>
          </w:p>
        </w:tc>
        <w:tc>
          <w:tcPr>
            <w:tcW w:w="437" w:type="pct"/>
            <w:shd w:val="clear" w:color="auto" w:fill="FFFFFF" w:themeFill="background1"/>
            <w:vAlign w:val="center"/>
          </w:tcPr>
          <w:p w14:paraId="5B0D3F29"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n/a</w:t>
            </w:r>
          </w:p>
        </w:tc>
      </w:tr>
      <w:tr w:rsidR="008C36BB" w:rsidRPr="008C36BB" w14:paraId="1BAD1D6B" w14:textId="77777777" w:rsidTr="004A23E2">
        <w:trPr>
          <w:trHeight w:val="340"/>
        </w:trPr>
        <w:tc>
          <w:tcPr>
            <w:tcW w:w="296" w:type="pct"/>
            <w:vMerge/>
          </w:tcPr>
          <w:p w14:paraId="0CC5EBC5" w14:textId="77777777" w:rsidR="008C36BB" w:rsidRPr="008C36BB" w:rsidRDefault="008C36BB" w:rsidP="008C36BB">
            <w:pPr>
              <w:keepNext/>
              <w:keepLines/>
              <w:jc w:val="left"/>
              <w:rPr>
                <w:rFonts w:eastAsia="Times New Roman"/>
                <w:color w:val="000000"/>
                <w:sz w:val="20"/>
                <w:szCs w:val="20"/>
                <w:lang w:val="en-GB" w:eastAsia="en-CA"/>
              </w:rPr>
            </w:pPr>
          </w:p>
        </w:tc>
        <w:tc>
          <w:tcPr>
            <w:tcW w:w="763" w:type="pct"/>
            <w:vMerge/>
          </w:tcPr>
          <w:p w14:paraId="1FF28F94" w14:textId="77777777" w:rsidR="008C36BB" w:rsidRPr="008C36BB" w:rsidRDefault="008C36BB" w:rsidP="008C36BB">
            <w:pPr>
              <w:keepNext/>
              <w:keepLines/>
              <w:jc w:val="left"/>
              <w:rPr>
                <w:rFonts w:eastAsia="Times New Roman"/>
                <w:color w:val="000000"/>
                <w:sz w:val="20"/>
                <w:szCs w:val="20"/>
                <w:lang w:val="en-GB" w:eastAsia="en-CA"/>
              </w:rPr>
            </w:pPr>
          </w:p>
        </w:tc>
        <w:tc>
          <w:tcPr>
            <w:tcW w:w="587" w:type="pct"/>
            <w:tcMar>
              <w:right w:w="57" w:type="dxa"/>
            </w:tcMar>
            <w:vAlign w:val="center"/>
          </w:tcPr>
          <w:p w14:paraId="377ADE48" w14:textId="77777777" w:rsidR="008C36BB" w:rsidRPr="008C36BB" w:rsidRDefault="008C36BB" w:rsidP="008C36BB">
            <w:pPr>
              <w:keepNext/>
              <w:keepLines/>
              <w:ind w:right="-61"/>
              <w:jc w:val="left"/>
              <w:rPr>
                <w:rFonts w:eastAsia="Times New Roman"/>
                <w:color w:val="000000"/>
                <w:sz w:val="20"/>
                <w:szCs w:val="20"/>
                <w:lang w:val="en-GB" w:eastAsia="en-CA"/>
              </w:rPr>
            </w:pPr>
            <w:r w:rsidRPr="008C36BB">
              <w:rPr>
                <w:rFonts w:eastAsia="Times New Roman"/>
                <w:sz w:val="20"/>
                <w:szCs w:val="20"/>
                <w:lang w:val="en-GB" w:eastAsia="en-US"/>
              </w:rPr>
              <w:t>CO</w:t>
            </w:r>
            <w:r w:rsidRPr="008C36BB">
              <w:rPr>
                <w:rFonts w:eastAsia="Times New Roman"/>
                <w:sz w:val="20"/>
                <w:szCs w:val="20"/>
                <w:vertAlign w:val="subscript"/>
                <w:lang w:val="en-GB" w:eastAsia="en-US"/>
              </w:rPr>
              <w:t>2</w:t>
            </w:r>
            <w:r w:rsidRPr="008C36BB">
              <w:rPr>
                <w:rFonts w:eastAsia="Times New Roman"/>
                <w:sz w:val="20"/>
                <w:szCs w:val="20"/>
                <w:lang w:val="en-GB" w:eastAsia="en-US"/>
              </w:rPr>
              <w:noBreakHyphen/>
              <w:t xml:space="preserve">eq </w:t>
            </w:r>
            <w:r w:rsidRPr="008C36BB">
              <w:rPr>
                <w:rFonts w:eastAsia="Times New Roman"/>
                <w:color w:val="000000"/>
                <w:sz w:val="20"/>
                <w:szCs w:val="20"/>
                <w:lang w:val="en-GB" w:eastAsia="en-CA"/>
              </w:rPr>
              <w:t>tonnes</w:t>
            </w:r>
          </w:p>
        </w:tc>
        <w:tc>
          <w:tcPr>
            <w:tcW w:w="434" w:type="pct"/>
            <w:vAlign w:val="center"/>
          </w:tcPr>
          <w:p w14:paraId="7FAE4EDD" w14:textId="77777777" w:rsidR="008C36BB" w:rsidRPr="008C36BB" w:rsidRDefault="008C36BB" w:rsidP="008C36BB">
            <w:pPr>
              <w:keepNext/>
              <w:keepLines/>
              <w:jc w:val="center"/>
              <w:rPr>
                <w:rFonts w:eastAsia="Times New Roman"/>
                <w:color w:val="000000"/>
                <w:sz w:val="20"/>
                <w:szCs w:val="16"/>
                <w:lang w:val="en-GB" w:eastAsia="en-CA"/>
              </w:rPr>
            </w:pPr>
            <w:r w:rsidRPr="008C36BB">
              <w:rPr>
                <w:rFonts w:eastAsia="Times New Roman"/>
                <w:sz w:val="20"/>
                <w:szCs w:val="16"/>
                <w:lang w:val="en-GB" w:eastAsia="en-US"/>
              </w:rPr>
              <w:t>105,500</w:t>
            </w:r>
          </w:p>
        </w:tc>
        <w:tc>
          <w:tcPr>
            <w:tcW w:w="431" w:type="pct"/>
            <w:vAlign w:val="center"/>
          </w:tcPr>
          <w:p w14:paraId="5D1464E7" w14:textId="77777777" w:rsidR="008C36BB" w:rsidRPr="008C36BB" w:rsidRDefault="008C36BB" w:rsidP="008C36BB">
            <w:pPr>
              <w:ind w:left="-7"/>
              <w:jc w:val="center"/>
              <w:rPr>
                <w:rFonts w:eastAsia="Times New Roman"/>
                <w:color w:val="000000"/>
                <w:sz w:val="20"/>
                <w:szCs w:val="16"/>
                <w:lang w:val="en-GB" w:eastAsia="en-CA"/>
              </w:rPr>
            </w:pPr>
            <w:r w:rsidRPr="008C36BB">
              <w:rPr>
                <w:rFonts w:eastAsia="Times New Roman"/>
                <w:sz w:val="20"/>
                <w:szCs w:val="16"/>
                <w:lang w:val="en-GB" w:eastAsia="en-US"/>
              </w:rPr>
              <w:t>105,500</w:t>
            </w:r>
          </w:p>
        </w:tc>
        <w:tc>
          <w:tcPr>
            <w:tcW w:w="431" w:type="pct"/>
            <w:vAlign w:val="center"/>
          </w:tcPr>
          <w:p w14:paraId="726FCC0E" w14:textId="77777777" w:rsidR="008C36BB" w:rsidRPr="008C36BB" w:rsidRDefault="008C36BB" w:rsidP="008C36BB">
            <w:pPr>
              <w:ind w:left="-7"/>
              <w:jc w:val="center"/>
              <w:rPr>
                <w:rFonts w:eastAsia="Times New Roman"/>
                <w:sz w:val="20"/>
                <w:szCs w:val="16"/>
                <w:lang w:val="en-GB" w:eastAsia="en-US"/>
              </w:rPr>
            </w:pPr>
            <w:r w:rsidRPr="008C36BB">
              <w:rPr>
                <w:rFonts w:eastAsia="Times New Roman"/>
                <w:sz w:val="20"/>
                <w:szCs w:val="16"/>
                <w:lang w:val="en-GB" w:eastAsia="en-US"/>
              </w:rPr>
              <w:t>105,500</w:t>
            </w:r>
          </w:p>
        </w:tc>
        <w:tc>
          <w:tcPr>
            <w:tcW w:w="431" w:type="pct"/>
            <w:vAlign w:val="center"/>
          </w:tcPr>
          <w:p w14:paraId="45F422A2" w14:textId="77777777" w:rsidR="008C36BB" w:rsidRPr="008C36BB" w:rsidRDefault="008C36BB" w:rsidP="008C36BB">
            <w:pPr>
              <w:ind w:left="-7"/>
              <w:jc w:val="center"/>
              <w:rPr>
                <w:rFonts w:eastAsia="Times New Roman"/>
                <w:color w:val="000000"/>
                <w:sz w:val="20"/>
                <w:szCs w:val="16"/>
                <w:lang w:val="en-GB" w:eastAsia="en-CA"/>
              </w:rPr>
            </w:pPr>
            <w:r w:rsidRPr="008C36BB">
              <w:rPr>
                <w:rFonts w:eastAsia="Times New Roman"/>
                <w:sz w:val="20"/>
                <w:szCs w:val="16"/>
                <w:lang w:val="en-GB" w:eastAsia="en-US"/>
              </w:rPr>
              <w:t>105,500</w:t>
            </w:r>
          </w:p>
        </w:tc>
        <w:tc>
          <w:tcPr>
            <w:tcW w:w="431" w:type="pct"/>
            <w:vAlign w:val="center"/>
          </w:tcPr>
          <w:p w14:paraId="41E169E8" w14:textId="77777777" w:rsidR="008C36BB" w:rsidRPr="008C36BB" w:rsidRDefault="008C36BB" w:rsidP="008C36BB">
            <w:pPr>
              <w:ind w:left="-7"/>
              <w:jc w:val="center"/>
              <w:rPr>
                <w:rFonts w:eastAsia="Times New Roman"/>
                <w:color w:val="000000"/>
                <w:sz w:val="20"/>
                <w:szCs w:val="16"/>
                <w:lang w:val="en-GB" w:eastAsia="en-CA"/>
              </w:rPr>
            </w:pPr>
            <w:r w:rsidRPr="008C36BB">
              <w:rPr>
                <w:rFonts w:eastAsia="Times New Roman"/>
                <w:sz w:val="20"/>
                <w:szCs w:val="16"/>
                <w:lang w:val="en-GB" w:eastAsia="en-US"/>
              </w:rPr>
              <w:t>105,500</w:t>
            </w:r>
          </w:p>
        </w:tc>
        <w:tc>
          <w:tcPr>
            <w:tcW w:w="380" w:type="pct"/>
            <w:vAlign w:val="center"/>
          </w:tcPr>
          <w:p w14:paraId="7FA8C6F0" w14:textId="77777777" w:rsidR="008C36BB" w:rsidRPr="008C36BB" w:rsidRDefault="008C36BB" w:rsidP="008C36BB">
            <w:pPr>
              <w:ind w:left="-7"/>
              <w:jc w:val="center"/>
              <w:rPr>
                <w:rFonts w:eastAsia="Times New Roman"/>
                <w:color w:val="000000"/>
                <w:sz w:val="20"/>
                <w:szCs w:val="16"/>
                <w:lang w:val="en-GB" w:eastAsia="en-CA"/>
              </w:rPr>
            </w:pPr>
            <w:r w:rsidRPr="008C36BB">
              <w:rPr>
                <w:rFonts w:eastAsia="Times New Roman"/>
                <w:sz w:val="20"/>
                <w:szCs w:val="16"/>
                <w:lang w:val="en-GB" w:eastAsia="en-US"/>
              </w:rPr>
              <w:t>94,950</w:t>
            </w:r>
          </w:p>
        </w:tc>
        <w:tc>
          <w:tcPr>
            <w:tcW w:w="378" w:type="pct"/>
            <w:vAlign w:val="center"/>
          </w:tcPr>
          <w:p w14:paraId="08E4E757" w14:textId="77777777" w:rsidR="008C36BB" w:rsidRPr="008C36BB" w:rsidRDefault="008C36BB" w:rsidP="008C36BB">
            <w:pPr>
              <w:ind w:left="-7"/>
              <w:jc w:val="center"/>
              <w:rPr>
                <w:rFonts w:eastAsia="Times New Roman"/>
                <w:color w:val="000000"/>
                <w:sz w:val="20"/>
                <w:szCs w:val="16"/>
                <w:lang w:val="en-GB" w:eastAsia="en-CA"/>
              </w:rPr>
            </w:pPr>
            <w:r w:rsidRPr="008C36BB">
              <w:rPr>
                <w:rFonts w:eastAsia="Times New Roman"/>
                <w:sz w:val="20"/>
                <w:szCs w:val="16"/>
                <w:lang w:val="en-GB" w:eastAsia="en-US"/>
              </w:rPr>
              <w:t>94,950</w:t>
            </w:r>
          </w:p>
        </w:tc>
        <w:tc>
          <w:tcPr>
            <w:tcW w:w="437" w:type="pct"/>
            <w:vAlign w:val="center"/>
          </w:tcPr>
          <w:p w14:paraId="508BBBB6"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n/a</w:t>
            </w:r>
          </w:p>
        </w:tc>
      </w:tr>
      <w:tr w:rsidR="008C36BB" w:rsidRPr="008C36BB" w14:paraId="00621D47" w14:textId="77777777" w:rsidTr="004A23E2">
        <w:trPr>
          <w:trHeight w:val="340"/>
        </w:trPr>
        <w:tc>
          <w:tcPr>
            <w:tcW w:w="296" w:type="pct"/>
            <w:vMerge w:val="restart"/>
            <w:hideMark/>
          </w:tcPr>
          <w:p w14:paraId="5B4E65B7"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1.2</w:t>
            </w:r>
          </w:p>
        </w:tc>
        <w:tc>
          <w:tcPr>
            <w:tcW w:w="763" w:type="pct"/>
            <w:vMerge w:val="restart"/>
            <w:hideMark/>
          </w:tcPr>
          <w:p w14:paraId="69A10122"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Maximum allowable total consumption of Annex F substances</w:t>
            </w:r>
          </w:p>
        </w:tc>
        <w:tc>
          <w:tcPr>
            <w:tcW w:w="587" w:type="pct"/>
            <w:tcMar>
              <w:right w:w="57" w:type="dxa"/>
            </w:tcMar>
            <w:vAlign w:val="center"/>
          </w:tcPr>
          <w:p w14:paraId="60B56584"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sz w:val="20"/>
                <w:szCs w:val="20"/>
                <w:lang w:val="en-GB" w:eastAsia="en-US"/>
              </w:rPr>
              <w:t>Reduction in %</w:t>
            </w:r>
          </w:p>
        </w:tc>
        <w:tc>
          <w:tcPr>
            <w:tcW w:w="434" w:type="pct"/>
            <w:vAlign w:val="center"/>
          </w:tcPr>
          <w:p w14:paraId="2A0475EF" w14:textId="77777777" w:rsidR="008C36BB" w:rsidRPr="008C36BB" w:rsidRDefault="008C36BB" w:rsidP="008C36BB">
            <w:pPr>
              <w:jc w:val="center"/>
              <w:rPr>
                <w:rFonts w:eastAsia="Times New Roman"/>
                <w:color w:val="000000"/>
                <w:sz w:val="20"/>
                <w:szCs w:val="20"/>
                <w:lang w:val="en-GB" w:eastAsia="en-CA"/>
              </w:rPr>
            </w:pPr>
            <w:r w:rsidRPr="008C36BB">
              <w:rPr>
                <w:rFonts w:eastAsia="Times New Roman"/>
                <w:color w:val="000000"/>
                <w:sz w:val="20"/>
                <w:szCs w:val="20"/>
                <w:lang w:val="en-GB" w:eastAsia="en-CA"/>
              </w:rPr>
              <w:t>0.0</w:t>
            </w:r>
          </w:p>
        </w:tc>
        <w:tc>
          <w:tcPr>
            <w:tcW w:w="431" w:type="pct"/>
            <w:vAlign w:val="center"/>
          </w:tcPr>
          <w:p w14:paraId="082D2AC5" w14:textId="77777777" w:rsidR="008C36BB" w:rsidRPr="008C36BB" w:rsidRDefault="008C36BB" w:rsidP="008C36BB">
            <w:pPr>
              <w:ind w:left="-100" w:right="-105"/>
              <w:jc w:val="center"/>
              <w:rPr>
                <w:rFonts w:eastAsia="Times New Roman"/>
                <w:color w:val="000000"/>
                <w:sz w:val="20"/>
                <w:szCs w:val="20"/>
                <w:lang w:val="en-GB" w:eastAsia="en-CA"/>
              </w:rPr>
            </w:pPr>
            <w:r w:rsidRPr="008C36BB">
              <w:rPr>
                <w:rFonts w:eastAsia="Times New Roman"/>
                <w:color w:val="000000"/>
                <w:sz w:val="20"/>
                <w:szCs w:val="20"/>
                <w:lang w:val="en-GB" w:eastAsia="en-CA"/>
              </w:rPr>
              <w:t>0.0</w:t>
            </w:r>
          </w:p>
        </w:tc>
        <w:tc>
          <w:tcPr>
            <w:tcW w:w="431" w:type="pct"/>
            <w:vAlign w:val="center"/>
          </w:tcPr>
          <w:p w14:paraId="47CE6BFB" w14:textId="77777777" w:rsidR="008C36BB" w:rsidRPr="008C36BB" w:rsidRDefault="008C36BB" w:rsidP="008C36BB">
            <w:pPr>
              <w:ind w:left="-100" w:right="-105"/>
              <w:jc w:val="center"/>
              <w:rPr>
                <w:rFonts w:eastAsia="Times New Roman"/>
                <w:color w:val="000000"/>
                <w:sz w:val="20"/>
                <w:szCs w:val="20"/>
                <w:lang w:val="en-GB" w:eastAsia="en-CA"/>
              </w:rPr>
            </w:pPr>
            <w:r w:rsidRPr="008C36BB">
              <w:rPr>
                <w:rFonts w:eastAsia="Times New Roman"/>
                <w:color w:val="000000"/>
                <w:sz w:val="20"/>
                <w:szCs w:val="20"/>
                <w:lang w:val="en-GB" w:eastAsia="en-CA"/>
              </w:rPr>
              <w:t>0.0</w:t>
            </w:r>
          </w:p>
        </w:tc>
        <w:tc>
          <w:tcPr>
            <w:tcW w:w="431" w:type="pct"/>
            <w:vAlign w:val="center"/>
          </w:tcPr>
          <w:p w14:paraId="551160A9" w14:textId="77777777" w:rsidR="008C36BB" w:rsidRPr="008C36BB" w:rsidRDefault="008C36BB" w:rsidP="008C36BB">
            <w:pPr>
              <w:ind w:left="-100" w:right="-105"/>
              <w:jc w:val="center"/>
              <w:rPr>
                <w:rFonts w:eastAsia="Times New Roman"/>
                <w:color w:val="000000"/>
                <w:sz w:val="20"/>
                <w:szCs w:val="20"/>
                <w:lang w:val="en-GB" w:eastAsia="en-CA"/>
              </w:rPr>
            </w:pPr>
            <w:r w:rsidRPr="008C36BB">
              <w:rPr>
                <w:rFonts w:eastAsia="Times New Roman"/>
                <w:color w:val="000000"/>
                <w:sz w:val="20"/>
                <w:szCs w:val="20"/>
                <w:lang w:val="en-GB" w:eastAsia="en-CA"/>
              </w:rPr>
              <w:t>0.0</w:t>
            </w:r>
          </w:p>
        </w:tc>
        <w:tc>
          <w:tcPr>
            <w:tcW w:w="431" w:type="pct"/>
            <w:vAlign w:val="center"/>
          </w:tcPr>
          <w:p w14:paraId="16B6237D" w14:textId="77777777" w:rsidR="008C36BB" w:rsidRPr="008C36BB" w:rsidRDefault="008C36BB" w:rsidP="008C36BB">
            <w:pPr>
              <w:ind w:left="-100" w:right="-105"/>
              <w:jc w:val="center"/>
              <w:rPr>
                <w:rFonts w:eastAsia="Times New Roman"/>
                <w:color w:val="000000"/>
                <w:sz w:val="20"/>
                <w:szCs w:val="20"/>
                <w:lang w:val="en-GB" w:eastAsia="en-CA"/>
              </w:rPr>
            </w:pPr>
            <w:r w:rsidRPr="008C36BB">
              <w:rPr>
                <w:rFonts w:eastAsia="Times New Roman"/>
                <w:color w:val="000000"/>
                <w:sz w:val="20"/>
                <w:szCs w:val="20"/>
                <w:lang w:val="en-GB" w:eastAsia="en-CA"/>
              </w:rPr>
              <w:t>0.0</w:t>
            </w:r>
          </w:p>
        </w:tc>
        <w:tc>
          <w:tcPr>
            <w:tcW w:w="380" w:type="pct"/>
            <w:vAlign w:val="center"/>
          </w:tcPr>
          <w:p w14:paraId="647C420F" w14:textId="77777777" w:rsidR="008C36BB" w:rsidRPr="008C36BB" w:rsidRDefault="008C36BB" w:rsidP="008C36BB">
            <w:pPr>
              <w:ind w:left="-100" w:right="-105"/>
              <w:jc w:val="center"/>
              <w:rPr>
                <w:rFonts w:eastAsia="Times New Roman"/>
                <w:color w:val="000000"/>
                <w:sz w:val="20"/>
                <w:szCs w:val="20"/>
                <w:lang w:val="en-GB" w:eastAsia="en-CA"/>
              </w:rPr>
            </w:pPr>
            <w:r w:rsidRPr="008C36BB">
              <w:rPr>
                <w:rFonts w:eastAsia="Times New Roman"/>
                <w:color w:val="000000"/>
                <w:sz w:val="20"/>
                <w:szCs w:val="20"/>
                <w:lang w:val="en-GB" w:eastAsia="en-CA"/>
              </w:rPr>
              <w:t>10.0</w:t>
            </w:r>
          </w:p>
        </w:tc>
        <w:tc>
          <w:tcPr>
            <w:tcW w:w="378" w:type="pct"/>
            <w:vAlign w:val="center"/>
          </w:tcPr>
          <w:p w14:paraId="0DFF1683" w14:textId="77777777" w:rsidR="008C36BB" w:rsidRPr="008C36BB" w:rsidRDefault="008C36BB" w:rsidP="008C36BB">
            <w:pPr>
              <w:ind w:left="-100" w:right="-105"/>
              <w:jc w:val="center"/>
              <w:rPr>
                <w:rFonts w:eastAsia="Times New Roman"/>
                <w:color w:val="000000"/>
                <w:sz w:val="20"/>
                <w:szCs w:val="20"/>
                <w:lang w:val="en-GB" w:eastAsia="en-CA"/>
              </w:rPr>
            </w:pPr>
            <w:r w:rsidRPr="008C36BB">
              <w:rPr>
                <w:rFonts w:eastAsia="Times New Roman"/>
                <w:color w:val="000000"/>
                <w:sz w:val="20"/>
                <w:szCs w:val="20"/>
                <w:lang w:val="en-GB" w:eastAsia="en-CA"/>
              </w:rPr>
              <w:t>10.0</w:t>
            </w:r>
          </w:p>
        </w:tc>
        <w:tc>
          <w:tcPr>
            <w:tcW w:w="437" w:type="pct"/>
            <w:vAlign w:val="center"/>
          </w:tcPr>
          <w:p w14:paraId="0E0F69FF" w14:textId="77777777" w:rsidR="008C36BB" w:rsidRPr="008C36BB" w:rsidRDefault="008C36BB" w:rsidP="008C36BB">
            <w:pPr>
              <w:jc w:val="center"/>
              <w:rPr>
                <w:rFonts w:eastAsia="Times New Roman"/>
                <w:color w:val="000000"/>
                <w:sz w:val="20"/>
                <w:szCs w:val="20"/>
                <w:lang w:val="en-GB" w:eastAsia="en-CA"/>
              </w:rPr>
            </w:pPr>
            <w:r w:rsidRPr="008C36BB">
              <w:rPr>
                <w:rFonts w:eastAsia="Times New Roman"/>
                <w:color w:val="000000"/>
                <w:sz w:val="20"/>
                <w:szCs w:val="20"/>
                <w:lang w:val="en-GB" w:eastAsia="en-CA"/>
              </w:rPr>
              <w:t>n/a</w:t>
            </w:r>
          </w:p>
        </w:tc>
      </w:tr>
      <w:tr w:rsidR="008C36BB" w:rsidRPr="008C36BB" w14:paraId="1B5F36CC" w14:textId="77777777" w:rsidTr="004A23E2">
        <w:trPr>
          <w:trHeight w:val="340"/>
        </w:trPr>
        <w:tc>
          <w:tcPr>
            <w:tcW w:w="296" w:type="pct"/>
            <w:vMerge/>
          </w:tcPr>
          <w:p w14:paraId="4F09E4C4" w14:textId="77777777" w:rsidR="008C36BB" w:rsidRPr="008C36BB" w:rsidRDefault="008C36BB" w:rsidP="008C36BB">
            <w:pPr>
              <w:jc w:val="left"/>
              <w:rPr>
                <w:rFonts w:eastAsia="Times New Roman"/>
                <w:color w:val="000000"/>
                <w:sz w:val="20"/>
                <w:szCs w:val="20"/>
                <w:lang w:val="en-GB" w:eastAsia="en-CA"/>
              </w:rPr>
            </w:pPr>
          </w:p>
        </w:tc>
        <w:tc>
          <w:tcPr>
            <w:tcW w:w="763" w:type="pct"/>
            <w:vMerge/>
          </w:tcPr>
          <w:p w14:paraId="499A00FB" w14:textId="77777777" w:rsidR="008C36BB" w:rsidRPr="008C36BB" w:rsidRDefault="008C36BB" w:rsidP="008C36BB">
            <w:pPr>
              <w:jc w:val="left"/>
              <w:rPr>
                <w:rFonts w:eastAsia="Times New Roman"/>
                <w:color w:val="000000"/>
                <w:sz w:val="20"/>
                <w:szCs w:val="20"/>
                <w:lang w:val="en-GB" w:eastAsia="en-CA"/>
              </w:rPr>
            </w:pPr>
          </w:p>
        </w:tc>
        <w:tc>
          <w:tcPr>
            <w:tcW w:w="587" w:type="pct"/>
            <w:tcMar>
              <w:right w:w="57" w:type="dxa"/>
            </w:tcMar>
            <w:vAlign w:val="center"/>
          </w:tcPr>
          <w:p w14:paraId="342473E0" w14:textId="77777777" w:rsidR="008C36BB" w:rsidRPr="008C36BB" w:rsidRDefault="008C36BB" w:rsidP="008C36BB">
            <w:pPr>
              <w:ind w:right="-60"/>
              <w:jc w:val="left"/>
              <w:rPr>
                <w:rFonts w:eastAsia="Times New Roman"/>
                <w:color w:val="000000"/>
                <w:sz w:val="20"/>
                <w:szCs w:val="20"/>
                <w:lang w:val="en-GB" w:eastAsia="en-CA"/>
              </w:rPr>
            </w:pPr>
            <w:r w:rsidRPr="008C36BB">
              <w:rPr>
                <w:rFonts w:eastAsia="Times New Roman"/>
                <w:sz w:val="20"/>
                <w:szCs w:val="20"/>
                <w:lang w:val="en-GB" w:eastAsia="en-US"/>
              </w:rPr>
              <w:t>CO</w:t>
            </w:r>
            <w:r w:rsidRPr="008C36BB">
              <w:rPr>
                <w:rFonts w:eastAsia="Times New Roman"/>
                <w:sz w:val="20"/>
                <w:szCs w:val="20"/>
                <w:vertAlign w:val="subscript"/>
                <w:lang w:val="en-GB" w:eastAsia="en-US"/>
              </w:rPr>
              <w:t>2</w:t>
            </w:r>
            <w:r w:rsidRPr="008C36BB">
              <w:rPr>
                <w:rFonts w:eastAsia="Times New Roman"/>
                <w:sz w:val="20"/>
                <w:szCs w:val="20"/>
                <w:lang w:val="en-GB" w:eastAsia="en-US"/>
              </w:rPr>
              <w:noBreakHyphen/>
              <w:t xml:space="preserve">eq </w:t>
            </w:r>
            <w:r w:rsidRPr="008C36BB">
              <w:rPr>
                <w:rFonts w:eastAsia="Times New Roman"/>
                <w:color w:val="000000"/>
                <w:sz w:val="20"/>
                <w:szCs w:val="20"/>
                <w:lang w:val="en-GB" w:eastAsia="en-CA"/>
              </w:rPr>
              <w:t>tonnes</w:t>
            </w:r>
          </w:p>
        </w:tc>
        <w:tc>
          <w:tcPr>
            <w:tcW w:w="434" w:type="pct"/>
            <w:vAlign w:val="center"/>
          </w:tcPr>
          <w:p w14:paraId="757E3848" w14:textId="77777777" w:rsidR="008C36BB" w:rsidRPr="008C36BB" w:rsidRDefault="008C36BB" w:rsidP="008C36BB">
            <w:pPr>
              <w:jc w:val="center"/>
              <w:rPr>
                <w:rFonts w:eastAsia="Times New Roman"/>
                <w:color w:val="000000"/>
                <w:sz w:val="20"/>
                <w:szCs w:val="20"/>
                <w:lang w:val="en-GB" w:eastAsia="en-CA"/>
              </w:rPr>
            </w:pPr>
            <w:r w:rsidRPr="008C36BB">
              <w:rPr>
                <w:rFonts w:eastAsia="Times New Roman"/>
                <w:sz w:val="20"/>
                <w:szCs w:val="16"/>
                <w:lang w:val="en-GB" w:eastAsia="en-US"/>
              </w:rPr>
              <w:t>105,500</w:t>
            </w:r>
          </w:p>
        </w:tc>
        <w:tc>
          <w:tcPr>
            <w:tcW w:w="431" w:type="pct"/>
            <w:vAlign w:val="center"/>
          </w:tcPr>
          <w:p w14:paraId="06420F2E" w14:textId="77777777" w:rsidR="008C36BB" w:rsidRPr="008C36BB" w:rsidRDefault="008C36BB" w:rsidP="008C36BB">
            <w:pPr>
              <w:ind w:left="-6"/>
              <w:jc w:val="center"/>
              <w:rPr>
                <w:rFonts w:eastAsia="Times New Roman"/>
                <w:color w:val="000000"/>
                <w:sz w:val="20"/>
                <w:szCs w:val="20"/>
                <w:lang w:val="en-GB" w:eastAsia="en-CA"/>
              </w:rPr>
            </w:pPr>
            <w:r w:rsidRPr="008C36BB">
              <w:rPr>
                <w:rFonts w:eastAsia="Times New Roman"/>
                <w:sz w:val="20"/>
                <w:szCs w:val="16"/>
                <w:lang w:val="en-GB" w:eastAsia="en-US"/>
              </w:rPr>
              <w:t>105,500</w:t>
            </w:r>
          </w:p>
        </w:tc>
        <w:tc>
          <w:tcPr>
            <w:tcW w:w="431" w:type="pct"/>
            <w:vAlign w:val="center"/>
          </w:tcPr>
          <w:p w14:paraId="2F4D1647" w14:textId="77777777" w:rsidR="008C36BB" w:rsidRPr="008C36BB" w:rsidRDefault="008C36BB" w:rsidP="008C36BB">
            <w:pPr>
              <w:ind w:left="-6"/>
              <w:jc w:val="center"/>
              <w:rPr>
                <w:rFonts w:eastAsia="Times New Roman"/>
                <w:sz w:val="20"/>
                <w:szCs w:val="16"/>
                <w:lang w:val="en-GB" w:eastAsia="en-US"/>
              </w:rPr>
            </w:pPr>
            <w:r w:rsidRPr="008C36BB">
              <w:rPr>
                <w:rFonts w:eastAsia="Times New Roman"/>
                <w:sz w:val="20"/>
                <w:szCs w:val="16"/>
                <w:lang w:val="en-GB" w:eastAsia="en-US"/>
              </w:rPr>
              <w:t>105,500</w:t>
            </w:r>
          </w:p>
        </w:tc>
        <w:tc>
          <w:tcPr>
            <w:tcW w:w="431" w:type="pct"/>
            <w:vAlign w:val="center"/>
          </w:tcPr>
          <w:p w14:paraId="3B5C6EF8" w14:textId="77777777" w:rsidR="008C36BB" w:rsidRPr="008C36BB" w:rsidRDefault="008C36BB" w:rsidP="008C36BB">
            <w:pPr>
              <w:ind w:left="-6"/>
              <w:jc w:val="center"/>
              <w:rPr>
                <w:rFonts w:eastAsia="Times New Roman"/>
                <w:color w:val="000000"/>
                <w:sz w:val="20"/>
                <w:szCs w:val="20"/>
                <w:lang w:val="en-GB" w:eastAsia="en-CA"/>
              </w:rPr>
            </w:pPr>
            <w:r w:rsidRPr="008C36BB">
              <w:rPr>
                <w:rFonts w:eastAsia="Times New Roman"/>
                <w:sz w:val="20"/>
                <w:szCs w:val="16"/>
                <w:lang w:val="en-GB" w:eastAsia="en-US"/>
              </w:rPr>
              <w:t>105,500</w:t>
            </w:r>
          </w:p>
        </w:tc>
        <w:tc>
          <w:tcPr>
            <w:tcW w:w="431" w:type="pct"/>
            <w:vAlign w:val="center"/>
          </w:tcPr>
          <w:p w14:paraId="6419FD61" w14:textId="77777777" w:rsidR="008C36BB" w:rsidRPr="008C36BB" w:rsidRDefault="008C36BB" w:rsidP="008C36BB">
            <w:pPr>
              <w:ind w:left="-6"/>
              <w:jc w:val="center"/>
              <w:rPr>
                <w:rFonts w:eastAsia="Times New Roman"/>
                <w:color w:val="000000"/>
                <w:sz w:val="20"/>
                <w:szCs w:val="20"/>
                <w:lang w:val="en-GB" w:eastAsia="en-CA"/>
              </w:rPr>
            </w:pPr>
            <w:r w:rsidRPr="008C36BB">
              <w:rPr>
                <w:rFonts w:eastAsia="Times New Roman"/>
                <w:sz w:val="20"/>
                <w:szCs w:val="16"/>
                <w:lang w:val="en-GB" w:eastAsia="en-US"/>
              </w:rPr>
              <w:t>105,500</w:t>
            </w:r>
          </w:p>
        </w:tc>
        <w:tc>
          <w:tcPr>
            <w:tcW w:w="380" w:type="pct"/>
            <w:vAlign w:val="center"/>
          </w:tcPr>
          <w:p w14:paraId="541A518C" w14:textId="77777777" w:rsidR="008C36BB" w:rsidRPr="008C36BB" w:rsidRDefault="008C36BB" w:rsidP="008C36BB">
            <w:pPr>
              <w:ind w:left="-6" w:right="4"/>
              <w:jc w:val="center"/>
              <w:rPr>
                <w:rFonts w:eastAsia="Times New Roman"/>
                <w:color w:val="000000"/>
                <w:sz w:val="20"/>
                <w:szCs w:val="20"/>
                <w:lang w:val="en-GB" w:eastAsia="en-CA"/>
              </w:rPr>
            </w:pPr>
            <w:r w:rsidRPr="008C36BB">
              <w:rPr>
                <w:rFonts w:eastAsia="Times New Roman"/>
                <w:sz w:val="20"/>
                <w:szCs w:val="16"/>
                <w:lang w:val="en-GB" w:eastAsia="en-US"/>
              </w:rPr>
              <w:t>94,950</w:t>
            </w:r>
          </w:p>
        </w:tc>
        <w:tc>
          <w:tcPr>
            <w:tcW w:w="378" w:type="pct"/>
            <w:vAlign w:val="center"/>
          </w:tcPr>
          <w:p w14:paraId="10B74380" w14:textId="77777777" w:rsidR="008C36BB" w:rsidRPr="008C36BB" w:rsidRDefault="008C36BB" w:rsidP="008C36BB">
            <w:pPr>
              <w:ind w:left="-6"/>
              <w:jc w:val="center"/>
              <w:rPr>
                <w:rFonts w:eastAsia="Times New Roman"/>
                <w:color w:val="000000"/>
                <w:sz w:val="20"/>
                <w:szCs w:val="20"/>
                <w:lang w:val="en-GB" w:eastAsia="en-CA"/>
              </w:rPr>
            </w:pPr>
            <w:r w:rsidRPr="008C36BB">
              <w:rPr>
                <w:rFonts w:eastAsia="Times New Roman"/>
                <w:sz w:val="20"/>
                <w:szCs w:val="16"/>
                <w:lang w:val="en-GB" w:eastAsia="en-US"/>
              </w:rPr>
              <w:t>94,950</w:t>
            </w:r>
          </w:p>
        </w:tc>
        <w:tc>
          <w:tcPr>
            <w:tcW w:w="437" w:type="pct"/>
            <w:vAlign w:val="center"/>
          </w:tcPr>
          <w:p w14:paraId="61A53E98" w14:textId="77777777" w:rsidR="008C36BB" w:rsidRPr="008C36BB" w:rsidRDefault="008C36BB" w:rsidP="008C36BB">
            <w:pPr>
              <w:jc w:val="center"/>
              <w:rPr>
                <w:rFonts w:eastAsia="Times New Roman"/>
                <w:color w:val="000000"/>
                <w:sz w:val="20"/>
                <w:szCs w:val="20"/>
                <w:lang w:val="en-GB" w:eastAsia="en-CA"/>
              </w:rPr>
            </w:pPr>
            <w:r w:rsidRPr="008C36BB">
              <w:rPr>
                <w:rFonts w:eastAsia="Times New Roman"/>
                <w:color w:val="000000"/>
                <w:sz w:val="20"/>
                <w:szCs w:val="20"/>
                <w:lang w:val="en-GB" w:eastAsia="en-CA"/>
              </w:rPr>
              <w:t>n/a</w:t>
            </w:r>
          </w:p>
        </w:tc>
      </w:tr>
      <w:tr w:rsidR="008C36BB" w:rsidRPr="008C36BB" w14:paraId="476E4E0E" w14:textId="77777777" w:rsidTr="004A23E2">
        <w:trPr>
          <w:trHeight w:val="116"/>
        </w:trPr>
        <w:tc>
          <w:tcPr>
            <w:tcW w:w="296" w:type="pct"/>
            <w:hideMark/>
          </w:tcPr>
          <w:p w14:paraId="2EC5E0F7"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2.1</w:t>
            </w:r>
          </w:p>
        </w:tc>
        <w:tc>
          <w:tcPr>
            <w:tcW w:w="1350" w:type="pct"/>
            <w:gridSpan w:val="2"/>
            <w:hideMark/>
          </w:tcPr>
          <w:p w14:paraId="785427B0"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Lead IA (UNEP) agreed funding (US $)</w:t>
            </w:r>
          </w:p>
        </w:tc>
        <w:tc>
          <w:tcPr>
            <w:tcW w:w="434" w:type="pct"/>
          </w:tcPr>
          <w:p w14:paraId="4F838179"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63,500</w:t>
            </w:r>
          </w:p>
        </w:tc>
        <w:tc>
          <w:tcPr>
            <w:tcW w:w="431" w:type="pct"/>
          </w:tcPr>
          <w:p w14:paraId="030AE696"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543CC3F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3A377CEE"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51,500</w:t>
            </w:r>
          </w:p>
        </w:tc>
        <w:tc>
          <w:tcPr>
            <w:tcW w:w="431" w:type="pct"/>
          </w:tcPr>
          <w:p w14:paraId="7DC093E5"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80" w:type="pct"/>
          </w:tcPr>
          <w:p w14:paraId="5FF6A56F"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78" w:type="pct"/>
          </w:tcPr>
          <w:p w14:paraId="14358D3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7" w:type="pct"/>
          </w:tcPr>
          <w:p w14:paraId="6577FE94"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115,000</w:t>
            </w:r>
          </w:p>
        </w:tc>
      </w:tr>
      <w:tr w:rsidR="008C36BB" w:rsidRPr="008C36BB" w14:paraId="14241025" w14:textId="77777777" w:rsidTr="004A23E2">
        <w:trPr>
          <w:trHeight w:val="56"/>
        </w:trPr>
        <w:tc>
          <w:tcPr>
            <w:tcW w:w="296" w:type="pct"/>
            <w:hideMark/>
          </w:tcPr>
          <w:p w14:paraId="6DB54434"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2.2</w:t>
            </w:r>
          </w:p>
        </w:tc>
        <w:tc>
          <w:tcPr>
            <w:tcW w:w="1350" w:type="pct"/>
            <w:gridSpan w:val="2"/>
            <w:hideMark/>
          </w:tcPr>
          <w:p w14:paraId="5E0665EA"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Support costs for Lead IA (US $)</w:t>
            </w:r>
          </w:p>
        </w:tc>
        <w:tc>
          <w:tcPr>
            <w:tcW w:w="434" w:type="pct"/>
          </w:tcPr>
          <w:p w14:paraId="3680B8EB"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8,255</w:t>
            </w:r>
          </w:p>
        </w:tc>
        <w:tc>
          <w:tcPr>
            <w:tcW w:w="431" w:type="pct"/>
          </w:tcPr>
          <w:p w14:paraId="0342F354"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3A7D9CD5"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7FF65D83"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6,695</w:t>
            </w:r>
          </w:p>
        </w:tc>
        <w:tc>
          <w:tcPr>
            <w:tcW w:w="431" w:type="pct"/>
          </w:tcPr>
          <w:p w14:paraId="296E5C08"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80" w:type="pct"/>
          </w:tcPr>
          <w:p w14:paraId="09CD790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78" w:type="pct"/>
          </w:tcPr>
          <w:p w14:paraId="2AA9888B"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7" w:type="pct"/>
          </w:tcPr>
          <w:p w14:paraId="44E80567"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14,950</w:t>
            </w:r>
          </w:p>
        </w:tc>
      </w:tr>
      <w:tr w:rsidR="008C36BB" w:rsidRPr="008C36BB" w14:paraId="774F71CB" w14:textId="77777777" w:rsidTr="004A23E2">
        <w:trPr>
          <w:trHeight w:val="56"/>
        </w:trPr>
        <w:tc>
          <w:tcPr>
            <w:tcW w:w="296" w:type="pct"/>
          </w:tcPr>
          <w:p w14:paraId="468C191B"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2.3</w:t>
            </w:r>
          </w:p>
        </w:tc>
        <w:tc>
          <w:tcPr>
            <w:tcW w:w="1350" w:type="pct"/>
            <w:gridSpan w:val="2"/>
          </w:tcPr>
          <w:p w14:paraId="07AC0D75"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Cooperating IA (UNDP) agreed funding (US $)</w:t>
            </w:r>
          </w:p>
        </w:tc>
        <w:tc>
          <w:tcPr>
            <w:tcW w:w="434" w:type="pct"/>
          </w:tcPr>
          <w:p w14:paraId="6E8D0383"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32CCB9C4"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72FF73B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4D07E3D7"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30,000</w:t>
            </w:r>
          </w:p>
        </w:tc>
        <w:tc>
          <w:tcPr>
            <w:tcW w:w="431" w:type="pct"/>
          </w:tcPr>
          <w:p w14:paraId="42BC825A"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80" w:type="pct"/>
          </w:tcPr>
          <w:p w14:paraId="54E188F7"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78" w:type="pct"/>
          </w:tcPr>
          <w:p w14:paraId="6B505680"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7" w:type="pct"/>
          </w:tcPr>
          <w:p w14:paraId="0413667D"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30,000</w:t>
            </w:r>
          </w:p>
        </w:tc>
      </w:tr>
      <w:tr w:rsidR="008C36BB" w:rsidRPr="008C36BB" w14:paraId="06F8DF50" w14:textId="77777777" w:rsidTr="004A23E2">
        <w:trPr>
          <w:trHeight w:val="56"/>
        </w:trPr>
        <w:tc>
          <w:tcPr>
            <w:tcW w:w="296" w:type="pct"/>
          </w:tcPr>
          <w:p w14:paraId="3DCD7547"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2.4</w:t>
            </w:r>
          </w:p>
        </w:tc>
        <w:tc>
          <w:tcPr>
            <w:tcW w:w="1350" w:type="pct"/>
            <w:gridSpan w:val="2"/>
          </w:tcPr>
          <w:p w14:paraId="0E18FA70"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Support costs for Cooperating IA (US $)</w:t>
            </w:r>
          </w:p>
        </w:tc>
        <w:tc>
          <w:tcPr>
            <w:tcW w:w="434" w:type="pct"/>
          </w:tcPr>
          <w:p w14:paraId="6F4C65C3"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60E8EA31"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626D397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1343222A"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3,900</w:t>
            </w:r>
          </w:p>
        </w:tc>
        <w:tc>
          <w:tcPr>
            <w:tcW w:w="431" w:type="pct"/>
          </w:tcPr>
          <w:p w14:paraId="1182701D"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80" w:type="pct"/>
          </w:tcPr>
          <w:p w14:paraId="5413CD9E"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78" w:type="pct"/>
          </w:tcPr>
          <w:p w14:paraId="16C4125F"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7" w:type="pct"/>
          </w:tcPr>
          <w:p w14:paraId="7B019688"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3,900</w:t>
            </w:r>
          </w:p>
        </w:tc>
      </w:tr>
      <w:tr w:rsidR="008C36BB" w:rsidRPr="008C36BB" w14:paraId="42470CC9" w14:textId="77777777" w:rsidTr="004A23E2">
        <w:trPr>
          <w:trHeight w:val="62"/>
        </w:trPr>
        <w:tc>
          <w:tcPr>
            <w:tcW w:w="296" w:type="pct"/>
            <w:hideMark/>
          </w:tcPr>
          <w:p w14:paraId="149BB5F0"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3.1</w:t>
            </w:r>
          </w:p>
        </w:tc>
        <w:tc>
          <w:tcPr>
            <w:tcW w:w="1350" w:type="pct"/>
            <w:gridSpan w:val="2"/>
            <w:hideMark/>
          </w:tcPr>
          <w:p w14:paraId="349F82AB"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Total agreed funding (US $)</w:t>
            </w:r>
          </w:p>
        </w:tc>
        <w:tc>
          <w:tcPr>
            <w:tcW w:w="434" w:type="pct"/>
          </w:tcPr>
          <w:p w14:paraId="6664A2B9"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63,500</w:t>
            </w:r>
          </w:p>
        </w:tc>
        <w:tc>
          <w:tcPr>
            <w:tcW w:w="431" w:type="pct"/>
          </w:tcPr>
          <w:p w14:paraId="3DC393C9"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1309542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67EEE0C4"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81,500</w:t>
            </w:r>
          </w:p>
        </w:tc>
        <w:tc>
          <w:tcPr>
            <w:tcW w:w="431" w:type="pct"/>
          </w:tcPr>
          <w:p w14:paraId="5231B5AA"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80" w:type="pct"/>
          </w:tcPr>
          <w:p w14:paraId="58131B44"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78" w:type="pct"/>
          </w:tcPr>
          <w:p w14:paraId="7009D7BE"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7" w:type="pct"/>
          </w:tcPr>
          <w:p w14:paraId="44A67E46"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145,000</w:t>
            </w:r>
          </w:p>
        </w:tc>
      </w:tr>
      <w:tr w:rsidR="008C36BB" w:rsidRPr="008C36BB" w14:paraId="72AAFB86" w14:textId="77777777" w:rsidTr="004A23E2">
        <w:trPr>
          <w:trHeight w:val="62"/>
        </w:trPr>
        <w:tc>
          <w:tcPr>
            <w:tcW w:w="296" w:type="pct"/>
            <w:hideMark/>
          </w:tcPr>
          <w:p w14:paraId="3AC24E31"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3.2</w:t>
            </w:r>
          </w:p>
        </w:tc>
        <w:tc>
          <w:tcPr>
            <w:tcW w:w="1350" w:type="pct"/>
            <w:gridSpan w:val="2"/>
            <w:hideMark/>
          </w:tcPr>
          <w:p w14:paraId="4B3E791A"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Total support costs (US $)</w:t>
            </w:r>
          </w:p>
        </w:tc>
        <w:tc>
          <w:tcPr>
            <w:tcW w:w="434" w:type="pct"/>
          </w:tcPr>
          <w:p w14:paraId="36B8C957"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8,255</w:t>
            </w:r>
          </w:p>
        </w:tc>
        <w:tc>
          <w:tcPr>
            <w:tcW w:w="431" w:type="pct"/>
          </w:tcPr>
          <w:p w14:paraId="6A10E1D9"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24B53A78"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5790D201"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10,595</w:t>
            </w:r>
          </w:p>
        </w:tc>
        <w:tc>
          <w:tcPr>
            <w:tcW w:w="431" w:type="pct"/>
          </w:tcPr>
          <w:p w14:paraId="69D543FB"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80" w:type="pct"/>
          </w:tcPr>
          <w:p w14:paraId="359DE94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78" w:type="pct"/>
          </w:tcPr>
          <w:p w14:paraId="060BDEC8"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7" w:type="pct"/>
          </w:tcPr>
          <w:p w14:paraId="106E4DCA"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18,850</w:t>
            </w:r>
          </w:p>
        </w:tc>
      </w:tr>
      <w:tr w:rsidR="008C36BB" w:rsidRPr="008C36BB" w14:paraId="509422B4" w14:textId="77777777" w:rsidTr="004A23E2">
        <w:trPr>
          <w:trHeight w:val="53"/>
        </w:trPr>
        <w:tc>
          <w:tcPr>
            <w:tcW w:w="296" w:type="pct"/>
            <w:hideMark/>
          </w:tcPr>
          <w:p w14:paraId="248025EA"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3.3</w:t>
            </w:r>
          </w:p>
        </w:tc>
        <w:tc>
          <w:tcPr>
            <w:tcW w:w="1350" w:type="pct"/>
            <w:gridSpan w:val="2"/>
            <w:hideMark/>
          </w:tcPr>
          <w:p w14:paraId="633B3A94"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Total agreed costs (US $)</w:t>
            </w:r>
          </w:p>
        </w:tc>
        <w:tc>
          <w:tcPr>
            <w:tcW w:w="434" w:type="pct"/>
          </w:tcPr>
          <w:p w14:paraId="72431EE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71,755</w:t>
            </w:r>
          </w:p>
        </w:tc>
        <w:tc>
          <w:tcPr>
            <w:tcW w:w="431" w:type="pct"/>
          </w:tcPr>
          <w:p w14:paraId="140637CD"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4D9774E2"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466BF1E5"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92,095</w:t>
            </w:r>
          </w:p>
        </w:tc>
        <w:tc>
          <w:tcPr>
            <w:tcW w:w="431" w:type="pct"/>
          </w:tcPr>
          <w:p w14:paraId="362BB855"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80" w:type="pct"/>
          </w:tcPr>
          <w:p w14:paraId="464B5C10"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78" w:type="pct"/>
          </w:tcPr>
          <w:p w14:paraId="54179AB8"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7" w:type="pct"/>
          </w:tcPr>
          <w:p w14:paraId="28975492"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163,850</w:t>
            </w:r>
          </w:p>
        </w:tc>
      </w:tr>
    </w:tbl>
    <w:p w14:paraId="5E044009" w14:textId="77777777" w:rsidR="008C36BB" w:rsidRPr="008C36BB" w:rsidRDefault="008C36BB" w:rsidP="008C36BB">
      <w:pPr>
        <w:keepNext/>
        <w:spacing w:before="360" w:after="240"/>
        <w:rPr>
          <w:rFonts w:eastAsia="Times New Roman"/>
          <w:b/>
          <w:lang w:val="en-GB" w:eastAsia="en-US"/>
        </w:rPr>
      </w:pPr>
      <w:r w:rsidRPr="008C36BB">
        <w:rPr>
          <w:rFonts w:eastAsia="Times New Roman"/>
          <w:b/>
          <w:lang w:val="en-GB" w:eastAsia="en-US"/>
        </w:rPr>
        <w:t>APPENDIX 3-A: FUNDING APPROVAL SCHEDULE</w:t>
      </w:r>
    </w:p>
    <w:p w14:paraId="641981A5" w14:textId="77777777" w:rsidR="008C36BB" w:rsidRPr="008C36BB" w:rsidRDefault="008C36BB">
      <w:pPr>
        <w:pStyle w:val="Ttulo1"/>
        <w:numPr>
          <w:ilvl w:val="0"/>
          <w:numId w:val="45"/>
        </w:numPr>
      </w:pPr>
      <w:r w:rsidRPr="008C36BB">
        <w:t>Funding for the future tranches will be considered for approval at the first meeting of the year specified in Appendix 2-A.</w:t>
      </w:r>
    </w:p>
    <w:p w14:paraId="418F71C1" w14:textId="77777777" w:rsidR="008C36BB" w:rsidRPr="008C36BB" w:rsidRDefault="008C36BB" w:rsidP="008C36BB">
      <w:pPr>
        <w:keepNext/>
        <w:spacing w:before="360" w:after="240"/>
        <w:rPr>
          <w:rFonts w:eastAsia="Times New Roman"/>
          <w:b/>
          <w:lang w:val="en-GB" w:eastAsia="en-US"/>
        </w:rPr>
      </w:pPr>
      <w:r w:rsidRPr="008C36BB">
        <w:rPr>
          <w:rFonts w:eastAsia="Times New Roman"/>
          <w:b/>
          <w:lang w:val="en-GB" w:eastAsia="en-US"/>
        </w:rPr>
        <w:lastRenderedPageBreak/>
        <w:t>APPENDIX 4-A: FORMAT OF THE TRANCHE IMPLEMENTATION REPORTS AND PLANS</w:t>
      </w:r>
    </w:p>
    <w:p w14:paraId="370BD8A6" w14:textId="77777777" w:rsidR="008C36BB" w:rsidRPr="008C36BB" w:rsidRDefault="008C36BB">
      <w:pPr>
        <w:pStyle w:val="Ttulo1"/>
        <w:numPr>
          <w:ilvl w:val="0"/>
          <w:numId w:val="44"/>
        </w:numPr>
      </w:pPr>
      <w:r w:rsidRPr="008C36BB">
        <w:t>The submission of the Tranche Implementation Report and Plans for each tranche request will consist of four parts:</w:t>
      </w:r>
    </w:p>
    <w:p w14:paraId="5C83227B" w14:textId="77777777" w:rsidR="008C36BB" w:rsidRPr="008C36BB" w:rsidRDefault="008C36BB" w:rsidP="008C36BB">
      <w:pPr>
        <w:widowControl w:val="0"/>
        <w:numPr>
          <w:ilvl w:val="1"/>
          <w:numId w:val="1"/>
        </w:numPr>
        <w:spacing w:after="240"/>
        <w:outlineLvl w:val="1"/>
      </w:pPr>
      <w:r w:rsidRPr="008C36BB">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8C36BB">
        <w:noBreakHyphen/>
        <w:t>down pursuant to decision 91/65. The report should include the amount of Annex F substances consumption reduced as a direct result of the implementation of activities, by substance, the alternative technology used and the related phase</w:t>
      </w:r>
      <w:r w:rsidRPr="008C36BB">
        <w:noBreakHyphen/>
        <w:t>in of alternatives, to allow the Secretariat to inform the Executive Committee on the resulting change in climate</w:t>
      </w:r>
      <w:r w:rsidRPr="008C36BB">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DCEC225" w14:textId="77777777" w:rsidR="008C36BB" w:rsidRPr="008C36BB" w:rsidRDefault="008C36BB" w:rsidP="008C36BB">
      <w:pPr>
        <w:widowControl w:val="0"/>
        <w:numPr>
          <w:ilvl w:val="1"/>
          <w:numId w:val="1"/>
        </w:numPr>
        <w:tabs>
          <w:tab w:val="clear" w:pos="0"/>
          <w:tab w:val="num" w:pos="-720"/>
        </w:tabs>
        <w:spacing w:after="240"/>
        <w:outlineLvl w:val="1"/>
      </w:pPr>
      <w:r w:rsidRPr="008C36BB">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FFAC9C6" w14:textId="77777777" w:rsidR="008C36BB" w:rsidRPr="008C36BB" w:rsidRDefault="008C36BB" w:rsidP="008C36BB">
      <w:pPr>
        <w:numPr>
          <w:ilvl w:val="1"/>
          <w:numId w:val="1"/>
        </w:numPr>
        <w:tabs>
          <w:tab w:val="clear" w:pos="0"/>
          <w:tab w:val="num" w:pos="-720"/>
        </w:tabs>
        <w:spacing w:after="240"/>
        <w:outlineLvl w:val="1"/>
      </w:pPr>
      <w:r w:rsidRPr="008C36BB">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031BA3F3" w14:textId="77777777" w:rsidR="008C36BB" w:rsidRPr="008C36BB" w:rsidRDefault="008C36BB" w:rsidP="008C36BB">
      <w:pPr>
        <w:widowControl w:val="0"/>
        <w:numPr>
          <w:ilvl w:val="1"/>
          <w:numId w:val="1"/>
        </w:numPr>
        <w:tabs>
          <w:tab w:val="clear" w:pos="0"/>
          <w:tab w:val="num" w:pos="-720"/>
        </w:tabs>
        <w:spacing w:after="240"/>
        <w:outlineLvl w:val="1"/>
      </w:pPr>
      <w:r w:rsidRPr="008C36BB">
        <w:t>An Executive Summary of about five paragraphs, summarizing the information contained in subparagraphs 1(a) to 1(c) above.</w:t>
      </w:r>
    </w:p>
    <w:p w14:paraId="566D4DDC" w14:textId="77777777" w:rsidR="008C36BB" w:rsidRPr="008C36BB" w:rsidRDefault="008C36BB" w:rsidP="008C36BB">
      <w:pPr>
        <w:keepNext/>
        <w:spacing w:before="360" w:after="240"/>
        <w:rPr>
          <w:rFonts w:eastAsia="Times New Roman"/>
          <w:b/>
          <w:lang w:val="en-GB" w:eastAsia="en-US"/>
        </w:rPr>
      </w:pPr>
      <w:r w:rsidRPr="008C36BB">
        <w:rPr>
          <w:rFonts w:eastAsia="Times New Roman"/>
          <w:b/>
          <w:lang w:val="en-GB" w:eastAsia="en-US"/>
        </w:rPr>
        <w:t>APPENDIX 5-A: MONITORING INSTITUTIONS AND ROLES</w:t>
      </w:r>
    </w:p>
    <w:p w14:paraId="3A50CDB0" w14:textId="77777777" w:rsidR="008C36BB" w:rsidRPr="008C36BB" w:rsidRDefault="008C36BB">
      <w:pPr>
        <w:pStyle w:val="Ttulo1"/>
        <w:numPr>
          <w:ilvl w:val="0"/>
          <w:numId w:val="43"/>
        </w:numPr>
      </w:pPr>
      <w:r w:rsidRPr="008C36BB">
        <w:t>Overall monitoring will be provided by the Eswatini Environment Authority (EEA), through the national ozone unit (NOU), with assistance from the Lead IA. The NOU will submit annual progress reports of status of implementation of the Plan to the Lead IA.</w:t>
      </w:r>
    </w:p>
    <w:p w14:paraId="48EF9E79" w14:textId="77777777" w:rsidR="008C36BB" w:rsidRPr="008C36BB" w:rsidRDefault="008C36BB" w:rsidP="008C36BB">
      <w:pPr>
        <w:numPr>
          <w:ilvl w:val="0"/>
          <w:numId w:val="1"/>
        </w:numPr>
        <w:spacing w:after="240"/>
        <w:outlineLvl w:val="0"/>
      </w:pPr>
      <w:r w:rsidRPr="008C36BB">
        <w:t>Consumption will be monitored and determined from official data of import and export of substances as registered by the relevant Government departments. The NOU will compile and report the following data and information each year on or before the relevant deadlines.</w:t>
      </w:r>
    </w:p>
    <w:p w14:paraId="2B9F5104" w14:textId="77777777" w:rsidR="008C36BB" w:rsidRPr="008C36BB" w:rsidRDefault="008C36BB" w:rsidP="008C36BB">
      <w:pPr>
        <w:widowControl w:val="0"/>
        <w:numPr>
          <w:ilvl w:val="1"/>
          <w:numId w:val="1"/>
        </w:numPr>
        <w:spacing w:after="240"/>
        <w:outlineLvl w:val="1"/>
      </w:pPr>
      <w:r w:rsidRPr="008C36BB">
        <w:t>Reports on the consumption of the substances to be submitted to the Ozone Secretariat in line with Article 7 of the Montreal Protocol; and</w:t>
      </w:r>
    </w:p>
    <w:p w14:paraId="19F3BDC1" w14:textId="77777777" w:rsidR="008C36BB" w:rsidRPr="008C36BB" w:rsidRDefault="008C36BB" w:rsidP="008C36BB">
      <w:pPr>
        <w:widowControl w:val="0"/>
        <w:numPr>
          <w:ilvl w:val="1"/>
          <w:numId w:val="1"/>
        </w:numPr>
        <w:spacing w:after="240"/>
        <w:outlineLvl w:val="1"/>
      </w:pPr>
      <w:r w:rsidRPr="008C36BB">
        <w:lastRenderedPageBreak/>
        <w:t>Reports on country programme data to be submitted to the Secretariat of the Multilateral Fund.</w:t>
      </w:r>
    </w:p>
    <w:p w14:paraId="36C34A8A" w14:textId="77777777" w:rsidR="008C36BB" w:rsidRPr="008C36BB" w:rsidRDefault="008C36BB">
      <w:pPr>
        <w:pStyle w:val="Ttulo1"/>
        <w:numPr>
          <w:ilvl w:val="0"/>
          <w:numId w:val="43"/>
        </w:numPr>
      </w:pPr>
      <w:r w:rsidRPr="008C36BB">
        <w:t>Monitoring of the development of the Plan and verification of achievement of performance targets will be assigned to an independent local company or to independent local consultant(s) by the Lead IA. The company or consultant(s) responsible for verification will have full access to relevant technical and financial information related to the implementation of the Plan.</w:t>
      </w:r>
    </w:p>
    <w:p w14:paraId="7D0F5729" w14:textId="77777777" w:rsidR="008C36BB" w:rsidRPr="008C36BB" w:rsidRDefault="008C36BB">
      <w:pPr>
        <w:pStyle w:val="Ttulo1"/>
        <w:numPr>
          <w:ilvl w:val="0"/>
          <w:numId w:val="43"/>
        </w:numPr>
      </w:pPr>
      <w:r w:rsidRPr="008C36BB">
        <w:t xml:space="preserve">The EEA will be responsible for the sustainability of consumption reduction targets achieved through this Agreement. </w:t>
      </w:r>
    </w:p>
    <w:p w14:paraId="508FC797" w14:textId="77777777" w:rsidR="008C36BB" w:rsidRPr="008C36BB" w:rsidRDefault="008C36BB" w:rsidP="008C36BB">
      <w:pPr>
        <w:keepNext/>
        <w:spacing w:before="360" w:after="240"/>
        <w:rPr>
          <w:rFonts w:eastAsia="Times New Roman"/>
          <w:b/>
          <w:lang w:val="en-GB" w:eastAsia="en-US"/>
        </w:rPr>
      </w:pPr>
      <w:r w:rsidRPr="008C36BB">
        <w:rPr>
          <w:rFonts w:eastAsia="Times New Roman"/>
          <w:b/>
          <w:lang w:val="en-GB" w:eastAsia="en-US"/>
        </w:rPr>
        <w:t>APPENDIX 6-A: ROLE OF THE LEAD IMPLEMENTING AGENCY</w:t>
      </w:r>
    </w:p>
    <w:p w14:paraId="36E8C3E6" w14:textId="77777777" w:rsidR="008C36BB" w:rsidRPr="008C36BB" w:rsidRDefault="008C36BB">
      <w:pPr>
        <w:pStyle w:val="Ttulo1"/>
        <w:numPr>
          <w:ilvl w:val="0"/>
          <w:numId w:val="42"/>
        </w:numPr>
      </w:pPr>
      <w:r w:rsidRPr="008C36BB">
        <w:t>The Lead IA will be responsible for a range of activities, including at least the following:</w:t>
      </w:r>
    </w:p>
    <w:p w14:paraId="1AB01271" w14:textId="77777777" w:rsidR="008C36BB" w:rsidRPr="008C36BB" w:rsidRDefault="008C36BB" w:rsidP="008C36BB">
      <w:pPr>
        <w:numPr>
          <w:ilvl w:val="1"/>
          <w:numId w:val="1"/>
        </w:numPr>
        <w:spacing w:after="240"/>
        <w:outlineLvl w:val="1"/>
      </w:pPr>
      <w:r w:rsidRPr="008C36BB">
        <w:t>Ensuring performance and financial verification in accordance with this Agreement and with its specific internal procedures and requirements as set out in the Country’s Plan;</w:t>
      </w:r>
    </w:p>
    <w:p w14:paraId="6FC04241" w14:textId="77777777" w:rsidR="008C36BB" w:rsidRPr="008C36BB" w:rsidRDefault="008C36BB" w:rsidP="008C36BB">
      <w:pPr>
        <w:widowControl w:val="0"/>
        <w:numPr>
          <w:ilvl w:val="1"/>
          <w:numId w:val="1"/>
        </w:numPr>
        <w:spacing w:after="240"/>
        <w:outlineLvl w:val="1"/>
      </w:pPr>
      <w:r w:rsidRPr="008C36BB">
        <w:t>Assisting the Country in the preparation of the Tranche Implementation Reports and Plans as per Appendix 4</w:t>
      </w:r>
      <w:r w:rsidRPr="008C36BB">
        <w:noBreakHyphen/>
        <w:t>A;</w:t>
      </w:r>
    </w:p>
    <w:p w14:paraId="3DBAA336" w14:textId="77777777" w:rsidR="008C36BB" w:rsidRPr="008C36BB" w:rsidRDefault="008C36BB" w:rsidP="008C36BB">
      <w:pPr>
        <w:widowControl w:val="0"/>
        <w:numPr>
          <w:ilvl w:val="1"/>
          <w:numId w:val="1"/>
        </w:numPr>
        <w:tabs>
          <w:tab w:val="clear" w:pos="0"/>
          <w:tab w:val="num" w:pos="-720"/>
        </w:tabs>
        <w:spacing w:after="240"/>
        <w:outlineLvl w:val="1"/>
      </w:pPr>
      <w:r w:rsidRPr="008C36BB">
        <w:t>Providing independent verification to the Executive Committee that the Targets have been met and associated tranche activities have been completed as indicated in the Tranche Implementation Plan, consistent with Appendix 4-A;</w:t>
      </w:r>
    </w:p>
    <w:p w14:paraId="3C14222A" w14:textId="77777777" w:rsidR="008C36BB" w:rsidRPr="008C36BB" w:rsidRDefault="008C36BB" w:rsidP="008C36BB">
      <w:pPr>
        <w:widowControl w:val="0"/>
        <w:numPr>
          <w:ilvl w:val="1"/>
          <w:numId w:val="1"/>
        </w:numPr>
        <w:tabs>
          <w:tab w:val="clear" w:pos="0"/>
          <w:tab w:val="num" w:pos="-720"/>
        </w:tabs>
        <w:spacing w:after="240"/>
        <w:outlineLvl w:val="1"/>
      </w:pPr>
      <w:r w:rsidRPr="008C36BB">
        <w:t>Ensuring that the experiences and progress are reflected in the updates to the overall Plan and in the future Tranche Implementation Plans, consistent with subparagraph 1(c) of Appendix 4</w:t>
      </w:r>
      <w:r w:rsidRPr="008C36BB">
        <w:noBreakHyphen/>
        <w:t>A;</w:t>
      </w:r>
    </w:p>
    <w:p w14:paraId="6B6F6D09" w14:textId="77777777" w:rsidR="008C36BB" w:rsidRPr="008C36BB" w:rsidRDefault="008C36BB" w:rsidP="008C36BB">
      <w:pPr>
        <w:widowControl w:val="0"/>
        <w:numPr>
          <w:ilvl w:val="1"/>
          <w:numId w:val="1"/>
        </w:numPr>
        <w:tabs>
          <w:tab w:val="clear" w:pos="0"/>
          <w:tab w:val="num" w:pos="-720"/>
        </w:tabs>
        <w:spacing w:after="240"/>
        <w:outlineLvl w:val="1"/>
      </w:pPr>
      <w:r w:rsidRPr="008C36BB">
        <w:t>Fulfilling the reporting requirements of the Tranche Implementation Reports and Plans and of the overall Plan as specified in Appendix 4-A for submission to the Executive Committee, including the activities implemented by the Cooperating IA;</w:t>
      </w:r>
    </w:p>
    <w:p w14:paraId="2CB6F2EC" w14:textId="77777777" w:rsidR="008C36BB" w:rsidRPr="008C36BB" w:rsidRDefault="008C36BB" w:rsidP="008C36BB">
      <w:pPr>
        <w:widowControl w:val="0"/>
        <w:numPr>
          <w:ilvl w:val="1"/>
          <w:numId w:val="1"/>
        </w:numPr>
        <w:tabs>
          <w:tab w:val="clear" w:pos="0"/>
          <w:tab w:val="num" w:pos="-720"/>
        </w:tabs>
        <w:spacing w:after="240"/>
        <w:outlineLvl w:val="1"/>
      </w:pPr>
      <w:r w:rsidRPr="008C36BB">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1921CEF" w14:textId="77777777" w:rsidR="008C36BB" w:rsidRPr="008C36BB" w:rsidRDefault="008C36BB" w:rsidP="008C36BB">
      <w:pPr>
        <w:widowControl w:val="0"/>
        <w:numPr>
          <w:ilvl w:val="1"/>
          <w:numId w:val="1"/>
        </w:numPr>
        <w:tabs>
          <w:tab w:val="clear" w:pos="0"/>
          <w:tab w:val="num" w:pos="-720"/>
        </w:tabs>
        <w:spacing w:after="240"/>
        <w:outlineLvl w:val="1"/>
      </w:pPr>
      <w:r w:rsidRPr="008C36BB">
        <w:t>Ensuring that appropriate independent technical experts carry out the technical reviews;</w:t>
      </w:r>
    </w:p>
    <w:p w14:paraId="5D6C9E17" w14:textId="77777777" w:rsidR="008C36BB" w:rsidRPr="008C36BB" w:rsidRDefault="008C36BB" w:rsidP="008C36BB">
      <w:pPr>
        <w:widowControl w:val="0"/>
        <w:numPr>
          <w:ilvl w:val="1"/>
          <w:numId w:val="1"/>
        </w:numPr>
        <w:tabs>
          <w:tab w:val="clear" w:pos="0"/>
          <w:tab w:val="num" w:pos="-720"/>
        </w:tabs>
        <w:spacing w:after="240"/>
        <w:outlineLvl w:val="1"/>
      </w:pPr>
      <w:r w:rsidRPr="008C36BB">
        <w:t>Carrying out the required supervision missions;</w:t>
      </w:r>
    </w:p>
    <w:p w14:paraId="2AF9CB13" w14:textId="77777777" w:rsidR="008C36BB" w:rsidRPr="008C36BB" w:rsidRDefault="008C36BB" w:rsidP="008C36BB">
      <w:pPr>
        <w:widowControl w:val="0"/>
        <w:numPr>
          <w:ilvl w:val="1"/>
          <w:numId w:val="1"/>
        </w:numPr>
        <w:tabs>
          <w:tab w:val="clear" w:pos="0"/>
          <w:tab w:val="num" w:pos="-720"/>
        </w:tabs>
        <w:spacing w:after="240"/>
        <w:outlineLvl w:val="1"/>
      </w:pPr>
      <w:r w:rsidRPr="008C36BB">
        <w:t>Ensuring the presence of an operating mechanism to allow for an effective and transparent implementation of the Tranche Implementation Plan and accurate data reporting;</w:t>
      </w:r>
    </w:p>
    <w:p w14:paraId="4BF05A5D" w14:textId="77777777" w:rsidR="008C36BB" w:rsidRPr="008C36BB" w:rsidRDefault="008C36BB" w:rsidP="008C36BB">
      <w:pPr>
        <w:widowControl w:val="0"/>
        <w:numPr>
          <w:ilvl w:val="1"/>
          <w:numId w:val="1"/>
        </w:numPr>
        <w:spacing w:after="240"/>
        <w:outlineLvl w:val="1"/>
      </w:pPr>
      <w:r w:rsidRPr="008C36BB">
        <w:t>Coordinating the activities of the Cooperating IA and ensuring the appropriate sequence of activities;</w:t>
      </w:r>
    </w:p>
    <w:p w14:paraId="5EC7800B" w14:textId="77777777" w:rsidR="008C36BB" w:rsidRPr="008C36BB" w:rsidRDefault="008C36BB" w:rsidP="008C36BB">
      <w:pPr>
        <w:numPr>
          <w:ilvl w:val="1"/>
          <w:numId w:val="1"/>
        </w:numPr>
        <w:spacing w:after="240"/>
        <w:outlineLvl w:val="1"/>
      </w:pPr>
      <w:r w:rsidRPr="008C36BB">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2688132B" w14:textId="77777777" w:rsidR="008C36BB" w:rsidRPr="008C36BB" w:rsidRDefault="008C36BB" w:rsidP="008C36BB">
      <w:pPr>
        <w:widowControl w:val="0"/>
        <w:numPr>
          <w:ilvl w:val="1"/>
          <w:numId w:val="1"/>
        </w:numPr>
        <w:tabs>
          <w:tab w:val="clear" w:pos="0"/>
          <w:tab w:val="num" w:pos="-720"/>
        </w:tabs>
        <w:spacing w:after="240"/>
        <w:outlineLvl w:val="1"/>
      </w:pPr>
      <w:r w:rsidRPr="008C36BB">
        <w:lastRenderedPageBreak/>
        <w:t>Ensuring that disbursements made to the Country are based on the use of the indicators;</w:t>
      </w:r>
    </w:p>
    <w:p w14:paraId="4D54250C" w14:textId="77777777" w:rsidR="008C36BB" w:rsidRPr="008C36BB" w:rsidRDefault="008C36BB" w:rsidP="008C36BB">
      <w:pPr>
        <w:widowControl w:val="0"/>
        <w:numPr>
          <w:ilvl w:val="1"/>
          <w:numId w:val="1"/>
        </w:numPr>
        <w:tabs>
          <w:tab w:val="clear" w:pos="0"/>
          <w:tab w:val="num" w:pos="-720"/>
        </w:tabs>
        <w:spacing w:after="240"/>
        <w:outlineLvl w:val="1"/>
      </w:pPr>
      <w:r w:rsidRPr="008C36BB">
        <w:t>Providing assistance with the policy, management and technical support when required;</w:t>
      </w:r>
    </w:p>
    <w:p w14:paraId="301E21B1" w14:textId="77777777" w:rsidR="008C36BB" w:rsidRPr="008C36BB" w:rsidRDefault="008C36BB" w:rsidP="008C36BB">
      <w:pPr>
        <w:widowControl w:val="0"/>
        <w:numPr>
          <w:ilvl w:val="1"/>
          <w:numId w:val="1"/>
        </w:numPr>
        <w:tabs>
          <w:tab w:val="clear" w:pos="0"/>
          <w:tab w:val="num" w:pos="-720"/>
        </w:tabs>
        <w:spacing w:after="240"/>
        <w:outlineLvl w:val="1"/>
      </w:pPr>
      <w:r w:rsidRPr="008C36BB">
        <w:t>Reaching consensus with the Cooperating IA on any planning, coordination and reporting arrangements required to facilitate the implementation of the Plan; and</w:t>
      </w:r>
    </w:p>
    <w:p w14:paraId="0EFF3F19" w14:textId="77777777" w:rsidR="008C36BB" w:rsidRPr="008C36BB" w:rsidRDefault="008C36BB" w:rsidP="008C36BB">
      <w:pPr>
        <w:widowControl w:val="0"/>
        <w:numPr>
          <w:ilvl w:val="1"/>
          <w:numId w:val="1"/>
        </w:numPr>
        <w:tabs>
          <w:tab w:val="clear" w:pos="0"/>
          <w:tab w:val="num" w:pos="-720"/>
        </w:tabs>
        <w:spacing w:after="240"/>
        <w:outlineLvl w:val="1"/>
      </w:pPr>
      <w:r w:rsidRPr="008C36BB">
        <w:t>Timely releasing funds to the Country/participating enterprises for completing the activities related to the project.</w:t>
      </w:r>
    </w:p>
    <w:p w14:paraId="7124539B" w14:textId="77777777" w:rsidR="008C36BB" w:rsidRPr="008C36BB" w:rsidRDefault="008C36BB" w:rsidP="008C36BB">
      <w:pPr>
        <w:numPr>
          <w:ilvl w:val="0"/>
          <w:numId w:val="1"/>
        </w:numPr>
        <w:spacing w:after="240"/>
        <w:outlineLvl w:val="0"/>
      </w:pPr>
      <w:r w:rsidRPr="008C36BB">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9A863FC" w14:textId="77777777" w:rsidR="008C36BB" w:rsidRPr="008C36BB" w:rsidRDefault="008C36BB" w:rsidP="008C36BB">
      <w:pPr>
        <w:spacing w:before="360" w:after="240"/>
        <w:rPr>
          <w:rFonts w:eastAsia="Times New Roman"/>
          <w:b/>
          <w:bCs/>
          <w:szCs w:val="18"/>
        </w:rPr>
      </w:pPr>
      <w:r w:rsidRPr="008C36BB">
        <w:rPr>
          <w:rFonts w:eastAsia="Times New Roman"/>
          <w:b/>
          <w:bCs/>
          <w:szCs w:val="18"/>
        </w:rPr>
        <w:t>APPENDIX 6-B: ROLE OF THE COOPERATING IMPLEMENTING AGENCIES</w:t>
      </w:r>
    </w:p>
    <w:p w14:paraId="6C108BFE" w14:textId="77777777" w:rsidR="008C36BB" w:rsidRPr="008C36BB" w:rsidRDefault="008C36BB">
      <w:pPr>
        <w:pStyle w:val="Ttulo1"/>
        <w:numPr>
          <w:ilvl w:val="0"/>
          <w:numId w:val="41"/>
        </w:numPr>
        <w:rPr>
          <w:b/>
          <w:bCs/>
        </w:rPr>
      </w:pPr>
      <w:r w:rsidRPr="008C36BB">
        <w:t>The Cooperating IA will be responsible for a range of activities. These activities are specified in the Plan, including at least the following:</w:t>
      </w:r>
    </w:p>
    <w:p w14:paraId="51D77A1F" w14:textId="77777777" w:rsidR="008C36BB" w:rsidRPr="008C36BB" w:rsidRDefault="008C36BB" w:rsidP="008C36BB">
      <w:pPr>
        <w:widowControl w:val="0"/>
        <w:numPr>
          <w:ilvl w:val="1"/>
          <w:numId w:val="1"/>
        </w:numPr>
        <w:spacing w:after="240"/>
        <w:outlineLvl w:val="1"/>
      </w:pPr>
      <w:r w:rsidRPr="008C36BB">
        <w:t>Providing assistance for policy development when required;</w:t>
      </w:r>
    </w:p>
    <w:p w14:paraId="5274D200" w14:textId="77777777" w:rsidR="008C36BB" w:rsidRPr="008C36BB" w:rsidRDefault="008C36BB" w:rsidP="008C36BB">
      <w:pPr>
        <w:widowControl w:val="0"/>
        <w:numPr>
          <w:ilvl w:val="1"/>
          <w:numId w:val="1"/>
        </w:numPr>
        <w:spacing w:after="240"/>
        <w:outlineLvl w:val="1"/>
      </w:pPr>
      <w:r w:rsidRPr="008C36BB">
        <w:t>Assisting the Country in the implementation and assessment of the activities funded by the Cooperating IA, and referring to the Lead IA to ensure a coordinated sequence of activities;</w:t>
      </w:r>
    </w:p>
    <w:p w14:paraId="66A92290" w14:textId="77777777" w:rsidR="008C36BB" w:rsidRPr="008C36BB" w:rsidRDefault="008C36BB" w:rsidP="008C36BB">
      <w:pPr>
        <w:widowControl w:val="0"/>
        <w:numPr>
          <w:ilvl w:val="1"/>
          <w:numId w:val="1"/>
        </w:numPr>
        <w:spacing w:after="240"/>
        <w:outlineLvl w:val="1"/>
      </w:pPr>
      <w:r w:rsidRPr="008C36BB">
        <w:t>Providing reports to the Lead IA on these activities, for inclusion in the consolidated reports as per Appendix 4-A; and</w:t>
      </w:r>
    </w:p>
    <w:p w14:paraId="019FE2FB" w14:textId="77777777" w:rsidR="008C36BB" w:rsidRPr="008C36BB" w:rsidRDefault="008C36BB" w:rsidP="008C36BB">
      <w:pPr>
        <w:widowControl w:val="0"/>
        <w:numPr>
          <w:ilvl w:val="1"/>
          <w:numId w:val="1"/>
        </w:numPr>
        <w:spacing w:after="240"/>
        <w:outlineLvl w:val="1"/>
      </w:pPr>
      <w:r w:rsidRPr="008C36BB">
        <w:t>Reaching consensus with the Lead IA on any planning, coordination and reporting arrangements required to facilitate the implementation of the Plan.</w:t>
      </w:r>
    </w:p>
    <w:p w14:paraId="6DD3638A" w14:textId="77777777" w:rsidR="008C36BB" w:rsidRPr="008C36BB" w:rsidRDefault="008C36BB" w:rsidP="008C36BB">
      <w:pPr>
        <w:keepNext/>
        <w:spacing w:before="360" w:after="240"/>
        <w:rPr>
          <w:rFonts w:eastAsia="Times New Roman"/>
          <w:b/>
          <w:lang w:val="en-GB" w:eastAsia="en-US"/>
        </w:rPr>
      </w:pPr>
      <w:r w:rsidRPr="008C36BB">
        <w:rPr>
          <w:rFonts w:eastAsia="Times New Roman"/>
          <w:b/>
          <w:lang w:val="en-GB" w:eastAsia="en-US"/>
        </w:rPr>
        <w:t>APPENDIX 7-A: REDUCTIONS IN FUNDING FOR FAILURE TO COMPLY WITH THE TARGETS IN THE AGREEMENT</w:t>
      </w:r>
    </w:p>
    <w:p w14:paraId="619E935A" w14:textId="77777777" w:rsidR="008C36BB" w:rsidRPr="008C36BB" w:rsidRDefault="008C36BB">
      <w:pPr>
        <w:pStyle w:val="Ttulo1"/>
        <w:numPr>
          <w:ilvl w:val="0"/>
          <w:numId w:val="40"/>
        </w:numPr>
      </w:pPr>
      <w:r w:rsidRPr="008C36BB">
        <w:t>In accordance with paragraph 11 of the Agreement, the amount of funding provided may be reduced by US $7.00 per</w:t>
      </w:r>
      <w:r w:rsidRPr="008C36BB">
        <w:rPr>
          <w:shd w:val="clear" w:color="auto" w:fill="FFFFFF" w:themeFill="background1"/>
        </w:rPr>
        <w:t xml:space="preserve"> CO</w:t>
      </w:r>
      <w:r w:rsidRPr="008C36BB">
        <w:rPr>
          <w:shd w:val="clear" w:color="auto" w:fill="FFFFFF" w:themeFill="background1"/>
          <w:vertAlign w:val="subscript"/>
        </w:rPr>
        <w:t>2</w:t>
      </w:r>
      <w:r w:rsidRPr="008C36BB">
        <w:rPr>
          <w:shd w:val="clear" w:color="auto" w:fill="FFFFFF" w:themeFill="background1"/>
        </w:rPr>
        <w:t>-eq tonne</w:t>
      </w:r>
      <w:r w:rsidRPr="008C36BB">
        <w:t xml:space="preserve"> of consumption beyond the level defined in row 1.2 of Appendix 2</w:t>
      </w:r>
      <w:r w:rsidRPr="008C36BB">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6A3E3ACF" w14:textId="77777777" w:rsidR="00D22FA0" w:rsidRDefault="00D22FA0" w:rsidP="002E2B3C">
      <w:pPr>
        <w:sectPr w:rsidR="00D22FA0" w:rsidSect="00B5765C">
          <w:headerReference w:type="even" r:id="rId45"/>
          <w:headerReference w:type="default" r:id="rId46"/>
          <w:footerReference w:type="even" r:id="rId47"/>
          <w:footerReference w:type="default" r:id="rId48"/>
          <w:pgSz w:w="12240" w:h="15840" w:code="1"/>
          <w:pgMar w:top="720" w:right="1350" w:bottom="864" w:left="1440" w:header="720" w:footer="475" w:gutter="0"/>
          <w:pgNumType w:start="1"/>
          <w:cols w:space="720"/>
          <w:docGrid w:linePitch="299"/>
        </w:sectPr>
      </w:pPr>
    </w:p>
    <w:p w14:paraId="54443D01" w14:textId="0D5DD10D" w:rsidR="00263AE6" w:rsidRDefault="00263AE6" w:rsidP="00263AE6">
      <w:pPr>
        <w:shd w:val="clear" w:color="auto" w:fill="FFFFFF" w:themeFill="background1"/>
        <w:spacing w:after="240"/>
        <w:jc w:val="center"/>
        <w:rPr>
          <w:b/>
        </w:rPr>
      </w:pPr>
      <w:r>
        <w:rPr>
          <w:b/>
        </w:rPr>
        <w:lastRenderedPageBreak/>
        <w:t>Annex VIII</w:t>
      </w:r>
    </w:p>
    <w:p w14:paraId="58E53125" w14:textId="77777777" w:rsidR="00263AE6" w:rsidRPr="00F415BE" w:rsidRDefault="00263AE6" w:rsidP="00263AE6">
      <w:pPr>
        <w:shd w:val="clear" w:color="auto" w:fill="FFFFFF" w:themeFill="background1"/>
        <w:spacing w:after="120"/>
        <w:jc w:val="center"/>
        <w:rPr>
          <w:b/>
        </w:rPr>
      </w:pPr>
      <w:r w:rsidRPr="00F415BE">
        <w:rPr>
          <w:b/>
        </w:rPr>
        <w:t xml:space="preserve">DRAFT AGREEMENT BETWEEN THE GOVERNMENT OF </w:t>
      </w:r>
      <w:r w:rsidRPr="0009629C">
        <w:rPr>
          <w:b/>
        </w:rPr>
        <w:t>THE GAMBIA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6B9B33DA" w14:textId="77777777" w:rsidR="00263AE6" w:rsidRPr="00F415BE" w:rsidRDefault="00263AE6" w:rsidP="00263AE6">
      <w:pPr>
        <w:shd w:val="clear" w:color="auto" w:fill="FFFFFF" w:themeFill="background1"/>
        <w:jc w:val="center"/>
        <w:rPr>
          <w:b/>
          <w:shd w:val="clear" w:color="auto" w:fill="F2DBDB" w:themeFill="accent2" w:themeFillTint="33"/>
        </w:rPr>
      </w:pPr>
      <w:r w:rsidRPr="00F415BE">
        <w:rPr>
          <w:b/>
        </w:rPr>
        <w:t xml:space="preserve">(Period: </w:t>
      </w:r>
      <w:r w:rsidRPr="0009629C">
        <w:rPr>
          <w:b/>
        </w:rPr>
        <w:t>2024–2029</w:t>
      </w:r>
      <w:r w:rsidRPr="00F415BE">
        <w:rPr>
          <w:b/>
          <w:bCs/>
        </w:rPr>
        <w:t>)</w:t>
      </w:r>
    </w:p>
    <w:p w14:paraId="3C21231D" w14:textId="77777777" w:rsidR="00263AE6" w:rsidRPr="00F415BE" w:rsidRDefault="00263AE6" w:rsidP="00263AE6">
      <w:pPr>
        <w:shd w:val="clear" w:color="auto" w:fill="FFFFFF" w:themeFill="background1"/>
        <w:spacing w:before="240" w:after="240"/>
        <w:jc w:val="left"/>
        <w:rPr>
          <w:b/>
        </w:rPr>
      </w:pPr>
      <w:r w:rsidRPr="00F415BE">
        <w:rPr>
          <w:b/>
        </w:rPr>
        <w:t>Purpose</w:t>
      </w:r>
    </w:p>
    <w:p w14:paraId="5E4CDF2F" w14:textId="77777777" w:rsidR="00263AE6" w:rsidRPr="00F415BE" w:rsidRDefault="00263AE6">
      <w:pPr>
        <w:pStyle w:val="Ttulo1"/>
        <w:numPr>
          <w:ilvl w:val="0"/>
          <w:numId w:val="47"/>
        </w:numPr>
      </w:pPr>
      <w:r w:rsidRPr="00F415BE">
        <w:t xml:space="preserve">This Agreement represents the understanding of the Government of </w:t>
      </w:r>
      <w:r w:rsidRPr="0009629C">
        <w:t>the Gambia</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09629C">
        <w:t>244,363</w:t>
      </w:r>
      <w:r w:rsidRPr="007341D1">
        <w:t> </w:t>
      </w:r>
      <w:r w:rsidRPr="00F415BE">
        <w:t>CO</w:t>
      </w:r>
      <w:r w:rsidRPr="00263AE6">
        <w:rPr>
          <w:vertAlign w:val="subscript"/>
        </w:rPr>
        <w:t>2</w:t>
      </w:r>
      <w:r w:rsidRPr="000C641F">
        <w:noBreakHyphen/>
      </w:r>
      <w:r w:rsidRPr="00F415BE">
        <w:t>equivalent (CO</w:t>
      </w:r>
      <w:r w:rsidRPr="00263AE6">
        <w:rPr>
          <w:vertAlign w:val="subscript"/>
        </w:rPr>
        <w:t>2</w:t>
      </w:r>
      <w:r w:rsidRPr="00F415BE">
        <w:noBreakHyphen/>
        <w:t>eq) tonnes by 1 January </w:t>
      </w:r>
      <w:r w:rsidRPr="0009629C">
        <w:t xml:space="preserve">2029 </w:t>
      </w:r>
      <w:r w:rsidRPr="00F415BE">
        <w:t>in compliance with the Montreal Protocol schedule and the terms of this Agreement.</w:t>
      </w:r>
    </w:p>
    <w:p w14:paraId="461AEB23" w14:textId="77777777" w:rsidR="00263AE6" w:rsidRPr="00F415BE" w:rsidRDefault="00263AE6" w:rsidP="00263AE6">
      <w:pPr>
        <w:pStyle w:val="Ttulo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p>
    <w:p w14:paraId="11BB681F" w14:textId="77777777" w:rsidR="00263AE6" w:rsidRPr="00F415BE" w:rsidRDefault="00263AE6" w:rsidP="00263AE6">
      <w:pPr>
        <w:pStyle w:val="Ttulo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D962EE6" w14:textId="77777777" w:rsidR="00263AE6" w:rsidRPr="00F415BE" w:rsidRDefault="00263AE6" w:rsidP="00263AE6">
      <w:pPr>
        <w:pStyle w:val="Ttulo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65920BE3" w14:textId="77777777" w:rsidR="00263AE6" w:rsidRPr="00F415BE" w:rsidRDefault="00263AE6" w:rsidP="00263AE6">
      <w:pPr>
        <w:keepNext/>
        <w:spacing w:after="240"/>
        <w:rPr>
          <w:b/>
        </w:rPr>
      </w:pPr>
      <w:r w:rsidRPr="00F415BE">
        <w:rPr>
          <w:b/>
        </w:rPr>
        <w:t>Conditions for funding release</w:t>
      </w:r>
    </w:p>
    <w:p w14:paraId="2EDEF79B" w14:textId="77777777" w:rsidR="00263AE6" w:rsidRPr="00F415BE" w:rsidRDefault="00263AE6" w:rsidP="00263AE6">
      <w:pPr>
        <w:pStyle w:val="Ttulo1"/>
        <w:keepNext/>
        <w:tabs>
          <w:tab w:val="clear" w:pos="0"/>
        </w:tabs>
      </w:pPr>
      <w:r w:rsidRPr="00F415BE">
        <w:t xml:space="preserve">The Executive Committee will only provide the Funding, in accordance with the Funding Approval Schedule, when the Country satisfies the following conditions at least </w:t>
      </w:r>
      <w:r w:rsidRPr="0009629C">
        <w:t xml:space="preserve">10 </w:t>
      </w:r>
      <w:r w:rsidRPr="00F415BE">
        <w:t>weeks in advance of the applicable Executive Committee meeting set out in the Funding Approval Schedule:</w:t>
      </w:r>
    </w:p>
    <w:p w14:paraId="3ACDBD9D" w14:textId="77777777" w:rsidR="00263AE6" w:rsidRPr="00F415BE" w:rsidRDefault="00263AE6" w:rsidP="00263AE6">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1F014BE" w14:textId="77777777" w:rsidR="00263AE6" w:rsidRPr="00F415BE" w:rsidRDefault="00263AE6" w:rsidP="00263AE6">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7258754B" w14:textId="77777777" w:rsidR="00263AE6" w:rsidRPr="00F415BE" w:rsidRDefault="00263AE6" w:rsidP="00263AE6">
      <w:pPr>
        <w:pStyle w:val="Ttulo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w:t>
      </w:r>
      <w:r w:rsidRPr="00F415BE">
        <w:lastRenderedPageBreak/>
        <w:t>activities initiated with previously approved tranches; and that the rate of disbursement of funding available from the previously approved tranche was more than 20 per cent; and</w:t>
      </w:r>
    </w:p>
    <w:p w14:paraId="4698A7E6" w14:textId="77777777" w:rsidR="00263AE6" w:rsidRPr="00F415BE" w:rsidRDefault="00263AE6" w:rsidP="00263AE6">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696DF174" w14:textId="77777777" w:rsidR="00263AE6" w:rsidRPr="00F415BE" w:rsidRDefault="00263AE6" w:rsidP="00263AE6">
      <w:pPr>
        <w:keepNext/>
        <w:spacing w:after="240"/>
        <w:rPr>
          <w:b/>
        </w:rPr>
      </w:pPr>
      <w:r w:rsidRPr="00F415BE">
        <w:rPr>
          <w:b/>
        </w:rPr>
        <w:t>Monitoring</w:t>
      </w:r>
    </w:p>
    <w:p w14:paraId="39D4D33F" w14:textId="77777777" w:rsidR="00263AE6" w:rsidRPr="00F415BE" w:rsidRDefault="00263AE6" w:rsidP="00263AE6">
      <w:pPr>
        <w:pStyle w:val="Ttulo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4B8E524" w14:textId="77777777" w:rsidR="00263AE6" w:rsidRPr="00F415BE" w:rsidRDefault="00263AE6" w:rsidP="00263AE6">
      <w:pPr>
        <w:keepNext/>
        <w:spacing w:after="240"/>
        <w:rPr>
          <w:b/>
        </w:rPr>
      </w:pPr>
      <w:r w:rsidRPr="00F415BE">
        <w:rPr>
          <w:b/>
        </w:rPr>
        <w:t>Flexibility in the reallocation of funds</w:t>
      </w:r>
    </w:p>
    <w:p w14:paraId="343B53F8" w14:textId="77777777" w:rsidR="00263AE6" w:rsidRPr="00F415BE" w:rsidRDefault="00263AE6" w:rsidP="00263AE6">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3112C48" w14:textId="77777777" w:rsidR="00263AE6" w:rsidRPr="00F415BE" w:rsidRDefault="00263AE6" w:rsidP="00263AE6">
      <w:pPr>
        <w:pStyle w:val="Ttulo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09629C">
        <w:t xml:space="preserve">10 </w:t>
      </w:r>
      <w:r w:rsidRPr="00F415BE">
        <w:t>weeks prior to any meeting of the Executive Committee, for its approval. Major changes would relate to:</w:t>
      </w:r>
    </w:p>
    <w:p w14:paraId="24DCA22C" w14:textId="77777777" w:rsidR="00263AE6" w:rsidRPr="00F415BE" w:rsidRDefault="00263AE6" w:rsidP="00263AE6">
      <w:pPr>
        <w:pStyle w:val="Ttulo3"/>
      </w:pPr>
      <w:r w:rsidRPr="00F415BE">
        <w:t xml:space="preserve">Issues potentially concerning the rules and policies of the Multilateral Fund; </w:t>
      </w:r>
    </w:p>
    <w:p w14:paraId="3F46278F" w14:textId="77777777" w:rsidR="00263AE6" w:rsidRPr="00F415BE" w:rsidRDefault="00263AE6" w:rsidP="00263AE6">
      <w:pPr>
        <w:pStyle w:val="Ttulo3"/>
      </w:pPr>
      <w:r w:rsidRPr="00F415BE">
        <w:t xml:space="preserve">Changes that would modify any clause of this Agreement; </w:t>
      </w:r>
    </w:p>
    <w:p w14:paraId="01686DEC" w14:textId="77777777" w:rsidR="00263AE6" w:rsidRPr="00F415BE" w:rsidRDefault="00263AE6" w:rsidP="00263AE6">
      <w:pPr>
        <w:pStyle w:val="Ttulo3"/>
      </w:pPr>
      <w:r w:rsidRPr="00F415BE">
        <w:t>Changes in the annual levels of funding allocated to the individual bilateral or implementing agencies for the different tranches;</w:t>
      </w:r>
    </w:p>
    <w:p w14:paraId="1E4DA977" w14:textId="77777777" w:rsidR="00263AE6" w:rsidRPr="00F415BE" w:rsidRDefault="00263AE6" w:rsidP="00263AE6">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246AEC96" w14:textId="77777777" w:rsidR="00263AE6" w:rsidRPr="00F415BE" w:rsidRDefault="00263AE6" w:rsidP="00263AE6">
      <w:pPr>
        <w:pStyle w:val="Ttulo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502F7DE" w14:textId="77777777" w:rsidR="00263AE6" w:rsidRPr="00F415BE" w:rsidRDefault="00263AE6" w:rsidP="00263AE6">
      <w:pPr>
        <w:pStyle w:val="Ttulo2"/>
        <w:tabs>
          <w:tab w:val="clear" w:pos="0"/>
          <w:tab w:val="num" w:pos="-720"/>
        </w:tabs>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4DEBD8C6" w14:textId="77777777" w:rsidR="00263AE6" w:rsidRPr="00F415BE" w:rsidRDefault="00263AE6" w:rsidP="00263AE6">
      <w:pPr>
        <w:pStyle w:val="Ttulo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6BE8134F" w14:textId="77777777" w:rsidR="00263AE6" w:rsidRPr="00F415BE" w:rsidRDefault="00263AE6" w:rsidP="00263AE6">
      <w:pPr>
        <w:pStyle w:val="Ttulo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4139AB18" w14:textId="77777777" w:rsidR="00263AE6" w:rsidRPr="00F415BE" w:rsidRDefault="00263AE6" w:rsidP="00263AE6">
      <w:pPr>
        <w:spacing w:after="240"/>
        <w:rPr>
          <w:b/>
        </w:rPr>
      </w:pPr>
      <w:r w:rsidRPr="00F415BE">
        <w:rPr>
          <w:b/>
        </w:rPr>
        <w:t>Bilateral and implementing agencies</w:t>
      </w:r>
    </w:p>
    <w:p w14:paraId="5C65990D" w14:textId="77777777" w:rsidR="00263AE6" w:rsidRPr="00336D6D" w:rsidRDefault="00263AE6" w:rsidP="00263AE6">
      <w:pPr>
        <w:pStyle w:val="Ttulo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09629C">
        <w:t>UNEP has agreed to be the lead implementing agency (the “Lead IA”) and UNIDO has</w:t>
      </w:r>
      <w:r w:rsidRPr="00336D6D">
        <w:t xml:space="preserve">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40AD5FB0" w14:textId="77777777" w:rsidR="00263AE6" w:rsidRPr="00F415BE" w:rsidRDefault="00263AE6" w:rsidP="00263AE6">
      <w:pPr>
        <w:pStyle w:val="Ttulo1"/>
        <w:tabs>
          <w:tab w:val="clear" w:pos="0"/>
        </w:tabs>
      </w:pPr>
      <w:r w:rsidRPr="00F415BE">
        <w:t xml:space="preserve">The Lead IA will be responsible for ensuring coordinated planning, implementation and reporting of all activities under this Agreement, including but not limited to the independent verification as per subparagraph 5(b). </w:t>
      </w:r>
      <w:r w:rsidRPr="006B6C6A">
        <w:t>The Cooperating IA will support the Lead IA by implementing the Plan under the overall coordination of the Lead IA</w:t>
      </w:r>
      <w:r w:rsidRPr="001A5CEC">
        <w:t>.</w:t>
      </w:r>
      <w:r w:rsidRPr="00394717">
        <w:t xml:space="preserve"> </w:t>
      </w:r>
      <w:r w:rsidRPr="00F415BE">
        <w:t>The role</w:t>
      </w:r>
      <w:r w:rsidRPr="006B6C6A">
        <w:t>s</w:t>
      </w:r>
      <w:r w:rsidRPr="00F415BE">
        <w:t xml:space="preserve"> of the Lead IA </w:t>
      </w:r>
      <w:r w:rsidRPr="006B6C6A">
        <w:t>and Cooperating IA</w:t>
      </w:r>
      <w:r w:rsidRPr="0043358D">
        <w:t xml:space="preserve"> </w:t>
      </w:r>
      <w:r w:rsidRPr="00F415BE">
        <w:t>are contained in Appendix 6</w:t>
      </w:r>
      <w:r>
        <w:noBreakHyphen/>
      </w:r>
      <w:r w:rsidRPr="00F415BE">
        <w:t>A</w:t>
      </w:r>
      <w:r w:rsidRPr="00243C3A">
        <w:t xml:space="preserve"> </w:t>
      </w:r>
      <w:r w:rsidRPr="006B6C6A">
        <w:t>and Appendix 6-B, respectively</w:t>
      </w:r>
      <w:r w:rsidRPr="00F415BE">
        <w:t xml:space="preserve">. The Executive Committee agrees, in principle, to provide the Lead IA </w:t>
      </w:r>
      <w:r w:rsidRPr="006B6C6A">
        <w:t>and the Cooperating IA</w:t>
      </w:r>
      <w:r w:rsidRPr="00121242">
        <w:rPr>
          <w:shd w:val="clear" w:color="auto" w:fill="FFFFFF" w:themeFill="background1"/>
        </w:rPr>
        <w:t xml:space="preserve"> </w:t>
      </w:r>
      <w:r w:rsidRPr="00F415BE">
        <w:t xml:space="preserve">with the fees set out in </w:t>
      </w:r>
      <w:r w:rsidRPr="001A5CEC">
        <w:rPr>
          <w:shd w:val="clear" w:color="auto" w:fill="FFFFFF" w:themeFill="background1"/>
        </w:rPr>
        <w:t>row</w:t>
      </w:r>
      <w:r w:rsidRPr="006B6C6A">
        <w:t>s</w:t>
      </w:r>
      <w:r w:rsidRPr="001A5CEC">
        <w:rPr>
          <w:shd w:val="clear" w:color="auto" w:fill="FFFFFF" w:themeFill="background1"/>
        </w:rPr>
        <w:t> 2.2</w:t>
      </w:r>
      <w:r w:rsidRPr="006B6C6A">
        <w:t xml:space="preserve"> and 2.4 </w:t>
      </w:r>
      <w:r w:rsidRPr="00F415BE">
        <w:t>of Appendix 2</w:t>
      </w:r>
      <w:r w:rsidRPr="00F415BE">
        <w:noBreakHyphen/>
        <w:t>A.</w:t>
      </w:r>
    </w:p>
    <w:p w14:paraId="563CC637" w14:textId="77777777" w:rsidR="00263AE6" w:rsidRPr="00F415BE" w:rsidRDefault="00263AE6" w:rsidP="00263AE6">
      <w:pPr>
        <w:widowControl w:val="0"/>
        <w:spacing w:after="240"/>
        <w:rPr>
          <w:b/>
        </w:rPr>
      </w:pPr>
      <w:r w:rsidRPr="00F415BE">
        <w:rPr>
          <w:b/>
        </w:rPr>
        <w:t>Non-compliance with the Targets in the Agreement</w:t>
      </w:r>
    </w:p>
    <w:p w14:paraId="748D1FAB" w14:textId="77777777" w:rsidR="00263AE6" w:rsidRPr="00F415BE" w:rsidRDefault="00263AE6" w:rsidP="00263AE6">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504CE57" w14:textId="77777777" w:rsidR="00263AE6" w:rsidRPr="00F415BE" w:rsidRDefault="00263AE6" w:rsidP="00263AE6">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046CDD1D" w14:textId="77777777" w:rsidR="00263AE6" w:rsidRPr="00F415BE" w:rsidRDefault="00263AE6" w:rsidP="00263AE6">
      <w:pPr>
        <w:pStyle w:val="Ttulo1"/>
        <w:tabs>
          <w:tab w:val="clear" w:pos="0"/>
        </w:tabs>
      </w:pPr>
      <w:r w:rsidRPr="00F415BE">
        <w:t xml:space="preserve">The Country will comply with any reasonable request of the Executive </w:t>
      </w:r>
      <w:r w:rsidRPr="0045474C">
        <w:t>Committee</w:t>
      </w:r>
      <w:r>
        <w:t>,</w:t>
      </w:r>
      <w:r w:rsidRPr="0045474C">
        <w:t xml:space="preserve"> the</w:t>
      </w:r>
      <w:r w:rsidRPr="00F415BE">
        <w:t xml:space="preserve"> Lead IA </w:t>
      </w:r>
      <w:r w:rsidRPr="00126557">
        <w:t>and the Cooperating IA</w:t>
      </w:r>
      <w:r>
        <w:t xml:space="preserve"> </w:t>
      </w:r>
      <w:r w:rsidRPr="00F415BE">
        <w:t>to facilitate implementation of this Agreement. In particular, it will provide the Lead</w:t>
      </w:r>
      <w:r>
        <w:t xml:space="preserve"> IA </w:t>
      </w:r>
      <w:r w:rsidRPr="00126557">
        <w:t>and the Cooperating IA</w:t>
      </w:r>
      <w:r w:rsidRPr="0047472C">
        <w:t xml:space="preserve"> </w:t>
      </w:r>
      <w:r w:rsidRPr="00F415BE">
        <w:t>with access to the information necessary to verify compliance with this Agreement.</w:t>
      </w:r>
    </w:p>
    <w:p w14:paraId="5F6B5E86" w14:textId="77777777" w:rsidR="00263AE6" w:rsidRPr="00F415BE" w:rsidRDefault="00263AE6" w:rsidP="00263AE6">
      <w:pPr>
        <w:keepNext/>
        <w:spacing w:after="240"/>
        <w:rPr>
          <w:b/>
        </w:rPr>
      </w:pPr>
      <w:r w:rsidRPr="00F415BE">
        <w:rPr>
          <w:b/>
        </w:rPr>
        <w:t>Date of completion</w:t>
      </w:r>
    </w:p>
    <w:p w14:paraId="35163557" w14:textId="77777777" w:rsidR="00263AE6" w:rsidRPr="00F415BE" w:rsidRDefault="00263AE6" w:rsidP="00263AE6">
      <w:pPr>
        <w:pStyle w:val="Ttulo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30090B58" w14:textId="77777777" w:rsidR="00263AE6" w:rsidRPr="00F415BE" w:rsidRDefault="00263AE6" w:rsidP="00263AE6">
      <w:pPr>
        <w:pStyle w:val="Ttulo1"/>
        <w:keepNext/>
        <w:numPr>
          <w:ilvl w:val="0"/>
          <w:numId w:val="0"/>
        </w:numPr>
        <w:rPr>
          <w:b/>
        </w:rPr>
      </w:pPr>
      <w:r w:rsidRPr="00F415BE">
        <w:rPr>
          <w:b/>
        </w:rPr>
        <w:t>Validity</w:t>
      </w:r>
    </w:p>
    <w:p w14:paraId="66050668" w14:textId="77777777" w:rsidR="00263AE6" w:rsidRPr="00F415BE" w:rsidRDefault="00263AE6" w:rsidP="00263AE6">
      <w:pPr>
        <w:pStyle w:val="Ttulo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9D3C302" w14:textId="77777777" w:rsidR="00263AE6" w:rsidRPr="00F415BE" w:rsidRDefault="00263AE6" w:rsidP="00263AE6">
      <w:pPr>
        <w:pStyle w:val="Ttulo1"/>
        <w:widowControl w:val="0"/>
        <w:tabs>
          <w:tab w:val="clear" w:pos="0"/>
        </w:tabs>
      </w:pPr>
      <w:r w:rsidRPr="00F415BE">
        <w:t>This Agreement may be modified or terminated only by mutual written agreement of the Country and the Executive Committee of the Multilateral Fund.</w:t>
      </w:r>
    </w:p>
    <w:p w14:paraId="7BED0DE6" w14:textId="77777777" w:rsidR="00263AE6" w:rsidRPr="00F415BE" w:rsidRDefault="00263AE6" w:rsidP="00573460">
      <w:pPr>
        <w:keepNext/>
        <w:spacing w:before="360" w:after="240"/>
        <w:rPr>
          <w:b/>
        </w:rPr>
      </w:pPr>
      <w:r w:rsidRPr="00F415BE">
        <w:rPr>
          <w:b/>
        </w:rPr>
        <w:t>APPENDICES</w:t>
      </w:r>
    </w:p>
    <w:p w14:paraId="503B1927" w14:textId="77777777" w:rsidR="00263AE6" w:rsidRPr="00F415BE" w:rsidRDefault="00263AE6" w:rsidP="00573460">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50"/>
      </w:tblGrid>
      <w:tr w:rsidR="00263AE6" w:rsidRPr="00F415BE" w14:paraId="5E6C0F84" w14:textId="77777777" w:rsidTr="004A23E2">
        <w:trPr>
          <w:trHeight w:val="413"/>
        </w:trPr>
        <w:tc>
          <w:tcPr>
            <w:tcW w:w="2325" w:type="pct"/>
            <w:vAlign w:val="center"/>
          </w:tcPr>
          <w:p w14:paraId="0640DCE4" w14:textId="77777777" w:rsidR="00263AE6" w:rsidRPr="009B202F" w:rsidRDefault="00263AE6" w:rsidP="004A23E2">
            <w:pPr>
              <w:widowControl w:val="0"/>
              <w:jc w:val="center"/>
              <w:rPr>
                <w:b/>
                <w:bCs/>
                <w:sz w:val="20"/>
              </w:rPr>
            </w:pPr>
            <w:r w:rsidRPr="009B202F">
              <w:rPr>
                <w:b/>
                <w:bCs/>
                <w:sz w:val="20"/>
              </w:rPr>
              <w:t>Substances</w:t>
            </w:r>
          </w:p>
        </w:tc>
        <w:tc>
          <w:tcPr>
            <w:tcW w:w="2675" w:type="pct"/>
            <w:vAlign w:val="center"/>
          </w:tcPr>
          <w:p w14:paraId="0166C3A4" w14:textId="77777777" w:rsidR="00263AE6" w:rsidRPr="009B202F" w:rsidRDefault="00263AE6" w:rsidP="004A23E2">
            <w:pPr>
              <w:widowControl w:val="0"/>
              <w:jc w:val="center"/>
              <w:rPr>
                <w:b/>
                <w:bCs/>
                <w:sz w:val="20"/>
              </w:rPr>
            </w:pPr>
            <w:r w:rsidRPr="009B202F">
              <w:rPr>
                <w:b/>
                <w:bCs/>
                <w:sz w:val="20"/>
              </w:rPr>
              <w:t>Starting point for aggregate reductions in consumption</w:t>
            </w:r>
            <w:r>
              <w:rPr>
                <w:b/>
                <w:bCs/>
                <w:sz w:val="20"/>
              </w:rPr>
              <w:br/>
              <w:t>(CO</w:t>
            </w:r>
            <w:r w:rsidRPr="00981FA0">
              <w:rPr>
                <w:b/>
                <w:bCs/>
                <w:sz w:val="20"/>
                <w:vertAlign w:val="subscript"/>
              </w:rPr>
              <w:t>2</w:t>
            </w:r>
            <w:r>
              <w:rPr>
                <w:b/>
                <w:bCs/>
                <w:sz w:val="20"/>
              </w:rPr>
              <w:t>-eq tonnes)</w:t>
            </w:r>
          </w:p>
        </w:tc>
      </w:tr>
      <w:tr w:rsidR="00263AE6" w:rsidRPr="00F415BE" w14:paraId="1531C6C1" w14:textId="77777777" w:rsidTr="004A23E2">
        <w:trPr>
          <w:trHeight w:val="206"/>
        </w:trPr>
        <w:tc>
          <w:tcPr>
            <w:tcW w:w="2325" w:type="pct"/>
          </w:tcPr>
          <w:p w14:paraId="729C29D8" w14:textId="77777777" w:rsidR="00263AE6" w:rsidRPr="00422ED9" w:rsidRDefault="00263AE6" w:rsidP="004A23E2">
            <w:pPr>
              <w:widowControl w:val="0"/>
              <w:spacing w:before="40" w:after="40"/>
              <w:jc w:val="center"/>
              <w:rPr>
                <w:sz w:val="20"/>
              </w:rPr>
            </w:pPr>
            <w:r w:rsidRPr="00422ED9">
              <w:rPr>
                <w:sz w:val="20"/>
              </w:rPr>
              <w:t>HFCs</w:t>
            </w:r>
          </w:p>
        </w:tc>
        <w:tc>
          <w:tcPr>
            <w:tcW w:w="2675" w:type="pct"/>
          </w:tcPr>
          <w:p w14:paraId="6BFE488A" w14:textId="77777777" w:rsidR="00263AE6" w:rsidRPr="00422ED9" w:rsidRDefault="00263AE6" w:rsidP="004A23E2">
            <w:pPr>
              <w:widowControl w:val="0"/>
              <w:spacing w:before="40" w:after="40"/>
              <w:jc w:val="center"/>
              <w:rPr>
                <w:sz w:val="20"/>
              </w:rPr>
            </w:pPr>
            <w:r w:rsidRPr="00422ED9">
              <w:rPr>
                <w:sz w:val="20"/>
              </w:rPr>
              <w:t>n/a</w:t>
            </w:r>
          </w:p>
        </w:tc>
      </w:tr>
    </w:tbl>
    <w:p w14:paraId="31A28DE4" w14:textId="77777777" w:rsidR="00263AE6" w:rsidRPr="00F415BE" w:rsidRDefault="00263AE6" w:rsidP="00573460">
      <w:pPr>
        <w:keepNext/>
        <w:spacing w:before="360" w:after="240"/>
        <w:rPr>
          <w:b/>
        </w:rPr>
      </w:pPr>
      <w:r w:rsidRPr="00F415BE">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30"/>
        <w:gridCol w:w="1844"/>
        <w:gridCol w:w="1413"/>
        <w:gridCol w:w="821"/>
        <w:gridCol w:w="821"/>
        <w:gridCol w:w="823"/>
        <w:gridCol w:w="821"/>
        <w:gridCol w:w="823"/>
        <w:gridCol w:w="821"/>
        <w:gridCol w:w="823"/>
      </w:tblGrid>
      <w:tr w:rsidR="00263AE6" w:rsidRPr="004F0ADB" w14:paraId="242B16CC" w14:textId="77777777" w:rsidTr="004A23E2">
        <w:trPr>
          <w:cantSplit/>
          <w:trHeight w:val="50"/>
          <w:tblHeader/>
          <w:jc w:val="center"/>
        </w:trPr>
        <w:tc>
          <w:tcPr>
            <w:tcW w:w="227" w:type="pct"/>
            <w:vAlign w:val="center"/>
            <w:hideMark/>
          </w:tcPr>
          <w:p w14:paraId="442A2B03" w14:textId="77777777" w:rsidR="00263AE6" w:rsidRPr="004F0ADB" w:rsidRDefault="00263AE6" w:rsidP="004A23E2">
            <w:pPr>
              <w:keepNext/>
              <w:keepLines/>
              <w:ind w:left="-91" w:right="-85"/>
              <w:jc w:val="center"/>
              <w:rPr>
                <w:b/>
                <w:bCs/>
                <w:color w:val="000000"/>
                <w:sz w:val="19"/>
                <w:szCs w:val="19"/>
                <w:lang w:eastAsia="en-CA"/>
              </w:rPr>
            </w:pPr>
            <w:r w:rsidRPr="004F0ADB">
              <w:rPr>
                <w:b/>
                <w:bCs/>
                <w:color w:val="000000"/>
                <w:sz w:val="19"/>
                <w:szCs w:val="19"/>
                <w:lang w:eastAsia="en-CA"/>
              </w:rPr>
              <w:t>Row</w:t>
            </w:r>
          </w:p>
        </w:tc>
        <w:tc>
          <w:tcPr>
            <w:tcW w:w="1724" w:type="pct"/>
            <w:gridSpan w:val="2"/>
            <w:vAlign w:val="center"/>
            <w:hideMark/>
          </w:tcPr>
          <w:p w14:paraId="20C0DAFF" w14:textId="77777777" w:rsidR="00263AE6" w:rsidRPr="004F0ADB" w:rsidRDefault="00263AE6" w:rsidP="004A23E2">
            <w:pPr>
              <w:keepNext/>
              <w:keepLines/>
              <w:jc w:val="center"/>
              <w:rPr>
                <w:b/>
                <w:bCs/>
                <w:color w:val="000000"/>
                <w:sz w:val="19"/>
                <w:szCs w:val="19"/>
                <w:lang w:eastAsia="en-CA"/>
              </w:rPr>
            </w:pPr>
            <w:r w:rsidRPr="004F0ADB">
              <w:rPr>
                <w:b/>
                <w:bCs/>
                <w:color w:val="000000"/>
                <w:sz w:val="19"/>
                <w:szCs w:val="19"/>
                <w:lang w:eastAsia="en-CA"/>
              </w:rPr>
              <w:t>Particulars</w:t>
            </w:r>
          </w:p>
        </w:tc>
        <w:tc>
          <w:tcPr>
            <w:tcW w:w="435" w:type="pct"/>
            <w:vAlign w:val="center"/>
            <w:hideMark/>
          </w:tcPr>
          <w:p w14:paraId="219E385D" w14:textId="77777777" w:rsidR="00263AE6" w:rsidRPr="004F0ADB" w:rsidRDefault="00263AE6" w:rsidP="004A23E2">
            <w:pPr>
              <w:keepNext/>
              <w:keepLines/>
              <w:jc w:val="center"/>
              <w:rPr>
                <w:b/>
                <w:bCs/>
                <w:color w:val="000000"/>
                <w:sz w:val="19"/>
                <w:szCs w:val="19"/>
                <w:lang w:eastAsia="en-CA"/>
              </w:rPr>
            </w:pPr>
            <w:r w:rsidRPr="004F0ADB">
              <w:rPr>
                <w:b/>
                <w:bCs/>
                <w:color w:val="000000"/>
                <w:sz w:val="19"/>
                <w:szCs w:val="19"/>
                <w:lang w:eastAsia="en-CA"/>
              </w:rPr>
              <w:t>2024</w:t>
            </w:r>
          </w:p>
        </w:tc>
        <w:tc>
          <w:tcPr>
            <w:tcW w:w="435" w:type="pct"/>
            <w:vAlign w:val="center"/>
          </w:tcPr>
          <w:p w14:paraId="4DE50573" w14:textId="77777777" w:rsidR="00263AE6" w:rsidRPr="004F0ADB" w:rsidRDefault="00263AE6" w:rsidP="004A23E2">
            <w:pPr>
              <w:keepNext/>
              <w:keepLines/>
              <w:jc w:val="center"/>
              <w:rPr>
                <w:b/>
                <w:bCs/>
                <w:color w:val="000000"/>
                <w:sz w:val="19"/>
                <w:szCs w:val="19"/>
                <w:lang w:eastAsia="en-CA"/>
              </w:rPr>
            </w:pPr>
            <w:r w:rsidRPr="004F0ADB">
              <w:rPr>
                <w:b/>
                <w:bCs/>
                <w:color w:val="000000"/>
                <w:sz w:val="19"/>
                <w:szCs w:val="19"/>
                <w:lang w:eastAsia="en-CA"/>
              </w:rPr>
              <w:t>2025</w:t>
            </w:r>
          </w:p>
        </w:tc>
        <w:tc>
          <w:tcPr>
            <w:tcW w:w="436" w:type="pct"/>
            <w:vAlign w:val="center"/>
            <w:hideMark/>
          </w:tcPr>
          <w:p w14:paraId="660EF96C" w14:textId="77777777" w:rsidR="00263AE6" w:rsidRPr="004F0ADB" w:rsidRDefault="00263AE6" w:rsidP="004A23E2">
            <w:pPr>
              <w:keepNext/>
              <w:keepLines/>
              <w:jc w:val="center"/>
              <w:rPr>
                <w:b/>
                <w:bCs/>
                <w:color w:val="000000"/>
                <w:sz w:val="19"/>
                <w:szCs w:val="19"/>
                <w:lang w:eastAsia="en-CA"/>
              </w:rPr>
            </w:pPr>
            <w:r w:rsidRPr="004F0ADB">
              <w:rPr>
                <w:b/>
                <w:bCs/>
                <w:color w:val="000000"/>
                <w:sz w:val="19"/>
                <w:szCs w:val="19"/>
                <w:lang w:eastAsia="en-CA"/>
              </w:rPr>
              <w:t>2026</w:t>
            </w:r>
          </w:p>
        </w:tc>
        <w:tc>
          <w:tcPr>
            <w:tcW w:w="435" w:type="pct"/>
            <w:vAlign w:val="center"/>
            <w:hideMark/>
          </w:tcPr>
          <w:p w14:paraId="67838C9B" w14:textId="77777777" w:rsidR="00263AE6" w:rsidRPr="004F0ADB" w:rsidRDefault="00263AE6" w:rsidP="004A23E2">
            <w:pPr>
              <w:keepNext/>
              <w:keepLines/>
              <w:ind w:left="-80" w:right="-80"/>
              <w:jc w:val="center"/>
              <w:rPr>
                <w:b/>
                <w:bCs/>
                <w:color w:val="000000"/>
                <w:sz w:val="19"/>
                <w:szCs w:val="19"/>
                <w:lang w:eastAsia="en-CA"/>
              </w:rPr>
            </w:pPr>
            <w:r w:rsidRPr="004F0ADB">
              <w:rPr>
                <w:b/>
                <w:bCs/>
                <w:color w:val="000000"/>
                <w:sz w:val="19"/>
                <w:szCs w:val="19"/>
                <w:lang w:eastAsia="en-CA"/>
              </w:rPr>
              <w:t>2027</w:t>
            </w:r>
          </w:p>
        </w:tc>
        <w:tc>
          <w:tcPr>
            <w:tcW w:w="436" w:type="pct"/>
            <w:vAlign w:val="center"/>
          </w:tcPr>
          <w:p w14:paraId="3CB6177C" w14:textId="77777777" w:rsidR="00263AE6" w:rsidRPr="004F0ADB" w:rsidRDefault="00263AE6" w:rsidP="004A23E2">
            <w:pPr>
              <w:keepNext/>
              <w:keepLines/>
              <w:jc w:val="center"/>
              <w:rPr>
                <w:b/>
                <w:bCs/>
                <w:color w:val="000000"/>
                <w:sz w:val="19"/>
                <w:szCs w:val="19"/>
                <w:lang w:eastAsia="en-CA"/>
              </w:rPr>
            </w:pPr>
            <w:r w:rsidRPr="004F0ADB">
              <w:rPr>
                <w:b/>
                <w:bCs/>
                <w:color w:val="000000"/>
                <w:sz w:val="19"/>
                <w:szCs w:val="19"/>
                <w:lang w:eastAsia="en-CA"/>
              </w:rPr>
              <w:t>2028</w:t>
            </w:r>
          </w:p>
        </w:tc>
        <w:tc>
          <w:tcPr>
            <w:tcW w:w="435" w:type="pct"/>
            <w:vAlign w:val="center"/>
            <w:hideMark/>
          </w:tcPr>
          <w:p w14:paraId="30AFCF95" w14:textId="77777777" w:rsidR="00263AE6" w:rsidRPr="004F0ADB" w:rsidRDefault="00263AE6" w:rsidP="004A23E2">
            <w:pPr>
              <w:keepNext/>
              <w:keepLines/>
              <w:jc w:val="center"/>
              <w:rPr>
                <w:b/>
                <w:bCs/>
                <w:color w:val="000000"/>
                <w:sz w:val="19"/>
                <w:szCs w:val="19"/>
                <w:lang w:eastAsia="en-CA"/>
              </w:rPr>
            </w:pPr>
            <w:r w:rsidRPr="004F0ADB">
              <w:rPr>
                <w:b/>
                <w:bCs/>
                <w:color w:val="000000"/>
                <w:sz w:val="19"/>
                <w:szCs w:val="19"/>
                <w:lang w:eastAsia="en-CA"/>
              </w:rPr>
              <w:t>2029</w:t>
            </w:r>
          </w:p>
        </w:tc>
        <w:tc>
          <w:tcPr>
            <w:tcW w:w="436" w:type="pct"/>
            <w:vAlign w:val="center"/>
            <w:hideMark/>
          </w:tcPr>
          <w:p w14:paraId="63BB514E" w14:textId="77777777" w:rsidR="00263AE6" w:rsidRPr="004F0ADB" w:rsidRDefault="00263AE6" w:rsidP="004A23E2">
            <w:pPr>
              <w:keepNext/>
              <w:keepLines/>
              <w:jc w:val="center"/>
              <w:rPr>
                <w:b/>
                <w:bCs/>
                <w:color w:val="000000"/>
                <w:sz w:val="19"/>
                <w:szCs w:val="19"/>
                <w:lang w:eastAsia="en-CA"/>
              </w:rPr>
            </w:pPr>
            <w:r w:rsidRPr="004F0ADB">
              <w:rPr>
                <w:b/>
                <w:bCs/>
                <w:color w:val="000000"/>
                <w:sz w:val="19"/>
                <w:szCs w:val="19"/>
                <w:lang w:eastAsia="en-CA"/>
              </w:rPr>
              <w:t>Total</w:t>
            </w:r>
          </w:p>
        </w:tc>
      </w:tr>
      <w:tr w:rsidR="00263AE6" w:rsidRPr="004F0ADB" w14:paraId="1B1D9FD2" w14:textId="77777777" w:rsidTr="004A23E2">
        <w:trPr>
          <w:trHeight w:val="350"/>
          <w:jc w:val="center"/>
        </w:trPr>
        <w:tc>
          <w:tcPr>
            <w:tcW w:w="227" w:type="pct"/>
            <w:vMerge w:val="restart"/>
            <w:hideMark/>
          </w:tcPr>
          <w:p w14:paraId="24165472" w14:textId="77777777" w:rsidR="00263AE6" w:rsidRPr="004F0ADB" w:rsidRDefault="00263AE6" w:rsidP="004A23E2">
            <w:pPr>
              <w:keepNext/>
              <w:keepLines/>
              <w:jc w:val="left"/>
              <w:rPr>
                <w:color w:val="000000"/>
                <w:sz w:val="19"/>
                <w:szCs w:val="19"/>
                <w:lang w:eastAsia="en-CA"/>
              </w:rPr>
            </w:pPr>
            <w:r w:rsidRPr="004F0ADB">
              <w:rPr>
                <w:color w:val="000000"/>
                <w:sz w:val="19"/>
                <w:szCs w:val="19"/>
                <w:lang w:eastAsia="en-CA"/>
              </w:rPr>
              <w:t>1.1</w:t>
            </w:r>
          </w:p>
        </w:tc>
        <w:tc>
          <w:tcPr>
            <w:tcW w:w="976" w:type="pct"/>
            <w:vMerge w:val="restart"/>
            <w:tcMar>
              <w:left w:w="57" w:type="dxa"/>
            </w:tcMar>
            <w:vAlign w:val="center"/>
            <w:hideMark/>
          </w:tcPr>
          <w:p w14:paraId="07B26612" w14:textId="77777777" w:rsidR="00263AE6" w:rsidRPr="004F0ADB" w:rsidRDefault="00263AE6" w:rsidP="004A23E2">
            <w:pPr>
              <w:keepNext/>
              <w:keepLines/>
              <w:ind w:right="-90"/>
              <w:jc w:val="left"/>
              <w:rPr>
                <w:color w:val="000000"/>
                <w:sz w:val="19"/>
                <w:szCs w:val="19"/>
                <w:lang w:eastAsia="en-CA"/>
              </w:rPr>
            </w:pPr>
            <w:r w:rsidRPr="004F0ADB">
              <w:rPr>
                <w:color w:val="000000"/>
                <w:sz w:val="19"/>
                <w:szCs w:val="19"/>
                <w:lang w:eastAsia="en-CA"/>
              </w:rPr>
              <w:t>Montreal Protocol reduction schedule of Annex F substances</w:t>
            </w:r>
          </w:p>
        </w:tc>
        <w:tc>
          <w:tcPr>
            <w:tcW w:w="748" w:type="pct"/>
            <w:tcMar>
              <w:left w:w="57" w:type="dxa"/>
              <w:right w:w="57" w:type="dxa"/>
            </w:tcMar>
            <w:vAlign w:val="center"/>
          </w:tcPr>
          <w:p w14:paraId="62026D0B" w14:textId="77777777" w:rsidR="00263AE6" w:rsidRPr="004F0ADB" w:rsidRDefault="00263AE6" w:rsidP="004A23E2">
            <w:pPr>
              <w:keepNext/>
              <w:keepLines/>
              <w:ind w:right="-203"/>
              <w:jc w:val="left"/>
              <w:rPr>
                <w:color w:val="000000"/>
                <w:sz w:val="19"/>
                <w:szCs w:val="19"/>
                <w:lang w:eastAsia="en-CA"/>
              </w:rPr>
            </w:pPr>
            <w:r w:rsidRPr="004F0ADB">
              <w:rPr>
                <w:sz w:val="19"/>
                <w:szCs w:val="19"/>
              </w:rPr>
              <w:t>%</w:t>
            </w:r>
          </w:p>
        </w:tc>
        <w:tc>
          <w:tcPr>
            <w:tcW w:w="435" w:type="pct"/>
            <w:tcMar>
              <w:left w:w="57" w:type="dxa"/>
            </w:tcMar>
            <w:vAlign w:val="center"/>
          </w:tcPr>
          <w:p w14:paraId="121E3B28"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freeze</w:t>
            </w:r>
          </w:p>
        </w:tc>
        <w:tc>
          <w:tcPr>
            <w:tcW w:w="435" w:type="pct"/>
            <w:tcMar>
              <w:left w:w="57" w:type="dxa"/>
            </w:tcMar>
            <w:vAlign w:val="center"/>
          </w:tcPr>
          <w:p w14:paraId="2CD0202F"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freeze</w:t>
            </w:r>
          </w:p>
        </w:tc>
        <w:tc>
          <w:tcPr>
            <w:tcW w:w="436" w:type="pct"/>
            <w:tcMar>
              <w:left w:w="57" w:type="dxa"/>
            </w:tcMar>
            <w:vAlign w:val="center"/>
          </w:tcPr>
          <w:p w14:paraId="476F7CD2"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freeze</w:t>
            </w:r>
          </w:p>
        </w:tc>
        <w:tc>
          <w:tcPr>
            <w:tcW w:w="435" w:type="pct"/>
            <w:tcMar>
              <w:left w:w="57" w:type="dxa"/>
            </w:tcMar>
            <w:vAlign w:val="center"/>
          </w:tcPr>
          <w:p w14:paraId="1B1464A6"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freeze</w:t>
            </w:r>
          </w:p>
        </w:tc>
        <w:tc>
          <w:tcPr>
            <w:tcW w:w="436" w:type="pct"/>
            <w:tcMar>
              <w:left w:w="57" w:type="dxa"/>
            </w:tcMar>
            <w:vAlign w:val="center"/>
          </w:tcPr>
          <w:p w14:paraId="7865FE68"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freeze</w:t>
            </w:r>
          </w:p>
        </w:tc>
        <w:tc>
          <w:tcPr>
            <w:tcW w:w="435" w:type="pct"/>
            <w:tcMar>
              <w:left w:w="57" w:type="dxa"/>
            </w:tcMar>
            <w:vAlign w:val="center"/>
          </w:tcPr>
          <w:p w14:paraId="7BDDCE45"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10</w:t>
            </w:r>
          </w:p>
        </w:tc>
        <w:tc>
          <w:tcPr>
            <w:tcW w:w="436" w:type="pct"/>
            <w:shd w:val="clear" w:color="auto" w:fill="FFFFFF" w:themeFill="background1"/>
            <w:tcMar>
              <w:left w:w="57" w:type="dxa"/>
            </w:tcMar>
            <w:vAlign w:val="center"/>
          </w:tcPr>
          <w:p w14:paraId="073F1BE4"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n/a</w:t>
            </w:r>
          </w:p>
        </w:tc>
      </w:tr>
      <w:tr w:rsidR="00263AE6" w:rsidRPr="004F0ADB" w14:paraId="12DF73E3" w14:textId="77777777" w:rsidTr="004A23E2">
        <w:trPr>
          <w:trHeight w:val="142"/>
          <w:jc w:val="center"/>
        </w:trPr>
        <w:tc>
          <w:tcPr>
            <w:tcW w:w="227" w:type="pct"/>
            <w:vMerge/>
          </w:tcPr>
          <w:p w14:paraId="5A88F249" w14:textId="77777777" w:rsidR="00263AE6" w:rsidRPr="004F0ADB" w:rsidRDefault="00263AE6" w:rsidP="004A23E2">
            <w:pPr>
              <w:keepNext/>
              <w:keepLines/>
              <w:jc w:val="left"/>
              <w:rPr>
                <w:color w:val="000000"/>
                <w:sz w:val="19"/>
                <w:szCs w:val="19"/>
                <w:lang w:eastAsia="en-CA"/>
              </w:rPr>
            </w:pPr>
          </w:p>
        </w:tc>
        <w:tc>
          <w:tcPr>
            <w:tcW w:w="976" w:type="pct"/>
            <w:vMerge/>
            <w:tcMar>
              <w:left w:w="57" w:type="dxa"/>
            </w:tcMar>
            <w:vAlign w:val="center"/>
          </w:tcPr>
          <w:p w14:paraId="52C3C0CC" w14:textId="77777777" w:rsidR="00263AE6" w:rsidRPr="004F0ADB" w:rsidRDefault="00263AE6" w:rsidP="004A23E2">
            <w:pPr>
              <w:keepNext/>
              <w:keepLines/>
              <w:jc w:val="left"/>
              <w:rPr>
                <w:color w:val="000000"/>
                <w:sz w:val="19"/>
                <w:szCs w:val="19"/>
                <w:lang w:eastAsia="en-CA"/>
              </w:rPr>
            </w:pPr>
          </w:p>
        </w:tc>
        <w:tc>
          <w:tcPr>
            <w:tcW w:w="748" w:type="pct"/>
            <w:tcMar>
              <w:left w:w="57" w:type="dxa"/>
              <w:right w:w="57" w:type="dxa"/>
            </w:tcMar>
            <w:vAlign w:val="center"/>
          </w:tcPr>
          <w:p w14:paraId="3AC829A0" w14:textId="77777777" w:rsidR="00263AE6" w:rsidRPr="004F0ADB" w:rsidRDefault="00263AE6" w:rsidP="004A23E2">
            <w:pPr>
              <w:keepNext/>
              <w:keepLines/>
              <w:ind w:right="-61"/>
              <w:jc w:val="left"/>
              <w:rPr>
                <w:color w:val="000000"/>
                <w:sz w:val="19"/>
                <w:szCs w:val="19"/>
                <w:lang w:eastAsia="en-CA"/>
              </w:rPr>
            </w:pPr>
            <w:r w:rsidRPr="004F0ADB">
              <w:rPr>
                <w:sz w:val="19"/>
                <w:szCs w:val="19"/>
              </w:rPr>
              <w:t>CO</w:t>
            </w:r>
            <w:r w:rsidRPr="004F0ADB">
              <w:rPr>
                <w:sz w:val="19"/>
                <w:szCs w:val="19"/>
                <w:vertAlign w:val="subscript"/>
              </w:rPr>
              <w:t>2</w:t>
            </w:r>
            <w:r w:rsidRPr="004F0ADB">
              <w:rPr>
                <w:sz w:val="19"/>
                <w:szCs w:val="19"/>
              </w:rPr>
              <w:noBreakHyphen/>
              <w:t xml:space="preserve">eq </w:t>
            </w:r>
            <w:r w:rsidRPr="004F0ADB">
              <w:rPr>
                <w:color w:val="000000"/>
                <w:sz w:val="19"/>
                <w:szCs w:val="19"/>
                <w:lang w:eastAsia="en-CA"/>
              </w:rPr>
              <w:t>tonnes</w:t>
            </w:r>
          </w:p>
        </w:tc>
        <w:tc>
          <w:tcPr>
            <w:tcW w:w="435" w:type="pct"/>
            <w:tcMar>
              <w:left w:w="57" w:type="dxa"/>
            </w:tcMar>
            <w:vAlign w:val="center"/>
          </w:tcPr>
          <w:p w14:paraId="2BF1BEF6" w14:textId="77777777" w:rsidR="00263AE6" w:rsidRPr="004F0ADB" w:rsidRDefault="00263AE6" w:rsidP="004A23E2">
            <w:pPr>
              <w:keepNext/>
              <w:keepLines/>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7437A30E" w14:textId="77777777" w:rsidR="00263AE6" w:rsidRPr="004F0ADB" w:rsidRDefault="00263AE6" w:rsidP="004A23E2">
            <w:pPr>
              <w:keepNext/>
              <w:keepLines/>
              <w:ind w:left="-90"/>
              <w:jc w:val="right"/>
              <w:rPr>
                <w:color w:val="000000"/>
                <w:sz w:val="19"/>
                <w:szCs w:val="19"/>
                <w:lang w:eastAsia="en-CA"/>
              </w:rPr>
            </w:pPr>
            <w:r w:rsidRPr="004F0ADB">
              <w:rPr>
                <w:sz w:val="19"/>
                <w:szCs w:val="19"/>
              </w:rPr>
              <w:t>271,515</w:t>
            </w:r>
          </w:p>
        </w:tc>
        <w:tc>
          <w:tcPr>
            <w:tcW w:w="436" w:type="pct"/>
            <w:tcMar>
              <w:left w:w="57" w:type="dxa"/>
            </w:tcMar>
            <w:vAlign w:val="center"/>
          </w:tcPr>
          <w:p w14:paraId="15773910" w14:textId="77777777" w:rsidR="00263AE6" w:rsidRPr="004F0ADB" w:rsidRDefault="00263AE6" w:rsidP="004A23E2">
            <w:pPr>
              <w:keepNext/>
              <w:keepLines/>
              <w:ind w:left="-90"/>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19D4E0B9" w14:textId="77777777" w:rsidR="00263AE6" w:rsidRPr="004F0ADB" w:rsidRDefault="00263AE6" w:rsidP="004A23E2">
            <w:pPr>
              <w:keepNext/>
              <w:keepLines/>
              <w:jc w:val="right"/>
              <w:rPr>
                <w:color w:val="000000"/>
                <w:sz w:val="19"/>
                <w:szCs w:val="19"/>
                <w:lang w:eastAsia="en-CA"/>
              </w:rPr>
            </w:pPr>
            <w:r w:rsidRPr="004F0ADB">
              <w:rPr>
                <w:color w:val="000000"/>
                <w:sz w:val="19"/>
                <w:szCs w:val="19"/>
                <w:lang w:eastAsia="en-CA"/>
              </w:rPr>
              <w:t>271,515</w:t>
            </w:r>
          </w:p>
        </w:tc>
        <w:tc>
          <w:tcPr>
            <w:tcW w:w="436" w:type="pct"/>
            <w:tcMar>
              <w:left w:w="57" w:type="dxa"/>
            </w:tcMar>
            <w:vAlign w:val="center"/>
          </w:tcPr>
          <w:p w14:paraId="16BDDEBE" w14:textId="77777777" w:rsidR="00263AE6" w:rsidRPr="004F0ADB" w:rsidRDefault="00263AE6" w:rsidP="004A23E2">
            <w:pPr>
              <w:keepNext/>
              <w:keepLines/>
              <w:ind w:left="-310"/>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0D16E815" w14:textId="77777777" w:rsidR="00263AE6" w:rsidRPr="004F0ADB" w:rsidRDefault="00263AE6" w:rsidP="004A23E2">
            <w:pPr>
              <w:keepNext/>
              <w:keepLines/>
              <w:ind w:left="-83" w:right="4"/>
              <w:jc w:val="right"/>
              <w:rPr>
                <w:color w:val="000000"/>
                <w:sz w:val="19"/>
                <w:szCs w:val="19"/>
                <w:lang w:eastAsia="en-CA"/>
              </w:rPr>
            </w:pPr>
            <w:r w:rsidRPr="004F0ADB">
              <w:rPr>
                <w:sz w:val="19"/>
                <w:szCs w:val="19"/>
              </w:rPr>
              <w:t>244,363</w:t>
            </w:r>
          </w:p>
        </w:tc>
        <w:tc>
          <w:tcPr>
            <w:tcW w:w="436" w:type="pct"/>
            <w:shd w:val="clear" w:color="auto" w:fill="FFFFFF" w:themeFill="background1"/>
            <w:tcMar>
              <w:left w:w="57" w:type="dxa"/>
            </w:tcMar>
            <w:vAlign w:val="center"/>
          </w:tcPr>
          <w:p w14:paraId="42D224ED"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n/a</w:t>
            </w:r>
          </w:p>
        </w:tc>
      </w:tr>
      <w:tr w:rsidR="00263AE6" w:rsidRPr="004F0ADB" w14:paraId="5DF0B9AA" w14:textId="77777777" w:rsidTr="004A23E2">
        <w:trPr>
          <w:trHeight w:val="376"/>
          <w:jc w:val="center"/>
        </w:trPr>
        <w:tc>
          <w:tcPr>
            <w:tcW w:w="227" w:type="pct"/>
            <w:vMerge w:val="restart"/>
            <w:hideMark/>
          </w:tcPr>
          <w:p w14:paraId="216D9280" w14:textId="77777777" w:rsidR="00263AE6" w:rsidRPr="004F0ADB" w:rsidRDefault="00263AE6" w:rsidP="004A23E2">
            <w:pPr>
              <w:jc w:val="left"/>
              <w:rPr>
                <w:color w:val="000000"/>
                <w:sz w:val="19"/>
                <w:szCs w:val="19"/>
                <w:lang w:eastAsia="en-CA"/>
              </w:rPr>
            </w:pPr>
            <w:r w:rsidRPr="004F0ADB">
              <w:rPr>
                <w:color w:val="000000"/>
                <w:sz w:val="19"/>
                <w:szCs w:val="19"/>
                <w:lang w:eastAsia="en-CA"/>
              </w:rPr>
              <w:t>1.2</w:t>
            </w:r>
          </w:p>
        </w:tc>
        <w:tc>
          <w:tcPr>
            <w:tcW w:w="976" w:type="pct"/>
            <w:vMerge w:val="restart"/>
            <w:tcMar>
              <w:left w:w="57" w:type="dxa"/>
            </w:tcMar>
            <w:vAlign w:val="center"/>
            <w:hideMark/>
          </w:tcPr>
          <w:p w14:paraId="0399F379" w14:textId="77777777" w:rsidR="00263AE6" w:rsidRPr="004F0ADB" w:rsidRDefault="00263AE6" w:rsidP="004A23E2">
            <w:pPr>
              <w:jc w:val="left"/>
              <w:rPr>
                <w:color w:val="000000"/>
                <w:sz w:val="19"/>
                <w:szCs w:val="19"/>
                <w:lang w:eastAsia="en-CA"/>
              </w:rPr>
            </w:pPr>
            <w:r w:rsidRPr="004F0ADB">
              <w:rPr>
                <w:color w:val="000000"/>
                <w:sz w:val="19"/>
                <w:szCs w:val="19"/>
                <w:lang w:eastAsia="en-CA"/>
              </w:rPr>
              <w:t>Maximum allowable total consumption of Annex F substances</w:t>
            </w:r>
          </w:p>
        </w:tc>
        <w:tc>
          <w:tcPr>
            <w:tcW w:w="748" w:type="pct"/>
            <w:tcMar>
              <w:left w:w="57" w:type="dxa"/>
              <w:right w:w="57" w:type="dxa"/>
            </w:tcMar>
            <w:vAlign w:val="center"/>
          </w:tcPr>
          <w:p w14:paraId="441E1A8F" w14:textId="77777777" w:rsidR="00263AE6" w:rsidRPr="004F0ADB" w:rsidRDefault="00263AE6" w:rsidP="004A23E2">
            <w:pPr>
              <w:jc w:val="left"/>
              <w:rPr>
                <w:color w:val="000000"/>
                <w:sz w:val="19"/>
                <w:szCs w:val="19"/>
                <w:lang w:eastAsia="en-CA"/>
              </w:rPr>
            </w:pPr>
            <w:r w:rsidRPr="004F0ADB">
              <w:rPr>
                <w:sz w:val="19"/>
                <w:szCs w:val="19"/>
              </w:rPr>
              <w:t>Reduction in %</w:t>
            </w:r>
          </w:p>
        </w:tc>
        <w:tc>
          <w:tcPr>
            <w:tcW w:w="435" w:type="pct"/>
            <w:tcMar>
              <w:left w:w="57" w:type="dxa"/>
            </w:tcMar>
            <w:vAlign w:val="center"/>
          </w:tcPr>
          <w:p w14:paraId="51EDC33A" w14:textId="77777777" w:rsidR="00263AE6" w:rsidRPr="004F0ADB" w:rsidRDefault="00263AE6" w:rsidP="004A23E2">
            <w:pPr>
              <w:jc w:val="center"/>
              <w:rPr>
                <w:color w:val="000000"/>
                <w:sz w:val="19"/>
                <w:szCs w:val="19"/>
                <w:lang w:eastAsia="en-CA"/>
              </w:rPr>
            </w:pPr>
            <w:r w:rsidRPr="004F0ADB">
              <w:rPr>
                <w:color w:val="000000" w:themeColor="text1"/>
                <w:sz w:val="19"/>
                <w:szCs w:val="19"/>
                <w:lang w:eastAsia="en-CA"/>
              </w:rPr>
              <w:t>0.0</w:t>
            </w:r>
          </w:p>
        </w:tc>
        <w:tc>
          <w:tcPr>
            <w:tcW w:w="435" w:type="pct"/>
            <w:tcMar>
              <w:left w:w="57" w:type="dxa"/>
            </w:tcMar>
            <w:vAlign w:val="center"/>
          </w:tcPr>
          <w:p w14:paraId="29677BC3" w14:textId="77777777" w:rsidR="00263AE6" w:rsidRPr="004F0ADB" w:rsidRDefault="00263AE6" w:rsidP="004A23E2">
            <w:pPr>
              <w:ind w:left="-90"/>
              <w:jc w:val="center"/>
              <w:rPr>
                <w:color w:val="000000"/>
                <w:sz w:val="19"/>
                <w:szCs w:val="19"/>
                <w:lang w:eastAsia="en-CA"/>
              </w:rPr>
            </w:pPr>
            <w:r w:rsidRPr="004F0ADB">
              <w:rPr>
                <w:color w:val="000000" w:themeColor="text1"/>
                <w:sz w:val="19"/>
                <w:szCs w:val="19"/>
                <w:lang w:eastAsia="en-CA"/>
              </w:rPr>
              <w:t>0.0</w:t>
            </w:r>
          </w:p>
        </w:tc>
        <w:tc>
          <w:tcPr>
            <w:tcW w:w="436" w:type="pct"/>
            <w:tcMar>
              <w:left w:w="57" w:type="dxa"/>
            </w:tcMar>
            <w:vAlign w:val="center"/>
          </w:tcPr>
          <w:p w14:paraId="0203ACB4" w14:textId="77777777" w:rsidR="00263AE6" w:rsidRPr="004F0ADB" w:rsidRDefault="00263AE6" w:rsidP="004A23E2">
            <w:pPr>
              <w:ind w:left="-90"/>
              <w:jc w:val="center"/>
              <w:rPr>
                <w:color w:val="000000"/>
                <w:sz w:val="19"/>
                <w:szCs w:val="19"/>
                <w:lang w:eastAsia="en-CA"/>
              </w:rPr>
            </w:pPr>
            <w:r w:rsidRPr="004F0ADB">
              <w:rPr>
                <w:color w:val="000000" w:themeColor="text1"/>
                <w:sz w:val="19"/>
                <w:szCs w:val="19"/>
                <w:lang w:eastAsia="en-CA"/>
              </w:rPr>
              <w:t>0.0</w:t>
            </w:r>
          </w:p>
        </w:tc>
        <w:tc>
          <w:tcPr>
            <w:tcW w:w="435" w:type="pct"/>
            <w:tcMar>
              <w:left w:w="57" w:type="dxa"/>
            </w:tcMar>
            <w:vAlign w:val="center"/>
          </w:tcPr>
          <w:p w14:paraId="62052618" w14:textId="77777777" w:rsidR="00263AE6" w:rsidRPr="004F0ADB" w:rsidRDefault="00263AE6" w:rsidP="004A23E2">
            <w:pPr>
              <w:jc w:val="center"/>
              <w:rPr>
                <w:color w:val="000000"/>
                <w:sz w:val="19"/>
                <w:szCs w:val="19"/>
                <w:lang w:eastAsia="en-CA"/>
              </w:rPr>
            </w:pPr>
            <w:r w:rsidRPr="004F0ADB">
              <w:rPr>
                <w:color w:val="000000" w:themeColor="text1"/>
                <w:sz w:val="19"/>
                <w:szCs w:val="19"/>
                <w:lang w:eastAsia="en-CA"/>
              </w:rPr>
              <w:t>0.0</w:t>
            </w:r>
          </w:p>
        </w:tc>
        <w:tc>
          <w:tcPr>
            <w:tcW w:w="436" w:type="pct"/>
            <w:tcMar>
              <w:left w:w="57" w:type="dxa"/>
            </w:tcMar>
            <w:vAlign w:val="center"/>
          </w:tcPr>
          <w:p w14:paraId="7A93431B" w14:textId="77777777" w:rsidR="00263AE6" w:rsidRPr="004F0ADB" w:rsidRDefault="00263AE6" w:rsidP="004A23E2">
            <w:pPr>
              <w:ind w:right="-80"/>
              <w:jc w:val="center"/>
              <w:rPr>
                <w:color w:val="000000"/>
                <w:sz w:val="19"/>
                <w:szCs w:val="19"/>
                <w:lang w:eastAsia="en-CA"/>
              </w:rPr>
            </w:pPr>
            <w:r w:rsidRPr="004F0ADB">
              <w:rPr>
                <w:color w:val="000000" w:themeColor="text1"/>
                <w:sz w:val="19"/>
                <w:szCs w:val="19"/>
                <w:lang w:eastAsia="en-CA"/>
              </w:rPr>
              <w:t>0.0</w:t>
            </w:r>
          </w:p>
        </w:tc>
        <w:tc>
          <w:tcPr>
            <w:tcW w:w="435" w:type="pct"/>
            <w:tcMar>
              <w:left w:w="57" w:type="dxa"/>
            </w:tcMar>
            <w:vAlign w:val="center"/>
          </w:tcPr>
          <w:p w14:paraId="7E825239" w14:textId="77777777" w:rsidR="00263AE6" w:rsidRPr="004F0ADB" w:rsidRDefault="00263AE6" w:rsidP="004A23E2">
            <w:pPr>
              <w:jc w:val="center"/>
              <w:rPr>
                <w:color w:val="000000"/>
                <w:sz w:val="19"/>
                <w:szCs w:val="19"/>
                <w:lang w:eastAsia="en-CA"/>
              </w:rPr>
            </w:pPr>
            <w:r w:rsidRPr="004F0ADB">
              <w:rPr>
                <w:color w:val="000000"/>
                <w:sz w:val="19"/>
                <w:szCs w:val="19"/>
                <w:lang w:eastAsia="en-CA"/>
              </w:rPr>
              <w:t>10.0</w:t>
            </w:r>
          </w:p>
        </w:tc>
        <w:tc>
          <w:tcPr>
            <w:tcW w:w="436" w:type="pct"/>
            <w:shd w:val="clear" w:color="auto" w:fill="FFFFFF" w:themeFill="background1"/>
            <w:tcMar>
              <w:left w:w="57" w:type="dxa"/>
            </w:tcMar>
            <w:vAlign w:val="center"/>
          </w:tcPr>
          <w:p w14:paraId="689958CE" w14:textId="77777777" w:rsidR="00263AE6" w:rsidRPr="004F0ADB" w:rsidRDefault="00263AE6" w:rsidP="004A23E2">
            <w:pPr>
              <w:jc w:val="center"/>
              <w:rPr>
                <w:color w:val="000000"/>
                <w:sz w:val="19"/>
                <w:szCs w:val="19"/>
                <w:lang w:eastAsia="en-CA"/>
              </w:rPr>
            </w:pPr>
            <w:r w:rsidRPr="004F0ADB">
              <w:rPr>
                <w:color w:val="000000"/>
                <w:sz w:val="19"/>
                <w:szCs w:val="19"/>
                <w:lang w:eastAsia="en-CA"/>
              </w:rPr>
              <w:t>n/a</w:t>
            </w:r>
          </w:p>
        </w:tc>
      </w:tr>
      <w:tr w:rsidR="00263AE6" w:rsidRPr="004F0ADB" w14:paraId="591B15F6" w14:textId="77777777" w:rsidTr="004A23E2">
        <w:trPr>
          <w:trHeight w:val="139"/>
          <w:jc w:val="center"/>
        </w:trPr>
        <w:tc>
          <w:tcPr>
            <w:tcW w:w="227" w:type="pct"/>
            <w:vMerge/>
          </w:tcPr>
          <w:p w14:paraId="770F9EFF" w14:textId="77777777" w:rsidR="00263AE6" w:rsidRPr="004F0ADB" w:rsidRDefault="00263AE6" w:rsidP="004A23E2">
            <w:pPr>
              <w:jc w:val="left"/>
              <w:rPr>
                <w:color w:val="000000"/>
                <w:sz w:val="19"/>
                <w:szCs w:val="19"/>
                <w:lang w:eastAsia="en-CA"/>
              </w:rPr>
            </w:pPr>
          </w:p>
        </w:tc>
        <w:tc>
          <w:tcPr>
            <w:tcW w:w="976" w:type="pct"/>
            <w:vMerge/>
            <w:tcMar>
              <w:left w:w="57" w:type="dxa"/>
            </w:tcMar>
            <w:vAlign w:val="center"/>
          </w:tcPr>
          <w:p w14:paraId="2D53A096" w14:textId="77777777" w:rsidR="00263AE6" w:rsidRPr="004F0ADB" w:rsidRDefault="00263AE6" w:rsidP="004A23E2">
            <w:pPr>
              <w:jc w:val="left"/>
              <w:rPr>
                <w:color w:val="000000"/>
                <w:sz w:val="19"/>
                <w:szCs w:val="19"/>
                <w:lang w:eastAsia="en-CA"/>
              </w:rPr>
            </w:pPr>
          </w:p>
        </w:tc>
        <w:tc>
          <w:tcPr>
            <w:tcW w:w="748" w:type="pct"/>
            <w:tcMar>
              <w:left w:w="57" w:type="dxa"/>
              <w:right w:w="57" w:type="dxa"/>
            </w:tcMar>
            <w:vAlign w:val="center"/>
          </w:tcPr>
          <w:p w14:paraId="7C446F62" w14:textId="77777777" w:rsidR="00263AE6" w:rsidRPr="004F0ADB" w:rsidRDefault="00263AE6" w:rsidP="004A23E2">
            <w:pPr>
              <w:ind w:right="-60"/>
              <w:jc w:val="left"/>
              <w:rPr>
                <w:color w:val="000000"/>
                <w:sz w:val="19"/>
                <w:szCs w:val="19"/>
                <w:lang w:eastAsia="en-CA"/>
              </w:rPr>
            </w:pPr>
            <w:r w:rsidRPr="004F0ADB">
              <w:rPr>
                <w:sz w:val="19"/>
                <w:szCs w:val="19"/>
              </w:rPr>
              <w:t>CO</w:t>
            </w:r>
            <w:r w:rsidRPr="004F0ADB">
              <w:rPr>
                <w:sz w:val="19"/>
                <w:szCs w:val="19"/>
                <w:vertAlign w:val="subscript"/>
              </w:rPr>
              <w:t>2</w:t>
            </w:r>
            <w:r w:rsidRPr="004F0ADB">
              <w:rPr>
                <w:sz w:val="19"/>
                <w:szCs w:val="19"/>
              </w:rPr>
              <w:noBreakHyphen/>
              <w:t xml:space="preserve">eq </w:t>
            </w:r>
            <w:r w:rsidRPr="004F0ADB">
              <w:rPr>
                <w:color w:val="000000"/>
                <w:sz w:val="19"/>
                <w:szCs w:val="19"/>
                <w:lang w:eastAsia="en-CA"/>
              </w:rPr>
              <w:t>tonnes</w:t>
            </w:r>
          </w:p>
        </w:tc>
        <w:tc>
          <w:tcPr>
            <w:tcW w:w="435" w:type="pct"/>
            <w:tcMar>
              <w:left w:w="57" w:type="dxa"/>
            </w:tcMar>
            <w:vAlign w:val="center"/>
          </w:tcPr>
          <w:p w14:paraId="6871FB16" w14:textId="77777777" w:rsidR="00263AE6" w:rsidRPr="004F0ADB" w:rsidRDefault="00263AE6" w:rsidP="004A23E2">
            <w:pPr>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77BA57D3" w14:textId="77777777" w:rsidR="00263AE6" w:rsidRPr="004F0ADB" w:rsidRDefault="00263AE6" w:rsidP="004A23E2">
            <w:pPr>
              <w:ind w:left="-90"/>
              <w:jc w:val="right"/>
              <w:rPr>
                <w:color w:val="000000"/>
                <w:sz w:val="19"/>
                <w:szCs w:val="19"/>
                <w:lang w:eastAsia="en-CA"/>
              </w:rPr>
            </w:pPr>
            <w:r w:rsidRPr="004F0ADB">
              <w:rPr>
                <w:color w:val="000000"/>
                <w:sz w:val="19"/>
                <w:szCs w:val="19"/>
                <w:lang w:eastAsia="en-CA"/>
              </w:rPr>
              <w:t>271,515</w:t>
            </w:r>
          </w:p>
        </w:tc>
        <w:tc>
          <w:tcPr>
            <w:tcW w:w="436" w:type="pct"/>
            <w:tcMar>
              <w:left w:w="57" w:type="dxa"/>
            </w:tcMar>
            <w:vAlign w:val="center"/>
          </w:tcPr>
          <w:p w14:paraId="42C83BE1" w14:textId="77777777" w:rsidR="00263AE6" w:rsidRPr="004F0ADB" w:rsidRDefault="00263AE6" w:rsidP="004A23E2">
            <w:pPr>
              <w:ind w:left="-90"/>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16ADF4E4" w14:textId="77777777" w:rsidR="00263AE6" w:rsidRPr="004F0ADB" w:rsidRDefault="00263AE6" w:rsidP="004A23E2">
            <w:pPr>
              <w:jc w:val="right"/>
              <w:rPr>
                <w:color w:val="000000"/>
                <w:sz w:val="19"/>
                <w:szCs w:val="19"/>
                <w:lang w:eastAsia="en-CA"/>
              </w:rPr>
            </w:pPr>
            <w:r w:rsidRPr="004F0ADB">
              <w:rPr>
                <w:color w:val="000000"/>
                <w:sz w:val="19"/>
                <w:szCs w:val="19"/>
                <w:lang w:eastAsia="en-CA"/>
              </w:rPr>
              <w:t>271,515</w:t>
            </w:r>
          </w:p>
        </w:tc>
        <w:tc>
          <w:tcPr>
            <w:tcW w:w="436" w:type="pct"/>
            <w:tcMar>
              <w:left w:w="57" w:type="dxa"/>
            </w:tcMar>
            <w:vAlign w:val="center"/>
          </w:tcPr>
          <w:p w14:paraId="2A98939D" w14:textId="77777777" w:rsidR="00263AE6" w:rsidRPr="004F0ADB" w:rsidRDefault="00263AE6" w:rsidP="004A23E2">
            <w:pPr>
              <w:ind w:left="-310"/>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3A63BE22" w14:textId="77777777" w:rsidR="00263AE6" w:rsidRPr="004F0ADB" w:rsidRDefault="00263AE6" w:rsidP="004A23E2">
            <w:pPr>
              <w:ind w:left="-386" w:right="4"/>
              <w:jc w:val="right"/>
              <w:rPr>
                <w:color w:val="000000"/>
                <w:sz w:val="19"/>
                <w:szCs w:val="19"/>
                <w:lang w:eastAsia="en-CA"/>
              </w:rPr>
            </w:pPr>
            <w:r w:rsidRPr="004F0ADB">
              <w:rPr>
                <w:sz w:val="19"/>
                <w:szCs w:val="19"/>
              </w:rPr>
              <w:t>244,363</w:t>
            </w:r>
          </w:p>
        </w:tc>
        <w:tc>
          <w:tcPr>
            <w:tcW w:w="436" w:type="pct"/>
            <w:shd w:val="clear" w:color="auto" w:fill="FFFFFF" w:themeFill="background1"/>
            <w:tcMar>
              <w:left w:w="57" w:type="dxa"/>
            </w:tcMar>
            <w:vAlign w:val="center"/>
          </w:tcPr>
          <w:p w14:paraId="1F81FEDD" w14:textId="77777777" w:rsidR="00263AE6" w:rsidRPr="004F0ADB" w:rsidRDefault="00263AE6" w:rsidP="004A23E2">
            <w:pPr>
              <w:jc w:val="center"/>
              <w:rPr>
                <w:color w:val="000000"/>
                <w:sz w:val="19"/>
                <w:szCs w:val="19"/>
                <w:lang w:eastAsia="en-CA"/>
              </w:rPr>
            </w:pPr>
            <w:r w:rsidRPr="004F0ADB">
              <w:rPr>
                <w:color w:val="000000"/>
                <w:sz w:val="19"/>
                <w:szCs w:val="19"/>
                <w:lang w:eastAsia="en-CA"/>
              </w:rPr>
              <w:t>n/a</w:t>
            </w:r>
          </w:p>
        </w:tc>
      </w:tr>
      <w:tr w:rsidR="00263AE6" w:rsidRPr="004F0ADB" w14:paraId="3A6A37BF" w14:textId="77777777" w:rsidTr="004A23E2">
        <w:trPr>
          <w:trHeight w:val="116"/>
          <w:jc w:val="center"/>
        </w:trPr>
        <w:tc>
          <w:tcPr>
            <w:tcW w:w="227" w:type="pct"/>
            <w:hideMark/>
          </w:tcPr>
          <w:p w14:paraId="7F26689D" w14:textId="77777777" w:rsidR="00263AE6" w:rsidRPr="004F0ADB" w:rsidRDefault="00263AE6" w:rsidP="004A23E2">
            <w:pPr>
              <w:jc w:val="left"/>
              <w:rPr>
                <w:color w:val="000000"/>
                <w:sz w:val="19"/>
                <w:szCs w:val="19"/>
                <w:lang w:eastAsia="en-CA"/>
              </w:rPr>
            </w:pPr>
            <w:r w:rsidRPr="004F0ADB">
              <w:rPr>
                <w:color w:val="000000"/>
                <w:sz w:val="19"/>
                <w:szCs w:val="19"/>
                <w:lang w:eastAsia="en-CA"/>
              </w:rPr>
              <w:t>2.1</w:t>
            </w:r>
          </w:p>
        </w:tc>
        <w:tc>
          <w:tcPr>
            <w:tcW w:w="1724" w:type="pct"/>
            <w:gridSpan w:val="2"/>
            <w:tcMar>
              <w:left w:w="57" w:type="dxa"/>
            </w:tcMar>
            <w:hideMark/>
          </w:tcPr>
          <w:p w14:paraId="7F883E9A" w14:textId="77777777" w:rsidR="00263AE6" w:rsidRPr="004F0ADB" w:rsidRDefault="00263AE6" w:rsidP="004A23E2">
            <w:pPr>
              <w:jc w:val="left"/>
              <w:rPr>
                <w:color w:val="000000"/>
                <w:sz w:val="19"/>
                <w:szCs w:val="19"/>
                <w:lang w:eastAsia="en-CA"/>
              </w:rPr>
            </w:pPr>
            <w:r w:rsidRPr="004F0ADB">
              <w:rPr>
                <w:color w:val="000000"/>
                <w:sz w:val="19"/>
                <w:szCs w:val="19"/>
                <w:lang w:eastAsia="en-CA"/>
              </w:rPr>
              <w:t>Lead IA (UNEP) agreed funding (US $)</w:t>
            </w:r>
          </w:p>
        </w:tc>
        <w:tc>
          <w:tcPr>
            <w:tcW w:w="435" w:type="pct"/>
            <w:tcMar>
              <w:left w:w="57" w:type="dxa"/>
            </w:tcMar>
          </w:tcPr>
          <w:p w14:paraId="28D6859E" w14:textId="77777777" w:rsidR="00263AE6" w:rsidRPr="004F0ADB" w:rsidRDefault="00263AE6" w:rsidP="004A23E2">
            <w:pPr>
              <w:ind w:left="-90"/>
              <w:jc w:val="right"/>
              <w:rPr>
                <w:color w:val="000000"/>
                <w:sz w:val="19"/>
                <w:szCs w:val="19"/>
                <w:lang w:eastAsia="en-CA"/>
              </w:rPr>
            </w:pPr>
            <w:r w:rsidRPr="004F0ADB">
              <w:rPr>
                <w:sz w:val="19"/>
                <w:szCs w:val="19"/>
              </w:rPr>
              <w:t>50,150</w:t>
            </w:r>
          </w:p>
        </w:tc>
        <w:tc>
          <w:tcPr>
            <w:tcW w:w="435" w:type="pct"/>
            <w:tcMar>
              <w:left w:w="57" w:type="dxa"/>
            </w:tcMar>
          </w:tcPr>
          <w:p w14:paraId="48D0D8FD" w14:textId="77777777" w:rsidR="00263AE6" w:rsidRPr="004F0ADB" w:rsidRDefault="00263AE6" w:rsidP="004A23E2">
            <w:pPr>
              <w:jc w:val="right"/>
              <w:rPr>
                <w:color w:val="000000"/>
                <w:sz w:val="19"/>
                <w:szCs w:val="19"/>
                <w:lang w:eastAsia="en-CA"/>
              </w:rPr>
            </w:pPr>
            <w:r w:rsidRPr="004F0ADB">
              <w:rPr>
                <w:sz w:val="19"/>
                <w:szCs w:val="19"/>
                <w:lang w:eastAsia="en-CA"/>
              </w:rPr>
              <w:t>0</w:t>
            </w:r>
          </w:p>
        </w:tc>
        <w:tc>
          <w:tcPr>
            <w:tcW w:w="436" w:type="pct"/>
            <w:tcMar>
              <w:left w:w="57" w:type="dxa"/>
            </w:tcMar>
          </w:tcPr>
          <w:p w14:paraId="0F212C8B" w14:textId="77777777" w:rsidR="00263AE6" w:rsidRPr="004F0ADB" w:rsidRDefault="00263AE6" w:rsidP="004A23E2">
            <w:pPr>
              <w:jc w:val="right"/>
              <w:rPr>
                <w:color w:val="000000"/>
                <w:sz w:val="19"/>
                <w:szCs w:val="19"/>
                <w:lang w:eastAsia="en-CA"/>
              </w:rPr>
            </w:pPr>
            <w:r w:rsidRPr="004F0ADB">
              <w:rPr>
                <w:sz w:val="19"/>
                <w:szCs w:val="19"/>
                <w:lang w:eastAsia="en-CA"/>
              </w:rPr>
              <w:t>0</w:t>
            </w:r>
          </w:p>
        </w:tc>
        <w:tc>
          <w:tcPr>
            <w:tcW w:w="435" w:type="pct"/>
            <w:tcMar>
              <w:left w:w="57" w:type="dxa"/>
            </w:tcMar>
          </w:tcPr>
          <w:p w14:paraId="06B680AE" w14:textId="77777777" w:rsidR="00263AE6" w:rsidRPr="004F0ADB" w:rsidRDefault="00263AE6" w:rsidP="004A23E2">
            <w:pPr>
              <w:jc w:val="right"/>
              <w:rPr>
                <w:color w:val="000000"/>
                <w:sz w:val="19"/>
                <w:szCs w:val="19"/>
                <w:lang w:eastAsia="en-CA"/>
              </w:rPr>
            </w:pPr>
            <w:r w:rsidRPr="004F0ADB">
              <w:rPr>
                <w:sz w:val="19"/>
                <w:szCs w:val="19"/>
              </w:rPr>
              <w:t>42,250</w:t>
            </w:r>
          </w:p>
        </w:tc>
        <w:tc>
          <w:tcPr>
            <w:tcW w:w="436" w:type="pct"/>
            <w:tcMar>
              <w:left w:w="57" w:type="dxa"/>
            </w:tcMar>
          </w:tcPr>
          <w:p w14:paraId="22733ED2" w14:textId="77777777" w:rsidR="00263AE6" w:rsidRPr="004F0ADB" w:rsidRDefault="00263AE6" w:rsidP="004A23E2">
            <w:pPr>
              <w:jc w:val="right"/>
              <w:rPr>
                <w:color w:val="000000"/>
                <w:sz w:val="19"/>
                <w:szCs w:val="19"/>
                <w:lang w:eastAsia="en-CA"/>
              </w:rPr>
            </w:pPr>
            <w:r w:rsidRPr="004F0ADB">
              <w:rPr>
                <w:sz w:val="19"/>
                <w:szCs w:val="19"/>
                <w:lang w:eastAsia="en-CA"/>
              </w:rPr>
              <w:t>0</w:t>
            </w:r>
          </w:p>
        </w:tc>
        <w:tc>
          <w:tcPr>
            <w:tcW w:w="435" w:type="pct"/>
            <w:tcMar>
              <w:left w:w="57" w:type="dxa"/>
            </w:tcMar>
          </w:tcPr>
          <w:p w14:paraId="3A3DCD30" w14:textId="77777777" w:rsidR="00263AE6" w:rsidRPr="004F0ADB" w:rsidRDefault="00263AE6" w:rsidP="004A23E2">
            <w:pPr>
              <w:jc w:val="right"/>
              <w:rPr>
                <w:color w:val="000000"/>
                <w:sz w:val="19"/>
                <w:szCs w:val="19"/>
                <w:lang w:eastAsia="en-CA"/>
              </w:rPr>
            </w:pPr>
            <w:r w:rsidRPr="004F0ADB">
              <w:rPr>
                <w:sz w:val="19"/>
                <w:szCs w:val="19"/>
                <w:lang w:eastAsia="en-CA"/>
              </w:rPr>
              <w:t>0</w:t>
            </w:r>
          </w:p>
        </w:tc>
        <w:tc>
          <w:tcPr>
            <w:tcW w:w="436" w:type="pct"/>
            <w:tcMar>
              <w:left w:w="57" w:type="dxa"/>
            </w:tcMar>
          </w:tcPr>
          <w:p w14:paraId="6FF58E8A" w14:textId="77777777" w:rsidR="00263AE6" w:rsidRPr="004F0ADB" w:rsidRDefault="00263AE6" w:rsidP="004A23E2">
            <w:pPr>
              <w:ind w:left="-170"/>
              <w:jc w:val="right"/>
              <w:rPr>
                <w:color w:val="000000"/>
                <w:sz w:val="19"/>
                <w:szCs w:val="19"/>
                <w:lang w:eastAsia="en-CA"/>
              </w:rPr>
            </w:pPr>
            <w:r w:rsidRPr="004F0ADB">
              <w:rPr>
                <w:sz w:val="19"/>
                <w:szCs w:val="19"/>
              </w:rPr>
              <w:t>92,400</w:t>
            </w:r>
          </w:p>
        </w:tc>
      </w:tr>
      <w:tr w:rsidR="00263AE6" w:rsidRPr="004F0ADB" w14:paraId="17E945F6" w14:textId="77777777" w:rsidTr="004A23E2">
        <w:trPr>
          <w:trHeight w:val="56"/>
          <w:jc w:val="center"/>
        </w:trPr>
        <w:tc>
          <w:tcPr>
            <w:tcW w:w="227" w:type="pct"/>
            <w:hideMark/>
          </w:tcPr>
          <w:p w14:paraId="17E97EB8" w14:textId="77777777" w:rsidR="00263AE6" w:rsidRPr="004F0ADB" w:rsidRDefault="00263AE6" w:rsidP="004A23E2">
            <w:pPr>
              <w:jc w:val="left"/>
              <w:rPr>
                <w:color w:val="000000"/>
                <w:sz w:val="19"/>
                <w:szCs w:val="19"/>
                <w:lang w:eastAsia="en-CA"/>
              </w:rPr>
            </w:pPr>
            <w:r w:rsidRPr="004F0ADB">
              <w:rPr>
                <w:color w:val="000000"/>
                <w:sz w:val="19"/>
                <w:szCs w:val="19"/>
                <w:lang w:eastAsia="en-CA"/>
              </w:rPr>
              <w:t>2.2</w:t>
            </w:r>
          </w:p>
        </w:tc>
        <w:tc>
          <w:tcPr>
            <w:tcW w:w="1724" w:type="pct"/>
            <w:gridSpan w:val="2"/>
            <w:tcMar>
              <w:left w:w="57" w:type="dxa"/>
            </w:tcMar>
            <w:hideMark/>
          </w:tcPr>
          <w:p w14:paraId="73AF14A2" w14:textId="77777777" w:rsidR="00263AE6" w:rsidRPr="004F0ADB" w:rsidRDefault="00263AE6" w:rsidP="004A23E2">
            <w:pPr>
              <w:jc w:val="left"/>
              <w:rPr>
                <w:color w:val="000000"/>
                <w:sz w:val="19"/>
                <w:szCs w:val="19"/>
                <w:lang w:eastAsia="en-CA"/>
              </w:rPr>
            </w:pPr>
            <w:r w:rsidRPr="004F0ADB">
              <w:rPr>
                <w:color w:val="000000"/>
                <w:sz w:val="19"/>
                <w:szCs w:val="19"/>
                <w:lang w:eastAsia="en-CA"/>
              </w:rPr>
              <w:t>Support costs for Lead IA (US $)</w:t>
            </w:r>
          </w:p>
        </w:tc>
        <w:tc>
          <w:tcPr>
            <w:tcW w:w="435" w:type="pct"/>
            <w:tcMar>
              <w:left w:w="57" w:type="dxa"/>
            </w:tcMar>
          </w:tcPr>
          <w:p w14:paraId="1EB7891C" w14:textId="77777777" w:rsidR="00263AE6" w:rsidRPr="004F0ADB" w:rsidRDefault="00263AE6" w:rsidP="004A23E2">
            <w:pPr>
              <w:ind w:left="-90"/>
              <w:jc w:val="right"/>
              <w:rPr>
                <w:color w:val="000000"/>
                <w:sz w:val="19"/>
                <w:szCs w:val="19"/>
                <w:lang w:eastAsia="en-CA"/>
              </w:rPr>
            </w:pPr>
            <w:r w:rsidRPr="004F0ADB">
              <w:rPr>
                <w:sz w:val="19"/>
                <w:szCs w:val="19"/>
              </w:rPr>
              <w:t>6,520</w:t>
            </w:r>
          </w:p>
        </w:tc>
        <w:tc>
          <w:tcPr>
            <w:tcW w:w="435" w:type="pct"/>
            <w:tcMar>
              <w:left w:w="57" w:type="dxa"/>
            </w:tcMar>
          </w:tcPr>
          <w:p w14:paraId="0213AD33"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47E82F94"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3176277F" w14:textId="77777777" w:rsidR="00263AE6" w:rsidRPr="004F0ADB" w:rsidRDefault="00263AE6" w:rsidP="004A23E2">
            <w:pPr>
              <w:jc w:val="right"/>
              <w:rPr>
                <w:color w:val="000000"/>
                <w:sz w:val="19"/>
                <w:szCs w:val="19"/>
                <w:lang w:eastAsia="en-CA"/>
              </w:rPr>
            </w:pPr>
            <w:r w:rsidRPr="004F0ADB">
              <w:rPr>
                <w:sz w:val="19"/>
                <w:szCs w:val="19"/>
              </w:rPr>
              <w:t>5,492</w:t>
            </w:r>
          </w:p>
        </w:tc>
        <w:tc>
          <w:tcPr>
            <w:tcW w:w="436" w:type="pct"/>
            <w:tcMar>
              <w:left w:w="57" w:type="dxa"/>
            </w:tcMar>
          </w:tcPr>
          <w:p w14:paraId="1CD5FEBE"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589A7D10"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39BCB7F0" w14:textId="77777777" w:rsidR="00263AE6" w:rsidRPr="004F0ADB" w:rsidRDefault="00263AE6" w:rsidP="004A23E2">
            <w:pPr>
              <w:ind w:left="-170"/>
              <w:jc w:val="right"/>
              <w:rPr>
                <w:color w:val="000000"/>
                <w:sz w:val="19"/>
                <w:szCs w:val="19"/>
                <w:lang w:eastAsia="en-CA"/>
              </w:rPr>
            </w:pPr>
            <w:r w:rsidRPr="004F0ADB">
              <w:rPr>
                <w:sz w:val="19"/>
                <w:szCs w:val="19"/>
              </w:rPr>
              <w:t>12,012</w:t>
            </w:r>
          </w:p>
        </w:tc>
      </w:tr>
      <w:tr w:rsidR="00263AE6" w:rsidRPr="004F0ADB" w14:paraId="5C66F535" w14:textId="77777777" w:rsidTr="004A23E2">
        <w:trPr>
          <w:trHeight w:val="56"/>
          <w:jc w:val="center"/>
        </w:trPr>
        <w:tc>
          <w:tcPr>
            <w:tcW w:w="227" w:type="pct"/>
          </w:tcPr>
          <w:p w14:paraId="6B2DA4B0" w14:textId="77777777" w:rsidR="00263AE6" w:rsidRPr="004F0ADB" w:rsidRDefault="00263AE6" w:rsidP="004A23E2">
            <w:pPr>
              <w:jc w:val="left"/>
              <w:rPr>
                <w:color w:val="000000"/>
                <w:sz w:val="19"/>
                <w:szCs w:val="19"/>
                <w:lang w:eastAsia="en-CA"/>
              </w:rPr>
            </w:pPr>
            <w:r w:rsidRPr="004F0ADB">
              <w:rPr>
                <w:color w:val="000000"/>
                <w:sz w:val="19"/>
                <w:szCs w:val="19"/>
                <w:lang w:eastAsia="en-CA"/>
              </w:rPr>
              <w:t>2.3</w:t>
            </w:r>
          </w:p>
        </w:tc>
        <w:tc>
          <w:tcPr>
            <w:tcW w:w="1724" w:type="pct"/>
            <w:gridSpan w:val="2"/>
            <w:tcMar>
              <w:left w:w="57" w:type="dxa"/>
            </w:tcMar>
          </w:tcPr>
          <w:p w14:paraId="5113E83A" w14:textId="77777777" w:rsidR="00263AE6" w:rsidRPr="004F0ADB" w:rsidRDefault="00263AE6" w:rsidP="004A23E2">
            <w:pPr>
              <w:jc w:val="left"/>
              <w:rPr>
                <w:color w:val="000000"/>
                <w:sz w:val="19"/>
                <w:szCs w:val="19"/>
                <w:lang w:eastAsia="en-CA"/>
              </w:rPr>
            </w:pPr>
            <w:r w:rsidRPr="004F0ADB">
              <w:rPr>
                <w:color w:val="000000"/>
                <w:sz w:val="19"/>
                <w:szCs w:val="19"/>
                <w:lang w:eastAsia="en-CA"/>
              </w:rPr>
              <w:t>Cooperating IA (UNIDO) agreed funding (US $)</w:t>
            </w:r>
          </w:p>
        </w:tc>
        <w:tc>
          <w:tcPr>
            <w:tcW w:w="435" w:type="pct"/>
            <w:tcMar>
              <w:left w:w="57" w:type="dxa"/>
            </w:tcMar>
          </w:tcPr>
          <w:p w14:paraId="03C0CF51" w14:textId="77777777" w:rsidR="00263AE6" w:rsidRPr="004F0ADB" w:rsidRDefault="00263AE6" w:rsidP="004A23E2">
            <w:pPr>
              <w:ind w:left="-90"/>
              <w:jc w:val="right"/>
              <w:rPr>
                <w:sz w:val="19"/>
                <w:szCs w:val="19"/>
              </w:rPr>
            </w:pPr>
            <w:r w:rsidRPr="004F0ADB">
              <w:rPr>
                <w:sz w:val="19"/>
                <w:szCs w:val="19"/>
              </w:rPr>
              <w:t>30,000</w:t>
            </w:r>
          </w:p>
        </w:tc>
        <w:tc>
          <w:tcPr>
            <w:tcW w:w="435" w:type="pct"/>
            <w:tcMar>
              <w:left w:w="57" w:type="dxa"/>
            </w:tcMar>
          </w:tcPr>
          <w:p w14:paraId="16DE0C87" w14:textId="77777777" w:rsidR="00263AE6" w:rsidRPr="004F0ADB" w:rsidRDefault="00263AE6" w:rsidP="004A23E2">
            <w:pPr>
              <w:jc w:val="right"/>
              <w:rPr>
                <w:sz w:val="19"/>
                <w:szCs w:val="19"/>
              </w:rPr>
            </w:pPr>
            <w:r w:rsidRPr="004F0ADB">
              <w:rPr>
                <w:sz w:val="19"/>
                <w:szCs w:val="19"/>
                <w:lang w:eastAsia="en-CA"/>
              </w:rPr>
              <w:t>0</w:t>
            </w:r>
          </w:p>
        </w:tc>
        <w:tc>
          <w:tcPr>
            <w:tcW w:w="436" w:type="pct"/>
            <w:tcMar>
              <w:left w:w="57" w:type="dxa"/>
            </w:tcMar>
          </w:tcPr>
          <w:p w14:paraId="5F935010" w14:textId="77777777" w:rsidR="00263AE6" w:rsidRPr="004F0ADB" w:rsidRDefault="00263AE6" w:rsidP="004A23E2">
            <w:pPr>
              <w:jc w:val="right"/>
              <w:rPr>
                <w:sz w:val="19"/>
                <w:szCs w:val="19"/>
              </w:rPr>
            </w:pPr>
            <w:r w:rsidRPr="004F0ADB">
              <w:rPr>
                <w:sz w:val="19"/>
                <w:szCs w:val="19"/>
                <w:lang w:eastAsia="en-CA"/>
              </w:rPr>
              <w:t>0</w:t>
            </w:r>
          </w:p>
        </w:tc>
        <w:tc>
          <w:tcPr>
            <w:tcW w:w="435" w:type="pct"/>
            <w:tcMar>
              <w:left w:w="57" w:type="dxa"/>
            </w:tcMar>
          </w:tcPr>
          <w:p w14:paraId="3173586B" w14:textId="77777777" w:rsidR="00263AE6" w:rsidRPr="004F0ADB" w:rsidRDefault="00263AE6" w:rsidP="004A23E2">
            <w:pPr>
              <w:jc w:val="right"/>
              <w:rPr>
                <w:color w:val="000000"/>
                <w:sz w:val="19"/>
                <w:szCs w:val="19"/>
                <w:lang w:eastAsia="en-CA"/>
              </w:rPr>
            </w:pPr>
            <w:r w:rsidRPr="004F0ADB">
              <w:rPr>
                <w:sz w:val="19"/>
                <w:szCs w:val="19"/>
              </w:rPr>
              <w:t>47,600</w:t>
            </w:r>
          </w:p>
        </w:tc>
        <w:tc>
          <w:tcPr>
            <w:tcW w:w="436" w:type="pct"/>
            <w:tcMar>
              <w:left w:w="57" w:type="dxa"/>
            </w:tcMar>
          </w:tcPr>
          <w:p w14:paraId="3113DC36" w14:textId="77777777" w:rsidR="00263AE6" w:rsidRPr="004F0ADB" w:rsidRDefault="00263AE6" w:rsidP="004A23E2">
            <w:pPr>
              <w:jc w:val="right"/>
              <w:rPr>
                <w:sz w:val="19"/>
                <w:szCs w:val="19"/>
              </w:rPr>
            </w:pPr>
            <w:r w:rsidRPr="004F0ADB">
              <w:rPr>
                <w:sz w:val="19"/>
                <w:szCs w:val="19"/>
                <w:lang w:eastAsia="en-CA"/>
              </w:rPr>
              <w:t>0</w:t>
            </w:r>
          </w:p>
        </w:tc>
        <w:tc>
          <w:tcPr>
            <w:tcW w:w="435" w:type="pct"/>
            <w:tcMar>
              <w:left w:w="57" w:type="dxa"/>
            </w:tcMar>
          </w:tcPr>
          <w:p w14:paraId="61F3C733" w14:textId="77777777" w:rsidR="00263AE6" w:rsidRPr="004F0ADB" w:rsidRDefault="00263AE6" w:rsidP="004A23E2">
            <w:pPr>
              <w:jc w:val="right"/>
              <w:rPr>
                <w:sz w:val="19"/>
                <w:szCs w:val="19"/>
              </w:rPr>
            </w:pPr>
            <w:r w:rsidRPr="004F0ADB">
              <w:rPr>
                <w:sz w:val="19"/>
                <w:szCs w:val="19"/>
                <w:lang w:eastAsia="en-CA"/>
              </w:rPr>
              <w:t>0</w:t>
            </w:r>
          </w:p>
        </w:tc>
        <w:tc>
          <w:tcPr>
            <w:tcW w:w="436" w:type="pct"/>
            <w:tcMar>
              <w:left w:w="57" w:type="dxa"/>
            </w:tcMar>
          </w:tcPr>
          <w:p w14:paraId="602DE995" w14:textId="77777777" w:rsidR="00263AE6" w:rsidRPr="004F0ADB" w:rsidRDefault="00263AE6" w:rsidP="004A23E2">
            <w:pPr>
              <w:ind w:left="-170"/>
              <w:jc w:val="right"/>
              <w:rPr>
                <w:sz w:val="19"/>
                <w:szCs w:val="19"/>
              </w:rPr>
            </w:pPr>
            <w:r w:rsidRPr="004F0ADB">
              <w:rPr>
                <w:sz w:val="19"/>
                <w:szCs w:val="19"/>
              </w:rPr>
              <w:t>77,600</w:t>
            </w:r>
          </w:p>
        </w:tc>
      </w:tr>
      <w:tr w:rsidR="00263AE6" w:rsidRPr="004F0ADB" w14:paraId="791A7834" w14:textId="77777777" w:rsidTr="004A23E2">
        <w:trPr>
          <w:trHeight w:val="56"/>
          <w:jc w:val="center"/>
        </w:trPr>
        <w:tc>
          <w:tcPr>
            <w:tcW w:w="227" w:type="pct"/>
          </w:tcPr>
          <w:p w14:paraId="74D9EAA9" w14:textId="77777777" w:rsidR="00263AE6" w:rsidRPr="004F0ADB" w:rsidRDefault="00263AE6" w:rsidP="004A23E2">
            <w:pPr>
              <w:jc w:val="left"/>
              <w:rPr>
                <w:color w:val="000000"/>
                <w:sz w:val="19"/>
                <w:szCs w:val="19"/>
                <w:lang w:eastAsia="en-CA"/>
              </w:rPr>
            </w:pPr>
            <w:r w:rsidRPr="004F0ADB">
              <w:rPr>
                <w:color w:val="000000"/>
                <w:sz w:val="19"/>
                <w:szCs w:val="19"/>
                <w:lang w:eastAsia="en-CA"/>
              </w:rPr>
              <w:t>2.4</w:t>
            </w:r>
          </w:p>
        </w:tc>
        <w:tc>
          <w:tcPr>
            <w:tcW w:w="1724" w:type="pct"/>
            <w:gridSpan w:val="2"/>
            <w:tcMar>
              <w:left w:w="57" w:type="dxa"/>
            </w:tcMar>
          </w:tcPr>
          <w:p w14:paraId="670C51A0" w14:textId="77777777" w:rsidR="00263AE6" w:rsidRPr="004F0ADB" w:rsidRDefault="00263AE6" w:rsidP="004A23E2">
            <w:pPr>
              <w:ind w:right="-224"/>
              <w:jc w:val="left"/>
              <w:rPr>
                <w:color w:val="000000"/>
                <w:sz w:val="19"/>
                <w:szCs w:val="19"/>
                <w:lang w:eastAsia="en-CA"/>
              </w:rPr>
            </w:pPr>
            <w:r w:rsidRPr="004F0ADB">
              <w:rPr>
                <w:color w:val="000000"/>
                <w:sz w:val="19"/>
                <w:szCs w:val="19"/>
                <w:lang w:eastAsia="en-CA"/>
              </w:rPr>
              <w:t>Support costs for Cooperating IA (US $)</w:t>
            </w:r>
          </w:p>
        </w:tc>
        <w:tc>
          <w:tcPr>
            <w:tcW w:w="435" w:type="pct"/>
            <w:tcMar>
              <w:left w:w="57" w:type="dxa"/>
            </w:tcMar>
          </w:tcPr>
          <w:p w14:paraId="5EA44742" w14:textId="77777777" w:rsidR="00263AE6" w:rsidRPr="004F0ADB" w:rsidRDefault="00263AE6" w:rsidP="004A23E2">
            <w:pPr>
              <w:ind w:left="-90"/>
              <w:jc w:val="right"/>
              <w:rPr>
                <w:sz w:val="19"/>
                <w:szCs w:val="19"/>
              </w:rPr>
            </w:pPr>
            <w:r w:rsidRPr="004F0ADB">
              <w:rPr>
                <w:sz w:val="19"/>
                <w:szCs w:val="19"/>
              </w:rPr>
              <w:t>3,900</w:t>
            </w:r>
          </w:p>
        </w:tc>
        <w:tc>
          <w:tcPr>
            <w:tcW w:w="435" w:type="pct"/>
            <w:tcMar>
              <w:left w:w="57" w:type="dxa"/>
            </w:tcMar>
          </w:tcPr>
          <w:p w14:paraId="5F4E8A8A" w14:textId="77777777" w:rsidR="00263AE6" w:rsidRPr="004F0ADB" w:rsidRDefault="00263AE6" w:rsidP="004A23E2">
            <w:pPr>
              <w:jc w:val="right"/>
              <w:rPr>
                <w:sz w:val="19"/>
                <w:szCs w:val="19"/>
              </w:rPr>
            </w:pPr>
            <w:r w:rsidRPr="004F0ADB">
              <w:rPr>
                <w:sz w:val="19"/>
                <w:szCs w:val="19"/>
              </w:rPr>
              <w:t>0</w:t>
            </w:r>
          </w:p>
        </w:tc>
        <w:tc>
          <w:tcPr>
            <w:tcW w:w="436" w:type="pct"/>
            <w:tcMar>
              <w:left w:w="57" w:type="dxa"/>
            </w:tcMar>
          </w:tcPr>
          <w:p w14:paraId="6325A89F" w14:textId="77777777" w:rsidR="00263AE6" w:rsidRPr="004F0ADB" w:rsidRDefault="00263AE6" w:rsidP="004A23E2">
            <w:pPr>
              <w:jc w:val="right"/>
              <w:rPr>
                <w:sz w:val="19"/>
                <w:szCs w:val="19"/>
              </w:rPr>
            </w:pPr>
            <w:r w:rsidRPr="004F0ADB">
              <w:rPr>
                <w:sz w:val="19"/>
                <w:szCs w:val="19"/>
              </w:rPr>
              <w:t>0</w:t>
            </w:r>
          </w:p>
        </w:tc>
        <w:tc>
          <w:tcPr>
            <w:tcW w:w="435" w:type="pct"/>
            <w:tcMar>
              <w:left w:w="57" w:type="dxa"/>
            </w:tcMar>
          </w:tcPr>
          <w:p w14:paraId="36C2C975" w14:textId="77777777" w:rsidR="00263AE6" w:rsidRPr="004F0ADB" w:rsidRDefault="00263AE6" w:rsidP="004A23E2">
            <w:pPr>
              <w:jc w:val="right"/>
              <w:rPr>
                <w:color w:val="000000"/>
                <w:sz w:val="19"/>
                <w:szCs w:val="19"/>
                <w:lang w:eastAsia="en-CA"/>
              </w:rPr>
            </w:pPr>
            <w:r w:rsidRPr="004F0ADB">
              <w:rPr>
                <w:sz w:val="19"/>
                <w:szCs w:val="19"/>
              </w:rPr>
              <w:t>6,188</w:t>
            </w:r>
          </w:p>
        </w:tc>
        <w:tc>
          <w:tcPr>
            <w:tcW w:w="436" w:type="pct"/>
            <w:tcMar>
              <w:left w:w="57" w:type="dxa"/>
            </w:tcMar>
          </w:tcPr>
          <w:p w14:paraId="69B76458" w14:textId="77777777" w:rsidR="00263AE6" w:rsidRPr="004F0ADB" w:rsidRDefault="00263AE6" w:rsidP="004A23E2">
            <w:pPr>
              <w:jc w:val="right"/>
              <w:rPr>
                <w:sz w:val="19"/>
                <w:szCs w:val="19"/>
              </w:rPr>
            </w:pPr>
            <w:r w:rsidRPr="004F0ADB">
              <w:rPr>
                <w:sz w:val="19"/>
                <w:szCs w:val="19"/>
              </w:rPr>
              <w:t>0</w:t>
            </w:r>
          </w:p>
        </w:tc>
        <w:tc>
          <w:tcPr>
            <w:tcW w:w="435" w:type="pct"/>
            <w:tcMar>
              <w:left w:w="57" w:type="dxa"/>
            </w:tcMar>
          </w:tcPr>
          <w:p w14:paraId="3B9171D0" w14:textId="77777777" w:rsidR="00263AE6" w:rsidRPr="004F0ADB" w:rsidRDefault="00263AE6" w:rsidP="004A23E2">
            <w:pPr>
              <w:jc w:val="right"/>
              <w:rPr>
                <w:sz w:val="19"/>
                <w:szCs w:val="19"/>
              </w:rPr>
            </w:pPr>
            <w:r w:rsidRPr="004F0ADB">
              <w:rPr>
                <w:sz w:val="19"/>
                <w:szCs w:val="19"/>
              </w:rPr>
              <w:t>0</w:t>
            </w:r>
          </w:p>
        </w:tc>
        <w:tc>
          <w:tcPr>
            <w:tcW w:w="436" w:type="pct"/>
            <w:tcMar>
              <w:left w:w="57" w:type="dxa"/>
            </w:tcMar>
          </w:tcPr>
          <w:p w14:paraId="55C81D57" w14:textId="77777777" w:rsidR="00263AE6" w:rsidRPr="004F0ADB" w:rsidRDefault="00263AE6" w:rsidP="004A23E2">
            <w:pPr>
              <w:ind w:left="-170"/>
              <w:jc w:val="right"/>
              <w:rPr>
                <w:sz w:val="19"/>
                <w:szCs w:val="19"/>
              </w:rPr>
            </w:pPr>
            <w:r w:rsidRPr="004F0ADB">
              <w:rPr>
                <w:sz w:val="19"/>
                <w:szCs w:val="19"/>
              </w:rPr>
              <w:t>10,088</w:t>
            </w:r>
          </w:p>
        </w:tc>
      </w:tr>
      <w:tr w:rsidR="00263AE6" w:rsidRPr="004F0ADB" w14:paraId="2540C790" w14:textId="77777777" w:rsidTr="004A23E2">
        <w:trPr>
          <w:trHeight w:val="62"/>
          <w:jc w:val="center"/>
        </w:trPr>
        <w:tc>
          <w:tcPr>
            <w:tcW w:w="227" w:type="pct"/>
            <w:hideMark/>
          </w:tcPr>
          <w:p w14:paraId="07826EC9" w14:textId="77777777" w:rsidR="00263AE6" w:rsidRPr="004F0ADB" w:rsidRDefault="00263AE6" w:rsidP="004A23E2">
            <w:pPr>
              <w:jc w:val="left"/>
              <w:rPr>
                <w:color w:val="000000"/>
                <w:sz w:val="19"/>
                <w:szCs w:val="19"/>
                <w:lang w:eastAsia="en-CA"/>
              </w:rPr>
            </w:pPr>
            <w:r w:rsidRPr="004F0ADB">
              <w:rPr>
                <w:color w:val="000000"/>
                <w:sz w:val="19"/>
                <w:szCs w:val="19"/>
                <w:lang w:eastAsia="en-CA"/>
              </w:rPr>
              <w:t>3.1</w:t>
            </w:r>
          </w:p>
        </w:tc>
        <w:tc>
          <w:tcPr>
            <w:tcW w:w="1724" w:type="pct"/>
            <w:gridSpan w:val="2"/>
            <w:tcMar>
              <w:left w:w="57" w:type="dxa"/>
            </w:tcMar>
            <w:hideMark/>
          </w:tcPr>
          <w:p w14:paraId="31E0CD4B" w14:textId="77777777" w:rsidR="00263AE6" w:rsidRPr="004F0ADB" w:rsidRDefault="00263AE6" w:rsidP="004A23E2">
            <w:pPr>
              <w:jc w:val="left"/>
              <w:rPr>
                <w:color w:val="000000"/>
                <w:sz w:val="19"/>
                <w:szCs w:val="19"/>
                <w:lang w:eastAsia="en-CA"/>
              </w:rPr>
            </w:pPr>
            <w:r w:rsidRPr="004F0ADB">
              <w:rPr>
                <w:color w:val="000000"/>
                <w:sz w:val="19"/>
                <w:szCs w:val="19"/>
                <w:lang w:eastAsia="en-CA"/>
              </w:rPr>
              <w:t>Total agreed funding (US $)</w:t>
            </w:r>
          </w:p>
        </w:tc>
        <w:tc>
          <w:tcPr>
            <w:tcW w:w="435" w:type="pct"/>
            <w:tcMar>
              <w:left w:w="57" w:type="dxa"/>
            </w:tcMar>
          </w:tcPr>
          <w:p w14:paraId="18307989" w14:textId="77777777" w:rsidR="00263AE6" w:rsidRPr="004F0ADB" w:rsidRDefault="00263AE6" w:rsidP="004A23E2">
            <w:pPr>
              <w:ind w:left="-90"/>
              <w:jc w:val="right"/>
              <w:rPr>
                <w:color w:val="000000"/>
                <w:sz w:val="19"/>
                <w:szCs w:val="19"/>
                <w:lang w:eastAsia="en-CA"/>
              </w:rPr>
            </w:pPr>
            <w:r w:rsidRPr="004F0ADB">
              <w:rPr>
                <w:sz w:val="19"/>
                <w:szCs w:val="19"/>
              </w:rPr>
              <w:t>80,150</w:t>
            </w:r>
          </w:p>
        </w:tc>
        <w:tc>
          <w:tcPr>
            <w:tcW w:w="435" w:type="pct"/>
            <w:tcMar>
              <w:left w:w="57" w:type="dxa"/>
            </w:tcMar>
          </w:tcPr>
          <w:p w14:paraId="16B33498"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73F56B0E"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2918EF00" w14:textId="77777777" w:rsidR="00263AE6" w:rsidRPr="004F0ADB" w:rsidRDefault="00263AE6" w:rsidP="004A23E2">
            <w:pPr>
              <w:jc w:val="right"/>
              <w:rPr>
                <w:color w:val="000000"/>
                <w:sz w:val="19"/>
                <w:szCs w:val="19"/>
                <w:lang w:eastAsia="en-CA"/>
              </w:rPr>
            </w:pPr>
            <w:r w:rsidRPr="004F0ADB">
              <w:rPr>
                <w:sz w:val="19"/>
                <w:szCs w:val="19"/>
              </w:rPr>
              <w:t>89,850</w:t>
            </w:r>
          </w:p>
        </w:tc>
        <w:tc>
          <w:tcPr>
            <w:tcW w:w="436" w:type="pct"/>
            <w:tcMar>
              <w:left w:w="57" w:type="dxa"/>
            </w:tcMar>
          </w:tcPr>
          <w:p w14:paraId="3C9590AB"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50DBB667"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17F175CC" w14:textId="77777777" w:rsidR="00263AE6" w:rsidRPr="004F0ADB" w:rsidRDefault="00263AE6" w:rsidP="004A23E2">
            <w:pPr>
              <w:ind w:left="-90"/>
              <w:jc w:val="right"/>
              <w:rPr>
                <w:color w:val="000000"/>
                <w:sz w:val="19"/>
                <w:szCs w:val="19"/>
                <w:lang w:eastAsia="en-CA"/>
              </w:rPr>
            </w:pPr>
            <w:r w:rsidRPr="004F0ADB">
              <w:rPr>
                <w:sz w:val="19"/>
                <w:szCs w:val="19"/>
              </w:rPr>
              <w:t>170,000</w:t>
            </w:r>
          </w:p>
        </w:tc>
      </w:tr>
      <w:tr w:rsidR="00263AE6" w:rsidRPr="004F0ADB" w14:paraId="4160A584" w14:textId="77777777" w:rsidTr="004A23E2">
        <w:trPr>
          <w:trHeight w:val="62"/>
          <w:jc w:val="center"/>
        </w:trPr>
        <w:tc>
          <w:tcPr>
            <w:tcW w:w="227" w:type="pct"/>
            <w:hideMark/>
          </w:tcPr>
          <w:p w14:paraId="4134987C" w14:textId="77777777" w:rsidR="00263AE6" w:rsidRPr="004F0ADB" w:rsidRDefault="00263AE6" w:rsidP="004A23E2">
            <w:pPr>
              <w:jc w:val="left"/>
              <w:rPr>
                <w:color w:val="000000"/>
                <w:sz w:val="19"/>
                <w:szCs w:val="19"/>
                <w:lang w:eastAsia="en-CA"/>
              </w:rPr>
            </w:pPr>
            <w:r w:rsidRPr="004F0ADB">
              <w:rPr>
                <w:color w:val="000000"/>
                <w:sz w:val="19"/>
                <w:szCs w:val="19"/>
                <w:lang w:eastAsia="en-CA"/>
              </w:rPr>
              <w:t>3.2</w:t>
            </w:r>
          </w:p>
        </w:tc>
        <w:tc>
          <w:tcPr>
            <w:tcW w:w="1724" w:type="pct"/>
            <w:gridSpan w:val="2"/>
            <w:tcMar>
              <w:left w:w="57" w:type="dxa"/>
            </w:tcMar>
            <w:hideMark/>
          </w:tcPr>
          <w:p w14:paraId="19CA973B" w14:textId="77777777" w:rsidR="00263AE6" w:rsidRPr="004F0ADB" w:rsidRDefault="00263AE6" w:rsidP="004A23E2">
            <w:pPr>
              <w:jc w:val="left"/>
              <w:rPr>
                <w:color w:val="000000"/>
                <w:sz w:val="19"/>
                <w:szCs w:val="19"/>
                <w:lang w:eastAsia="en-CA"/>
              </w:rPr>
            </w:pPr>
            <w:r w:rsidRPr="004F0ADB">
              <w:rPr>
                <w:color w:val="000000"/>
                <w:sz w:val="19"/>
                <w:szCs w:val="19"/>
                <w:lang w:eastAsia="en-CA"/>
              </w:rPr>
              <w:t>Total support costs (US $)</w:t>
            </w:r>
          </w:p>
        </w:tc>
        <w:tc>
          <w:tcPr>
            <w:tcW w:w="435" w:type="pct"/>
            <w:tcMar>
              <w:left w:w="57" w:type="dxa"/>
            </w:tcMar>
          </w:tcPr>
          <w:p w14:paraId="0C185F2B" w14:textId="77777777" w:rsidR="00263AE6" w:rsidRPr="004F0ADB" w:rsidRDefault="00263AE6" w:rsidP="004A23E2">
            <w:pPr>
              <w:ind w:left="-90"/>
              <w:jc w:val="right"/>
              <w:rPr>
                <w:color w:val="000000"/>
                <w:sz w:val="19"/>
                <w:szCs w:val="19"/>
                <w:lang w:eastAsia="en-CA"/>
              </w:rPr>
            </w:pPr>
            <w:r w:rsidRPr="004F0ADB">
              <w:rPr>
                <w:sz w:val="19"/>
                <w:szCs w:val="19"/>
              </w:rPr>
              <w:t>10,420</w:t>
            </w:r>
          </w:p>
        </w:tc>
        <w:tc>
          <w:tcPr>
            <w:tcW w:w="435" w:type="pct"/>
            <w:tcMar>
              <w:left w:w="57" w:type="dxa"/>
            </w:tcMar>
          </w:tcPr>
          <w:p w14:paraId="1E07B8F5"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294F5BA8"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647C0EE6" w14:textId="77777777" w:rsidR="00263AE6" w:rsidRPr="004F0ADB" w:rsidRDefault="00263AE6" w:rsidP="004A23E2">
            <w:pPr>
              <w:jc w:val="right"/>
              <w:rPr>
                <w:color w:val="000000"/>
                <w:sz w:val="19"/>
                <w:szCs w:val="19"/>
                <w:lang w:eastAsia="en-CA"/>
              </w:rPr>
            </w:pPr>
            <w:r w:rsidRPr="004F0ADB">
              <w:rPr>
                <w:sz w:val="19"/>
                <w:szCs w:val="19"/>
              </w:rPr>
              <w:t>11,680</w:t>
            </w:r>
          </w:p>
        </w:tc>
        <w:tc>
          <w:tcPr>
            <w:tcW w:w="436" w:type="pct"/>
            <w:tcMar>
              <w:left w:w="57" w:type="dxa"/>
            </w:tcMar>
          </w:tcPr>
          <w:p w14:paraId="065489B7"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7433E421"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05C3BE1A" w14:textId="77777777" w:rsidR="00263AE6" w:rsidRPr="004F0ADB" w:rsidRDefault="00263AE6" w:rsidP="004A23E2">
            <w:pPr>
              <w:jc w:val="right"/>
              <w:rPr>
                <w:color w:val="000000"/>
                <w:sz w:val="19"/>
                <w:szCs w:val="19"/>
                <w:lang w:eastAsia="en-CA"/>
              </w:rPr>
            </w:pPr>
            <w:r w:rsidRPr="004F0ADB">
              <w:rPr>
                <w:sz w:val="19"/>
                <w:szCs w:val="19"/>
              </w:rPr>
              <w:t>22,100</w:t>
            </w:r>
          </w:p>
        </w:tc>
      </w:tr>
      <w:tr w:rsidR="00263AE6" w:rsidRPr="004F0ADB" w14:paraId="6DE5162C" w14:textId="77777777" w:rsidTr="004A23E2">
        <w:trPr>
          <w:trHeight w:val="53"/>
          <w:jc w:val="center"/>
        </w:trPr>
        <w:tc>
          <w:tcPr>
            <w:tcW w:w="227" w:type="pct"/>
            <w:tcBorders>
              <w:bottom w:val="single" w:sz="4" w:space="0" w:color="auto"/>
            </w:tcBorders>
            <w:hideMark/>
          </w:tcPr>
          <w:p w14:paraId="33BA8A07" w14:textId="77777777" w:rsidR="00263AE6" w:rsidRPr="004F0ADB" w:rsidRDefault="00263AE6" w:rsidP="004A23E2">
            <w:pPr>
              <w:jc w:val="left"/>
              <w:rPr>
                <w:color w:val="000000"/>
                <w:sz w:val="19"/>
                <w:szCs w:val="19"/>
                <w:lang w:eastAsia="en-CA"/>
              </w:rPr>
            </w:pPr>
            <w:r w:rsidRPr="004F0ADB">
              <w:rPr>
                <w:color w:val="000000"/>
                <w:sz w:val="19"/>
                <w:szCs w:val="19"/>
                <w:lang w:eastAsia="en-CA"/>
              </w:rPr>
              <w:t>3.3</w:t>
            </w:r>
          </w:p>
        </w:tc>
        <w:tc>
          <w:tcPr>
            <w:tcW w:w="1724" w:type="pct"/>
            <w:gridSpan w:val="2"/>
            <w:tcMar>
              <w:left w:w="57" w:type="dxa"/>
            </w:tcMar>
            <w:hideMark/>
          </w:tcPr>
          <w:p w14:paraId="164DF68D" w14:textId="77777777" w:rsidR="00263AE6" w:rsidRPr="004F0ADB" w:rsidRDefault="00263AE6" w:rsidP="004A23E2">
            <w:pPr>
              <w:jc w:val="left"/>
              <w:rPr>
                <w:color w:val="000000"/>
                <w:sz w:val="19"/>
                <w:szCs w:val="19"/>
                <w:lang w:eastAsia="en-CA"/>
              </w:rPr>
            </w:pPr>
            <w:r w:rsidRPr="004F0ADB">
              <w:rPr>
                <w:color w:val="000000"/>
                <w:sz w:val="19"/>
                <w:szCs w:val="19"/>
                <w:lang w:eastAsia="en-CA"/>
              </w:rPr>
              <w:t>Total agreed costs (US $)</w:t>
            </w:r>
          </w:p>
        </w:tc>
        <w:tc>
          <w:tcPr>
            <w:tcW w:w="435" w:type="pct"/>
            <w:tcMar>
              <w:left w:w="57" w:type="dxa"/>
            </w:tcMar>
          </w:tcPr>
          <w:p w14:paraId="47F8480E" w14:textId="77777777" w:rsidR="00263AE6" w:rsidRPr="004F0ADB" w:rsidRDefault="00263AE6" w:rsidP="004A23E2">
            <w:pPr>
              <w:ind w:left="-90"/>
              <w:jc w:val="right"/>
              <w:rPr>
                <w:color w:val="000000"/>
                <w:sz w:val="19"/>
                <w:szCs w:val="19"/>
                <w:lang w:eastAsia="en-CA"/>
              </w:rPr>
            </w:pPr>
            <w:r w:rsidRPr="004F0ADB">
              <w:rPr>
                <w:sz w:val="19"/>
                <w:szCs w:val="19"/>
              </w:rPr>
              <w:t>90,570</w:t>
            </w:r>
          </w:p>
        </w:tc>
        <w:tc>
          <w:tcPr>
            <w:tcW w:w="435" w:type="pct"/>
            <w:tcMar>
              <w:left w:w="57" w:type="dxa"/>
            </w:tcMar>
          </w:tcPr>
          <w:p w14:paraId="1AF109D8"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2C136542"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7F205AE2" w14:textId="77777777" w:rsidR="00263AE6" w:rsidRPr="004F0ADB" w:rsidRDefault="00263AE6" w:rsidP="004A23E2">
            <w:pPr>
              <w:jc w:val="right"/>
              <w:rPr>
                <w:color w:val="000000"/>
                <w:sz w:val="19"/>
                <w:szCs w:val="19"/>
                <w:lang w:eastAsia="en-CA"/>
              </w:rPr>
            </w:pPr>
            <w:r w:rsidRPr="004F0ADB">
              <w:rPr>
                <w:sz w:val="19"/>
                <w:szCs w:val="19"/>
              </w:rPr>
              <w:t>101,530</w:t>
            </w:r>
          </w:p>
        </w:tc>
        <w:tc>
          <w:tcPr>
            <w:tcW w:w="436" w:type="pct"/>
            <w:tcMar>
              <w:left w:w="57" w:type="dxa"/>
            </w:tcMar>
          </w:tcPr>
          <w:p w14:paraId="174B7C00"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45E0D50E"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5D5A57BF" w14:textId="77777777" w:rsidR="00263AE6" w:rsidRPr="004F0ADB" w:rsidRDefault="00263AE6" w:rsidP="004A23E2">
            <w:pPr>
              <w:ind w:left="-90"/>
              <w:jc w:val="right"/>
              <w:rPr>
                <w:color w:val="000000"/>
                <w:sz w:val="19"/>
                <w:szCs w:val="19"/>
                <w:lang w:eastAsia="en-CA"/>
              </w:rPr>
            </w:pPr>
            <w:r w:rsidRPr="004F0ADB">
              <w:rPr>
                <w:sz w:val="19"/>
                <w:szCs w:val="19"/>
              </w:rPr>
              <w:t>192,100</w:t>
            </w:r>
          </w:p>
        </w:tc>
      </w:tr>
    </w:tbl>
    <w:p w14:paraId="08908362" w14:textId="77777777" w:rsidR="00263AE6" w:rsidRPr="00F415BE" w:rsidRDefault="00263AE6" w:rsidP="00263AE6">
      <w:pPr>
        <w:keepNext/>
        <w:spacing w:before="360" w:after="240"/>
        <w:rPr>
          <w:b/>
        </w:rPr>
      </w:pPr>
      <w:r w:rsidRPr="00F415BE">
        <w:rPr>
          <w:b/>
        </w:rPr>
        <w:t>APPENDIX 3-A: FUNDING APPROVAL SCHEDULE</w:t>
      </w:r>
    </w:p>
    <w:p w14:paraId="2B0D0192" w14:textId="77777777" w:rsidR="00263AE6" w:rsidRPr="00F415BE" w:rsidRDefault="00263AE6">
      <w:pPr>
        <w:pStyle w:val="Ttulo1"/>
        <w:numPr>
          <w:ilvl w:val="0"/>
          <w:numId w:val="48"/>
        </w:numPr>
      </w:pPr>
      <w:r w:rsidRPr="00F415BE">
        <w:t xml:space="preserve">Funding for the future tranches will be considered for approval at the </w:t>
      </w:r>
      <w:r w:rsidRPr="006602D7">
        <w:t>second</w:t>
      </w:r>
      <w:r w:rsidRPr="00F415BE">
        <w:t xml:space="preserve"> meeting of the year specified in Appendix 2-A.</w:t>
      </w:r>
    </w:p>
    <w:p w14:paraId="2D021602" w14:textId="77777777" w:rsidR="00263AE6" w:rsidRPr="00F415BE" w:rsidRDefault="00263AE6" w:rsidP="00263AE6">
      <w:pPr>
        <w:keepNext/>
        <w:spacing w:before="360" w:after="240"/>
        <w:rPr>
          <w:b/>
        </w:rPr>
      </w:pPr>
      <w:r w:rsidRPr="00F415BE">
        <w:rPr>
          <w:b/>
        </w:rPr>
        <w:t>APPENDIX 4-A: FORMAT OF THE TRANCHE IMPLEMENTATION REPORTS AND PLANS</w:t>
      </w:r>
    </w:p>
    <w:p w14:paraId="441307A5" w14:textId="77777777" w:rsidR="00263AE6" w:rsidRPr="00F415BE" w:rsidRDefault="00263AE6">
      <w:pPr>
        <w:pStyle w:val="Ttulo1"/>
        <w:numPr>
          <w:ilvl w:val="0"/>
          <w:numId w:val="49"/>
        </w:numPr>
      </w:pPr>
      <w:r w:rsidRPr="00F415BE">
        <w:t>The submission of the Tranche Implementation Report and Plans for each tranche request will consist of four parts:</w:t>
      </w:r>
    </w:p>
    <w:p w14:paraId="29191245" w14:textId="77777777" w:rsidR="00263AE6" w:rsidRPr="00F415BE" w:rsidRDefault="00263AE6" w:rsidP="00263AE6">
      <w:pPr>
        <w:pStyle w:val="Ttulo2"/>
      </w:pPr>
      <w:r w:rsidRPr="00F415BE">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w:t>
      </w:r>
      <w:r w:rsidRPr="00F415BE">
        <w:lastRenderedPageBreak/>
        <w:t>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1DEA5ED" w14:textId="77777777" w:rsidR="00263AE6" w:rsidRPr="00F415BE" w:rsidRDefault="00263AE6" w:rsidP="00263AE6">
      <w:pPr>
        <w:pStyle w:val="Ttulo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5904C2B" w14:textId="77777777" w:rsidR="00263AE6" w:rsidRPr="00F415BE" w:rsidRDefault="00263AE6" w:rsidP="00263AE6">
      <w:pPr>
        <w:pStyle w:val="Ttulo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5BC6C3A5" w14:textId="77777777" w:rsidR="00263AE6" w:rsidRPr="00F415BE" w:rsidRDefault="00263AE6" w:rsidP="00263AE6">
      <w:pPr>
        <w:pStyle w:val="Ttulo2"/>
        <w:tabs>
          <w:tab w:val="clear" w:pos="0"/>
          <w:tab w:val="num" w:pos="-720"/>
        </w:tabs>
      </w:pPr>
      <w:r w:rsidRPr="00F415BE">
        <w:t>An Executive Summary of about five paragraphs, summarizing the information contained in subparagraphs 1(a) to 1(c) above.</w:t>
      </w:r>
    </w:p>
    <w:p w14:paraId="734C695B" w14:textId="77777777" w:rsidR="00263AE6" w:rsidRPr="00F415BE" w:rsidRDefault="00263AE6" w:rsidP="00263AE6">
      <w:pPr>
        <w:keepNext/>
        <w:spacing w:before="360" w:after="240" w:line="360" w:lineRule="auto"/>
        <w:rPr>
          <w:b/>
        </w:rPr>
      </w:pPr>
      <w:r w:rsidRPr="00F415BE">
        <w:rPr>
          <w:b/>
        </w:rPr>
        <w:t>APPENDIX 5-A: MONITORING INSTITUTIONS AND ROLES</w:t>
      </w:r>
    </w:p>
    <w:p w14:paraId="5572AEC9" w14:textId="77777777" w:rsidR="00263AE6" w:rsidRDefault="00263AE6">
      <w:pPr>
        <w:pStyle w:val="Ttulo1"/>
        <w:numPr>
          <w:ilvl w:val="0"/>
          <w:numId w:val="50"/>
        </w:numPr>
      </w:pPr>
      <w:r w:rsidRPr="00487DCB">
        <w:t>The national ozone unit, under the Ministry of Environment</w:t>
      </w:r>
      <w:r>
        <w:t xml:space="preserve">, Climate Change and Natural Resources (MECCNAR) </w:t>
      </w:r>
      <w:r w:rsidRPr="00487DCB">
        <w:t>is responsible for monitoring the progress of implementation of activities in the Plan.</w:t>
      </w:r>
    </w:p>
    <w:p w14:paraId="2BA8300F" w14:textId="77777777" w:rsidR="00263AE6" w:rsidRPr="00487DCB" w:rsidRDefault="00263AE6" w:rsidP="00263AE6">
      <w:pPr>
        <w:pStyle w:val="Ttulo1"/>
      </w:pPr>
      <w:r>
        <w:t>M</w:t>
      </w:r>
      <w:r w:rsidRPr="00487DCB">
        <w:t>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6E487D86" w14:textId="77777777" w:rsidR="00263AE6" w:rsidRPr="0009629C" w:rsidRDefault="00263AE6" w:rsidP="00263AE6">
      <w:pPr>
        <w:pStyle w:val="Ttulo1"/>
      </w:pPr>
      <w:r w:rsidRPr="0009629C">
        <w:t xml:space="preserve">The </w:t>
      </w:r>
      <w:r>
        <w:t>MECCNAR</w:t>
      </w:r>
      <w:r w:rsidRPr="00487DCB">
        <w:t xml:space="preserve"> </w:t>
      </w:r>
      <w:r w:rsidRPr="0009629C">
        <w:t xml:space="preserve">will be responsible for the sustainability of consumption reduction targets achieved through </w:t>
      </w:r>
      <w:r w:rsidRPr="00487DCB">
        <w:t>th</w:t>
      </w:r>
      <w:r>
        <w:t>is A</w:t>
      </w:r>
      <w:r w:rsidRPr="00487DCB">
        <w:t>greement.</w:t>
      </w:r>
    </w:p>
    <w:p w14:paraId="6E0461DB" w14:textId="77777777" w:rsidR="00263AE6" w:rsidRPr="00F415BE" w:rsidRDefault="00263AE6" w:rsidP="00263AE6">
      <w:pPr>
        <w:keepNext/>
        <w:spacing w:before="360" w:after="240"/>
        <w:rPr>
          <w:b/>
        </w:rPr>
      </w:pPr>
      <w:r w:rsidRPr="00F415BE">
        <w:rPr>
          <w:b/>
        </w:rPr>
        <w:t>APPENDIX 6-A: ROLE OF THE LEAD IMPLEMENTING AGENCY</w:t>
      </w:r>
    </w:p>
    <w:p w14:paraId="392B0938" w14:textId="77777777" w:rsidR="00263AE6" w:rsidRPr="00F415BE" w:rsidRDefault="00263AE6">
      <w:pPr>
        <w:pStyle w:val="Ttulo1"/>
        <w:numPr>
          <w:ilvl w:val="0"/>
          <w:numId w:val="51"/>
        </w:numPr>
      </w:pPr>
      <w:r w:rsidRPr="00F415BE">
        <w:t>The Lead IA will be responsible for a range of activities, including at least the following:</w:t>
      </w:r>
    </w:p>
    <w:p w14:paraId="430D6A28" w14:textId="77777777" w:rsidR="00263AE6" w:rsidRPr="00F415BE" w:rsidRDefault="00263AE6" w:rsidP="00263AE6">
      <w:pPr>
        <w:pStyle w:val="Ttulo2"/>
      </w:pPr>
      <w:r w:rsidRPr="00F415BE">
        <w:t>Ensuring performance and financial verification in accordance with this Agreement and with its specific internal procedures and requirements as set out in the Country’s Plan;</w:t>
      </w:r>
    </w:p>
    <w:p w14:paraId="74AE5EF0" w14:textId="77777777" w:rsidR="00263AE6" w:rsidRPr="00F415BE" w:rsidRDefault="00263AE6" w:rsidP="00263AE6">
      <w:pPr>
        <w:pStyle w:val="Ttulo2"/>
      </w:pPr>
      <w:r w:rsidRPr="00F415BE">
        <w:lastRenderedPageBreak/>
        <w:t>Assisting the Country in the preparation of the Tranche Implementation Reports and Plans as per Appendix 4</w:t>
      </w:r>
      <w:r w:rsidRPr="00F415BE">
        <w:noBreakHyphen/>
        <w:t>A;</w:t>
      </w:r>
    </w:p>
    <w:p w14:paraId="607D184B" w14:textId="77777777" w:rsidR="00263AE6" w:rsidRPr="00F415BE" w:rsidRDefault="00263AE6" w:rsidP="00263AE6">
      <w:pPr>
        <w:pStyle w:val="Ttulo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3A19DFDF" w14:textId="77777777" w:rsidR="00263AE6" w:rsidRPr="00F415BE" w:rsidRDefault="00263AE6" w:rsidP="00263AE6">
      <w:pPr>
        <w:pStyle w:val="Ttulo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0DAE33B3" w14:textId="77777777" w:rsidR="00263AE6" w:rsidRPr="00F415BE" w:rsidRDefault="00263AE6" w:rsidP="00263AE6">
      <w:pPr>
        <w:pStyle w:val="Ttulo2"/>
        <w:tabs>
          <w:tab w:val="clear" w:pos="0"/>
          <w:tab w:val="num" w:pos="-720"/>
        </w:tabs>
      </w:pPr>
      <w:r w:rsidRPr="00F415BE">
        <w:t>Fulfilling the reporting requirements of the Tranche Implementation Reports and Plans and of the overall Plan as specified in Appendix 4-A for submission to the Executive Committee</w:t>
      </w:r>
      <w:r>
        <w:t xml:space="preserve">, </w:t>
      </w:r>
      <w:r w:rsidRPr="00CB0E51">
        <w:t>including the activities implemented by the Cooperating IA</w:t>
      </w:r>
      <w:r w:rsidRPr="00F415BE">
        <w:t>;</w:t>
      </w:r>
    </w:p>
    <w:p w14:paraId="6F020AA7" w14:textId="77777777" w:rsidR="00263AE6" w:rsidRPr="00F415BE" w:rsidRDefault="00263AE6" w:rsidP="00263AE6">
      <w:pPr>
        <w:pStyle w:val="Ttulo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C5FA473" w14:textId="77777777" w:rsidR="00263AE6" w:rsidRPr="00F415BE" w:rsidRDefault="00263AE6" w:rsidP="00263AE6">
      <w:pPr>
        <w:pStyle w:val="Ttulo2"/>
        <w:tabs>
          <w:tab w:val="clear" w:pos="0"/>
          <w:tab w:val="num" w:pos="-720"/>
        </w:tabs>
      </w:pPr>
      <w:r w:rsidRPr="00F415BE">
        <w:t>Ensuring that appropriate independent technical experts carry out the technical reviews;</w:t>
      </w:r>
    </w:p>
    <w:p w14:paraId="3C34AC50" w14:textId="77777777" w:rsidR="00263AE6" w:rsidRPr="00F415BE" w:rsidRDefault="00263AE6" w:rsidP="00263AE6">
      <w:pPr>
        <w:pStyle w:val="Ttulo2"/>
        <w:tabs>
          <w:tab w:val="clear" w:pos="0"/>
          <w:tab w:val="num" w:pos="-720"/>
        </w:tabs>
      </w:pPr>
      <w:r w:rsidRPr="00F415BE">
        <w:t>Carrying out the required supervision missions;</w:t>
      </w:r>
    </w:p>
    <w:p w14:paraId="4BC35F6A" w14:textId="77777777" w:rsidR="00263AE6" w:rsidRDefault="00263AE6" w:rsidP="00263AE6">
      <w:pPr>
        <w:pStyle w:val="Ttulo2"/>
        <w:tabs>
          <w:tab w:val="clear" w:pos="0"/>
          <w:tab w:val="num" w:pos="-720"/>
        </w:tabs>
      </w:pPr>
      <w:r w:rsidRPr="00F415BE">
        <w:t>Ensuring the presence of an operating mechanism to allow for an effective and transparent implementation of the Tranche Implementation Plan and accurate data reporting;</w:t>
      </w:r>
    </w:p>
    <w:p w14:paraId="213043FF" w14:textId="77777777" w:rsidR="00263AE6" w:rsidRPr="00CB0E51" w:rsidRDefault="00263AE6" w:rsidP="00263AE6">
      <w:pPr>
        <w:pStyle w:val="Ttulo2"/>
        <w:numPr>
          <w:ilvl w:val="1"/>
          <w:numId w:val="2"/>
        </w:numPr>
      </w:pPr>
      <w:r w:rsidRPr="00CB0E51">
        <w:t>Coordinating the activities of the Cooperating IA and ensuring the appropriate sequence of activities;</w:t>
      </w:r>
    </w:p>
    <w:p w14:paraId="53AD42FC" w14:textId="77777777" w:rsidR="00263AE6" w:rsidRPr="00F415BE" w:rsidRDefault="00263AE6" w:rsidP="00263AE6">
      <w:pPr>
        <w:pStyle w:val="Ttulo2"/>
      </w:pPr>
      <w:r w:rsidRPr="00F415BE">
        <w:t>In case of reductions in funding for failure to comply in accordance with paragraph 11 of the Agreement, to determine, in consultation with the Country</w:t>
      </w:r>
      <w:r>
        <w:t xml:space="preserve"> </w:t>
      </w:r>
      <w:r w:rsidRPr="00CB0E51">
        <w:t>and the Cooperating IA</w:t>
      </w:r>
      <w:r w:rsidRPr="00F415BE">
        <w:t>, the allocation of the reductions to the different budget items and to the funding of the Lead IA</w:t>
      </w:r>
      <w:r>
        <w:t xml:space="preserve"> </w:t>
      </w:r>
      <w:r w:rsidRPr="00CB0E51">
        <w:t>and each Cooperating IA</w:t>
      </w:r>
      <w:r w:rsidRPr="00F415BE">
        <w:t>;</w:t>
      </w:r>
    </w:p>
    <w:p w14:paraId="38EFA3F9" w14:textId="77777777" w:rsidR="00263AE6" w:rsidRPr="00F415BE" w:rsidRDefault="00263AE6" w:rsidP="00263AE6">
      <w:pPr>
        <w:pStyle w:val="Ttulo2"/>
        <w:tabs>
          <w:tab w:val="clear" w:pos="0"/>
          <w:tab w:val="num" w:pos="-720"/>
        </w:tabs>
      </w:pPr>
      <w:r w:rsidRPr="00F415BE">
        <w:t>Ensuring that disbursements made to the Country are based on the use of the indicators;</w:t>
      </w:r>
    </w:p>
    <w:p w14:paraId="5C726CE9" w14:textId="77777777" w:rsidR="00263AE6" w:rsidRDefault="00263AE6" w:rsidP="00263AE6">
      <w:pPr>
        <w:pStyle w:val="Ttulo2"/>
        <w:tabs>
          <w:tab w:val="clear" w:pos="0"/>
          <w:tab w:val="num" w:pos="-720"/>
        </w:tabs>
      </w:pPr>
      <w:r w:rsidRPr="00F415BE">
        <w:t>Providing assistance with the policy, management and technical support when required;</w:t>
      </w:r>
    </w:p>
    <w:p w14:paraId="2CC8FE3D" w14:textId="77777777" w:rsidR="00263AE6" w:rsidRPr="00F415BE" w:rsidRDefault="00263AE6" w:rsidP="00263AE6">
      <w:pPr>
        <w:pStyle w:val="Ttulo2"/>
        <w:tabs>
          <w:tab w:val="clear" w:pos="0"/>
          <w:tab w:val="num" w:pos="-720"/>
        </w:tabs>
      </w:pPr>
      <w:r w:rsidRPr="00CB0E51">
        <w:t>Reaching consensus with the Cooperating IA on any planning, coordination and reporting arrangements required to facilitate the implementation of the Plan</w:t>
      </w:r>
      <w:r>
        <w:t>;</w:t>
      </w:r>
      <w:r w:rsidRPr="00694B0B">
        <w:t xml:space="preserve"> </w:t>
      </w:r>
      <w:r w:rsidRPr="00F415BE">
        <w:t>and</w:t>
      </w:r>
    </w:p>
    <w:p w14:paraId="35CE2A99" w14:textId="77777777" w:rsidR="00263AE6" w:rsidRPr="00F415BE" w:rsidRDefault="00263AE6" w:rsidP="00263AE6">
      <w:pPr>
        <w:pStyle w:val="Ttulo2"/>
        <w:tabs>
          <w:tab w:val="clear" w:pos="0"/>
          <w:tab w:val="num" w:pos="-720"/>
        </w:tabs>
      </w:pPr>
      <w:r w:rsidRPr="00F415BE">
        <w:t>Timely releasing funds to the Country/participating enterprises for completing the activities related to the project.</w:t>
      </w:r>
    </w:p>
    <w:p w14:paraId="41451183" w14:textId="77777777" w:rsidR="00263AE6" w:rsidRDefault="00263AE6" w:rsidP="00263AE6">
      <w:pPr>
        <w:pStyle w:val="Ttulo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1BDB7F1" w14:textId="77777777" w:rsidR="00263AE6" w:rsidRPr="001734FB" w:rsidRDefault="00263AE6" w:rsidP="00B62C3A">
      <w:pPr>
        <w:keepNext/>
        <w:spacing w:before="360" w:after="240"/>
        <w:rPr>
          <w:b/>
          <w:bCs/>
        </w:rPr>
      </w:pPr>
      <w:r w:rsidRPr="001734FB">
        <w:rPr>
          <w:b/>
          <w:bCs/>
        </w:rPr>
        <w:lastRenderedPageBreak/>
        <w:t>APPENDIX 6-B: ROLE OF THE COOPERATING IMPLEMENTING AGENCIES</w:t>
      </w:r>
    </w:p>
    <w:p w14:paraId="36465ADD" w14:textId="77777777" w:rsidR="00263AE6" w:rsidRPr="00263AE6" w:rsidRDefault="00263AE6">
      <w:pPr>
        <w:pStyle w:val="Ttulo1"/>
        <w:keepNext/>
        <w:numPr>
          <w:ilvl w:val="0"/>
          <w:numId w:val="52"/>
        </w:numPr>
        <w:rPr>
          <w:b/>
          <w:bCs/>
        </w:rPr>
      </w:pPr>
      <w:r w:rsidRPr="00E33515">
        <w:t>The Cooperating IA will be responsible for a range of activities. These activities are specified in the Plan, including at least the following:</w:t>
      </w:r>
    </w:p>
    <w:p w14:paraId="4418A09C" w14:textId="77777777" w:rsidR="00263AE6" w:rsidRPr="00E33515" w:rsidRDefault="00263AE6" w:rsidP="00263AE6">
      <w:pPr>
        <w:pStyle w:val="Ttulo2"/>
        <w:numPr>
          <w:ilvl w:val="1"/>
          <w:numId w:val="2"/>
        </w:numPr>
      </w:pPr>
      <w:r w:rsidRPr="00E33515">
        <w:t>Providing assistance for policy development when required;</w:t>
      </w:r>
    </w:p>
    <w:p w14:paraId="7FD64FB8" w14:textId="77777777" w:rsidR="00263AE6" w:rsidRPr="00E33515" w:rsidRDefault="00263AE6" w:rsidP="00263AE6">
      <w:pPr>
        <w:pStyle w:val="Ttulo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5BBD37E2" w14:textId="77777777" w:rsidR="00263AE6" w:rsidRPr="00E33515" w:rsidRDefault="00263AE6" w:rsidP="00263AE6">
      <w:pPr>
        <w:pStyle w:val="Ttulo2"/>
        <w:numPr>
          <w:ilvl w:val="1"/>
          <w:numId w:val="2"/>
        </w:numPr>
      </w:pPr>
      <w:r w:rsidRPr="00E33515">
        <w:t>Providing reports to the Lead IA on these activities, for inclusion in the consolidated reports as per Appendix 4-A; and</w:t>
      </w:r>
    </w:p>
    <w:p w14:paraId="0515C4A1" w14:textId="77777777" w:rsidR="00263AE6" w:rsidRPr="00E33515" w:rsidRDefault="00263AE6" w:rsidP="00263AE6">
      <w:pPr>
        <w:pStyle w:val="Ttulo2"/>
        <w:numPr>
          <w:ilvl w:val="1"/>
          <w:numId w:val="2"/>
        </w:numPr>
      </w:pPr>
      <w:r w:rsidRPr="00E33515">
        <w:t>Reaching consensus with the Lead IA on any planning, coordination and reporting arrangements required to facilitate the implementation of the Plan.</w:t>
      </w:r>
    </w:p>
    <w:p w14:paraId="2F24FAB4" w14:textId="77777777" w:rsidR="00263AE6" w:rsidRPr="00F415BE" w:rsidRDefault="00263AE6" w:rsidP="00263AE6">
      <w:pPr>
        <w:keepNext/>
        <w:spacing w:before="360" w:after="240"/>
        <w:rPr>
          <w:b/>
        </w:rPr>
      </w:pPr>
      <w:r w:rsidRPr="00F415BE">
        <w:rPr>
          <w:b/>
        </w:rPr>
        <w:t>APPENDIX 7-A: REDUCTIONS IN FUNDING FOR FAILURE TO COMPLY WITH THE TARGETS IN THE AGREEMENT</w:t>
      </w:r>
    </w:p>
    <w:p w14:paraId="38B2974B" w14:textId="77777777" w:rsidR="00263AE6" w:rsidRPr="00F415BE" w:rsidRDefault="00263AE6">
      <w:pPr>
        <w:pStyle w:val="Ttulo1"/>
        <w:numPr>
          <w:ilvl w:val="0"/>
          <w:numId w:val="53"/>
        </w:numPr>
      </w:pPr>
      <w:r w:rsidRPr="00F415BE">
        <w:t>In accordance with paragraph 11 of the Agreement, the amount of funding provided may be reduced by US $</w:t>
      </w:r>
      <w:r w:rsidRPr="006602D7">
        <w:t>7.00</w:t>
      </w:r>
      <w:r w:rsidRPr="00263AE6">
        <w:rPr>
          <w:shd w:val="clear" w:color="auto" w:fill="FFFFFF" w:themeFill="background1"/>
        </w:rPr>
        <w:t xml:space="preserve"> per CO</w:t>
      </w:r>
      <w:r w:rsidRPr="00263AE6">
        <w:rPr>
          <w:shd w:val="clear" w:color="auto" w:fill="FFFFFF" w:themeFill="background1"/>
          <w:vertAlign w:val="subscript"/>
        </w:rPr>
        <w:t>2</w:t>
      </w:r>
      <w:r w:rsidRPr="00263AE6">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4416C068" w14:textId="77777777" w:rsidR="00263AE6" w:rsidRDefault="00263AE6" w:rsidP="002E2B3C">
      <w:pPr>
        <w:sectPr w:rsidR="00263AE6" w:rsidSect="00B5765C">
          <w:headerReference w:type="even" r:id="rId49"/>
          <w:headerReference w:type="default" r:id="rId50"/>
          <w:footerReference w:type="even" r:id="rId51"/>
          <w:footerReference w:type="default" r:id="rId52"/>
          <w:pgSz w:w="12240" w:h="15840" w:code="1"/>
          <w:pgMar w:top="720" w:right="1350" w:bottom="864" w:left="1440" w:header="720" w:footer="475" w:gutter="0"/>
          <w:pgNumType w:start="1"/>
          <w:cols w:space="720"/>
          <w:docGrid w:linePitch="299"/>
        </w:sectPr>
      </w:pPr>
    </w:p>
    <w:p w14:paraId="666CF55B" w14:textId="7EFCE2A0" w:rsidR="00174607" w:rsidRPr="00174607" w:rsidRDefault="00174607" w:rsidP="00174607">
      <w:pPr>
        <w:shd w:val="clear" w:color="auto" w:fill="FFFFFF" w:themeFill="background1"/>
        <w:spacing w:after="240"/>
        <w:jc w:val="center"/>
        <w:rPr>
          <w:rFonts w:eastAsia="Times New Roman"/>
          <w:b/>
          <w:lang w:val="en-GB" w:eastAsia="en-US"/>
        </w:rPr>
      </w:pPr>
      <w:r w:rsidRPr="00174607">
        <w:rPr>
          <w:rFonts w:eastAsia="Times New Roman"/>
          <w:b/>
          <w:lang w:val="en-GB" w:eastAsia="en-US"/>
        </w:rPr>
        <w:lastRenderedPageBreak/>
        <w:t xml:space="preserve">Annex </w:t>
      </w:r>
      <w:r>
        <w:rPr>
          <w:rFonts w:eastAsia="Times New Roman"/>
          <w:b/>
          <w:lang w:val="en-GB" w:eastAsia="en-US"/>
        </w:rPr>
        <w:t>IX</w:t>
      </w:r>
    </w:p>
    <w:p w14:paraId="2750DA8F" w14:textId="77777777" w:rsidR="007F53B8" w:rsidRPr="007F53B8" w:rsidRDefault="007F53B8" w:rsidP="007F53B8">
      <w:pPr>
        <w:shd w:val="clear" w:color="auto" w:fill="FFFFFF" w:themeFill="background1"/>
        <w:spacing w:after="120"/>
        <w:jc w:val="center"/>
        <w:rPr>
          <w:rFonts w:eastAsia="Times New Roman"/>
          <w:b/>
          <w:lang w:val="en-GB" w:eastAsia="en-US"/>
        </w:rPr>
      </w:pPr>
      <w:r w:rsidRPr="007F53B8">
        <w:rPr>
          <w:rFonts w:eastAsia="Times New Roman"/>
          <w:b/>
          <w:lang w:val="en-GB" w:eastAsia="en-US"/>
        </w:rPr>
        <w:t>DRAFT AGREEMENT BETWEEN THE GOVERNMENT OF GHANA</w:t>
      </w:r>
      <w:r w:rsidRPr="007F53B8">
        <w:rPr>
          <w:rFonts w:eastAsia="Times New Roman"/>
          <w:b/>
          <w:shd w:val="clear" w:color="auto" w:fill="F2DBDB" w:themeFill="accent2" w:themeFillTint="33"/>
          <w:lang w:val="en-GB" w:eastAsia="en-US"/>
        </w:rPr>
        <w:br/>
      </w:r>
      <w:r w:rsidRPr="007F53B8">
        <w:rPr>
          <w:rFonts w:eastAsia="Times New Roman"/>
          <w:b/>
          <w:lang w:val="en-GB" w:eastAsia="en-US"/>
        </w:rPr>
        <w:t>AND THE EXECUTIVE COMMITTEE OF THE MULTILATERAL FUND</w:t>
      </w:r>
      <w:r w:rsidRPr="007F53B8">
        <w:rPr>
          <w:rFonts w:eastAsia="Times New Roman"/>
          <w:b/>
          <w:lang w:val="en-GB" w:eastAsia="en-US"/>
        </w:rPr>
        <w:br/>
        <w:t>FOR THE REDUCTION IN CONSUMPTION OF HYDROFLUOROCARBONS</w:t>
      </w:r>
      <w:r w:rsidRPr="007F53B8">
        <w:rPr>
          <w:rFonts w:eastAsia="Times New Roman"/>
          <w:b/>
          <w:lang w:val="en-GB" w:eastAsia="en-US"/>
        </w:rPr>
        <w:br/>
        <w:t>IN ACCORDANCE WITH STAGE I OF THE KIGALI HFC IMPLEMENTATION PLAN</w:t>
      </w:r>
    </w:p>
    <w:p w14:paraId="63DD79C9" w14:textId="77777777" w:rsidR="007F53B8" w:rsidRPr="007F53B8" w:rsidRDefault="007F53B8" w:rsidP="007F53B8">
      <w:pPr>
        <w:shd w:val="clear" w:color="auto" w:fill="FFFFFF" w:themeFill="background1"/>
        <w:jc w:val="center"/>
        <w:rPr>
          <w:rFonts w:eastAsia="Times New Roman"/>
          <w:b/>
          <w:shd w:val="clear" w:color="auto" w:fill="F2DBDB" w:themeFill="accent2" w:themeFillTint="33"/>
          <w:lang w:val="en-GB" w:eastAsia="en-US"/>
        </w:rPr>
      </w:pPr>
      <w:r w:rsidRPr="007F53B8">
        <w:rPr>
          <w:rFonts w:eastAsia="Times New Roman"/>
          <w:b/>
          <w:lang w:val="en-GB" w:eastAsia="en-US"/>
        </w:rPr>
        <w:t>(Period: 2023–2030</w:t>
      </w:r>
      <w:r w:rsidRPr="007F53B8">
        <w:rPr>
          <w:rFonts w:eastAsia="Times New Roman"/>
          <w:b/>
          <w:bCs/>
          <w:lang w:val="en-GB" w:eastAsia="en-US"/>
        </w:rPr>
        <w:t>)</w:t>
      </w:r>
    </w:p>
    <w:p w14:paraId="42960C0E" w14:textId="77777777" w:rsidR="007F53B8" w:rsidRPr="007F53B8" w:rsidRDefault="007F53B8" w:rsidP="007F53B8">
      <w:pPr>
        <w:shd w:val="clear" w:color="auto" w:fill="FFFFFF" w:themeFill="background1"/>
        <w:spacing w:before="240" w:after="240"/>
        <w:jc w:val="left"/>
        <w:rPr>
          <w:rFonts w:eastAsia="Times New Roman"/>
          <w:b/>
          <w:lang w:val="en-GB" w:eastAsia="en-US"/>
        </w:rPr>
      </w:pPr>
      <w:r w:rsidRPr="007F53B8">
        <w:rPr>
          <w:rFonts w:eastAsia="Times New Roman"/>
          <w:b/>
          <w:lang w:val="en-GB" w:eastAsia="en-US"/>
        </w:rPr>
        <w:t>Purpose</w:t>
      </w:r>
    </w:p>
    <w:p w14:paraId="11594E7B" w14:textId="77777777" w:rsidR="007F53B8" w:rsidRPr="007F53B8" w:rsidRDefault="007F53B8">
      <w:pPr>
        <w:pStyle w:val="Ttulo1"/>
        <w:numPr>
          <w:ilvl w:val="0"/>
          <w:numId w:val="61"/>
        </w:numPr>
      </w:pPr>
      <w:r w:rsidRPr="007F53B8">
        <w:t>This Agreement represents the understanding of the Government of Ghana (“the Country”) and the Executive Committee with respect to the reduction of controlled use of Annex F substances set out in Appendix 1</w:t>
      </w:r>
      <w:r w:rsidRPr="007F53B8">
        <w:noBreakHyphen/>
        <w:t>A (“The Substances”) to a sustained level of 767,003 CO</w:t>
      </w:r>
      <w:r w:rsidRPr="005C03F8">
        <w:rPr>
          <w:vertAlign w:val="subscript"/>
        </w:rPr>
        <w:t>2</w:t>
      </w:r>
      <w:r w:rsidRPr="007F53B8">
        <w:noBreakHyphen/>
        <w:t>equivalent (CO</w:t>
      </w:r>
      <w:r w:rsidRPr="005C03F8">
        <w:rPr>
          <w:vertAlign w:val="subscript"/>
        </w:rPr>
        <w:t>2</w:t>
      </w:r>
      <w:r w:rsidRPr="007F53B8">
        <w:noBreakHyphen/>
        <w:t>eq) tonnes by 1 January 2029 in compliance with the Montreal Protocol schedule and the terms of this Agreement.</w:t>
      </w:r>
    </w:p>
    <w:p w14:paraId="2A246C8C" w14:textId="77777777" w:rsidR="007F53B8" w:rsidRPr="007F53B8" w:rsidRDefault="007F53B8" w:rsidP="007F53B8">
      <w:pPr>
        <w:numPr>
          <w:ilvl w:val="0"/>
          <w:numId w:val="1"/>
        </w:numPr>
        <w:spacing w:after="240"/>
        <w:outlineLvl w:val="0"/>
      </w:pPr>
      <w:r w:rsidRPr="007F53B8">
        <w:t>The Country agrees to meet the annual consumption limits of Annex F substances as set out in row 1.2 of Appendix 2</w:t>
      </w:r>
      <w:r w:rsidRPr="007F53B8">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7F53B8">
        <w:noBreakHyphen/>
        <w:t>A as the final reduction step under this Agreement for Annex F substances specified in Appendix 1</w:t>
      </w:r>
      <w:r w:rsidRPr="007F53B8">
        <w:noBreakHyphen/>
        <w:t>A.</w:t>
      </w:r>
    </w:p>
    <w:p w14:paraId="5265029C" w14:textId="77777777" w:rsidR="007F53B8" w:rsidRPr="007F53B8" w:rsidRDefault="007F53B8" w:rsidP="007F53B8">
      <w:pPr>
        <w:numPr>
          <w:ilvl w:val="0"/>
          <w:numId w:val="1"/>
        </w:numPr>
        <w:spacing w:after="240"/>
        <w:outlineLvl w:val="0"/>
      </w:pPr>
      <w:r w:rsidRPr="007F53B8">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8220D04" w14:textId="77777777" w:rsidR="007F53B8" w:rsidRPr="007F53B8" w:rsidRDefault="007F53B8" w:rsidP="007F53B8">
      <w:pPr>
        <w:numPr>
          <w:ilvl w:val="0"/>
          <w:numId w:val="1"/>
        </w:numPr>
        <w:spacing w:after="240"/>
        <w:outlineLvl w:val="0"/>
      </w:pPr>
      <w:r w:rsidRPr="007F53B8">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D5A0CF9" w14:textId="77777777" w:rsidR="007F53B8" w:rsidRPr="007F53B8" w:rsidRDefault="007F53B8" w:rsidP="007F53B8">
      <w:pPr>
        <w:keepNext/>
        <w:spacing w:after="240"/>
        <w:rPr>
          <w:rFonts w:eastAsia="Times New Roman"/>
          <w:b/>
          <w:lang w:val="en-GB" w:eastAsia="en-US"/>
        </w:rPr>
      </w:pPr>
      <w:r w:rsidRPr="007F53B8">
        <w:rPr>
          <w:rFonts w:eastAsia="Times New Roman"/>
          <w:b/>
          <w:lang w:val="en-GB" w:eastAsia="en-US"/>
        </w:rPr>
        <w:t>Conditions for funding release</w:t>
      </w:r>
    </w:p>
    <w:p w14:paraId="22B080FA" w14:textId="77777777" w:rsidR="007F53B8" w:rsidRPr="007F53B8" w:rsidRDefault="007F53B8" w:rsidP="007F53B8">
      <w:pPr>
        <w:keepNext/>
        <w:numPr>
          <w:ilvl w:val="0"/>
          <w:numId w:val="1"/>
        </w:numPr>
        <w:tabs>
          <w:tab w:val="clear" w:pos="0"/>
        </w:tabs>
        <w:spacing w:after="240"/>
        <w:outlineLvl w:val="0"/>
      </w:pPr>
      <w:r w:rsidRPr="007F53B8">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6850CC76" w14:textId="77777777" w:rsidR="007F53B8" w:rsidRPr="007F53B8" w:rsidRDefault="007F53B8" w:rsidP="007F53B8">
      <w:pPr>
        <w:numPr>
          <w:ilvl w:val="1"/>
          <w:numId w:val="1"/>
        </w:numPr>
        <w:tabs>
          <w:tab w:val="clear" w:pos="0"/>
          <w:tab w:val="num" w:pos="-720"/>
        </w:tabs>
        <w:spacing w:after="240"/>
        <w:outlineLvl w:val="1"/>
      </w:pPr>
      <w:r w:rsidRPr="007F53B8">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EC0BC4E" w14:textId="77777777" w:rsidR="007F53B8" w:rsidRPr="007F53B8" w:rsidRDefault="007F53B8" w:rsidP="007F53B8">
      <w:pPr>
        <w:numPr>
          <w:ilvl w:val="1"/>
          <w:numId w:val="1"/>
        </w:numPr>
        <w:tabs>
          <w:tab w:val="clear" w:pos="0"/>
          <w:tab w:val="num" w:pos="-720"/>
        </w:tabs>
        <w:spacing w:after="240"/>
        <w:outlineLvl w:val="1"/>
      </w:pPr>
      <w:r w:rsidRPr="007F53B8">
        <w:t>That the meeting of these Targets has been independently verified for all relevant years, unless the Executive Committee decided that such verification would not be required;</w:t>
      </w:r>
    </w:p>
    <w:p w14:paraId="4304FCB0" w14:textId="77777777" w:rsidR="007F53B8" w:rsidRPr="007F53B8" w:rsidRDefault="007F53B8" w:rsidP="007F53B8">
      <w:pPr>
        <w:numPr>
          <w:ilvl w:val="1"/>
          <w:numId w:val="1"/>
        </w:numPr>
        <w:tabs>
          <w:tab w:val="clear" w:pos="0"/>
          <w:tab w:val="num" w:pos="-720"/>
        </w:tabs>
        <w:spacing w:after="240"/>
        <w:outlineLvl w:val="1"/>
      </w:pPr>
      <w:r w:rsidRPr="007F53B8">
        <w:t>That the Country had submitted a Tranche Implementation Report in accordance with Appendix 4</w:t>
      </w:r>
      <w:r w:rsidRPr="007F53B8">
        <w:noBreakHyphen/>
        <w:t xml:space="preserve">A (“Format of Tranche Implementation Reports and Plans”) covering each previous calendar year; that it had achieved a significant level of implementation of </w:t>
      </w:r>
      <w:r w:rsidRPr="007F53B8">
        <w:lastRenderedPageBreak/>
        <w:t>activities initiated with previously approved tranches; and that the rate of disbursement of funding available from the previously approved tranche was more than 20 per cent; and</w:t>
      </w:r>
    </w:p>
    <w:p w14:paraId="315ECB9F" w14:textId="77777777" w:rsidR="007F53B8" w:rsidRPr="007F53B8" w:rsidRDefault="007F53B8" w:rsidP="007F53B8">
      <w:pPr>
        <w:numPr>
          <w:ilvl w:val="1"/>
          <w:numId w:val="1"/>
        </w:numPr>
        <w:tabs>
          <w:tab w:val="clear" w:pos="0"/>
          <w:tab w:val="num" w:pos="-720"/>
        </w:tabs>
        <w:spacing w:after="240"/>
        <w:outlineLvl w:val="1"/>
      </w:pPr>
      <w:r w:rsidRPr="007F53B8">
        <w:t>That the Country has submitted a Tranche Implementation Plan in accordance with Appendix 4</w:t>
      </w:r>
      <w:r w:rsidRPr="007F53B8">
        <w:noBreakHyphen/>
        <w:t>A covering each calendar year until and including the year for which the Funding Approval Schedule foresees the submission of the next tranche or, in case of the final tranche, until completion of all activities foreseen.</w:t>
      </w:r>
    </w:p>
    <w:p w14:paraId="1CB66AE1" w14:textId="77777777" w:rsidR="007F53B8" w:rsidRPr="007F53B8" w:rsidRDefault="007F53B8" w:rsidP="007F53B8">
      <w:pPr>
        <w:keepNext/>
        <w:spacing w:after="240"/>
        <w:rPr>
          <w:rFonts w:eastAsia="Times New Roman"/>
          <w:b/>
          <w:lang w:val="en-GB" w:eastAsia="en-US"/>
        </w:rPr>
      </w:pPr>
      <w:r w:rsidRPr="007F53B8">
        <w:rPr>
          <w:rFonts w:eastAsia="Times New Roman"/>
          <w:b/>
          <w:lang w:val="en-GB" w:eastAsia="en-US"/>
        </w:rPr>
        <w:t>Monitoring</w:t>
      </w:r>
    </w:p>
    <w:p w14:paraId="1D2F0498" w14:textId="77777777" w:rsidR="007F53B8" w:rsidRPr="007F53B8" w:rsidRDefault="007F53B8" w:rsidP="007F53B8">
      <w:pPr>
        <w:numPr>
          <w:ilvl w:val="0"/>
          <w:numId w:val="1"/>
        </w:numPr>
        <w:tabs>
          <w:tab w:val="clear" w:pos="0"/>
        </w:tabs>
        <w:spacing w:after="240"/>
        <w:outlineLvl w:val="0"/>
      </w:pPr>
      <w:r w:rsidRPr="007F53B8">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FD0004E" w14:textId="77777777" w:rsidR="007F53B8" w:rsidRPr="007F53B8" w:rsidRDefault="007F53B8" w:rsidP="007F53B8">
      <w:pPr>
        <w:keepNext/>
        <w:spacing w:after="240"/>
        <w:rPr>
          <w:rFonts w:eastAsia="Times New Roman"/>
          <w:b/>
          <w:lang w:val="en-GB" w:eastAsia="en-US"/>
        </w:rPr>
      </w:pPr>
      <w:r w:rsidRPr="007F53B8">
        <w:rPr>
          <w:rFonts w:eastAsia="Times New Roman"/>
          <w:b/>
          <w:lang w:val="en-GB" w:eastAsia="en-US"/>
        </w:rPr>
        <w:t>Flexibility in the reallocation of funds</w:t>
      </w:r>
    </w:p>
    <w:p w14:paraId="59A875F1" w14:textId="77777777" w:rsidR="007F53B8" w:rsidRPr="007F53B8" w:rsidRDefault="007F53B8" w:rsidP="007F53B8">
      <w:pPr>
        <w:numPr>
          <w:ilvl w:val="0"/>
          <w:numId w:val="1"/>
        </w:numPr>
        <w:tabs>
          <w:tab w:val="clear" w:pos="0"/>
        </w:tabs>
        <w:spacing w:after="240"/>
        <w:outlineLvl w:val="0"/>
      </w:pPr>
      <w:r w:rsidRPr="007F53B8">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2EC194F0" w14:textId="77777777" w:rsidR="007F53B8" w:rsidRPr="007F53B8" w:rsidRDefault="007F53B8" w:rsidP="007F53B8">
      <w:pPr>
        <w:widowControl w:val="0"/>
        <w:numPr>
          <w:ilvl w:val="1"/>
          <w:numId w:val="1"/>
        </w:numPr>
        <w:tabs>
          <w:tab w:val="clear" w:pos="0"/>
          <w:tab w:val="num" w:pos="-720"/>
        </w:tabs>
        <w:spacing w:after="240"/>
        <w:outlineLvl w:val="1"/>
      </w:pPr>
      <w:r w:rsidRPr="007F53B8">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537B94BA" w14:textId="77777777" w:rsidR="007F53B8" w:rsidRPr="007F53B8" w:rsidRDefault="007F53B8" w:rsidP="007F53B8">
      <w:pPr>
        <w:widowControl w:val="0"/>
        <w:numPr>
          <w:ilvl w:val="2"/>
          <w:numId w:val="1"/>
        </w:numPr>
        <w:spacing w:after="240"/>
        <w:outlineLvl w:val="2"/>
      </w:pPr>
      <w:r w:rsidRPr="007F53B8">
        <w:t xml:space="preserve">Issues potentially concerning the rules and policies of the Multilateral Fund; </w:t>
      </w:r>
    </w:p>
    <w:p w14:paraId="47057FBB" w14:textId="77777777" w:rsidR="007F53B8" w:rsidRPr="007F53B8" w:rsidRDefault="007F53B8" w:rsidP="007F53B8">
      <w:pPr>
        <w:widowControl w:val="0"/>
        <w:numPr>
          <w:ilvl w:val="2"/>
          <w:numId w:val="1"/>
        </w:numPr>
        <w:spacing w:after="240"/>
        <w:outlineLvl w:val="2"/>
      </w:pPr>
      <w:r w:rsidRPr="007F53B8">
        <w:t xml:space="preserve">Changes that would modify any clause of this Agreement; </w:t>
      </w:r>
    </w:p>
    <w:p w14:paraId="390212CF" w14:textId="77777777" w:rsidR="007F53B8" w:rsidRPr="007F53B8" w:rsidRDefault="007F53B8" w:rsidP="007F53B8">
      <w:pPr>
        <w:widowControl w:val="0"/>
        <w:numPr>
          <w:ilvl w:val="2"/>
          <w:numId w:val="1"/>
        </w:numPr>
        <w:spacing w:after="240"/>
        <w:outlineLvl w:val="2"/>
      </w:pPr>
      <w:r w:rsidRPr="007F53B8">
        <w:t>Changes in the annual levels of funding allocated to the individual bilateral or implementing agencies for the different tranches;</w:t>
      </w:r>
    </w:p>
    <w:p w14:paraId="1F985BEE" w14:textId="77777777" w:rsidR="007F53B8" w:rsidRPr="007F53B8" w:rsidRDefault="007F53B8" w:rsidP="007F53B8">
      <w:pPr>
        <w:widowControl w:val="0"/>
        <w:numPr>
          <w:ilvl w:val="2"/>
          <w:numId w:val="1"/>
        </w:numPr>
        <w:spacing w:after="240"/>
        <w:outlineLvl w:val="2"/>
      </w:pPr>
      <w:r w:rsidRPr="007F53B8">
        <w:t>Provision of funding for activities not included in the current endorsed Tranche Implementation Plan, or removal of an activity in the Tranche Implementation Plan, with a cost greater than 30 per cent of the total cost of the last approved tranche;</w:t>
      </w:r>
    </w:p>
    <w:p w14:paraId="330B6CF0" w14:textId="77777777" w:rsidR="007F53B8" w:rsidRPr="007F53B8" w:rsidRDefault="007F53B8" w:rsidP="007F53B8">
      <w:pPr>
        <w:widowControl w:val="0"/>
        <w:numPr>
          <w:ilvl w:val="2"/>
          <w:numId w:val="1"/>
        </w:numPr>
        <w:spacing w:after="240"/>
        <w:outlineLvl w:val="2"/>
      </w:pPr>
      <w:r w:rsidRPr="007F53B8">
        <w:t>Changes in alternative technologies, on the understanding that any submission for such a request would identify the associated incremental costs, the potential impact on the climate, and any differences in CO</w:t>
      </w:r>
      <w:r w:rsidRPr="007F53B8">
        <w:rPr>
          <w:vertAlign w:val="subscript"/>
        </w:rPr>
        <w:t>2</w:t>
      </w:r>
      <w:r w:rsidRPr="007F53B8">
        <w:t>-eq tonnes to be phased down if applicable, as well as confirm that the Country agrees that potential savings related to the change of technology would accordingly decrease the overall funding level under this Agreement;</w:t>
      </w:r>
    </w:p>
    <w:p w14:paraId="585F04DC" w14:textId="77777777" w:rsidR="007F53B8" w:rsidRPr="007F53B8" w:rsidRDefault="007F53B8" w:rsidP="007F53B8">
      <w:pPr>
        <w:widowControl w:val="0"/>
        <w:numPr>
          <w:ilvl w:val="1"/>
          <w:numId w:val="1"/>
        </w:numPr>
        <w:tabs>
          <w:tab w:val="clear" w:pos="0"/>
          <w:tab w:val="num" w:pos="-720"/>
        </w:tabs>
        <w:spacing w:after="240"/>
        <w:outlineLvl w:val="1"/>
      </w:pPr>
      <w:r w:rsidRPr="007F53B8">
        <w:t>Reallocations not categorized as major changes may be incorporated into the approved Tranche Implementation Plan, under implementation at the time, and reported to the Executive Committee in the subsequent Tranche Implementation Report;</w:t>
      </w:r>
    </w:p>
    <w:p w14:paraId="504A4550" w14:textId="77777777" w:rsidR="007F53B8" w:rsidRPr="007F53B8" w:rsidRDefault="007F53B8" w:rsidP="007F53B8">
      <w:pPr>
        <w:numPr>
          <w:ilvl w:val="1"/>
          <w:numId w:val="1"/>
        </w:numPr>
        <w:spacing w:after="240"/>
        <w:outlineLvl w:val="1"/>
      </w:pPr>
      <w:r w:rsidRPr="007F53B8">
        <w:t>Any enterprise included in the Plan that would be found to be ineligible under the policies of the Multilateral Fund (i.e., due to foreign ownership or establishment after the applicable cut</w:t>
      </w:r>
      <w:r w:rsidRPr="007F53B8">
        <w:noBreakHyphen/>
        <w:t xml:space="preserve">off date) would not receive financial assistance. This information would be reported as part of the Tranche Implementation Plan; </w:t>
      </w:r>
      <w:r w:rsidRPr="007F53B8">
        <w:rPr>
          <w:shd w:val="clear" w:color="auto" w:fill="FFFFFF" w:themeFill="background1"/>
        </w:rPr>
        <w:t>and</w:t>
      </w:r>
    </w:p>
    <w:p w14:paraId="4C51DC4A" w14:textId="77777777" w:rsidR="007F53B8" w:rsidRPr="007F53B8" w:rsidRDefault="007F53B8" w:rsidP="007F53B8">
      <w:pPr>
        <w:widowControl w:val="0"/>
        <w:numPr>
          <w:ilvl w:val="1"/>
          <w:numId w:val="1"/>
        </w:numPr>
        <w:spacing w:after="240"/>
        <w:outlineLvl w:val="1"/>
      </w:pPr>
      <w:r w:rsidRPr="007F53B8">
        <w:lastRenderedPageBreak/>
        <w:t>Any remaining funds held by the bilateral or implementing agencies or the Country under the Plan will be returned to the Multilateral Fund upon completion of the last tranche foreseen under this Agreement.</w:t>
      </w:r>
    </w:p>
    <w:p w14:paraId="7B7CCEA2" w14:textId="77777777" w:rsidR="007F53B8" w:rsidRPr="007F53B8" w:rsidRDefault="007F53B8" w:rsidP="007F53B8">
      <w:pPr>
        <w:numPr>
          <w:ilvl w:val="0"/>
          <w:numId w:val="1"/>
        </w:numPr>
        <w:tabs>
          <w:tab w:val="clear" w:pos="0"/>
        </w:tabs>
        <w:spacing w:after="240"/>
        <w:outlineLvl w:val="0"/>
      </w:pPr>
      <w:r w:rsidRPr="007F53B8">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7E100F30" w14:textId="77777777" w:rsidR="007F53B8" w:rsidRPr="007F53B8" w:rsidRDefault="007F53B8" w:rsidP="007F53B8">
      <w:pPr>
        <w:spacing w:after="240"/>
        <w:rPr>
          <w:rFonts w:eastAsia="Times New Roman"/>
          <w:b/>
          <w:lang w:val="en-GB" w:eastAsia="en-US"/>
        </w:rPr>
      </w:pPr>
      <w:r w:rsidRPr="007F53B8">
        <w:rPr>
          <w:rFonts w:eastAsia="Times New Roman"/>
          <w:b/>
          <w:lang w:val="en-GB" w:eastAsia="en-US"/>
        </w:rPr>
        <w:t>Bilateral and implementing agencies</w:t>
      </w:r>
    </w:p>
    <w:p w14:paraId="4923ABD5" w14:textId="77777777" w:rsidR="007F53B8" w:rsidRPr="007F53B8" w:rsidRDefault="007F53B8" w:rsidP="007F53B8">
      <w:pPr>
        <w:numPr>
          <w:ilvl w:val="0"/>
          <w:numId w:val="1"/>
        </w:numPr>
        <w:tabs>
          <w:tab w:val="clear" w:pos="0"/>
        </w:tabs>
        <w:spacing w:after="240"/>
        <w:outlineLvl w:val="0"/>
      </w:pPr>
      <w:r w:rsidRPr="007F53B8">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7883ECE8" w14:textId="77777777" w:rsidR="007F53B8" w:rsidRPr="007F53B8" w:rsidRDefault="007F53B8" w:rsidP="007F53B8">
      <w:pPr>
        <w:numPr>
          <w:ilvl w:val="0"/>
          <w:numId w:val="1"/>
        </w:numPr>
        <w:tabs>
          <w:tab w:val="clear" w:pos="0"/>
        </w:tabs>
        <w:spacing w:after="240"/>
        <w:outlineLvl w:val="0"/>
      </w:pPr>
      <w:r w:rsidRPr="007F53B8">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w:t>
      </w:r>
      <w:r w:rsidRPr="007F53B8">
        <w:noBreakHyphen/>
        <w:t>A and Appendix 6-B, respectively. The Executive Committee agrees, in principle, to provide the Lead IA and the Cooperating IA with the fees set out in rows 2.2 and 2.4 of Appendix 2</w:t>
      </w:r>
      <w:r w:rsidRPr="007F53B8">
        <w:noBreakHyphen/>
        <w:t>A.</w:t>
      </w:r>
    </w:p>
    <w:p w14:paraId="78247B03" w14:textId="77777777" w:rsidR="007F53B8" w:rsidRPr="007F53B8" w:rsidRDefault="007F53B8" w:rsidP="007F53B8">
      <w:pPr>
        <w:widowControl w:val="0"/>
        <w:spacing w:after="240"/>
        <w:rPr>
          <w:rFonts w:eastAsia="Times New Roman"/>
          <w:b/>
          <w:lang w:val="en-GB" w:eastAsia="en-US"/>
        </w:rPr>
      </w:pPr>
      <w:r w:rsidRPr="007F53B8">
        <w:rPr>
          <w:rFonts w:eastAsia="Times New Roman"/>
          <w:b/>
          <w:lang w:val="en-GB" w:eastAsia="en-US"/>
        </w:rPr>
        <w:t>Non-compliance with the Targets in the Agreement</w:t>
      </w:r>
    </w:p>
    <w:p w14:paraId="2A901050" w14:textId="77777777" w:rsidR="007F53B8" w:rsidRPr="007F53B8" w:rsidRDefault="007F53B8" w:rsidP="007F53B8">
      <w:pPr>
        <w:numPr>
          <w:ilvl w:val="0"/>
          <w:numId w:val="1"/>
        </w:numPr>
        <w:spacing w:after="240"/>
        <w:outlineLvl w:val="0"/>
      </w:pPr>
      <w:r w:rsidRPr="007F53B8">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7F53B8">
        <w:rPr>
          <w:vertAlign w:val="subscript"/>
        </w:rPr>
        <w:t>2</w:t>
      </w:r>
      <w:r w:rsidRPr="007F53B8">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3CE8807" w14:textId="77777777" w:rsidR="007F53B8" w:rsidRPr="007F53B8" w:rsidRDefault="007F53B8" w:rsidP="007F53B8">
      <w:pPr>
        <w:numPr>
          <w:ilvl w:val="0"/>
          <w:numId w:val="1"/>
        </w:numPr>
        <w:tabs>
          <w:tab w:val="clear" w:pos="0"/>
        </w:tabs>
        <w:spacing w:after="240"/>
        <w:outlineLvl w:val="0"/>
      </w:pPr>
      <w:r w:rsidRPr="007F53B8">
        <w:t>The Funding of this Agreement will not be modified on the basis of any future Executive Committee decisions that may affect the funding of any other consumption sector projects or any other related activities in the Country.</w:t>
      </w:r>
    </w:p>
    <w:p w14:paraId="554572DF" w14:textId="77777777" w:rsidR="007F53B8" w:rsidRPr="007F53B8" w:rsidRDefault="007F53B8" w:rsidP="007F53B8">
      <w:pPr>
        <w:numPr>
          <w:ilvl w:val="0"/>
          <w:numId w:val="1"/>
        </w:numPr>
        <w:tabs>
          <w:tab w:val="clear" w:pos="0"/>
        </w:tabs>
        <w:spacing w:after="240"/>
        <w:outlineLvl w:val="0"/>
      </w:pPr>
      <w:r w:rsidRPr="007F53B8">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6454B871" w14:textId="77777777" w:rsidR="007F53B8" w:rsidRPr="007F53B8" w:rsidRDefault="007F53B8" w:rsidP="007F53B8">
      <w:pPr>
        <w:keepNext/>
        <w:spacing w:after="240"/>
        <w:rPr>
          <w:rFonts w:eastAsia="Times New Roman"/>
          <w:b/>
          <w:lang w:val="en-GB" w:eastAsia="en-US"/>
        </w:rPr>
      </w:pPr>
      <w:r w:rsidRPr="007F53B8">
        <w:rPr>
          <w:rFonts w:eastAsia="Times New Roman"/>
          <w:b/>
          <w:lang w:val="en-GB" w:eastAsia="en-US"/>
        </w:rPr>
        <w:t>Date of completion</w:t>
      </w:r>
    </w:p>
    <w:p w14:paraId="2134A251" w14:textId="77777777" w:rsidR="007F53B8" w:rsidRPr="007F53B8" w:rsidRDefault="007F53B8" w:rsidP="007F53B8">
      <w:pPr>
        <w:numPr>
          <w:ilvl w:val="0"/>
          <w:numId w:val="1"/>
        </w:numPr>
        <w:tabs>
          <w:tab w:val="clear" w:pos="0"/>
        </w:tabs>
        <w:spacing w:after="240"/>
        <w:outlineLvl w:val="0"/>
      </w:pPr>
      <w:r w:rsidRPr="007F53B8">
        <w:t>The completion of the Plan and the associated Agreement will take place at the end of the year following the last year for which a maximum allowable total consumption level has been specified in Appendix 2</w:t>
      </w:r>
      <w:r w:rsidRPr="007F53B8">
        <w:noBreakHyphen/>
        <w:t xml:space="preserve">A. Should at that time there still be activities that are outstanding, and which were foreseen in </w:t>
      </w:r>
      <w:r w:rsidRPr="007F53B8">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7F53B8">
        <w:rPr>
          <w:vertAlign w:val="subscript"/>
        </w:rPr>
        <w:noBreakHyphen/>
      </w:r>
      <w:r w:rsidRPr="007F53B8">
        <w:t>A will continue until the time of the completion of the Plan unless otherwise specified by the Executive Committee.</w:t>
      </w:r>
    </w:p>
    <w:p w14:paraId="7B43BA0A" w14:textId="77777777" w:rsidR="007F53B8" w:rsidRPr="007F53B8" w:rsidRDefault="007F53B8" w:rsidP="007F53B8">
      <w:pPr>
        <w:keepNext/>
        <w:spacing w:after="240"/>
        <w:outlineLvl w:val="0"/>
        <w:rPr>
          <w:b/>
        </w:rPr>
      </w:pPr>
      <w:r w:rsidRPr="007F53B8">
        <w:rPr>
          <w:b/>
        </w:rPr>
        <w:t>Validity</w:t>
      </w:r>
    </w:p>
    <w:p w14:paraId="70450FCF" w14:textId="77777777" w:rsidR="007F53B8" w:rsidRPr="007F53B8" w:rsidRDefault="007F53B8" w:rsidP="007F53B8">
      <w:pPr>
        <w:numPr>
          <w:ilvl w:val="0"/>
          <w:numId w:val="1"/>
        </w:numPr>
        <w:tabs>
          <w:tab w:val="clear" w:pos="0"/>
        </w:tabs>
        <w:spacing w:after="240"/>
        <w:outlineLvl w:val="0"/>
      </w:pPr>
      <w:r w:rsidRPr="007F53B8">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47C73E8" w14:textId="77777777" w:rsidR="007F53B8" w:rsidRPr="007F53B8" w:rsidRDefault="007F53B8" w:rsidP="007F53B8">
      <w:pPr>
        <w:widowControl w:val="0"/>
        <w:numPr>
          <w:ilvl w:val="0"/>
          <w:numId w:val="1"/>
        </w:numPr>
        <w:tabs>
          <w:tab w:val="clear" w:pos="0"/>
        </w:tabs>
        <w:spacing w:after="240"/>
        <w:outlineLvl w:val="0"/>
      </w:pPr>
      <w:r w:rsidRPr="007F53B8">
        <w:t>This Agreement may be modified or terminated only by mutual written agreement of the Country and the Executive Committee of the Multilateral Fund.</w:t>
      </w:r>
    </w:p>
    <w:p w14:paraId="557760EC" w14:textId="77777777" w:rsidR="007F53B8" w:rsidRPr="007F53B8" w:rsidRDefault="007F53B8" w:rsidP="00573460">
      <w:pPr>
        <w:keepNext/>
        <w:spacing w:before="360" w:after="240"/>
        <w:rPr>
          <w:b/>
        </w:rPr>
      </w:pPr>
      <w:r w:rsidRPr="007F53B8">
        <w:rPr>
          <w:b/>
        </w:rPr>
        <w:t>APPENDICES</w:t>
      </w:r>
    </w:p>
    <w:p w14:paraId="5FCE2F2D" w14:textId="77777777" w:rsidR="007F53B8" w:rsidRPr="007F53B8" w:rsidRDefault="007F53B8" w:rsidP="00573460">
      <w:pPr>
        <w:keepNext/>
        <w:spacing w:before="360" w:after="240"/>
        <w:rPr>
          <w:b/>
        </w:rPr>
      </w:pPr>
      <w:r w:rsidRPr="007F53B8">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7F53B8" w:rsidRPr="007F53B8" w14:paraId="18AE3958" w14:textId="77777777" w:rsidTr="004A23E2">
        <w:trPr>
          <w:trHeight w:val="413"/>
        </w:trPr>
        <w:tc>
          <w:tcPr>
            <w:tcW w:w="2333" w:type="pct"/>
            <w:vAlign w:val="center"/>
          </w:tcPr>
          <w:p w14:paraId="03F4AB57" w14:textId="77777777" w:rsidR="007F53B8" w:rsidRPr="007F53B8" w:rsidRDefault="007F53B8" w:rsidP="007F53B8">
            <w:pPr>
              <w:widowControl w:val="0"/>
              <w:jc w:val="center"/>
              <w:rPr>
                <w:rFonts w:eastAsia="Times New Roman"/>
                <w:b/>
                <w:bCs/>
                <w:sz w:val="20"/>
                <w:szCs w:val="20"/>
                <w:lang w:val="en-GB" w:eastAsia="en-US"/>
              </w:rPr>
            </w:pPr>
            <w:r w:rsidRPr="007F53B8">
              <w:rPr>
                <w:rFonts w:eastAsia="Times New Roman"/>
                <w:b/>
                <w:bCs/>
                <w:sz w:val="20"/>
                <w:szCs w:val="20"/>
                <w:lang w:val="en-GB" w:eastAsia="en-US"/>
              </w:rPr>
              <w:t>Substances</w:t>
            </w:r>
          </w:p>
        </w:tc>
        <w:tc>
          <w:tcPr>
            <w:tcW w:w="2667" w:type="pct"/>
            <w:vAlign w:val="center"/>
          </w:tcPr>
          <w:p w14:paraId="5C5DE1D9" w14:textId="77777777" w:rsidR="007F53B8" w:rsidRPr="007F53B8" w:rsidRDefault="007F53B8" w:rsidP="007F53B8">
            <w:pPr>
              <w:widowControl w:val="0"/>
              <w:jc w:val="center"/>
              <w:rPr>
                <w:rFonts w:eastAsia="Times New Roman"/>
                <w:b/>
                <w:bCs/>
                <w:sz w:val="20"/>
                <w:szCs w:val="20"/>
                <w:lang w:val="en-GB" w:eastAsia="en-US"/>
              </w:rPr>
            </w:pPr>
            <w:r w:rsidRPr="007F53B8">
              <w:rPr>
                <w:rFonts w:eastAsia="Times New Roman"/>
                <w:b/>
                <w:bCs/>
                <w:sz w:val="20"/>
                <w:szCs w:val="20"/>
                <w:lang w:val="en-GB" w:eastAsia="en-US"/>
              </w:rPr>
              <w:t>Starting point for aggregate reductions in consumption (CO</w:t>
            </w:r>
            <w:r w:rsidRPr="007F53B8">
              <w:rPr>
                <w:rFonts w:eastAsia="Times New Roman"/>
                <w:b/>
                <w:bCs/>
                <w:sz w:val="20"/>
                <w:szCs w:val="20"/>
                <w:vertAlign w:val="subscript"/>
                <w:lang w:val="en-GB" w:eastAsia="en-US"/>
              </w:rPr>
              <w:t>2</w:t>
            </w:r>
            <w:r w:rsidRPr="007F53B8">
              <w:rPr>
                <w:rFonts w:eastAsia="Times New Roman"/>
                <w:b/>
                <w:bCs/>
                <w:sz w:val="20"/>
                <w:szCs w:val="20"/>
                <w:lang w:val="en-GB" w:eastAsia="en-US"/>
              </w:rPr>
              <w:t>-eq tonnes)</w:t>
            </w:r>
          </w:p>
        </w:tc>
      </w:tr>
      <w:tr w:rsidR="007F53B8" w:rsidRPr="007F53B8" w14:paraId="50023654" w14:textId="77777777" w:rsidTr="004A23E2">
        <w:trPr>
          <w:trHeight w:val="413"/>
        </w:trPr>
        <w:tc>
          <w:tcPr>
            <w:tcW w:w="2333" w:type="pct"/>
            <w:vAlign w:val="center"/>
          </w:tcPr>
          <w:p w14:paraId="6EDAB3F1" w14:textId="77777777" w:rsidR="007F53B8" w:rsidRPr="007F53B8" w:rsidRDefault="007F53B8" w:rsidP="007F53B8">
            <w:pPr>
              <w:widowControl w:val="0"/>
              <w:jc w:val="center"/>
              <w:rPr>
                <w:rFonts w:eastAsia="Times New Roman"/>
                <w:sz w:val="20"/>
                <w:szCs w:val="20"/>
                <w:lang w:val="en-GB" w:eastAsia="en-US"/>
              </w:rPr>
            </w:pPr>
            <w:r w:rsidRPr="007F53B8">
              <w:rPr>
                <w:rFonts w:eastAsia="Times New Roman"/>
                <w:sz w:val="20"/>
                <w:szCs w:val="20"/>
                <w:lang w:val="en-GB" w:eastAsia="en-US"/>
              </w:rPr>
              <w:t>HFCs</w:t>
            </w:r>
          </w:p>
        </w:tc>
        <w:tc>
          <w:tcPr>
            <w:tcW w:w="2667" w:type="pct"/>
            <w:vAlign w:val="center"/>
          </w:tcPr>
          <w:p w14:paraId="57360F9F" w14:textId="77777777" w:rsidR="007F53B8" w:rsidRPr="007F53B8" w:rsidRDefault="007F53B8" w:rsidP="007F53B8">
            <w:pPr>
              <w:widowControl w:val="0"/>
              <w:jc w:val="center"/>
              <w:rPr>
                <w:rFonts w:eastAsia="Times New Roman"/>
                <w:sz w:val="20"/>
                <w:szCs w:val="20"/>
                <w:lang w:val="en-GB" w:eastAsia="en-US"/>
              </w:rPr>
            </w:pPr>
            <w:r w:rsidRPr="007F53B8">
              <w:rPr>
                <w:rFonts w:eastAsia="Times New Roman"/>
                <w:sz w:val="20"/>
                <w:szCs w:val="20"/>
                <w:lang w:val="en-GB" w:eastAsia="en-US"/>
              </w:rPr>
              <w:t>n/a</w:t>
            </w:r>
          </w:p>
        </w:tc>
      </w:tr>
    </w:tbl>
    <w:p w14:paraId="7FEB201C" w14:textId="77777777" w:rsidR="007F53B8" w:rsidRPr="007F53B8" w:rsidRDefault="007F53B8" w:rsidP="00573460">
      <w:pPr>
        <w:keepNext/>
        <w:spacing w:before="360" w:after="240"/>
        <w:rPr>
          <w:b/>
        </w:rPr>
      </w:pPr>
      <w:r w:rsidRPr="007F53B8">
        <w:rPr>
          <w:b/>
        </w:rPr>
        <w:t>APPENDIX 2-A: THE TARGETS, AND FUNDING</w:t>
      </w:r>
    </w:p>
    <w:tbl>
      <w:tblPr>
        <w:tblW w:w="5500" w:type="pct"/>
        <w:jc w:val="center"/>
        <w:tblLayout w:type="fixed"/>
        <w:tblCellMar>
          <w:left w:w="85" w:type="dxa"/>
          <w:right w:w="85" w:type="dxa"/>
        </w:tblCellMar>
        <w:tblLook w:val="04A0" w:firstRow="1" w:lastRow="0" w:firstColumn="1" w:lastColumn="0" w:noHBand="0" w:noVBand="1"/>
      </w:tblPr>
      <w:tblGrid>
        <w:gridCol w:w="535"/>
        <w:gridCol w:w="1586"/>
        <w:gridCol w:w="991"/>
        <w:gridCol w:w="808"/>
        <w:gridCol w:w="808"/>
        <w:gridCol w:w="808"/>
        <w:gridCol w:w="808"/>
        <w:gridCol w:w="808"/>
        <w:gridCol w:w="808"/>
        <w:gridCol w:w="808"/>
        <w:gridCol w:w="808"/>
        <w:gridCol w:w="808"/>
      </w:tblGrid>
      <w:tr w:rsidR="007F53B8" w:rsidRPr="007F53B8" w14:paraId="3D4B7276" w14:textId="77777777" w:rsidTr="004A23E2">
        <w:trPr>
          <w:cantSplit/>
          <w:trHeight w:val="50"/>
          <w:tblHeader/>
          <w:jc w:val="center"/>
        </w:trPr>
        <w:tc>
          <w:tcPr>
            <w:tcW w:w="258" w:type="pct"/>
            <w:tcBorders>
              <w:top w:val="single" w:sz="4" w:space="0" w:color="auto"/>
              <w:left w:val="single" w:sz="4" w:space="0" w:color="auto"/>
              <w:bottom w:val="single" w:sz="4" w:space="0" w:color="auto"/>
              <w:right w:val="single" w:sz="4" w:space="0" w:color="auto"/>
            </w:tcBorders>
            <w:vAlign w:val="center"/>
            <w:hideMark/>
          </w:tcPr>
          <w:p w14:paraId="7A3BCC14"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Row</w:t>
            </w:r>
          </w:p>
        </w:tc>
        <w:tc>
          <w:tcPr>
            <w:tcW w:w="1241" w:type="pct"/>
            <w:gridSpan w:val="2"/>
            <w:tcBorders>
              <w:top w:val="single" w:sz="4" w:space="0" w:color="auto"/>
              <w:left w:val="nil"/>
              <w:bottom w:val="single" w:sz="4" w:space="0" w:color="auto"/>
              <w:right w:val="single" w:sz="4" w:space="0" w:color="auto"/>
            </w:tcBorders>
            <w:vAlign w:val="center"/>
            <w:hideMark/>
          </w:tcPr>
          <w:p w14:paraId="6311097C"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Particulars</w:t>
            </w:r>
          </w:p>
        </w:tc>
        <w:tc>
          <w:tcPr>
            <w:tcW w:w="389" w:type="pct"/>
            <w:tcBorders>
              <w:top w:val="single" w:sz="4" w:space="0" w:color="auto"/>
              <w:left w:val="nil"/>
              <w:bottom w:val="single" w:sz="4" w:space="0" w:color="auto"/>
              <w:right w:val="single" w:sz="4" w:space="0" w:color="auto"/>
            </w:tcBorders>
            <w:vAlign w:val="center"/>
            <w:hideMark/>
          </w:tcPr>
          <w:p w14:paraId="1FA5BB62"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2023</w:t>
            </w:r>
          </w:p>
        </w:tc>
        <w:tc>
          <w:tcPr>
            <w:tcW w:w="389" w:type="pct"/>
            <w:tcBorders>
              <w:top w:val="single" w:sz="4" w:space="0" w:color="auto"/>
              <w:left w:val="nil"/>
              <w:bottom w:val="single" w:sz="4" w:space="0" w:color="auto"/>
              <w:right w:val="single" w:sz="4" w:space="0" w:color="auto"/>
            </w:tcBorders>
            <w:vAlign w:val="center"/>
            <w:hideMark/>
          </w:tcPr>
          <w:p w14:paraId="34125035" w14:textId="77777777" w:rsidR="007F53B8" w:rsidRPr="007F53B8" w:rsidRDefault="007F53B8" w:rsidP="007F53B8">
            <w:pPr>
              <w:keepNext/>
              <w:keepLines/>
              <w:ind w:left="-90" w:right="-90"/>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2024</w:t>
            </w:r>
          </w:p>
        </w:tc>
        <w:tc>
          <w:tcPr>
            <w:tcW w:w="389" w:type="pct"/>
            <w:tcBorders>
              <w:top w:val="single" w:sz="4" w:space="0" w:color="auto"/>
              <w:left w:val="nil"/>
              <w:bottom w:val="single" w:sz="4" w:space="0" w:color="auto"/>
              <w:right w:val="nil"/>
            </w:tcBorders>
            <w:vAlign w:val="center"/>
          </w:tcPr>
          <w:p w14:paraId="3D9BBE2C"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2025</w:t>
            </w:r>
          </w:p>
        </w:tc>
        <w:tc>
          <w:tcPr>
            <w:tcW w:w="389" w:type="pct"/>
            <w:tcBorders>
              <w:top w:val="single" w:sz="4" w:space="0" w:color="auto"/>
              <w:left w:val="nil"/>
              <w:bottom w:val="single" w:sz="4" w:space="0" w:color="auto"/>
              <w:right w:val="nil"/>
            </w:tcBorders>
            <w:vAlign w:val="center"/>
          </w:tcPr>
          <w:p w14:paraId="1ADB6B50"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2026</w:t>
            </w:r>
          </w:p>
        </w:tc>
        <w:tc>
          <w:tcPr>
            <w:tcW w:w="389" w:type="pct"/>
            <w:tcBorders>
              <w:top w:val="single" w:sz="4" w:space="0" w:color="auto"/>
              <w:left w:val="nil"/>
              <w:bottom w:val="single" w:sz="4" w:space="0" w:color="auto"/>
              <w:right w:val="single" w:sz="4" w:space="0" w:color="auto"/>
            </w:tcBorders>
            <w:vAlign w:val="center"/>
            <w:hideMark/>
          </w:tcPr>
          <w:p w14:paraId="6EB0A0EB"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2027</w:t>
            </w:r>
          </w:p>
        </w:tc>
        <w:tc>
          <w:tcPr>
            <w:tcW w:w="389" w:type="pct"/>
            <w:tcBorders>
              <w:top w:val="single" w:sz="4" w:space="0" w:color="auto"/>
              <w:left w:val="nil"/>
              <w:bottom w:val="single" w:sz="4" w:space="0" w:color="auto"/>
              <w:right w:val="single" w:sz="4" w:space="0" w:color="auto"/>
            </w:tcBorders>
            <w:vAlign w:val="center"/>
            <w:hideMark/>
          </w:tcPr>
          <w:p w14:paraId="091A54CE" w14:textId="77777777" w:rsidR="007F53B8" w:rsidRPr="007F53B8" w:rsidRDefault="007F53B8" w:rsidP="007F53B8">
            <w:pPr>
              <w:keepNext/>
              <w:keepLines/>
              <w:ind w:left="-80" w:right="-80"/>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2028</w:t>
            </w:r>
          </w:p>
        </w:tc>
        <w:tc>
          <w:tcPr>
            <w:tcW w:w="389" w:type="pct"/>
            <w:tcBorders>
              <w:top w:val="single" w:sz="4" w:space="0" w:color="auto"/>
              <w:left w:val="nil"/>
              <w:bottom w:val="single" w:sz="4" w:space="0" w:color="auto"/>
              <w:right w:val="single" w:sz="4" w:space="0" w:color="auto"/>
            </w:tcBorders>
            <w:vAlign w:val="center"/>
            <w:hideMark/>
          </w:tcPr>
          <w:p w14:paraId="52341902"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2029</w:t>
            </w:r>
          </w:p>
        </w:tc>
        <w:tc>
          <w:tcPr>
            <w:tcW w:w="389" w:type="pct"/>
            <w:tcBorders>
              <w:top w:val="single" w:sz="4" w:space="0" w:color="auto"/>
              <w:left w:val="nil"/>
              <w:bottom w:val="single" w:sz="4" w:space="0" w:color="auto"/>
              <w:right w:val="single" w:sz="4" w:space="0" w:color="auto"/>
            </w:tcBorders>
            <w:vAlign w:val="center"/>
          </w:tcPr>
          <w:p w14:paraId="33B04814"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2030</w:t>
            </w:r>
          </w:p>
        </w:tc>
        <w:tc>
          <w:tcPr>
            <w:tcW w:w="389" w:type="pct"/>
            <w:tcBorders>
              <w:top w:val="single" w:sz="4" w:space="0" w:color="auto"/>
              <w:left w:val="single" w:sz="4" w:space="0" w:color="auto"/>
              <w:bottom w:val="single" w:sz="4" w:space="0" w:color="auto"/>
              <w:right w:val="single" w:sz="4" w:space="0" w:color="auto"/>
            </w:tcBorders>
            <w:vAlign w:val="center"/>
            <w:hideMark/>
          </w:tcPr>
          <w:p w14:paraId="0CCA05C1"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Total</w:t>
            </w:r>
          </w:p>
        </w:tc>
      </w:tr>
      <w:tr w:rsidR="007F53B8" w:rsidRPr="007F53B8" w14:paraId="0C8675F6" w14:textId="77777777" w:rsidTr="004A23E2">
        <w:trPr>
          <w:trHeight w:val="460"/>
          <w:jc w:val="center"/>
        </w:trPr>
        <w:tc>
          <w:tcPr>
            <w:tcW w:w="258" w:type="pct"/>
            <w:vMerge w:val="restart"/>
            <w:tcBorders>
              <w:top w:val="nil"/>
              <w:left w:val="single" w:sz="4" w:space="0" w:color="auto"/>
              <w:right w:val="single" w:sz="4" w:space="0" w:color="auto"/>
            </w:tcBorders>
            <w:hideMark/>
          </w:tcPr>
          <w:p w14:paraId="1272FF4C" w14:textId="77777777" w:rsidR="007F53B8" w:rsidRPr="007F53B8" w:rsidRDefault="007F53B8" w:rsidP="007F53B8">
            <w:pPr>
              <w:keepNext/>
              <w:keepLines/>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1.1</w:t>
            </w:r>
          </w:p>
        </w:tc>
        <w:tc>
          <w:tcPr>
            <w:tcW w:w="764" w:type="pct"/>
            <w:vMerge w:val="restart"/>
            <w:tcBorders>
              <w:top w:val="nil"/>
              <w:left w:val="nil"/>
              <w:right w:val="single" w:sz="4" w:space="0" w:color="auto"/>
            </w:tcBorders>
            <w:vAlign w:val="center"/>
            <w:hideMark/>
          </w:tcPr>
          <w:p w14:paraId="60B8C5B3" w14:textId="77777777" w:rsidR="007F53B8" w:rsidRPr="007F53B8" w:rsidRDefault="007F53B8" w:rsidP="007F53B8">
            <w:pPr>
              <w:keepNext/>
              <w:keepLines/>
              <w:ind w:right="-90"/>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Montreal Protocol reduction schedule of Annex F substances</w:t>
            </w:r>
          </w:p>
        </w:tc>
        <w:tc>
          <w:tcPr>
            <w:tcW w:w="477" w:type="pct"/>
            <w:tcBorders>
              <w:top w:val="single" w:sz="4" w:space="0" w:color="auto"/>
              <w:left w:val="nil"/>
              <w:bottom w:val="single" w:sz="4" w:space="0" w:color="auto"/>
              <w:right w:val="single" w:sz="4" w:space="0" w:color="auto"/>
            </w:tcBorders>
            <w:tcMar>
              <w:right w:w="57" w:type="dxa"/>
            </w:tcMar>
            <w:vAlign w:val="center"/>
          </w:tcPr>
          <w:p w14:paraId="2B853B9F" w14:textId="77777777" w:rsidR="007F53B8" w:rsidRPr="007F53B8" w:rsidRDefault="007F53B8" w:rsidP="007F53B8">
            <w:pPr>
              <w:keepNext/>
              <w:keepLines/>
              <w:ind w:right="-203"/>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sz w:val="18"/>
                <w:szCs w:val="18"/>
                <w:lang w:val="en-GB" w:eastAsia="en-US"/>
              </w:rPr>
              <w:t>%</w:t>
            </w:r>
          </w:p>
        </w:tc>
        <w:tc>
          <w:tcPr>
            <w:tcW w:w="389" w:type="pct"/>
            <w:tcBorders>
              <w:top w:val="nil"/>
              <w:left w:val="nil"/>
              <w:bottom w:val="single" w:sz="4" w:space="0" w:color="auto"/>
              <w:right w:val="single" w:sz="4" w:space="0" w:color="auto"/>
            </w:tcBorders>
            <w:shd w:val="clear" w:color="auto" w:fill="FFFFFF" w:themeFill="background1"/>
            <w:vAlign w:val="center"/>
          </w:tcPr>
          <w:p w14:paraId="314D0334"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c>
          <w:tcPr>
            <w:tcW w:w="389" w:type="pct"/>
            <w:tcBorders>
              <w:top w:val="nil"/>
              <w:left w:val="nil"/>
              <w:bottom w:val="single" w:sz="4" w:space="0" w:color="auto"/>
              <w:right w:val="single" w:sz="4" w:space="0" w:color="auto"/>
            </w:tcBorders>
            <w:vAlign w:val="center"/>
          </w:tcPr>
          <w:p w14:paraId="72809D75"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freeze</w:t>
            </w:r>
          </w:p>
        </w:tc>
        <w:tc>
          <w:tcPr>
            <w:tcW w:w="389" w:type="pct"/>
            <w:tcBorders>
              <w:top w:val="nil"/>
              <w:left w:val="nil"/>
              <w:bottom w:val="single" w:sz="4" w:space="0" w:color="auto"/>
              <w:right w:val="single" w:sz="4" w:space="0" w:color="auto"/>
            </w:tcBorders>
            <w:vAlign w:val="center"/>
          </w:tcPr>
          <w:p w14:paraId="4B257ADA"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freeze</w:t>
            </w:r>
          </w:p>
        </w:tc>
        <w:tc>
          <w:tcPr>
            <w:tcW w:w="389" w:type="pct"/>
            <w:tcBorders>
              <w:top w:val="nil"/>
              <w:left w:val="nil"/>
              <w:bottom w:val="single" w:sz="4" w:space="0" w:color="auto"/>
              <w:right w:val="single" w:sz="4" w:space="0" w:color="auto"/>
            </w:tcBorders>
            <w:vAlign w:val="center"/>
          </w:tcPr>
          <w:p w14:paraId="77E6E604"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freeze</w:t>
            </w:r>
          </w:p>
        </w:tc>
        <w:tc>
          <w:tcPr>
            <w:tcW w:w="389" w:type="pct"/>
            <w:tcBorders>
              <w:top w:val="nil"/>
              <w:left w:val="nil"/>
              <w:bottom w:val="single" w:sz="4" w:space="0" w:color="auto"/>
              <w:right w:val="single" w:sz="4" w:space="0" w:color="auto"/>
            </w:tcBorders>
            <w:vAlign w:val="center"/>
          </w:tcPr>
          <w:p w14:paraId="70132C13"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freeze</w:t>
            </w:r>
          </w:p>
        </w:tc>
        <w:tc>
          <w:tcPr>
            <w:tcW w:w="389" w:type="pct"/>
            <w:tcBorders>
              <w:top w:val="nil"/>
              <w:left w:val="nil"/>
              <w:bottom w:val="single" w:sz="4" w:space="0" w:color="auto"/>
              <w:right w:val="single" w:sz="4" w:space="0" w:color="auto"/>
            </w:tcBorders>
            <w:vAlign w:val="center"/>
          </w:tcPr>
          <w:p w14:paraId="2A8EC239"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freeze</w:t>
            </w:r>
          </w:p>
        </w:tc>
        <w:tc>
          <w:tcPr>
            <w:tcW w:w="389" w:type="pct"/>
            <w:tcBorders>
              <w:top w:val="nil"/>
              <w:left w:val="nil"/>
              <w:bottom w:val="single" w:sz="4" w:space="0" w:color="auto"/>
              <w:right w:val="single" w:sz="4" w:space="0" w:color="auto"/>
            </w:tcBorders>
            <w:vAlign w:val="center"/>
          </w:tcPr>
          <w:p w14:paraId="41BDDF25"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freeze</w:t>
            </w:r>
          </w:p>
        </w:tc>
        <w:tc>
          <w:tcPr>
            <w:tcW w:w="389" w:type="pct"/>
            <w:tcBorders>
              <w:top w:val="single" w:sz="4" w:space="0" w:color="auto"/>
              <w:left w:val="nil"/>
              <w:bottom w:val="single" w:sz="4" w:space="0" w:color="auto"/>
              <w:right w:val="single" w:sz="4" w:space="0" w:color="auto"/>
            </w:tcBorders>
            <w:vAlign w:val="center"/>
          </w:tcPr>
          <w:p w14:paraId="2C267180"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10.0</w:t>
            </w:r>
          </w:p>
        </w:tc>
        <w:tc>
          <w:tcPr>
            <w:tcW w:w="389" w:type="pct"/>
            <w:tcBorders>
              <w:top w:val="single" w:sz="4" w:space="0" w:color="auto"/>
              <w:left w:val="single" w:sz="4" w:space="0" w:color="auto"/>
              <w:bottom w:val="single" w:sz="4" w:space="0" w:color="auto"/>
              <w:right w:val="single" w:sz="4" w:space="0" w:color="auto"/>
            </w:tcBorders>
            <w:vAlign w:val="center"/>
          </w:tcPr>
          <w:p w14:paraId="59DCF3EB"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r>
      <w:tr w:rsidR="007F53B8" w:rsidRPr="007F53B8" w14:paraId="1FBD76C5" w14:textId="77777777" w:rsidTr="004A23E2">
        <w:trPr>
          <w:trHeight w:val="460"/>
          <w:jc w:val="center"/>
        </w:trPr>
        <w:tc>
          <w:tcPr>
            <w:tcW w:w="258" w:type="pct"/>
            <w:vMerge/>
            <w:tcBorders>
              <w:left w:val="single" w:sz="4" w:space="0" w:color="auto"/>
              <w:bottom w:val="single" w:sz="4" w:space="0" w:color="auto"/>
              <w:right w:val="single" w:sz="4" w:space="0" w:color="auto"/>
            </w:tcBorders>
          </w:tcPr>
          <w:p w14:paraId="1D680DF3" w14:textId="77777777" w:rsidR="007F53B8" w:rsidRPr="007F53B8" w:rsidRDefault="007F53B8" w:rsidP="007F53B8">
            <w:pPr>
              <w:keepNext/>
              <w:keepLines/>
              <w:jc w:val="left"/>
              <w:rPr>
                <w:rFonts w:asciiTheme="majorBidi" w:eastAsia="Times New Roman" w:hAnsiTheme="majorBidi" w:cstheme="majorBidi"/>
                <w:color w:val="000000"/>
                <w:sz w:val="18"/>
                <w:szCs w:val="18"/>
                <w:lang w:val="en-GB" w:eastAsia="en-CA"/>
              </w:rPr>
            </w:pPr>
          </w:p>
        </w:tc>
        <w:tc>
          <w:tcPr>
            <w:tcW w:w="764" w:type="pct"/>
            <w:vMerge/>
            <w:tcBorders>
              <w:left w:val="nil"/>
              <w:bottom w:val="single" w:sz="4" w:space="0" w:color="auto"/>
              <w:right w:val="single" w:sz="4" w:space="0" w:color="auto"/>
            </w:tcBorders>
            <w:vAlign w:val="center"/>
          </w:tcPr>
          <w:p w14:paraId="3BEBE3DE" w14:textId="77777777" w:rsidR="007F53B8" w:rsidRPr="007F53B8" w:rsidRDefault="007F53B8" w:rsidP="007F53B8">
            <w:pPr>
              <w:keepNext/>
              <w:keepLines/>
              <w:jc w:val="left"/>
              <w:rPr>
                <w:rFonts w:asciiTheme="majorBidi" w:eastAsia="Times New Roman" w:hAnsiTheme="majorBidi" w:cstheme="majorBidi"/>
                <w:color w:val="000000"/>
                <w:sz w:val="18"/>
                <w:szCs w:val="18"/>
                <w:lang w:val="en-GB" w:eastAsia="en-CA"/>
              </w:rPr>
            </w:pPr>
          </w:p>
        </w:tc>
        <w:tc>
          <w:tcPr>
            <w:tcW w:w="477" w:type="pct"/>
            <w:tcBorders>
              <w:top w:val="single" w:sz="4" w:space="0" w:color="auto"/>
              <w:left w:val="nil"/>
              <w:bottom w:val="single" w:sz="4" w:space="0" w:color="auto"/>
              <w:right w:val="single" w:sz="4" w:space="0" w:color="auto"/>
            </w:tcBorders>
            <w:tcMar>
              <w:right w:w="57" w:type="dxa"/>
            </w:tcMar>
            <w:vAlign w:val="center"/>
          </w:tcPr>
          <w:p w14:paraId="63918527" w14:textId="77777777" w:rsidR="007F53B8" w:rsidRPr="007F53B8" w:rsidRDefault="007F53B8" w:rsidP="007F53B8">
            <w:pPr>
              <w:keepNext/>
              <w:keepLines/>
              <w:ind w:right="-61"/>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sz w:val="18"/>
                <w:szCs w:val="18"/>
                <w:lang w:val="en-GB" w:eastAsia="en-US"/>
              </w:rPr>
              <w:t>CO</w:t>
            </w:r>
            <w:r w:rsidRPr="007F53B8">
              <w:rPr>
                <w:rFonts w:asciiTheme="majorBidi" w:eastAsia="Times New Roman" w:hAnsiTheme="majorBidi" w:cstheme="majorBidi"/>
                <w:sz w:val="18"/>
                <w:szCs w:val="18"/>
                <w:vertAlign w:val="subscript"/>
                <w:lang w:val="en-GB" w:eastAsia="en-US"/>
              </w:rPr>
              <w:t>2</w:t>
            </w:r>
            <w:r w:rsidRPr="007F53B8">
              <w:rPr>
                <w:rFonts w:asciiTheme="majorBidi" w:eastAsia="Times New Roman" w:hAnsiTheme="majorBidi" w:cstheme="majorBidi"/>
                <w:sz w:val="18"/>
                <w:szCs w:val="18"/>
                <w:lang w:val="en-GB" w:eastAsia="en-US"/>
              </w:rPr>
              <w:noBreakHyphen/>
              <w:t xml:space="preserve">eq </w:t>
            </w:r>
            <w:r w:rsidRPr="007F53B8">
              <w:rPr>
                <w:rFonts w:asciiTheme="majorBidi" w:eastAsia="Times New Roman" w:hAnsiTheme="majorBidi" w:cstheme="majorBidi"/>
                <w:color w:val="000000"/>
                <w:sz w:val="18"/>
                <w:szCs w:val="18"/>
                <w:lang w:val="en-GB" w:eastAsia="en-CA"/>
              </w:rPr>
              <w:t>tonnes</w:t>
            </w:r>
          </w:p>
        </w:tc>
        <w:tc>
          <w:tcPr>
            <w:tcW w:w="389" w:type="pct"/>
            <w:tcBorders>
              <w:top w:val="nil"/>
              <w:left w:val="nil"/>
              <w:bottom w:val="single" w:sz="4" w:space="0" w:color="auto"/>
              <w:right w:val="single" w:sz="4" w:space="0" w:color="auto"/>
            </w:tcBorders>
            <w:vAlign w:val="center"/>
          </w:tcPr>
          <w:p w14:paraId="60AE0A46"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c>
          <w:tcPr>
            <w:tcW w:w="389" w:type="pct"/>
            <w:tcBorders>
              <w:top w:val="nil"/>
              <w:left w:val="nil"/>
              <w:bottom w:val="single" w:sz="4" w:space="0" w:color="auto"/>
              <w:right w:val="single" w:sz="4" w:space="0" w:color="auto"/>
            </w:tcBorders>
            <w:vAlign w:val="center"/>
          </w:tcPr>
          <w:p w14:paraId="0FCD08DB" w14:textId="77777777" w:rsidR="007F53B8" w:rsidRPr="007F53B8" w:rsidRDefault="007F53B8" w:rsidP="007F53B8">
            <w:pPr>
              <w:keepNext/>
              <w:keepLines/>
              <w:ind w:left="-10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1,805,702</w:t>
            </w:r>
          </w:p>
        </w:tc>
        <w:tc>
          <w:tcPr>
            <w:tcW w:w="389" w:type="pct"/>
            <w:tcBorders>
              <w:top w:val="nil"/>
              <w:left w:val="nil"/>
              <w:bottom w:val="single" w:sz="4" w:space="0" w:color="auto"/>
              <w:right w:val="single" w:sz="4" w:space="0" w:color="auto"/>
            </w:tcBorders>
            <w:vAlign w:val="center"/>
          </w:tcPr>
          <w:p w14:paraId="47D982D7" w14:textId="77777777" w:rsidR="007F53B8" w:rsidRPr="007F53B8" w:rsidRDefault="007F53B8" w:rsidP="007F53B8">
            <w:pPr>
              <w:keepNext/>
              <w:keepLines/>
              <w:ind w:left="-100"/>
              <w:jc w:val="right"/>
              <w:rPr>
                <w:rFonts w:asciiTheme="majorBidi" w:eastAsia="Times New Roman" w:hAnsiTheme="majorBidi" w:cstheme="majorBidi"/>
                <w:color w:val="000000"/>
                <w:sz w:val="18"/>
                <w:szCs w:val="18"/>
                <w:lang w:val="en-GB" w:eastAsia="en-US"/>
              </w:rPr>
            </w:pPr>
            <w:r w:rsidRPr="007F53B8">
              <w:rPr>
                <w:rFonts w:asciiTheme="majorBidi" w:eastAsia="Times New Roman" w:hAnsiTheme="majorBidi" w:cstheme="majorBidi"/>
                <w:color w:val="000000"/>
                <w:sz w:val="18"/>
                <w:szCs w:val="18"/>
                <w:lang w:val="en-GB" w:eastAsia="en-US"/>
              </w:rPr>
              <w:t>1,805,702</w:t>
            </w:r>
          </w:p>
        </w:tc>
        <w:tc>
          <w:tcPr>
            <w:tcW w:w="389" w:type="pct"/>
            <w:tcBorders>
              <w:top w:val="nil"/>
              <w:left w:val="nil"/>
              <w:bottom w:val="single" w:sz="4" w:space="0" w:color="auto"/>
              <w:right w:val="single" w:sz="4" w:space="0" w:color="auto"/>
            </w:tcBorders>
            <w:vAlign w:val="center"/>
          </w:tcPr>
          <w:p w14:paraId="7E7D3E4E" w14:textId="77777777" w:rsidR="007F53B8" w:rsidRPr="007F53B8" w:rsidRDefault="007F53B8" w:rsidP="007F53B8">
            <w:pPr>
              <w:keepNext/>
              <w:keepLines/>
              <w:ind w:left="-100"/>
              <w:jc w:val="right"/>
              <w:rPr>
                <w:rFonts w:asciiTheme="majorBidi" w:eastAsia="Times New Roman" w:hAnsiTheme="majorBidi" w:cstheme="majorBidi"/>
                <w:color w:val="000000"/>
                <w:sz w:val="18"/>
                <w:szCs w:val="18"/>
                <w:lang w:val="en-GB" w:eastAsia="en-US"/>
              </w:rPr>
            </w:pPr>
            <w:r w:rsidRPr="007F53B8">
              <w:rPr>
                <w:rFonts w:asciiTheme="majorBidi" w:eastAsia="Times New Roman" w:hAnsiTheme="majorBidi" w:cstheme="majorBidi"/>
                <w:color w:val="000000"/>
                <w:sz w:val="18"/>
                <w:szCs w:val="18"/>
                <w:lang w:val="en-GB" w:eastAsia="en-US"/>
              </w:rPr>
              <w:t>1,805,702</w:t>
            </w:r>
          </w:p>
        </w:tc>
        <w:tc>
          <w:tcPr>
            <w:tcW w:w="389" w:type="pct"/>
            <w:tcBorders>
              <w:top w:val="nil"/>
              <w:left w:val="nil"/>
              <w:bottom w:val="single" w:sz="4" w:space="0" w:color="auto"/>
              <w:right w:val="single" w:sz="4" w:space="0" w:color="auto"/>
            </w:tcBorders>
            <w:vAlign w:val="center"/>
          </w:tcPr>
          <w:p w14:paraId="25CC2C20" w14:textId="77777777" w:rsidR="007F53B8" w:rsidRPr="007F53B8" w:rsidRDefault="007F53B8" w:rsidP="007F53B8">
            <w:pPr>
              <w:keepNext/>
              <w:keepLines/>
              <w:ind w:left="-10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1,805,702</w:t>
            </w:r>
          </w:p>
        </w:tc>
        <w:tc>
          <w:tcPr>
            <w:tcW w:w="389" w:type="pct"/>
            <w:tcBorders>
              <w:top w:val="nil"/>
              <w:left w:val="nil"/>
              <w:bottom w:val="single" w:sz="4" w:space="0" w:color="auto"/>
              <w:right w:val="single" w:sz="4" w:space="0" w:color="auto"/>
            </w:tcBorders>
            <w:vAlign w:val="center"/>
          </w:tcPr>
          <w:p w14:paraId="24C58FC8" w14:textId="77777777" w:rsidR="007F53B8" w:rsidRPr="007F53B8" w:rsidRDefault="007F53B8" w:rsidP="007F53B8">
            <w:pPr>
              <w:keepNext/>
              <w:keepLines/>
              <w:ind w:left="-10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1,805,702</w:t>
            </w:r>
          </w:p>
        </w:tc>
        <w:tc>
          <w:tcPr>
            <w:tcW w:w="389" w:type="pct"/>
            <w:tcBorders>
              <w:top w:val="nil"/>
              <w:left w:val="nil"/>
              <w:bottom w:val="single" w:sz="4" w:space="0" w:color="auto"/>
              <w:right w:val="single" w:sz="4" w:space="0" w:color="auto"/>
            </w:tcBorders>
            <w:vAlign w:val="center"/>
          </w:tcPr>
          <w:p w14:paraId="4A29C26C" w14:textId="77777777" w:rsidR="007F53B8" w:rsidRPr="007F53B8" w:rsidRDefault="007F53B8" w:rsidP="007F53B8">
            <w:pPr>
              <w:keepNext/>
              <w:keepLines/>
              <w:ind w:left="-10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1,625,132</w:t>
            </w:r>
          </w:p>
        </w:tc>
        <w:tc>
          <w:tcPr>
            <w:tcW w:w="389" w:type="pct"/>
            <w:tcBorders>
              <w:top w:val="single" w:sz="4" w:space="0" w:color="auto"/>
              <w:left w:val="nil"/>
              <w:bottom w:val="single" w:sz="4" w:space="0" w:color="auto"/>
              <w:right w:val="single" w:sz="4" w:space="0" w:color="auto"/>
            </w:tcBorders>
            <w:vAlign w:val="center"/>
          </w:tcPr>
          <w:p w14:paraId="3F14901C" w14:textId="77777777" w:rsidR="007F53B8" w:rsidRPr="007F53B8" w:rsidRDefault="007F53B8" w:rsidP="007F53B8">
            <w:pPr>
              <w:keepNext/>
              <w:keepLines/>
              <w:ind w:left="-10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1,625,132</w:t>
            </w:r>
          </w:p>
        </w:tc>
        <w:tc>
          <w:tcPr>
            <w:tcW w:w="389" w:type="pct"/>
            <w:tcBorders>
              <w:top w:val="single" w:sz="4" w:space="0" w:color="auto"/>
              <w:left w:val="single" w:sz="4" w:space="0" w:color="auto"/>
              <w:bottom w:val="single" w:sz="4" w:space="0" w:color="auto"/>
              <w:right w:val="single" w:sz="4" w:space="0" w:color="auto"/>
            </w:tcBorders>
            <w:vAlign w:val="center"/>
          </w:tcPr>
          <w:p w14:paraId="12E96B13"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r>
      <w:tr w:rsidR="007F53B8" w:rsidRPr="007F53B8" w14:paraId="67997A04" w14:textId="77777777" w:rsidTr="004A23E2">
        <w:trPr>
          <w:trHeight w:val="460"/>
          <w:jc w:val="center"/>
        </w:trPr>
        <w:tc>
          <w:tcPr>
            <w:tcW w:w="258" w:type="pct"/>
            <w:vMerge w:val="restart"/>
            <w:tcBorders>
              <w:top w:val="nil"/>
              <w:left w:val="single" w:sz="4" w:space="0" w:color="auto"/>
              <w:right w:val="single" w:sz="4" w:space="0" w:color="auto"/>
            </w:tcBorders>
            <w:hideMark/>
          </w:tcPr>
          <w:p w14:paraId="42822641"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1.2</w:t>
            </w:r>
          </w:p>
        </w:tc>
        <w:tc>
          <w:tcPr>
            <w:tcW w:w="764" w:type="pct"/>
            <w:vMerge w:val="restart"/>
            <w:tcBorders>
              <w:top w:val="nil"/>
              <w:left w:val="nil"/>
              <w:right w:val="single" w:sz="4" w:space="0" w:color="auto"/>
            </w:tcBorders>
            <w:vAlign w:val="center"/>
            <w:hideMark/>
          </w:tcPr>
          <w:p w14:paraId="1602586B"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Maximum allowable total consumption of Annex F substances</w:t>
            </w:r>
          </w:p>
        </w:tc>
        <w:tc>
          <w:tcPr>
            <w:tcW w:w="477" w:type="pct"/>
            <w:tcBorders>
              <w:top w:val="single" w:sz="4" w:space="0" w:color="auto"/>
              <w:left w:val="nil"/>
              <w:bottom w:val="single" w:sz="4" w:space="0" w:color="auto"/>
              <w:right w:val="single" w:sz="4" w:space="0" w:color="auto"/>
            </w:tcBorders>
            <w:tcMar>
              <w:right w:w="57" w:type="dxa"/>
            </w:tcMar>
            <w:vAlign w:val="center"/>
          </w:tcPr>
          <w:p w14:paraId="7306BB50"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sz w:val="18"/>
                <w:szCs w:val="18"/>
                <w:lang w:val="en-GB" w:eastAsia="en-US"/>
              </w:rPr>
              <w:t>Reduction in %</w:t>
            </w:r>
          </w:p>
        </w:tc>
        <w:tc>
          <w:tcPr>
            <w:tcW w:w="389" w:type="pct"/>
            <w:tcBorders>
              <w:top w:val="nil"/>
              <w:left w:val="nil"/>
              <w:bottom w:val="single" w:sz="4" w:space="0" w:color="auto"/>
              <w:right w:val="single" w:sz="4" w:space="0" w:color="auto"/>
            </w:tcBorders>
            <w:vAlign w:val="center"/>
          </w:tcPr>
          <w:p w14:paraId="644CDFFA" w14:textId="77777777" w:rsidR="007F53B8" w:rsidRPr="007F53B8" w:rsidRDefault="007F53B8" w:rsidP="007F53B8">
            <w:pPr>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c>
          <w:tcPr>
            <w:tcW w:w="389" w:type="pct"/>
            <w:tcBorders>
              <w:top w:val="nil"/>
              <w:left w:val="nil"/>
              <w:bottom w:val="single" w:sz="4" w:space="0" w:color="auto"/>
              <w:right w:val="single" w:sz="4" w:space="0" w:color="auto"/>
            </w:tcBorders>
            <w:vAlign w:val="center"/>
          </w:tcPr>
          <w:p w14:paraId="743953A8" w14:textId="77777777" w:rsidR="007F53B8" w:rsidRPr="007F53B8" w:rsidRDefault="007F53B8" w:rsidP="007F53B8">
            <w:pPr>
              <w:ind w:left="-100" w:right="-74"/>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56.7</w:t>
            </w:r>
          </w:p>
        </w:tc>
        <w:tc>
          <w:tcPr>
            <w:tcW w:w="389" w:type="pct"/>
            <w:tcBorders>
              <w:top w:val="nil"/>
              <w:left w:val="nil"/>
              <w:bottom w:val="single" w:sz="4" w:space="0" w:color="auto"/>
              <w:right w:val="single" w:sz="4" w:space="0" w:color="auto"/>
            </w:tcBorders>
            <w:vAlign w:val="center"/>
          </w:tcPr>
          <w:p w14:paraId="564B4C11" w14:textId="77777777" w:rsidR="007F53B8" w:rsidRPr="007F53B8" w:rsidRDefault="007F53B8" w:rsidP="007F53B8">
            <w:pPr>
              <w:ind w:left="-90" w:right="-74"/>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56.7</w:t>
            </w:r>
          </w:p>
        </w:tc>
        <w:tc>
          <w:tcPr>
            <w:tcW w:w="389" w:type="pct"/>
            <w:tcBorders>
              <w:top w:val="nil"/>
              <w:left w:val="nil"/>
              <w:bottom w:val="single" w:sz="4" w:space="0" w:color="auto"/>
              <w:right w:val="single" w:sz="4" w:space="0" w:color="auto"/>
            </w:tcBorders>
            <w:vAlign w:val="center"/>
          </w:tcPr>
          <w:p w14:paraId="21B201B8" w14:textId="77777777" w:rsidR="007F53B8" w:rsidRPr="007F53B8" w:rsidRDefault="007F53B8" w:rsidP="007F53B8">
            <w:pPr>
              <w:ind w:left="-90" w:right="-74"/>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56.7</w:t>
            </w:r>
          </w:p>
        </w:tc>
        <w:tc>
          <w:tcPr>
            <w:tcW w:w="389" w:type="pct"/>
            <w:tcBorders>
              <w:top w:val="nil"/>
              <w:left w:val="nil"/>
              <w:bottom w:val="single" w:sz="4" w:space="0" w:color="auto"/>
              <w:right w:val="single" w:sz="4" w:space="0" w:color="auto"/>
            </w:tcBorders>
            <w:vAlign w:val="center"/>
          </w:tcPr>
          <w:p w14:paraId="44F8A5A4" w14:textId="77777777" w:rsidR="007F53B8" w:rsidRPr="007F53B8" w:rsidRDefault="007F53B8" w:rsidP="007F53B8">
            <w:pPr>
              <w:ind w:left="-90" w:right="-74"/>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56.7</w:t>
            </w:r>
          </w:p>
        </w:tc>
        <w:tc>
          <w:tcPr>
            <w:tcW w:w="389" w:type="pct"/>
            <w:tcBorders>
              <w:top w:val="nil"/>
              <w:left w:val="nil"/>
              <w:bottom w:val="single" w:sz="4" w:space="0" w:color="auto"/>
              <w:right w:val="single" w:sz="4" w:space="0" w:color="auto"/>
            </w:tcBorders>
            <w:vAlign w:val="center"/>
          </w:tcPr>
          <w:p w14:paraId="11F76E74" w14:textId="77777777" w:rsidR="007F53B8" w:rsidRPr="007F53B8" w:rsidRDefault="007F53B8" w:rsidP="007F53B8">
            <w:pPr>
              <w:ind w:right="-74"/>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56.7</w:t>
            </w:r>
          </w:p>
        </w:tc>
        <w:tc>
          <w:tcPr>
            <w:tcW w:w="389" w:type="pct"/>
            <w:tcBorders>
              <w:top w:val="nil"/>
              <w:left w:val="nil"/>
              <w:bottom w:val="single" w:sz="4" w:space="0" w:color="auto"/>
              <w:right w:val="single" w:sz="4" w:space="0" w:color="auto"/>
            </w:tcBorders>
            <w:vAlign w:val="center"/>
          </w:tcPr>
          <w:p w14:paraId="5C5524DE" w14:textId="77777777" w:rsidR="007F53B8" w:rsidRPr="007F53B8" w:rsidRDefault="007F53B8" w:rsidP="007F53B8">
            <w:pPr>
              <w:ind w:right="-74"/>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57.5</w:t>
            </w:r>
          </w:p>
        </w:tc>
        <w:tc>
          <w:tcPr>
            <w:tcW w:w="389" w:type="pct"/>
            <w:tcBorders>
              <w:top w:val="single" w:sz="4" w:space="0" w:color="auto"/>
              <w:left w:val="nil"/>
              <w:bottom w:val="single" w:sz="4" w:space="0" w:color="auto"/>
              <w:right w:val="single" w:sz="4" w:space="0" w:color="auto"/>
            </w:tcBorders>
            <w:vAlign w:val="center"/>
          </w:tcPr>
          <w:p w14:paraId="4974327D" w14:textId="77777777" w:rsidR="007F53B8" w:rsidRPr="007F53B8" w:rsidRDefault="007F53B8" w:rsidP="007F53B8">
            <w:pPr>
              <w:ind w:right="-74"/>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57.5</w:t>
            </w:r>
          </w:p>
        </w:tc>
        <w:tc>
          <w:tcPr>
            <w:tcW w:w="389" w:type="pct"/>
            <w:tcBorders>
              <w:top w:val="single" w:sz="4" w:space="0" w:color="auto"/>
              <w:left w:val="single" w:sz="4" w:space="0" w:color="auto"/>
              <w:bottom w:val="single" w:sz="4" w:space="0" w:color="auto"/>
              <w:right w:val="single" w:sz="4" w:space="0" w:color="auto"/>
            </w:tcBorders>
            <w:vAlign w:val="center"/>
          </w:tcPr>
          <w:p w14:paraId="09C1B716" w14:textId="77777777" w:rsidR="007F53B8" w:rsidRPr="007F53B8" w:rsidRDefault="007F53B8" w:rsidP="007F53B8">
            <w:pPr>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r>
      <w:tr w:rsidR="007F53B8" w:rsidRPr="007F53B8" w14:paraId="01A9B7CB" w14:textId="77777777" w:rsidTr="004A23E2">
        <w:trPr>
          <w:trHeight w:val="460"/>
          <w:jc w:val="center"/>
        </w:trPr>
        <w:tc>
          <w:tcPr>
            <w:tcW w:w="258" w:type="pct"/>
            <w:vMerge/>
            <w:tcBorders>
              <w:left w:val="single" w:sz="4" w:space="0" w:color="auto"/>
              <w:bottom w:val="single" w:sz="4" w:space="0" w:color="auto"/>
              <w:right w:val="single" w:sz="4" w:space="0" w:color="auto"/>
            </w:tcBorders>
          </w:tcPr>
          <w:p w14:paraId="05EAE00C"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p>
        </w:tc>
        <w:tc>
          <w:tcPr>
            <w:tcW w:w="764" w:type="pct"/>
            <w:vMerge/>
            <w:tcBorders>
              <w:left w:val="nil"/>
              <w:bottom w:val="single" w:sz="4" w:space="0" w:color="auto"/>
              <w:right w:val="single" w:sz="4" w:space="0" w:color="auto"/>
            </w:tcBorders>
          </w:tcPr>
          <w:p w14:paraId="1EA1D1C0"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p>
        </w:tc>
        <w:tc>
          <w:tcPr>
            <w:tcW w:w="477" w:type="pct"/>
            <w:tcBorders>
              <w:top w:val="single" w:sz="4" w:space="0" w:color="auto"/>
              <w:left w:val="nil"/>
              <w:bottom w:val="single" w:sz="4" w:space="0" w:color="auto"/>
              <w:right w:val="single" w:sz="4" w:space="0" w:color="auto"/>
            </w:tcBorders>
            <w:tcMar>
              <w:right w:w="57" w:type="dxa"/>
            </w:tcMar>
            <w:vAlign w:val="center"/>
          </w:tcPr>
          <w:p w14:paraId="40F87EBA" w14:textId="77777777" w:rsidR="007F53B8" w:rsidRPr="007F53B8" w:rsidRDefault="007F53B8" w:rsidP="007F53B8">
            <w:pPr>
              <w:ind w:right="-60"/>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sz w:val="18"/>
                <w:szCs w:val="18"/>
                <w:lang w:val="en-GB" w:eastAsia="en-US"/>
              </w:rPr>
              <w:t>CO</w:t>
            </w:r>
            <w:r w:rsidRPr="007F53B8">
              <w:rPr>
                <w:rFonts w:asciiTheme="majorBidi" w:eastAsia="Times New Roman" w:hAnsiTheme="majorBidi" w:cstheme="majorBidi"/>
                <w:sz w:val="18"/>
                <w:szCs w:val="18"/>
                <w:vertAlign w:val="subscript"/>
                <w:lang w:val="en-GB" w:eastAsia="en-US"/>
              </w:rPr>
              <w:t>2</w:t>
            </w:r>
            <w:r w:rsidRPr="007F53B8">
              <w:rPr>
                <w:rFonts w:asciiTheme="majorBidi" w:eastAsia="Times New Roman" w:hAnsiTheme="majorBidi" w:cstheme="majorBidi"/>
                <w:sz w:val="18"/>
                <w:szCs w:val="18"/>
                <w:lang w:val="en-GB" w:eastAsia="en-US"/>
              </w:rPr>
              <w:noBreakHyphen/>
              <w:t xml:space="preserve">eq </w:t>
            </w:r>
            <w:r w:rsidRPr="007F53B8">
              <w:rPr>
                <w:rFonts w:asciiTheme="majorBidi" w:eastAsia="Times New Roman" w:hAnsiTheme="majorBidi" w:cstheme="majorBidi"/>
                <w:color w:val="000000"/>
                <w:sz w:val="18"/>
                <w:szCs w:val="18"/>
                <w:lang w:val="en-GB" w:eastAsia="en-CA"/>
              </w:rPr>
              <w:t>tonnes</w:t>
            </w:r>
          </w:p>
        </w:tc>
        <w:tc>
          <w:tcPr>
            <w:tcW w:w="389" w:type="pct"/>
            <w:tcBorders>
              <w:top w:val="nil"/>
              <w:left w:val="nil"/>
              <w:bottom w:val="single" w:sz="4" w:space="0" w:color="auto"/>
              <w:right w:val="single" w:sz="4" w:space="0" w:color="auto"/>
            </w:tcBorders>
            <w:vAlign w:val="center"/>
          </w:tcPr>
          <w:p w14:paraId="18228675" w14:textId="77777777" w:rsidR="007F53B8" w:rsidRPr="007F53B8" w:rsidRDefault="007F53B8" w:rsidP="007F53B8">
            <w:pPr>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c>
          <w:tcPr>
            <w:tcW w:w="389" w:type="pct"/>
            <w:tcBorders>
              <w:top w:val="nil"/>
              <w:left w:val="nil"/>
              <w:bottom w:val="single" w:sz="4" w:space="0" w:color="auto"/>
              <w:right w:val="single" w:sz="4" w:space="0" w:color="auto"/>
            </w:tcBorders>
            <w:vAlign w:val="center"/>
          </w:tcPr>
          <w:p w14:paraId="7F8CE4A8" w14:textId="77777777" w:rsidR="007F53B8" w:rsidRPr="007F53B8" w:rsidRDefault="007F53B8" w:rsidP="007F53B8">
            <w:pPr>
              <w:ind w:left="-10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782,656</w:t>
            </w:r>
          </w:p>
        </w:tc>
        <w:tc>
          <w:tcPr>
            <w:tcW w:w="389" w:type="pct"/>
            <w:tcBorders>
              <w:top w:val="nil"/>
              <w:left w:val="nil"/>
              <w:bottom w:val="single" w:sz="4" w:space="0" w:color="auto"/>
              <w:right w:val="single" w:sz="4" w:space="0" w:color="auto"/>
            </w:tcBorders>
            <w:vAlign w:val="center"/>
          </w:tcPr>
          <w:p w14:paraId="5B2CFD09"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US"/>
              </w:rPr>
            </w:pPr>
            <w:r w:rsidRPr="007F53B8">
              <w:rPr>
                <w:rFonts w:asciiTheme="majorBidi" w:eastAsia="Times New Roman" w:hAnsiTheme="majorBidi" w:cstheme="majorBidi"/>
                <w:color w:val="000000"/>
                <w:sz w:val="18"/>
                <w:szCs w:val="18"/>
                <w:lang w:val="en-GB" w:eastAsia="en-US"/>
              </w:rPr>
              <w:t>782,656</w:t>
            </w:r>
          </w:p>
        </w:tc>
        <w:tc>
          <w:tcPr>
            <w:tcW w:w="389" w:type="pct"/>
            <w:tcBorders>
              <w:top w:val="nil"/>
              <w:left w:val="nil"/>
              <w:bottom w:val="single" w:sz="4" w:space="0" w:color="auto"/>
              <w:right w:val="single" w:sz="4" w:space="0" w:color="auto"/>
            </w:tcBorders>
            <w:vAlign w:val="center"/>
          </w:tcPr>
          <w:p w14:paraId="67F433C9"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US"/>
              </w:rPr>
            </w:pPr>
            <w:r w:rsidRPr="007F53B8">
              <w:rPr>
                <w:rFonts w:asciiTheme="majorBidi" w:eastAsia="Times New Roman" w:hAnsiTheme="majorBidi" w:cstheme="majorBidi"/>
                <w:color w:val="000000"/>
                <w:sz w:val="18"/>
                <w:szCs w:val="18"/>
                <w:lang w:val="en-GB" w:eastAsia="en-US"/>
              </w:rPr>
              <w:t>782,656</w:t>
            </w:r>
          </w:p>
        </w:tc>
        <w:tc>
          <w:tcPr>
            <w:tcW w:w="389" w:type="pct"/>
            <w:tcBorders>
              <w:top w:val="nil"/>
              <w:left w:val="nil"/>
              <w:bottom w:val="single" w:sz="4" w:space="0" w:color="auto"/>
              <w:right w:val="single" w:sz="4" w:space="0" w:color="auto"/>
            </w:tcBorders>
            <w:vAlign w:val="center"/>
          </w:tcPr>
          <w:p w14:paraId="1E7386FB"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782,656</w:t>
            </w:r>
          </w:p>
        </w:tc>
        <w:tc>
          <w:tcPr>
            <w:tcW w:w="389" w:type="pct"/>
            <w:tcBorders>
              <w:top w:val="nil"/>
              <w:left w:val="nil"/>
              <w:bottom w:val="single" w:sz="4" w:space="0" w:color="auto"/>
              <w:right w:val="single" w:sz="4" w:space="0" w:color="auto"/>
            </w:tcBorders>
            <w:vAlign w:val="center"/>
          </w:tcPr>
          <w:p w14:paraId="510E004F"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782,656</w:t>
            </w:r>
          </w:p>
        </w:tc>
        <w:tc>
          <w:tcPr>
            <w:tcW w:w="389" w:type="pct"/>
            <w:tcBorders>
              <w:top w:val="nil"/>
              <w:left w:val="nil"/>
              <w:bottom w:val="single" w:sz="4" w:space="0" w:color="auto"/>
              <w:right w:val="single" w:sz="4" w:space="0" w:color="auto"/>
            </w:tcBorders>
            <w:vAlign w:val="center"/>
          </w:tcPr>
          <w:p w14:paraId="212EA839"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767,003</w:t>
            </w:r>
          </w:p>
        </w:tc>
        <w:tc>
          <w:tcPr>
            <w:tcW w:w="389" w:type="pct"/>
            <w:tcBorders>
              <w:top w:val="single" w:sz="4" w:space="0" w:color="auto"/>
              <w:left w:val="nil"/>
              <w:bottom w:val="single" w:sz="4" w:space="0" w:color="auto"/>
              <w:right w:val="single" w:sz="4" w:space="0" w:color="auto"/>
            </w:tcBorders>
            <w:vAlign w:val="center"/>
          </w:tcPr>
          <w:p w14:paraId="15F85E2A"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767,003</w:t>
            </w:r>
          </w:p>
        </w:tc>
        <w:tc>
          <w:tcPr>
            <w:tcW w:w="389" w:type="pct"/>
            <w:tcBorders>
              <w:top w:val="single" w:sz="4" w:space="0" w:color="auto"/>
              <w:left w:val="single" w:sz="4" w:space="0" w:color="auto"/>
              <w:bottom w:val="single" w:sz="4" w:space="0" w:color="auto"/>
              <w:right w:val="single" w:sz="4" w:space="0" w:color="auto"/>
            </w:tcBorders>
            <w:vAlign w:val="center"/>
          </w:tcPr>
          <w:p w14:paraId="7441215C" w14:textId="77777777" w:rsidR="007F53B8" w:rsidRPr="007F53B8" w:rsidRDefault="007F53B8" w:rsidP="007F53B8">
            <w:pPr>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r>
      <w:tr w:rsidR="007F53B8" w:rsidRPr="007F53B8" w14:paraId="1C4AE693" w14:textId="77777777" w:rsidTr="004A23E2">
        <w:trPr>
          <w:trHeight w:val="116"/>
          <w:jc w:val="center"/>
        </w:trPr>
        <w:tc>
          <w:tcPr>
            <w:tcW w:w="258" w:type="pct"/>
            <w:tcBorders>
              <w:top w:val="nil"/>
              <w:left w:val="single" w:sz="4" w:space="0" w:color="auto"/>
              <w:bottom w:val="single" w:sz="4" w:space="0" w:color="auto"/>
              <w:right w:val="single" w:sz="4" w:space="0" w:color="auto"/>
            </w:tcBorders>
            <w:hideMark/>
          </w:tcPr>
          <w:p w14:paraId="66FC937A"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2.1</w:t>
            </w:r>
          </w:p>
        </w:tc>
        <w:tc>
          <w:tcPr>
            <w:tcW w:w="1241" w:type="pct"/>
            <w:gridSpan w:val="2"/>
            <w:tcBorders>
              <w:top w:val="nil"/>
              <w:left w:val="nil"/>
              <w:bottom w:val="single" w:sz="4" w:space="0" w:color="auto"/>
              <w:right w:val="single" w:sz="4" w:space="0" w:color="auto"/>
            </w:tcBorders>
            <w:hideMark/>
          </w:tcPr>
          <w:p w14:paraId="02B29A06"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Lead IA (UNDP) agreed funding (US $)</w:t>
            </w:r>
          </w:p>
        </w:tc>
        <w:tc>
          <w:tcPr>
            <w:tcW w:w="389" w:type="pct"/>
            <w:tcBorders>
              <w:top w:val="nil"/>
              <w:left w:val="nil"/>
              <w:bottom w:val="single" w:sz="4" w:space="0" w:color="auto"/>
              <w:right w:val="single" w:sz="4" w:space="0" w:color="auto"/>
            </w:tcBorders>
            <w:vAlign w:val="center"/>
          </w:tcPr>
          <w:p w14:paraId="18CB89EF"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132,500</w:t>
            </w:r>
          </w:p>
        </w:tc>
        <w:tc>
          <w:tcPr>
            <w:tcW w:w="389" w:type="pct"/>
            <w:tcBorders>
              <w:top w:val="nil"/>
              <w:left w:val="nil"/>
              <w:bottom w:val="single" w:sz="4" w:space="0" w:color="auto"/>
              <w:right w:val="single" w:sz="4" w:space="0" w:color="auto"/>
            </w:tcBorders>
            <w:vAlign w:val="center"/>
          </w:tcPr>
          <w:p w14:paraId="537760AE"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25C4CF4D"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0A517985"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72AF8DCC"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79,000</w:t>
            </w:r>
          </w:p>
        </w:tc>
        <w:tc>
          <w:tcPr>
            <w:tcW w:w="389" w:type="pct"/>
            <w:tcBorders>
              <w:top w:val="nil"/>
              <w:left w:val="nil"/>
              <w:bottom w:val="single" w:sz="4" w:space="0" w:color="auto"/>
              <w:right w:val="single" w:sz="4" w:space="0" w:color="auto"/>
            </w:tcBorders>
            <w:vAlign w:val="center"/>
          </w:tcPr>
          <w:p w14:paraId="53DFCAF0"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4B792E88"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left w:val="nil"/>
              <w:bottom w:val="single" w:sz="4" w:space="0" w:color="auto"/>
              <w:right w:val="single" w:sz="4" w:space="0" w:color="auto"/>
            </w:tcBorders>
            <w:vAlign w:val="center"/>
          </w:tcPr>
          <w:p w14:paraId="02FAECFA" w14:textId="77777777" w:rsidR="007F53B8" w:rsidRPr="007F53B8" w:rsidRDefault="007F53B8" w:rsidP="007F53B8">
            <w:pPr>
              <w:ind w:left="-17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20,500</w:t>
            </w:r>
          </w:p>
        </w:tc>
        <w:tc>
          <w:tcPr>
            <w:tcW w:w="389" w:type="pct"/>
            <w:tcBorders>
              <w:top w:val="single" w:sz="4" w:space="0" w:color="auto"/>
              <w:left w:val="single" w:sz="4" w:space="0" w:color="auto"/>
              <w:bottom w:val="single" w:sz="4" w:space="0" w:color="auto"/>
              <w:right w:val="single" w:sz="4" w:space="0" w:color="auto"/>
            </w:tcBorders>
            <w:vAlign w:val="center"/>
          </w:tcPr>
          <w:p w14:paraId="6F61F6ED" w14:textId="77777777" w:rsidR="007F53B8" w:rsidRPr="007F53B8" w:rsidRDefault="007F53B8" w:rsidP="007F53B8">
            <w:pPr>
              <w:ind w:left="-17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232,000</w:t>
            </w:r>
          </w:p>
        </w:tc>
      </w:tr>
      <w:tr w:rsidR="007F53B8" w:rsidRPr="007F53B8" w14:paraId="0A97C7C9" w14:textId="77777777" w:rsidTr="004A23E2">
        <w:trPr>
          <w:trHeight w:val="56"/>
          <w:jc w:val="center"/>
        </w:trPr>
        <w:tc>
          <w:tcPr>
            <w:tcW w:w="258" w:type="pct"/>
            <w:tcBorders>
              <w:top w:val="nil"/>
              <w:left w:val="single" w:sz="4" w:space="0" w:color="auto"/>
              <w:bottom w:val="single" w:sz="4" w:space="0" w:color="auto"/>
              <w:right w:val="single" w:sz="4" w:space="0" w:color="auto"/>
            </w:tcBorders>
            <w:hideMark/>
          </w:tcPr>
          <w:p w14:paraId="007C655B"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2.2</w:t>
            </w:r>
          </w:p>
        </w:tc>
        <w:tc>
          <w:tcPr>
            <w:tcW w:w="1241" w:type="pct"/>
            <w:gridSpan w:val="2"/>
            <w:tcBorders>
              <w:top w:val="nil"/>
              <w:left w:val="nil"/>
              <w:bottom w:val="single" w:sz="4" w:space="0" w:color="auto"/>
              <w:right w:val="single" w:sz="4" w:space="0" w:color="auto"/>
            </w:tcBorders>
            <w:hideMark/>
          </w:tcPr>
          <w:p w14:paraId="3F490044"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Support costs for Lead IA (US $)</w:t>
            </w:r>
          </w:p>
        </w:tc>
        <w:tc>
          <w:tcPr>
            <w:tcW w:w="389" w:type="pct"/>
            <w:tcBorders>
              <w:top w:val="nil"/>
              <w:left w:val="nil"/>
              <w:bottom w:val="single" w:sz="4" w:space="0" w:color="auto"/>
              <w:right w:val="single" w:sz="4" w:space="0" w:color="auto"/>
            </w:tcBorders>
            <w:vAlign w:val="center"/>
          </w:tcPr>
          <w:p w14:paraId="6E9C10FC"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17,225</w:t>
            </w:r>
          </w:p>
        </w:tc>
        <w:tc>
          <w:tcPr>
            <w:tcW w:w="389" w:type="pct"/>
            <w:tcBorders>
              <w:top w:val="nil"/>
              <w:left w:val="nil"/>
              <w:bottom w:val="single" w:sz="4" w:space="0" w:color="auto"/>
              <w:right w:val="single" w:sz="4" w:space="0" w:color="auto"/>
            </w:tcBorders>
            <w:vAlign w:val="center"/>
          </w:tcPr>
          <w:p w14:paraId="74448882"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0435D1E6" w14:textId="77777777" w:rsidR="007F53B8" w:rsidRPr="007F53B8" w:rsidRDefault="007F53B8" w:rsidP="007F53B8">
            <w:pPr>
              <w:jc w:val="right"/>
              <w:rPr>
                <w:rFonts w:asciiTheme="majorBidi" w:eastAsia="Times New Roman" w:hAnsiTheme="majorBidi" w:cstheme="majorBidi"/>
                <w:color w:val="000000"/>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1FC222F9" w14:textId="77777777" w:rsidR="007F53B8" w:rsidRPr="007F53B8" w:rsidRDefault="007F53B8" w:rsidP="007F53B8">
            <w:pPr>
              <w:jc w:val="right"/>
              <w:rPr>
                <w:rFonts w:asciiTheme="majorBidi" w:eastAsia="Times New Roman" w:hAnsiTheme="majorBidi" w:cstheme="majorBidi"/>
                <w:color w:val="000000"/>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75C469B2"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10,270</w:t>
            </w:r>
          </w:p>
        </w:tc>
        <w:tc>
          <w:tcPr>
            <w:tcW w:w="389" w:type="pct"/>
            <w:tcBorders>
              <w:top w:val="nil"/>
              <w:left w:val="nil"/>
              <w:bottom w:val="single" w:sz="4" w:space="0" w:color="auto"/>
              <w:right w:val="single" w:sz="4" w:space="0" w:color="auto"/>
            </w:tcBorders>
            <w:vAlign w:val="center"/>
          </w:tcPr>
          <w:p w14:paraId="0B17B732"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27DBB170"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left w:val="nil"/>
              <w:bottom w:val="single" w:sz="4" w:space="0" w:color="auto"/>
              <w:right w:val="single" w:sz="4" w:space="0" w:color="auto"/>
            </w:tcBorders>
            <w:vAlign w:val="center"/>
          </w:tcPr>
          <w:p w14:paraId="3232D8F9" w14:textId="77777777" w:rsidR="007F53B8" w:rsidRPr="007F53B8" w:rsidRDefault="007F53B8" w:rsidP="007F53B8">
            <w:pPr>
              <w:ind w:left="-17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2,665</w:t>
            </w:r>
          </w:p>
        </w:tc>
        <w:tc>
          <w:tcPr>
            <w:tcW w:w="389" w:type="pct"/>
            <w:tcBorders>
              <w:top w:val="single" w:sz="4" w:space="0" w:color="auto"/>
              <w:left w:val="single" w:sz="4" w:space="0" w:color="auto"/>
              <w:bottom w:val="single" w:sz="4" w:space="0" w:color="auto"/>
              <w:right w:val="single" w:sz="4" w:space="0" w:color="auto"/>
            </w:tcBorders>
            <w:vAlign w:val="center"/>
          </w:tcPr>
          <w:p w14:paraId="63BAA6A4" w14:textId="77777777" w:rsidR="007F53B8" w:rsidRPr="007F53B8" w:rsidRDefault="007F53B8" w:rsidP="007F53B8">
            <w:pPr>
              <w:ind w:left="-17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30,160</w:t>
            </w:r>
          </w:p>
        </w:tc>
      </w:tr>
      <w:tr w:rsidR="007F53B8" w:rsidRPr="007F53B8" w14:paraId="39F35456" w14:textId="77777777" w:rsidTr="004A23E2">
        <w:trPr>
          <w:trHeight w:val="56"/>
          <w:jc w:val="center"/>
        </w:trPr>
        <w:tc>
          <w:tcPr>
            <w:tcW w:w="258" w:type="pct"/>
            <w:tcBorders>
              <w:top w:val="nil"/>
              <w:left w:val="single" w:sz="4" w:space="0" w:color="auto"/>
              <w:bottom w:val="single" w:sz="4" w:space="0" w:color="auto"/>
              <w:right w:val="single" w:sz="4" w:space="0" w:color="auto"/>
            </w:tcBorders>
          </w:tcPr>
          <w:p w14:paraId="7BD81433"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2.3</w:t>
            </w:r>
          </w:p>
        </w:tc>
        <w:tc>
          <w:tcPr>
            <w:tcW w:w="1241" w:type="pct"/>
            <w:gridSpan w:val="2"/>
            <w:tcBorders>
              <w:top w:val="nil"/>
              <w:left w:val="nil"/>
              <w:bottom w:val="single" w:sz="4" w:space="0" w:color="auto"/>
              <w:right w:val="single" w:sz="4" w:space="0" w:color="auto"/>
            </w:tcBorders>
          </w:tcPr>
          <w:p w14:paraId="2B8BF2D9"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Cooperating IA (UNEP) agreed funding (US $)</w:t>
            </w:r>
          </w:p>
        </w:tc>
        <w:tc>
          <w:tcPr>
            <w:tcW w:w="389" w:type="pct"/>
            <w:tcBorders>
              <w:top w:val="nil"/>
              <w:left w:val="nil"/>
              <w:bottom w:val="single" w:sz="4" w:space="0" w:color="auto"/>
              <w:right w:val="single" w:sz="4" w:space="0" w:color="auto"/>
            </w:tcBorders>
            <w:vAlign w:val="center"/>
          </w:tcPr>
          <w:p w14:paraId="32F02E4C" w14:textId="77777777" w:rsidR="007F53B8" w:rsidRPr="007F53B8" w:rsidRDefault="007F53B8" w:rsidP="007F53B8">
            <w:pPr>
              <w:ind w:left="-90"/>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D0D0D"/>
                <w:sz w:val="18"/>
                <w:szCs w:val="18"/>
                <w:lang w:val="en-GB" w:eastAsia="en-US"/>
              </w:rPr>
              <w:t>55,500</w:t>
            </w:r>
          </w:p>
        </w:tc>
        <w:tc>
          <w:tcPr>
            <w:tcW w:w="389" w:type="pct"/>
            <w:tcBorders>
              <w:top w:val="nil"/>
              <w:left w:val="nil"/>
              <w:bottom w:val="single" w:sz="4" w:space="0" w:color="auto"/>
              <w:right w:val="single" w:sz="4" w:space="0" w:color="auto"/>
            </w:tcBorders>
            <w:vAlign w:val="center"/>
          </w:tcPr>
          <w:p w14:paraId="432CEDAE"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2DA6FE69"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7A7ABF95"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5214B53C" w14:textId="77777777" w:rsidR="007F53B8" w:rsidRPr="007F53B8" w:rsidRDefault="007F53B8" w:rsidP="007F53B8">
            <w:pPr>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D0D0D"/>
                <w:sz w:val="18"/>
                <w:szCs w:val="18"/>
                <w:lang w:val="en-GB" w:eastAsia="en-US"/>
              </w:rPr>
              <w:t>25,500</w:t>
            </w:r>
          </w:p>
        </w:tc>
        <w:tc>
          <w:tcPr>
            <w:tcW w:w="389" w:type="pct"/>
            <w:tcBorders>
              <w:top w:val="nil"/>
              <w:left w:val="nil"/>
              <w:bottom w:val="single" w:sz="4" w:space="0" w:color="auto"/>
              <w:right w:val="single" w:sz="4" w:space="0" w:color="auto"/>
            </w:tcBorders>
            <w:vAlign w:val="center"/>
          </w:tcPr>
          <w:p w14:paraId="7F798D3E"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752C8A8B" w14:textId="77777777" w:rsidR="007F53B8" w:rsidRPr="007F53B8" w:rsidRDefault="007F53B8" w:rsidP="007F53B8">
            <w:pPr>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left w:val="nil"/>
              <w:bottom w:val="single" w:sz="4" w:space="0" w:color="auto"/>
              <w:right w:val="single" w:sz="4" w:space="0" w:color="auto"/>
            </w:tcBorders>
            <w:vAlign w:val="center"/>
          </w:tcPr>
          <w:p w14:paraId="48CBDCA0" w14:textId="77777777" w:rsidR="007F53B8" w:rsidRPr="007F53B8" w:rsidRDefault="007F53B8" w:rsidP="007F53B8">
            <w:pPr>
              <w:ind w:left="-170"/>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D0D0D"/>
                <w:sz w:val="18"/>
                <w:szCs w:val="18"/>
                <w:lang w:val="en-GB" w:eastAsia="en-US"/>
              </w:rPr>
              <w:t>12,000</w:t>
            </w:r>
          </w:p>
        </w:tc>
        <w:tc>
          <w:tcPr>
            <w:tcW w:w="389" w:type="pct"/>
            <w:tcBorders>
              <w:top w:val="single" w:sz="4" w:space="0" w:color="auto"/>
              <w:left w:val="single" w:sz="4" w:space="0" w:color="auto"/>
              <w:bottom w:val="single" w:sz="4" w:space="0" w:color="auto"/>
              <w:right w:val="single" w:sz="4" w:space="0" w:color="auto"/>
            </w:tcBorders>
            <w:vAlign w:val="center"/>
          </w:tcPr>
          <w:p w14:paraId="4FDBAFC7" w14:textId="77777777" w:rsidR="007F53B8" w:rsidRPr="007F53B8" w:rsidRDefault="007F53B8" w:rsidP="007F53B8">
            <w:pPr>
              <w:ind w:left="-170"/>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00000"/>
                <w:sz w:val="18"/>
                <w:szCs w:val="18"/>
                <w:lang w:val="en-GB" w:eastAsia="en-US"/>
              </w:rPr>
              <w:t>93,000</w:t>
            </w:r>
          </w:p>
        </w:tc>
      </w:tr>
      <w:tr w:rsidR="007F53B8" w:rsidRPr="007F53B8" w14:paraId="5906F2D9" w14:textId="77777777" w:rsidTr="004A23E2">
        <w:trPr>
          <w:trHeight w:val="56"/>
          <w:jc w:val="center"/>
        </w:trPr>
        <w:tc>
          <w:tcPr>
            <w:tcW w:w="258" w:type="pct"/>
            <w:tcBorders>
              <w:top w:val="nil"/>
              <w:left w:val="single" w:sz="4" w:space="0" w:color="auto"/>
              <w:bottom w:val="single" w:sz="4" w:space="0" w:color="auto"/>
              <w:right w:val="single" w:sz="4" w:space="0" w:color="auto"/>
            </w:tcBorders>
          </w:tcPr>
          <w:p w14:paraId="46F7486D"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2.4</w:t>
            </w:r>
          </w:p>
        </w:tc>
        <w:tc>
          <w:tcPr>
            <w:tcW w:w="1241" w:type="pct"/>
            <w:gridSpan w:val="2"/>
            <w:tcBorders>
              <w:top w:val="nil"/>
              <w:left w:val="nil"/>
              <w:bottom w:val="single" w:sz="4" w:space="0" w:color="auto"/>
              <w:right w:val="single" w:sz="4" w:space="0" w:color="auto"/>
            </w:tcBorders>
          </w:tcPr>
          <w:p w14:paraId="17A247A1"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Support costs for Cooperating IA (US $)</w:t>
            </w:r>
          </w:p>
        </w:tc>
        <w:tc>
          <w:tcPr>
            <w:tcW w:w="389" w:type="pct"/>
            <w:tcBorders>
              <w:top w:val="nil"/>
              <w:left w:val="nil"/>
              <w:bottom w:val="single" w:sz="4" w:space="0" w:color="auto"/>
              <w:right w:val="single" w:sz="4" w:space="0" w:color="auto"/>
            </w:tcBorders>
            <w:vAlign w:val="center"/>
          </w:tcPr>
          <w:p w14:paraId="47A2B0A6" w14:textId="77777777" w:rsidR="007F53B8" w:rsidRPr="007F53B8" w:rsidRDefault="007F53B8" w:rsidP="007F53B8">
            <w:pPr>
              <w:ind w:left="-90"/>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D0D0D"/>
                <w:sz w:val="18"/>
                <w:szCs w:val="18"/>
                <w:lang w:val="en-GB" w:eastAsia="en-US"/>
              </w:rPr>
              <w:t>7,215</w:t>
            </w:r>
          </w:p>
        </w:tc>
        <w:tc>
          <w:tcPr>
            <w:tcW w:w="389" w:type="pct"/>
            <w:tcBorders>
              <w:top w:val="nil"/>
              <w:left w:val="nil"/>
              <w:bottom w:val="single" w:sz="4" w:space="0" w:color="auto"/>
              <w:right w:val="single" w:sz="4" w:space="0" w:color="auto"/>
            </w:tcBorders>
            <w:vAlign w:val="center"/>
          </w:tcPr>
          <w:p w14:paraId="475F9CE2"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3A125601"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6C7A3E46"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28B4026F" w14:textId="77777777" w:rsidR="007F53B8" w:rsidRPr="007F53B8" w:rsidRDefault="007F53B8" w:rsidP="007F53B8">
            <w:pPr>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D0D0D"/>
                <w:sz w:val="18"/>
                <w:szCs w:val="18"/>
                <w:lang w:val="en-GB" w:eastAsia="en-US"/>
              </w:rPr>
              <w:t>3,315</w:t>
            </w:r>
          </w:p>
        </w:tc>
        <w:tc>
          <w:tcPr>
            <w:tcW w:w="389" w:type="pct"/>
            <w:tcBorders>
              <w:top w:val="nil"/>
              <w:left w:val="nil"/>
              <w:bottom w:val="single" w:sz="4" w:space="0" w:color="auto"/>
              <w:right w:val="single" w:sz="4" w:space="0" w:color="auto"/>
            </w:tcBorders>
            <w:vAlign w:val="center"/>
          </w:tcPr>
          <w:p w14:paraId="1CCE31AC"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2D5442B1" w14:textId="77777777" w:rsidR="007F53B8" w:rsidRPr="007F53B8" w:rsidRDefault="007F53B8" w:rsidP="007F53B8">
            <w:pPr>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left w:val="nil"/>
              <w:bottom w:val="single" w:sz="4" w:space="0" w:color="auto"/>
              <w:right w:val="single" w:sz="4" w:space="0" w:color="auto"/>
            </w:tcBorders>
            <w:vAlign w:val="center"/>
          </w:tcPr>
          <w:p w14:paraId="148F446A" w14:textId="77777777" w:rsidR="007F53B8" w:rsidRPr="007F53B8" w:rsidRDefault="007F53B8" w:rsidP="007F53B8">
            <w:pPr>
              <w:ind w:left="-170"/>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D0D0D"/>
                <w:sz w:val="18"/>
                <w:szCs w:val="18"/>
                <w:lang w:val="en-GB" w:eastAsia="en-US"/>
              </w:rPr>
              <w:t>1,560</w:t>
            </w:r>
          </w:p>
        </w:tc>
        <w:tc>
          <w:tcPr>
            <w:tcW w:w="389" w:type="pct"/>
            <w:tcBorders>
              <w:top w:val="single" w:sz="4" w:space="0" w:color="auto"/>
              <w:left w:val="single" w:sz="4" w:space="0" w:color="auto"/>
              <w:bottom w:val="single" w:sz="4" w:space="0" w:color="auto"/>
              <w:right w:val="single" w:sz="4" w:space="0" w:color="auto"/>
            </w:tcBorders>
            <w:vAlign w:val="center"/>
          </w:tcPr>
          <w:p w14:paraId="57404E41" w14:textId="77777777" w:rsidR="007F53B8" w:rsidRPr="007F53B8" w:rsidRDefault="007F53B8" w:rsidP="007F53B8">
            <w:pPr>
              <w:ind w:left="-170"/>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D0D0D"/>
                <w:sz w:val="18"/>
                <w:szCs w:val="18"/>
                <w:lang w:val="en-GB" w:eastAsia="en-US"/>
              </w:rPr>
              <w:t>12,090</w:t>
            </w:r>
          </w:p>
        </w:tc>
      </w:tr>
      <w:tr w:rsidR="007F53B8" w:rsidRPr="007F53B8" w14:paraId="1187F3CE" w14:textId="77777777" w:rsidTr="004A23E2">
        <w:trPr>
          <w:trHeight w:val="62"/>
          <w:jc w:val="center"/>
        </w:trPr>
        <w:tc>
          <w:tcPr>
            <w:tcW w:w="258" w:type="pct"/>
            <w:tcBorders>
              <w:top w:val="nil"/>
              <w:left w:val="single" w:sz="4" w:space="0" w:color="auto"/>
              <w:bottom w:val="single" w:sz="4" w:space="0" w:color="auto"/>
              <w:right w:val="single" w:sz="4" w:space="0" w:color="auto"/>
            </w:tcBorders>
            <w:hideMark/>
          </w:tcPr>
          <w:p w14:paraId="7A9F437F"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3.1</w:t>
            </w:r>
          </w:p>
        </w:tc>
        <w:tc>
          <w:tcPr>
            <w:tcW w:w="1241" w:type="pct"/>
            <w:gridSpan w:val="2"/>
            <w:tcBorders>
              <w:top w:val="nil"/>
              <w:left w:val="nil"/>
              <w:bottom w:val="single" w:sz="4" w:space="0" w:color="auto"/>
              <w:right w:val="single" w:sz="4" w:space="0" w:color="auto"/>
            </w:tcBorders>
            <w:hideMark/>
          </w:tcPr>
          <w:p w14:paraId="4AED6914"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Total agreed funding (US $)</w:t>
            </w:r>
          </w:p>
        </w:tc>
        <w:tc>
          <w:tcPr>
            <w:tcW w:w="389" w:type="pct"/>
            <w:tcBorders>
              <w:top w:val="nil"/>
              <w:left w:val="nil"/>
              <w:bottom w:val="single" w:sz="4" w:space="0" w:color="auto"/>
              <w:right w:val="single" w:sz="4" w:space="0" w:color="auto"/>
            </w:tcBorders>
            <w:vAlign w:val="center"/>
          </w:tcPr>
          <w:p w14:paraId="10E50D8B"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188,000</w:t>
            </w:r>
          </w:p>
        </w:tc>
        <w:tc>
          <w:tcPr>
            <w:tcW w:w="389" w:type="pct"/>
            <w:tcBorders>
              <w:top w:val="nil"/>
              <w:left w:val="nil"/>
              <w:bottom w:val="single" w:sz="4" w:space="0" w:color="auto"/>
              <w:right w:val="single" w:sz="4" w:space="0" w:color="auto"/>
            </w:tcBorders>
            <w:vAlign w:val="center"/>
          </w:tcPr>
          <w:p w14:paraId="3E4548D7"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0308348E"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6CD4D3E5"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3BD1EDC2"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104,500</w:t>
            </w:r>
          </w:p>
        </w:tc>
        <w:tc>
          <w:tcPr>
            <w:tcW w:w="389" w:type="pct"/>
            <w:tcBorders>
              <w:top w:val="nil"/>
              <w:left w:val="nil"/>
              <w:bottom w:val="single" w:sz="4" w:space="0" w:color="auto"/>
              <w:right w:val="single" w:sz="4" w:space="0" w:color="auto"/>
            </w:tcBorders>
            <w:vAlign w:val="center"/>
          </w:tcPr>
          <w:p w14:paraId="7F9AF5BA"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76D1E0FF"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left w:val="nil"/>
              <w:bottom w:val="single" w:sz="4" w:space="0" w:color="auto"/>
              <w:right w:val="single" w:sz="4" w:space="0" w:color="auto"/>
            </w:tcBorders>
            <w:vAlign w:val="center"/>
          </w:tcPr>
          <w:p w14:paraId="6CB17D5C"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32,500</w:t>
            </w:r>
          </w:p>
        </w:tc>
        <w:tc>
          <w:tcPr>
            <w:tcW w:w="389" w:type="pct"/>
            <w:tcBorders>
              <w:top w:val="single" w:sz="4" w:space="0" w:color="auto"/>
              <w:left w:val="single" w:sz="4" w:space="0" w:color="auto"/>
              <w:bottom w:val="single" w:sz="4" w:space="0" w:color="auto"/>
              <w:right w:val="single" w:sz="4" w:space="0" w:color="auto"/>
            </w:tcBorders>
            <w:vAlign w:val="center"/>
          </w:tcPr>
          <w:p w14:paraId="702333D2"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325,000</w:t>
            </w:r>
          </w:p>
        </w:tc>
      </w:tr>
      <w:tr w:rsidR="007F53B8" w:rsidRPr="007F53B8" w14:paraId="3EB1DD85" w14:textId="77777777" w:rsidTr="004A23E2">
        <w:trPr>
          <w:trHeight w:val="62"/>
          <w:jc w:val="center"/>
        </w:trPr>
        <w:tc>
          <w:tcPr>
            <w:tcW w:w="258" w:type="pct"/>
            <w:tcBorders>
              <w:top w:val="nil"/>
              <w:left w:val="single" w:sz="4" w:space="0" w:color="auto"/>
              <w:bottom w:val="single" w:sz="4" w:space="0" w:color="auto"/>
              <w:right w:val="single" w:sz="4" w:space="0" w:color="auto"/>
            </w:tcBorders>
            <w:hideMark/>
          </w:tcPr>
          <w:p w14:paraId="27A0EAB2"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3.2</w:t>
            </w:r>
          </w:p>
        </w:tc>
        <w:tc>
          <w:tcPr>
            <w:tcW w:w="1241" w:type="pct"/>
            <w:gridSpan w:val="2"/>
            <w:tcBorders>
              <w:top w:val="nil"/>
              <w:left w:val="nil"/>
              <w:bottom w:val="single" w:sz="4" w:space="0" w:color="auto"/>
              <w:right w:val="single" w:sz="4" w:space="0" w:color="auto"/>
            </w:tcBorders>
            <w:hideMark/>
          </w:tcPr>
          <w:p w14:paraId="635885BB"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Total support costs (US $)</w:t>
            </w:r>
          </w:p>
        </w:tc>
        <w:tc>
          <w:tcPr>
            <w:tcW w:w="389" w:type="pct"/>
            <w:tcBorders>
              <w:top w:val="nil"/>
              <w:left w:val="nil"/>
              <w:bottom w:val="single" w:sz="4" w:space="0" w:color="auto"/>
              <w:right w:val="single" w:sz="4" w:space="0" w:color="auto"/>
            </w:tcBorders>
            <w:vAlign w:val="center"/>
          </w:tcPr>
          <w:p w14:paraId="560F3352"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24,440</w:t>
            </w:r>
          </w:p>
        </w:tc>
        <w:tc>
          <w:tcPr>
            <w:tcW w:w="389" w:type="pct"/>
            <w:tcBorders>
              <w:top w:val="nil"/>
              <w:left w:val="nil"/>
              <w:bottom w:val="single" w:sz="4" w:space="0" w:color="auto"/>
              <w:right w:val="single" w:sz="4" w:space="0" w:color="auto"/>
            </w:tcBorders>
            <w:vAlign w:val="center"/>
          </w:tcPr>
          <w:p w14:paraId="2030A935"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05D8169F"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4DE8865C"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6C7764E4"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13,585</w:t>
            </w:r>
          </w:p>
        </w:tc>
        <w:tc>
          <w:tcPr>
            <w:tcW w:w="389" w:type="pct"/>
            <w:tcBorders>
              <w:top w:val="nil"/>
              <w:left w:val="nil"/>
              <w:bottom w:val="single" w:sz="4" w:space="0" w:color="auto"/>
              <w:right w:val="single" w:sz="4" w:space="0" w:color="auto"/>
            </w:tcBorders>
            <w:vAlign w:val="center"/>
          </w:tcPr>
          <w:p w14:paraId="3B666721"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628F30D5"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left w:val="nil"/>
              <w:bottom w:val="single" w:sz="4" w:space="0" w:color="auto"/>
              <w:right w:val="single" w:sz="4" w:space="0" w:color="auto"/>
            </w:tcBorders>
            <w:vAlign w:val="center"/>
          </w:tcPr>
          <w:p w14:paraId="2A513F09"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4,225</w:t>
            </w:r>
          </w:p>
        </w:tc>
        <w:tc>
          <w:tcPr>
            <w:tcW w:w="389" w:type="pct"/>
            <w:tcBorders>
              <w:top w:val="single" w:sz="4" w:space="0" w:color="auto"/>
              <w:left w:val="single" w:sz="4" w:space="0" w:color="auto"/>
              <w:bottom w:val="single" w:sz="4" w:space="0" w:color="auto"/>
              <w:right w:val="single" w:sz="4" w:space="0" w:color="auto"/>
            </w:tcBorders>
            <w:vAlign w:val="center"/>
          </w:tcPr>
          <w:p w14:paraId="09EC0614"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42,250</w:t>
            </w:r>
          </w:p>
        </w:tc>
      </w:tr>
      <w:tr w:rsidR="007F53B8" w:rsidRPr="007F53B8" w14:paraId="11A06038" w14:textId="77777777" w:rsidTr="004A23E2">
        <w:trPr>
          <w:trHeight w:val="53"/>
          <w:jc w:val="center"/>
        </w:trPr>
        <w:tc>
          <w:tcPr>
            <w:tcW w:w="258" w:type="pct"/>
            <w:tcBorders>
              <w:top w:val="nil"/>
              <w:left w:val="single" w:sz="4" w:space="0" w:color="auto"/>
              <w:bottom w:val="single" w:sz="4" w:space="0" w:color="auto"/>
              <w:right w:val="single" w:sz="4" w:space="0" w:color="auto"/>
            </w:tcBorders>
            <w:hideMark/>
          </w:tcPr>
          <w:p w14:paraId="488C1042"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3.3</w:t>
            </w:r>
          </w:p>
        </w:tc>
        <w:tc>
          <w:tcPr>
            <w:tcW w:w="1241" w:type="pct"/>
            <w:gridSpan w:val="2"/>
            <w:tcBorders>
              <w:top w:val="nil"/>
              <w:left w:val="nil"/>
              <w:bottom w:val="single" w:sz="4" w:space="0" w:color="auto"/>
              <w:right w:val="single" w:sz="4" w:space="0" w:color="auto"/>
            </w:tcBorders>
            <w:hideMark/>
          </w:tcPr>
          <w:p w14:paraId="40587EC1"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Total agreed costs (US $)</w:t>
            </w:r>
          </w:p>
        </w:tc>
        <w:tc>
          <w:tcPr>
            <w:tcW w:w="389" w:type="pct"/>
            <w:tcBorders>
              <w:top w:val="nil"/>
              <w:left w:val="nil"/>
              <w:bottom w:val="single" w:sz="4" w:space="0" w:color="auto"/>
              <w:right w:val="single" w:sz="4" w:space="0" w:color="auto"/>
            </w:tcBorders>
            <w:vAlign w:val="center"/>
          </w:tcPr>
          <w:p w14:paraId="1E039698"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212,440</w:t>
            </w:r>
          </w:p>
        </w:tc>
        <w:tc>
          <w:tcPr>
            <w:tcW w:w="389" w:type="pct"/>
            <w:tcBorders>
              <w:top w:val="nil"/>
              <w:left w:val="nil"/>
              <w:bottom w:val="single" w:sz="4" w:space="0" w:color="auto"/>
              <w:right w:val="single" w:sz="4" w:space="0" w:color="auto"/>
            </w:tcBorders>
            <w:vAlign w:val="center"/>
          </w:tcPr>
          <w:p w14:paraId="0AB50EF4"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5F0B4FED"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50061428"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1440334D"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118,085</w:t>
            </w:r>
          </w:p>
        </w:tc>
        <w:tc>
          <w:tcPr>
            <w:tcW w:w="389" w:type="pct"/>
            <w:tcBorders>
              <w:top w:val="nil"/>
              <w:left w:val="nil"/>
              <w:bottom w:val="single" w:sz="4" w:space="0" w:color="auto"/>
              <w:right w:val="single" w:sz="4" w:space="0" w:color="auto"/>
            </w:tcBorders>
            <w:vAlign w:val="center"/>
          </w:tcPr>
          <w:p w14:paraId="7DFCD29B"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bottom w:val="single" w:sz="4" w:space="0" w:color="auto"/>
              <w:right w:val="single" w:sz="4" w:space="0" w:color="auto"/>
            </w:tcBorders>
            <w:vAlign w:val="center"/>
          </w:tcPr>
          <w:p w14:paraId="67288901"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bottom w:val="single" w:sz="4" w:space="0" w:color="auto"/>
              <w:right w:val="single" w:sz="4" w:space="0" w:color="auto"/>
            </w:tcBorders>
            <w:vAlign w:val="center"/>
          </w:tcPr>
          <w:p w14:paraId="191CDF94"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36,725</w:t>
            </w:r>
          </w:p>
        </w:tc>
        <w:tc>
          <w:tcPr>
            <w:tcW w:w="389" w:type="pct"/>
            <w:tcBorders>
              <w:top w:val="single" w:sz="4" w:space="0" w:color="auto"/>
              <w:left w:val="single" w:sz="4" w:space="0" w:color="auto"/>
              <w:bottom w:val="single" w:sz="4" w:space="0" w:color="auto"/>
              <w:right w:val="single" w:sz="4" w:space="0" w:color="auto"/>
            </w:tcBorders>
            <w:vAlign w:val="center"/>
          </w:tcPr>
          <w:p w14:paraId="03BA000B"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367,250</w:t>
            </w:r>
          </w:p>
        </w:tc>
      </w:tr>
    </w:tbl>
    <w:p w14:paraId="5097FCFD" w14:textId="77777777" w:rsidR="007F53B8" w:rsidRPr="007F53B8" w:rsidRDefault="007F53B8" w:rsidP="007F53B8">
      <w:pPr>
        <w:keepNext/>
        <w:spacing w:before="360" w:after="240"/>
        <w:rPr>
          <w:rFonts w:eastAsia="Times New Roman"/>
          <w:b/>
          <w:lang w:val="en-GB" w:eastAsia="en-US"/>
        </w:rPr>
      </w:pPr>
      <w:r w:rsidRPr="007F53B8">
        <w:rPr>
          <w:rFonts w:eastAsia="Times New Roman"/>
          <w:b/>
          <w:lang w:val="en-GB" w:eastAsia="en-US"/>
        </w:rPr>
        <w:t>APPENDIX 3-A: FUNDING APPROVAL SCHEDULE</w:t>
      </w:r>
    </w:p>
    <w:p w14:paraId="71D15C09" w14:textId="77777777" w:rsidR="007F53B8" w:rsidRPr="007F53B8" w:rsidRDefault="007F53B8">
      <w:pPr>
        <w:pStyle w:val="Ttulo1"/>
        <w:numPr>
          <w:ilvl w:val="0"/>
          <w:numId w:val="60"/>
        </w:numPr>
      </w:pPr>
      <w:r w:rsidRPr="007F53B8">
        <w:t>Funding for the future tranches will be considered for approval at the second meeting of the year specified in Appendix 2-A.</w:t>
      </w:r>
    </w:p>
    <w:p w14:paraId="07C4B537" w14:textId="77777777" w:rsidR="007F53B8" w:rsidRPr="007F53B8" w:rsidRDefault="007F53B8" w:rsidP="007F53B8">
      <w:pPr>
        <w:keepNext/>
        <w:spacing w:before="360" w:after="240"/>
        <w:rPr>
          <w:rFonts w:eastAsia="Times New Roman"/>
          <w:b/>
          <w:lang w:val="en-GB" w:eastAsia="en-US"/>
        </w:rPr>
      </w:pPr>
      <w:r w:rsidRPr="007F53B8">
        <w:rPr>
          <w:rFonts w:eastAsia="Times New Roman"/>
          <w:b/>
          <w:lang w:val="en-GB" w:eastAsia="en-US"/>
        </w:rPr>
        <w:lastRenderedPageBreak/>
        <w:t>APPENDIX 4-A: FORMAT OF THE TRANCHE IMPLEMENTATION REPORTS AND PLANS</w:t>
      </w:r>
    </w:p>
    <w:p w14:paraId="2068C0D8" w14:textId="77777777" w:rsidR="007F53B8" w:rsidRPr="007F53B8" w:rsidRDefault="007F53B8">
      <w:pPr>
        <w:pStyle w:val="Ttulo1"/>
        <w:numPr>
          <w:ilvl w:val="0"/>
          <w:numId w:val="59"/>
        </w:numPr>
      </w:pPr>
      <w:r w:rsidRPr="007F53B8">
        <w:t>The submission of the Tranche Implementation Report and Plans for each tranche request will consist of four parts:</w:t>
      </w:r>
    </w:p>
    <w:p w14:paraId="6DBAEB58" w14:textId="77777777" w:rsidR="007F53B8" w:rsidRPr="007F53B8" w:rsidRDefault="007F53B8" w:rsidP="007F53B8">
      <w:pPr>
        <w:widowControl w:val="0"/>
        <w:numPr>
          <w:ilvl w:val="1"/>
          <w:numId w:val="1"/>
        </w:numPr>
        <w:spacing w:after="240"/>
        <w:outlineLvl w:val="1"/>
      </w:pPr>
      <w:r w:rsidRPr="007F53B8">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7F53B8">
        <w:noBreakHyphen/>
        <w:t>down pursuant to decision 91/65. The report should include the amount of Annex F substances consumption reduced as a direct result of the implementation of activities, by substance, the alternative technology used and the related phase</w:t>
      </w:r>
      <w:r w:rsidRPr="007F53B8">
        <w:noBreakHyphen/>
        <w:t>in of alternatives, to allow the Secretariat to inform the Executive Committee on the resulting change in climate</w:t>
      </w:r>
      <w:r w:rsidRPr="007F53B8">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6E376BF" w14:textId="77777777" w:rsidR="007F53B8" w:rsidRPr="007F53B8" w:rsidRDefault="007F53B8" w:rsidP="007F53B8">
      <w:pPr>
        <w:widowControl w:val="0"/>
        <w:numPr>
          <w:ilvl w:val="1"/>
          <w:numId w:val="1"/>
        </w:numPr>
        <w:tabs>
          <w:tab w:val="clear" w:pos="0"/>
          <w:tab w:val="num" w:pos="-720"/>
        </w:tabs>
        <w:spacing w:after="240"/>
        <w:outlineLvl w:val="1"/>
      </w:pPr>
      <w:r w:rsidRPr="007F53B8">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F4F46E4" w14:textId="77777777" w:rsidR="007F53B8" w:rsidRPr="007F53B8" w:rsidRDefault="007F53B8" w:rsidP="007F53B8">
      <w:pPr>
        <w:numPr>
          <w:ilvl w:val="1"/>
          <w:numId w:val="1"/>
        </w:numPr>
        <w:tabs>
          <w:tab w:val="clear" w:pos="0"/>
          <w:tab w:val="num" w:pos="-720"/>
        </w:tabs>
        <w:spacing w:after="240"/>
        <w:outlineLvl w:val="1"/>
      </w:pPr>
      <w:r w:rsidRPr="007F53B8">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2F5F79F0" w14:textId="77777777" w:rsidR="007F53B8" w:rsidRPr="007F53B8" w:rsidRDefault="007F53B8" w:rsidP="007F53B8">
      <w:pPr>
        <w:widowControl w:val="0"/>
        <w:numPr>
          <w:ilvl w:val="1"/>
          <w:numId w:val="1"/>
        </w:numPr>
        <w:tabs>
          <w:tab w:val="clear" w:pos="0"/>
          <w:tab w:val="num" w:pos="-720"/>
        </w:tabs>
        <w:spacing w:after="240"/>
        <w:outlineLvl w:val="1"/>
      </w:pPr>
      <w:r w:rsidRPr="007F53B8">
        <w:t>An Executive Summary of about five paragraphs, summarizing the information contained in subparagraphs 1(a) to 1(c) above.</w:t>
      </w:r>
    </w:p>
    <w:p w14:paraId="7CD5AF3F" w14:textId="77777777" w:rsidR="007F53B8" w:rsidRPr="007F53B8" w:rsidRDefault="007F53B8" w:rsidP="007F53B8">
      <w:pPr>
        <w:keepNext/>
        <w:spacing w:before="360" w:after="240" w:line="360" w:lineRule="auto"/>
        <w:rPr>
          <w:rFonts w:eastAsia="Times New Roman"/>
          <w:b/>
          <w:lang w:val="en-GB" w:eastAsia="en-US"/>
        </w:rPr>
      </w:pPr>
      <w:r w:rsidRPr="007F53B8">
        <w:rPr>
          <w:rFonts w:eastAsia="Times New Roman"/>
          <w:b/>
          <w:lang w:val="en-GB" w:eastAsia="en-US"/>
        </w:rPr>
        <w:t>APPENDIX 5-A: MONITORING INSTITUTIONS AND ROLES</w:t>
      </w:r>
    </w:p>
    <w:p w14:paraId="2CB0F388" w14:textId="77777777" w:rsidR="007F53B8" w:rsidRPr="007F53B8" w:rsidRDefault="007F53B8">
      <w:pPr>
        <w:pStyle w:val="Ttulo1"/>
        <w:numPr>
          <w:ilvl w:val="0"/>
          <w:numId w:val="58"/>
        </w:numPr>
      </w:pPr>
      <w:r w:rsidRPr="007F53B8">
        <w:t>The national ozone unit (NOU), operating under the Environmental Protection Agency, will be responsible for monitoring the progress of implementation of the Plan’s tranches and ensuring that the planned activities, including training, are efficiently and effectively carried out throughout the Plan’s duration.</w:t>
      </w:r>
    </w:p>
    <w:p w14:paraId="1B7B74C3" w14:textId="77777777" w:rsidR="007F53B8" w:rsidRPr="007F53B8" w:rsidRDefault="007F53B8">
      <w:pPr>
        <w:numPr>
          <w:ilvl w:val="0"/>
          <w:numId w:val="12"/>
        </w:numPr>
        <w:spacing w:after="240"/>
        <w:outlineLvl w:val="0"/>
      </w:pPr>
      <w:r w:rsidRPr="007F53B8">
        <w:t>In addition to monitoring overall project coordination, stakeholder engagement, and delivery of outcomes, the NOU will facilitate verification of HFC consumption to be undertaken by the Lead IA. The Environmental Protection Agency is the institution responsible for the sustainability of consumption reduction targets achieved through this Agreement.</w:t>
      </w:r>
    </w:p>
    <w:p w14:paraId="6A3B13D6" w14:textId="77777777" w:rsidR="007F53B8" w:rsidRPr="007F53B8" w:rsidRDefault="007F53B8" w:rsidP="007F53B8">
      <w:pPr>
        <w:keepNext/>
        <w:spacing w:before="360" w:after="240"/>
        <w:rPr>
          <w:rFonts w:eastAsia="Times New Roman"/>
          <w:b/>
          <w:lang w:val="en-GB" w:eastAsia="en-US"/>
        </w:rPr>
      </w:pPr>
      <w:r w:rsidRPr="007F53B8">
        <w:rPr>
          <w:rFonts w:eastAsia="Times New Roman"/>
          <w:b/>
          <w:lang w:val="en-GB" w:eastAsia="en-US"/>
        </w:rPr>
        <w:lastRenderedPageBreak/>
        <w:t>APPENDIX 6-A: ROLE OF THE LEAD IMPLEMENTING AGENCY</w:t>
      </w:r>
    </w:p>
    <w:p w14:paraId="7774DF04" w14:textId="77777777" w:rsidR="007F53B8" w:rsidRPr="007F53B8" w:rsidRDefault="007F53B8">
      <w:pPr>
        <w:pStyle w:val="Ttulo1"/>
        <w:numPr>
          <w:ilvl w:val="0"/>
          <w:numId w:val="57"/>
        </w:numPr>
      </w:pPr>
      <w:r w:rsidRPr="007F53B8">
        <w:t>The Lead IA will be responsible for a range of activities, including at least the following:</w:t>
      </w:r>
    </w:p>
    <w:p w14:paraId="599C9A55" w14:textId="77777777" w:rsidR="007F53B8" w:rsidRPr="007F53B8" w:rsidRDefault="007F53B8" w:rsidP="007F53B8">
      <w:pPr>
        <w:numPr>
          <w:ilvl w:val="1"/>
          <w:numId w:val="1"/>
        </w:numPr>
        <w:spacing w:after="240"/>
        <w:outlineLvl w:val="1"/>
      </w:pPr>
      <w:r w:rsidRPr="007F53B8">
        <w:t>Ensuring performance and financial verification in accordance with this Agreement and with its specific internal procedures and requirements as set out in the Country’s Plan;</w:t>
      </w:r>
    </w:p>
    <w:p w14:paraId="67D98EB6" w14:textId="77777777" w:rsidR="007F53B8" w:rsidRPr="007F53B8" w:rsidRDefault="007F53B8" w:rsidP="007F53B8">
      <w:pPr>
        <w:widowControl w:val="0"/>
        <w:numPr>
          <w:ilvl w:val="1"/>
          <w:numId w:val="1"/>
        </w:numPr>
        <w:spacing w:after="240"/>
        <w:outlineLvl w:val="1"/>
      </w:pPr>
      <w:r w:rsidRPr="007F53B8">
        <w:t>Assisting the Country in the preparation of the Tranche Implementation Reports and Plans as per Appendix 4</w:t>
      </w:r>
      <w:r w:rsidRPr="007F53B8">
        <w:noBreakHyphen/>
        <w:t>A;</w:t>
      </w:r>
    </w:p>
    <w:p w14:paraId="2044C22C" w14:textId="77777777" w:rsidR="007F53B8" w:rsidRPr="007F53B8" w:rsidRDefault="007F53B8" w:rsidP="007F53B8">
      <w:pPr>
        <w:widowControl w:val="0"/>
        <w:numPr>
          <w:ilvl w:val="1"/>
          <w:numId w:val="1"/>
        </w:numPr>
        <w:tabs>
          <w:tab w:val="clear" w:pos="0"/>
          <w:tab w:val="num" w:pos="-720"/>
        </w:tabs>
        <w:spacing w:after="240"/>
        <w:outlineLvl w:val="1"/>
      </w:pPr>
      <w:r w:rsidRPr="007F53B8">
        <w:t>Providing independent verification to the Executive Committee that the Targets have been met and associated tranche activities have been completed as indicated in the Tranche Implementation Plan, consistent with Appendix 4-A;</w:t>
      </w:r>
    </w:p>
    <w:p w14:paraId="08D9D499" w14:textId="77777777" w:rsidR="007F53B8" w:rsidRPr="007F53B8" w:rsidRDefault="007F53B8" w:rsidP="007F53B8">
      <w:pPr>
        <w:widowControl w:val="0"/>
        <w:numPr>
          <w:ilvl w:val="1"/>
          <w:numId w:val="1"/>
        </w:numPr>
        <w:tabs>
          <w:tab w:val="clear" w:pos="0"/>
          <w:tab w:val="num" w:pos="-720"/>
        </w:tabs>
        <w:spacing w:after="240"/>
        <w:outlineLvl w:val="1"/>
      </w:pPr>
      <w:r w:rsidRPr="007F53B8">
        <w:t>Ensuring that the experiences and progress are reflected in the updates to the overall Plan and in the future Tranche Implementation Plans, consistent with subparagraph 1(c) of Appendix 4</w:t>
      </w:r>
      <w:r w:rsidRPr="007F53B8">
        <w:noBreakHyphen/>
        <w:t>A;</w:t>
      </w:r>
    </w:p>
    <w:p w14:paraId="27BDB76B" w14:textId="77777777" w:rsidR="007F53B8" w:rsidRPr="007F53B8" w:rsidRDefault="007F53B8" w:rsidP="007F53B8">
      <w:pPr>
        <w:widowControl w:val="0"/>
        <w:numPr>
          <w:ilvl w:val="1"/>
          <w:numId w:val="1"/>
        </w:numPr>
        <w:tabs>
          <w:tab w:val="clear" w:pos="0"/>
          <w:tab w:val="num" w:pos="-720"/>
        </w:tabs>
        <w:spacing w:after="240"/>
        <w:outlineLvl w:val="1"/>
      </w:pPr>
      <w:r w:rsidRPr="007F53B8">
        <w:t>Fulfilling the reporting requirements of the Tranche Implementation Reports and Plans and of the overall Plan as specified in Appendix 4-A for submission to the Executive Committee, including the activities implemented by the Cooperating IA;</w:t>
      </w:r>
    </w:p>
    <w:p w14:paraId="34324270" w14:textId="77777777" w:rsidR="007F53B8" w:rsidRPr="007F53B8" w:rsidRDefault="007F53B8" w:rsidP="007F53B8">
      <w:pPr>
        <w:widowControl w:val="0"/>
        <w:numPr>
          <w:ilvl w:val="1"/>
          <w:numId w:val="1"/>
        </w:numPr>
        <w:tabs>
          <w:tab w:val="clear" w:pos="0"/>
          <w:tab w:val="num" w:pos="-720"/>
        </w:tabs>
        <w:spacing w:after="240"/>
        <w:outlineLvl w:val="1"/>
      </w:pPr>
      <w:r w:rsidRPr="007F53B8">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72B8FDE" w14:textId="77777777" w:rsidR="007F53B8" w:rsidRPr="007F53B8" w:rsidRDefault="007F53B8" w:rsidP="007F53B8">
      <w:pPr>
        <w:widowControl w:val="0"/>
        <w:numPr>
          <w:ilvl w:val="1"/>
          <w:numId w:val="1"/>
        </w:numPr>
        <w:tabs>
          <w:tab w:val="clear" w:pos="0"/>
          <w:tab w:val="num" w:pos="-720"/>
        </w:tabs>
        <w:spacing w:after="240"/>
        <w:outlineLvl w:val="1"/>
      </w:pPr>
      <w:r w:rsidRPr="007F53B8">
        <w:t>Ensuring that appropriate independent technical experts carry out the technical reviews;</w:t>
      </w:r>
    </w:p>
    <w:p w14:paraId="2D3AEE93" w14:textId="77777777" w:rsidR="007F53B8" w:rsidRPr="007F53B8" w:rsidRDefault="007F53B8" w:rsidP="007F53B8">
      <w:pPr>
        <w:widowControl w:val="0"/>
        <w:numPr>
          <w:ilvl w:val="1"/>
          <w:numId w:val="1"/>
        </w:numPr>
        <w:tabs>
          <w:tab w:val="clear" w:pos="0"/>
          <w:tab w:val="num" w:pos="-720"/>
        </w:tabs>
        <w:spacing w:after="240"/>
        <w:outlineLvl w:val="1"/>
      </w:pPr>
      <w:r w:rsidRPr="007F53B8">
        <w:t>Carrying out the required supervision missions;</w:t>
      </w:r>
    </w:p>
    <w:p w14:paraId="48DF3659" w14:textId="77777777" w:rsidR="007F53B8" w:rsidRPr="007F53B8" w:rsidRDefault="007F53B8" w:rsidP="007F53B8">
      <w:pPr>
        <w:widowControl w:val="0"/>
        <w:numPr>
          <w:ilvl w:val="1"/>
          <w:numId w:val="1"/>
        </w:numPr>
        <w:tabs>
          <w:tab w:val="clear" w:pos="0"/>
          <w:tab w:val="num" w:pos="-720"/>
        </w:tabs>
        <w:spacing w:after="240"/>
        <w:outlineLvl w:val="1"/>
      </w:pPr>
      <w:r w:rsidRPr="007F53B8">
        <w:t>Ensuring the presence of an operating mechanism to allow for an effective and transparent implementation of the Tranche Implementation Plan and accurate data reporting;</w:t>
      </w:r>
    </w:p>
    <w:p w14:paraId="3634CFF8" w14:textId="77777777" w:rsidR="007F53B8" w:rsidRPr="007F53B8" w:rsidRDefault="007F53B8" w:rsidP="007F53B8">
      <w:pPr>
        <w:widowControl w:val="0"/>
        <w:numPr>
          <w:ilvl w:val="1"/>
          <w:numId w:val="1"/>
        </w:numPr>
        <w:spacing w:after="240"/>
        <w:outlineLvl w:val="1"/>
      </w:pPr>
      <w:r w:rsidRPr="007F53B8">
        <w:t>Coordinating the activities of the Cooperating IA and ensuring the appropriate sequence of activities;</w:t>
      </w:r>
    </w:p>
    <w:p w14:paraId="231B3C8E" w14:textId="77777777" w:rsidR="007F53B8" w:rsidRPr="007F53B8" w:rsidRDefault="007F53B8" w:rsidP="007F53B8">
      <w:pPr>
        <w:numPr>
          <w:ilvl w:val="1"/>
          <w:numId w:val="1"/>
        </w:numPr>
        <w:spacing w:after="240"/>
        <w:outlineLvl w:val="1"/>
      </w:pPr>
      <w:r w:rsidRPr="007F53B8">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66EED6CB" w14:textId="77777777" w:rsidR="007F53B8" w:rsidRPr="007F53B8" w:rsidRDefault="007F53B8" w:rsidP="007F53B8">
      <w:pPr>
        <w:widowControl w:val="0"/>
        <w:numPr>
          <w:ilvl w:val="1"/>
          <w:numId w:val="1"/>
        </w:numPr>
        <w:tabs>
          <w:tab w:val="clear" w:pos="0"/>
          <w:tab w:val="num" w:pos="-720"/>
        </w:tabs>
        <w:spacing w:after="240"/>
        <w:outlineLvl w:val="1"/>
      </w:pPr>
      <w:r w:rsidRPr="007F53B8">
        <w:t>Ensuring that disbursements made to the Country are based on the use of the indicators;</w:t>
      </w:r>
    </w:p>
    <w:p w14:paraId="73B32753" w14:textId="77777777" w:rsidR="007F53B8" w:rsidRPr="007F53B8" w:rsidRDefault="007F53B8" w:rsidP="007F53B8">
      <w:pPr>
        <w:widowControl w:val="0"/>
        <w:numPr>
          <w:ilvl w:val="1"/>
          <w:numId w:val="1"/>
        </w:numPr>
        <w:tabs>
          <w:tab w:val="clear" w:pos="0"/>
          <w:tab w:val="num" w:pos="-720"/>
        </w:tabs>
        <w:spacing w:after="240"/>
        <w:outlineLvl w:val="1"/>
      </w:pPr>
      <w:r w:rsidRPr="007F53B8">
        <w:t>Providing assistance with the policy, management and technical support when required;</w:t>
      </w:r>
    </w:p>
    <w:p w14:paraId="3AF8857A" w14:textId="77777777" w:rsidR="007F53B8" w:rsidRPr="007F53B8" w:rsidRDefault="007F53B8" w:rsidP="007F53B8">
      <w:pPr>
        <w:widowControl w:val="0"/>
        <w:numPr>
          <w:ilvl w:val="1"/>
          <w:numId w:val="1"/>
        </w:numPr>
        <w:tabs>
          <w:tab w:val="clear" w:pos="0"/>
          <w:tab w:val="num" w:pos="-720"/>
        </w:tabs>
        <w:spacing w:after="240"/>
        <w:outlineLvl w:val="1"/>
      </w:pPr>
      <w:r w:rsidRPr="007F53B8">
        <w:t>Reaching consensus with the Cooperating IA on any planning, coordination and reporting arrangements required to facilitate the implementation of the Plan; and</w:t>
      </w:r>
    </w:p>
    <w:p w14:paraId="6B256991" w14:textId="77777777" w:rsidR="007F53B8" w:rsidRPr="007F53B8" w:rsidRDefault="007F53B8" w:rsidP="007F53B8">
      <w:pPr>
        <w:widowControl w:val="0"/>
        <w:numPr>
          <w:ilvl w:val="1"/>
          <w:numId w:val="1"/>
        </w:numPr>
        <w:tabs>
          <w:tab w:val="clear" w:pos="0"/>
          <w:tab w:val="num" w:pos="-720"/>
        </w:tabs>
        <w:spacing w:after="240"/>
        <w:outlineLvl w:val="1"/>
      </w:pPr>
      <w:r w:rsidRPr="007F53B8">
        <w:t>Timely releasing funds to the Country/participating enterprises for completing the activities related to the project.</w:t>
      </w:r>
    </w:p>
    <w:p w14:paraId="154FCE1F" w14:textId="77777777" w:rsidR="007F53B8" w:rsidRPr="007F53B8" w:rsidRDefault="007F53B8" w:rsidP="007F53B8">
      <w:pPr>
        <w:numPr>
          <w:ilvl w:val="0"/>
          <w:numId w:val="1"/>
        </w:numPr>
        <w:spacing w:after="240"/>
        <w:outlineLvl w:val="0"/>
      </w:pPr>
      <w:r w:rsidRPr="007F53B8">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1A34B36" w14:textId="77777777" w:rsidR="007F53B8" w:rsidRPr="007F53B8" w:rsidRDefault="007F53B8" w:rsidP="007F53B8">
      <w:pPr>
        <w:spacing w:before="360" w:after="240"/>
        <w:rPr>
          <w:rFonts w:eastAsia="Times New Roman"/>
          <w:b/>
          <w:bCs/>
          <w:szCs w:val="18"/>
        </w:rPr>
      </w:pPr>
      <w:r w:rsidRPr="007F53B8">
        <w:rPr>
          <w:rFonts w:eastAsia="Times New Roman"/>
          <w:b/>
          <w:bCs/>
          <w:szCs w:val="18"/>
        </w:rPr>
        <w:t>APPENDIX 6-B: ROLE OF THE COOPERATING IMPLEMENTING AGENCIES</w:t>
      </w:r>
    </w:p>
    <w:p w14:paraId="60892930" w14:textId="77777777" w:rsidR="007F53B8" w:rsidRPr="007F53B8" w:rsidRDefault="007F53B8">
      <w:pPr>
        <w:pStyle w:val="Ttulo1"/>
        <w:numPr>
          <w:ilvl w:val="0"/>
          <w:numId w:val="56"/>
        </w:numPr>
        <w:rPr>
          <w:b/>
          <w:bCs/>
        </w:rPr>
      </w:pPr>
      <w:r w:rsidRPr="007F53B8">
        <w:t>The Cooperating IA will be responsible for a range of activities. These activities are specified in the Plan, including at least the following:</w:t>
      </w:r>
    </w:p>
    <w:p w14:paraId="08FDF6B9" w14:textId="77777777" w:rsidR="007F53B8" w:rsidRPr="007F53B8" w:rsidRDefault="007F53B8" w:rsidP="007F53B8">
      <w:pPr>
        <w:widowControl w:val="0"/>
        <w:numPr>
          <w:ilvl w:val="1"/>
          <w:numId w:val="1"/>
        </w:numPr>
        <w:spacing w:after="240"/>
        <w:outlineLvl w:val="1"/>
      </w:pPr>
      <w:r w:rsidRPr="007F53B8">
        <w:t>Providing assistance for policy development when required;</w:t>
      </w:r>
    </w:p>
    <w:p w14:paraId="11EEDA59" w14:textId="77777777" w:rsidR="007F53B8" w:rsidRPr="007F53B8" w:rsidRDefault="007F53B8" w:rsidP="007F53B8">
      <w:pPr>
        <w:widowControl w:val="0"/>
        <w:numPr>
          <w:ilvl w:val="1"/>
          <w:numId w:val="1"/>
        </w:numPr>
        <w:spacing w:after="240"/>
        <w:outlineLvl w:val="1"/>
      </w:pPr>
      <w:r w:rsidRPr="007F53B8">
        <w:t>Assisting the Country in the implementation and assessment of the activities funded by the Cooperating IA, and referring to the Lead IA to ensure a coordinated sequence of activities;</w:t>
      </w:r>
    </w:p>
    <w:p w14:paraId="133B3238" w14:textId="77777777" w:rsidR="007F53B8" w:rsidRPr="007F53B8" w:rsidRDefault="007F53B8" w:rsidP="007F53B8">
      <w:pPr>
        <w:widowControl w:val="0"/>
        <w:numPr>
          <w:ilvl w:val="1"/>
          <w:numId w:val="1"/>
        </w:numPr>
        <w:spacing w:after="240"/>
        <w:outlineLvl w:val="1"/>
      </w:pPr>
      <w:r w:rsidRPr="007F53B8">
        <w:t>Providing reports to the Lead IA on these activities, for inclusion in the consolidated reports as per Appendix 4-A; and</w:t>
      </w:r>
    </w:p>
    <w:p w14:paraId="6102566C" w14:textId="77777777" w:rsidR="007F53B8" w:rsidRPr="007F53B8" w:rsidRDefault="007F53B8" w:rsidP="007F53B8">
      <w:pPr>
        <w:widowControl w:val="0"/>
        <w:numPr>
          <w:ilvl w:val="1"/>
          <w:numId w:val="1"/>
        </w:numPr>
        <w:spacing w:after="240"/>
        <w:outlineLvl w:val="1"/>
      </w:pPr>
      <w:r w:rsidRPr="007F53B8">
        <w:t>Reaching consensus with the Lead IA on any planning, coordination and reporting arrangements required to facilitate the implementation of the Plan.</w:t>
      </w:r>
    </w:p>
    <w:p w14:paraId="31BA6366" w14:textId="77777777" w:rsidR="007F53B8" w:rsidRPr="007F53B8" w:rsidRDefault="007F53B8" w:rsidP="007F53B8">
      <w:pPr>
        <w:keepNext/>
        <w:spacing w:before="360" w:after="240"/>
        <w:rPr>
          <w:rFonts w:eastAsia="Times New Roman"/>
          <w:b/>
          <w:lang w:val="en-GB" w:eastAsia="en-US"/>
        </w:rPr>
      </w:pPr>
      <w:r w:rsidRPr="007F53B8">
        <w:rPr>
          <w:rFonts w:eastAsia="Times New Roman"/>
          <w:b/>
          <w:lang w:val="en-GB" w:eastAsia="en-US"/>
        </w:rPr>
        <w:t>APPENDIX 7-A: REDUCTIONS IN FUNDING FOR FAILURE TO COMPLY WITH THE TARGETS IN THE AGREEMENT</w:t>
      </w:r>
    </w:p>
    <w:p w14:paraId="568404B0" w14:textId="77777777" w:rsidR="007F53B8" w:rsidRPr="007F53B8" w:rsidRDefault="007F53B8">
      <w:pPr>
        <w:pStyle w:val="Ttulo1"/>
        <w:numPr>
          <w:ilvl w:val="0"/>
          <w:numId w:val="55"/>
        </w:numPr>
      </w:pPr>
      <w:r w:rsidRPr="007F53B8">
        <w:t>In accordance with paragraph 11 of the Agreement, the amount of funding provided may be reduced by US $7.00</w:t>
      </w:r>
      <w:r w:rsidRPr="007F53B8">
        <w:rPr>
          <w:shd w:val="clear" w:color="auto" w:fill="FFFFFF" w:themeFill="background1"/>
        </w:rPr>
        <w:t xml:space="preserve"> per CO</w:t>
      </w:r>
      <w:r w:rsidRPr="007F53B8">
        <w:rPr>
          <w:shd w:val="clear" w:color="auto" w:fill="FFFFFF" w:themeFill="background1"/>
          <w:vertAlign w:val="subscript"/>
        </w:rPr>
        <w:t>2</w:t>
      </w:r>
      <w:r w:rsidRPr="007F53B8">
        <w:rPr>
          <w:shd w:val="clear" w:color="auto" w:fill="FFFFFF" w:themeFill="background1"/>
        </w:rPr>
        <w:t>-eq tonne</w:t>
      </w:r>
      <w:r w:rsidRPr="007F53B8">
        <w:t xml:space="preserve"> of consumption beyond the level defined in row 1.2 of Appendix 2</w:t>
      </w:r>
      <w:r w:rsidRPr="007F53B8">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21B4BC77" w14:textId="77777777" w:rsidR="007F53B8" w:rsidRPr="007F53B8" w:rsidRDefault="007F53B8" w:rsidP="007F53B8">
      <w:pPr>
        <w:keepNext/>
        <w:spacing w:before="360" w:after="240"/>
        <w:rPr>
          <w:rFonts w:eastAsia="Times New Roman"/>
          <w:bCs/>
          <w:lang w:val="en-GB" w:eastAsia="en-US"/>
        </w:rPr>
      </w:pPr>
      <w:r w:rsidRPr="007F53B8">
        <w:rPr>
          <w:rFonts w:eastAsia="Times New Roman"/>
          <w:b/>
          <w:lang w:val="en-GB" w:eastAsia="en-US"/>
        </w:rPr>
        <w:t>APPENDIX 8-A: SECTOR-SPECIFIC ARRANGEMENTS</w:t>
      </w:r>
    </w:p>
    <w:p w14:paraId="2DAEE39E" w14:textId="77777777" w:rsidR="007F53B8" w:rsidRDefault="007F53B8">
      <w:pPr>
        <w:pStyle w:val="Ttulo1"/>
        <w:numPr>
          <w:ilvl w:val="0"/>
          <w:numId w:val="54"/>
        </w:numPr>
      </w:pPr>
      <w:r w:rsidRPr="007F53B8">
        <w:t>The Government of the Country is allowed to submit a funding request for phasing down HFCs in the firefighting sector, for consideration by the Executive Committee in line with the agreed cost guidelines for that sector, once the Government has identified the consumption and revised the Article 7 and the country programme data.</w:t>
      </w:r>
    </w:p>
    <w:p w14:paraId="22956A61" w14:textId="77777777" w:rsidR="005C03F8" w:rsidRDefault="005C03F8" w:rsidP="005C03F8">
      <w:pPr>
        <w:sectPr w:rsidR="005C03F8" w:rsidSect="00B5765C">
          <w:headerReference w:type="even" r:id="rId53"/>
          <w:headerReference w:type="default" r:id="rId54"/>
          <w:footerReference w:type="even" r:id="rId55"/>
          <w:footerReference w:type="default" r:id="rId56"/>
          <w:pgSz w:w="12240" w:h="15840" w:code="1"/>
          <w:pgMar w:top="720" w:right="1350" w:bottom="864" w:left="1440" w:header="720" w:footer="475" w:gutter="0"/>
          <w:pgNumType w:start="1"/>
          <w:cols w:space="720"/>
          <w:docGrid w:linePitch="299"/>
        </w:sectPr>
      </w:pPr>
    </w:p>
    <w:p w14:paraId="3BB67096" w14:textId="768B663F" w:rsidR="002A4A40" w:rsidRDefault="002A4A40" w:rsidP="002A4A40">
      <w:pPr>
        <w:shd w:val="clear" w:color="auto" w:fill="FFFFFF" w:themeFill="background1"/>
        <w:spacing w:after="240"/>
        <w:jc w:val="center"/>
        <w:rPr>
          <w:b/>
        </w:rPr>
      </w:pPr>
      <w:r>
        <w:rPr>
          <w:b/>
        </w:rPr>
        <w:lastRenderedPageBreak/>
        <w:t xml:space="preserve">Annex </w:t>
      </w:r>
      <w:r w:rsidR="00CA4DE1">
        <w:rPr>
          <w:b/>
        </w:rPr>
        <w:t>X</w:t>
      </w:r>
    </w:p>
    <w:p w14:paraId="610A08FA" w14:textId="77777777" w:rsidR="002A4A40" w:rsidRPr="00F415BE" w:rsidRDefault="002A4A40" w:rsidP="002A4A40">
      <w:pPr>
        <w:shd w:val="clear" w:color="auto" w:fill="FFFFFF" w:themeFill="background1"/>
        <w:spacing w:after="120"/>
        <w:jc w:val="center"/>
        <w:rPr>
          <w:b/>
        </w:rPr>
      </w:pPr>
      <w:r w:rsidRPr="00F415BE">
        <w:rPr>
          <w:b/>
        </w:rPr>
        <w:t xml:space="preserve">DRAFT AGREEMENT BETWEEN THE GOVERNMENT </w:t>
      </w:r>
      <w:r w:rsidRPr="00D83E70">
        <w:rPr>
          <w:b/>
        </w:rPr>
        <w:t>OF GRENADA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59073A88" w14:textId="77777777" w:rsidR="002A4A40" w:rsidRPr="00F415BE" w:rsidRDefault="002A4A40" w:rsidP="002A4A40">
      <w:pPr>
        <w:shd w:val="clear" w:color="auto" w:fill="FFFFFF" w:themeFill="background1"/>
        <w:jc w:val="center"/>
        <w:rPr>
          <w:b/>
          <w:shd w:val="clear" w:color="auto" w:fill="F2DBDB" w:themeFill="accent2" w:themeFillTint="33"/>
        </w:rPr>
      </w:pPr>
      <w:r w:rsidRPr="00F415BE">
        <w:rPr>
          <w:b/>
        </w:rPr>
        <w:t xml:space="preserve">(Period: </w:t>
      </w:r>
      <w:r w:rsidRPr="00D83E70">
        <w:rPr>
          <w:b/>
        </w:rPr>
        <w:t>2023</w:t>
      </w:r>
      <w:r>
        <w:rPr>
          <w:b/>
        </w:rPr>
        <w:t>–</w:t>
      </w:r>
      <w:r w:rsidRPr="00D83E70">
        <w:rPr>
          <w:b/>
        </w:rPr>
        <w:t>2030</w:t>
      </w:r>
      <w:r w:rsidRPr="00F415BE">
        <w:rPr>
          <w:b/>
          <w:bCs/>
        </w:rPr>
        <w:t>)</w:t>
      </w:r>
    </w:p>
    <w:p w14:paraId="055D59D6" w14:textId="77777777" w:rsidR="002A4A40" w:rsidRPr="00F415BE" w:rsidRDefault="002A4A40" w:rsidP="002A4A40">
      <w:pPr>
        <w:shd w:val="clear" w:color="auto" w:fill="FFFFFF" w:themeFill="background1"/>
        <w:spacing w:before="240" w:after="240"/>
        <w:jc w:val="left"/>
        <w:rPr>
          <w:b/>
        </w:rPr>
      </w:pPr>
      <w:r w:rsidRPr="00F415BE">
        <w:rPr>
          <w:b/>
        </w:rPr>
        <w:t>Purpose</w:t>
      </w:r>
    </w:p>
    <w:p w14:paraId="694C25D4" w14:textId="77777777" w:rsidR="002A4A40" w:rsidRPr="00F415BE" w:rsidRDefault="002A4A40">
      <w:pPr>
        <w:pStyle w:val="Ttulo1"/>
        <w:numPr>
          <w:ilvl w:val="0"/>
          <w:numId w:val="62"/>
        </w:numPr>
      </w:pPr>
      <w:r w:rsidRPr="00F415BE">
        <w:t xml:space="preserve">This Agreement represents the understanding of the Government </w:t>
      </w:r>
      <w:r w:rsidRPr="00891950">
        <w:t>of Grenada (“the Country”) and the Executive Committee with respect to the reduction of controlled use of Annex F substances set out in Appendix 1</w:t>
      </w:r>
      <w:r w:rsidRPr="00891950">
        <w:noBreakHyphen/>
        <w:t>A (“The Substances”) to a sustained level of 47,534 CO</w:t>
      </w:r>
      <w:r w:rsidRPr="00CA4DE1">
        <w:rPr>
          <w:vertAlign w:val="subscript"/>
        </w:rPr>
        <w:t>2</w:t>
      </w:r>
      <w:r w:rsidRPr="00891950">
        <w:noBreakHyphen/>
        <w:t>equivalent (CO</w:t>
      </w:r>
      <w:r w:rsidRPr="00CA4DE1">
        <w:rPr>
          <w:vertAlign w:val="subscript"/>
        </w:rPr>
        <w:t>2</w:t>
      </w:r>
      <w:r w:rsidRPr="00891950">
        <w:noBreakHyphen/>
        <w:t>eq) tonnes by 1 January 2029 in co</w:t>
      </w:r>
      <w:r w:rsidRPr="00F415BE">
        <w:t>mpliance with the Montreal Protocol schedule and the terms of this Agreement.</w:t>
      </w:r>
    </w:p>
    <w:p w14:paraId="295433F9" w14:textId="77777777" w:rsidR="002A4A40" w:rsidRPr="00F415BE" w:rsidRDefault="002A4A40" w:rsidP="002A4A40">
      <w:pPr>
        <w:pStyle w:val="Ttulo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p>
    <w:p w14:paraId="1E5A97E6" w14:textId="77777777" w:rsidR="002A4A40" w:rsidRPr="00F415BE" w:rsidRDefault="002A4A40" w:rsidP="002A4A40">
      <w:pPr>
        <w:pStyle w:val="Ttulo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4820E20" w14:textId="77777777" w:rsidR="002A4A40" w:rsidRPr="00F415BE" w:rsidRDefault="002A4A40" w:rsidP="002A4A40">
      <w:pPr>
        <w:pStyle w:val="Ttulo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5C64A49C" w14:textId="77777777" w:rsidR="002A4A40" w:rsidRPr="00F415BE" w:rsidRDefault="002A4A40" w:rsidP="002A4A40">
      <w:pPr>
        <w:keepNext/>
        <w:spacing w:after="240"/>
        <w:rPr>
          <w:b/>
        </w:rPr>
      </w:pPr>
      <w:r w:rsidRPr="00F415BE">
        <w:rPr>
          <w:b/>
        </w:rPr>
        <w:t>Conditions for funding release</w:t>
      </w:r>
    </w:p>
    <w:p w14:paraId="1C0BDD59" w14:textId="77777777" w:rsidR="002A4A40" w:rsidRPr="00F415BE" w:rsidRDefault="002A4A40" w:rsidP="002A4A40">
      <w:pPr>
        <w:pStyle w:val="Ttulo1"/>
        <w:tabs>
          <w:tab w:val="clear" w:pos="0"/>
        </w:tabs>
      </w:pPr>
      <w:r w:rsidRPr="00F415BE">
        <w:t xml:space="preserve">The Executive Committee will only provide the Funding, in accordance with the Funding Approval Schedule, when the Country satisfies the following conditions at </w:t>
      </w:r>
      <w:r w:rsidRPr="00013A79">
        <w:t>least 10 we</w:t>
      </w:r>
      <w:r w:rsidRPr="00F415BE">
        <w:t>eks in advance of the applicable Executive Committee meeting set out in the Funding Approval Schedule:</w:t>
      </w:r>
    </w:p>
    <w:p w14:paraId="0E376FA9" w14:textId="77777777" w:rsidR="002A4A40" w:rsidRPr="00F415BE" w:rsidRDefault="002A4A40" w:rsidP="002A4A40">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FC34F14" w14:textId="77777777" w:rsidR="002A4A40" w:rsidRPr="00F415BE" w:rsidRDefault="002A4A40" w:rsidP="002A4A40">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02BDA450" w14:textId="77777777" w:rsidR="002A4A40" w:rsidRPr="00F415BE" w:rsidRDefault="002A4A40" w:rsidP="002A4A40">
      <w:pPr>
        <w:pStyle w:val="Ttulo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w:t>
      </w:r>
      <w:r w:rsidRPr="00F415BE">
        <w:lastRenderedPageBreak/>
        <w:t>activities initiated with previously approved tranches; and that the rate of disbursement of funding available from the previously approved tranche was more than 20 per cent; and</w:t>
      </w:r>
    </w:p>
    <w:p w14:paraId="40552FDC" w14:textId="77777777" w:rsidR="002A4A40" w:rsidRPr="00F415BE" w:rsidRDefault="002A4A40" w:rsidP="002A4A40">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F19D781" w14:textId="77777777" w:rsidR="002A4A40" w:rsidRPr="00F415BE" w:rsidRDefault="002A4A40" w:rsidP="002A4A40">
      <w:pPr>
        <w:keepNext/>
        <w:spacing w:after="240"/>
        <w:rPr>
          <w:b/>
        </w:rPr>
      </w:pPr>
      <w:r w:rsidRPr="00F415BE">
        <w:rPr>
          <w:b/>
        </w:rPr>
        <w:t>Monitoring</w:t>
      </w:r>
    </w:p>
    <w:p w14:paraId="3D6D2C68" w14:textId="77777777" w:rsidR="002A4A40" w:rsidRPr="00F415BE" w:rsidRDefault="002A4A40" w:rsidP="002A4A40">
      <w:pPr>
        <w:pStyle w:val="Ttulo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04D62A2" w14:textId="77777777" w:rsidR="002A4A40" w:rsidRPr="00F415BE" w:rsidRDefault="002A4A40" w:rsidP="002A4A40">
      <w:pPr>
        <w:keepNext/>
        <w:spacing w:after="240"/>
        <w:rPr>
          <w:b/>
        </w:rPr>
      </w:pPr>
      <w:r w:rsidRPr="00F415BE">
        <w:rPr>
          <w:b/>
        </w:rPr>
        <w:t>Flexibility in the reallocation of funds</w:t>
      </w:r>
    </w:p>
    <w:p w14:paraId="53CD93F4" w14:textId="77777777" w:rsidR="002A4A40" w:rsidRPr="00F415BE" w:rsidRDefault="002A4A40" w:rsidP="002A4A40">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0B1CCD6" w14:textId="77777777" w:rsidR="002A4A40" w:rsidRPr="00F415BE" w:rsidRDefault="002A4A40" w:rsidP="002A4A40">
      <w:pPr>
        <w:pStyle w:val="Ttulo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013A79">
        <w:t>submitted 10 we</w:t>
      </w:r>
      <w:r w:rsidRPr="00F415BE">
        <w:t>eks prior to any meeting of the Executive Committee, for its approval. Major changes would relate to:</w:t>
      </w:r>
    </w:p>
    <w:p w14:paraId="100BF560" w14:textId="77777777" w:rsidR="002A4A40" w:rsidRPr="00F415BE" w:rsidRDefault="002A4A40" w:rsidP="002A4A40">
      <w:pPr>
        <w:pStyle w:val="Ttulo3"/>
      </w:pPr>
      <w:r w:rsidRPr="00F415BE">
        <w:t xml:space="preserve">Issues potentially concerning the rules and policies of the Multilateral Fund; </w:t>
      </w:r>
    </w:p>
    <w:p w14:paraId="35D1303A" w14:textId="77777777" w:rsidR="002A4A40" w:rsidRPr="00F415BE" w:rsidRDefault="002A4A40" w:rsidP="002A4A40">
      <w:pPr>
        <w:pStyle w:val="Ttulo3"/>
      </w:pPr>
      <w:r w:rsidRPr="00F415BE">
        <w:t xml:space="preserve">Changes that would modify any clause of this Agreement; </w:t>
      </w:r>
    </w:p>
    <w:p w14:paraId="3533FE6F" w14:textId="77777777" w:rsidR="002A4A40" w:rsidRPr="00F415BE" w:rsidRDefault="002A4A40" w:rsidP="002A4A40">
      <w:pPr>
        <w:pStyle w:val="Ttulo3"/>
      </w:pPr>
      <w:r w:rsidRPr="00F415BE">
        <w:t>Changes in the annual levels of funding allocated to the individual bilateral or implementing agencies for the different tranches;</w:t>
      </w:r>
    </w:p>
    <w:p w14:paraId="26B4A83D" w14:textId="77777777" w:rsidR="002A4A40" w:rsidRPr="00F415BE" w:rsidRDefault="002A4A40" w:rsidP="002A4A40">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BA703AC" w14:textId="77777777" w:rsidR="002A4A40" w:rsidRPr="00F415BE" w:rsidRDefault="002A4A40" w:rsidP="002A4A40">
      <w:pPr>
        <w:pStyle w:val="Ttulo3"/>
      </w:pPr>
      <w:r>
        <w:t>Changes in alternative technologies, on the understanding that any submission for such a request would identify the associated incremental costs, the potential impact on the climate, and any differences in CO</w:t>
      </w:r>
      <w:r w:rsidRPr="217E4CE0">
        <w:rPr>
          <w:vertAlign w:val="subscript"/>
        </w:rPr>
        <w:t>2</w:t>
      </w:r>
      <w:r>
        <w:t>-eq tonnes to be phased down if applicable, as well as confirm that the Country agrees that potential savings related to the change of technology would accordingly decrease the overall funding level under this Agreement;</w:t>
      </w:r>
    </w:p>
    <w:p w14:paraId="5144E3AE" w14:textId="77777777" w:rsidR="002A4A40" w:rsidRPr="00F415BE" w:rsidRDefault="002A4A40" w:rsidP="002A4A40">
      <w:pPr>
        <w:pStyle w:val="Ttulo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and</w:t>
      </w:r>
    </w:p>
    <w:p w14:paraId="5ADF7056" w14:textId="77777777" w:rsidR="002A4A40" w:rsidRPr="00F415BE" w:rsidRDefault="002A4A40" w:rsidP="002A4A40">
      <w:pPr>
        <w:pStyle w:val="Ttulo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48E5832F" w14:textId="77777777" w:rsidR="002A4A40" w:rsidRPr="00F415BE" w:rsidRDefault="002A4A40" w:rsidP="002A4A40">
      <w:pPr>
        <w:pStyle w:val="Ttulo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27E68A27" w14:textId="77777777" w:rsidR="002A4A40" w:rsidRPr="00F415BE" w:rsidRDefault="002A4A40" w:rsidP="002A4A40">
      <w:pPr>
        <w:spacing w:after="240"/>
        <w:rPr>
          <w:b/>
        </w:rPr>
      </w:pPr>
      <w:r w:rsidRPr="00F415BE">
        <w:rPr>
          <w:b/>
        </w:rPr>
        <w:t>Bilateral and implementing agencies</w:t>
      </w:r>
    </w:p>
    <w:p w14:paraId="524EB91B" w14:textId="77777777" w:rsidR="002A4A40" w:rsidRPr="00F415BE" w:rsidRDefault="002A4A40" w:rsidP="002A4A40">
      <w:pPr>
        <w:pStyle w:val="Ttulo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013A79">
        <w:t>UNEP has</w:t>
      </w:r>
      <w:r w:rsidRPr="00F415BE">
        <w:t xml:space="preserve"> agreed to be the lead implementing agency (the “Lead IA”) </w:t>
      </w:r>
      <w:r w:rsidRPr="004679AD">
        <w:t xml:space="preserve">and </w:t>
      </w:r>
      <w:r w:rsidRPr="00B6012D">
        <w:t>UNDP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w:t>
      </w:r>
      <w:r w:rsidRPr="00F415BE">
        <w:t xml:space="preserve"> part in this Agreement.</w:t>
      </w:r>
    </w:p>
    <w:p w14:paraId="312030D4" w14:textId="77777777" w:rsidR="002A4A40" w:rsidRPr="00F415BE" w:rsidRDefault="002A4A40" w:rsidP="002A4A40">
      <w:pPr>
        <w:pStyle w:val="Ttulo1"/>
        <w:tabs>
          <w:tab w:val="clear" w:pos="0"/>
        </w:tabs>
      </w:pPr>
      <w:r w:rsidRPr="00F415BE">
        <w:t xml:space="preserve">The Lead IA will be responsible for ensuring coordinated planning, implementation and reporting of all activities under this Agreement, including but not limited to the independent verification as per subparagraph 5(b). </w:t>
      </w:r>
      <w:r w:rsidRPr="00B6012D">
        <w:t>The Cooperating IA will support the Lead IA by implementing the Plan under the overall coordination of the Lead IA. The roles of the Lead IA and the Cooperating IA are contained in Appendix 6</w:t>
      </w:r>
      <w:r w:rsidRPr="00B6012D">
        <w:noBreakHyphen/>
        <w:t>A and Appendix 6-B, respectively. The Executive Committee agrees, in principle, to provide the Lead IA and the Cooperating IA with the fees</w:t>
      </w:r>
      <w:r w:rsidRPr="00F415BE">
        <w:t xml:space="preserve"> set out </w:t>
      </w:r>
      <w:r w:rsidRPr="00013A79">
        <w:t>in rows 2.2 and 2.4 of Ap</w:t>
      </w:r>
      <w:r w:rsidRPr="00F415BE">
        <w:t>pendix 2</w:t>
      </w:r>
      <w:r w:rsidRPr="00F415BE">
        <w:noBreakHyphen/>
        <w:t>A.</w:t>
      </w:r>
    </w:p>
    <w:p w14:paraId="3AFDFDB2" w14:textId="77777777" w:rsidR="002A4A40" w:rsidRPr="00F415BE" w:rsidRDefault="002A4A40" w:rsidP="002A4A40">
      <w:pPr>
        <w:widowControl w:val="0"/>
        <w:spacing w:after="240"/>
        <w:rPr>
          <w:b/>
        </w:rPr>
      </w:pPr>
      <w:r w:rsidRPr="00F415BE">
        <w:rPr>
          <w:b/>
        </w:rPr>
        <w:t>Non-compliance with the Targets in the Agreement</w:t>
      </w:r>
    </w:p>
    <w:p w14:paraId="3CFA76D9" w14:textId="77777777" w:rsidR="002A4A40" w:rsidRPr="00F415BE" w:rsidRDefault="002A4A40" w:rsidP="002A4A40">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FAE2CDC" w14:textId="77777777" w:rsidR="002A4A40" w:rsidRPr="00F415BE" w:rsidRDefault="002A4A40" w:rsidP="002A4A40">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07FBDF73" w14:textId="77777777" w:rsidR="002A4A40" w:rsidRPr="00F415BE" w:rsidRDefault="002A4A40" w:rsidP="002A4A40">
      <w:pPr>
        <w:pStyle w:val="Ttulo1"/>
        <w:tabs>
          <w:tab w:val="clear" w:pos="0"/>
        </w:tabs>
      </w:pPr>
      <w:r w:rsidRPr="00F415BE">
        <w:t xml:space="preserve">The </w:t>
      </w:r>
      <w:r w:rsidRPr="00B6012D">
        <w:t>Country will comply with any reasonable request of the Executive Committee, the Lead IA and the Cooperating IA to facilitate implementation of this Agreement. In particular, it will provide the Lead IA and the Cooperating IA</w:t>
      </w:r>
      <w:r w:rsidRPr="0047472C">
        <w:t xml:space="preserve"> </w:t>
      </w:r>
      <w:r w:rsidRPr="00F415BE">
        <w:t>with access to the information necessary to verify compliance with this Agreement.</w:t>
      </w:r>
    </w:p>
    <w:p w14:paraId="64B7E510" w14:textId="77777777" w:rsidR="002A4A40" w:rsidRPr="00F415BE" w:rsidRDefault="002A4A40" w:rsidP="002A4A40">
      <w:pPr>
        <w:keepNext/>
        <w:spacing w:after="240"/>
        <w:rPr>
          <w:b/>
        </w:rPr>
      </w:pPr>
      <w:r w:rsidRPr="00F415BE">
        <w:rPr>
          <w:b/>
        </w:rPr>
        <w:t>Date of completion</w:t>
      </w:r>
    </w:p>
    <w:p w14:paraId="7DDB900B" w14:textId="77777777" w:rsidR="002A4A40" w:rsidRPr="00F415BE" w:rsidRDefault="002A4A40" w:rsidP="002A4A40">
      <w:pPr>
        <w:pStyle w:val="Ttulo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6B31F226" w14:textId="77777777" w:rsidR="002A4A40" w:rsidRPr="00F415BE" w:rsidRDefault="002A4A40" w:rsidP="002A4A40">
      <w:pPr>
        <w:pStyle w:val="Ttulo1"/>
        <w:keepNext/>
        <w:numPr>
          <w:ilvl w:val="0"/>
          <w:numId w:val="0"/>
        </w:numPr>
        <w:rPr>
          <w:b/>
        </w:rPr>
      </w:pPr>
      <w:r w:rsidRPr="00F415BE">
        <w:rPr>
          <w:b/>
        </w:rPr>
        <w:t>Validity</w:t>
      </w:r>
    </w:p>
    <w:p w14:paraId="76239B41" w14:textId="77777777" w:rsidR="002A4A40" w:rsidRPr="00F415BE" w:rsidRDefault="002A4A40" w:rsidP="002A4A40">
      <w:pPr>
        <w:pStyle w:val="Ttulo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F080BC4" w14:textId="77777777" w:rsidR="002A4A40" w:rsidRPr="00F415BE" w:rsidRDefault="002A4A40" w:rsidP="002A4A40">
      <w:pPr>
        <w:pStyle w:val="Ttulo1"/>
        <w:widowControl w:val="0"/>
        <w:tabs>
          <w:tab w:val="clear" w:pos="0"/>
        </w:tabs>
      </w:pPr>
      <w:r w:rsidRPr="00F415BE">
        <w:t>This Agreement may be modified or terminated only by mutual written agreement of the Country and the Executive Committee of the Multilateral Fund.</w:t>
      </w:r>
    </w:p>
    <w:p w14:paraId="02B8417D" w14:textId="77777777" w:rsidR="002A4A40" w:rsidRPr="00F415BE" w:rsidRDefault="002A4A40" w:rsidP="00573460">
      <w:pPr>
        <w:keepNext/>
        <w:spacing w:before="360" w:after="240"/>
        <w:rPr>
          <w:b/>
        </w:rPr>
      </w:pPr>
      <w:r w:rsidRPr="00F415BE">
        <w:rPr>
          <w:b/>
        </w:rPr>
        <w:t>APPENDICES</w:t>
      </w:r>
    </w:p>
    <w:p w14:paraId="71B4FF5F" w14:textId="77777777" w:rsidR="002A4A40" w:rsidRPr="00F415BE" w:rsidRDefault="002A4A40" w:rsidP="00573460">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2A4A40" w:rsidRPr="00F415BE" w14:paraId="4CC2F578" w14:textId="77777777" w:rsidTr="004A23E2">
        <w:trPr>
          <w:trHeight w:val="413"/>
        </w:trPr>
        <w:tc>
          <w:tcPr>
            <w:tcW w:w="2333" w:type="pct"/>
            <w:vAlign w:val="center"/>
          </w:tcPr>
          <w:p w14:paraId="47B5CABC" w14:textId="77777777" w:rsidR="002A4A40" w:rsidRPr="009B202F" w:rsidRDefault="002A4A40" w:rsidP="004A23E2">
            <w:pPr>
              <w:widowControl w:val="0"/>
              <w:jc w:val="center"/>
              <w:rPr>
                <w:b/>
                <w:bCs/>
                <w:sz w:val="20"/>
              </w:rPr>
            </w:pPr>
            <w:r w:rsidRPr="009B202F">
              <w:rPr>
                <w:b/>
                <w:bCs/>
                <w:sz w:val="20"/>
              </w:rPr>
              <w:t>Substances</w:t>
            </w:r>
          </w:p>
        </w:tc>
        <w:tc>
          <w:tcPr>
            <w:tcW w:w="2667" w:type="pct"/>
            <w:vAlign w:val="center"/>
          </w:tcPr>
          <w:p w14:paraId="242F7C5E" w14:textId="77777777" w:rsidR="002A4A40" w:rsidRPr="009B202F" w:rsidRDefault="002A4A40" w:rsidP="004A23E2">
            <w:pPr>
              <w:widowControl w:val="0"/>
              <w:jc w:val="center"/>
              <w:rPr>
                <w:b/>
                <w:bCs/>
                <w:sz w:val="20"/>
              </w:rPr>
            </w:pPr>
            <w:r w:rsidRPr="009B202F">
              <w:rPr>
                <w:b/>
                <w:bCs/>
                <w:sz w:val="20"/>
              </w:rPr>
              <w:t>Starting point for aggregate reductions in consumption</w:t>
            </w:r>
            <w:r>
              <w:rPr>
                <w:b/>
                <w:bCs/>
                <w:sz w:val="20"/>
              </w:rPr>
              <w:t xml:space="preserve"> </w:t>
            </w:r>
            <w:r w:rsidRPr="00895ADE">
              <w:rPr>
                <w:b/>
                <w:bCs/>
                <w:sz w:val="20"/>
              </w:rPr>
              <w:t>(CO</w:t>
            </w:r>
            <w:r w:rsidRPr="00895ADE">
              <w:rPr>
                <w:b/>
                <w:bCs/>
                <w:sz w:val="20"/>
                <w:vertAlign w:val="subscript"/>
              </w:rPr>
              <w:t>2</w:t>
            </w:r>
            <w:r w:rsidRPr="00895ADE">
              <w:rPr>
                <w:b/>
                <w:bCs/>
                <w:sz w:val="20"/>
              </w:rPr>
              <w:t>-eq tonnes)</w:t>
            </w:r>
          </w:p>
        </w:tc>
      </w:tr>
      <w:tr w:rsidR="002A4A40" w:rsidRPr="00F415BE" w14:paraId="19718E0E" w14:textId="77777777" w:rsidTr="004A23E2">
        <w:trPr>
          <w:trHeight w:val="413"/>
        </w:trPr>
        <w:tc>
          <w:tcPr>
            <w:tcW w:w="2333" w:type="pct"/>
            <w:vAlign w:val="center"/>
          </w:tcPr>
          <w:p w14:paraId="6E4FD5D5" w14:textId="77777777" w:rsidR="002A4A40" w:rsidRPr="00895ADE" w:rsidRDefault="002A4A40" w:rsidP="004A23E2">
            <w:pPr>
              <w:widowControl w:val="0"/>
              <w:jc w:val="center"/>
              <w:rPr>
                <w:sz w:val="20"/>
              </w:rPr>
            </w:pPr>
            <w:r w:rsidRPr="00895ADE">
              <w:rPr>
                <w:sz w:val="20"/>
              </w:rPr>
              <w:t>HFCs</w:t>
            </w:r>
          </w:p>
        </w:tc>
        <w:tc>
          <w:tcPr>
            <w:tcW w:w="2667" w:type="pct"/>
            <w:vAlign w:val="center"/>
          </w:tcPr>
          <w:p w14:paraId="07CB3309" w14:textId="77777777" w:rsidR="002A4A40" w:rsidRPr="00895ADE" w:rsidRDefault="002A4A40" w:rsidP="004A23E2">
            <w:pPr>
              <w:widowControl w:val="0"/>
              <w:jc w:val="center"/>
              <w:rPr>
                <w:sz w:val="20"/>
              </w:rPr>
            </w:pPr>
            <w:r w:rsidRPr="00895ADE">
              <w:rPr>
                <w:sz w:val="20"/>
              </w:rPr>
              <w:t>n/a</w:t>
            </w:r>
          </w:p>
        </w:tc>
      </w:tr>
    </w:tbl>
    <w:p w14:paraId="346361E3" w14:textId="77777777" w:rsidR="002A4A40" w:rsidRPr="00F415BE" w:rsidRDefault="002A4A40" w:rsidP="00573460">
      <w:pPr>
        <w:keepNext/>
        <w:spacing w:before="360" w:after="240"/>
        <w:rPr>
          <w:b/>
        </w:rPr>
      </w:pPr>
      <w:r w:rsidRPr="00F415BE">
        <w:rPr>
          <w:b/>
        </w:rPr>
        <w:t>APPENDIX 2-A: THE TARGETS, AND FUNDING</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620"/>
        <w:gridCol w:w="1715"/>
        <w:gridCol w:w="1275"/>
        <w:gridCol w:w="752"/>
        <w:gridCol w:w="752"/>
        <w:gridCol w:w="754"/>
        <w:gridCol w:w="752"/>
        <w:gridCol w:w="752"/>
        <w:gridCol w:w="754"/>
        <w:gridCol w:w="752"/>
        <w:gridCol w:w="752"/>
        <w:gridCol w:w="754"/>
      </w:tblGrid>
      <w:tr w:rsidR="002A4A40" w:rsidRPr="00A71D50" w14:paraId="50D9F65F" w14:textId="77777777" w:rsidTr="004A23E2">
        <w:trPr>
          <w:trHeight w:val="50"/>
          <w:tblHeader/>
          <w:jc w:val="center"/>
        </w:trPr>
        <w:tc>
          <w:tcPr>
            <w:tcW w:w="299" w:type="pct"/>
            <w:vAlign w:val="center"/>
            <w:hideMark/>
          </w:tcPr>
          <w:p w14:paraId="63AF2125" w14:textId="77777777" w:rsidR="002A4A40" w:rsidRPr="006C7C48" w:rsidRDefault="002A4A40" w:rsidP="004A23E2">
            <w:pPr>
              <w:keepNext/>
              <w:keepLines/>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Row</w:t>
            </w:r>
          </w:p>
        </w:tc>
        <w:tc>
          <w:tcPr>
            <w:tcW w:w="1440" w:type="pct"/>
            <w:gridSpan w:val="2"/>
            <w:vAlign w:val="center"/>
            <w:hideMark/>
          </w:tcPr>
          <w:p w14:paraId="509786EB" w14:textId="77777777" w:rsidR="002A4A40" w:rsidRPr="006C7C48" w:rsidRDefault="002A4A40" w:rsidP="004A23E2">
            <w:pPr>
              <w:keepNext/>
              <w:keepLines/>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Particulars</w:t>
            </w:r>
          </w:p>
        </w:tc>
        <w:tc>
          <w:tcPr>
            <w:tcW w:w="362" w:type="pct"/>
            <w:vAlign w:val="center"/>
            <w:hideMark/>
          </w:tcPr>
          <w:p w14:paraId="601FD696"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2023</w:t>
            </w:r>
          </w:p>
        </w:tc>
        <w:tc>
          <w:tcPr>
            <w:tcW w:w="362" w:type="pct"/>
            <w:vAlign w:val="center"/>
            <w:hideMark/>
          </w:tcPr>
          <w:p w14:paraId="407823F1"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2024</w:t>
            </w:r>
          </w:p>
        </w:tc>
        <w:tc>
          <w:tcPr>
            <w:tcW w:w="363" w:type="pct"/>
          </w:tcPr>
          <w:p w14:paraId="5C079A28"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Pr>
                <w:rFonts w:asciiTheme="majorBidi" w:hAnsiTheme="majorBidi" w:cstheme="majorBidi"/>
                <w:b/>
                <w:bCs/>
                <w:color w:val="000000"/>
                <w:sz w:val="18"/>
                <w:szCs w:val="18"/>
                <w:lang w:eastAsia="en-CA"/>
              </w:rPr>
              <w:t>2025</w:t>
            </w:r>
          </w:p>
        </w:tc>
        <w:tc>
          <w:tcPr>
            <w:tcW w:w="362" w:type="pct"/>
          </w:tcPr>
          <w:p w14:paraId="2AB1E6EB"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Pr>
                <w:rFonts w:asciiTheme="majorBidi" w:hAnsiTheme="majorBidi" w:cstheme="majorBidi"/>
                <w:b/>
                <w:bCs/>
                <w:color w:val="000000"/>
                <w:sz w:val="18"/>
                <w:szCs w:val="18"/>
                <w:lang w:eastAsia="en-CA"/>
              </w:rPr>
              <w:t>2026</w:t>
            </w:r>
          </w:p>
        </w:tc>
        <w:tc>
          <w:tcPr>
            <w:tcW w:w="362" w:type="pct"/>
            <w:vAlign w:val="center"/>
            <w:hideMark/>
          </w:tcPr>
          <w:p w14:paraId="05F49EEA"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2027</w:t>
            </w:r>
          </w:p>
        </w:tc>
        <w:tc>
          <w:tcPr>
            <w:tcW w:w="363" w:type="pct"/>
            <w:vAlign w:val="center"/>
          </w:tcPr>
          <w:p w14:paraId="14812CCF"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2028</w:t>
            </w:r>
          </w:p>
        </w:tc>
        <w:tc>
          <w:tcPr>
            <w:tcW w:w="362" w:type="pct"/>
            <w:vAlign w:val="center"/>
            <w:hideMark/>
          </w:tcPr>
          <w:p w14:paraId="3AA0C4B6"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2029</w:t>
            </w:r>
          </w:p>
        </w:tc>
        <w:tc>
          <w:tcPr>
            <w:tcW w:w="362" w:type="pct"/>
            <w:vAlign w:val="center"/>
          </w:tcPr>
          <w:p w14:paraId="44A746D8"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2030</w:t>
            </w:r>
          </w:p>
        </w:tc>
        <w:tc>
          <w:tcPr>
            <w:tcW w:w="363" w:type="pct"/>
            <w:vAlign w:val="center"/>
            <w:hideMark/>
          </w:tcPr>
          <w:p w14:paraId="6055A64E" w14:textId="77777777" w:rsidR="002A4A40" w:rsidRPr="006C7C48" w:rsidRDefault="002A4A40" w:rsidP="004A23E2">
            <w:pPr>
              <w:keepNext/>
              <w:keepLines/>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Total</w:t>
            </w:r>
          </w:p>
        </w:tc>
      </w:tr>
      <w:tr w:rsidR="002A4A40" w:rsidRPr="00A71D50" w14:paraId="5257721E" w14:textId="77777777" w:rsidTr="004A23E2">
        <w:trPr>
          <w:trHeight w:val="340"/>
          <w:jc w:val="center"/>
        </w:trPr>
        <w:tc>
          <w:tcPr>
            <w:tcW w:w="299" w:type="pct"/>
            <w:vMerge w:val="restart"/>
            <w:hideMark/>
          </w:tcPr>
          <w:p w14:paraId="54CD73E6" w14:textId="77777777" w:rsidR="002A4A40" w:rsidRPr="006C7C48" w:rsidRDefault="002A4A40" w:rsidP="004A23E2">
            <w:pPr>
              <w:keepNext/>
              <w:keepLines/>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1.1</w:t>
            </w:r>
          </w:p>
        </w:tc>
        <w:tc>
          <w:tcPr>
            <w:tcW w:w="826" w:type="pct"/>
            <w:vMerge w:val="restart"/>
            <w:hideMark/>
          </w:tcPr>
          <w:p w14:paraId="68E43324" w14:textId="77777777" w:rsidR="002A4A40" w:rsidRPr="006C7C48" w:rsidRDefault="002A4A40" w:rsidP="004A23E2">
            <w:pPr>
              <w:keepNext/>
              <w:keepLines/>
              <w:ind w:right="-90"/>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Montreal Protocol reduction schedule of Annex F substances</w:t>
            </w:r>
          </w:p>
        </w:tc>
        <w:tc>
          <w:tcPr>
            <w:tcW w:w="614" w:type="pct"/>
            <w:tcMar>
              <w:right w:w="57" w:type="dxa"/>
            </w:tcMar>
            <w:vAlign w:val="center"/>
          </w:tcPr>
          <w:p w14:paraId="158ADE32" w14:textId="77777777" w:rsidR="002A4A40" w:rsidRPr="006C7C48" w:rsidRDefault="002A4A40" w:rsidP="004A23E2">
            <w:pPr>
              <w:keepNext/>
              <w:keepLines/>
              <w:ind w:right="-203"/>
              <w:jc w:val="left"/>
              <w:rPr>
                <w:rFonts w:asciiTheme="majorBidi" w:hAnsiTheme="majorBidi" w:cstheme="majorBidi"/>
                <w:color w:val="000000"/>
                <w:sz w:val="18"/>
                <w:szCs w:val="18"/>
                <w:lang w:eastAsia="en-CA"/>
              </w:rPr>
            </w:pPr>
            <w:r w:rsidRPr="006C7C48">
              <w:rPr>
                <w:rFonts w:asciiTheme="majorBidi" w:hAnsiTheme="majorBidi" w:cstheme="majorBidi"/>
                <w:sz w:val="18"/>
                <w:szCs w:val="18"/>
              </w:rPr>
              <w:t>%</w:t>
            </w:r>
          </w:p>
        </w:tc>
        <w:tc>
          <w:tcPr>
            <w:tcW w:w="362" w:type="pct"/>
            <w:shd w:val="clear" w:color="auto" w:fill="FFFFFF" w:themeFill="background1"/>
            <w:vAlign w:val="center"/>
          </w:tcPr>
          <w:p w14:paraId="0B7AF025"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c>
          <w:tcPr>
            <w:tcW w:w="362" w:type="pct"/>
            <w:vAlign w:val="center"/>
          </w:tcPr>
          <w:p w14:paraId="065B75F7"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freeze</w:t>
            </w:r>
          </w:p>
        </w:tc>
        <w:tc>
          <w:tcPr>
            <w:tcW w:w="363" w:type="pct"/>
            <w:vAlign w:val="center"/>
          </w:tcPr>
          <w:p w14:paraId="7DC932E2"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freeze</w:t>
            </w:r>
          </w:p>
        </w:tc>
        <w:tc>
          <w:tcPr>
            <w:tcW w:w="362" w:type="pct"/>
            <w:vAlign w:val="center"/>
          </w:tcPr>
          <w:p w14:paraId="2AB2041C"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freeze</w:t>
            </w:r>
          </w:p>
        </w:tc>
        <w:tc>
          <w:tcPr>
            <w:tcW w:w="362" w:type="pct"/>
            <w:vAlign w:val="center"/>
          </w:tcPr>
          <w:p w14:paraId="0A547154"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freeze</w:t>
            </w:r>
          </w:p>
        </w:tc>
        <w:tc>
          <w:tcPr>
            <w:tcW w:w="363" w:type="pct"/>
            <w:vAlign w:val="center"/>
          </w:tcPr>
          <w:p w14:paraId="648C5E1C"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freeze</w:t>
            </w:r>
          </w:p>
        </w:tc>
        <w:tc>
          <w:tcPr>
            <w:tcW w:w="362" w:type="pct"/>
            <w:vAlign w:val="center"/>
          </w:tcPr>
          <w:p w14:paraId="780333A8"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10</w:t>
            </w:r>
          </w:p>
        </w:tc>
        <w:tc>
          <w:tcPr>
            <w:tcW w:w="362" w:type="pct"/>
            <w:vAlign w:val="center"/>
          </w:tcPr>
          <w:p w14:paraId="2DE1ABEB"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10</w:t>
            </w:r>
          </w:p>
        </w:tc>
        <w:tc>
          <w:tcPr>
            <w:tcW w:w="363" w:type="pct"/>
            <w:shd w:val="clear" w:color="auto" w:fill="FFFFFF" w:themeFill="background1"/>
            <w:vAlign w:val="center"/>
          </w:tcPr>
          <w:p w14:paraId="458D21D3"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r>
      <w:tr w:rsidR="002A4A40" w:rsidRPr="00A71D50" w14:paraId="0E3AD87B" w14:textId="77777777" w:rsidTr="004A23E2">
        <w:trPr>
          <w:trHeight w:val="340"/>
          <w:jc w:val="center"/>
        </w:trPr>
        <w:tc>
          <w:tcPr>
            <w:tcW w:w="299" w:type="pct"/>
            <w:vMerge/>
          </w:tcPr>
          <w:p w14:paraId="7FC1DA43" w14:textId="77777777" w:rsidR="002A4A40" w:rsidRPr="006C7C48" w:rsidRDefault="002A4A40" w:rsidP="004A23E2">
            <w:pPr>
              <w:keepNext/>
              <w:keepLines/>
              <w:jc w:val="left"/>
              <w:rPr>
                <w:rFonts w:asciiTheme="majorBidi" w:hAnsiTheme="majorBidi" w:cstheme="majorBidi"/>
                <w:color w:val="000000"/>
                <w:sz w:val="18"/>
                <w:szCs w:val="18"/>
                <w:lang w:eastAsia="en-CA"/>
              </w:rPr>
            </w:pPr>
          </w:p>
        </w:tc>
        <w:tc>
          <w:tcPr>
            <w:tcW w:w="826" w:type="pct"/>
            <w:vMerge/>
          </w:tcPr>
          <w:p w14:paraId="4ADF35B9" w14:textId="77777777" w:rsidR="002A4A40" w:rsidRPr="006C7C48" w:rsidRDefault="002A4A40" w:rsidP="004A23E2">
            <w:pPr>
              <w:keepNext/>
              <w:keepLines/>
              <w:jc w:val="left"/>
              <w:rPr>
                <w:rFonts w:asciiTheme="majorBidi" w:hAnsiTheme="majorBidi" w:cstheme="majorBidi"/>
                <w:color w:val="000000"/>
                <w:sz w:val="18"/>
                <w:szCs w:val="18"/>
                <w:lang w:eastAsia="en-CA"/>
              </w:rPr>
            </w:pPr>
          </w:p>
        </w:tc>
        <w:tc>
          <w:tcPr>
            <w:tcW w:w="614" w:type="pct"/>
            <w:tcMar>
              <w:right w:w="57" w:type="dxa"/>
            </w:tcMar>
            <w:vAlign w:val="center"/>
          </w:tcPr>
          <w:p w14:paraId="701CDDEF" w14:textId="77777777" w:rsidR="002A4A40" w:rsidRPr="006C7C48" w:rsidRDefault="002A4A40" w:rsidP="004A23E2">
            <w:pPr>
              <w:keepNext/>
              <w:keepLines/>
              <w:ind w:right="-61"/>
              <w:jc w:val="left"/>
              <w:rPr>
                <w:rFonts w:asciiTheme="majorBidi" w:hAnsiTheme="majorBidi" w:cstheme="majorBidi"/>
                <w:color w:val="000000"/>
                <w:sz w:val="18"/>
                <w:szCs w:val="18"/>
                <w:lang w:eastAsia="en-CA"/>
              </w:rPr>
            </w:pPr>
            <w:r w:rsidRPr="006C7C48">
              <w:rPr>
                <w:rFonts w:asciiTheme="majorBidi" w:hAnsiTheme="majorBidi" w:cstheme="majorBidi"/>
                <w:sz w:val="18"/>
                <w:szCs w:val="18"/>
              </w:rPr>
              <w:t>CO</w:t>
            </w:r>
            <w:r w:rsidRPr="006C7C48">
              <w:rPr>
                <w:rFonts w:asciiTheme="majorBidi" w:hAnsiTheme="majorBidi" w:cstheme="majorBidi"/>
                <w:sz w:val="18"/>
                <w:szCs w:val="18"/>
                <w:vertAlign w:val="subscript"/>
              </w:rPr>
              <w:t>2</w:t>
            </w:r>
            <w:r w:rsidRPr="006C7C48">
              <w:rPr>
                <w:rFonts w:asciiTheme="majorBidi" w:hAnsiTheme="majorBidi" w:cstheme="majorBidi"/>
                <w:sz w:val="18"/>
                <w:szCs w:val="18"/>
              </w:rPr>
              <w:noBreakHyphen/>
              <w:t xml:space="preserve">eq </w:t>
            </w:r>
            <w:r w:rsidRPr="006C7C48">
              <w:rPr>
                <w:rFonts w:asciiTheme="majorBidi" w:hAnsiTheme="majorBidi" w:cstheme="majorBidi"/>
                <w:color w:val="000000"/>
                <w:sz w:val="18"/>
                <w:szCs w:val="18"/>
                <w:lang w:eastAsia="en-CA"/>
              </w:rPr>
              <w:t>tonnes</w:t>
            </w:r>
          </w:p>
        </w:tc>
        <w:tc>
          <w:tcPr>
            <w:tcW w:w="362" w:type="pct"/>
            <w:vAlign w:val="center"/>
          </w:tcPr>
          <w:p w14:paraId="1E7B10F6"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c>
          <w:tcPr>
            <w:tcW w:w="362" w:type="pct"/>
            <w:vAlign w:val="center"/>
          </w:tcPr>
          <w:p w14:paraId="72468003" w14:textId="77777777" w:rsidR="002A4A40" w:rsidRPr="006C7C48" w:rsidRDefault="002A4A40" w:rsidP="004A23E2">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3" w:type="pct"/>
            <w:vAlign w:val="center"/>
          </w:tcPr>
          <w:p w14:paraId="15A9DA58" w14:textId="77777777" w:rsidR="002A4A40" w:rsidRPr="006C7C48" w:rsidRDefault="002A4A40" w:rsidP="004A23E2">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302A2122" w14:textId="77777777" w:rsidR="002A4A40" w:rsidRPr="006C7C48" w:rsidRDefault="002A4A40" w:rsidP="004A23E2">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5B45F3E9" w14:textId="77777777" w:rsidR="002A4A40" w:rsidRPr="006C7C48" w:rsidRDefault="002A4A40" w:rsidP="004A23E2">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3" w:type="pct"/>
            <w:vAlign w:val="center"/>
          </w:tcPr>
          <w:p w14:paraId="25AB1454" w14:textId="77777777" w:rsidR="002A4A40" w:rsidRPr="006C7C48" w:rsidRDefault="002A4A40" w:rsidP="004A23E2">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2F379676" w14:textId="77777777" w:rsidR="002A4A40" w:rsidRPr="006C7C48" w:rsidRDefault="002A4A40" w:rsidP="004A23E2">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47,534</w:t>
            </w:r>
          </w:p>
        </w:tc>
        <w:tc>
          <w:tcPr>
            <w:tcW w:w="362" w:type="pct"/>
            <w:vAlign w:val="center"/>
          </w:tcPr>
          <w:p w14:paraId="0293EC56" w14:textId="77777777" w:rsidR="002A4A40" w:rsidRPr="006C7C48" w:rsidRDefault="002A4A40" w:rsidP="004A23E2">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47,534</w:t>
            </w:r>
          </w:p>
        </w:tc>
        <w:tc>
          <w:tcPr>
            <w:tcW w:w="363" w:type="pct"/>
            <w:vAlign w:val="center"/>
          </w:tcPr>
          <w:p w14:paraId="7FDE4CF2"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r>
      <w:tr w:rsidR="002A4A40" w:rsidRPr="00A71D50" w14:paraId="0F8F289F" w14:textId="77777777" w:rsidTr="004A23E2">
        <w:trPr>
          <w:trHeight w:val="340"/>
          <w:jc w:val="center"/>
        </w:trPr>
        <w:tc>
          <w:tcPr>
            <w:tcW w:w="299" w:type="pct"/>
            <w:vMerge w:val="restart"/>
            <w:hideMark/>
          </w:tcPr>
          <w:p w14:paraId="028F94C5"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1.2</w:t>
            </w:r>
          </w:p>
        </w:tc>
        <w:tc>
          <w:tcPr>
            <w:tcW w:w="826" w:type="pct"/>
            <w:vMerge w:val="restart"/>
            <w:hideMark/>
          </w:tcPr>
          <w:p w14:paraId="594AF1E0"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Maximum allowable total consumption of Annex F substances</w:t>
            </w:r>
          </w:p>
        </w:tc>
        <w:tc>
          <w:tcPr>
            <w:tcW w:w="614" w:type="pct"/>
            <w:tcMar>
              <w:right w:w="57" w:type="dxa"/>
            </w:tcMar>
            <w:vAlign w:val="center"/>
          </w:tcPr>
          <w:p w14:paraId="2B2E13F1" w14:textId="77777777" w:rsidR="002A4A40" w:rsidRPr="006C7C48" w:rsidRDefault="002A4A40" w:rsidP="004A23E2">
            <w:pPr>
              <w:ind w:left="-82" w:firstLine="82"/>
              <w:jc w:val="left"/>
              <w:rPr>
                <w:rFonts w:asciiTheme="majorBidi" w:hAnsiTheme="majorBidi" w:cstheme="majorBidi"/>
                <w:color w:val="000000"/>
                <w:sz w:val="18"/>
                <w:szCs w:val="18"/>
                <w:lang w:eastAsia="en-CA"/>
              </w:rPr>
            </w:pPr>
            <w:r>
              <w:rPr>
                <w:rFonts w:asciiTheme="majorBidi" w:hAnsiTheme="majorBidi" w:cstheme="majorBidi"/>
                <w:sz w:val="18"/>
                <w:szCs w:val="18"/>
              </w:rPr>
              <w:t xml:space="preserve">Reduction in </w:t>
            </w:r>
            <w:r w:rsidRPr="006C7C48">
              <w:rPr>
                <w:rFonts w:asciiTheme="majorBidi" w:hAnsiTheme="majorBidi" w:cstheme="majorBidi"/>
                <w:sz w:val="18"/>
                <w:szCs w:val="18"/>
              </w:rPr>
              <w:t>%</w:t>
            </w:r>
          </w:p>
        </w:tc>
        <w:tc>
          <w:tcPr>
            <w:tcW w:w="362" w:type="pct"/>
            <w:vAlign w:val="center"/>
          </w:tcPr>
          <w:p w14:paraId="21BFCECF" w14:textId="77777777" w:rsidR="002A4A40" w:rsidRPr="006C7C48" w:rsidRDefault="002A4A40" w:rsidP="004A23E2">
            <w:pPr>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c>
          <w:tcPr>
            <w:tcW w:w="362" w:type="pct"/>
            <w:vAlign w:val="center"/>
          </w:tcPr>
          <w:p w14:paraId="566D8EE6" w14:textId="77777777" w:rsidR="002A4A40" w:rsidRPr="006C7C48" w:rsidRDefault="002A4A40" w:rsidP="004A23E2">
            <w:pPr>
              <w:ind w:left="-100" w:right="-105"/>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63" w:type="pct"/>
            <w:vAlign w:val="center"/>
          </w:tcPr>
          <w:p w14:paraId="440FF422" w14:textId="77777777" w:rsidR="002A4A40" w:rsidRPr="006C7C48" w:rsidRDefault="002A4A40" w:rsidP="004A23E2">
            <w:pPr>
              <w:ind w:left="-100" w:right="-105"/>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62" w:type="pct"/>
            <w:vAlign w:val="center"/>
          </w:tcPr>
          <w:p w14:paraId="33158961" w14:textId="77777777" w:rsidR="002A4A40" w:rsidRPr="006C7C48" w:rsidRDefault="002A4A40" w:rsidP="004A23E2">
            <w:pPr>
              <w:ind w:left="-100" w:right="-105"/>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62" w:type="pct"/>
            <w:vAlign w:val="center"/>
          </w:tcPr>
          <w:p w14:paraId="5C441D96" w14:textId="77777777" w:rsidR="002A4A40" w:rsidRPr="006C7C48" w:rsidRDefault="002A4A40" w:rsidP="004A23E2">
            <w:pPr>
              <w:ind w:left="-100" w:right="-105"/>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63" w:type="pct"/>
            <w:vAlign w:val="center"/>
          </w:tcPr>
          <w:p w14:paraId="3C2FEB0B" w14:textId="77777777" w:rsidR="002A4A40" w:rsidRPr="006C7C48" w:rsidRDefault="002A4A40" w:rsidP="004A23E2">
            <w:pPr>
              <w:ind w:left="-100" w:right="-105"/>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62" w:type="pct"/>
            <w:vAlign w:val="center"/>
          </w:tcPr>
          <w:p w14:paraId="1558DFE3" w14:textId="77777777" w:rsidR="002A4A40" w:rsidRPr="006C7C48" w:rsidRDefault="002A4A40" w:rsidP="004A23E2">
            <w:pPr>
              <w:ind w:left="-100" w:right="-105"/>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10.0</w:t>
            </w:r>
          </w:p>
        </w:tc>
        <w:tc>
          <w:tcPr>
            <w:tcW w:w="362" w:type="pct"/>
            <w:vAlign w:val="center"/>
          </w:tcPr>
          <w:p w14:paraId="0D91C79B" w14:textId="77777777" w:rsidR="002A4A40" w:rsidRPr="006C7C48" w:rsidRDefault="002A4A40" w:rsidP="004A23E2">
            <w:pPr>
              <w:ind w:left="-100" w:right="-105"/>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10.0</w:t>
            </w:r>
          </w:p>
        </w:tc>
        <w:tc>
          <w:tcPr>
            <w:tcW w:w="363" w:type="pct"/>
            <w:vAlign w:val="center"/>
          </w:tcPr>
          <w:p w14:paraId="2CA34B5E" w14:textId="77777777" w:rsidR="002A4A40" w:rsidRPr="006C7C48" w:rsidRDefault="002A4A40" w:rsidP="004A23E2">
            <w:pPr>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r>
      <w:tr w:rsidR="002A4A40" w:rsidRPr="00A71D50" w14:paraId="48E47652" w14:textId="77777777" w:rsidTr="004A23E2">
        <w:trPr>
          <w:trHeight w:val="340"/>
          <w:jc w:val="center"/>
        </w:trPr>
        <w:tc>
          <w:tcPr>
            <w:tcW w:w="299" w:type="pct"/>
            <w:vMerge/>
          </w:tcPr>
          <w:p w14:paraId="02161C94" w14:textId="77777777" w:rsidR="002A4A40" w:rsidRPr="006C7C48" w:rsidRDefault="002A4A40" w:rsidP="004A23E2">
            <w:pPr>
              <w:jc w:val="left"/>
              <w:rPr>
                <w:rFonts w:asciiTheme="majorBidi" w:hAnsiTheme="majorBidi" w:cstheme="majorBidi"/>
                <w:color w:val="000000"/>
                <w:sz w:val="18"/>
                <w:szCs w:val="18"/>
                <w:lang w:eastAsia="en-CA"/>
              </w:rPr>
            </w:pPr>
          </w:p>
        </w:tc>
        <w:tc>
          <w:tcPr>
            <w:tcW w:w="826" w:type="pct"/>
            <w:vMerge/>
          </w:tcPr>
          <w:p w14:paraId="255311D0" w14:textId="77777777" w:rsidR="002A4A40" w:rsidRPr="006C7C48" w:rsidRDefault="002A4A40" w:rsidP="004A23E2">
            <w:pPr>
              <w:jc w:val="left"/>
              <w:rPr>
                <w:rFonts w:asciiTheme="majorBidi" w:hAnsiTheme="majorBidi" w:cstheme="majorBidi"/>
                <w:color w:val="000000"/>
                <w:sz w:val="18"/>
                <w:szCs w:val="18"/>
                <w:lang w:eastAsia="en-CA"/>
              </w:rPr>
            </w:pPr>
          </w:p>
        </w:tc>
        <w:tc>
          <w:tcPr>
            <w:tcW w:w="614" w:type="pct"/>
            <w:tcMar>
              <w:right w:w="57" w:type="dxa"/>
            </w:tcMar>
            <w:vAlign w:val="center"/>
          </w:tcPr>
          <w:p w14:paraId="7EDF2D4E" w14:textId="77777777" w:rsidR="002A4A40" w:rsidRPr="006C7C48" w:rsidRDefault="002A4A40" w:rsidP="004A23E2">
            <w:pPr>
              <w:ind w:right="-60"/>
              <w:jc w:val="left"/>
              <w:rPr>
                <w:rFonts w:asciiTheme="majorBidi" w:hAnsiTheme="majorBidi" w:cstheme="majorBidi"/>
                <w:color w:val="000000"/>
                <w:sz w:val="18"/>
                <w:szCs w:val="18"/>
                <w:lang w:eastAsia="en-CA"/>
              </w:rPr>
            </w:pPr>
            <w:r w:rsidRPr="006C7C48">
              <w:rPr>
                <w:rFonts w:asciiTheme="majorBidi" w:hAnsiTheme="majorBidi" w:cstheme="majorBidi"/>
                <w:sz w:val="18"/>
                <w:szCs w:val="18"/>
              </w:rPr>
              <w:t>CO</w:t>
            </w:r>
            <w:r w:rsidRPr="006C7C48">
              <w:rPr>
                <w:rFonts w:asciiTheme="majorBidi" w:hAnsiTheme="majorBidi" w:cstheme="majorBidi"/>
                <w:sz w:val="18"/>
                <w:szCs w:val="18"/>
                <w:vertAlign w:val="subscript"/>
              </w:rPr>
              <w:t>2</w:t>
            </w:r>
            <w:r w:rsidRPr="006C7C48">
              <w:rPr>
                <w:rFonts w:asciiTheme="majorBidi" w:hAnsiTheme="majorBidi" w:cstheme="majorBidi"/>
                <w:sz w:val="18"/>
                <w:szCs w:val="18"/>
              </w:rPr>
              <w:noBreakHyphen/>
              <w:t xml:space="preserve">eq </w:t>
            </w:r>
            <w:r w:rsidRPr="006C7C48">
              <w:rPr>
                <w:rFonts w:asciiTheme="majorBidi" w:hAnsiTheme="majorBidi" w:cstheme="majorBidi"/>
                <w:color w:val="000000"/>
                <w:sz w:val="18"/>
                <w:szCs w:val="18"/>
                <w:lang w:eastAsia="en-CA"/>
              </w:rPr>
              <w:t>tonnes</w:t>
            </w:r>
          </w:p>
        </w:tc>
        <w:tc>
          <w:tcPr>
            <w:tcW w:w="362" w:type="pct"/>
            <w:vAlign w:val="center"/>
          </w:tcPr>
          <w:p w14:paraId="52DA0AE3" w14:textId="77777777" w:rsidR="002A4A40" w:rsidRPr="006C7C48" w:rsidRDefault="002A4A40" w:rsidP="004A23E2">
            <w:pPr>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c>
          <w:tcPr>
            <w:tcW w:w="362" w:type="pct"/>
            <w:vAlign w:val="center"/>
          </w:tcPr>
          <w:p w14:paraId="11E0828E" w14:textId="77777777" w:rsidR="002A4A40" w:rsidRPr="006C7C48" w:rsidRDefault="002A4A40" w:rsidP="004A23E2">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3" w:type="pct"/>
            <w:vAlign w:val="center"/>
          </w:tcPr>
          <w:p w14:paraId="6CFD3E20" w14:textId="77777777" w:rsidR="002A4A40" w:rsidRPr="006C7C48" w:rsidRDefault="002A4A40" w:rsidP="004A23E2">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4A4548D6" w14:textId="77777777" w:rsidR="002A4A40" w:rsidRPr="006C7C48" w:rsidRDefault="002A4A40" w:rsidP="004A23E2">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5F081348" w14:textId="77777777" w:rsidR="002A4A40" w:rsidRPr="006C7C48" w:rsidRDefault="002A4A40" w:rsidP="004A23E2">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3" w:type="pct"/>
            <w:vAlign w:val="center"/>
          </w:tcPr>
          <w:p w14:paraId="53D88D51" w14:textId="77777777" w:rsidR="002A4A40" w:rsidRPr="006C7C48" w:rsidRDefault="002A4A40" w:rsidP="004A23E2">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35B2464D" w14:textId="77777777" w:rsidR="002A4A40" w:rsidRPr="006C7C48" w:rsidRDefault="002A4A40" w:rsidP="004A23E2">
            <w:pPr>
              <w:ind w:left="-6" w:right="4"/>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47,534</w:t>
            </w:r>
          </w:p>
        </w:tc>
        <w:tc>
          <w:tcPr>
            <w:tcW w:w="362" w:type="pct"/>
            <w:vAlign w:val="center"/>
          </w:tcPr>
          <w:p w14:paraId="133FC4B4" w14:textId="77777777" w:rsidR="002A4A40" w:rsidRPr="006C7C48" w:rsidRDefault="002A4A40" w:rsidP="004A23E2">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47,534</w:t>
            </w:r>
          </w:p>
        </w:tc>
        <w:tc>
          <w:tcPr>
            <w:tcW w:w="363" w:type="pct"/>
            <w:vAlign w:val="center"/>
          </w:tcPr>
          <w:p w14:paraId="1069E0DF" w14:textId="77777777" w:rsidR="002A4A40" w:rsidRPr="006C7C48" w:rsidRDefault="002A4A40" w:rsidP="004A23E2">
            <w:pPr>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r>
      <w:tr w:rsidR="002A4A40" w:rsidRPr="00A71D50" w14:paraId="345CE0FF" w14:textId="77777777" w:rsidTr="004A23E2">
        <w:trPr>
          <w:trHeight w:val="116"/>
          <w:jc w:val="center"/>
        </w:trPr>
        <w:tc>
          <w:tcPr>
            <w:tcW w:w="299" w:type="pct"/>
            <w:hideMark/>
          </w:tcPr>
          <w:p w14:paraId="7F9C012D"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2.1</w:t>
            </w:r>
          </w:p>
        </w:tc>
        <w:tc>
          <w:tcPr>
            <w:tcW w:w="1440" w:type="pct"/>
            <w:gridSpan w:val="2"/>
            <w:hideMark/>
          </w:tcPr>
          <w:p w14:paraId="1EE60FF0"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Lead IA (UNEP) agreed funding (US $)</w:t>
            </w:r>
          </w:p>
        </w:tc>
        <w:tc>
          <w:tcPr>
            <w:tcW w:w="362" w:type="pct"/>
            <w:vAlign w:val="center"/>
          </w:tcPr>
          <w:p w14:paraId="7AFE35F0"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27,500</w:t>
            </w:r>
          </w:p>
        </w:tc>
        <w:tc>
          <w:tcPr>
            <w:tcW w:w="362" w:type="pct"/>
            <w:vAlign w:val="center"/>
          </w:tcPr>
          <w:p w14:paraId="05682A88"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08345E14"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5C09E15B"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021753D4"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44,000</w:t>
            </w:r>
          </w:p>
        </w:tc>
        <w:tc>
          <w:tcPr>
            <w:tcW w:w="363" w:type="pct"/>
            <w:vAlign w:val="center"/>
          </w:tcPr>
          <w:p w14:paraId="53F7917B"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5B94EEA1"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7B938A40" w14:textId="77777777" w:rsidR="002A4A40" w:rsidRPr="006C7C48" w:rsidRDefault="002A4A40" w:rsidP="004A23E2">
            <w:pPr>
              <w:ind w:left="-17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16,342</w:t>
            </w:r>
          </w:p>
        </w:tc>
        <w:tc>
          <w:tcPr>
            <w:tcW w:w="363" w:type="pct"/>
            <w:vAlign w:val="center"/>
          </w:tcPr>
          <w:p w14:paraId="662BAB70" w14:textId="77777777" w:rsidR="002A4A40" w:rsidRPr="006C7C48" w:rsidRDefault="002A4A40" w:rsidP="004A23E2">
            <w:pPr>
              <w:ind w:left="-17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87,842</w:t>
            </w:r>
          </w:p>
        </w:tc>
      </w:tr>
      <w:tr w:rsidR="002A4A40" w:rsidRPr="00A71D50" w14:paraId="6061A65B" w14:textId="77777777" w:rsidTr="004A23E2">
        <w:trPr>
          <w:trHeight w:val="56"/>
          <w:jc w:val="center"/>
        </w:trPr>
        <w:tc>
          <w:tcPr>
            <w:tcW w:w="299" w:type="pct"/>
            <w:hideMark/>
          </w:tcPr>
          <w:p w14:paraId="6A307365"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2.2</w:t>
            </w:r>
          </w:p>
        </w:tc>
        <w:tc>
          <w:tcPr>
            <w:tcW w:w="1440" w:type="pct"/>
            <w:gridSpan w:val="2"/>
            <w:hideMark/>
          </w:tcPr>
          <w:p w14:paraId="5FC7E4F2"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Support costs for Lead IA (US $)</w:t>
            </w:r>
          </w:p>
        </w:tc>
        <w:tc>
          <w:tcPr>
            <w:tcW w:w="362" w:type="pct"/>
            <w:vAlign w:val="center"/>
          </w:tcPr>
          <w:p w14:paraId="12A71067"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3,575</w:t>
            </w:r>
          </w:p>
        </w:tc>
        <w:tc>
          <w:tcPr>
            <w:tcW w:w="362" w:type="pct"/>
            <w:vAlign w:val="center"/>
          </w:tcPr>
          <w:p w14:paraId="2E2CF5E4"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0DE207B2"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334DDF4D"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4D7C6A2F"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5,720</w:t>
            </w:r>
          </w:p>
        </w:tc>
        <w:tc>
          <w:tcPr>
            <w:tcW w:w="363" w:type="pct"/>
            <w:vAlign w:val="center"/>
          </w:tcPr>
          <w:p w14:paraId="3902656A"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2BF97345"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1BC7D6CA" w14:textId="77777777" w:rsidR="002A4A40" w:rsidRPr="006C7C48" w:rsidRDefault="002A4A40" w:rsidP="004A23E2">
            <w:pPr>
              <w:ind w:left="-17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2,124</w:t>
            </w:r>
          </w:p>
        </w:tc>
        <w:tc>
          <w:tcPr>
            <w:tcW w:w="363" w:type="pct"/>
            <w:vAlign w:val="center"/>
          </w:tcPr>
          <w:p w14:paraId="5C87CA1D" w14:textId="77777777" w:rsidR="002A4A40" w:rsidRPr="006C7C48" w:rsidRDefault="002A4A40" w:rsidP="004A23E2">
            <w:pPr>
              <w:ind w:left="-17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11,419</w:t>
            </w:r>
          </w:p>
        </w:tc>
      </w:tr>
      <w:tr w:rsidR="002A4A40" w:rsidRPr="00A71D50" w14:paraId="5869E8DA" w14:textId="77777777" w:rsidTr="004A23E2">
        <w:trPr>
          <w:trHeight w:val="56"/>
          <w:jc w:val="center"/>
        </w:trPr>
        <w:tc>
          <w:tcPr>
            <w:tcW w:w="299" w:type="pct"/>
          </w:tcPr>
          <w:p w14:paraId="1D37D983"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2.3</w:t>
            </w:r>
          </w:p>
        </w:tc>
        <w:tc>
          <w:tcPr>
            <w:tcW w:w="1440" w:type="pct"/>
            <w:gridSpan w:val="2"/>
          </w:tcPr>
          <w:p w14:paraId="02A03203"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Cooperating IA (UNDP) agreed funding (US $)</w:t>
            </w:r>
          </w:p>
        </w:tc>
        <w:tc>
          <w:tcPr>
            <w:tcW w:w="362" w:type="pct"/>
            <w:vAlign w:val="center"/>
          </w:tcPr>
          <w:p w14:paraId="56AB5223" w14:textId="77777777" w:rsidR="002A4A40" w:rsidRPr="006C7C48" w:rsidRDefault="002A4A40" w:rsidP="004A23E2">
            <w:pPr>
              <w:ind w:left="-90"/>
              <w:jc w:val="right"/>
              <w:rPr>
                <w:rFonts w:asciiTheme="majorBidi" w:hAnsiTheme="majorBidi" w:cstheme="majorBidi"/>
                <w:sz w:val="18"/>
                <w:szCs w:val="18"/>
              </w:rPr>
            </w:pPr>
            <w:r w:rsidRPr="006C7C48">
              <w:rPr>
                <w:rFonts w:asciiTheme="majorBidi" w:hAnsiTheme="majorBidi" w:cstheme="majorBidi"/>
                <w:color w:val="000000"/>
                <w:sz w:val="18"/>
                <w:szCs w:val="18"/>
              </w:rPr>
              <w:t>45,000</w:t>
            </w:r>
          </w:p>
        </w:tc>
        <w:tc>
          <w:tcPr>
            <w:tcW w:w="362" w:type="pct"/>
            <w:vAlign w:val="center"/>
          </w:tcPr>
          <w:p w14:paraId="057AF9A3"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59C7A26D"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5AAF22FC"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0BDE1343"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12,158</w:t>
            </w:r>
          </w:p>
        </w:tc>
        <w:tc>
          <w:tcPr>
            <w:tcW w:w="363" w:type="pct"/>
            <w:vAlign w:val="center"/>
          </w:tcPr>
          <w:p w14:paraId="6195B287" w14:textId="77777777" w:rsidR="002A4A40" w:rsidRPr="006C7C48" w:rsidRDefault="002A4A40" w:rsidP="004A23E2">
            <w:pPr>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2" w:type="pct"/>
            <w:vAlign w:val="center"/>
          </w:tcPr>
          <w:p w14:paraId="46EEBFEE" w14:textId="77777777" w:rsidR="002A4A40" w:rsidRPr="006C7C48" w:rsidRDefault="002A4A40" w:rsidP="004A23E2">
            <w:pPr>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2" w:type="pct"/>
            <w:vAlign w:val="center"/>
          </w:tcPr>
          <w:p w14:paraId="5045F3F6" w14:textId="77777777" w:rsidR="002A4A40" w:rsidRPr="006C7C48" w:rsidRDefault="002A4A40" w:rsidP="004A23E2">
            <w:pPr>
              <w:ind w:left="-170"/>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3" w:type="pct"/>
            <w:vAlign w:val="center"/>
          </w:tcPr>
          <w:p w14:paraId="26AD10CA" w14:textId="77777777" w:rsidR="002A4A40" w:rsidRPr="006C7C48" w:rsidRDefault="002A4A40" w:rsidP="004A23E2">
            <w:pPr>
              <w:ind w:left="-170"/>
              <w:jc w:val="right"/>
              <w:rPr>
                <w:rFonts w:asciiTheme="majorBidi" w:hAnsiTheme="majorBidi" w:cstheme="majorBidi"/>
                <w:sz w:val="18"/>
                <w:szCs w:val="18"/>
              </w:rPr>
            </w:pPr>
            <w:r w:rsidRPr="006C7C48">
              <w:rPr>
                <w:rFonts w:asciiTheme="majorBidi" w:hAnsiTheme="majorBidi" w:cstheme="majorBidi"/>
                <w:color w:val="000000"/>
                <w:sz w:val="18"/>
                <w:szCs w:val="18"/>
              </w:rPr>
              <w:t>57,158</w:t>
            </w:r>
          </w:p>
        </w:tc>
      </w:tr>
      <w:tr w:rsidR="002A4A40" w:rsidRPr="00A71D50" w14:paraId="6E6854DA" w14:textId="77777777" w:rsidTr="004A23E2">
        <w:trPr>
          <w:trHeight w:val="56"/>
          <w:jc w:val="center"/>
        </w:trPr>
        <w:tc>
          <w:tcPr>
            <w:tcW w:w="299" w:type="pct"/>
          </w:tcPr>
          <w:p w14:paraId="7216DA5E"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2.4</w:t>
            </w:r>
          </w:p>
        </w:tc>
        <w:tc>
          <w:tcPr>
            <w:tcW w:w="1440" w:type="pct"/>
            <w:gridSpan w:val="2"/>
          </w:tcPr>
          <w:p w14:paraId="71C44CEB"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Support costs for Cooperating IA (US $)</w:t>
            </w:r>
          </w:p>
        </w:tc>
        <w:tc>
          <w:tcPr>
            <w:tcW w:w="362" w:type="pct"/>
            <w:vAlign w:val="center"/>
          </w:tcPr>
          <w:p w14:paraId="12C7CE7B" w14:textId="77777777" w:rsidR="002A4A40" w:rsidRPr="006C7C48" w:rsidRDefault="002A4A40" w:rsidP="004A23E2">
            <w:pPr>
              <w:ind w:left="-90"/>
              <w:jc w:val="right"/>
              <w:rPr>
                <w:rFonts w:asciiTheme="majorBidi" w:hAnsiTheme="majorBidi" w:cstheme="majorBidi"/>
                <w:sz w:val="18"/>
                <w:szCs w:val="18"/>
              </w:rPr>
            </w:pPr>
            <w:r w:rsidRPr="006C7C48">
              <w:rPr>
                <w:rFonts w:asciiTheme="majorBidi" w:hAnsiTheme="majorBidi" w:cstheme="majorBidi"/>
                <w:color w:val="000000"/>
                <w:sz w:val="18"/>
                <w:szCs w:val="18"/>
              </w:rPr>
              <w:t>5,850</w:t>
            </w:r>
          </w:p>
        </w:tc>
        <w:tc>
          <w:tcPr>
            <w:tcW w:w="362" w:type="pct"/>
            <w:vAlign w:val="center"/>
          </w:tcPr>
          <w:p w14:paraId="164908F2"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0AE8F19A"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25895193"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200B49D3"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1,581</w:t>
            </w:r>
          </w:p>
        </w:tc>
        <w:tc>
          <w:tcPr>
            <w:tcW w:w="363" w:type="pct"/>
            <w:vAlign w:val="center"/>
          </w:tcPr>
          <w:p w14:paraId="6C1BD9D3" w14:textId="77777777" w:rsidR="002A4A40" w:rsidRPr="006C7C48" w:rsidRDefault="002A4A40" w:rsidP="004A23E2">
            <w:pPr>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2" w:type="pct"/>
            <w:vAlign w:val="center"/>
          </w:tcPr>
          <w:p w14:paraId="03805A02" w14:textId="77777777" w:rsidR="002A4A40" w:rsidRPr="006C7C48" w:rsidRDefault="002A4A40" w:rsidP="004A23E2">
            <w:pPr>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2" w:type="pct"/>
            <w:vAlign w:val="center"/>
          </w:tcPr>
          <w:p w14:paraId="6E09B6FF" w14:textId="77777777" w:rsidR="002A4A40" w:rsidRPr="006C7C48" w:rsidRDefault="002A4A40" w:rsidP="004A23E2">
            <w:pPr>
              <w:ind w:left="-170"/>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3" w:type="pct"/>
            <w:vAlign w:val="center"/>
          </w:tcPr>
          <w:p w14:paraId="05BE3E4A" w14:textId="77777777" w:rsidR="002A4A40" w:rsidRPr="006C7C48" w:rsidRDefault="002A4A40" w:rsidP="004A23E2">
            <w:pPr>
              <w:ind w:left="-170"/>
              <w:jc w:val="right"/>
              <w:rPr>
                <w:rFonts w:asciiTheme="majorBidi" w:hAnsiTheme="majorBidi" w:cstheme="majorBidi"/>
                <w:sz w:val="18"/>
                <w:szCs w:val="18"/>
              </w:rPr>
            </w:pPr>
            <w:r w:rsidRPr="006C7C48">
              <w:rPr>
                <w:rFonts w:asciiTheme="majorBidi" w:hAnsiTheme="majorBidi" w:cstheme="majorBidi"/>
                <w:color w:val="000000"/>
                <w:sz w:val="18"/>
                <w:szCs w:val="18"/>
              </w:rPr>
              <w:t>7,431</w:t>
            </w:r>
          </w:p>
        </w:tc>
      </w:tr>
      <w:tr w:rsidR="002A4A40" w:rsidRPr="00A71D50" w14:paraId="17462D07" w14:textId="77777777" w:rsidTr="004A23E2">
        <w:trPr>
          <w:trHeight w:val="62"/>
          <w:jc w:val="center"/>
        </w:trPr>
        <w:tc>
          <w:tcPr>
            <w:tcW w:w="299" w:type="pct"/>
            <w:hideMark/>
          </w:tcPr>
          <w:p w14:paraId="338C2356"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3.1</w:t>
            </w:r>
          </w:p>
        </w:tc>
        <w:tc>
          <w:tcPr>
            <w:tcW w:w="1440" w:type="pct"/>
            <w:gridSpan w:val="2"/>
            <w:hideMark/>
          </w:tcPr>
          <w:p w14:paraId="223462B3"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Total agreed funding (US $)</w:t>
            </w:r>
          </w:p>
        </w:tc>
        <w:tc>
          <w:tcPr>
            <w:tcW w:w="362" w:type="pct"/>
            <w:vAlign w:val="center"/>
          </w:tcPr>
          <w:p w14:paraId="4EBB394E"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72,500</w:t>
            </w:r>
          </w:p>
        </w:tc>
        <w:tc>
          <w:tcPr>
            <w:tcW w:w="362" w:type="pct"/>
            <w:vAlign w:val="center"/>
          </w:tcPr>
          <w:p w14:paraId="7F923BBA"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280A38F8"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2B38593D"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2BC43627"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56,158</w:t>
            </w:r>
          </w:p>
        </w:tc>
        <w:tc>
          <w:tcPr>
            <w:tcW w:w="363" w:type="pct"/>
            <w:vAlign w:val="center"/>
          </w:tcPr>
          <w:p w14:paraId="215E4A77"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395B77F8"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05163C8A"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16,342</w:t>
            </w:r>
          </w:p>
        </w:tc>
        <w:tc>
          <w:tcPr>
            <w:tcW w:w="363" w:type="pct"/>
            <w:vAlign w:val="center"/>
          </w:tcPr>
          <w:p w14:paraId="411D2CA2"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145,000</w:t>
            </w:r>
          </w:p>
        </w:tc>
      </w:tr>
      <w:tr w:rsidR="002A4A40" w:rsidRPr="00A71D50" w14:paraId="710A9F3B" w14:textId="77777777" w:rsidTr="004A23E2">
        <w:trPr>
          <w:trHeight w:val="62"/>
          <w:jc w:val="center"/>
        </w:trPr>
        <w:tc>
          <w:tcPr>
            <w:tcW w:w="299" w:type="pct"/>
            <w:hideMark/>
          </w:tcPr>
          <w:p w14:paraId="7A3A27C7"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3.2</w:t>
            </w:r>
          </w:p>
        </w:tc>
        <w:tc>
          <w:tcPr>
            <w:tcW w:w="1440" w:type="pct"/>
            <w:gridSpan w:val="2"/>
            <w:hideMark/>
          </w:tcPr>
          <w:p w14:paraId="2414ED03"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Total support costs (US $)</w:t>
            </w:r>
          </w:p>
        </w:tc>
        <w:tc>
          <w:tcPr>
            <w:tcW w:w="362" w:type="pct"/>
            <w:vAlign w:val="center"/>
          </w:tcPr>
          <w:p w14:paraId="51D55F56"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9,425</w:t>
            </w:r>
          </w:p>
        </w:tc>
        <w:tc>
          <w:tcPr>
            <w:tcW w:w="362" w:type="pct"/>
            <w:vAlign w:val="center"/>
          </w:tcPr>
          <w:p w14:paraId="01B73885"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6CFFE45C"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2FE89769"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0905569D"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7,301</w:t>
            </w:r>
          </w:p>
        </w:tc>
        <w:tc>
          <w:tcPr>
            <w:tcW w:w="363" w:type="pct"/>
            <w:vAlign w:val="center"/>
          </w:tcPr>
          <w:p w14:paraId="2CD872BE"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06B6B539"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2A530926"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2,124</w:t>
            </w:r>
          </w:p>
        </w:tc>
        <w:tc>
          <w:tcPr>
            <w:tcW w:w="363" w:type="pct"/>
            <w:vAlign w:val="center"/>
          </w:tcPr>
          <w:p w14:paraId="4E92CE8C"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18,850</w:t>
            </w:r>
          </w:p>
        </w:tc>
      </w:tr>
      <w:tr w:rsidR="002A4A40" w:rsidRPr="00A71D50" w14:paraId="6F9C6318" w14:textId="77777777" w:rsidTr="004A23E2">
        <w:trPr>
          <w:trHeight w:val="53"/>
          <w:jc w:val="center"/>
        </w:trPr>
        <w:tc>
          <w:tcPr>
            <w:tcW w:w="299" w:type="pct"/>
            <w:hideMark/>
          </w:tcPr>
          <w:p w14:paraId="3F8B9A7D"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3.3</w:t>
            </w:r>
          </w:p>
        </w:tc>
        <w:tc>
          <w:tcPr>
            <w:tcW w:w="1440" w:type="pct"/>
            <w:gridSpan w:val="2"/>
            <w:hideMark/>
          </w:tcPr>
          <w:p w14:paraId="69B27138"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Total agreed costs (US $)</w:t>
            </w:r>
          </w:p>
        </w:tc>
        <w:tc>
          <w:tcPr>
            <w:tcW w:w="362" w:type="pct"/>
            <w:vAlign w:val="center"/>
          </w:tcPr>
          <w:p w14:paraId="7DAE59F1"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81,925</w:t>
            </w:r>
          </w:p>
        </w:tc>
        <w:tc>
          <w:tcPr>
            <w:tcW w:w="362" w:type="pct"/>
            <w:vAlign w:val="center"/>
          </w:tcPr>
          <w:p w14:paraId="24BD6245"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106FC451"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2ACB0356"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494BBEA7"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63,459</w:t>
            </w:r>
          </w:p>
        </w:tc>
        <w:tc>
          <w:tcPr>
            <w:tcW w:w="363" w:type="pct"/>
            <w:vAlign w:val="center"/>
          </w:tcPr>
          <w:p w14:paraId="79DDE049"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4FF245A2"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1C662E19"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18,466</w:t>
            </w:r>
          </w:p>
        </w:tc>
        <w:tc>
          <w:tcPr>
            <w:tcW w:w="363" w:type="pct"/>
            <w:vAlign w:val="center"/>
          </w:tcPr>
          <w:p w14:paraId="17032B2F"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163,850</w:t>
            </w:r>
          </w:p>
        </w:tc>
      </w:tr>
    </w:tbl>
    <w:p w14:paraId="5D927253" w14:textId="77777777" w:rsidR="002A4A40" w:rsidRPr="00F415BE" w:rsidRDefault="002A4A40" w:rsidP="002A4A40">
      <w:pPr>
        <w:keepNext/>
        <w:spacing w:before="360" w:after="240"/>
        <w:rPr>
          <w:b/>
        </w:rPr>
      </w:pPr>
      <w:r w:rsidRPr="00F415BE">
        <w:rPr>
          <w:b/>
        </w:rPr>
        <w:t>APPENDIX 3-A: FUNDING APPROVAL SCHEDULE</w:t>
      </w:r>
    </w:p>
    <w:p w14:paraId="5638B57D" w14:textId="77777777" w:rsidR="002A4A40" w:rsidRPr="00F415BE" w:rsidRDefault="002A4A40">
      <w:pPr>
        <w:pStyle w:val="Ttulo1"/>
        <w:numPr>
          <w:ilvl w:val="0"/>
          <w:numId w:val="63"/>
        </w:numPr>
      </w:pPr>
      <w:r>
        <w:t>Funding for the future tranches will be considered for approval at the second meeting of the year specified in Appendix 2-A.</w:t>
      </w:r>
    </w:p>
    <w:p w14:paraId="5897665C" w14:textId="77777777" w:rsidR="002A4A40" w:rsidRPr="00F415BE" w:rsidRDefault="002A4A40" w:rsidP="002A4A40">
      <w:pPr>
        <w:keepNext/>
        <w:spacing w:before="360" w:after="240"/>
        <w:rPr>
          <w:b/>
        </w:rPr>
      </w:pPr>
      <w:r w:rsidRPr="00F415BE">
        <w:rPr>
          <w:b/>
        </w:rPr>
        <w:t>APPENDIX 4-A: FORMAT OF THE TRANCHE IMPLEMENTATION REPORTS AND PLANS</w:t>
      </w:r>
    </w:p>
    <w:p w14:paraId="433EAB1E" w14:textId="77777777" w:rsidR="002A4A40" w:rsidRPr="00F415BE" w:rsidRDefault="002A4A40">
      <w:pPr>
        <w:pStyle w:val="Ttulo1"/>
        <w:numPr>
          <w:ilvl w:val="0"/>
          <w:numId w:val="64"/>
        </w:numPr>
      </w:pPr>
      <w:r w:rsidRPr="00F415BE">
        <w:t>The submission of the Tranche Implementation Report and Plans for each tranche request will consist of four parts:</w:t>
      </w:r>
    </w:p>
    <w:p w14:paraId="5637739E" w14:textId="77777777" w:rsidR="002A4A40" w:rsidRPr="00F415BE" w:rsidRDefault="002A4A40" w:rsidP="002A4A40">
      <w:pPr>
        <w:pStyle w:val="Ttulo2"/>
        <w:numPr>
          <w:ilvl w:val="1"/>
          <w:numId w:val="2"/>
        </w:numPr>
      </w:pPr>
      <w:r>
        <w:t xml:space="preserve">A narrative report, with data provided by tranche, describing the progress achieved since the previous report, reflecting the situation of the Country in regard to phase-down of </w:t>
      </w:r>
      <w:r>
        <w:lastRenderedPageBreak/>
        <w:t>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85B4672" w14:textId="77777777" w:rsidR="002A4A40" w:rsidRPr="00F415BE" w:rsidRDefault="002A4A40" w:rsidP="002A4A40">
      <w:pPr>
        <w:pStyle w:val="Ttulo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50AA5948" w14:textId="77777777" w:rsidR="002A4A40" w:rsidRPr="00F415BE" w:rsidRDefault="002A4A40" w:rsidP="002A4A40">
      <w:pPr>
        <w:pStyle w:val="Ttulo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22FFF24" w14:textId="77777777" w:rsidR="002A4A40" w:rsidRPr="00F415BE" w:rsidRDefault="002A4A40" w:rsidP="002A4A40">
      <w:pPr>
        <w:pStyle w:val="Ttulo2"/>
        <w:tabs>
          <w:tab w:val="clear" w:pos="0"/>
          <w:tab w:val="num" w:pos="-720"/>
        </w:tabs>
      </w:pPr>
      <w:r w:rsidRPr="00F415BE">
        <w:t>An Executive Summary of about five paragraphs, summarizing the information contained in subparagraphs 1(a) to 1(c) above.</w:t>
      </w:r>
    </w:p>
    <w:p w14:paraId="765BD5B3" w14:textId="77777777" w:rsidR="002A4A40" w:rsidRDefault="002A4A40" w:rsidP="002A4A40">
      <w:pPr>
        <w:keepNext/>
        <w:spacing w:before="360" w:after="240" w:line="360" w:lineRule="auto"/>
      </w:pPr>
      <w:r w:rsidRPr="00F415BE">
        <w:rPr>
          <w:b/>
        </w:rPr>
        <w:t>APPENDIX 5-A: MONITORING INSTITUTIONS AND ROLES</w:t>
      </w:r>
    </w:p>
    <w:p w14:paraId="3C223B20" w14:textId="77777777" w:rsidR="002A4A40" w:rsidRPr="00BD56F1" w:rsidRDefault="002A4A40">
      <w:pPr>
        <w:pStyle w:val="Ttulo1"/>
        <w:numPr>
          <w:ilvl w:val="0"/>
          <w:numId w:val="65"/>
        </w:numPr>
      </w:pPr>
      <w:r w:rsidRPr="00CA4DE1">
        <w:rPr>
          <w:lang w:val="en-GB"/>
        </w:rPr>
        <w:t xml:space="preserve">The national ozone unit (NOU), operating under the </w:t>
      </w:r>
      <w:r w:rsidRPr="00B45AD0">
        <w:t>Ministry of Climate Resilience, the Environment</w:t>
      </w:r>
      <w:r>
        <w:t xml:space="preserve"> </w:t>
      </w:r>
      <w:r w:rsidRPr="00B45AD0">
        <w:t>and Renewable Energy</w:t>
      </w:r>
      <w:r w:rsidRPr="00CA4DE1">
        <w:rPr>
          <w:lang w:val="en-GB"/>
        </w:rPr>
        <w:t>, will be responsible for monitoring the progress of implementation of the Plan’s tranches and ensuring that the planned activities, including training, are efficiently and effectively carried out throughout the Plan’s duration.</w:t>
      </w:r>
    </w:p>
    <w:p w14:paraId="08430149" w14:textId="77777777" w:rsidR="002A4A40" w:rsidRDefault="002A4A40" w:rsidP="002A4A40">
      <w:pPr>
        <w:pStyle w:val="Ttulo1"/>
      </w:pPr>
      <w:r w:rsidRPr="00B45AD0">
        <w:t xml:space="preserve">In addition to monitoring overall project coordination, stakeholder engagement, and delivery of outcomes, the NOU will facilitate verification of HFC consumption to be undertaken by the Lead IA. </w:t>
      </w:r>
    </w:p>
    <w:p w14:paraId="0D950C03" w14:textId="77777777" w:rsidR="002A4A40" w:rsidRPr="00B45AD0" w:rsidRDefault="002A4A40" w:rsidP="002A4A40">
      <w:pPr>
        <w:pStyle w:val="Ttulo1"/>
      </w:pPr>
      <w:r>
        <w:t xml:space="preserve">The </w:t>
      </w:r>
      <w:r w:rsidRPr="00B45AD0">
        <w:t>Ministry of Climate Resilience, the Environment</w:t>
      </w:r>
      <w:r>
        <w:t xml:space="preserve"> </w:t>
      </w:r>
      <w:r w:rsidRPr="00B45AD0">
        <w:t>and Renewable Energy is the institution responsible for the sustainability of consumption reduction targets achieved through this Agreement.</w:t>
      </w:r>
    </w:p>
    <w:p w14:paraId="29FA954D" w14:textId="77777777" w:rsidR="002A4A40" w:rsidRPr="00F415BE" w:rsidRDefault="002A4A40" w:rsidP="002A4A40">
      <w:pPr>
        <w:keepNext/>
        <w:spacing w:before="360" w:after="240"/>
        <w:rPr>
          <w:b/>
        </w:rPr>
      </w:pPr>
      <w:r w:rsidRPr="00F415BE">
        <w:rPr>
          <w:b/>
        </w:rPr>
        <w:t>APPENDIX 6-A: ROLE OF THE LEAD IMPLEMENTING AGENCY</w:t>
      </w:r>
    </w:p>
    <w:p w14:paraId="0D3E6605" w14:textId="77777777" w:rsidR="002A4A40" w:rsidRPr="00F415BE" w:rsidRDefault="002A4A40">
      <w:pPr>
        <w:pStyle w:val="Ttulo1"/>
        <w:numPr>
          <w:ilvl w:val="0"/>
          <w:numId w:val="66"/>
        </w:numPr>
      </w:pPr>
      <w:r w:rsidRPr="00F415BE">
        <w:t>The Lead IA will be responsible for a range of activities, including at least the following:</w:t>
      </w:r>
    </w:p>
    <w:p w14:paraId="2DDC8664" w14:textId="77777777" w:rsidR="002A4A40" w:rsidRPr="00F415BE" w:rsidRDefault="002A4A40" w:rsidP="002A4A40">
      <w:pPr>
        <w:pStyle w:val="Ttulo2"/>
      </w:pPr>
      <w:r w:rsidRPr="00F415BE">
        <w:lastRenderedPageBreak/>
        <w:t>Ensuring performance and financial verification in accordance with this Agreement and with its specific internal procedures and requirements as set out in the Country’s Plan;</w:t>
      </w:r>
    </w:p>
    <w:p w14:paraId="001C6321" w14:textId="77777777" w:rsidR="002A4A40" w:rsidRPr="00F415BE" w:rsidRDefault="002A4A40" w:rsidP="002A4A40">
      <w:pPr>
        <w:pStyle w:val="Ttulo2"/>
      </w:pPr>
      <w:r w:rsidRPr="00F415BE">
        <w:t>Assisting the Country in the preparation of the Tranche Implementation Reports and Plans as per Appendix 4</w:t>
      </w:r>
      <w:r w:rsidRPr="00F415BE">
        <w:noBreakHyphen/>
        <w:t>A;</w:t>
      </w:r>
    </w:p>
    <w:p w14:paraId="5C139053" w14:textId="77777777" w:rsidR="002A4A40" w:rsidRPr="00F415BE" w:rsidRDefault="002A4A40" w:rsidP="002A4A40">
      <w:pPr>
        <w:pStyle w:val="Ttulo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7594A7DA" w14:textId="77777777" w:rsidR="002A4A40" w:rsidRPr="00F415BE" w:rsidRDefault="002A4A40" w:rsidP="002A4A40">
      <w:pPr>
        <w:pStyle w:val="Ttulo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62F84D68" w14:textId="77777777" w:rsidR="002A4A40" w:rsidRPr="00F415BE" w:rsidRDefault="002A4A40" w:rsidP="002A4A40">
      <w:pPr>
        <w:pStyle w:val="Ttulo2"/>
        <w:tabs>
          <w:tab w:val="clear" w:pos="0"/>
          <w:tab w:val="num" w:pos="-720"/>
        </w:tabs>
      </w:pPr>
      <w:r w:rsidRPr="00F415BE">
        <w:t>Fulfilling the reporting requirements of the Tranche Implementation Reports and Plans and of the overall Plan as specified in Appendix 4-A for submission to the Executive Committee</w:t>
      </w:r>
      <w:r>
        <w:t xml:space="preserve">, </w:t>
      </w:r>
      <w:r w:rsidRPr="00B6012D">
        <w:t>including the activities implemented by the Cooperating IA</w:t>
      </w:r>
      <w:r w:rsidRPr="00F415BE">
        <w:t>;</w:t>
      </w:r>
    </w:p>
    <w:p w14:paraId="6ABE6851" w14:textId="77777777" w:rsidR="002A4A40" w:rsidRPr="00F415BE" w:rsidRDefault="002A4A40" w:rsidP="002A4A40">
      <w:pPr>
        <w:pStyle w:val="Ttulo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5B4EDF4" w14:textId="77777777" w:rsidR="002A4A40" w:rsidRPr="00F415BE" w:rsidRDefault="002A4A40" w:rsidP="002A4A40">
      <w:pPr>
        <w:pStyle w:val="Ttulo2"/>
        <w:tabs>
          <w:tab w:val="clear" w:pos="0"/>
          <w:tab w:val="num" w:pos="-720"/>
        </w:tabs>
      </w:pPr>
      <w:r w:rsidRPr="00F415BE">
        <w:t>Ensuring that appropriate independent technical experts carry out the technical reviews;</w:t>
      </w:r>
    </w:p>
    <w:p w14:paraId="29196D27" w14:textId="77777777" w:rsidR="002A4A40" w:rsidRPr="00F415BE" w:rsidRDefault="002A4A40" w:rsidP="002A4A40">
      <w:pPr>
        <w:pStyle w:val="Ttulo2"/>
        <w:tabs>
          <w:tab w:val="clear" w:pos="0"/>
          <w:tab w:val="num" w:pos="-720"/>
        </w:tabs>
      </w:pPr>
      <w:r w:rsidRPr="00F415BE">
        <w:t>Carrying out the required supervision missions;</w:t>
      </w:r>
    </w:p>
    <w:p w14:paraId="4F7D3DE5" w14:textId="77777777" w:rsidR="002A4A40" w:rsidRDefault="002A4A40" w:rsidP="002A4A40">
      <w:pPr>
        <w:pStyle w:val="Ttulo2"/>
        <w:tabs>
          <w:tab w:val="clear" w:pos="0"/>
          <w:tab w:val="num" w:pos="-720"/>
        </w:tabs>
      </w:pPr>
      <w:r w:rsidRPr="00F415BE">
        <w:t>Ensuring the presence of an operating mechanism to allow for an effective and transparent implementation of the Tranche Implementation Plan and accurate data reporting;</w:t>
      </w:r>
    </w:p>
    <w:p w14:paraId="12BC5409" w14:textId="77777777" w:rsidR="002A4A40" w:rsidRPr="00720B3F" w:rsidRDefault="002A4A40" w:rsidP="002A4A40">
      <w:pPr>
        <w:pStyle w:val="Ttulo2"/>
        <w:numPr>
          <w:ilvl w:val="1"/>
          <w:numId w:val="2"/>
        </w:numPr>
      </w:pPr>
      <w:r w:rsidRPr="00F415BE">
        <w:t>Coordinating the activities of the Cooperating IA and ensuring the appropriate sequence of activities;</w:t>
      </w:r>
    </w:p>
    <w:p w14:paraId="5DF08894" w14:textId="77777777" w:rsidR="002A4A40" w:rsidRPr="00F415BE" w:rsidRDefault="002A4A40" w:rsidP="002A4A40">
      <w:pPr>
        <w:pStyle w:val="Ttulo2"/>
      </w:pPr>
      <w:r w:rsidRPr="00F415BE">
        <w:t xml:space="preserve">In case of reductions in funding for failure to comply in accordance with paragraph 11 of the Agreement, to determine, in consultation with the </w:t>
      </w:r>
      <w:r w:rsidRPr="00B6012D">
        <w:t>Country and the Cooperating IA,</w:t>
      </w:r>
      <w:r w:rsidRPr="00F415BE">
        <w:t xml:space="preserve"> the </w:t>
      </w:r>
      <w:r w:rsidRPr="00B6012D">
        <w:t>allocation of the reductions to the different budget items and to the funding of the Lead IA and each Cooperating IA</w:t>
      </w:r>
      <w:r w:rsidRPr="00F415BE">
        <w:t>;</w:t>
      </w:r>
    </w:p>
    <w:p w14:paraId="6FB46F27" w14:textId="77777777" w:rsidR="002A4A40" w:rsidRPr="00F415BE" w:rsidRDefault="002A4A40" w:rsidP="002A4A40">
      <w:pPr>
        <w:pStyle w:val="Ttulo2"/>
        <w:tabs>
          <w:tab w:val="clear" w:pos="0"/>
          <w:tab w:val="num" w:pos="-720"/>
        </w:tabs>
      </w:pPr>
      <w:r w:rsidRPr="00F415BE">
        <w:t>Ensuring that disbursements made to the Country are based on the use of the indicators;</w:t>
      </w:r>
    </w:p>
    <w:p w14:paraId="78191FC1" w14:textId="77777777" w:rsidR="002A4A40" w:rsidRDefault="002A4A40" w:rsidP="002A4A40">
      <w:pPr>
        <w:pStyle w:val="Ttulo2"/>
        <w:tabs>
          <w:tab w:val="clear" w:pos="0"/>
          <w:tab w:val="num" w:pos="-720"/>
        </w:tabs>
      </w:pPr>
      <w:r w:rsidRPr="00F415BE">
        <w:t>Providing assistance with the policy, management and technical support when required;</w:t>
      </w:r>
    </w:p>
    <w:p w14:paraId="76E4213A" w14:textId="77777777" w:rsidR="002A4A40" w:rsidRPr="00F415BE" w:rsidRDefault="002A4A40" w:rsidP="002A4A40">
      <w:pPr>
        <w:pStyle w:val="Ttulo2"/>
        <w:tabs>
          <w:tab w:val="clear" w:pos="0"/>
          <w:tab w:val="num" w:pos="-720"/>
        </w:tabs>
      </w:pPr>
      <w:r w:rsidRPr="00B6012D">
        <w:t>Reaching consensus with the Cooperating IA on any planning, coordination and reporting arrangements required to facilitate the implementation of the Plan;</w:t>
      </w:r>
      <w:r w:rsidRPr="00694B0B">
        <w:t xml:space="preserve"> </w:t>
      </w:r>
      <w:r w:rsidRPr="00F415BE">
        <w:t>and</w:t>
      </w:r>
    </w:p>
    <w:p w14:paraId="28DBA07D" w14:textId="77777777" w:rsidR="002A4A40" w:rsidRPr="00F415BE" w:rsidRDefault="002A4A40" w:rsidP="002A4A40">
      <w:pPr>
        <w:pStyle w:val="Ttulo2"/>
        <w:tabs>
          <w:tab w:val="clear" w:pos="0"/>
          <w:tab w:val="num" w:pos="-720"/>
        </w:tabs>
      </w:pPr>
      <w:r w:rsidRPr="00F415BE">
        <w:t>Timely releasing funds to the Country/participating enterprises for completing the activities related to the project.</w:t>
      </w:r>
    </w:p>
    <w:p w14:paraId="0CA89CFA" w14:textId="77777777" w:rsidR="002A4A40" w:rsidRDefault="002A4A40" w:rsidP="002A4A40">
      <w:pPr>
        <w:pStyle w:val="Ttulo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B9AD3D3" w14:textId="77777777" w:rsidR="002A4A40" w:rsidRPr="004E081F" w:rsidRDefault="002A4A40" w:rsidP="002A4A40">
      <w:pPr>
        <w:keepNext/>
        <w:spacing w:before="360" w:after="240"/>
        <w:rPr>
          <w:b/>
          <w:bCs/>
          <w:szCs w:val="18"/>
        </w:rPr>
      </w:pPr>
      <w:r w:rsidRPr="004E081F">
        <w:rPr>
          <w:b/>
          <w:bCs/>
          <w:szCs w:val="18"/>
        </w:rPr>
        <w:lastRenderedPageBreak/>
        <w:t>APPENDIX 6-B: ROLE OF THE COOPERATING IMPLEMENTING AGENCIES</w:t>
      </w:r>
    </w:p>
    <w:p w14:paraId="3DBD178D" w14:textId="77777777" w:rsidR="002A4A40" w:rsidRPr="00CA4DE1" w:rsidRDefault="002A4A40">
      <w:pPr>
        <w:pStyle w:val="Ttulo1"/>
        <w:numPr>
          <w:ilvl w:val="0"/>
          <w:numId w:val="67"/>
        </w:numPr>
        <w:rPr>
          <w:b/>
          <w:bCs/>
        </w:rPr>
      </w:pPr>
      <w:r w:rsidRPr="00E33515">
        <w:t>The Cooperating IA will be responsible for a range of activities. These activities are specified in the Plan, including at least the following:</w:t>
      </w:r>
    </w:p>
    <w:p w14:paraId="1A3D4428" w14:textId="77777777" w:rsidR="002A4A40" w:rsidRPr="00E33515" w:rsidRDefault="002A4A40" w:rsidP="002A4A40">
      <w:pPr>
        <w:pStyle w:val="Ttulo2"/>
        <w:numPr>
          <w:ilvl w:val="1"/>
          <w:numId w:val="2"/>
        </w:numPr>
      </w:pPr>
      <w:r w:rsidRPr="00E33515">
        <w:t>Providing assistance for policy development when required;</w:t>
      </w:r>
    </w:p>
    <w:p w14:paraId="3B6C7465" w14:textId="77777777" w:rsidR="002A4A40" w:rsidRPr="00E33515" w:rsidRDefault="002A4A40" w:rsidP="002A4A40">
      <w:pPr>
        <w:pStyle w:val="Ttulo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4ABA1391" w14:textId="77777777" w:rsidR="002A4A40" w:rsidRPr="00E33515" w:rsidRDefault="002A4A40" w:rsidP="002A4A40">
      <w:pPr>
        <w:pStyle w:val="Ttulo2"/>
        <w:numPr>
          <w:ilvl w:val="1"/>
          <w:numId w:val="2"/>
        </w:numPr>
      </w:pPr>
      <w:r w:rsidRPr="00E33515">
        <w:t>Providing reports to the Lead IA on these activities, for inclusion in the consolidated reports as per Appendix 4-A; and</w:t>
      </w:r>
    </w:p>
    <w:p w14:paraId="5F8D8973" w14:textId="77777777" w:rsidR="002A4A40" w:rsidRPr="00E33515" w:rsidRDefault="002A4A40" w:rsidP="002A4A40">
      <w:pPr>
        <w:pStyle w:val="Ttulo2"/>
        <w:numPr>
          <w:ilvl w:val="1"/>
          <w:numId w:val="2"/>
        </w:numPr>
      </w:pPr>
      <w:r w:rsidRPr="00E33515">
        <w:t>Reaching consensus with the Lead IA on any planning, coordination and reporting arrangements required to facilitate the implementation of the Plan.</w:t>
      </w:r>
    </w:p>
    <w:p w14:paraId="53DEF092" w14:textId="77777777" w:rsidR="002A4A40" w:rsidRPr="00F415BE" w:rsidRDefault="002A4A40" w:rsidP="002A4A40">
      <w:pPr>
        <w:keepNext/>
        <w:spacing w:before="360" w:after="240"/>
        <w:rPr>
          <w:b/>
        </w:rPr>
      </w:pPr>
      <w:r w:rsidRPr="00F415BE">
        <w:rPr>
          <w:b/>
        </w:rPr>
        <w:t>APPENDIX 7-A: REDUCTIONS IN FUNDING FOR FAILURE TO COMPLY WITH THE TARGETS IN THE AGREEMENT</w:t>
      </w:r>
    </w:p>
    <w:p w14:paraId="2ABFEB2E" w14:textId="77777777" w:rsidR="002A4A40" w:rsidRDefault="002A4A40">
      <w:pPr>
        <w:pStyle w:val="Ttulo1"/>
        <w:numPr>
          <w:ilvl w:val="0"/>
          <w:numId w:val="68"/>
        </w:numPr>
      </w:pPr>
      <w:r w:rsidRPr="00F415BE">
        <w:t>In accordance with paragraph 11 of the Agreement, the amount of funding provided may be reduced by US $</w:t>
      </w:r>
      <w:r w:rsidRPr="006F081F">
        <w:t>7.00</w:t>
      </w:r>
      <w:r w:rsidRPr="00CA4DE1">
        <w:rPr>
          <w:shd w:val="clear" w:color="auto" w:fill="FFFFFF" w:themeFill="background1"/>
        </w:rPr>
        <w:t xml:space="preserve"> per CO</w:t>
      </w:r>
      <w:r w:rsidRPr="00CA4DE1">
        <w:rPr>
          <w:shd w:val="clear" w:color="auto" w:fill="FFFFFF" w:themeFill="background1"/>
          <w:vertAlign w:val="subscript"/>
        </w:rPr>
        <w:t>2</w:t>
      </w:r>
      <w:r w:rsidRPr="00CA4DE1">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0BA98390" w14:textId="77777777" w:rsidR="00174607" w:rsidRDefault="00174607" w:rsidP="002E2B3C"/>
    <w:p w14:paraId="545EE05A" w14:textId="77777777" w:rsidR="001433F2" w:rsidRDefault="001433F2" w:rsidP="002E2B3C">
      <w:pPr>
        <w:sectPr w:rsidR="001433F2" w:rsidSect="00B5765C">
          <w:headerReference w:type="even" r:id="rId57"/>
          <w:headerReference w:type="default" r:id="rId58"/>
          <w:footerReference w:type="default" r:id="rId59"/>
          <w:pgSz w:w="12240" w:h="15840" w:code="1"/>
          <w:pgMar w:top="720" w:right="1350" w:bottom="864" w:left="1440" w:header="720" w:footer="475" w:gutter="0"/>
          <w:pgNumType w:start="1"/>
          <w:cols w:space="720"/>
          <w:docGrid w:linePitch="299"/>
        </w:sectPr>
      </w:pPr>
    </w:p>
    <w:p w14:paraId="57783F24" w14:textId="4585E525" w:rsidR="00DB62F6" w:rsidRDefault="00DB62F6" w:rsidP="00DB62F6">
      <w:pPr>
        <w:shd w:val="clear" w:color="auto" w:fill="FFFFFF" w:themeFill="background1"/>
        <w:spacing w:after="240"/>
        <w:jc w:val="center"/>
        <w:rPr>
          <w:b/>
        </w:rPr>
      </w:pPr>
      <w:r>
        <w:rPr>
          <w:b/>
        </w:rPr>
        <w:lastRenderedPageBreak/>
        <w:t>Annex XI</w:t>
      </w:r>
    </w:p>
    <w:p w14:paraId="3B1B3EEA" w14:textId="77777777" w:rsidR="00DB62F6" w:rsidRPr="00F415BE" w:rsidRDefault="00DB62F6" w:rsidP="00DB62F6">
      <w:pPr>
        <w:shd w:val="clear" w:color="auto" w:fill="FFFFFF" w:themeFill="background1"/>
        <w:spacing w:after="120"/>
        <w:jc w:val="center"/>
        <w:rPr>
          <w:b/>
        </w:rPr>
      </w:pPr>
      <w:r w:rsidRPr="00F415BE">
        <w:rPr>
          <w:b/>
        </w:rPr>
        <w:t xml:space="preserve">DRAFT AGREEMENT BETWEEN THE GOVERNMENT </w:t>
      </w:r>
      <w:r w:rsidRPr="009F0F76">
        <w:rPr>
          <w:b/>
        </w:rPr>
        <w:t>OF JORDAN</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1F4973FF" w14:textId="77777777" w:rsidR="00DB62F6" w:rsidRPr="00F415BE" w:rsidRDefault="00DB62F6" w:rsidP="00DB62F6">
      <w:pPr>
        <w:shd w:val="clear" w:color="auto" w:fill="FFFFFF" w:themeFill="background1"/>
        <w:jc w:val="center"/>
        <w:rPr>
          <w:b/>
          <w:shd w:val="clear" w:color="auto" w:fill="F2DBDB" w:themeFill="accent2" w:themeFillTint="33"/>
        </w:rPr>
      </w:pPr>
      <w:r w:rsidRPr="00F415BE">
        <w:rPr>
          <w:b/>
        </w:rPr>
        <w:t>(Period</w:t>
      </w:r>
      <w:r w:rsidRPr="00AB5300">
        <w:rPr>
          <w:b/>
        </w:rPr>
        <w:t>: 2023</w:t>
      </w:r>
      <w:r>
        <w:rPr>
          <w:b/>
        </w:rPr>
        <w:t>–</w:t>
      </w:r>
      <w:r w:rsidRPr="00AB5300">
        <w:rPr>
          <w:b/>
        </w:rPr>
        <w:t>2030</w:t>
      </w:r>
      <w:r w:rsidRPr="00F415BE">
        <w:rPr>
          <w:b/>
          <w:bCs/>
        </w:rPr>
        <w:t>)</w:t>
      </w:r>
    </w:p>
    <w:p w14:paraId="5FF3C112" w14:textId="77777777" w:rsidR="00DB62F6" w:rsidRPr="00F415BE" w:rsidRDefault="00DB62F6" w:rsidP="00DB62F6">
      <w:pPr>
        <w:shd w:val="clear" w:color="auto" w:fill="FFFFFF" w:themeFill="background1"/>
        <w:spacing w:before="240" w:after="240"/>
        <w:jc w:val="left"/>
        <w:rPr>
          <w:b/>
        </w:rPr>
      </w:pPr>
      <w:r w:rsidRPr="00F415BE">
        <w:rPr>
          <w:b/>
        </w:rPr>
        <w:t>Purpose</w:t>
      </w:r>
    </w:p>
    <w:p w14:paraId="2542BBAA" w14:textId="77777777" w:rsidR="00DB62F6" w:rsidRPr="00F415BE" w:rsidRDefault="00DB62F6">
      <w:pPr>
        <w:pStyle w:val="Ttulo1"/>
        <w:numPr>
          <w:ilvl w:val="0"/>
          <w:numId w:val="74"/>
        </w:numPr>
        <w:tabs>
          <w:tab w:val="clear" w:pos="0"/>
        </w:tabs>
      </w:pPr>
      <w:r w:rsidRPr="00F415BE">
        <w:t xml:space="preserve">This Agreement represents the understanding of the </w:t>
      </w:r>
      <w:r w:rsidRPr="00AB5300">
        <w:t>Government of Jordan (“the Country”) and the Executive Committee with respect to the reduction of controlled use of Annex F substances set out in Appendix 1</w:t>
      </w:r>
      <w:r w:rsidRPr="00AB5300">
        <w:noBreakHyphen/>
        <w:t>A (“The Substances”) to a sustained level of 1,278,531 CO</w:t>
      </w:r>
      <w:r w:rsidRPr="00DB62F6">
        <w:rPr>
          <w:vertAlign w:val="subscript"/>
        </w:rPr>
        <w:t>2</w:t>
      </w:r>
      <w:r w:rsidRPr="00AB5300">
        <w:noBreakHyphen/>
        <w:t>equivalent (CO</w:t>
      </w:r>
      <w:r w:rsidRPr="00DB62F6">
        <w:rPr>
          <w:vertAlign w:val="subscript"/>
        </w:rPr>
        <w:t>2</w:t>
      </w:r>
      <w:r w:rsidRPr="00AB5300">
        <w:noBreakHyphen/>
        <w:t>eq) tonnes by 1 January 2030 in compliance with</w:t>
      </w:r>
      <w:r w:rsidRPr="00F415BE">
        <w:t xml:space="preserve"> the Montreal Protocol schedule and the terms of this Agreement.</w:t>
      </w:r>
    </w:p>
    <w:p w14:paraId="0C26205C" w14:textId="77777777" w:rsidR="00DB62F6" w:rsidRPr="00F415BE" w:rsidRDefault="00DB62F6" w:rsidP="00DB62F6">
      <w:pPr>
        <w:pStyle w:val="Ttulo1"/>
        <w:tabs>
          <w:tab w:val="clear" w:pos="0"/>
        </w:tabs>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w:t>
      </w:r>
      <w:r w:rsidRPr="00AB5300">
        <w:t>consumption of Annex F substances that exceeds the level defined in row 4.1.3 (remainin</w:t>
      </w:r>
      <w:r w:rsidRPr="00F415BE">
        <w:t>g consumption eligible for funding).</w:t>
      </w:r>
    </w:p>
    <w:p w14:paraId="2DB4145B" w14:textId="77777777" w:rsidR="00DB62F6" w:rsidRPr="00F415BE" w:rsidRDefault="00DB62F6" w:rsidP="00DB62F6">
      <w:pPr>
        <w:pStyle w:val="Ttulo1"/>
        <w:tabs>
          <w:tab w:val="clear" w:pos="0"/>
        </w:tabs>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07DC3F8" w14:textId="77777777" w:rsidR="00DB62F6" w:rsidRPr="00F415BE" w:rsidRDefault="00DB62F6" w:rsidP="00DB62F6">
      <w:pPr>
        <w:pStyle w:val="Ttulo1"/>
        <w:tabs>
          <w:tab w:val="clear" w:pos="0"/>
        </w:tabs>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23D3E3ED" w14:textId="77777777" w:rsidR="00DB62F6" w:rsidRPr="00F415BE" w:rsidRDefault="00DB62F6" w:rsidP="00DB62F6">
      <w:pPr>
        <w:keepNext/>
        <w:spacing w:after="240"/>
        <w:rPr>
          <w:b/>
        </w:rPr>
      </w:pPr>
      <w:r w:rsidRPr="00F415BE">
        <w:rPr>
          <w:b/>
        </w:rPr>
        <w:t>Conditions for funding release</w:t>
      </w:r>
    </w:p>
    <w:p w14:paraId="12DBC50E" w14:textId="77777777" w:rsidR="00DB62F6" w:rsidRPr="00F415BE" w:rsidRDefault="00DB62F6" w:rsidP="00DB62F6">
      <w:pPr>
        <w:pStyle w:val="Ttulo1"/>
        <w:tabs>
          <w:tab w:val="clear" w:pos="0"/>
        </w:tabs>
      </w:pPr>
      <w:r w:rsidRPr="00F415BE">
        <w:t xml:space="preserve">The Executive Committee will only provide the Funding, in accordance with the Funding Approval Schedule, when the Country satisfies the following conditions at </w:t>
      </w:r>
      <w:r w:rsidRPr="00AB5300">
        <w:t>least 10 wee</w:t>
      </w:r>
      <w:r w:rsidRPr="00F415BE">
        <w:t>ks in advance of the applicable Executive Committee meeting set out in the Funding Approval Schedule:</w:t>
      </w:r>
    </w:p>
    <w:p w14:paraId="14236848" w14:textId="77777777" w:rsidR="00DB62F6" w:rsidRPr="00F415BE" w:rsidRDefault="00DB62F6" w:rsidP="00DB62F6">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D643C7E" w14:textId="77777777" w:rsidR="00DB62F6" w:rsidRPr="00F415BE" w:rsidRDefault="00DB62F6" w:rsidP="00DB62F6">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7971794C" w14:textId="77777777" w:rsidR="00DB62F6" w:rsidRPr="00F415BE" w:rsidRDefault="00DB62F6" w:rsidP="00DB62F6">
      <w:pPr>
        <w:pStyle w:val="Ttulo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1475C69" w14:textId="77777777" w:rsidR="00DB62F6" w:rsidRPr="00F415BE" w:rsidRDefault="00DB62F6" w:rsidP="00DB62F6">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79B0EF19" w14:textId="77777777" w:rsidR="00DB62F6" w:rsidRPr="00F415BE" w:rsidRDefault="00DB62F6" w:rsidP="00DB62F6">
      <w:pPr>
        <w:keepNext/>
        <w:spacing w:after="240"/>
        <w:rPr>
          <w:b/>
        </w:rPr>
      </w:pPr>
      <w:r w:rsidRPr="00F415BE">
        <w:rPr>
          <w:b/>
        </w:rPr>
        <w:t>Monitoring</w:t>
      </w:r>
    </w:p>
    <w:p w14:paraId="13D192D0" w14:textId="77777777" w:rsidR="00DB62F6" w:rsidRPr="00F415BE" w:rsidRDefault="00DB62F6" w:rsidP="00DB62F6">
      <w:pPr>
        <w:pStyle w:val="Ttulo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9F9EB6F" w14:textId="77777777" w:rsidR="00DB62F6" w:rsidRPr="00F415BE" w:rsidRDefault="00DB62F6" w:rsidP="00DB62F6">
      <w:pPr>
        <w:keepNext/>
        <w:spacing w:after="240"/>
        <w:rPr>
          <w:b/>
        </w:rPr>
      </w:pPr>
      <w:r w:rsidRPr="00F415BE">
        <w:rPr>
          <w:b/>
        </w:rPr>
        <w:t>Flexibility in the reallocation of funds</w:t>
      </w:r>
    </w:p>
    <w:p w14:paraId="33C9F22B" w14:textId="77777777" w:rsidR="00DB62F6" w:rsidRPr="00F415BE" w:rsidRDefault="00DB62F6" w:rsidP="00DB62F6">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55C243A" w14:textId="77777777" w:rsidR="00DB62F6" w:rsidRPr="00F415BE" w:rsidRDefault="00DB62F6" w:rsidP="00DB62F6">
      <w:pPr>
        <w:pStyle w:val="Ttulo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AB5300">
        <w:t>submitted 10 weeks</w:t>
      </w:r>
      <w:r w:rsidRPr="00F415BE">
        <w:t xml:space="preserve"> prior to any meeting of the Executive Committee, for its approval. Major changes would relate to:</w:t>
      </w:r>
    </w:p>
    <w:p w14:paraId="1AE69F49" w14:textId="77777777" w:rsidR="00DB62F6" w:rsidRPr="00F415BE" w:rsidRDefault="00DB62F6" w:rsidP="00DB62F6">
      <w:pPr>
        <w:pStyle w:val="Ttulo3"/>
      </w:pPr>
      <w:r w:rsidRPr="00F415BE">
        <w:t xml:space="preserve">Issues potentially concerning the rules and policies of the Multilateral Fund; </w:t>
      </w:r>
    </w:p>
    <w:p w14:paraId="1C7981AC" w14:textId="77777777" w:rsidR="00DB62F6" w:rsidRPr="00F415BE" w:rsidRDefault="00DB62F6" w:rsidP="00DB62F6">
      <w:pPr>
        <w:pStyle w:val="Ttulo3"/>
      </w:pPr>
      <w:r w:rsidRPr="00F415BE">
        <w:t xml:space="preserve">Changes that would modify any clause of this Agreement; </w:t>
      </w:r>
    </w:p>
    <w:p w14:paraId="7C706844" w14:textId="77777777" w:rsidR="00DB62F6" w:rsidRPr="00F415BE" w:rsidRDefault="00DB62F6" w:rsidP="00DB62F6">
      <w:pPr>
        <w:pStyle w:val="Ttulo3"/>
      </w:pPr>
      <w:r w:rsidRPr="00F415BE">
        <w:t>Changes in the annual levels of funding allocated to the individual bilateral or implementing agencies for the different tranches;</w:t>
      </w:r>
    </w:p>
    <w:p w14:paraId="7F5CEF29" w14:textId="77777777" w:rsidR="00DB62F6" w:rsidRPr="00F415BE" w:rsidRDefault="00DB62F6" w:rsidP="00DB62F6">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2B4FFED8" w14:textId="77777777" w:rsidR="00DB62F6" w:rsidRPr="00F415BE" w:rsidRDefault="00DB62F6" w:rsidP="00DB62F6">
      <w:pPr>
        <w:pStyle w:val="Ttulo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6F05D31" w14:textId="77777777" w:rsidR="00DB62F6" w:rsidRPr="00F415BE" w:rsidRDefault="00DB62F6" w:rsidP="00DB62F6">
      <w:pPr>
        <w:pStyle w:val="Ttulo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3E33E789" w14:textId="77777777" w:rsidR="00DB62F6" w:rsidRPr="00F415BE" w:rsidRDefault="00DB62F6" w:rsidP="00DB62F6">
      <w:pPr>
        <w:pStyle w:val="Ttulo2"/>
      </w:pPr>
      <w:r w:rsidRPr="00F415BE">
        <w:t xml:space="preserve">Any enterprise included in the Plan that would be found to be ineligible under the policies of the Multilateral Fund (i.e., due to foreign ownership or establishment after the applicable </w:t>
      </w:r>
      <w:r w:rsidRPr="00F415BE">
        <w:lastRenderedPageBreak/>
        <w:t>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6846383A" w14:textId="77777777" w:rsidR="00DB62F6" w:rsidRPr="00F415BE" w:rsidRDefault="00DB62F6" w:rsidP="00DB62F6">
      <w:pPr>
        <w:pStyle w:val="Ttulo2"/>
        <w:tabs>
          <w:tab w:val="clear" w:pos="0"/>
          <w:tab w:val="num" w:pos="-720"/>
        </w:tabs>
      </w:pPr>
      <w:r w:rsidRPr="00F415BE">
        <w:t>Any remaining funds held by the bilateral or implementing agencies or the Country under the Plan will be returned to the Multilateral Fund upon completion of the last tranche foreseen under this Agreement.</w:t>
      </w:r>
    </w:p>
    <w:p w14:paraId="68E7F185" w14:textId="77777777" w:rsidR="00DB62F6" w:rsidRPr="00F415BE" w:rsidRDefault="00DB62F6" w:rsidP="00DB62F6">
      <w:pPr>
        <w:pStyle w:val="Ttulo1"/>
        <w:tabs>
          <w:tab w:val="clear" w:pos="0"/>
        </w:tabs>
      </w:pPr>
      <w:r w:rsidRPr="00F415B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25295D1A" w14:textId="77777777" w:rsidR="00DB62F6" w:rsidRPr="00F415BE" w:rsidRDefault="00DB62F6" w:rsidP="00DB62F6">
      <w:pPr>
        <w:spacing w:after="240"/>
        <w:rPr>
          <w:b/>
        </w:rPr>
      </w:pPr>
      <w:r w:rsidRPr="00F415BE">
        <w:rPr>
          <w:b/>
        </w:rPr>
        <w:t>Bilateral and implementing agencies</w:t>
      </w:r>
    </w:p>
    <w:p w14:paraId="3EE5637F" w14:textId="77777777" w:rsidR="00DB62F6" w:rsidRPr="00F415BE" w:rsidRDefault="00DB62F6" w:rsidP="00DB62F6">
      <w:pPr>
        <w:pStyle w:val="Ttulo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AB5300">
        <w:t xml:space="preserve">UNIDO </w:t>
      </w:r>
      <w:r w:rsidRPr="00F415BE">
        <w:t>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0126C9B2" w14:textId="77777777" w:rsidR="00DB62F6" w:rsidRPr="00F415BE" w:rsidRDefault="00DB62F6" w:rsidP="00DB62F6">
      <w:pPr>
        <w:pStyle w:val="Ttulo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w:t>
      </w:r>
      <w:r>
        <w:t xml:space="preserve"> </w:t>
      </w:r>
      <w:r w:rsidRPr="00F415BE">
        <w:t>of Appendix 2</w:t>
      </w:r>
      <w:r w:rsidRPr="00F415BE">
        <w:noBreakHyphen/>
        <w:t>A.</w:t>
      </w:r>
    </w:p>
    <w:p w14:paraId="48145AE0" w14:textId="77777777" w:rsidR="00DB62F6" w:rsidRPr="00F415BE" w:rsidRDefault="00DB62F6" w:rsidP="00DB62F6">
      <w:pPr>
        <w:widowControl w:val="0"/>
        <w:spacing w:after="240"/>
        <w:rPr>
          <w:b/>
        </w:rPr>
      </w:pPr>
      <w:r w:rsidRPr="00F415BE">
        <w:rPr>
          <w:b/>
        </w:rPr>
        <w:t>Non-compliance with the Targets in the Agreement</w:t>
      </w:r>
    </w:p>
    <w:p w14:paraId="4FEF1978" w14:textId="77777777" w:rsidR="00DB62F6" w:rsidRPr="00F415BE" w:rsidRDefault="00DB62F6" w:rsidP="00DB62F6">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2B0EA96" w14:textId="77777777" w:rsidR="00DB62F6" w:rsidRPr="00F415BE" w:rsidRDefault="00DB62F6" w:rsidP="00DB62F6">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782435BC" w14:textId="77777777" w:rsidR="00DB62F6" w:rsidRPr="00F415BE" w:rsidRDefault="00DB62F6" w:rsidP="00DB62F6">
      <w:pPr>
        <w:pStyle w:val="Ttulo1"/>
        <w:tabs>
          <w:tab w:val="clear" w:pos="0"/>
        </w:tabs>
      </w:pPr>
      <w:r w:rsidRPr="00F415BE">
        <w:t xml:space="preserve">The Country will comply with any reasonable request of the Executive </w:t>
      </w:r>
      <w:r w:rsidRPr="00CF6FB8">
        <w:t>Committee</w:t>
      </w:r>
      <w:r w:rsidRPr="00F415BE">
        <w:t xml:space="preserve"> </w:t>
      </w:r>
      <w:r w:rsidRPr="00C216D8">
        <w:t>and</w:t>
      </w:r>
      <w:r w:rsidRPr="00F415BE">
        <w:t xml:space="preserve"> the Lead IA to facilitate implementation of this Agreement. In particular, it will provide the Lead IA with access to the information necessary to verify compliance with this Agreement.</w:t>
      </w:r>
    </w:p>
    <w:p w14:paraId="202E64CF" w14:textId="77777777" w:rsidR="00DB62F6" w:rsidRPr="00F415BE" w:rsidRDefault="00DB62F6" w:rsidP="00DB62F6">
      <w:pPr>
        <w:keepNext/>
        <w:spacing w:after="240"/>
        <w:rPr>
          <w:b/>
        </w:rPr>
      </w:pPr>
      <w:r w:rsidRPr="00F415BE">
        <w:rPr>
          <w:b/>
        </w:rPr>
        <w:t>Date of completion</w:t>
      </w:r>
    </w:p>
    <w:p w14:paraId="2EDE2840" w14:textId="77777777" w:rsidR="00DB62F6" w:rsidRPr="00F415BE" w:rsidRDefault="00DB62F6" w:rsidP="00DB62F6">
      <w:pPr>
        <w:pStyle w:val="Ttulo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w:t>
      </w:r>
      <w:r w:rsidRPr="00F415BE">
        <w:lastRenderedPageBreak/>
        <w:t xml:space="preserve">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 </w:t>
      </w:r>
    </w:p>
    <w:p w14:paraId="1BBAEAEE" w14:textId="77777777" w:rsidR="00DB62F6" w:rsidRPr="00F415BE" w:rsidRDefault="00DB62F6" w:rsidP="00DB62F6">
      <w:pPr>
        <w:pStyle w:val="Ttulo1"/>
        <w:keepNext/>
        <w:numPr>
          <w:ilvl w:val="0"/>
          <w:numId w:val="0"/>
        </w:numPr>
        <w:rPr>
          <w:b/>
        </w:rPr>
      </w:pPr>
      <w:r w:rsidRPr="00F415BE">
        <w:rPr>
          <w:b/>
        </w:rPr>
        <w:t>Validity</w:t>
      </w:r>
    </w:p>
    <w:p w14:paraId="6CD37178" w14:textId="77777777" w:rsidR="00DB62F6" w:rsidRPr="00F415BE" w:rsidRDefault="00DB62F6" w:rsidP="00DB62F6">
      <w:pPr>
        <w:pStyle w:val="Ttulo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6B4ED9A" w14:textId="77777777" w:rsidR="00DB62F6" w:rsidRPr="00F415BE" w:rsidRDefault="00DB62F6" w:rsidP="00DB62F6">
      <w:pPr>
        <w:pStyle w:val="Ttulo1"/>
        <w:widowControl w:val="0"/>
        <w:tabs>
          <w:tab w:val="clear" w:pos="0"/>
        </w:tabs>
      </w:pPr>
      <w:r w:rsidRPr="00F415BE">
        <w:t>This Agreement may be modified or terminated only by mutual written agreement of the Country and the Executive Committee of the Multilateral Fund.</w:t>
      </w:r>
    </w:p>
    <w:p w14:paraId="660BDAB9" w14:textId="77777777" w:rsidR="00DB62F6" w:rsidRPr="00F415BE" w:rsidRDefault="00DB62F6" w:rsidP="00573460">
      <w:pPr>
        <w:keepNext/>
        <w:spacing w:before="360" w:after="240"/>
        <w:rPr>
          <w:b/>
        </w:rPr>
      </w:pPr>
      <w:r w:rsidRPr="00F415BE">
        <w:rPr>
          <w:b/>
        </w:rPr>
        <w:t>APPENDICES</w:t>
      </w:r>
    </w:p>
    <w:p w14:paraId="6FD2EABB" w14:textId="77777777" w:rsidR="00DB62F6" w:rsidRPr="00F415BE" w:rsidRDefault="00DB62F6" w:rsidP="004B6D9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9"/>
        <w:gridCol w:w="5581"/>
      </w:tblGrid>
      <w:tr w:rsidR="00DB62F6" w:rsidRPr="00F415BE" w14:paraId="2314EAB3" w14:textId="77777777" w:rsidTr="004A23E2">
        <w:trPr>
          <w:trHeight w:val="413"/>
        </w:trPr>
        <w:tc>
          <w:tcPr>
            <w:tcW w:w="2044" w:type="pct"/>
            <w:vAlign w:val="center"/>
          </w:tcPr>
          <w:p w14:paraId="09840DFC" w14:textId="77777777" w:rsidR="00DB62F6" w:rsidRPr="000F6FF7" w:rsidRDefault="00DB62F6" w:rsidP="004A23E2">
            <w:pPr>
              <w:widowControl w:val="0"/>
              <w:jc w:val="center"/>
              <w:rPr>
                <w:b/>
                <w:bCs/>
              </w:rPr>
            </w:pPr>
            <w:r w:rsidRPr="000F6FF7">
              <w:rPr>
                <w:b/>
                <w:bCs/>
              </w:rPr>
              <w:t>Substances</w:t>
            </w:r>
          </w:p>
        </w:tc>
        <w:tc>
          <w:tcPr>
            <w:tcW w:w="2956" w:type="pct"/>
            <w:vAlign w:val="center"/>
          </w:tcPr>
          <w:p w14:paraId="2A192E60" w14:textId="77777777" w:rsidR="00DB62F6" w:rsidRPr="000F6FF7" w:rsidRDefault="00DB62F6" w:rsidP="004A23E2">
            <w:pPr>
              <w:widowControl w:val="0"/>
              <w:jc w:val="center"/>
              <w:rPr>
                <w:b/>
                <w:bCs/>
              </w:rPr>
            </w:pPr>
            <w:r w:rsidRPr="000F6FF7">
              <w:rPr>
                <w:b/>
                <w:bCs/>
              </w:rPr>
              <w:t>Starting point for aggregate reductions in consumption (CO</w:t>
            </w:r>
            <w:r w:rsidRPr="000F6FF7">
              <w:rPr>
                <w:b/>
                <w:bCs/>
                <w:vertAlign w:val="subscript"/>
              </w:rPr>
              <w:t>2</w:t>
            </w:r>
            <w:r w:rsidRPr="000F6FF7">
              <w:rPr>
                <w:b/>
                <w:bCs/>
              </w:rPr>
              <w:t>-eq tonnes)</w:t>
            </w:r>
          </w:p>
        </w:tc>
      </w:tr>
      <w:tr w:rsidR="00DB62F6" w:rsidRPr="00F415BE" w14:paraId="23246BA1" w14:textId="77777777" w:rsidTr="004A23E2">
        <w:trPr>
          <w:trHeight w:val="413"/>
        </w:trPr>
        <w:tc>
          <w:tcPr>
            <w:tcW w:w="2044" w:type="pct"/>
            <w:vAlign w:val="center"/>
          </w:tcPr>
          <w:p w14:paraId="747C95FD" w14:textId="77777777" w:rsidR="00DB62F6" w:rsidRPr="00EB20A5" w:rsidRDefault="00DB62F6" w:rsidP="004A23E2">
            <w:pPr>
              <w:widowControl w:val="0"/>
              <w:jc w:val="center"/>
            </w:pPr>
            <w:r w:rsidRPr="00EB20A5">
              <w:t>HFCs</w:t>
            </w:r>
          </w:p>
        </w:tc>
        <w:tc>
          <w:tcPr>
            <w:tcW w:w="2956" w:type="pct"/>
            <w:vAlign w:val="center"/>
          </w:tcPr>
          <w:p w14:paraId="6A92F741" w14:textId="77777777" w:rsidR="00DB62F6" w:rsidRPr="00EB20A5" w:rsidRDefault="00DB62F6" w:rsidP="004A23E2">
            <w:pPr>
              <w:widowControl w:val="0"/>
              <w:jc w:val="center"/>
            </w:pPr>
            <w:r w:rsidRPr="00EB20A5">
              <w:t>To be determined (TBD)</w:t>
            </w:r>
            <w:r>
              <w:t>*</w:t>
            </w:r>
          </w:p>
        </w:tc>
      </w:tr>
    </w:tbl>
    <w:p w14:paraId="4741D25C" w14:textId="77777777" w:rsidR="00DB62F6" w:rsidRPr="00F415BE" w:rsidRDefault="00DB62F6" w:rsidP="004B6D9D">
      <w:pPr>
        <w:keepNext/>
        <w:spacing w:before="360" w:after="240"/>
        <w:rPr>
          <w:b/>
        </w:rPr>
      </w:pPr>
      <w:r w:rsidRPr="00F415BE">
        <w:rPr>
          <w:b/>
        </w:rPr>
        <w:t>APPENDIX 2-A: THE TARGETS, AND FUNDING</w:t>
      </w:r>
    </w:p>
    <w:tbl>
      <w:tblPr>
        <w:tblW w:w="56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6"/>
        <w:gridCol w:w="1479"/>
        <w:gridCol w:w="910"/>
        <w:gridCol w:w="867"/>
        <w:gridCol w:w="869"/>
        <w:gridCol w:w="869"/>
        <w:gridCol w:w="869"/>
        <w:gridCol w:w="867"/>
        <w:gridCol w:w="869"/>
        <w:gridCol w:w="869"/>
        <w:gridCol w:w="916"/>
        <w:gridCol w:w="816"/>
      </w:tblGrid>
      <w:tr w:rsidR="00DB62F6" w:rsidRPr="000F65CD" w14:paraId="59093FFA" w14:textId="77777777" w:rsidTr="004A23E2">
        <w:trPr>
          <w:trHeight w:val="100"/>
          <w:tblHeader/>
          <w:jc w:val="center"/>
        </w:trPr>
        <w:tc>
          <w:tcPr>
            <w:tcW w:w="200" w:type="pct"/>
            <w:tcMar>
              <w:left w:w="28" w:type="dxa"/>
              <w:right w:w="28" w:type="dxa"/>
            </w:tcMar>
            <w:vAlign w:val="center"/>
            <w:hideMark/>
          </w:tcPr>
          <w:p w14:paraId="432FE937"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Row</w:t>
            </w:r>
          </w:p>
        </w:tc>
        <w:tc>
          <w:tcPr>
            <w:tcW w:w="1124" w:type="pct"/>
            <w:gridSpan w:val="2"/>
            <w:tcMar>
              <w:left w:w="28" w:type="dxa"/>
              <w:right w:w="28" w:type="dxa"/>
            </w:tcMar>
            <w:vAlign w:val="center"/>
            <w:hideMark/>
          </w:tcPr>
          <w:p w14:paraId="2012BBFF"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Particulars</w:t>
            </w:r>
          </w:p>
        </w:tc>
        <w:tc>
          <w:tcPr>
            <w:tcW w:w="408" w:type="pct"/>
            <w:tcMar>
              <w:left w:w="28" w:type="dxa"/>
              <w:right w:w="28" w:type="dxa"/>
            </w:tcMar>
            <w:vAlign w:val="center"/>
            <w:hideMark/>
          </w:tcPr>
          <w:p w14:paraId="09C2F763"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2023</w:t>
            </w:r>
          </w:p>
        </w:tc>
        <w:tc>
          <w:tcPr>
            <w:tcW w:w="409" w:type="pct"/>
            <w:tcMar>
              <w:left w:w="28" w:type="dxa"/>
              <w:right w:w="28" w:type="dxa"/>
            </w:tcMar>
            <w:vAlign w:val="center"/>
            <w:hideMark/>
          </w:tcPr>
          <w:p w14:paraId="17994AF6"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2024</w:t>
            </w:r>
          </w:p>
        </w:tc>
        <w:tc>
          <w:tcPr>
            <w:tcW w:w="409" w:type="pct"/>
            <w:tcMar>
              <w:left w:w="28" w:type="dxa"/>
              <w:right w:w="28" w:type="dxa"/>
            </w:tcMar>
            <w:vAlign w:val="center"/>
            <w:hideMark/>
          </w:tcPr>
          <w:p w14:paraId="6EDD8978"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2025</w:t>
            </w:r>
          </w:p>
        </w:tc>
        <w:tc>
          <w:tcPr>
            <w:tcW w:w="409" w:type="pct"/>
            <w:tcMar>
              <w:left w:w="28" w:type="dxa"/>
              <w:right w:w="28" w:type="dxa"/>
            </w:tcMar>
            <w:vAlign w:val="center"/>
            <w:hideMark/>
          </w:tcPr>
          <w:p w14:paraId="43EFB316"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2026</w:t>
            </w:r>
          </w:p>
        </w:tc>
        <w:tc>
          <w:tcPr>
            <w:tcW w:w="408" w:type="pct"/>
            <w:tcMar>
              <w:left w:w="28" w:type="dxa"/>
              <w:right w:w="28" w:type="dxa"/>
            </w:tcMar>
          </w:tcPr>
          <w:p w14:paraId="5DB61B72"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2027</w:t>
            </w:r>
          </w:p>
        </w:tc>
        <w:tc>
          <w:tcPr>
            <w:tcW w:w="409" w:type="pct"/>
            <w:tcMar>
              <w:left w:w="28" w:type="dxa"/>
              <w:right w:w="28" w:type="dxa"/>
            </w:tcMar>
          </w:tcPr>
          <w:p w14:paraId="2E47D70E"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2028</w:t>
            </w:r>
          </w:p>
        </w:tc>
        <w:tc>
          <w:tcPr>
            <w:tcW w:w="409" w:type="pct"/>
            <w:tcMar>
              <w:left w:w="28" w:type="dxa"/>
              <w:right w:w="28" w:type="dxa"/>
            </w:tcMar>
            <w:vAlign w:val="center"/>
            <w:hideMark/>
          </w:tcPr>
          <w:p w14:paraId="15120A7B"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2029</w:t>
            </w:r>
          </w:p>
        </w:tc>
        <w:tc>
          <w:tcPr>
            <w:tcW w:w="431" w:type="pct"/>
            <w:tcMar>
              <w:left w:w="28" w:type="dxa"/>
              <w:right w:w="28" w:type="dxa"/>
            </w:tcMar>
          </w:tcPr>
          <w:p w14:paraId="7028D4B7"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2030</w:t>
            </w:r>
          </w:p>
        </w:tc>
        <w:tc>
          <w:tcPr>
            <w:tcW w:w="384" w:type="pct"/>
            <w:tcMar>
              <w:left w:w="28" w:type="dxa"/>
              <w:right w:w="28" w:type="dxa"/>
            </w:tcMar>
            <w:vAlign w:val="center"/>
            <w:hideMark/>
          </w:tcPr>
          <w:p w14:paraId="69756DFC"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Total</w:t>
            </w:r>
          </w:p>
        </w:tc>
      </w:tr>
      <w:tr w:rsidR="00DB62F6" w:rsidRPr="000F65CD" w14:paraId="5FD9CD66" w14:textId="77777777" w:rsidTr="004A23E2">
        <w:trPr>
          <w:trHeight w:val="74"/>
          <w:jc w:val="center"/>
        </w:trPr>
        <w:tc>
          <w:tcPr>
            <w:tcW w:w="200" w:type="pct"/>
            <w:vMerge w:val="restart"/>
            <w:tcMar>
              <w:left w:w="28" w:type="dxa"/>
              <w:right w:w="28" w:type="dxa"/>
            </w:tcMar>
            <w:hideMark/>
          </w:tcPr>
          <w:p w14:paraId="52E83515" w14:textId="77777777" w:rsidR="00DB62F6" w:rsidRPr="000F65CD" w:rsidRDefault="00DB62F6" w:rsidP="004A23E2">
            <w:pPr>
              <w:keepNext/>
              <w:keepLines/>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1.1</w:t>
            </w:r>
          </w:p>
        </w:tc>
        <w:tc>
          <w:tcPr>
            <w:tcW w:w="696" w:type="pct"/>
            <w:vMerge w:val="restart"/>
            <w:tcMar>
              <w:left w:w="28" w:type="dxa"/>
              <w:right w:w="28" w:type="dxa"/>
            </w:tcMar>
            <w:hideMark/>
          </w:tcPr>
          <w:p w14:paraId="3149499C" w14:textId="77777777" w:rsidR="00DB62F6" w:rsidRPr="000F65CD" w:rsidRDefault="00DB62F6" w:rsidP="004A23E2">
            <w:pPr>
              <w:keepNext/>
              <w:keepLines/>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Montreal Protocol reduction schedule of Annex F substances</w:t>
            </w:r>
          </w:p>
        </w:tc>
        <w:tc>
          <w:tcPr>
            <w:tcW w:w="428" w:type="pct"/>
            <w:tcMar>
              <w:left w:w="28" w:type="dxa"/>
              <w:right w:w="28" w:type="dxa"/>
            </w:tcMar>
            <w:vAlign w:val="center"/>
          </w:tcPr>
          <w:p w14:paraId="6399BD7C" w14:textId="77777777" w:rsidR="00DB62F6" w:rsidRPr="000F65CD" w:rsidRDefault="00DB62F6" w:rsidP="004A23E2">
            <w:pPr>
              <w:keepNext/>
              <w:keepLines/>
              <w:jc w:val="left"/>
              <w:rPr>
                <w:rFonts w:asciiTheme="majorBidi" w:hAnsiTheme="majorBidi" w:cstheme="majorBidi"/>
                <w:color w:val="000000"/>
                <w:sz w:val="18"/>
                <w:szCs w:val="18"/>
                <w:lang w:eastAsia="en-CA"/>
              </w:rPr>
            </w:pPr>
            <w:r w:rsidRPr="000F65CD">
              <w:rPr>
                <w:rFonts w:asciiTheme="majorBidi" w:hAnsiTheme="majorBidi" w:cstheme="majorBidi"/>
                <w:sz w:val="18"/>
                <w:szCs w:val="18"/>
              </w:rPr>
              <w:t>%</w:t>
            </w:r>
          </w:p>
        </w:tc>
        <w:tc>
          <w:tcPr>
            <w:tcW w:w="408" w:type="pct"/>
            <w:tcMar>
              <w:left w:w="28" w:type="dxa"/>
              <w:right w:w="28" w:type="dxa"/>
            </w:tcMar>
            <w:vAlign w:val="center"/>
          </w:tcPr>
          <w:p w14:paraId="1C0739C2"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c>
          <w:tcPr>
            <w:tcW w:w="409" w:type="pct"/>
            <w:tcMar>
              <w:left w:w="28" w:type="dxa"/>
              <w:right w:w="28" w:type="dxa"/>
            </w:tcMar>
            <w:vAlign w:val="center"/>
          </w:tcPr>
          <w:p w14:paraId="5C3F76AE"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freeze</w:t>
            </w:r>
          </w:p>
        </w:tc>
        <w:tc>
          <w:tcPr>
            <w:tcW w:w="409" w:type="pct"/>
            <w:tcMar>
              <w:left w:w="28" w:type="dxa"/>
              <w:right w:w="28" w:type="dxa"/>
            </w:tcMar>
            <w:vAlign w:val="center"/>
          </w:tcPr>
          <w:p w14:paraId="09B8DBB0"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freeze</w:t>
            </w:r>
          </w:p>
        </w:tc>
        <w:tc>
          <w:tcPr>
            <w:tcW w:w="409" w:type="pct"/>
            <w:tcMar>
              <w:left w:w="28" w:type="dxa"/>
              <w:right w:w="28" w:type="dxa"/>
            </w:tcMar>
            <w:vAlign w:val="center"/>
          </w:tcPr>
          <w:p w14:paraId="13D0A6B0"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freeze</w:t>
            </w:r>
          </w:p>
        </w:tc>
        <w:tc>
          <w:tcPr>
            <w:tcW w:w="408" w:type="pct"/>
            <w:tcMar>
              <w:left w:w="28" w:type="dxa"/>
              <w:right w:w="28" w:type="dxa"/>
            </w:tcMar>
            <w:vAlign w:val="center"/>
          </w:tcPr>
          <w:p w14:paraId="469766CF"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freeze</w:t>
            </w:r>
          </w:p>
        </w:tc>
        <w:tc>
          <w:tcPr>
            <w:tcW w:w="409" w:type="pct"/>
            <w:tcMar>
              <w:left w:w="28" w:type="dxa"/>
              <w:right w:w="28" w:type="dxa"/>
            </w:tcMar>
            <w:vAlign w:val="center"/>
          </w:tcPr>
          <w:p w14:paraId="394FE7DE"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freeze</w:t>
            </w:r>
          </w:p>
        </w:tc>
        <w:tc>
          <w:tcPr>
            <w:tcW w:w="409" w:type="pct"/>
            <w:tcMar>
              <w:left w:w="28" w:type="dxa"/>
              <w:right w:w="28" w:type="dxa"/>
            </w:tcMar>
            <w:vAlign w:val="center"/>
          </w:tcPr>
          <w:p w14:paraId="497F133A"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10</w:t>
            </w:r>
            <w:r>
              <w:rPr>
                <w:rFonts w:asciiTheme="majorBidi" w:hAnsiTheme="majorBidi" w:cstheme="majorBidi"/>
                <w:color w:val="000000"/>
                <w:sz w:val="18"/>
                <w:szCs w:val="18"/>
                <w:lang w:eastAsia="en-CA"/>
              </w:rPr>
              <w:t>.0</w:t>
            </w:r>
          </w:p>
        </w:tc>
        <w:tc>
          <w:tcPr>
            <w:tcW w:w="431" w:type="pct"/>
            <w:tcMar>
              <w:left w:w="28" w:type="dxa"/>
              <w:right w:w="28" w:type="dxa"/>
            </w:tcMar>
            <w:vAlign w:val="center"/>
          </w:tcPr>
          <w:p w14:paraId="2B118145"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10</w:t>
            </w:r>
            <w:r>
              <w:rPr>
                <w:rFonts w:asciiTheme="majorBidi" w:hAnsiTheme="majorBidi" w:cstheme="majorBidi"/>
                <w:color w:val="000000"/>
                <w:sz w:val="18"/>
                <w:szCs w:val="18"/>
                <w:lang w:eastAsia="en-CA"/>
              </w:rPr>
              <w:t>.0</w:t>
            </w:r>
          </w:p>
        </w:tc>
        <w:tc>
          <w:tcPr>
            <w:tcW w:w="384" w:type="pct"/>
            <w:tcMar>
              <w:left w:w="28" w:type="dxa"/>
              <w:right w:w="28" w:type="dxa"/>
            </w:tcMar>
            <w:vAlign w:val="center"/>
          </w:tcPr>
          <w:p w14:paraId="59990ECE"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r>
      <w:tr w:rsidR="00DB62F6" w:rsidRPr="000F65CD" w14:paraId="19D382CC" w14:textId="77777777" w:rsidTr="004A23E2">
        <w:trPr>
          <w:trHeight w:val="70"/>
          <w:jc w:val="center"/>
        </w:trPr>
        <w:tc>
          <w:tcPr>
            <w:tcW w:w="200" w:type="pct"/>
            <w:vMerge/>
            <w:tcMar>
              <w:left w:w="28" w:type="dxa"/>
              <w:right w:w="28" w:type="dxa"/>
            </w:tcMar>
          </w:tcPr>
          <w:p w14:paraId="41A9B6B8" w14:textId="77777777" w:rsidR="00DB62F6" w:rsidRPr="000F65CD" w:rsidRDefault="00DB62F6" w:rsidP="004A23E2">
            <w:pPr>
              <w:keepNext/>
              <w:keepLines/>
              <w:jc w:val="left"/>
              <w:rPr>
                <w:rFonts w:asciiTheme="majorBidi" w:hAnsiTheme="majorBidi" w:cstheme="majorBidi"/>
                <w:color w:val="000000"/>
                <w:sz w:val="18"/>
                <w:szCs w:val="18"/>
                <w:lang w:eastAsia="en-CA"/>
              </w:rPr>
            </w:pPr>
          </w:p>
        </w:tc>
        <w:tc>
          <w:tcPr>
            <w:tcW w:w="696" w:type="pct"/>
            <w:vMerge/>
            <w:tcMar>
              <w:left w:w="28" w:type="dxa"/>
              <w:right w:w="28" w:type="dxa"/>
            </w:tcMar>
          </w:tcPr>
          <w:p w14:paraId="26D38391" w14:textId="77777777" w:rsidR="00DB62F6" w:rsidRPr="000F65CD" w:rsidRDefault="00DB62F6" w:rsidP="004A23E2">
            <w:pPr>
              <w:keepNext/>
              <w:keepLines/>
              <w:jc w:val="left"/>
              <w:rPr>
                <w:rFonts w:asciiTheme="majorBidi" w:hAnsiTheme="majorBidi" w:cstheme="majorBidi"/>
                <w:color w:val="000000"/>
                <w:sz w:val="18"/>
                <w:szCs w:val="18"/>
                <w:lang w:eastAsia="en-CA"/>
              </w:rPr>
            </w:pPr>
          </w:p>
        </w:tc>
        <w:tc>
          <w:tcPr>
            <w:tcW w:w="428" w:type="pct"/>
            <w:tcMar>
              <w:left w:w="28" w:type="dxa"/>
              <w:right w:w="28" w:type="dxa"/>
            </w:tcMar>
            <w:vAlign w:val="center"/>
          </w:tcPr>
          <w:p w14:paraId="1B6B1989" w14:textId="77777777" w:rsidR="00DB62F6" w:rsidRPr="000F65CD" w:rsidRDefault="00DB62F6" w:rsidP="004A23E2">
            <w:pPr>
              <w:keepNext/>
              <w:keepLines/>
              <w:ind w:right="150"/>
              <w:jc w:val="left"/>
              <w:rPr>
                <w:rFonts w:asciiTheme="majorBidi" w:hAnsiTheme="majorBidi" w:cstheme="majorBidi"/>
                <w:color w:val="000000"/>
                <w:sz w:val="18"/>
                <w:szCs w:val="18"/>
                <w:lang w:eastAsia="en-CA"/>
              </w:rPr>
            </w:pPr>
            <w:r w:rsidRPr="000F65CD">
              <w:rPr>
                <w:rFonts w:asciiTheme="majorBidi" w:hAnsiTheme="majorBidi" w:cstheme="majorBidi"/>
                <w:sz w:val="18"/>
                <w:szCs w:val="18"/>
              </w:rPr>
              <w:t>CO</w:t>
            </w:r>
            <w:r w:rsidRPr="000F65CD">
              <w:rPr>
                <w:rFonts w:asciiTheme="majorBidi" w:hAnsiTheme="majorBidi" w:cstheme="majorBidi"/>
                <w:sz w:val="18"/>
                <w:szCs w:val="18"/>
                <w:vertAlign w:val="subscript"/>
              </w:rPr>
              <w:t>2</w:t>
            </w:r>
            <w:r w:rsidRPr="000F65CD">
              <w:rPr>
                <w:rFonts w:asciiTheme="majorBidi" w:hAnsiTheme="majorBidi" w:cstheme="majorBidi"/>
                <w:sz w:val="18"/>
                <w:szCs w:val="18"/>
              </w:rPr>
              <w:noBreakHyphen/>
              <w:t>eq</w:t>
            </w:r>
            <w:r>
              <w:rPr>
                <w:rFonts w:asciiTheme="majorBidi" w:hAnsiTheme="majorBidi" w:cstheme="majorBidi"/>
                <w:sz w:val="18"/>
                <w:szCs w:val="18"/>
              </w:rPr>
              <w:t xml:space="preserve"> </w:t>
            </w:r>
            <w:r w:rsidRPr="000F65CD">
              <w:rPr>
                <w:rFonts w:asciiTheme="majorBidi" w:hAnsiTheme="majorBidi" w:cstheme="majorBidi"/>
                <w:color w:val="000000"/>
                <w:sz w:val="18"/>
                <w:szCs w:val="18"/>
                <w:lang w:eastAsia="en-CA"/>
              </w:rPr>
              <w:t>tonnes</w:t>
            </w:r>
          </w:p>
        </w:tc>
        <w:tc>
          <w:tcPr>
            <w:tcW w:w="408" w:type="pct"/>
            <w:tcMar>
              <w:left w:w="28" w:type="dxa"/>
              <w:right w:w="28" w:type="dxa"/>
            </w:tcMar>
            <w:vAlign w:val="center"/>
          </w:tcPr>
          <w:p w14:paraId="76BF57A9"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c>
          <w:tcPr>
            <w:tcW w:w="409" w:type="pct"/>
            <w:tcMar>
              <w:left w:w="28" w:type="dxa"/>
              <w:right w:w="28" w:type="dxa"/>
            </w:tcMar>
            <w:vAlign w:val="center"/>
          </w:tcPr>
          <w:p w14:paraId="2592E5C2" w14:textId="77777777" w:rsidR="00DB62F6" w:rsidRPr="0013666E" w:rsidRDefault="00DB62F6" w:rsidP="004A23E2">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2,808,101</w:t>
            </w:r>
          </w:p>
        </w:tc>
        <w:tc>
          <w:tcPr>
            <w:tcW w:w="409" w:type="pct"/>
            <w:tcMar>
              <w:left w:w="28" w:type="dxa"/>
              <w:right w:w="28" w:type="dxa"/>
            </w:tcMar>
            <w:vAlign w:val="center"/>
          </w:tcPr>
          <w:p w14:paraId="0F850498" w14:textId="77777777" w:rsidR="00DB62F6" w:rsidRPr="0013666E" w:rsidRDefault="00DB62F6" w:rsidP="004A23E2">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2,808,101</w:t>
            </w:r>
          </w:p>
        </w:tc>
        <w:tc>
          <w:tcPr>
            <w:tcW w:w="409" w:type="pct"/>
            <w:tcMar>
              <w:left w:w="28" w:type="dxa"/>
              <w:right w:w="28" w:type="dxa"/>
            </w:tcMar>
            <w:vAlign w:val="center"/>
          </w:tcPr>
          <w:p w14:paraId="7D0DE8C6" w14:textId="77777777" w:rsidR="00DB62F6" w:rsidRPr="0013666E" w:rsidRDefault="00DB62F6" w:rsidP="004A23E2">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2,808,101</w:t>
            </w:r>
          </w:p>
        </w:tc>
        <w:tc>
          <w:tcPr>
            <w:tcW w:w="408" w:type="pct"/>
            <w:tcMar>
              <w:left w:w="28" w:type="dxa"/>
              <w:right w:w="28" w:type="dxa"/>
            </w:tcMar>
            <w:vAlign w:val="center"/>
          </w:tcPr>
          <w:p w14:paraId="19A7DE8E" w14:textId="77777777" w:rsidR="00DB62F6" w:rsidRPr="0013666E" w:rsidRDefault="00DB62F6" w:rsidP="004A23E2">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2,808,101</w:t>
            </w:r>
          </w:p>
        </w:tc>
        <w:tc>
          <w:tcPr>
            <w:tcW w:w="409" w:type="pct"/>
            <w:tcMar>
              <w:left w:w="28" w:type="dxa"/>
              <w:right w:w="28" w:type="dxa"/>
            </w:tcMar>
            <w:vAlign w:val="center"/>
          </w:tcPr>
          <w:p w14:paraId="5811B358" w14:textId="77777777" w:rsidR="00DB62F6" w:rsidRPr="0013666E" w:rsidRDefault="00DB62F6" w:rsidP="004A23E2">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2,808,101</w:t>
            </w:r>
          </w:p>
        </w:tc>
        <w:tc>
          <w:tcPr>
            <w:tcW w:w="409" w:type="pct"/>
            <w:tcMar>
              <w:left w:w="28" w:type="dxa"/>
              <w:right w:w="28" w:type="dxa"/>
            </w:tcMar>
            <w:vAlign w:val="center"/>
          </w:tcPr>
          <w:p w14:paraId="3A1A14EE" w14:textId="77777777" w:rsidR="00DB62F6" w:rsidRPr="0013666E" w:rsidRDefault="00DB62F6" w:rsidP="004A23E2">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2,527,291</w:t>
            </w:r>
          </w:p>
        </w:tc>
        <w:tc>
          <w:tcPr>
            <w:tcW w:w="431" w:type="pct"/>
            <w:tcMar>
              <w:left w:w="28" w:type="dxa"/>
              <w:right w:w="28" w:type="dxa"/>
            </w:tcMar>
            <w:vAlign w:val="center"/>
          </w:tcPr>
          <w:p w14:paraId="15A1BFC3" w14:textId="77777777" w:rsidR="00DB62F6" w:rsidRPr="0013666E" w:rsidRDefault="00DB62F6" w:rsidP="004A23E2">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2,527,291</w:t>
            </w:r>
          </w:p>
        </w:tc>
        <w:tc>
          <w:tcPr>
            <w:tcW w:w="384" w:type="pct"/>
            <w:tcMar>
              <w:left w:w="28" w:type="dxa"/>
              <w:right w:w="28" w:type="dxa"/>
            </w:tcMar>
            <w:vAlign w:val="center"/>
          </w:tcPr>
          <w:p w14:paraId="79465262"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r>
      <w:tr w:rsidR="00DB62F6" w:rsidRPr="000F65CD" w14:paraId="73E1A0C3" w14:textId="77777777" w:rsidTr="004A23E2">
        <w:trPr>
          <w:trHeight w:val="70"/>
          <w:jc w:val="center"/>
        </w:trPr>
        <w:tc>
          <w:tcPr>
            <w:tcW w:w="200" w:type="pct"/>
            <w:vMerge w:val="restart"/>
            <w:tcMar>
              <w:left w:w="28" w:type="dxa"/>
              <w:right w:w="28" w:type="dxa"/>
            </w:tcMar>
            <w:hideMark/>
          </w:tcPr>
          <w:p w14:paraId="624D9610"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1.2</w:t>
            </w:r>
          </w:p>
        </w:tc>
        <w:tc>
          <w:tcPr>
            <w:tcW w:w="696" w:type="pct"/>
            <w:vMerge w:val="restart"/>
            <w:tcMar>
              <w:left w:w="28" w:type="dxa"/>
              <w:right w:w="28" w:type="dxa"/>
            </w:tcMar>
            <w:hideMark/>
          </w:tcPr>
          <w:p w14:paraId="5582C85E"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Maximum allowable total consumption of Annex F substances</w:t>
            </w:r>
          </w:p>
        </w:tc>
        <w:tc>
          <w:tcPr>
            <w:tcW w:w="428" w:type="pct"/>
            <w:tcMar>
              <w:left w:w="28" w:type="dxa"/>
              <w:right w:w="28" w:type="dxa"/>
            </w:tcMar>
            <w:vAlign w:val="center"/>
          </w:tcPr>
          <w:p w14:paraId="154D8ED9" w14:textId="77777777" w:rsidR="00DB62F6" w:rsidRPr="000F65CD" w:rsidRDefault="00DB62F6" w:rsidP="004A23E2">
            <w:pPr>
              <w:jc w:val="left"/>
              <w:rPr>
                <w:rFonts w:asciiTheme="majorBidi" w:hAnsiTheme="majorBidi" w:cstheme="majorBidi"/>
                <w:color w:val="000000"/>
                <w:sz w:val="18"/>
                <w:szCs w:val="18"/>
                <w:lang w:eastAsia="en-CA"/>
              </w:rPr>
            </w:pPr>
            <w:r>
              <w:rPr>
                <w:rFonts w:asciiTheme="majorBidi" w:hAnsiTheme="majorBidi" w:cstheme="majorBidi"/>
                <w:sz w:val="18"/>
                <w:szCs w:val="18"/>
              </w:rPr>
              <w:t xml:space="preserve">Reduction in </w:t>
            </w:r>
            <w:r w:rsidRPr="000F65CD">
              <w:rPr>
                <w:rFonts w:asciiTheme="majorBidi" w:hAnsiTheme="majorBidi" w:cstheme="majorBidi"/>
                <w:sz w:val="18"/>
                <w:szCs w:val="18"/>
              </w:rPr>
              <w:t>%</w:t>
            </w:r>
          </w:p>
        </w:tc>
        <w:tc>
          <w:tcPr>
            <w:tcW w:w="408" w:type="pct"/>
            <w:tcMar>
              <w:left w:w="28" w:type="dxa"/>
              <w:right w:w="28" w:type="dxa"/>
            </w:tcMar>
            <w:vAlign w:val="center"/>
          </w:tcPr>
          <w:p w14:paraId="5B6DE65C" w14:textId="77777777" w:rsidR="00DB62F6" w:rsidRPr="0013666E" w:rsidRDefault="00DB62F6" w:rsidP="004A23E2">
            <w:pPr>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c>
          <w:tcPr>
            <w:tcW w:w="409" w:type="pct"/>
            <w:tcMar>
              <w:left w:w="28" w:type="dxa"/>
              <w:right w:w="28" w:type="dxa"/>
            </w:tcMar>
            <w:vAlign w:val="center"/>
          </w:tcPr>
          <w:p w14:paraId="222B34DC" w14:textId="77777777" w:rsidR="00DB62F6" w:rsidRPr="008C27A4" w:rsidRDefault="00DB62F6" w:rsidP="004A23E2">
            <w:pPr>
              <w:jc w:val="center"/>
              <w:rPr>
                <w:rFonts w:asciiTheme="majorBidi" w:hAnsiTheme="majorBidi" w:cstheme="majorBidi"/>
                <w:color w:val="000000"/>
                <w:sz w:val="18"/>
                <w:szCs w:val="18"/>
                <w:lang w:eastAsia="en-CA"/>
              </w:rPr>
            </w:pPr>
            <w:r w:rsidRPr="008C27A4">
              <w:rPr>
                <w:sz w:val="18"/>
                <w:szCs w:val="18"/>
              </w:rPr>
              <w:t>35.</w:t>
            </w:r>
            <w:r>
              <w:rPr>
                <w:sz w:val="18"/>
                <w:szCs w:val="18"/>
              </w:rPr>
              <w:t>6</w:t>
            </w:r>
          </w:p>
        </w:tc>
        <w:tc>
          <w:tcPr>
            <w:tcW w:w="409" w:type="pct"/>
            <w:tcMar>
              <w:left w:w="28" w:type="dxa"/>
              <w:right w:w="28" w:type="dxa"/>
            </w:tcMar>
            <w:vAlign w:val="center"/>
          </w:tcPr>
          <w:p w14:paraId="6E97A2CD" w14:textId="77777777" w:rsidR="00DB62F6" w:rsidRPr="008C27A4" w:rsidRDefault="00DB62F6" w:rsidP="004A23E2">
            <w:pPr>
              <w:jc w:val="center"/>
              <w:rPr>
                <w:rFonts w:asciiTheme="majorBidi" w:hAnsiTheme="majorBidi" w:cstheme="majorBidi"/>
                <w:color w:val="000000"/>
                <w:sz w:val="18"/>
                <w:szCs w:val="18"/>
                <w:lang w:eastAsia="en-CA"/>
              </w:rPr>
            </w:pPr>
            <w:r w:rsidRPr="008C27A4">
              <w:rPr>
                <w:sz w:val="18"/>
                <w:szCs w:val="18"/>
              </w:rPr>
              <w:t>39.2</w:t>
            </w:r>
          </w:p>
        </w:tc>
        <w:tc>
          <w:tcPr>
            <w:tcW w:w="409" w:type="pct"/>
            <w:tcMar>
              <w:left w:w="28" w:type="dxa"/>
              <w:right w:w="28" w:type="dxa"/>
            </w:tcMar>
            <w:vAlign w:val="center"/>
          </w:tcPr>
          <w:p w14:paraId="4A4D8C3B" w14:textId="77777777" w:rsidR="00DB62F6" w:rsidRPr="008C27A4" w:rsidRDefault="00DB62F6" w:rsidP="004A23E2">
            <w:pPr>
              <w:jc w:val="center"/>
              <w:rPr>
                <w:rFonts w:asciiTheme="majorBidi" w:hAnsiTheme="majorBidi" w:cstheme="majorBidi"/>
                <w:color w:val="000000"/>
                <w:sz w:val="18"/>
                <w:szCs w:val="18"/>
                <w:lang w:eastAsia="en-CA"/>
              </w:rPr>
            </w:pPr>
            <w:r w:rsidRPr="008C27A4">
              <w:rPr>
                <w:sz w:val="18"/>
                <w:szCs w:val="18"/>
              </w:rPr>
              <w:t>43.1</w:t>
            </w:r>
          </w:p>
        </w:tc>
        <w:tc>
          <w:tcPr>
            <w:tcW w:w="408" w:type="pct"/>
            <w:tcMar>
              <w:left w:w="28" w:type="dxa"/>
              <w:right w:w="28" w:type="dxa"/>
            </w:tcMar>
            <w:vAlign w:val="center"/>
          </w:tcPr>
          <w:p w14:paraId="1C0993B8" w14:textId="77777777" w:rsidR="00DB62F6" w:rsidRPr="008C27A4" w:rsidRDefault="00DB62F6" w:rsidP="004A23E2">
            <w:pPr>
              <w:jc w:val="center"/>
              <w:rPr>
                <w:rFonts w:asciiTheme="majorBidi" w:hAnsiTheme="majorBidi" w:cstheme="majorBidi"/>
                <w:color w:val="000000"/>
                <w:sz w:val="18"/>
                <w:szCs w:val="18"/>
                <w:lang w:eastAsia="en-CA"/>
              </w:rPr>
            </w:pPr>
            <w:r w:rsidRPr="008C27A4">
              <w:rPr>
                <w:sz w:val="18"/>
                <w:szCs w:val="18"/>
              </w:rPr>
              <w:t>46.8</w:t>
            </w:r>
          </w:p>
        </w:tc>
        <w:tc>
          <w:tcPr>
            <w:tcW w:w="409" w:type="pct"/>
            <w:tcMar>
              <w:left w:w="28" w:type="dxa"/>
              <w:right w:w="28" w:type="dxa"/>
            </w:tcMar>
            <w:vAlign w:val="center"/>
          </w:tcPr>
          <w:p w14:paraId="3674BCFB" w14:textId="77777777" w:rsidR="00DB62F6" w:rsidRPr="008C27A4" w:rsidRDefault="00DB62F6" w:rsidP="004A23E2">
            <w:pPr>
              <w:jc w:val="center"/>
              <w:rPr>
                <w:rFonts w:asciiTheme="majorBidi" w:hAnsiTheme="majorBidi" w:cstheme="majorBidi"/>
                <w:color w:val="000000"/>
                <w:sz w:val="18"/>
                <w:szCs w:val="18"/>
                <w:lang w:eastAsia="en-CA"/>
              </w:rPr>
            </w:pPr>
            <w:r w:rsidRPr="008C27A4">
              <w:rPr>
                <w:sz w:val="18"/>
                <w:szCs w:val="18"/>
              </w:rPr>
              <w:t>50.</w:t>
            </w:r>
            <w:r>
              <w:rPr>
                <w:sz w:val="18"/>
                <w:szCs w:val="18"/>
              </w:rPr>
              <w:t>4</w:t>
            </w:r>
          </w:p>
        </w:tc>
        <w:tc>
          <w:tcPr>
            <w:tcW w:w="409" w:type="pct"/>
            <w:tcMar>
              <w:left w:w="28" w:type="dxa"/>
              <w:right w:w="28" w:type="dxa"/>
            </w:tcMar>
            <w:vAlign w:val="center"/>
          </w:tcPr>
          <w:p w14:paraId="3782B96F" w14:textId="77777777" w:rsidR="00DB62F6" w:rsidRPr="008C27A4" w:rsidRDefault="00DB62F6" w:rsidP="004A23E2">
            <w:pPr>
              <w:jc w:val="center"/>
              <w:rPr>
                <w:rFonts w:asciiTheme="majorBidi" w:hAnsiTheme="majorBidi" w:cstheme="majorBidi"/>
                <w:color w:val="000000"/>
                <w:sz w:val="18"/>
                <w:szCs w:val="18"/>
                <w:lang w:eastAsia="en-CA"/>
              </w:rPr>
            </w:pPr>
            <w:r w:rsidRPr="008C27A4">
              <w:rPr>
                <w:sz w:val="18"/>
                <w:szCs w:val="18"/>
              </w:rPr>
              <w:t>51.</w:t>
            </w:r>
            <w:r>
              <w:rPr>
                <w:sz w:val="18"/>
                <w:szCs w:val="18"/>
              </w:rPr>
              <w:t>3</w:t>
            </w:r>
          </w:p>
        </w:tc>
        <w:tc>
          <w:tcPr>
            <w:tcW w:w="431" w:type="pct"/>
            <w:tcMar>
              <w:left w:w="28" w:type="dxa"/>
              <w:right w:w="28" w:type="dxa"/>
            </w:tcMar>
            <w:vAlign w:val="center"/>
          </w:tcPr>
          <w:p w14:paraId="2D109F68" w14:textId="77777777" w:rsidR="00DB62F6" w:rsidRPr="008C27A4" w:rsidRDefault="00DB62F6" w:rsidP="004A23E2">
            <w:pPr>
              <w:jc w:val="center"/>
              <w:rPr>
                <w:rFonts w:asciiTheme="majorBidi" w:hAnsiTheme="majorBidi" w:cstheme="majorBidi"/>
                <w:color w:val="000000"/>
                <w:sz w:val="18"/>
                <w:szCs w:val="18"/>
                <w:lang w:eastAsia="en-CA"/>
              </w:rPr>
            </w:pPr>
            <w:r w:rsidRPr="008C27A4">
              <w:rPr>
                <w:sz w:val="18"/>
                <w:szCs w:val="18"/>
              </w:rPr>
              <w:t>54.</w:t>
            </w:r>
            <w:r>
              <w:rPr>
                <w:sz w:val="18"/>
                <w:szCs w:val="18"/>
              </w:rPr>
              <w:t>5</w:t>
            </w:r>
          </w:p>
        </w:tc>
        <w:tc>
          <w:tcPr>
            <w:tcW w:w="384" w:type="pct"/>
            <w:tcMar>
              <w:left w:w="28" w:type="dxa"/>
              <w:right w:w="28" w:type="dxa"/>
            </w:tcMar>
            <w:vAlign w:val="center"/>
          </w:tcPr>
          <w:p w14:paraId="71C02894" w14:textId="77777777" w:rsidR="00DB62F6" w:rsidRPr="0013666E" w:rsidRDefault="00DB62F6" w:rsidP="004A23E2">
            <w:pPr>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r>
      <w:tr w:rsidR="00DB62F6" w:rsidRPr="000F65CD" w14:paraId="376D8519" w14:textId="77777777" w:rsidTr="004A23E2">
        <w:trPr>
          <w:trHeight w:val="70"/>
          <w:jc w:val="center"/>
        </w:trPr>
        <w:tc>
          <w:tcPr>
            <w:tcW w:w="200" w:type="pct"/>
            <w:vMerge/>
            <w:tcMar>
              <w:left w:w="28" w:type="dxa"/>
              <w:right w:w="28" w:type="dxa"/>
            </w:tcMar>
          </w:tcPr>
          <w:p w14:paraId="31E1415E" w14:textId="77777777" w:rsidR="00DB62F6" w:rsidRPr="000F65CD" w:rsidRDefault="00DB62F6" w:rsidP="004A23E2">
            <w:pPr>
              <w:jc w:val="left"/>
              <w:rPr>
                <w:rFonts w:asciiTheme="majorBidi" w:hAnsiTheme="majorBidi" w:cstheme="majorBidi"/>
                <w:color w:val="000000"/>
                <w:sz w:val="18"/>
                <w:szCs w:val="18"/>
                <w:lang w:eastAsia="en-CA"/>
              </w:rPr>
            </w:pPr>
          </w:p>
        </w:tc>
        <w:tc>
          <w:tcPr>
            <w:tcW w:w="696" w:type="pct"/>
            <w:vMerge/>
            <w:tcMar>
              <w:left w:w="28" w:type="dxa"/>
              <w:right w:w="28" w:type="dxa"/>
            </w:tcMar>
          </w:tcPr>
          <w:p w14:paraId="2995759D" w14:textId="77777777" w:rsidR="00DB62F6" w:rsidRPr="000F65CD" w:rsidRDefault="00DB62F6" w:rsidP="004A23E2">
            <w:pPr>
              <w:jc w:val="left"/>
              <w:rPr>
                <w:rFonts w:asciiTheme="majorBidi" w:hAnsiTheme="majorBidi" w:cstheme="majorBidi"/>
                <w:color w:val="000000"/>
                <w:sz w:val="18"/>
                <w:szCs w:val="18"/>
                <w:lang w:eastAsia="en-CA"/>
              </w:rPr>
            </w:pPr>
          </w:p>
        </w:tc>
        <w:tc>
          <w:tcPr>
            <w:tcW w:w="428" w:type="pct"/>
            <w:tcMar>
              <w:left w:w="28" w:type="dxa"/>
              <w:right w:w="28" w:type="dxa"/>
            </w:tcMar>
            <w:vAlign w:val="center"/>
          </w:tcPr>
          <w:p w14:paraId="65CDBFEE" w14:textId="77777777" w:rsidR="00DB62F6" w:rsidRPr="000F65CD" w:rsidRDefault="00DB62F6" w:rsidP="004A23E2">
            <w:pPr>
              <w:keepNext/>
              <w:keepLines/>
              <w:ind w:right="150"/>
              <w:jc w:val="left"/>
              <w:rPr>
                <w:rFonts w:asciiTheme="majorBidi" w:hAnsiTheme="majorBidi" w:cstheme="majorBidi"/>
                <w:sz w:val="18"/>
                <w:szCs w:val="18"/>
              </w:rPr>
            </w:pPr>
            <w:r w:rsidRPr="000F65CD">
              <w:rPr>
                <w:rFonts w:asciiTheme="majorBidi" w:hAnsiTheme="majorBidi" w:cstheme="majorBidi"/>
                <w:sz w:val="18"/>
                <w:szCs w:val="18"/>
              </w:rPr>
              <w:t>CO</w:t>
            </w:r>
            <w:r w:rsidRPr="000F65CD">
              <w:rPr>
                <w:rFonts w:asciiTheme="majorBidi" w:hAnsiTheme="majorBidi" w:cstheme="majorBidi"/>
                <w:sz w:val="18"/>
                <w:szCs w:val="18"/>
                <w:vertAlign w:val="subscript"/>
              </w:rPr>
              <w:t>2</w:t>
            </w:r>
            <w:r w:rsidRPr="000F65CD">
              <w:rPr>
                <w:rFonts w:asciiTheme="majorBidi" w:hAnsiTheme="majorBidi" w:cstheme="majorBidi"/>
                <w:sz w:val="18"/>
                <w:szCs w:val="18"/>
              </w:rPr>
              <w:noBreakHyphen/>
              <w:t>eq</w:t>
            </w:r>
            <w:r>
              <w:rPr>
                <w:rFonts w:asciiTheme="majorBidi" w:hAnsiTheme="majorBidi" w:cstheme="majorBidi"/>
                <w:sz w:val="18"/>
                <w:szCs w:val="18"/>
              </w:rPr>
              <w:t xml:space="preserve"> </w:t>
            </w:r>
            <w:r w:rsidRPr="000F65CD">
              <w:rPr>
                <w:rFonts w:asciiTheme="majorBidi" w:hAnsiTheme="majorBidi" w:cstheme="majorBidi"/>
                <w:sz w:val="18"/>
                <w:szCs w:val="18"/>
              </w:rPr>
              <w:t>tonnes</w:t>
            </w:r>
          </w:p>
        </w:tc>
        <w:tc>
          <w:tcPr>
            <w:tcW w:w="408" w:type="pct"/>
            <w:tcMar>
              <w:left w:w="28" w:type="dxa"/>
              <w:right w:w="28" w:type="dxa"/>
            </w:tcMar>
            <w:vAlign w:val="center"/>
          </w:tcPr>
          <w:p w14:paraId="2148FAA2" w14:textId="77777777" w:rsidR="00DB62F6" w:rsidRPr="0013666E" w:rsidRDefault="00DB62F6" w:rsidP="004A23E2">
            <w:pPr>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c>
          <w:tcPr>
            <w:tcW w:w="409" w:type="pct"/>
            <w:tcMar>
              <w:left w:w="28" w:type="dxa"/>
              <w:right w:w="28" w:type="dxa"/>
            </w:tcMar>
            <w:vAlign w:val="center"/>
          </w:tcPr>
          <w:p w14:paraId="07C3E548"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1,809,703</w:t>
            </w:r>
          </w:p>
        </w:tc>
        <w:tc>
          <w:tcPr>
            <w:tcW w:w="409" w:type="pct"/>
            <w:tcMar>
              <w:left w:w="28" w:type="dxa"/>
              <w:right w:w="28" w:type="dxa"/>
            </w:tcMar>
            <w:vAlign w:val="center"/>
          </w:tcPr>
          <w:p w14:paraId="013FB920"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1,707,013</w:t>
            </w:r>
          </w:p>
        </w:tc>
        <w:tc>
          <w:tcPr>
            <w:tcW w:w="409" w:type="pct"/>
            <w:tcMar>
              <w:left w:w="28" w:type="dxa"/>
              <w:right w:w="28" w:type="dxa"/>
            </w:tcMar>
            <w:vAlign w:val="center"/>
          </w:tcPr>
          <w:p w14:paraId="04ADBC6C"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1,596,587</w:t>
            </w:r>
          </w:p>
        </w:tc>
        <w:tc>
          <w:tcPr>
            <w:tcW w:w="408" w:type="pct"/>
            <w:tcMar>
              <w:left w:w="28" w:type="dxa"/>
              <w:right w:w="28" w:type="dxa"/>
            </w:tcMar>
            <w:vAlign w:val="center"/>
          </w:tcPr>
          <w:p w14:paraId="18222CC4"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1,492,613</w:t>
            </w:r>
          </w:p>
        </w:tc>
        <w:tc>
          <w:tcPr>
            <w:tcW w:w="409" w:type="pct"/>
            <w:tcMar>
              <w:left w:w="28" w:type="dxa"/>
              <w:right w:w="28" w:type="dxa"/>
            </w:tcMar>
            <w:vAlign w:val="center"/>
          </w:tcPr>
          <w:p w14:paraId="721C1CA5"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1,393,191</w:t>
            </w:r>
          </w:p>
        </w:tc>
        <w:tc>
          <w:tcPr>
            <w:tcW w:w="409" w:type="pct"/>
            <w:tcMar>
              <w:left w:w="28" w:type="dxa"/>
              <w:right w:w="28" w:type="dxa"/>
            </w:tcMar>
            <w:vAlign w:val="center"/>
          </w:tcPr>
          <w:p w14:paraId="3B83E4C7"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1,367,791</w:t>
            </w:r>
          </w:p>
        </w:tc>
        <w:tc>
          <w:tcPr>
            <w:tcW w:w="431" w:type="pct"/>
            <w:tcMar>
              <w:left w:w="28" w:type="dxa"/>
              <w:right w:w="28" w:type="dxa"/>
            </w:tcMar>
            <w:vAlign w:val="center"/>
          </w:tcPr>
          <w:p w14:paraId="4DEC757E"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1,278,531</w:t>
            </w:r>
          </w:p>
        </w:tc>
        <w:tc>
          <w:tcPr>
            <w:tcW w:w="384" w:type="pct"/>
            <w:tcMar>
              <w:left w:w="28" w:type="dxa"/>
              <w:right w:w="28" w:type="dxa"/>
            </w:tcMar>
            <w:vAlign w:val="center"/>
          </w:tcPr>
          <w:p w14:paraId="03643C64" w14:textId="77777777" w:rsidR="00DB62F6" w:rsidRPr="0013666E" w:rsidRDefault="00DB62F6" w:rsidP="004A23E2">
            <w:pPr>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r>
      <w:tr w:rsidR="00DB62F6" w:rsidRPr="000F65CD" w14:paraId="184507F1" w14:textId="77777777" w:rsidTr="004A23E2">
        <w:trPr>
          <w:trHeight w:val="118"/>
          <w:jc w:val="center"/>
        </w:trPr>
        <w:tc>
          <w:tcPr>
            <w:tcW w:w="200" w:type="pct"/>
            <w:tcMar>
              <w:left w:w="28" w:type="dxa"/>
              <w:right w:w="28" w:type="dxa"/>
            </w:tcMar>
            <w:hideMark/>
          </w:tcPr>
          <w:p w14:paraId="7F97CF78"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2.1</w:t>
            </w:r>
          </w:p>
        </w:tc>
        <w:tc>
          <w:tcPr>
            <w:tcW w:w="1124" w:type="pct"/>
            <w:gridSpan w:val="2"/>
            <w:tcMar>
              <w:left w:w="28" w:type="dxa"/>
              <w:right w:w="28" w:type="dxa"/>
            </w:tcMar>
            <w:hideMark/>
          </w:tcPr>
          <w:p w14:paraId="7DFF220E"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Lead IA (</w:t>
            </w:r>
            <w:r w:rsidRPr="00AB5300">
              <w:rPr>
                <w:rFonts w:asciiTheme="majorBidi" w:hAnsiTheme="majorBidi" w:cstheme="majorBidi"/>
                <w:color w:val="000000"/>
                <w:sz w:val="18"/>
                <w:szCs w:val="18"/>
                <w:lang w:eastAsia="en-CA"/>
              </w:rPr>
              <w:t>UNIDO</w:t>
            </w:r>
            <w:r w:rsidRPr="000F65CD">
              <w:rPr>
                <w:rFonts w:asciiTheme="majorBidi" w:hAnsiTheme="majorBidi" w:cstheme="majorBidi"/>
                <w:color w:val="000000"/>
                <w:sz w:val="18"/>
                <w:szCs w:val="18"/>
                <w:lang w:eastAsia="en-CA"/>
              </w:rPr>
              <w:t>) agreed funding (US $)</w:t>
            </w:r>
          </w:p>
        </w:tc>
        <w:tc>
          <w:tcPr>
            <w:tcW w:w="408" w:type="pct"/>
            <w:tcMar>
              <w:left w:w="28" w:type="dxa"/>
              <w:right w:w="28" w:type="dxa"/>
            </w:tcMar>
            <w:vAlign w:val="center"/>
          </w:tcPr>
          <w:p w14:paraId="3FCA6FD8"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2,540,680</w:t>
            </w:r>
          </w:p>
        </w:tc>
        <w:tc>
          <w:tcPr>
            <w:tcW w:w="409" w:type="pct"/>
            <w:tcMar>
              <w:left w:w="28" w:type="dxa"/>
              <w:right w:w="28" w:type="dxa"/>
            </w:tcMar>
            <w:vAlign w:val="center"/>
          </w:tcPr>
          <w:p w14:paraId="54317594"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08788CE1"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13C14C9D"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8" w:type="pct"/>
            <w:tcMar>
              <w:left w:w="28" w:type="dxa"/>
              <w:right w:w="28" w:type="dxa"/>
            </w:tcMar>
            <w:vAlign w:val="center"/>
          </w:tcPr>
          <w:p w14:paraId="79A4D156"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1,802,170</w:t>
            </w:r>
          </w:p>
        </w:tc>
        <w:tc>
          <w:tcPr>
            <w:tcW w:w="409" w:type="pct"/>
            <w:tcMar>
              <w:left w:w="28" w:type="dxa"/>
              <w:right w:w="28" w:type="dxa"/>
            </w:tcMar>
            <w:vAlign w:val="center"/>
          </w:tcPr>
          <w:p w14:paraId="42FFDA2F"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6C622659"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31" w:type="pct"/>
            <w:tcMar>
              <w:left w:w="28" w:type="dxa"/>
              <w:right w:w="28" w:type="dxa"/>
            </w:tcMar>
            <w:vAlign w:val="center"/>
          </w:tcPr>
          <w:p w14:paraId="0C66060B"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497,233</w:t>
            </w:r>
          </w:p>
        </w:tc>
        <w:tc>
          <w:tcPr>
            <w:tcW w:w="384" w:type="pct"/>
            <w:tcMar>
              <w:left w:w="28" w:type="dxa"/>
              <w:right w:w="28" w:type="dxa"/>
            </w:tcMar>
            <w:vAlign w:val="center"/>
          </w:tcPr>
          <w:p w14:paraId="41028214"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4,840,083</w:t>
            </w:r>
          </w:p>
        </w:tc>
      </w:tr>
      <w:tr w:rsidR="00DB62F6" w:rsidRPr="000F65CD" w14:paraId="4459228D" w14:textId="77777777" w:rsidTr="004A23E2">
        <w:trPr>
          <w:trHeight w:val="56"/>
          <w:jc w:val="center"/>
        </w:trPr>
        <w:tc>
          <w:tcPr>
            <w:tcW w:w="200" w:type="pct"/>
            <w:tcMar>
              <w:left w:w="28" w:type="dxa"/>
              <w:right w:w="28" w:type="dxa"/>
            </w:tcMar>
            <w:hideMark/>
          </w:tcPr>
          <w:p w14:paraId="2B4E77C0"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2.2</w:t>
            </w:r>
          </w:p>
        </w:tc>
        <w:tc>
          <w:tcPr>
            <w:tcW w:w="1124" w:type="pct"/>
            <w:gridSpan w:val="2"/>
            <w:tcMar>
              <w:left w:w="28" w:type="dxa"/>
              <w:right w:w="28" w:type="dxa"/>
            </w:tcMar>
            <w:hideMark/>
          </w:tcPr>
          <w:p w14:paraId="7C54DA5C"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Support costs for Lead IA (US $)</w:t>
            </w:r>
          </w:p>
        </w:tc>
        <w:tc>
          <w:tcPr>
            <w:tcW w:w="408" w:type="pct"/>
            <w:tcMar>
              <w:left w:w="28" w:type="dxa"/>
              <w:right w:w="28" w:type="dxa"/>
            </w:tcMar>
            <w:vAlign w:val="center"/>
          </w:tcPr>
          <w:p w14:paraId="5E4A04EA"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177,848</w:t>
            </w:r>
          </w:p>
        </w:tc>
        <w:tc>
          <w:tcPr>
            <w:tcW w:w="409" w:type="pct"/>
            <w:tcMar>
              <w:left w:w="28" w:type="dxa"/>
              <w:right w:w="28" w:type="dxa"/>
            </w:tcMar>
            <w:vAlign w:val="center"/>
          </w:tcPr>
          <w:p w14:paraId="58AB6AD6"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432E67D0"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665168C2"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8" w:type="pct"/>
            <w:tcMar>
              <w:left w:w="28" w:type="dxa"/>
              <w:right w:w="28" w:type="dxa"/>
            </w:tcMar>
            <w:vAlign w:val="center"/>
          </w:tcPr>
          <w:p w14:paraId="5C2CBE48"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126,152</w:t>
            </w:r>
          </w:p>
        </w:tc>
        <w:tc>
          <w:tcPr>
            <w:tcW w:w="409" w:type="pct"/>
            <w:tcMar>
              <w:left w:w="28" w:type="dxa"/>
              <w:right w:w="28" w:type="dxa"/>
            </w:tcMar>
            <w:vAlign w:val="center"/>
          </w:tcPr>
          <w:p w14:paraId="3B8CA7E6"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1E11F0EF"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31" w:type="pct"/>
            <w:tcMar>
              <w:left w:w="28" w:type="dxa"/>
              <w:right w:w="28" w:type="dxa"/>
            </w:tcMar>
            <w:vAlign w:val="center"/>
          </w:tcPr>
          <w:p w14:paraId="3154B427"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34,806</w:t>
            </w:r>
          </w:p>
        </w:tc>
        <w:tc>
          <w:tcPr>
            <w:tcW w:w="384" w:type="pct"/>
            <w:tcMar>
              <w:left w:w="28" w:type="dxa"/>
              <w:right w:w="28" w:type="dxa"/>
            </w:tcMar>
            <w:vAlign w:val="center"/>
          </w:tcPr>
          <w:p w14:paraId="198FFFE8"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338,806</w:t>
            </w:r>
          </w:p>
        </w:tc>
      </w:tr>
      <w:tr w:rsidR="00DB62F6" w:rsidRPr="000F65CD" w14:paraId="46E8E84C" w14:textId="77777777" w:rsidTr="004A23E2">
        <w:trPr>
          <w:trHeight w:val="62"/>
          <w:jc w:val="center"/>
        </w:trPr>
        <w:tc>
          <w:tcPr>
            <w:tcW w:w="200" w:type="pct"/>
            <w:tcMar>
              <w:left w:w="28" w:type="dxa"/>
              <w:right w:w="28" w:type="dxa"/>
            </w:tcMar>
            <w:hideMark/>
          </w:tcPr>
          <w:p w14:paraId="2A8F48B3"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3.1</w:t>
            </w:r>
          </w:p>
        </w:tc>
        <w:tc>
          <w:tcPr>
            <w:tcW w:w="1124" w:type="pct"/>
            <w:gridSpan w:val="2"/>
            <w:tcMar>
              <w:left w:w="28" w:type="dxa"/>
              <w:right w:w="28" w:type="dxa"/>
            </w:tcMar>
            <w:hideMark/>
          </w:tcPr>
          <w:p w14:paraId="55E4CDD2"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Total agreed funding (US $)</w:t>
            </w:r>
          </w:p>
        </w:tc>
        <w:tc>
          <w:tcPr>
            <w:tcW w:w="408" w:type="pct"/>
            <w:tcMar>
              <w:left w:w="28" w:type="dxa"/>
              <w:right w:w="28" w:type="dxa"/>
            </w:tcMar>
            <w:vAlign w:val="center"/>
          </w:tcPr>
          <w:p w14:paraId="45B8E67A"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2,540,680</w:t>
            </w:r>
          </w:p>
        </w:tc>
        <w:tc>
          <w:tcPr>
            <w:tcW w:w="409" w:type="pct"/>
            <w:tcMar>
              <w:left w:w="28" w:type="dxa"/>
              <w:right w:w="28" w:type="dxa"/>
            </w:tcMar>
            <w:vAlign w:val="center"/>
          </w:tcPr>
          <w:p w14:paraId="616EB374"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6EE760E0"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3D7C5541"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8" w:type="pct"/>
            <w:tcMar>
              <w:left w:w="28" w:type="dxa"/>
              <w:right w:w="28" w:type="dxa"/>
            </w:tcMar>
            <w:vAlign w:val="center"/>
          </w:tcPr>
          <w:p w14:paraId="65DF7D65"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1,802,170</w:t>
            </w:r>
          </w:p>
        </w:tc>
        <w:tc>
          <w:tcPr>
            <w:tcW w:w="409" w:type="pct"/>
            <w:tcMar>
              <w:left w:w="28" w:type="dxa"/>
              <w:right w:w="28" w:type="dxa"/>
            </w:tcMar>
            <w:vAlign w:val="center"/>
          </w:tcPr>
          <w:p w14:paraId="49DA8347"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5EEB10BC"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31" w:type="pct"/>
            <w:tcMar>
              <w:left w:w="28" w:type="dxa"/>
              <w:right w:w="28" w:type="dxa"/>
            </w:tcMar>
            <w:vAlign w:val="center"/>
          </w:tcPr>
          <w:p w14:paraId="7AEDE33F"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497,233</w:t>
            </w:r>
          </w:p>
        </w:tc>
        <w:tc>
          <w:tcPr>
            <w:tcW w:w="384" w:type="pct"/>
            <w:tcMar>
              <w:left w:w="28" w:type="dxa"/>
              <w:right w:w="28" w:type="dxa"/>
            </w:tcMar>
            <w:vAlign w:val="center"/>
          </w:tcPr>
          <w:p w14:paraId="1333D7C2"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4,840,083</w:t>
            </w:r>
          </w:p>
        </w:tc>
      </w:tr>
      <w:tr w:rsidR="00DB62F6" w:rsidRPr="000F65CD" w14:paraId="57857C81" w14:textId="77777777" w:rsidTr="004A23E2">
        <w:trPr>
          <w:trHeight w:val="62"/>
          <w:jc w:val="center"/>
        </w:trPr>
        <w:tc>
          <w:tcPr>
            <w:tcW w:w="200" w:type="pct"/>
            <w:tcMar>
              <w:left w:w="28" w:type="dxa"/>
              <w:right w:w="28" w:type="dxa"/>
            </w:tcMar>
            <w:hideMark/>
          </w:tcPr>
          <w:p w14:paraId="702475A3"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3.2</w:t>
            </w:r>
          </w:p>
        </w:tc>
        <w:tc>
          <w:tcPr>
            <w:tcW w:w="1124" w:type="pct"/>
            <w:gridSpan w:val="2"/>
            <w:tcMar>
              <w:left w:w="28" w:type="dxa"/>
              <w:right w:w="28" w:type="dxa"/>
            </w:tcMar>
            <w:hideMark/>
          </w:tcPr>
          <w:p w14:paraId="41C1D9BD"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Total support costs (US $)</w:t>
            </w:r>
          </w:p>
        </w:tc>
        <w:tc>
          <w:tcPr>
            <w:tcW w:w="408" w:type="pct"/>
            <w:tcMar>
              <w:left w:w="28" w:type="dxa"/>
              <w:right w:w="28" w:type="dxa"/>
            </w:tcMar>
            <w:vAlign w:val="center"/>
          </w:tcPr>
          <w:p w14:paraId="44CAF450"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177,848</w:t>
            </w:r>
          </w:p>
        </w:tc>
        <w:tc>
          <w:tcPr>
            <w:tcW w:w="409" w:type="pct"/>
            <w:tcMar>
              <w:left w:w="28" w:type="dxa"/>
              <w:right w:w="28" w:type="dxa"/>
            </w:tcMar>
            <w:vAlign w:val="center"/>
          </w:tcPr>
          <w:p w14:paraId="390B73EF"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076B6D9F"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3F591F6A"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8" w:type="pct"/>
            <w:tcMar>
              <w:left w:w="28" w:type="dxa"/>
              <w:right w:w="28" w:type="dxa"/>
            </w:tcMar>
            <w:vAlign w:val="center"/>
          </w:tcPr>
          <w:p w14:paraId="5916F741"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126,152</w:t>
            </w:r>
          </w:p>
        </w:tc>
        <w:tc>
          <w:tcPr>
            <w:tcW w:w="409" w:type="pct"/>
            <w:tcMar>
              <w:left w:w="28" w:type="dxa"/>
              <w:right w:w="28" w:type="dxa"/>
            </w:tcMar>
            <w:vAlign w:val="center"/>
          </w:tcPr>
          <w:p w14:paraId="611858F8"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7E1A128F"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31" w:type="pct"/>
            <w:tcMar>
              <w:left w:w="28" w:type="dxa"/>
              <w:right w:w="28" w:type="dxa"/>
            </w:tcMar>
            <w:vAlign w:val="center"/>
          </w:tcPr>
          <w:p w14:paraId="4946EA70"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34,806</w:t>
            </w:r>
          </w:p>
        </w:tc>
        <w:tc>
          <w:tcPr>
            <w:tcW w:w="384" w:type="pct"/>
            <w:tcMar>
              <w:left w:w="28" w:type="dxa"/>
              <w:right w:w="28" w:type="dxa"/>
            </w:tcMar>
            <w:vAlign w:val="center"/>
          </w:tcPr>
          <w:p w14:paraId="409CB982"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338,806</w:t>
            </w:r>
          </w:p>
        </w:tc>
      </w:tr>
      <w:tr w:rsidR="00DB62F6" w:rsidRPr="000F65CD" w14:paraId="72A55F6A" w14:textId="77777777" w:rsidTr="004A23E2">
        <w:trPr>
          <w:trHeight w:val="53"/>
          <w:jc w:val="center"/>
        </w:trPr>
        <w:tc>
          <w:tcPr>
            <w:tcW w:w="200" w:type="pct"/>
            <w:tcMar>
              <w:left w:w="28" w:type="dxa"/>
              <w:right w:w="28" w:type="dxa"/>
            </w:tcMar>
            <w:hideMark/>
          </w:tcPr>
          <w:p w14:paraId="37063742"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3.3</w:t>
            </w:r>
          </w:p>
        </w:tc>
        <w:tc>
          <w:tcPr>
            <w:tcW w:w="1124" w:type="pct"/>
            <w:gridSpan w:val="2"/>
            <w:tcMar>
              <w:left w:w="28" w:type="dxa"/>
              <w:right w:w="28" w:type="dxa"/>
            </w:tcMar>
            <w:hideMark/>
          </w:tcPr>
          <w:p w14:paraId="0482A304"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Total agreed costs (US $)</w:t>
            </w:r>
          </w:p>
        </w:tc>
        <w:tc>
          <w:tcPr>
            <w:tcW w:w="408" w:type="pct"/>
            <w:tcMar>
              <w:left w:w="28" w:type="dxa"/>
              <w:right w:w="28" w:type="dxa"/>
            </w:tcMar>
            <w:vAlign w:val="center"/>
          </w:tcPr>
          <w:p w14:paraId="22B4813C"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2,718,528</w:t>
            </w:r>
          </w:p>
        </w:tc>
        <w:tc>
          <w:tcPr>
            <w:tcW w:w="409" w:type="pct"/>
            <w:tcMar>
              <w:left w:w="28" w:type="dxa"/>
              <w:right w:w="28" w:type="dxa"/>
            </w:tcMar>
            <w:vAlign w:val="center"/>
          </w:tcPr>
          <w:p w14:paraId="01CE97CB"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6DA1F4AD"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793477F3"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8" w:type="pct"/>
            <w:tcMar>
              <w:left w:w="28" w:type="dxa"/>
              <w:right w:w="28" w:type="dxa"/>
            </w:tcMar>
            <w:vAlign w:val="center"/>
          </w:tcPr>
          <w:p w14:paraId="6CEA93CB"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1,928,322</w:t>
            </w:r>
          </w:p>
        </w:tc>
        <w:tc>
          <w:tcPr>
            <w:tcW w:w="409" w:type="pct"/>
            <w:tcMar>
              <w:left w:w="28" w:type="dxa"/>
              <w:right w:w="28" w:type="dxa"/>
            </w:tcMar>
            <w:vAlign w:val="center"/>
          </w:tcPr>
          <w:p w14:paraId="7E34CFF3"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4B1A8B32"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31" w:type="pct"/>
            <w:tcMar>
              <w:left w:w="28" w:type="dxa"/>
              <w:right w:w="28" w:type="dxa"/>
            </w:tcMar>
            <w:vAlign w:val="center"/>
          </w:tcPr>
          <w:p w14:paraId="545AE8FC"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532,039</w:t>
            </w:r>
          </w:p>
        </w:tc>
        <w:tc>
          <w:tcPr>
            <w:tcW w:w="384" w:type="pct"/>
            <w:tcMar>
              <w:left w:w="28" w:type="dxa"/>
              <w:right w:w="28" w:type="dxa"/>
            </w:tcMar>
            <w:vAlign w:val="center"/>
          </w:tcPr>
          <w:p w14:paraId="3EA8F3FF"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5,178,889</w:t>
            </w:r>
          </w:p>
        </w:tc>
      </w:tr>
      <w:tr w:rsidR="00DB62F6" w:rsidRPr="000F65CD" w14:paraId="1A5BFC6A" w14:textId="77777777" w:rsidTr="004A23E2">
        <w:trPr>
          <w:trHeight w:val="53"/>
          <w:jc w:val="center"/>
        </w:trPr>
        <w:tc>
          <w:tcPr>
            <w:tcW w:w="200" w:type="pct"/>
            <w:tcBorders>
              <w:top w:val="nil"/>
              <w:left w:val="single" w:sz="4" w:space="0" w:color="auto"/>
              <w:bottom w:val="single" w:sz="4" w:space="0" w:color="auto"/>
              <w:right w:val="single" w:sz="4" w:space="0" w:color="auto"/>
            </w:tcBorders>
            <w:tcMar>
              <w:left w:w="28" w:type="dxa"/>
              <w:right w:w="28" w:type="dxa"/>
            </w:tcMar>
          </w:tcPr>
          <w:p w14:paraId="4D4A6748" w14:textId="77777777" w:rsidR="00DB62F6" w:rsidRPr="00D42B7E" w:rsidRDefault="00DB62F6" w:rsidP="004A23E2">
            <w:pPr>
              <w:jc w:val="left"/>
              <w:rPr>
                <w:rFonts w:asciiTheme="majorBidi" w:hAnsiTheme="majorBidi" w:cstheme="majorBidi"/>
                <w:color w:val="000000"/>
                <w:sz w:val="18"/>
                <w:szCs w:val="18"/>
                <w:lang w:eastAsia="en-CA"/>
              </w:rPr>
            </w:pPr>
            <w:r w:rsidRPr="00D42B7E">
              <w:rPr>
                <w:color w:val="000000"/>
                <w:sz w:val="18"/>
                <w:szCs w:val="18"/>
                <w:lang w:eastAsia="en-CA"/>
              </w:rPr>
              <w:t>4.1.1</w:t>
            </w:r>
          </w:p>
        </w:tc>
        <w:tc>
          <w:tcPr>
            <w:tcW w:w="4416" w:type="pct"/>
            <w:gridSpan w:val="10"/>
            <w:tcBorders>
              <w:top w:val="nil"/>
              <w:left w:val="nil"/>
              <w:bottom w:val="single" w:sz="4" w:space="0" w:color="auto"/>
              <w:right w:val="single" w:sz="4" w:space="0" w:color="auto"/>
            </w:tcBorders>
            <w:tcMar>
              <w:left w:w="28" w:type="dxa"/>
              <w:right w:w="28" w:type="dxa"/>
            </w:tcMar>
          </w:tcPr>
          <w:p w14:paraId="3A692613" w14:textId="77777777" w:rsidR="00DB62F6" w:rsidRPr="00D42B7E" w:rsidRDefault="00DB62F6" w:rsidP="004A23E2">
            <w:pPr>
              <w:jc w:val="left"/>
              <w:rPr>
                <w:rFonts w:asciiTheme="majorBidi" w:hAnsiTheme="majorBidi" w:cstheme="majorBidi"/>
                <w:color w:val="000000"/>
                <w:sz w:val="18"/>
                <w:szCs w:val="18"/>
                <w:lang w:eastAsia="en-CA"/>
              </w:rPr>
            </w:pPr>
            <w:r w:rsidRPr="00D42B7E">
              <w:rPr>
                <w:sz w:val="18"/>
                <w:szCs w:val="18"/>
              </w:rPr>
              <w:t>Deductions of HFCs agreed under this Agreement (CO</w:t>
            </w:r>
            <w:r w:rsidRPr="00D42B7E">
              <w:rPr>
                <w:sz w:val="18"/>
                <w:szCs w:val="18"/>
                <w:vertAlign w:val="subscript"/>
              </w:rPr>
              <w:t>2</w:t>
            </w:r>
            <w:r w:rsidRPr="00D42B7E">
              <w:rPr>
                <w:sz w:val="18"/>
                <w:szCs w:val="18"/>
              </w:rPr>
              <w:t>-eq tonnes)</w:t>
            </w:r>
          </w:p>
        </w:tc>
        <w:tc>
          <w:tcPr>
            <w:tcW w:w="384" w:type="pct"/>
            <w:tcMar>
              <w:left w:w="28" w:type="dxa"/>
              <w:right w:w="28" w:type="dxa"/>
            </w:tcMar>
            <w:vAlign w:val="center"/>
          </w:tcPr>
          <w:p w14:paraId="6EE67679" w14:textId="77777777" w:rsidR="00DB62F6" w:rsidRPr="0013666E" w:rsidRDefault="00DB62F6"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1,231,104</w:t>
            </w:r>
          </w:p>
        </w:tc>
      </w:tr>
      <w:tr w:rsidR="00DB62F6" w:rsidRPr="000F65CD" w14:paraId="53032EEC" w14:textId="77777777" w:rsidTr="004A23E2">
        <w:trPr>
          <w:trHeight w:val="53"/>
          <w:jc w:val="center"/>
        </w:trPr>
        <w:tc>
          <w:tcPr>
            <w:tcW w:w="200" w:type="pct"/>
            <w:tcBorders>
              <w:top w:val="nil"/>
              <w:left w:val="single" w:sz="4" w:space="0" w:color="auto"/>
              <w:bottom w:val="single" w:sz="4" w:space="0" w:color="auto"/>
              <w:right w:val="single" w:sz="4" w:space="0" w:color="auto"/>
            </w:tcBorders>
            <w:tcMar>
              <w:left w:w="28" w:type="dxa"/>
              <w:right w:w="28" w:type="dxa"/>
            </w:tcMar>
          </w:tcPr>
          <w:p w14:paraId="55EF3D1B" w14:textId="77777777" w:rsidR="00DB62F6" w:rsidRPr="00D42B7E" w:rsidRDefault="00DB62F6" w:rsidP="004A23E2">
            <w:pPr>
              <w:jc w:val="left"/>
              <w:rPr>
                <w:rFonts w:asciiTheme="majorBidi" w:hAnsiTheme="majorBidi" w:cstheme="majorBidi"/>
                <w:color w:val="000000"/>
                <w:sz w:val="18"/>
                <w:szCs w:val="18"/>
                <w:lang w:eastAsia="en-CA"/>
              </w:rPr>
            </w:pPr>
            <w:r w:rsidRPr="00D42B7E">
              <w:rPr>
                <w:color w:val="000000"/>
                <w:sz w:val="18"/>
                <w:szCs w:val="18"/>
                <w:lang w:eastAsia="en-CA"/>
              </w:rPr>
              <w:t>4.1.2</w:t>
            </w:r>
          </w:p>
        </w:tc>
        <w:tc>
          <w:tcPr>
            <w:tcW w:w="4416" w:type="pct"/>
            <w:gridSpan w:val="10"/>
            <w:tcBorders>
              <w:top w:val="nil"/>
              <w:left w:val="nil"/>
              <w:bottom w:val="single" w:sz="4" w:space="0" w:color="auto"/>
              <w:right w:val="single" w:sz="4" w:space="0" w:color="auto"/>
            </w:tcBorders>
            <w:tcMar>
              <w:left w:w="28" w:type="dxa"/>
              <w:right w:w="28" w:type="dxa"/>
            </w:tcMar>
          </w:tcPr>
          <w:p w14:paraId="56082367" w14:textId="77777777" w:rsidR="00DB62F6" w:rsidRPr="00D42B7E" w:rsidRDefault="00DB62F6" w:rsidP="004A23E2">
            <w:pPr>
              <w:jc w:val="left"/>
              <w:rPr>
                <w:rFonts w:asciiTheme="majorBidi" w:hAnsiTheme="majorBidi" w:cstheme="majorBidi"/>
                <w:color w:val="000000"/>
                <w:sz w:val="18"/>
                <w:szCs w:val="18"/>
                <w:lang w:eastAsia="en-CA"/>
              </w:rPr>
            </w:pPr>
            <w:r w:rsidRPr="00D42B7E">
              <w:rPr>
                <w:sz w:val="18"/>
                <w:szCs w:val="18"/>
              </w:rPr>
              <w:t>Deductions of HFCs from previously approved projects (CO</w:t>
            </w:r>
            <w:r w:rsidRPr="00D42B7E">
              <w:rPr>
                <w:sz w:val="18"/>
                <w:szCs w:val="18"/>
                <w:vertAlign w:val="subscript"/>
              </w:rPr>
              <w:t>2</w:t>
            </w:r>
            <w:r w:rsidRPr="00D42B7E">
              <w:rPr>
                <w:sz w:val="18"/>
                <w:szCs w:val="18"/>
              </w:rPr>
              <w:t>-eq tonnes)</w:t>
            </w:r>
          </w:p>
        </w:tc>
        <w:tc>
          <w:tcPr>
            <w:tcW w:w="384" w:type="pct"/>
            <w:tcMar>
              <w:left w:w="28" w:type="dxa"/>
              <w:right w:w="28" w:type="dxa"/>
            </w:tcMar>
            <w:vAlign w:val="center"/>
          </w:tcPr>
          <w:p w14:paraId="11430428" w14:textId="77777777" w:rsidR="00DB62F6" w:rsidRPr="0013666E" w:rsidRDefault="00DB62F6"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*211,530</w:t>
            </w:r>
          </w:p>
        </w:tc>
      </w:tr>
      <w:tr w:rsidR="00DB62F6" w:rsidRPr="000F65CD" w14:paraId="30354151" w14:textId="77777777" w:rsidTr="004A23E2">
        <w:trPr>
          <w:trHeight w:val="53"/>
          <w:jc w:val="center"/>
        </w:trPr>
        <w:tc>
          <w:tcPr>
            <w:tcW w:w="200" w:type="pct"/>
            <w:tcBorders>
              <w:top w:val="single" w:sz="4" w:space="0" w:color="auto"/>
              <w:left w:val="single" w:sz="4" w:space="0" w:color="auto"/>
              <w:bottom w:val="single" w:sz="4" w:space="0" w:color="auto"/>
              <w:right w:val="single" w:sz="4" w:space="0" w:color="auto"/>
            </w:tcBorders>
            <w:tcMar>
              <w:left w:w="28" w:type="dxa"/>
              <w:right w:w="28" w:type="dxa"/>
            </w:tcMar>
          </w:tcPr>
          <w:p w14:paraId="3C2BFD02" w14:textId="77777777" w:rsidR="00DB62F6" w:rsidRPr="00D42B7E" w:rsidRDefault="00DB62F6" w:rsidP="004A23E2">
            <w:pPr>
              <w:jc w:val="left"/>
              <w:rPr>
                <w:rFonts w:asciiTheme="majorBidi" w:hAnsiTheme="majorBidi" w:cstheme="majorBidi"/>
                <w:color w:val="000000"/>
                <w:sz w:val="18"/>
                <w:szCs w:val="18"/>
                <w:lang w:eastAsia="en-CA"/>
              </w:rPr>
            </w:pPr>
            <w:r w:rsidRPr="00D42B7E">
              <w:rPr>
                <w:color w:val="000000"/>
                <w:sz w:val="18"/>
                <w:szCs w:val="18"/>
                <w:lang w:eastAsia="en-CA"/>
              </w:rPr>
              <w:t>4.1.3</w:t>
            </w:r>
          </w:p>
        </w:tc>
        <w:tc>
          <w:tcPr>
            <w:tcW w:w="4416" w:type="pct"/>
            <w:gridSpan w:val="10"/>
            <w:tcBorders>
              <w:top w:val="single" w:sz="4" w:space="0" w:color="auto"/>
              <w:left w:val="nil"/>
              <w:bottom w:val="single" w:sz="4" w:space="0" w:color="auto"/>
              <w:right w:val="single" w:sz="4" w:space="0" w:color="auto"/>
            </w:tcBorders>
            <w:tcMar>
              <w:left w:w="28" w:type="dxa"/>
              <w:right w:w="28" w:type="dxa"/>
            </w:tcMar>
          </w:tcPr>
          <w:p w14:paraId="7E96176E" w14:textId="77777777" w:rsidR="00DB62F6" w:rsidRPr="00D42B7E" w:rsidRDefault="00DB62F6" w:rsidP="004A23E2">
            <w:pPr>
              <w:jc w:val="left"/>
              <w:rPr>
                <w:rFonts w:asciiTheme="majorBidi" w:hAnsiTheme="majorBidi" w:cstheme="majorBidi"/>
                <w:color w:val="000000"/>
                <w:sz w:val="18"/>
                <w:szCs w:val="18"/>
                <w:lang w:eastAsia="en-CA"/>
              </w:rPr>
            </w:pPr>
            <w:r w:rsidRPr="00D42B7E">
              <w:rPr>
                <w:sz w:val="18"/>
                <w:szCs w:val="18"/>
              </w:rPr>
              <w:t>Remaining eligible consumption for HFCs (CO</w:t>
            </w:r>
            <w:r w:rsidRPr="00D42B7E">
              <w:rPr>
                <w:sz w:val="18"/>
                <w:szCs w:val="18"/>
                <w:vertAlign w:val="subscript"/>
              </w:rPr>
              <w:t>2</w:t>
            </w:r>
            <w:r w:rsidRPr="00D42B7E">
              <w:rPr>
                <w:sz w:val="18"/>
                <w:szCs w:val="18"/>
              </w:rPr>
              <w:t>-eq tonnes)</w:t>
            </w:r>
          </w:p>
        </w:tc>
        <w:tc>
          <w:tcPr>
            <w:tcW w:w="384" w:type="pct"/>
            <w:tcMar>
              <w:left w:w="28" w:type="dxa"/>
              <w:right w:w="28" w:type="dxa"/>
            </w:tcMar>
            <w:vAlign w:val="center"/>
          </w:tcPr>
          <w:p w14:paraId="5F0DD1C4" w14:textId="77777777" w:rsidR="00DB62F6" w:rsidRPr="0013666E" w:rsidRDefault="00DB62F6"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TBD</w:t>
            </w:r>
          </w:p>
        </w:tc>
      </w:tr>
    </w:tbl>
    <w:p w14:paraId="06179699" w14:textId="77777777" w:rsidR="00DB62F6" w:rsidRPr="00CC578E" w:rsidRDefault="00DB62F6" w:rsidP="00DB62F6">
      <w:pPr>
        <w:keepNext/>
        <w:spacing w:after="240"/>
        <w:ind w:left="-567" w:right="-563"/>
        <w:rPr>
          <w:bCs/>
          <w:sz w:val="18"/>
          <w:szCs w:val="18"/>
        </w:rPr>
      </w:pPr>
      <w:r w:rsidRPr="00D42B7E">
        <w:rPr>
          <w:bCs/>
          <w:sz w:val="18"/>
          <w:szCs w:val="18"/>
        </w:rPr>
        <w:t>*</w:t>
      </w:r>
      <w:r w:rsidRPr="00CC578E">
        <w:rPr>
          <w:bCs/>
          <w:sz w:val="18"/>
          <w:szCs w:val="18"/>
        </w:rPr>
        <w:t xml:space="preserve"> Noting that 36.25</w:t>
      </w:r>
      <w:r>
        <w:rPr>
          <w:bCs/>
          <w:sz w:val="18"/>
          <w:szCs w:val="18"/>
        </w:rPr>
        <w:t> </w:t>
      </w:r>
      <w:r w:rsidRPr="00CC578E">
        <w:rPr>
          <w:bCs/>
          <w:sz w:val="18"/>
          <w:szCs w:val="18"/>
        </w:rPr>
        <w:t>mt (51,837.5</w:t>
      </w:r>
      <w:r>
        <w:rPr>
          <w:bCs/>
          <w:sz w:val="18"/>
          <w:szCs w:val="18"/>
        </w:rPr>
        <w:t> </w:t>
      </w:r>
      <w:r w:rsidRPr="00CC578E">
        <w:rPr>
          <w:bCs/>
          <w:sz w:val="18"/>
          <w:szCs w:val="18"/>
        </w:rPr>
        <w:t>CO</w:t>
      </w:r>
      <w:r w:rsidRPr="00CC578E">
        <w:rPr>
          <w:bCs/>
          <w:sz w:val="18"/>
          <w:szCs w:val="18"/>
          <w:vertAlign w:val="subscript"/>
        </w:rPr>
        <w:t>2</w:t>
      </w:r>
      <w:r w:rsidRPr="00CC578E">
        <w:rPr>
          <w:bCs/>
          <w:sz w:val="18"/>
          <w:szCs w:val="18"/>
        </w:rPr>
        <w:t>-eq</w:t>
      </w:r>
      <w:r>
        <w:rPr>
          <w:bCs/>
          <w:sz w:val="18"/>
          <w:szCs w:val="18"/>
        </w:rPr>
        <w:t> </w:t>
      </w:r>
      <w:r w:rsidRPr="00CC578E">
        <w:rPr>
          <w:bCs/>
          <w:sz w:val="18"/>
          <w:szCs w:val="18"/>
        </w:rPr>
        <w:t>tonnes) of HFC-134a, 39.75</w:t>
      </w:r>
      <w:r>
        <w:rPr>
          <w:bCs/>
          <w:sz w:val="18"/>
          <w:szCs w:val="18"/>
        </w:rPr>
        <w:t> </w:t>
      </w:r>
      <w:r w:rsidRPr="00CC578E">
        <w:rPr>
          <w:bCs/>
          <w:sz w:val="18"/>
          <w:szCs w:val="18"/>
        </w:rPr>
        <w:t>mt (70,516.5</w:t>
      </w:r>
      <w:r>
        <w:rPr>
          <w:bCs/>
          <w:sz w:val="18"/>
          <w:szCs w:val="18"/>
        </w:rPr>
        <w:t> </w:t>
      </w:r>
      <w:r w:rsidRPr="00CC578E">
        <w:rPr>
          <w:bCs/>
          <w:sz w:val="18"/>
          <w:szCs w:val="18"/>
        </w:rPr>
        <w:t>CO</w:t>
      </w:r>
      <w:r w:rsidRPr="00CC578E">
        <w:rPr>
          <w:bCs/>
          <w:sz w:val="18"/>
          <w:szCs w:val="18"/>
          <w:vertAlign w:val="subscript"/>
        </w:rPr>
        <w:t>2</w:t>
      </w:r>
      <w:r w:rsidRPr="00CC578E">
        <w:rPr>
          <w:bCs/>
          <w:sz w:val="18"/>
          <w:szCs w:val="18"/>
        </w:rPr>
        <w:t>-eq</w:t>
      </w:r>
      <w:r>
        <w:rPr>
          <w:bCs/>
          <w:sz w:val="18"/>
          <w:szCs w:val="18"/>
        </w:rPr>
        <w:t> </w:t>
      </w:r>
      <w:r w:rsidRPr="00CC578E">
        <w:rPr>
          <w:bCs/>
          <w:sz w:val="18"/>
          <w:szCs w:val="18"/>
        </w:rPr>
        <w:t>tonnes) of R-407C, and 42.70</w:t>
      </w:r>
      <w:r>
        <w:rPr>
          <w:bCs/>
          <w:sz w:val="18"/>
          <w:szCs w:val="18"/>
        </w:rPr>
        <w:t> </w:t>
      </w:r>
      <w:r w:rsidRPr="00CC578E">
        <w:rPr>
          <w:bCs/>
          <w:sz w:val="18"/>
          <w:szCs w:val="18"/>
        </w:rPr>
        <w:t>mt (89,175.6</w:t>
      </w:r>
      <w:r>
        <w:rPr>
          <w:bCs/>
          <w:sz w:val="18"/>
          <w:szCs w:val="18"/>
        </w:rPr>
        <w:t> </w:t>
      </w:r>
      <w:r w:rsidRPr="00CC578E">
        <w:rPr>
          <w:bCs/>
          <w:sz w:val="18"/>
          <w:szCs w:val="18"/>
        </w:rPr>
        <w:t>CO</w:t>
      </w:r>
      <w:r w:rsidRPr="00CC578E">
        <w:rPr>
          <w:bCs/>
          <w:sz w:val="18"/>
          <w:szCs w:val="18"/>
          <w:vertAlign w:val="subscript"/>
        </w:rPr>
        <w:t>2</w:t>
      </w:r>
      <w:r>
        <w:rPr>
          <w:bCs/>
          <w:sz w:val="18"/>
          <w:szCs w:val="18"/>
        </w:rPr>
        <w:noBreakHyphen/>
      </w:r>
      <w:r w:rsidRPr="00CC578E">
        <w:rPr>
          <w:bCs/>
          <w:sz w:val="18"/>
          <w:szCs w:val="18"/>
        </w:rPr>
        <w:t>eq</w:t>
      </w:r>
      <w:r>
        <w:rPr>
          <w:bCs/>
          <w:sz w:val="18"/>
          <w:szCs w:val="18"/>
        </w:rPr>
        <w:t> </w:t>
      </w:r>
      <w:r w:rsidRPr="00CC578E">
        <w:rPr>
          <w:bCs/>
          <w:sz w:val="18"/>
          <w:szCs w:val="18"/>
        </w:rPr>
        <w:t>tonnes) of R-410A would be deducted from the starting point for sustained aggregate reduction in HFCs once it has been established (decision 81/62).</w:t>
      </w:r>
    </w:p>
    <w:p w14:paraId="51F91AB6" w14:textId="77777777" w:rsidR="00DB62F6" w:rsidRPr="00F415BE" w:rsidRDefault="00DB62F6" w:rsidP="00DB62F6">
      <w:pPr>
        <w:keepNext/>
        <w:spacing w:before="360" w:after="240"/>
        <w:rPr>
          <w:b/>
        </w:rPr>
      </w:pPr>
      <w:r w:rsidRPr="00F415BE">
        <w:rPr>
          <w:b/>
        </w:rPr>
        <w:t>APPENDIX 3-A: FUNDING APPROVAL SCHEDULE</w:t>
      </w:r>
    </w:p>
    <w:p w14:paraId="5C829B9F" w14:textId="77777777" w:rsidR="00DB62F6" w:rsidRPr="00F415BE" w:rsidRDefault="00DB62F6">
      <w:pPr>
        <w:pStyle w:val="Ttulo1"/>
        <w:widowControl w:val="0"/>
        <w:numPr>
          <w:ilvl w:val="0"/>
          <w:numId w:val="72"/>
        </w:numPr>
        <w:tabs>
          <w:tab w:val="clear" w:pos="0"/>
        </w:tabs>
      </w:pPr>
      <w:r w:rsidRPr="00F415BE">
        <w:t xml:space="preserve">Funding for the future tranches will be considered for approval at </w:t>
      </w:r>
      <w:r w:rsidRPr="00AB5300">
        <w:t>the second meeting</w:t>
      </w:r>
      <w:r w:rsidRPr="00F415BE">
        <w:t xml:space="preserve"> of the year specified in Appendix 2-A.</w:t>
      </w:r>
    </w:p>
    <w:p w14:paraId="199904FF" w14:textId="77777777" w:rsidR="00DB62F6" w:rsidRPr="00F415BE" w:rsidRDefault="00DB62F6" w:rsidP="00DB62F6">
      <w:pPr>
        <w:keepNext/>
        <w:spacing w:before="360" w:after="240"/>
        <w:rPr>
          <w:b/>
        </w:rPr>
      </w:pPr>
      <w:r w:rsidRPr="00F415BE">
        <w:rPr>
          <w:b/>
        </w:rPr>
        <w:lastRenderedPageBreak/>
        <w:t>APPENDIX 4-A: FORMAT OF THE TRANCHE IMPLEMENTATION REPORTS AND PLANS</w:t>
      </w:r>
    </w:p>
    <w:p w14:paraId="1E616323" w14:textId="77777777" w:rsidR="00DB62F6" w:rsidRPr="00F415BE" w:rsidRDefault="00DB62F6">
      <w:pPr>
        <w:pStyle w:val="Ttulo1"/>
        <w:numPr>
          <w:ilvl w:val="0"/>
          <w:numId w:val="71"/>
        </w:numPr>
        <w:tabs>
          <w:tab w:val="clear" w:pos="0"/>
        </w:tabs>
      </w:pPr>
      <w:r w:rsidRPr="00F415BE">
        <w:t>The submission of the Tranche Implementation Report and Plans for each tranche request will consist of four parts:</w:t>
      </w:r>
    </w:p>
    <w:p w14:paraId="1924E78B" w14:textId="77777777" w:rsidR="00DB62F6" w:rsidRPr="00F415BE" w:rsidRDefault="00DB62F6">
      <w:pPr>
        <w:pStyle w:val="Ttulo2"/>
        <w:numPr>
          <w:ilvl w:val="1"/>
          <w:numId w:val="71"/>
        </w:numPr>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7D39152" w14:textId="77777777" w:rsidR="00DB62F6" w:rsidRPr="00F415BE" w:rsidRDefault="00DB62F6">
      <w:pPr>
        <w:pStyle w:val="Ttulo2"/>
        <w:numPr>
          <w:ilvl w:val="1"/>
          <w:numId w:val="71"/>
        </w:numPr>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A7AB7C0" w14:textId="77777777" w:rsidR="00DB62F6" w:rsidRPr="00F415BE" w:rsidRDefault="00DB62F6">
      <w:pPr>
        <w:pStyle w:val="Ttulo2"/>
        <w:numPr>
          <w:ilvl w:val="1"/>
          <w:numId w:val="71"/>
        </w:numPr>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60E82D18" w14:textId="77777777" w:rsidR="00DB62F6" w:rsidRPr="00F415BE" w:rsidRDefault="00DB62F6">
      <w:pPr>
        <w:pStyle w:val="Ttulo2"/>
        <w:numPr>
          <w:ilvl w:val="1"/>
          <w:numId w:val="71"/>
        </w:numPr>
      </w:pPr>
      <w:r w:rsidRPr="00F415BE">
        <w:t>An Executive Summary of about five paragraphs, summarizing the information contained in subparagraphs 1(a) to 1(c) above.</w:t>
      </w:r>
    </w:p>
    <w:p w14:paraId="4616E495" w14:textId="77777777" w:rsidR="00DB62F6" w:rsidRDefault="00DB62F6" w:rsidP="00DB62F6">
      <w:pPr>
        <w:keepNext/>
        <w:spacing w:before="360" w:after="240"/>
        <w:rPr>
          <w:b/>
        </w:rPr>
      </w:pPr>
      <w:r w:rsidRPr="00F415BE">
        <w:rPr>
          <w:b/>
        </w:rPr>
        <w:t>APPENDIX 5-A: MONITORING INSTITUTIONS AND ROLES</w:t>
      </w:r>
    </w:p>
    <w:p w14:paraId="774C136C" w14:textId="77777777" w:rsidR="00DB62F6" w:rsidRPr="001B30AC" w:rsidRDefault="00DB62F6">
      <w:pPr>
        <w:pStyle w:val="Ttulo2"/>
        <w:numPr>
          <w:ilvl w:val="0"/>
          <w:numId w:val="70"/>
        </w:numPr>
      </w:pPr>
      <w:r w:rsidRPr="001B30AC">
        <w:t xml:space="preserve">The </w:t>
      </w:r>
      <w:r>
        <w:t>n</w:t>
      </w:r>
      <w:r w:rsidRPr="001B30AC">
        <w:t xml:space="preserve">ational </w:t>
      </w:r>
      <w:r>
        <w:t>o</w:t>
      </w:r>
      <w:r w:rsidRPr="001B30AC">
        <w:t xml:space="preserve">zone </w:t>
      </w:r>
      <w:r>
        <w:t>u</w:t>
      </w:r>
      <w:r w:rsidRPr="001B30AC">
        <w:t xml:space="preserve">nit </w:t>
      </w:r>
      <w:r>
        <w:t xml:space="preserve">(NOU), </w:t>
      </w:r>
      <w:r w:rsidRPr="001B30AC">
        <w:t>under the Ministry of Environment</w:t>
      </w:r>
      <w:r>
        <w:t>,</w:t>
      </w:r>
      <w:r w:rsidRPr="001B30AC">
        <w:t xml:space="preserve"> will monitor the implementation of </w:t>
      </w:r>
      <w:r>
        <w:t>the Plan’s</w:t>
      </w:r>
      <w:r w:rsidRPr="001B30AC">
        <w:t xml:space="preserve"> activities, coordinat</w:t>
      </w:r>
      <w:r>
        <w:t>e</w:t>
      </w:r>
      <w:r w:rsidRPr="001B30AC">
        <w:t xml:space="preserve"> with relevant stakeholders, follow</w:t>
      </w:r>
      <w:r>
        <w:t xml:space="preserve"> </w:t>
      </w:r>
      <w:r w:rsidRPr="001B30AC">
        <w:t>up on regulatory measures, monitor training and awareness activities, collect HFC consumption data, and support verification</w:t>
      </w:r>
      <w:r>
        <w:t xml:space="preserve"> measures undertaken</w:t>
      </w:r>
      <w:r w:rsidRPr="001B30AC">
        <w:t xml:space="preserve"> by the Lead </w:t>
      </w:r>
      <w:r>
        <w:t>IA</w:t>
      </w:r>
      <w:r w:rsidRPr="001B30AC">
        <w:t>.</w:t>
      </w:r>
    </w:p>
    <w:p w14:paraId="3C921AA2" w14:textId="77777777" w:rsidR="00DB62F6" w:rsidRPr="001B30AC" w:rsidRDefault="00DB62F6">
      <w:pPr>
        <w:pStyle w:val="Ttulo2"/>
        <w:numPr>
          <w:ilvl w:val="0"/>
          <w:numId w:val="70"/>
        </w:numPr>
      </w:pPr>
      <w:r w:rsidRPr="001B30AC">
        <w:t xml:space="preserve">The Ministry of Environment, through the </w:t>
      </w:r>
      <w:r>
        <w:t>NOU</w:t>
      </w:r>
      <w:r w:rsidRPr="001B30AC">
        <w:t xml:space="preserve"> and in coordination with relevant national institutions, will also be responsible for ensuring the sustainability of the HFC consumption reduction targets achieved under the Agreement, including through </w:t>
      </w:r>
      <w:r>
        <w:t xml:space="preserve">the </w:t>
      </w:r>
      <w:r w:rsidRPr="001B30AC">
        <w:t>continued implementation of the licensing and control system, stakeholder coordination, and capacity-building support.</w:t>
      </w:r>
    </w:p>
    <w:p w14:paraId="4C149131" w14:textId="77777777" w:rsidR="00DB62F6" w:rsidRPr="00F415BE" w:rsidRDefault="00DB62F6" w:rsidP="00DB62F6">
      <w:pPr>
        <w:keepNext/>
        <w:spacing w:before="360" w:after="240"/>
        <w:rPr>
          <w:b/>
        </w:rPr>
      </w:pPr>
      <w:r w:rsidRPr="00F415BE">
        <w:rPr>
          <w:b/>
        </w:rPr>
        <w:lastRenderedPageBreak/>
        <w:t>APPENDIX 6-A: ROLE OF THE LEAD IMPLEMENTING AGENCY</w:t>
      </w:r>
    </w:p>
    <w:p w14:paraId="4C12E48F" w14:textId="77777777" w:rsidR="00DB62F6" w:rsidRPr="00F415BE" w:rsidRDefault="00DB62F6">
      <w:pPr>
        <w:pStyle w:val="Ttulo1"/>
        <w:widowControl w:val="0"/>
        <w:numPr>
          <w:ilvl w:val="0"/>
          <w:numId w:val="73"/>
        </w:numPr>
        <w:tabs>
          <w:tab w:val="clear" w:pos="0"/>
        </w:tabs>
      </w:pPr>
      <w:r w:rsidRPr="00F415BE">
        <w:t>The Lead IA will be responsible for a range of activities, including at least the following:</w:t>
      </w:r>
    </w:p>
    <w:p w14:paraId="0BD72109" w14:textId="77777777" w:rsidR="00DB62F6" w:rsidRPr="00F415BE" w:rsidRDefault="00DB62F6">
      <w:pPr>
        <w:pStyle w:val="Ttulo2"/>
        <w:numPr>
          <w:ilvl w:val="1"/>
          <w:numId w:val="73"/>
        </w:numPr>
      </w:pPr>
      <w:r w:rsidRPr="00F415BE">
        <w:t>Ensuring performance and financial verification in accordance with this Agreement and with its specific internal procedures and requirements as set out in the Country’s Plan;</w:t>
      </w:r>
    </w:p>
    <w:p w14:paraId="571B1D00" w14:textId="77777777" w:rsidR="00DB62F6" w:rsidRPr="00F415BE" w:rsidRDefault="00DB62F6">
      <w:pPr>
        <w:pStyle w:val="Ttulo2"/>
        <w:numPr>
          <w:ilvl w:val="1"/>
          <w:numId w:val="73"/>
        </w:numPr>
      </w:pPr>
      <w:r w:rsidRPr="00F415BE">
        <w:t>Assisting the Country in the preparation of the Tranche Implementation Reports and Plans as per Appendix 4</w:t>
      </w:r>
      <w:r w:rsidRPr="00F415BE">
        <w:noBreakHyphen/>
        <w:t>A;</w:t>
      </w:r>
    </w:p>
    <w:p w14:paraId="463474D2" w14:textId="77777777" w:rsidR="00DB62F6" w:rsidRPr="00F415BE" w:rsidRDefault="00DB62F6">
      <w:pPr>
        <w:pStyle w:val="Ttulo2"/>
        <w:numPr>
          <w:ilvl w:val="1"/>
          <w:numId w:val="73"/>
        </w:numPr>
      </w:pPr>
      <w:r w:rsidRPr="00F415BE">
        <w:t>Providing independent verification to the Executive Committee that the Targets have been met and associated tranche activities have been completed as indicated in the Tranche Implementation Plan, consistent with Appendix 4-A;</w:t>
      </w:r>
    </w:p>
    <w:p w14:paraId="657284BD" w14:textId="77777777" w:rsidR="00DB62F6" w:rsidRPr="00F415BE" w:rsidRDefault="00DB62F6">
      <w:pPr>
        <w:pStyle w:val="Ttulo2"/>
        <w:numPr>
          <w:ilvl w:val="1"/>
          <w:numId w:val="73"/>
        </w:numPr>
      </w:pPr>
      <w:r w:rsidRPr="00F415BE">
        <w:t>Ensuring that the experiences and progress are reflected in the updates to the overall Plan and in the future Tranche Implementation Plans, consistent with subparagraph 1(c) of Appendix 4</w:t>
      </w:r>
      <w:r w:rsidRPr="00F415BE">
        <w:noBreakHyphen/>
        <w:t>A;</w:t>
      </w:r>
    </w:p>
    <w:p w14:paraId="755B2870" w14:textId="77777777" w:rsidR="00DB62F6" w:rsidRPr="00F415BE" w:rsidRDefault="00DB62F6">
      <w:pPr>
        <w:pStyle w:val="Ttulo2"/>
        <w:numPr>
          <w:ilvl w:val="1"/>
          <w:numId w:val="73"/>
        </w:numPr>
      </w:pPr>
      <w:r w:rsidRPr="00F415BE">
        <w:t>Fulfilling the reporting requirements of the Tranche Implementation Reports and Plans and of the overall Plan as specified in Appendix 4-A for submission to the Executive Committee;</w:t>
      </w:r>
    </w:p>
    <w:p w14:paraId="452B5277" w14:textId="77777777" w:rsidR="00DB62F6" w:rsidRPr="00F415BE" w:rsidRDefault="00DB62F6">
      <w:pPr>
        <w:pStyle w:val="Ttulo2"/>
        <w:numPr>
          <w:ilvl w:val="1"/>
          <w:numId w:val="73"/>
        </w:numPr>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A0769C9" w14:textId="77777777" w:rsidR="00DB62F6" w:rsidRPr="00F415BE" w:rsidRDefault="00DB62F6">
      <w:pPr>
        <w:pStyle w:val="Ttulo2"/>
        <w:numPr>
          <w:ilvl w:val="1"/>
          <w:numId w:val="73"/>
        </w:numPr>
      </w:pPr>
      <w:r w:rsidRPr="00F415BE">
        <w:t>Ensuring that appropriate independent technical experts carry out the technical reviews;</w:t>
      </w:r>
    </w:p>
    <w:p w14:paraId="79721397" w14:textId="77777777" w:rsidR="00DB62F6" w:rsidRPr="00F415BE" w:rsidRDefault="00DB62F6">
      <w:pPr>
        <w:pStyle w:val="Ttulo2"/>
        <w:numPr>
          <w:ilvl w:val="1"/>
          <w:numId w:val="73"/>
        </w:numPr>
      </w:pPr>
      <w:r w:rsidRPr="00F415BE">
        <w:t>Carrying out the required supervision missions;</w:t>
      </w:r>
    </w:p>
    <w:p w14:paraId="28668450" w14:textId="77777777" w:rsidR="00DB62F6" w:rsidRPr="00F415BE" w:rsidRDefault="00DB62F6">
      <w:pPr>
        <w:pStyle w:val="Ttulo2"/>
        <w:numPr>
          <w:ilvl w:val="1"/>
          <w:numId w:val="73"/>
        </w:numPr>
      </w:pPr>
      <w:r w:rsidRPr="00F415BE">
        <w:t>Ensuring the presence of an operating mechanism to allow for an effective and transparent implementation of the Tranche Implementation Plan and accurate data reporting;</w:t>
      </w:r>
    </w:p>
    <w:p w14:paraId="7FEEBFA9" w14:textId="77777777" w:rsidR="00DB62F6" w:rsidRPr="00F415BE" w:rsidRDefault="00DB62F6">
      <w:pPr>
        <w:pStyle w:val="Ttulo2"/>
        <w:numPr>
          <w:ilvl w:val="1"/>
          <w:numId w:val="73"/>
        </w:numPr>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053BA4FE" w14:textId="77777777" w:rsidR="00DB62F6" w:rsidRPr="00F415BE" w:rsidRDefault="00DB62F6">
      <w:pPr>
        <w:pStyle w:val="Ttulo2"/>
        <w:numPr>
          <w:ilvl w:val="1"/>
          <w:numId w:val="73"/>
        </w:numPr>
      </w:pPr>
      <w:r w:rsidRPr="00F415BE">
        <w:t>Ensuring that disbursements made to the Country are based on the use of the indicators;</w:t>
      </w:r>
    </w:p>
    <w:p w14:paraId="5C355BA5" w14:textId="77777777" w:rsidR="00DB62F6" w:rsidRPr="00F415BE" w:rsidRDefault="00DB62F6">
      <w:pPr>
        <w:pStyle w:val="Ttulo2"/>
        <w:numPr>
          <w:ilvl w:val="1"/>
          <w:numId w:val="73"/>
        </w:numPr>
      </w:pPr>
      <w:r w:rsidRPr="00F415BE">
        <w:t>Providing assistance with the policy, management and technical support when required;</w:t>
      </w:r>
      <w:r w:rsidRPr="00D95F66">
        <w:t xml:space="preserve"> </w:t>
      </w:r>
      <w:r w:rsidRPr="00F415BE">
        <w:t>and</w:t>
      </w:r>
    </w:p>
    <w:p w14:paraId="0609ABB3" w14:textId="77777777" w:rsidR="00DB62F6" w:rsidRPr="00F415BE" w:rsidRDefault="00DB62F6">
      <w:pPr>
        <w:pStyle w:val="Ttulo2"/>
        <w:numPr>
          <w:ilvl w:val="1"/>
          <w:numId w:val="73"/>
        </w:numPr>
      </w:pPr>
      <w:r w:rsidRPr="00F415BE">
        <w:t>Timely releasing funds to the Country/participating enterprises for completing the activities related to the project.</w:t>
      </w:r>
    </w:p>
    <w:p w14:paraId="3C0CB4F0" w14:textId="77777777" w:rsidR="00DB62F6" w:rsidRPr="00F415BE" w:rsidRDefault="00DB62F6">
      <w:pPr>
        <w:pStyle w:val="Ttulo1"/>
        <w:widowControl w:val="0"/>
        <w:numPr>
          <w:ilvl w:val="0"/>
          <w:numId w:val="73"/>
        </w:numPr>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E863CE5" w14:textId="77777777" w:rsidR="00DB62F6" w:rsidRPr="00F415BE" w:rsidRDefault="00DB62F6" w:rsidP="00DB62F6">
      <w:pPr>
        <w:keepNext/>
        <w:spacing w:before="360" w:after="240"/>
        <w:rPr>
          <w:b/>
        </w:rPr>
      </w:pPr>
      <w:r w:rsidRPr="00F415BE">
        <w:rPr>
          <w:b/>
        </w:rPr>
        <w:lastRenderedPageBreak/>
        <w:t>APPENDIX 7-A: REDUCTIONS IN FUNDING FOR FAILURE TO COMPLY WITH THE TARGETS IN THE AGREEMENT</w:t>
      </w:r>
    </w:p>
    <w:p w14:paraId="0EDAF1A4" w14:textId="77777777" w:rsidR="00DB62F6" w:rsidRPr="0037136D" w:rsidRDefault="00DB62F6">
      <w:pPr>
        <w:pStyle w:val="Ttulo1"/>
        <w:widowControl w:val="0"/>
        <w:numPr>
          <w:ilvl w:val="0"/>
          <w:numId w:val="69"/>
        </w:numPr>
        <w:tabs>
          <w:tab w:val="clear" w:pos="0"/>
        </w:tabs>
      </w:pPr>
      <w:r w:rsidRPr="00F415BE">
        <w:t>In accordance with paragraph 11 of the Agreement, the amount of funding provided may be reduced by US $</w:t>
      </w:r>
      <w:r w:rsidRPr="00AB5300">
        <w:t>7.86 per</w:t>
      </w:r>
      <w:r w:rsidRPr="00F415BE">
        <w:t xml:space="preserve"> CO</w:t>
      </w:r>
      <w:r w:rsidRPr="00F415BE">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w:t>
      </w:r>
      <w:r>
        <w:t xml:space="preserve"> </w:t>
      </w:r>
      <w:r w:rsidRPr="00F415BE">
        <w:t>confiscated, destroyed, exported, or returned to the country of origin.</w:t>
      </w:r>
    </w:p>
    <w:p w14:paraId="56221730" w14:textId="77777777" w:rsidR="008E68C7" w:rsidRDefault="008E68C7" w:rsidP="002E2B3C">
      <w:pPr>
        <w:sectPr w:rsidR="008E68C7" w:rsidSect="00B5765C">
          <w:headerReference w:type="even" r:id="rId60"/>
          <w:headerReference w:type="default" r:id="rId61"/>
          <w:footerReference w:type="even" r:id="rId62"/>
          <w:footerReference w:type="default" r:id="rId63"/>
          <w:pgSz w:w="12240" w:h="15840" w:code="1"/>
          <w:pgMar w:top="720" w:right="1350" w:bottom="864" w:left="1440" w:header="720" w:footer="475" w:gutter="0"/>
          <w:pgNumType w:start="1"/>
          <w:cols w:space="720"/>
          <w:docGrid w:linePitch="299"/>
        </w:sectPr>
      </w:pPr>
    </w:p>
    <w:p w14:paraId="61609293" w14:textId="021D7F99" w:rsidR="00962F1C" w:rsidRPr="00962F1C" w:rsidRDefault="00962F1C" w:rsidP="00962F1C">
      <w:pPr>
        <w:shd w:val="clear" w:color="auto" w:fill="FFFFFF" w:themeFill="background1"/>
        <w:spacing w:after="240"/>
        <w:jc w:val="center"/>
        <w:rPr>
          <w:rFonts w:eastAsia="Times New Roman"/>
          <w:b/>
          <w:lang w:val="en-GB" w:eastAsia="en-US"/>
        </w:rPr>
      </w:pPr>
      <w:r w:rsidRPr="00962F1C">
        <w:rPr>
          <w:rFonts w:eastAsia="Times New Roman"/>
          <w:b/>
          <w:lang w:val="en-GB" w:eastAsia="en-US"/>
        </w:rPr>
        <w:lastRenderedPageBreak/>
        <w:t xml:space="preserve">Annex </w:t>
      </w:r>
      <w:r>
        <w:rPr>
          <w:rFonts w:eastAsia="Times New Roman"/>
          <w:b/>
          <w:lang w:val="en-GB" w:eastAsia="en-US"/>
        </w:rPr>
        <w:t>XII</w:t>
      </w:r>
    </w:p>
    <w:p w14:paraId="50E3FFEC" w14:textId="77777777" w:rsidR="00962F1C" w:rsidRPr="00962F1C" w:rsidRDefault="00962F1C" w:rsidP="00962F1C">
      <w:pPr>
        <w:shd w:val="clear" w:color="auto" w:fill="FFFFFF" w:themeFill="background1"/>
        <w:spacing w:after="120"/>
        <w:jc w:val="center"/>
        <w:rPr>
          <w:rFonts w:eastAsia="Times New Roman"/>
          <w:b/>
          <w:lang w:val="en-GB" w:eastAsia="en-US"/>
        </w:rPr>
      </w:pPr>
      <w:r w:rsidRPr="00962F1C">
        <w:rPr>
          <w:rFonts w:eastAsia="Times New Roman"/>
          <w:b/>
          <w:lang w:val="en-GB" w:eastAsia="en-US"/>
        </w:rPr>
        <w:t>DRAFT AGREEMENT BETWEEN THE GOVERNMENT OF KYRGYZSTAN</w:t>
      </w:r>
      <w:r w:rsidRPr="00962F1C">
        <w:rPr>
          <w:rFonts w:eastAsia="Times New Roman"/>
          <w:b/>
          <w:lang w:val="en-GB" w:eastAsia="en-US"/>
        </w:rPr>
        <w:br/>
        <w:t>AND THE EXECUTIVE COMMITTEE OF THE MULTILATERAL FUND</w:t>
      </w:r>
      <w:r w:rsidRPr="00962F1C">
        <w:rPr>
          <w:rFonts w:eastAsia="Times New Roman"/>
          <w:b/>
          <w:lang w:val="en-GB" w:eastAsia="en-US"/>
        </w:rPr>
        <w:br/>
        <w:t>FOR THE REDUCTION IN CONSUMPTION OF HYDROFLUOROCARBONS</w:t>
      </w:r>
      <w:r w:rsidRPr="00962F1C">
        <w:rPr>
          <w:rFonts w:eastAsia="Times New Roman"/>
          <w:b/>
          <w:lang w:val="en-GB" w:eastAsia="en-US"/>
        </w:rPr>
        <w:br/>
        <w:t>IN ACCORDANCE WITH STAGE I OF THE KIGALI HFC IMPLEMENTATION PLAN</w:t>
      </w:r>
    </w:p>
    <w:p w14:paraId="55DDD780" w14:textId="77777777" w:rsidR="00962F1C" w:rsidRPr="00962F1C" w:rsidRDefault="00962F1C" w:rsidP="00962F1C">
      <w:pPr>
        <w:jc w:val="center"/>
        <w:rPr>
          <w:rFonts w:eastAsia="Times New Roman"/>
          <w:b/>
          <w:shd w:val="clear" w:color="auto" w:fill="F2DBDB" w:themeFill="accent2" w:themeFillTint="33"/>
          <w:lang w:val="en-GB" w:eastAsia="en-US"/>
        </w:rPr>
      </w:pPr>
      <w:r w:rsidRPr="00962F1C">
        <w:rPr>
          <w:rFonts w:eastAsia="Times New Roman"/>
          <w:b/>
          <w:lang w:val="en-GB" w:eastAsia="en-US"/>
        </w:rPr>
        <w:t>(Period: 2023–2029</w:t>
      </w:r>
      <w:r w:rsidRPr="00962F1C">
        <w:rPr>
          <w:rFonts w:eastAsia="Times New Roman"/>
          <w:b/>
          <w:bCs/>
          <w:lang w:val="en-GB" w:eastAsia="en-US"/>
        </w:rPr>
        <w:t>)</w:t>
      </w:r>
    </w:p>
    <w:p w14:paraId="3AA13061" w14:textId="77777777" w:rsidR="00962F1C" w:rsidRPr="00962F1C" w:rsidRDefault="00962F1C" w:rsidP="00962F1C">
      <w:pPr>
        <w:shd w:val="clear" w:color="auto" w:fill="FFFFFF" w:themeFill="background1"/>
        <w:spacing w:before="240" w:after="240"/>
        <w:jc w:val="left"/>
        <w:rPr>
          <w:rFonts w:eastAsia="Times New Roman"/>
          <w:b/>
          <w:lang w:val="en-GB" w:eastAsia="en-US"/>
        </w:rPr>
      </w:pPr>
      <w:r w:rsidRPr="00962F1C">
        <w:rPr>
          <w:rFonts w:eastAsia="Times New Roman"/>
          <w:b/>
          <w:lang w:val="en-GB" w:eastAsia="en-US"/>
        </w:rPr>
        <w:t>Purpose</w:t>
      </w:r>
    </w:p>
    <w:p w14:paraId="54C9BBC6" w14:textId="77777777" w:rsidR="00962F1C" w:rsidRPr="00962F1C" w:rsidRDefault="00962F1C">
      <w:pPr>
        <w:pStyle w:val="Ttulo1"/>
        <w:numPr>
          <w:ilvl w:val="0"/>
          <w:numId w:val="81"/>
        </w:numPr>
      </w:pPr>
      <w:r w:rsidRPr="00962F1C">
        <w:t>This Agreement represents the understanding of the Government of Kyrgyzstan (“the Country”) and the Executive Committee with respect to the reduction of controlled use of Annex F substances set out in Appendix 1</w:t>
      </w:r>
      <w:r w:rsidRPr="00962F1C">
        <w:noBreakHyphen/>
        <w:t>A (“The Substances”) to a sustained level of 405,344 CO</w:t>
      </w:r>
      <w:r w:rsidRPr="00962F1C">
        <w:rPr>
          <w:vertAlign w:val="subscript"/>
        </w:rPr>
        <w:t>2</w:t>
      </w:r>
      <w:r w:rsidRPr="00962F1C">
        <w:noBreakHyphen/>
        <w:t>equivalent (CO</w:t>
      </w:r>
      <w:r w:rsidRPr="00962F1C">
        <w:rPr>
          <w:vertAlign w:val="subscript"/>
        </w:rPr>
        <w:t>2</w:t>
      </w:r>
      <w:r w:rsidRPr="00962F1C">
        <w:noBreakHyphen/>
        <w:t>eq) tonnes by 1 January 2029 in compliance with the Montreal Protocol schedule and the terms of this Agreement.</w:t>
      </w:r>
    </w:p>
    <w:p w14:paraId="5A358028" w14:textId="77777777" w:rsidR="00962F1C" w:rsidRPr="00962F1C" w:rsidRDefault="00962F1C" w:rsidP="00962F1C">
      <w:pPr>
        <w:numPr>
          <w:ilvl w:val="0"/>
          <w:numId w:val="1"/>
        </w:numPr>
        <w:spacing w:after="240"/>
        <w:outlineLvl w:val="0"/>
      </w:pPr>
      <w:r w:rsidRPr="00962F1C">
        <w:t>The Country agrees to meet the annual consumption limits of Annex F substances as set out in row 1.2 of Appendix 2</w:t>
      </w:r>
      <w:r w:rsidRPr="00962F1C">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962F1C">
        <w:noBreakHyphen/>
        <w:t>A as the final reduction step under this Agreement for Annex F substances specified in Appendix 1</w:t>
      </w:r>
      <w:r w:rsidRPr="00962F1C">
        <w:noBreakHyphen/>
        <w:t>A.</w:t>
      </w:r>
    </w:p>
    <w:p w14:paraId="51826794" w14:textId="77777777" w:rsidR="00962F1C" w:rsidRPr="00962F1C" w:rsidRDefault="00962F1C" w:rsidP="00962F1C">
      <w:pPr>
        <w:numPr>
          <w:ilvl w:val="0"/>
          <w:numId w:val="1"/>
        </w:numPr>
        <w:spacing w:after="240"/>
        <w:outlineLvl w:val="0"/>
      </w:pPr>
      <w:r w:rsidRPr="00962F1C">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2CC8BEF" w14:textId="77777777" w:rsidR="00962F1C" w:rsidRPr="00962F1C" w:rsidRDefault="00962F1C" w:rsidP="00962F1C">
      <w:pPr>
        <w:numPr>
          <w:ilvl w:val="0"/>
          <w:numId w:val="1"/>
        </w:numPr>
        <w:spacing w:after="240"/>
        <w:outlineLvl w:val="0"/>
      </w:pPr>
      <w:r w:rsidRPr="00962F1C">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4C210A45" w14:textId="77777777" w:rsidR="00962F1C" w:rsidRPr="00962F1C" w:rsidRDefault="00962F1C" w:rsidP="00962F1C">
      <w:pPr>
        <w:keepNext/>
        <w:spacing w:after="240"/>
        <w:rPr>
          <w:rFonts w:eastAsia="Times New Roman"/>
          <w:b/>
          <w:lang w:val="en-GB" w:eastAsia="en-US"/>
        </w:rPr>
      </w:pPr>
      <w:r w:rsidRPr="00962F1C">
        <w:rPr>
          <w:rFonts w:eastAsia="Times New Roman"/>
          <w:b/>
          <w:lang w:val="en-GB" w:eastAsia="en-US"/>
        </w:rPr>
        <w:t>Conditions for funding release</w:t>
      </w:r>
    </w:p>
    <w:p w14:paraId="2A93C69E" w14:textId="77777777" w:rsidR="00962F1C" w:rsidRPr="00962F1C" w:rsidRDefault="00962F1C" w:rsidP="00962F1C">
      <w:pPr>
        <w:keepNext/>
        <w:numPr>
          <w:ilvl w:val="0"/>
          <w:numId w:val="1"/>
        </w:numPr>
        <w:tabs>
          <w:tab w:val="clear" w:pos="0"/>
        </w:tabs>
        <w:spacing w:after="240"/>
        <w:outlineLvl w:val="0"/>
      </w:pPr>
      <w:r w:rsidRPr="00962F1C">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0237752B" w14:textId="77777777" w:rsidR="00962F1C" w:rsidRPr="00962F1C" w:rsidRDefault="00962F1C" w:rsidP="00962F1C">
      <w:pPr>
        <w:numPr>
          <w:ilvl w:val="1"/>
          <w:numId w:val="1"/>
        </w:numPr>
        <w:tabs>
          <w:tab w:val="clear" w:pos="0"/>
          <w:tab w:val="num" w:pos="-720"/>
        </w:tabs>
        <w:spacing w:after="240"/>
        <w:outlineLvl w:val="1"/>
      </w:pPr>
      <w:r w:rsidRPr="00962F1C">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49696F7" w14:textId="77777777" w:rsidR="00962F1C" w:rsidRPr="00962F1C" w:rsidRDefault="00962F1C" w:rsidP="00962F1C">
      <w:pPr>
        <w:numPr>
          <w:ilvl w:val="1"/>
          <w:numId w:val="1"/>
        </w:numPr>
        <w:tabs>
          <w:tab w:val="clear" w:pos="0"/>
          <w:tab w:val="num" w:pos="-720"/>
        </w:tabs>
        <w:spacing w:after="240"/>
        <w:outlineLvl w:val="1"/>
      </w:pPr>
      <w:r w:rsidRPr="00962F1C">
        <w:t>That the meeting of these Targets has been independently verified for all relevant years, unless the Executive Committee decided that such verification would not be required;</w:t>
      </w:r>
    </w:p>
    <w:p w14:paraId="402A38E1" w14:textId="77777777" w:rsidR="00962F1C" w:rsidRPr="00962F1C" w:rsidRDefault="00962F1C" w:rsidP="00962F1C">
      <w:pPr>
        <w:numPr>
          <w:ilvl w:val="1"/>
          <w:numId w:val="1"/>
        </w:numPr>
        <w:tabs>
          <w:tab w:val="clear" w:pos="0"/>
          <w:tab w:val="num" w:pos="-720"/>
        </w:tabs>
        <w:spacing w:after="240"/>
        <w:outlineLvl w:val="1"/>
      </w:pPr>
      <w:r w:rsidRPr="00962F1C">
        <w:t>That the Country had submitted a Tranche Implementation Report in accordance with Appendix 4</w:t>
      </w:r>
      <w:r w:rsidRPr="00962F1C">
        <w:noBreakHyphen/>
        <w:t xml:space="preserve">A (“Format of Tranche Implementation Reports and Plans”) covering each previous calendar year; that it had achieved a significant level of implementation of </w:t>
      </w:r>
      <w:r w:rsidRPr="00962F1C">
        <w:lastRenderedPageBreak/>
        <w:t>activities initiated with previously approved tranches; and that the rate of disbursement of funding available from the previously approved tranche was more than 20 per cent; and</w:t>
      </w:r>
    </w:p>
    <w:p w14:paraId="2ED4F498" w14:textId="77777777" w:rsidR="00962F1C" w:rsidRPr="00962F1C" w:rsidRDefault="00962F1C" w:rsidP="00962F1C">
      <w:pPr>
        <w:numPr>
          <w:ilvl w:val="1"/>
          <w:numId w:val="1"/>
        </w:numPr>
        <w:tabs>
          <w:tab w:val="clear" w:pos="0"/>
          <w:tab w:val="num" w:pos="-720"/>
        </w:tabs>
        <w:spacing w:after="240"/>
        <w:outlineLvl w:val="1"/>
      </w:pPr>
      <w:r w:rsidRPr="00962F1C">
        <w:t>That the Country has submitted a Tranche Implementation Plan in accordance with Appendix 4</w:t>
      </w:r>
      <w:r w:rsidRPr="00962F1C">
        <w:noBreakHyphen/>
        <w:t>A covering each calendar year until and including the year for which the Funding Approval Schedule foresees the submission of the next tranche or, in case of the final tranche, until completion of all activities foreseen.</w:t>
      </w:r>
    </w:p>
    <w:p w14:paraId="3AB8316D" w14:textId="77777777" w:rsidR="00962F1C" w:rsidRPr="00962F1C" w:rsidRDefault="00962F1C" w:rsidP="00962F1C">
      <w:pPr>
        <w:keepNext/>
        <w:spacing w:after="240"/>
        <w:rPr>
          <w:rFonts w:eastAsia="Times New Roman"/>
          <w:b/>
          <w:lang w:val="en-GB" w:eastAsia="en-US"/>
        </w:rPr>
      </w:pPr>
      <w:r w:rsidRPr="00962F1C">
        <w:rPr>
          <w:rFonts w:eastAsia="Times New Roman"/>
          <w:b/>
          <w:lang w:val="en-GB" w:eastAsia="en-US"/>
        </w:rPr>
        <w:t>Monitoring</w:t>
      </w:r>
    </w:p>
    <w:p w14:paraId="474D0401" w14:textId="77777777" w:rsidR="00962F1C" w:rsidRPr="00962F1C" w:rsidRDefault="00962F1C" w:rsidP="00962F1C">
      <w:pPr>
        <w:numPr>
          <w:ilvl w:val="0"/>
          <w:numId w:val="1"/>
        </w:numPr>
        <w:tabs>
          <w:tab w:val="clear" w:pos="0"/>
        </w:tabs>
        <w:spacing w:after="240"/>
        <w:outlineLvl w:val="0"/>
      </w:pPr>
      <w:r w:rsidRPr="00962F1C">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09F794B" w14:textId="77777777" w:rsidR="00962F1C" w:rsidRPr="00962F1C" w:rsidRDefault="00962F1C" w:rsidP="00962F1C">
      <w:pPr>
        <w:keepNext/>
        <w:spacing w:after="240"/>
        <w:rPr>
          <w:rFonts w:eastAsia="Times New Roman"/>
          <w:b/>
          <w:lang w:val="en-GB" w:eastAsia="en-US"/>
        </w:rPr>
      </w:pPr>
      <w:r w:rsidRPr="00962F1C">
        <w:rPr>
          <w:rFonts w:eastAsia="Times New Roman"/>
          <w:b/>
          <w:lang w:val="en-GB" w:eastAsia="en-US"/>
        </w:rPr>
        <w:t>Flexibility in the reallocation of funds</w:t>
      </w:r>
    </w:p>
    <w:p w14:paraId="30FD37C5" w14:textId="77777777" w:rsidR="00962F1C" w:rsidRPr="00962F1C" w:rsidRDefault="00962F1C" w:rsidP="00962F1C">
      <w:pPr>
        <w:numPr>
          <w:ilvl w:val="0"/>
          <w:numId w:val="1"/>
        </w:numPr>
        <w:tabs>
          <w:tab w:val="clear" w:pos="0"/>
        </w:tabs>
        <w:spacing w:after="240"/>
        <w:outlineLvl w:val="0"/>
      </w:pPr>
      <w:r w:rsidRPr="00962F1C">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D514E6A" w14:textId="77777777" w:rsidR="00962F1C" w:rsidRPr="00962F1C" w:rsidRDefault="00962F1C" w:rsidP="00962F1C">
      <w:pPr>
        <w:widowControl w:val="0"/>
        <w:numPr>
          <w:ilvl w:val="1"/>
          <w:numId w:val="1"/>
        </w:numPr>
        <w:tabs>
          <w:tab w:val="clear" w:pos="0"/>
          <w:tab w:val="num" w:pos="-720"/>
        </w:tabs>
        <w:spacing w:after="240"/>
        <w:outlineLvl w:val="1"/>
      </w:pPr>
      <w:r w:rsidRPr="00962F1C">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33A2E25" w14:textId="77777777" w:rsidR="00962F1C" w:rsidRPr="00962F1C" w:rsidRDefault="00962F1C" w:rsidP="00962F1C">
      <w:pPr>
        <w:widowControl w:val="0"/>
        <w:numPr>
          <w:ilvl w:val="2"/>
          <w:numId w:val="1"/>
        </w:numPr>
        <w:spacing w:after="240"/>
        <w:outlineLvl w:val="2"/>
      </w:pPr>
      <w:r w:rsidRPr="00962F1C">
        <w:t xml:space="preserve">Issues potentially concerning the rules and policies of the Multilateral Fund; </w:t>
      </w:r>
    </w:p>
    <w:p w14:paraId="5A09222C" w14:textId="77777777" w:rsidR="00962F1C" w:rsidRPr="00962F1C" w:rsidRDefault="00962F1C" w:rsidP="00962F1C">
      <w:pPr>
        <w:widowControl w:val="0"/>
        <w:numPr>
          <w:ilvl w:val="2"/>
          <w:numId w:val="1"/>
        </w:numPr>
        <w:spacing w:after="240"/>
        <w:outlineLvl w:val="2"/>
      </w:pPr>
      <w:r w:rsidRPr="00962F1C">
        <w:t xml:space="preserve">Changes that would modify any clause of this Agreement; </w:t>
      </w:r>
    </w:p>
    <w:p w14:paraId="2B70DEEF" w14:textId="77777777" w:rsidR="00962F1C" w:rsidRPr="00962F1C" w:rsidRDefault="00962F1C" w:rsidP="00962F1C">
      <w:pPr>
        <w:widowControl w:val="0"/>
        <w:numPr>
          <w:ilvl w:val="2"/>
          <w:numId w:val="1"/>
        </w:numPr>
        <w:spacing w:after="240"/>
        <w:outlineLvl w:val="2"/>
      </w:pPr>
      <w:r w:rsidRPr="00962F1C">
        <w:t>Changes in the annual levels of funding allocated to the individual bilateral or implementing agencies for the different tranches;</w:t>
      </w:r>
    </w:p>
    <w:p w14:paraId="24252E59" w14:textId="77777777" w:rsidR="00962F1C" w:rsidRPr="00962F1C" w:rsidRDefault="00962F1C" w:rsidP="00962F1C">
      <w:pPr>
        <w:widowControl w:val="0"/>
        <w:numPr>
          <w:ilvl w:val="2"/>
          <w:numId w:val="1"/>
        </w:numPr>
        <w:spacing w:after="240"/>
        <w:outlineLvl w:val="2"/>
      </w:pPr>
      <w:r w:rsidRPr="00962F1C">
        <w:t>Provision of funding for activities not included in the current endorsed Tranche Implementation Plan, or removal of an activity in the Tranche Implementation Plan, with a cost greater than 30 per cent of the total cost of the last approved tranche;</w:t>
      </w:r>
    </w:p>
    <w:p w14:paraId="416FD6A9" w14:textId="77777777" w:rsidR="00962F1C" w:rsidRPr="00962F1C" w:rsidRDefault="00962F1C" w:rsidP="00962F1C">
      <w:pPr>
        <w:widowControl w:val="0"/>
        <w:numPr>
          <w:ilvl w:val="2"/>
          <w:numId w:val="1"/>
        </w:numPr>
        <w:spacing w:after="240"/>
        <w:outlineLvl w:val="2"/>
      </w:pPr>
      <w:r w:rsidRPr="00962F1C">
        <w:t>Changes in alternative technologies, on the understanding that any submission for such a request would identify the associated incremental costs, the potential impact on the climate, and any differences in CO</w:t>
      </w:r>
      <w:r w:rsidRPr="00962F1C">
        <w:rPr>
          <w:vertAlign w:val="subscript"/>
        </w:rPr>
        <w:t>2</w:t>
      </w:r>
      <w:r w:rsidRPr="00962F1C">
        <w:t>-eq tonnes to be phased down if applicable, as well as confirm that the Country agrees that potential savings related to the change of technology would accordingly decrease the overall funding level under this Agreement;</w:t>
      </w:r>
    </w:p>
    <w:p w14:paraId="7A8AF26C" w14:textId="77777777" w:rsidR="00962F1C" w:rsidRPr="00962F1C" w:rsidRDefault="00962F1C" w:rsidP="00962F1C">
      <w:pPr>
        <w:widowControl w:val="0"/>
        <w:numPr>
          <w:ilvl w:val="1"/>
          <w:numId w:val="1"/>
        </w:numPr>
        <w:tabs>
          <w:tab w:val="clear" w:pos="0"/>
          <w:tab w:val="num" w:pos="-720"/>
        </w:tabs>
        <w:spacing w:after="240"/>
        <w:outlineLvl w:val="1"/>
      </w:pPr>
      <w:r w:rsidRPr="00962F1C">
        <w:t>Reallocations not categorized as major changes may be incorporated into the approved Tranche Implementation Plan, under implementation at the time, and reported to the Executive Committee in the subsequent Tranche Implementation Report; and</w:t>
      </w:r>
    </w:p>
    <w:p w14:paraId="3F83220E" w14:textId="77777777" w:rsidR="00962F1C" w:rsidRPr="00962F1C" w:rsidRDefault="00962F1C" w:rsidP="00962F1C">
      <w:pPr>
        <w:widowControl w:val="0"/>
        <w:numPr>
          <w:ilvl w:val="1"/>
          <w:numId w:val="1"/>
        </w:numPr>
        <w:spacing w:after="240"/>
        <w:outlineLvl w:val="1"/>
      </w:pPr>
      <w:r w:rsidRPr="00962F1C">
        <w:t>Any remaining funds held by the bilateral or implementing agencies or the Country under the Plan will be returned to the Multilateral Fund upon completion of the last tranche foreseen under this Agreement.</w:t>
      </w:r>
    </w:p>
    <w:p w14:paraId="24BE40A4" w14:textId="77777777" w:rsidR="00962F1C" w:rsidRPr="00962F1C" w:rsidRDefault="00962F1C" w:rsidP="00962F1C">
      <w:pPr>
        <w:numPr>
          <w:ilvl w:val="0"/>
          <w:numId w:val="1"/>
        </w:numPr>
        <w:tabs>
          <w:tab w:val="clear" w:pos="0"/>
        </w:tabs>
        <w:spacing w:after="240"/>
        <w:outlineLvl w:val="0"/>
      </w:pPr>
      <w:r w:rsidRPr="00962F1C">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1C286FB" w14:textId="77777777" w:rsidR="00962F1C" w:rsidRPr="00962F1C" w:rsidRDefault="00962F1C" w:rsidP="00962F1C">
      <w:pPr>
        <w:spacing w:after="240"/>
        <w:rPr>
          <w:rFonts w:eastAsia="Times New Roman"/>
          <w:b/>
          <w:lang w:val="en-GB" w:eastAsia="en-US"/>
        </w:rPr>
      </w:pPr>
      <w:r w:rsidRPr="00962F1C">
        <w:rPr>
          <w:rFonts w:eastAsia="Times New Roman"/>
          <w:b/>
          <w:lang w:val="en-GB" w:eastAsia="en-US"/>
        </w:rPr>
        <w:t>Bilateral and implementing agencies</w:t>
      </w:r>
    </w:p>
    <w:p w14:paraId="0EC115E4" w14:textId="77777777" w:rsidR="00962F1C" w:rsidRPr="00962F1C" w:rsidRDefault="00962F1C" w:rsidP="00962F1C">
      <w:pPr>
        <w:numPr>
          <w:ilvl w:val="0"/>
          <w:numId w:val="1"/>
        </w:numPr>
        <w:tabs>
          <w:tab w:val="clear" w:pos="0"/>
        </w:tabs>
        <w:spacing w:after="240"/>
        <w:outlineLvl w:val="0"/>
      </w:pPr>
      <w:r w:rsidRPr="00962F1C">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part in this Agreement.</w:t>
      </w:r>
    </w:p>
    <w:p w14:paraId="207182FA" w14:textId="77777777" w:rsidR="00962F1C" w:rsidRPr="00962F1C" w:rsidRDefault="00962F1C" w:rsidP="00962F1C">
      <w:pPr>
        <w:numPr>
          <w:ilvl w:val="0"/>
          <w:numId w:val="1"/>
        </w:numPr>
        <w:tabs>
          <w:tab w:val="clear" w:pos="0"/>
        </w:tabs>
        <w:spacing w:after="240"/>
        <w:outlineLvl w:val="0"/>
      </w:pPr>
      <w:r w:rsidRPr="00962F1C">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962F1C">
        <w:noBreakHyphen/>
        <w:t>A and Appendix 6-B, respectively. The Executive Committee agrees, in principle, to provide the Lead IA and the Cooperating IA with the fees set out in rows 2.2 and 2.4 of Appendix 2</w:t>
      </w:r>
      <w:r w:rsidRPr="00962F1C">
        <w:noBreakHyphen/>
        <w:t>A.</w:t>
      </w:r>
    </w:p>
    <w:p w14:paraId="3DBA7EAC" w14:textId="77777777" w:rsidR="00962F1C" w:rsidRPr="00962F1C" w:rsidRDefault="00962F1C" w:rsidP="00962F1C">
      <w:pPr>
        <w:widowControl w:val="0"/>
        <w:spacing w:after="240"/>
        <w:rPr>
          <w:rFonts w:eastAsia="Times New Roman"/>
          <w:b/>
          <w:lang w:val="en-GB" w:eastAsia="en-US"/>
        </w:rPr>
      </w:pPr>
      <w:r w:rsidRPr="00962F1C">
        <w:rPr>
          <w:rFonts w:eastAsia="Times New Roman"/>
          <w:b/>
          <w:lang w:val="en-GB" w:eastAsia="en-US"/>
        </w:rPr>
        <w:t>Non-compliance with the Targets in the Agreement</w:t>
      </w:r>
    </w:p>
    <w:p w14:paraId="369A5BC2" w14:textId="77777777" w:rsidR="00962F1C" w:rsidRPr="00962F1C" w:rsidRDefault="00962F1C" w:rsidP="00962F1C">
      <w:pPr>
        <w:numPr>
          <w:ilvl w:val="0"/>
          <w:numId w:val="1"/>
        </w:numPr>
        <w:tabs>
          <w:tab w:val="clear" w:pos="0"/>
        </w:tabs>
        <w:spacing w:after="240"/>
        <w:outlineLvl w:val="0"/>
      </w:pPr>
      <w:r w:rsidRPr="00962F1C">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962F1C">
        <w:rPr>
          <w:vertAlign w:val="subscript"/>
        </w:rPr>
        <w:t>2</w:t>
      </w:r>
      <w:r w:rsidRPr="00962F1C">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ABF020F" w14:textId="77777777" w:rsidR="00962F1C" w:rsidRPr="00962F1C" w:rsidRDefault="00962F1C" w:rsidP="00962F1C">
      <w:pPr>
        <w:numPr>
          <w:ilvl w:val="0"/>
          <w:numId w:val="1"/>
        </w:numPr>
        <w:tabs>
          <w:tab w:val="clear" w:pos="0"/>
        </w:tabs>
        <w:spacing w:after="240"/>
        <w:outlineLvl w:val="0"/>
      </w:pPr>
      <w:r w:rsidRPr="00962F1C">
        <w:t>The Funding of this Agreement will not be modified on the basis of any future Executive Committee decisions that may affect the funding of any other consumption sector projects or any other related activities in the Country.</w:t>
      </w:r>
    </w:p>
    <w:p w14:paraId="6CBED875" w14:textId="77777777" w:rsidR="00962F1C" w:rsidRPr="00962F1C" w:rsidRDefault="00962F1C" w:rsidP="00962F1C">
      <w:pPr>
        <w:numPr>
          <w:ilvl w:val="0"/>
          <w:numId w:val="1"/>
        </w:numPr>
        <w:tabs>
          <w:tab w:val="clear" w:pos="0"/>
        </w:tabs>
        <w:spacing w:after="240"/>
        <w:outlineLvl w:val="0"/>
      </w:pPr>
      <w:r w:rsidRPr="00962F1C">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7082E6A1" w14:textId="77777777" w:rsidR="00962F1C" w:rsidRPr="00962F1C" w:rsidRDefault="00962F1C" w:rsidP="00962F1C">
      <w:pPr>
        <w:keepNext/>
        <w:spacing w:after="240"/>
        <w:rPr>
          <w:rFonts w:eastAsia="Times New Roman"/>
          <w:b/>
          <w:lang w:val="en-GB" w:eastAsia="en-US"/>
        </w:rPr>
      </w:pPr>
      <w:r w:rsidRPr="00962F1C">
        <w:rPr>
          <w:rFonts w:eastAsia="Times New Roman"/>
          <w:b/>
          <w:lang w:val="en-GB" w:eastAsia="en-US"/>
        </w:rPr>
        <w:t>Date of completion</w:t>
      </w:r>
    </w:p>
    <w:p w14:paraId="68D69E81" w14:textId="77777777" w:rsidR="00962F1C" w:rsidRPr="00962F1C" w:rsidRDefault="00962F1C" w:rsidP="00962F1C">
      <w:pPr>
        <w:keepNext/>
        <w:numPr>
          <w:ilvl w:val="0"/>
          <w:numId w:val="1"/>
        </w:numPr>
        <w:tabs>
          <w:tab w:val="clear" w:pos="0"/>
        </w:tabs>
        <w:spacing w:after="240"/>
        <w:outlineLvl w:val="0"/>
      </w:pPr>
      <w:r w:rsidRPr="00962F1C">
        <w:t>The completion of the Plan and the associated Agreement will take place at the end of the year following the last year for which a maximum allowable total consumption level has been specified in Appendix 2</w:t>
      </w:r>
      <w:r w:rsidRPr="00962F1C">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962F1C">
        <w:rPr>
          <w:vertAlign w:val="subscript"/>
        </w:rPr>
        <w:noBreakHyphen/>
      </w:r>
      <w:r w:rsidRPr="00962F1C">
        <w:t xml:space="preserve">A </w:t>
      </w:r>
      <w:r w:rsidRPr="00962F1C">
        <w:lastRenderedPageBreak/>
        <w:t>will continue until the time of the completion of the Plan unless otherwise specified by the Executive Committee.</w:t>
      </w:r>
    </w:p>
    <w:p w14:paraId="0C8BA9FC" w14:textId="77777777" w:rsidR="00962F1C" w:rsidRPr="00962F1C" w:rsidRDefault="00962F1C" w:rsidP="00962F1C">
      <w:pPr>
        <w:keepNext/>
        <w:spacing w:after="240"/>
        <w:outlineLvl w:val="0"/>
        <w:rPr>
          <w:b/>
        </w:rPr>
      </w:pPr>
      <w:r w:rsidRPr="00962F1C">
        <w:rPr>
          <w:b/>
        </w:rPr>
        <w:t>Validity</w:t>
      </w:r>
    </w:p>
    <w:p w14:paraId="6504EA55" w14:textId="77777777" w:rsidR="00962F1C" w:rsidRPr="00962F1C" w:rsidRDefault="00962F1C" w:rsidP="00962F1C">
      <w:pPr>
        <w:numPr>
          <w:ilvl w:val="0"/>
          <w:numId w:val="1"/>
        </w:numPr>
        <w:tabs>
          <w:tab w:val="clear" w:pos="0"/>
        </w:tabs>
        <w:spacing w:after="240"/>
        <w:outlineLvl w:val="0"/>
      </w:pPr>
      <w:r w:rsidRPr="00962F1C">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89EAB27" w14:textId="77777777" w:rsidR="00962F1C" w:rsidRPr="00962F1C" w:rsidRDefault="00962F1C" w:rsidP="00962F1C">
      <w:pPr>
        <w:widowControl w:val="0"/>
        <w:numPr>
          <w:ilvl w:val="0"/>
          <w:numId w:val="1"/>
        </w:numPr>
        <w:tabs>
          <w:tab w:val="clear" w:pos="0"/>
        </w:tabs>
        <w:spacing w:after="240"/>
        <w:outlineLvl w:val="0"/>
      </w:pPr>
      <w:r w:rsidRPr="00962F1C">
        <w:t>This Agreement may be modified or terminated only by mutual written agreement of the Country and the Executive Committee of the Multilateral Fund.</w:t>
      </w:r>
    </w:p>
    <w:p w14:paraId="4A18BCB3" w14:textId="77777777" w:rsidR="00962F1C" w:rsidRPr="00962F1C" w:rsidRDefault="00962F1C" w:rsidP="004B6D9D">
      <w:pPr>
        <w:keepNext/>
        <w:spacing w:before="360" w:after="240"/>
        <w:rPr>
          <w:b/>
        </w:rPr>
      </w:pPr>
      <w:r w:rsidRPr="00962F1C">
        <w:rPr>
          <w:b/>
        </w:rPr>
        <w:t>APPENDICES</w:t>
      </w:r>
    </w:p>
    <w:p w14:paraId="320C0E72" w14:textId="77777777" w:rsidR="00962F1C" w:rsidRPr="00962F1C" w:rsidRDefault="00962F1C" w:rsidP="004B6D9D">
      <w:pPr>
        <w:keepNext/>
        <w:spacing w:before="360" w:after="240"/>
        <w:rPr>
          <w:b/>
        </w:rPr>
      </w:pPr>
      <w:r w:rsidRPr="00962F1C">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962F1C" w:rsidRPr="00962F1C" w14:paraId="67AAC255" w14:textId="77777777" w:rsidTr="004A23E2">
        <w:trPr>
          <w:trHeight w:val="413"/>
        </w:trPr>
        <w:tc>
          <w:tcPr>
            <w:tcW w:w="2333" w:type="pct"/>
            <w:vAlign w:val="center"/>
          </w:tcPr>
          <w:p w14:paraId="13930914" w14:textId="77777777" w:rsidR="00962F1C" w:rsidRPr="00962F1C" w:rsidRDefault="00962F1C" w:rsidP="00962F1C">
            <w:pPr>
              <w:widowControl w:val="0"/>
              <w:jc w:val="center"/>
              <w:rPr>
                <w:rFonts w:eastAsia="Times New Roman"/>
                <w:b/>
                <w:bCs/>
                <w:sz w:val="20"/>
                <w:szCs w:val="20"/>
                <w:lang w:val="en-GB" w:eastAsia="en-US"/>
              </w:rPr>
            </w:pPr>
            <w:r w:rsidRPr="00962F1C">
              <w:rPr>
                <w:rFonts w:eastAsia="Times New Roman"/>
                <w:b/>
                <w:bCs/>
                <w:sz w:val="20"/>
                <w:szCs w:val="20"/>
                <w:lang w:val="en-GB" w:eastAsia="en-US"/>
              </w:rPr>
              <w:t>Substances</w:t>
            </w:r>
          </w:p>
        </w:tc>
        <w:tc>
          <w:tcPr>
            <w:tcW w:w="2667" w:type="pct"/>
            <w:vAlign w:val="center"/>
          </w:tcPr>
          <w:p w14:paraId="0ACFF9B1" w14:textId="77777777" w:rsidR="00962F1C" w:rsidRPr="00962F1C" w:rsidRDefault="00962F1C" w:rsidP="00962F1C">
            <w:pPr>
              <w:widowControl w:val="0"/>
              <w:jc w:val="center"/>
              <w:rPr>
                <w:rFonts w:eastAsia="Times New Roman"/>
                <w:b/>
                <w:bCs/>
                <w:sz w:val="20"/>
                <w:szCs w:val="20"/>
                <w:lang w:val="en-GB" w:eastAsia="en-US"/>
              </w:rPr>
            </w:pPr>
            <w:r w:rsidRPr="00962F1C">
              <w:rPr>
                <w:rFonts w:eastAsia="Times New Roman"/>
                <w:b/>
                <w:bCs/>
                <w:sz w:val="20"/>
                <w:szCs w:val="20"/>
                <w:lang w:val="en-GB" w:eastAsia="en-US"/>
              </w:rPr>
              <w:t>Starting point for aggregate reductions in consumption (CO</w:t>
            </w:r>
            <w:r w:rsidRPr="00962F1C">
              <w:rPr>
                <w:rFonts w:eastAsia="Times New Roman"/>
                <w:b/>
                <w:bCs/>
                <w:sz w:val="20"/>
                <w:szCs w:val="20"/>
                <w:vertAlign w:val="subscript"/>
                <w:lang w:val="en-GB" w:eastAsia="en-US"/>
              </w:rPr>
              <w:t>2</w:t>
            </w:r>
            <w:r w:rsidRPr="00962F1C">
              <w:rPr>
                <w:rFonts w:eastAsia="Times New Roman"/>
                <w:b/>
                <w:bCs/>
                <w:sz w:val="20"/>
                <w:szCs w:val="20"/>
                <w:lang w:val="en-GB" w:eastAsia="en-US"/>
              </w:rPr>
              <w:t>-eq tonnes)</w:t>
            </w:r>
          </w:p>
        </w:tc>
      </w:tr>
      <w:tr w:rsidR="00962F1C" w:rsidRPr="00962F1C" w14:paraId="73E0E268" w14:textId="77777777" w:rsidTr="004A23E2">
        <w:trPr>
          <w:trHeight w:val="413"/>
        </w:trPr>
        <w:tc>
          <w:tcPr>
            <w:tcW w:w="2333" w:type="pct"/>
            <w:vAlign w:val="center"/>
          </w:tcPr>
          <w:p w14:paraId="1CEE1837" w14:textId="77777777" w:rsidR="00962F1C" w:rsidRPr="00962F1C" w:rsidRDefault="00962F1C" w:rsidP="00962F1C">
            <w:pPr>
              <w:widowControl w:val="0"/>
              <w:jc w:val="center"/>
              <w:rPr>
                <w:rFonts w:eastAsia="Times New Roman"/>
                <w:sz w:val="20"/>
                <w:szCs w:val="20"/>
                <w:lang w:val="en-GB" w:eastAsia="en-US"/>
              </w:rPr>
            </w:pPr>
            <w:r w:rsidRPr="00962F1C">
              <w:rPr>
                <w:rFonts w:eastAsia="Times New Roman"/>
                <w:sz w:val="20"/>
                <w:szCs w:val="20"/>
                <w:lang w:val="en-GB" w:eastAsia="en-US"/>
              </w:rPr>
              <w:t>HFCs</w:t>
            </w:r>
          </w:p>
        </w:tc>
        <w:tc>
          <w:tcPr>
            <w:tcW w:w="2667" w:type="pct"/>
            <w:vAlign w:val="center"/>
          </w:tcPr>
          <w:p w14:paraId="7523A795" w14:textId="77777777" w:rsidR="00962F1C" w:rsidRPr="00962F1C" w:rsidRDefault="00962F1C" w:rsidP="00962F1C">
            <w:pPr>
              <w:widowControl w:val="0"/>
              <w:jc w:val="center"/>
              <w:rPr>
                <w:rFonts w:eastAsia="Times New Roman"/>
                <w:sz w:val="20"/>
                <w:szCs w:val="20"/>
                <w:lang w:val="en-GB" w:eastAsia="en-US"/>
              </w:rPr>
            </w:pPr>
            <w:r w:rsidRPr="00962F1C">
              <w:rPr>
                <w:rFonts w:eastAsia="Times New Roman"/>
                <w:sz w:val="20"/>
                <w:szCs w:val="20"/>
                <w:lang w:val="en-GB" w:eastAsia="en-US"/>
              </w:rPr>
              <w:t>n/a</w:t>
            </w:r>
          </w:p>
        </w:tc>
      </w:tr>
    </w:tbl>
    <w:p w14:paraId="155AA38C" w14:textId="77777777" w:rsidR="00962F1C" w:rsidRPr="00962F1C" w:rsidRDefault="00962F1C" w:rsidP="004B6D9D">
      <w:pPr>
        <w:keepNext/>
        <w:spacing w:before="360" w:after="240"/>
        <w:rPr>
          <w:b/>
        </w:rPr>
      </w:pPr>
      <w:r w:rsidRPr="00962F1C">
        <w:rPr>
          <w:b/>
        </w:rPr>
        <w:t>APPENDIX 2-A: THE TARGETS, AND FUNDING</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31"/>
        <w:gridCol w:w="1746"/>
        <w:gridCol w:w="1485"/>
        <w:gridCol w:w="781"/>
        <w:gridCol w:w="835"/>
        <w:gridCol w:w="835"/>
        <w:gridCol w:w="835"/>
        <w:gridCol w:w="835"/>
        <w:gridCol w:w="835"/>
        <w:gridCol w:w="835"/>
        <w:gridCol w:w="831"/>
      </w:tblGrid>
      <w:tr w:rsidR="00962F1C" w:rsidRPr="00962F1C" w14:paraId="5A65551C" w14:textId="77777777" w:rsidTr="004A23E2">
        <w:trPr>
          <w:cantSplit/>
          <w:trHeight w:val="50"/>
          <w:tblHeader/>
          <w:jc w:val="center"/>
        </w:trPr>
        <w:tc>
          <w:tcPr>
            <w:tcW w:w="256" w:type="pct"/>
            <w:vAlign w:val="center"/>
            <w:hideMark/>
          </w:tcPr>
          <w:p w14:paraId="5140FDC3" w14:textId="77777777" w:rsidR="00962F1C" w:rsidRPr="00962F1C" w:rsidRDefault="00962F1C" w:rsidP="00962F1C">
            <w:pPr>
              <w:keepNext/>
              <w:keepLines/>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Row</w:t>
            </w:r>
          </w:p>
        </w:tc>
        <w:tc>
          <w:tcPr>
            <w:tcW w:w="1556" w:type="pct"/>
            <w:gridSpan w:val="2"/>
            <w:vAlign w:val="center"/>
            <w:hideMark/>
          </w:tcPr>
          <w:p w14:paraId="4553FBC1" w14:textId="77777777" w:rsidR="00962F1C" w:rsidRPr="00962F1C" w:rsidRDefault="00962F1C" w:rsidP="00962F1C">
            <w:pPr>
              <w:keepNext/>
              <w:keepLines/>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Particulars</w:t>
            </w:r>
          </w:p>
        </w:tc>
        <w:tc>
          <w:tcPr>
            <w:tcW w:w="376" w:type="pct"/>
            <w:vAlign w:val="center"/>
            <w:hideMark/>
          </w:tcPr>
          <w:p w14:paraId="41EDF3C1" w14:textId="77777777" w:rsidR="00962F1C" w:rsidRPr="00962F1C" w:rsidRDefault="00962F1C" w:rsidP="00962F1C">
            <w:pPr>
              <w:keepNext/>
              <w:keepLines/>
              <w:ind w:left="-83" w:right="-78"/>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2023</w:t>
            </w:r>
          </w:p>
        </w:tc>
        <w:tc>
          <w:tcPr>
            <w:tcW w:w="402" w:type="pct"/>
            <w:vAlign w:val="center"/>
            <w:hideMark/>
          </w:tcPr>
          <w:p w14:paraId="60AD0861" w14:textId="77777777" w:rsidR="00962F1C" w:rsidRPr="00962F1C" w:rsidRDefault="00962F1C" w:rsidP="00962F1C">
            <w:pPr>
              <w:keepNext/>
              <w:keepLines/>
              <w:ind w:left="-83" w:right="-78"/>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2024</w:t>
            </w:r>
          </w:p>
        </w:tc>
        <w:tc>
          <w:tcPr>
            <w:tcW w:w="402" w:type="pct"/>
            <w:vAlign w:val="center"/>
          </w:tcPr>
          <w:p w14:paraId="69276633" w14:textId="77777777" w:rsidR="00962F1C" w:rsidRPr="00962F1C" w:rsidRDefault="00962F1C" w:rsidP="00962F1C">
            <w:pPr>
              <w:keepNext/>
              <w:keepLines/>
              <w:ind w:left="-83" w:right="-78"/>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2025</w:t>
            </w:r>
          </w:p>
        </w:tc>
        <w:tc>
          <w:tcPr>
            <w:tcW w:w="402" w:type="pct"/>
            <w:vAlign w:val="center"/>
            <w:hideMark/>
          </w:tcPr>
          <w:p w14:paraId="2788A120" w14:textId="77777777" w:rsidR="00962F1C" w:rsidRPr="00962F1C" w:rsidRDefault="00962F1C" w:rsidP="00962F1C">
            <w:pPr>
              <w:keepNext/>
              <w:keepLines/>
              <w:ind w:left="-83" w:right="-78"/>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2026</w:t>
            </w:r>
          </w:p>
        </w:tc>
        <w:tc>
          <w:tcPr>
            <w:tcW w:w="402" w:type="pct"/>
            <w:vAlign w:val="center"/>
          </w:tcPr>
          <w:p w14:paraId="3F99FFFF" w14:textId="77777777" w:rsidR="00962F1C" w:rsidRPr="00962F1C" w:rsidRDefault="00962F1C" w:rsidP="00962F1C">
            <w:pPr>
              <w:keepNext/>
              <w:keepLines/>
              <w:ind w:left="-83" w:right="-78"/>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2027</w:t>
            </w:r>
          </w:p>
        </w:tc>
        <w:tc>
          <w:tcPr>
            <w:tcW w:w="402" w:type="pct"/>
            <w:vAlign w:val="center"/>
          </w:tcPr>
          <w:p w14:paraId="11FEBC65" w14:textId="77777777" w:rsidR="00962F1C" w:rsidRPr="00962F1C" w:rsidRDefault="00962F1C" w:rsidP="00962F1C">
            <w:pPr>
              <w:keepNext/>
              <w:keepLines/>
              <w:ind w:left="-83" w:right="-78"/>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2028</w:t>
            </w:r>
          </w:p>
        </w:tc>
        <w:tc>
          <w:tcPr>
            <w:tcW w:w="402" w:type="pct"/>
            <w:vAlign w:val="center"/>
            <w:hideMark/>
          </w:tcPr>
          <w:p w14:paraId="748E3199" w14:textId="77777777" w:rsidR="00962F1C" w:rsidRPr="00962F1C" w:rsidRDefault="00962F1C" w:rsidP="00962F1C">
            <w:pPr>
              <w:keepNext/>
              <w:keepLines/>
              <w:ind w:left="-83" w:right="-78"/>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2029</w:t>
            </w:r>
          </w:p>
        </w:tc>
        <w:tc>
          <w:tcPr>
            <w:tcW w:w="402" w:type="pct"/>
            <w:vAlign w:val="center"/>
            <w:hideMark/>
          </w:tcPr>
          <w:p w14:paraId="0E11C2A8" w14:textId="77777777" w:rsidR="00962F1C" w:rsidRPr="00962F1C" w:rsidRDefault="00962F1C" w:rsidP="00962F1C">
            <w:pPr>
              <w:keepNext/>
              <w:keepLines/>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Total</w:t>
            </w:r>
          </w:p>
        </w:tc>
      </w:tr>
      <w:tr w:rsidR="00962F1C" w:rsidRPr="00962F1C" w14:paraId="38FF6252" w14:textId="77777777" w:rsidTr="004A23E2">
        <w:trPr>
          <w:trHeight w:val="340"/>
          <w:jc w:val="center"/>
        </w:trPr>
        <w:tc>
          <w:tcPr>
            <w:tcW w:w="256" w:type="pct"/>
            <w:vMerge w:val="restart"/>
            <w:hideMark/>
          </w:tcPr>
          <w:p w14:paraId="7C7F0835" w14:textId="77777777" w:rsidR="00962F1C" w:rsidRPr="00962F1C" w:rsidRDefault="00962F1C" w:rsidP="00962F1C">
            <w:pPr>
              <w:keepNext/>
              <w:keepLines/>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1.1</w:t>
            </w:r>
          </w:p>
        </w:tc>
        <w:tc>
          <w:tcPr>
            <w:tcW w:w="841" w:type="pct"/>
            <w:vMerge w:val="restart"/>
            <w:hideMark/>
          </w:tcPr>
          <w:p w14:paraId="306ACED1" w14:textId="77777777" w:rsidR="00962F1C" w:rsidRPr="00962F1C" w:rsidRDefault="00962F1C" w:rsidP="00962F1C">
            <w:pPr>
              <w:keepNext/>
              <w:keepLines/>
              <w:ind w:right="-90"/>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Montreal Protocol reduction schedule of Annex F substances</w:t>
            </w:r>
          </w:p>
        </w:tc>
        <w:tc>
          <w:tcPr>
            <w:tcW w:w="715" w:type="pct"/>
            <w:tcMar>
              <w:right w:w="57" w:type="dxa"/>
            </w:tcMar>
            <w:vAlign w:val="center"/>
          </w:tcPr>
          <w:p w14:paraId="0C8D019E" w14:textId="77777777" w:rsidR="00962F1C" w:rsidRPr="00962F1C" w:rsidRDefault="00962F1C" w:rsidP="00962F1C">
            <w:pPr>
              <w:keepNext/>
              <w:keepLines/>
              <w:ind w:right="-203"/>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sz w:val="18"/>
                <w:szCs w:val="18"/>
                <w:lang w:val="en-GB" w:eastAsia="en-US"/>
              </w:rPr>
              <w:t>%</w:t>
            </w:r>
          </w:p>
        </w:tc>
        <w:tc>
          <w:tcPr>
            <w:tcW w:w="376" w:type="pct"/>
            <w:vAlign w:val="center"/>
          </w:tcPr>
          <w:p w14:paraId="1883CE23"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c>
          <w:tcPr>
            <w:tcW w:w="402" w:type="pct"/>
            <w:vAlign w:val="center"/>
          </w:tcPr>
          <w:p w14:paraId="1387CFFC"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freeze</w:t>
            </w:r>
          </w:p>
        </w:tc>
        <w:tc>
          <w:tcPr>
            <w:tcW w:w="402" w:type="pct"/>
            <w:vAlign w:val="center"/>
          </w:tcPr>
          <w:p w14:paraId="5C42C405"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freeze</w:t>
            </w:r>
          </w:p>
        </w:tc>
        <w:tc>
          <w:tcPr>
            <w:tcW w:w="402" w:type="pct"/>
            <w:vAlign w:val="center"/>
          </w:tcPr>
          <w:p w14:paraId="0866ECFB"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freeze</w:t>
            </w:r>
          </w:p>
        </w:tc>
        <w:tc>
          <w:tcPr>
            <w:tcW w:w="402" w:type="pct"/>
            <w:vAlign w:val="center"/>
          </w:tcPr>
          <w:p w14:paraId="6F9E01A4"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freeze</w:t>
            </w:r>
          </w:p>
        </w:tc>
        <w:tc>
          <w:tcPr>
            <w:tcW w:w="402" w:type="pct"/>
            <w:vAlign w:val="center"/>
          </w:tcPr>
          <w:p w14:paraId="1BB1F414"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freeze</w:t>
            </w:r>
          </w:p>
        </w:tc>
        <w:tc>
          <w:tcPr>
            <w:tcW w:w="402" w:type="pct"/>
            <w:vAlign w:val="center"/>
          </w:tcPr>
          <w:p w14:paraId="14ED74B7"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10.0</w:t>
            </w:r>
          </w:p>
        </w:tc>
        <w:tc>
          <w:tcPr>
            <w:tcW w:w="402" w:type="pct"/>
            <w:vAlign w:val="center"/>
          </w:tcPr>
          <w:p w14:paraId="74A354F6"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r>
      <w:tr w:rsidR="00962F1C" w:rsidRPr="00962F1C" w14:paraId="23637489" w14:textId="77777777" w:rsidTr="004A23E2">
        <w:trPr>
          <w:trHeight w:val="340"/>
          <w:jc w:val="center"/>
        </w:trPr>
        <w:tc>
          <w:tcPr>
            <w:tcW w:w="256" w:type="pct"/>
            <w:vMerge/>
          </w:tcPr>
          <w:p w14:paraId="386BAE7E" w14:textId="77777777" w:rsidR="00962F1C" w:rsidRPr="00962F1C" w:rsidRDefault="00962F1C" w:rsidP="00962F1C">
            <w:pPr>
              <w:keepNext/>
              <w:keepLines/>
              <w:jc w:val="left"/>
              <w:rPr>
                <w:rFonts w:asciiTheme="majorBidi" w:eastAsia="Times New Roman" w:hAnsiTheme="majorBidi" w:cstheme="majorBidi"/>
                <w:color w:val="000000"/>
                <w:sz w:val="18"/>
                <w:szCs w:val="18"/>
                <w:lang w:val="en-GB" w:eastAsia="en-CA"/>
              </w:rPr>
            </w:pPr>
          </w:p>
        </w:tc>
        <w:tc>
          <w:tcPr>
            <w:tcW w:w="841" w:type="pct"/>
            <w:vMerge/>
          </w:tcPr>
          <w:p w14:paraId="1611F549" w14:textId="77777777" w:rsidR="00962F1C" w:rsidRPr="00962F1C" w:rsidRDefault="00962F1C" w:rsidP="00962F1C">
            <w:pPr>
              <w:keepNext/>
              <w:keepLines/>
              <w:jc w:val="left"/>
              <w:rPr>
                <w:rFonts w:asciiTheme="majorBidi" w:eastAsia="Times New Roman" w:hAnsiTheme="majorBidi" w:cstheme="majorBidi"/>
                <w:color w:val="000000"/>
                <w:sz w:val="18"/>
                <w:szCs w:val="18"/>
                <w:lang w:val="en-GB" w:eastAsia="en-CA"/>
              </w:rPr>
            </w:pPr>
          </w:p>
        </w:tc>
        <w:tc>
          <w:tcPr>
            <w:tcW w:w="715" w:type="pct"/>
            <w:tcMar>
              <w:right w:w="57" w:type="dxa"/>
            </w:tcMar>
            <w:vAlign w:val="center"/>
          </w:tcPr>
          <w:p w14:paraId="49FBBF5F" w14:textId="77777777" w:rsidR="00962F1C" w:rsidRPr="00962F1C" w:rsidRDefault="00962F1C" w:rsidP="00962F1C">
            <w:pPr>
              <w:keepNext/>
              <w:keepLines/>
              <w:ind w:right="-61"/>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sz w:val="18"/>
                <w:szCs w:val="18"/>
                <w:lang w:val="en-GB" w:eastAsia="en-US"/>
              </w:rPr>
              <w:t>CO</w:t>
            </w:r>
            <w:r w:rsidRPr="00962F1C">
              <w:rPr>
                <w:rFonts w:asciiTheme="majorBidi" w:eastAsia="Times New Roman" w:hAnsiTheme="majorBidi" w:cstheme="majorBidi"/>
                <w:sz w:val="18"/>
                <w:szCs w:val="18"/>
                <w:vertAlign w:val="subscript"/>
                <w:lang w:val="en-GB" w:eastAsia="en-US"/>
              </w:rPr>
              <w:t>2</w:t>
            </w:r>
            <w:r w:rsidRPr="00962F1C">
              <w:rPr>
                <w:rFonts w:asciiTheme="majorBidi" w:eastAsia="Times New Roman" w:hAnsiTheme="majorBidi" w:cstheme="majorBidi"/>
                <w:sz w:val="18"/>
                <w:szCs w:val="18"/>
                <w:lang w:val="en-GB" w:eastAsia="en-US"/>
              </w:rPr>
              <w:noBreakHyphen/>
              <w:t xml:space="preserve">eq </w:t>
            </w:r>
            <w:r w:rsidRPr="00962F1C">
              <w:rPr>
                <w:rFonts w:asciiTheme="majorBidi" w:eastAsia="Times New Roman" w:hAnsiTheme="majorBidi" w:cstheme="majorBidi"/>
                <w:color w:val="000000"/>
                <w:sz w:val="18"/>
                <w:szCs w:val="18"/>
                <w:lang w:val="en-GB" w:eastAsia="en-CA"/>
              </w:rPr>
              <w:t>tonnes</w:t>
            </w:r>
          </w:p>
        </w:tc>
        <w:tc>
          <w:tcPr>
            <w:tcW w:w="376" w:type="pct"/>
            <w:vAlign w:val="center"/>
          </w:tcPr>
          <w:p w14:paraId="59E96EC9"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c>
          <w:tcPr>
            <w:tcW w:w="402" w:type="pct"/>
            <w:vAlign w:val="center"/>
          </w:tcPr>
          <w:p w14:paraId="6B4BF59A"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5C19F3F4"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6AB0BDC4"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196CF826"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04788B85"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1F8D2C42"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405,344</w:t>
            </w:r>
          </w:p>
        </w:tc>
        <w:tc>
          <w:tcPr>
            <w:tcW w:w="402" w:type="pct"/>
            <w:vAlign w:val="center"/>
          </w:tcPr>
          <w:p w14:paraId="05E7A9A3"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r>
      <w:tr w:rsidR="00962F1C" w:rsidRPr="00962F1C" w14:paraId="1DE7F58D" w14:textId="77777777" w:rsidTr="004A23E2">
        <w:trPr>
          <w:trHeight w:val="340"/>
          <w:jc w:val="center"/>
        </w:trPr>
        <w:tc>
          <w:tcPr>
            <w:tcW w:w="256" w:type="pct"/>
            <w:vMerge w:val="restart"/>
            <w:hideMark/>
          </w:tcPr>
          <w:p w14:paraId="397A6697"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1.2</w:t>
            </w:r>
          </w:p>
        </w:tc>
        <w:tc>
          <w:tcPr>
            <w:tcW w:w="841" w:type="pct"/>
            <w:vMerge w:val="restart"/>
            <w:hideMark/>
          </w:tcPr>
          <w:p w14:paraId="27BE78E3"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Maximum allowable total consumption of Annex F substances</w:t>
            </w:r>
          </w:p>
        </w:tc>
        <w:tc>
          <w:tcPr>
            <w:tcW w:w="715" w:type="pct"/>
            <w:tcMar>
              <w:right w:w="57" w:type="dxa"/>
            </w:tcMar>
            <w:vAlign w:val="center"/>
          </w:tcPr>
          <w:p w14:paraId="5130619F" w14:textId="77777777" w:rsidR="00962F1C" w:rsidRPr="00962F1C" w:rsidRDefault="00962F1C" w:rsidP="00962F1C">
            <w:pPr>
              <w:ind w:left="-82" w:firstLine="82"/>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sz w:val="18"/>
                <w:szCs w:val="18"/>
                <w:lang w:val="en-GB" w:eastAsia="en-US"/>
              </w:rPr>
              <w:t>Reduction in %</w:t>
            </w:r>
          </w:p>
        </w:tc>
        <w:tc>
          <w:tcPr>
            <w:tcW w:w="376" w:type="pct"/>
            <w:vAlign w:val="center"/>
          </w:tcPr>
          <w:p w14:paraId="481E03B4" w14:textId="77777777" w:rsidR="00962F1C" w:rsidRPr="00962F1C" w:rsidRDefault="00962F1C" w:rsidP="00962F1C">
            <w:pPr>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c>
          <w:tcPr>
            <w:tcW w:w="402" w:type="pct"/>
            <w:vAlign w:val="center"/>
          </w:tcPr>
          <w:p w14:paraId="4280DC4B" w14:textId="77777777" w:rsidR="00962F1C" w:rsidRPr="00962F1C" w:rsidRDefault="00962F1C" w:rsidP="00962F1C">
            <w:pPr>
              <w:ind w:left="-100" w:right="-105"/>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0.0</w:t>
            </w:r>
          </w:p>
        </w:tc>
        <w:tc>
          <w:tcPr>
            <w:tcW w:w="402" w:type="pct"/>
            <w:vAlign w:val="center"/>
          </w:tcPr>
          <w:p w14:paraId="64900328" w14:textId="77777777" w:rsidR="00962F1C" w:rsidRPr="00962F1C" w:rsidRDefault="00962F1C" w:rsidP="00962F1C">
            <w:pPr>
              <w:ind w:left="-100" w:right="-105"/>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0.0</w:t>
            </w:r>
          </w:p>
        </w:tc>
        <w:tc>
          <w:tcPr>
            <w:tcW w:w="402" w:type="pct"/>
            <w:vAlign w:val="center"/>
          </w:tcPr>
          <w:p w14:paraId="03D6148A" w14:textId="77777777" w:rsidR="00962F1C" w:rsidRPr="00962F1C" w:rsidRDefault="00962F1C" w:rsidP="00962F1C">
            <w:pPr>
              <w:ind w:left="-100" w:right="-105"/>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0.0</w:t>
            </w:r>
          </w:p>
        </w:tc>
        <w:tc>
          <w:tcPr>
            <w:tcW w:w="402" w:type="pct"/>
            <w:vAlign w:val="center"/>
          </w:tcPr>
          <w:p w14:paraId="46DEA10A" w14:textId="77777777" w:rsidR="00962F1C" w:rsidRPr="00962F1C" w:rsidRDefault="00962F1C" w:rsidP="00962F1C">
            <w:pPr>
              <w:ind w:left="-100" w:right="-105"/>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0.0</w:t>
            </w:r>
          </w:p>
        </w:tc>
        <w:tc>
          <w:tcPr>
            <w:tcW w:w="402" w:type="pct"/>
            <w:vAlign w:val="center"/>
          </w:tcPr>
          <w:p w14:paraId="65D4CB3B" w14:textId="77777777" w:rsidR="00962F1C" w:rsidRPr="00962F1C" w:rsidRDefault="00962F1C" w:rsidP="00962F1C">
            <w:pPr>
              <w:ind w:left="-100" w:right="-105"/>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0.0</w:t>
            </w:r>
          </w:p>
        </w:tc>
        <w:tc>
          <w:tcPr>
            <w:tcW w:w="402" w:type="pct"/>
            <w:vAlign w:val="center"/>
          </w:tcPr>
          <w:p w14:paraId="2F858507" w14:textId="77777777" w:rsidR="00962F1C" w:rsidRPr="00962F1C" w:rsidRDefault="00962F1C" w:rsidP="00962F1C">
            <w:pPr>
              <w:ind w:left="-100" w:right="-105"/>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10.0</w:t>
            </w:r>
          </w:p>
        </w:tc>
        <w:tc>
          <w:tcPr>
            <w:tcW w:w="402" w:type="pct"/>
            <w:vAlign w:val="center"/>
          </w:tcPr>
          <w:p w14:paraId="304D3B48" w14:textId="77777777" w:rsidR="00962F1C" w:rsidRPr="00962F1C" w:rsidRDefault="00962F1C" w:rsidP="00962F1C">
            <w:pPr>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r>
      <w:tr w:rsidR="00962F1C" w:rsidRPr="00962F1C" w14:paraId="480ABE94" w14:textId="77777777" w:rsidTr="004A23E2">
        <w:trPr>
          <w:trHeight w:val="340"/>
          <w:jc w:val="center"/>
        </w:trPr>
        <w:tc>
          <w:tcPr>
            <w:tcW w:w="256" w:type="pct"/>
            <w:vMerge/>
          </w:tcPr>
          <w:p w14:paraId="66C3E522"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p>
        </w:tc>
        <w:tc>
          <w:tcPr>
            <w:tcW w:w="841" w:type="pct"/>
            <w:vMerge/>
          </w:tcPr>
          <w:p w14:paraId="043A2B10"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p>
        </w:tc>
        <w:tc>
          <w:tcPr>
            <w:tcW w:w="715" w:type="pct"/>
            <w:tcMar>
              <w:right w:w="57" w:type="dxa"/>
            </w:tcMar>
            <w:vAlign w:val="center"/>
          </w:tcPr>
          <w:p w14:paraId="4692B2E5" w14:textId="77777777" w:rsidR="00962F1C" w:rsidRPr="00962F1C" w:rsidRDefault="00962F1C" w:rsidP="00962F1C">
            <w:pPr>
              <w:ind w:right="-60"/>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sz w:val="18"/>
                <w:szCs w:val="18"/>
                <w:lang w:val="en-GB" w:eastAsia="en-US"/>
              </w:rPr>
              <w:t>CO</w:t>
            </w:r>
            <w:r w:rsidRPr="00962F1C">
              <w:rPr>
                <w:rFonts w:asciiTheme="majorBidi" w:eastAsia="Times New Roman" w:hAnsiTheme="majorBidi" w:cstheme="majorBidi"/>
                <w:sz w:val="18"/>
                <w:szCs w:val="18"/>
                <w:vertAlign w:val="subscript"/>
                <w:lang w:val="en-GB" w:eastAsia="en-US"/>
              </w:rPr>
              <w:t>2</w:t>
            </w:r>
            <w:r w:rsidRPr="00962F1C">
              <w:rPr>
                <w:rFonts w:asciiTheme="majorBidi" w:eastAsia="Times New Roman" w:hAnsiTheme="majorBidi" w:cstheme="majorBidi"/>
                <w:sz w:val="18"/>
                <w:szCs w:val="18"/>
                <w:lang w:val="en-GB" w:eastAsia="en-US"/>
              </w:rPr>
              <w:noBreakHyphen/>
              <w:t xml:space="preserve">eq </w:t>
            </w:r>
            <w:r w:rsidRPr="00962F1C">
              <w:rPr>
                <w:rFonts w:asciiTheme="majorBidi" w:eastAsia="Times New Roman" w:hAnsiTheme="majorBidi" w:cstheme="majorBidi"/>
                <w:color w:val="000000"/>
                <w:sz w:val="18"/>
                <w:szCs w:val="18"/>
                <w:lang w:val="en-GB" w:eastAsia="en-CA"/>
              </w:rPr>
              <w:t>tonnes</w:t>
            </w:r>
          </w:p>
        </w:tc>
        <w:tc>
          <w:tcPr>
            <w:tcW w:w="376" w:type="pct"/>
            <w:vAlign w:val="center"/>
          </w:tcPr>
          <w:p w14:paraId="04E5C9DF" w14:textId="77777777" w:rsidR="00962F1C" w:rsidRPr="00962F1C" w:rsidRDefault="00962F1C" w:rsidP="00962F1C">
            <w:pPr>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c>
          <w:tcPr>
            <w:tcW w:w="402" w:type="pct"/>
            <w:vAlign w:val="center"/>
          </w:tcPr>
          <w:p w14:paraId="7E7E18D8"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468C1672"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0745F68C"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22101840"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5E7F1C5A"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4D6F7F03"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405,344</w:t>
            </w:r>
          </w:p>
        </w:tc>
        <w:tc>
          <w:tcPr>
            <w:tcW w:w="402" w:type="pct"/>
            <w:vAlign w:val="center"/>
          </w:tcPr>
          <w:p w14:paraId="49687985" w14:textId="77777777" w:rsidR="00962F1C" w:rsidRPr="00962F1C" w:rsidRDefault="00962F1C" w:rsidP="00962F1C">
            <w:pPr>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r>
      <w:tr w:rsidR="00962F1C" w:rsidRPr="00962F1C" w14:paraId="2E911816" w14:textId="77777777" w:rsidTr="004A23E2">
        <w:trPr>
          <w:trHeight w:val="116"/>
          <w:jc w:val="center"/>
        </w:trPr>
        <w:tc>
          <w:tcPr>
            <w:tcW w:w="256" w:type="pct"/>
            <w:hideMark/>
          </w:tcPr>
          <w:p w14:paraId="5F3E16BF"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2.1</w:t>
            </w:r>
          </w:p>
        </w:tc>
        <w:tc>
          <w:tcPr>
            <w:tcW w:w="1556" w:type="pct"/>
            <w:gridSpan w:val="2"/>
            <w:hideMark/>
          </w:tcPr>
          <w:p w14:paraId="6BFB7533"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Lead IA (UNDP) agreed funding (US $)</w:t>
            </w:r>
          </w:p>
        </w:tc>
        <w:tc>
          <w:tcPr>
            <w:tcW w:w="376" w:type="pct"/>
            <w:vAlign w:val="center"/>
          </w:tcPr>
          <w:p w14:paraId="28CC213C"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51,000</w:t>
            </w:r>
          </w:p>
        </w:tc>
        <w:tc>
          <w:tcPr>
            <w:tcW w:w="402" w:type="pct"/>
            <w:vAlign w:val="center"/>
          </w:tcPr>
          <w:p w14:paraId="3A23D071"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0B004A22"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2528ADFB"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79,000</w:t>
            </w:r>
          </w:p>
        </w:tc>
        <w:tc>
          <w:tcPr>
            <w:tcW w:w="402" w:type="pct"/>
            <w:vAlign w:val="center"/>
          </w:tcPr>
          <w:p w14:paraId="24A72F6E"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3CD3601C"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141AE126"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63C3383"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130,000</w:t>
            </w:r>
          </w:p>
        </w:tc>
      </w:tr>
      <w:tr w:rsidR="00962F1C" w:rsidRPr="00962F1C" w14:paraId="481483F1" w14:textId="77777777" w:rsidTr="004A23E2">
        <w:trPr>
          <w:trHeight w:val="56"/>
          <w:jc w:val="center"/>
        </w:trPr>
        <w:tc>
          <w:tcPr>
            <w:tcW w:w="256" w:type="pct"/>
            <w:hideMark/>
          </w:tcPr>
          <w:p w14:paraId="0F55C243"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2.2</w:t>
            </w:r>
          </w:p>
        </w:tc>
        <w:tc>
          <w:tcPr>
            <w:tcW w:w="1556" w:type="pct"/>
            <w:gridSpan w:val="2"/>
            <w:hideMark/>
          </w:tcPr>
          <w:p w14:paraId="680A35A4"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Support costs for Lead IA (US $)</w:t>
            </w:r>
          </w:p>
        </w:tc>
        <w:tc>
          <w:tcPr>
            <w:tcW w:w="376" w:type="pct"/>
            <w:vAlign w:val="center"/>
          </w:tcPr>
          <w:p w14:paraId="6AB8C259"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6,630</w:t>
            </w:r>
          </w:p>
        </w:tc>
        <w:tc>
          <w:tcPr>
            <w:tcW w:w="402" w:type="pct"/>
            <w:vAlign w:val="center"/>
          </w:tcPr>
          <w:p w14:paraId="4D04AE24"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479984CD"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78891A0"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10,270</w:t>
            </w:r>
          </w:p>
        </w:tc>
        <w:tc>
          <w:tcPr>
            <w:tcW w:w="402" w:type="pct"/>
            <w:vAlign w:val="center"/>
          </w:tcPr>
          <w:p w14:paraId="7D478934"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3C67872D"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AB9A9C7"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FB32EBA"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16,900</w:t>
            </w:r>
          </w:p>
        </w:tc>
      </w:tr>
      <w:tr w:rsidR="00962F1C" w:rsidRPr="00962F1C" w14:paraId="6FDD79CB" w14:textId="77777777" w:rsidTr="004A23E2">
        <w:trPr>
          <w:trHeight w:val="56"/>
          <w:jc w:val="center"/>
        </w:trPr>
        <w:tc>
          <w:tcPr>
            <w:tcW w:w="256" w:type="pct"/>
          </w:tcPr>
          <w:p w14:paraId="56167D74"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2.3</w:t>
            </w:r>
          </w:p>
        </w:tc>
        <w:tc>
          <w:tcPr>
            <w:tcW w:w="1556" w:type="pct"/>
            <w:gridSpan w:val="2"/>
          </w:tcPr>
          <w:p w14:paraId="37D7C13A"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Cooperating IA (UNEP) agreed funding (US $)</w:t>
            </w:r>
          </w:p>
        </w:tc>
        <w:tc>
          <w:tcPr>
            <w:tcW w:w="376" w:type="pct"/>
            <w:vAlign w:val="center"/>
          </w:tcPr>
          <w:p w14:paraId="6B1CB219"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30,000</w:t>
            </w:r>
          </w:p>
        </w:tc>
        <w:tc>
          <w:tcPr>
            <w:tcW w:w="402" w:type="pct"/>
            <w:vAlign w:val="center"/>
          </w:tcPr>
          <w:p w14:paraId="46E955BA"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008AA919"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285E677"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30,000</w:t>
            </w:r>
          </w:p>
        </w:tc>
        <w:tc>
          <w:tcPr>
            <w:tcW w:w="402" w:type="pct"/>
            <w:vAlign w:val="center"/>
          </w:tcPr>
          <w:p w14:paraId="45E760E3"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587CBADB"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44194DF5"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19D08726"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60,000</w:t>
            </w:r>
          </w:p>
        </w:tc>
      </w:tr>
      <w:tr w:rsidR="00962F1C" w:rsidRPr="00962F1C" w14:paraId="3AA98958" w14:textId="77777777" w:rsidTr="004A23E2">
        <w:trPr>
          <w:trHeight w:val="56"/>
          <w:jc w:val="center"/>
        </w:trPr>
        <w:tc>
          <w:tcPr>
            <w:tcW w:w="256" w:type="pct"/>
          </w:tcPr>
          <w:p w14:paraId="1E965B68"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2.4</w:t>
            </w:r>
          </w:p>
        </w:tc>
        <w:tc>
          <w:tcPr>
            <w:tcW w:w="1556" w:type="pct"/>
            <w:gridSpan w:val="2"/>
          </w:tcPr>
          <w:p w14:paraId="093D6599"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Support costs for Cooperating IA (US $)</w:t>
            </w:r>
          </w:p>
        </w:tc>
        <w:tc>
          <w:tcPr>
            <w:tcW w:w="376" w:type="pct"/>
            <w:vAlign w:val="center"/>
          </w:tcPr>
          <w:p w14:paraId="136F56A2"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3,900</w:t>
            </w:r>
          </w:p>
        </w:tc>
        <w:tc>
          <w:tcPr>
            <w:tcW w:w="402" w:type="pct"/>
            <w:vAlign w:val="center"/>
          </w:tcPr>
          <w:p w14:paraId="315B333C"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12C948FC"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4F01AA43"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3,900</w:t>
            </w:r>
          </w:p>
        </w:tc>
        <w:tc>
          <w:tcPr>
            <w:tcW w:w="402" w:type="pct"/>
            <w:vAlign w:val="center"/>
          </w:tcPr>
          <w:p w14:paraId="0DEDA775"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713DE22E"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E1B0521"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1DA0BE19"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7,800</w:t>
            </w:r>
          </w:p>
        </w:tc>
      </w:tr>
      <w:tr w:rsidR="00962F1C" w:rsidRPr="00962F1C" w14:paraId="05B01417" w14:textId="77777777" w:rsidTr="004A23E2">
        <w:trPr>
          <w:trHeight w:val="62"/>
          <w:jc w:val="center"/>
        </w:trPr>
        <w:tc>
          <w:tcPr>
            <w:tcW w:w="256" w:type="pct"/>
            <w:hideMark/>
          </w:tcPr>
          <w:p w14:paraId="1506BAA8"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3.1</w:t>
            </w:r>
          </w:p>
        </w:tc>
        <w:tc>
          <w:tcPr>
            <w:tcW w:w="1556" w:type="pct"/>
            <w:gridSpan w:val="2"/>
            <w:hideMark/>
          </w:tcPr>
          <w:p w14:paraId="3E336FA9"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Total agreed funding (US $)</w:t>
            </w:r>
          </w:p>
        </w:tc>
        <w:tc>
          <w:tcPr>
            <w:tcW w:w="376" w:type="pct"/>
            <w:vAlign w:val="center"/>
          </w:tcPr>
          <w:p w14:paraId="564F7BD0"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81,000</w:t>
            </w:r>
          </w:p>
        </w:tc>
        <w:tc>
          <w:tcPr>
            <w:tcW w:w="402" w:type="pct"/>
            <w:vAlign w:val="center"/>
          </w:tcPr>
          <w:p w14:paraId="424DB719"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3A76206F"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0C720CF"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109,000</w:t>
            </w:r>
          </w:p>
        </w:tc>
        <w:tc>
          <w:tcPr>
            <w:tcW w:w="402" w:type="pct"/>
            <w:vAlign w:val="center"/>
          </w:tcPr>
          <w:p w14:paraId="524280E9"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5C585112"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432B04FE"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46B5BDD"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190,000</w:t>
            </w:r>
          </w:p>
        </w:tc>
      </w:tr>
      <w:tr w:rsidR="00962F1C" w:rsidRPr="00962F1C" w14:paraId="57FC6F03" w14:textId="77777777" w:rsidTr="004A23E2">
        <w:trPr>
          <w:trHeight w:val="62"/>
          <w:jc w:val="center"/>
        </w:trPr>
        <w:tc>
          <w:tcPr>
            <w:tcW w:w="256" w:type="pct"/>
            <w:tcBorders>
              <w:bottom w:val="single" w:sz="4" w:space="0" w:color="auto"/>
            </w:tcBorders>
            <w:hideMark/>
          </w:tcPr>
          <w:p w14:paraId="4EFF71EC"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3.2</w:t>
            </w:r>
          </w:p>
        </w:tc>
        <w:tc>
          <w:tcPr>
            <w:tcW w:w="1556" w:type="pct"/>
            <w:gridSpan w:val="2"/>
            <w:tcBorders>
              <w:bottom w:val="single" w:sz="4" w:space="0" w:color="auto"/>
            </w:tcBorders>
            <w:hideMark/>
          </w:tcPr>
          <w:p w14:paraId="38C25416"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Total support costs (US $)</w:t>
            </w:r>
          </w:p>
        </w:tc>
        <w:tc>
          <w:tcPr>
            <w:tcW w:w="376" w:type="pct"/>
            <w:tcBorders>
              <w:bottom w:val="single" w:sz="4" w:space="0" w:color="auto"/>
            </w:tcBorders>
            <w:vAlign w:val="center"/>
          </w:tcPr>
          <w:p w14:paraId="1220924F"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10,530</w:t>
            </w:r>
          </w:p>
        </w:tc>
        <w:tc>
          <w:tcPr>
            <w:tcW w:w="402" w:type="pct"/>
            <w:tcBorders>
              <w:bottom w:val="single" w:sz="4" w:space="0" w:color="auto"/>
            </w:tcBorders>
            <w:vAlign w:val="center"/>
          </w:tcPr>
          <w:p w14:paraId="06998AAA"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4B694472"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20739518"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14,170</w:t>
            </w:r>
          </w:p>
        </w:tc>
        <w:tc>
          <w:tcPr>
            <w:tcW w:w="402" w:type="pct"/>
            <w:tcBorders>
              <w:bottom w:val="single" w:sz="4" w:space="0" w:color="auto"/>
            </w:tcBorders>
            <w:vAlign w:val="center"/>
          </w:tcPr>
          <w:p w14:paraId="0D2B7EBB"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58A98A93"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7B35FD8B"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614CBD06"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24,700</w:t>
            </w:r>
          </w:p>
        </w:tc>
      </w:tr>
      <w:tr w:rsidR="00962F1C" w:rsidRPr="00962F1C" w14:paraId="3B8C30B2" w14:textId="77777777" w:rsidTr="004A23E2">
        <w:trPr>
          <w:trHeight w:val="53"/>
          <w:jc w:val="center"/>
        </w:trPr>
        <w:tc>
          <w:tcPr>
            <w:tcW w:w="256" w:type="pct"/>
            <w:tcBorders>
              <w:bottom w:val="single" w:sz="4" w:space="0" w:color="auto"/>
            </w:tcBorders>
            <w:hideMark/>
          </w:tcPr>
          <w:p w14:paraId="0A3BAC25"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3.3</w:t>
            </w:r>
          </w:p>
        </w:tc>
        <w:tc>
          <w:tcPr>
            <w:tcW w:w="1556" w:type="pct"/>
            <w:gridSpan w:val="2"/>
            <w:tcBorders>
              <w:bottom w:val="single" w:sz="4" w:space="0" w:color="auto"/>
            </w:tcBorders>
            <w:hideMark/>
          </w:tcPr>
          <w:p w14:paraId="2E47CA0E"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Total agreed costs (US $)</w:t>
            </w:r>
          </w:p>
        </w:tc>
        <w:tc>
          <w:tcPr>
            <w:tcW w:w="376" w:type="pct"/>
            <w:tcBorders>
              <w:bottom w:val="single" w:sz="4" w:space="0" w:color="auto"/>
            </w:tcBorders>
            <w:vAlign w:val="center"/>
          </w:tcPr>
          <w:p w14:paraId="131F40EC"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91,530</w:t>
            </w:r>
          </w:p>
        </w:tc>
        <w:tc>
          <w:tcPr>
            <w:tcW w:w="402" w:type="pct"/>
            <w:tcBorders>
              <w:bottom w:val="single" w:sz="4" w:space="0" w:color="auto"/>
            </w:tcBorders>
            <w:vAlign w:val="center"/>
          </w:tcPr>
          <w:p w14:paraId="310A5C4D"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7583C325"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5AE26617"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123,170</w:t>
            </w:r>
          </w:p>
        </w:tc>
        <w:tc>
          <w:tcPr>
            <w:tcW w:w="402" w:type="pct"/>
            <w:tcBorders>
              <w:bottom w:val="single" w:sz="4" w:space="0" w:color="auto"/>
            </w:tcBorders>
            <w:vAlign w:val="center"/>
          </w:tcPr>
          <w:p w14:paraId="3A735FBD"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772CB843"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09A5E40B"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3C2A3DA8"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214,700</w:t>
            </w:r>
          </w:p>
        </w:tc>
      </w:tr>
    </w:tbl>
    <w:p w14:paraId="0C34EE44" w14:textId="77777777" w:rsidR="00962F1C" w:rsidRPr="00962F1C" w:rsidRDefault="00962F1C" w:rsidP="00962F1C">
      <w:pPr>
        <w:keepNext/>
        <w:spacing w:before="360" w:after="240"/>
        <w:rPr>
          <w:rFonts w:eastAsia="Times New Roman"/>
          <w:b/>
          <w:lang w:val="en-GB" w:eastAsia="en-US"/>
        </w:rPr>
      </w:pPr>
      <w:r w:rsidRPr="00962F1C">
        <w:rPr>
          <w:rFonts w:eastAsia="Times New Roman"/>
          <w:b/>
          <w:lang w:val="en-GB" w:eastAsia="en-US"/>
        </w:rPr>
        <w:t>APPENDIX 3-A: FUNDING APPROVAL SCHEDULE</w:t>
      </w:r>
    </w:p>
    <w:p w14:paraId="65A552C2" w14:textId="77777777" w:rsidR="00962F1C" w:rsidRPr="00962F1C" w:rsidRDefault="00962F1C">
      <w:pPr>
        <w:pStyle w:val="Ttulo1"/>
        <w:numPr>
          <w:ilvl w:val="0"/>
          <w:numId w:val="80"/>
        </w:numPr>
      </w:pPr>
      <w:r w:rsidRPr="00962F1C">
        <w:t>Funding for the future tranches will be considered for approval at the second meeting of the year specified in Appendix 2-A.</w:t>
      </w:r>
    </w:p>
    <w:p w14:paraId="1264D530" w14:textId="77777777" w:rsidR="00962F1C" w:rsidRPr="00962F1C" w:rsidRDefault="00962F1C" w:rsidP="00962F1C">
      <w:pPr>
        <w:keepNext/>
        <w:spacing w:before="360" w:after="240"/>
        <w:rPr>
          <w:rFonts w:eastAsia="Times New Roman"/>
          <w:b/>
          <w:lang w:val="en-GB" w:eastAsia="en-US"/>
        </w:rPr>
      </w:pPr>
      <w:r w:rsidRPr="00962F1C">
        <w:rPr>
          <w:rFonts w:eastAsia="Times New Roman"/>
          <w:b/>
          <w:lang w:val="en-GB" w:eastAsia="en-US"/>
        </w:rPr>
        <w:t>APPENDIX 4-A: FORMAT OF THE TRANCHE IMPLEMENTATION REPORTS AND PLANS</w:t>
      </w:r>
    </w:p>
    <w:p w14:paraId="41535DD1" w14:textId="77777777" w:rsidR="00962F1C" w:rsidRPr="00962F1C" w:rsidRDefault="00962F1C">
      <w:pPr>
        <w:pStyle w:val="Ttulo1"/>
        <w:numPr>
          <w:ilvl w:val="0"/>
          <w:numId w:val="79"/>
        </w:numPr>
      </w:pPr>
      <w:r w:rsidRPr="00962F1C">
        <w:t>The submission of the Tranche Implementation Report and Plans for each tranche request will consist of four parts:</w:t>
      </w:r>
    </w:p>
    <w:p w14:paraId="3642EA6D" w14:textId="77777777" w:rsidR="00962F1C" w:rsidRPr="00962F1C" w:rsidRDefault="00962F1C" w:rsidP="00962F1C">
      <w:pPr>
        <w:numPr>
          <w:ilvl w:val="1"/>
          <w:numId w:val="1"/>
        </w:numPr>
        <w:spacing w:after="240"/>
        <w:outlineLvl w:val="1"/>
      </w:pPr>
      <w:r w:rsidRPr="00962F1C">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w:t>
      </w:r>
      <w:r w:rsidRPr="00962F1C">
        <w:lastRenderedPageBreak/>
        <w:t>context of HFC phase</w:t>
      </w:r>
      <w:r w:rsidRPr="00962F1C">
        <w:noBreakHyphen/>
        <w:t>down pursuant to decision 91/65. The report should include the amount of Annex F substances consumption reduced as a direct result of the implementation of activities, by substance, the alternative technology used and the related phase</w:t>
      </w:r>
      <w:r w:rsidRPr="00962F1C">
        <w:noBreakHyphen/>
        <w:t>in of alternatives, to allow the Secretariat to inform the Executive Committee on the resulting change in climate</w:t>
      </w:r>
      <w:r w:rsidRPr="00962F1C">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02826B9" w14:textId="77777777" w:rsidR="00962F1C" w:rsidRPr="00962F1C" w:rsidRDefault="00962F1C" w:rsidP="00962F1C">
      <w:pPr>
        <w:widowControl w:val="0"/>
        <w:numPr>
          <w:ilvl w:val="1"/>
          <w:numId w:val="1"/>
        </w:numPr>
        <w:tabs>
          <w:tab w:val="clear" w:pos="0"/>
          <w:tab w:val="num" w:pos="-720"/>
        </w:tabs>
        <w:spacing w:after="240"/>
        <w:outlineLvl w:val="1"/>
      </w:pPr>
      <w:r w:rsidRPr="00962F1C">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5F6259DA" w14:textId="77777777" w:rsidR="00962F1C" w:rsidRPr="00962F1C" w:rsidRDefault="00962F1C" w:rsidP="00962F1C">
      <w:pPr>
        <w:numPr>
          <w:ilvl w:val="1"/>
          <w:numId w:val="1"/>
        </w:numPr>
        <w:tabs>
          <w:tab w:val="clear" w:pos="0"/>
          <w:tab w:val="num" w:pos="-720"/>
        </w:tabs>
        <w:spacing w:after="240"/>
        <w:outlineLvl w:val="1"/>
      </w:pPr>
      <w:r w:rsidRPr="00962F1C">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5B1DE772" w14:textId="77777777" w:rsidR="00962F1C" w:rsidRPr="00962F1C" w:rsidRDefault="00962F1C" w:rsidP="00962F1C">
      <w:pPr>
        <w:widowControl w:val="0"/>
        <w:numPr>
          <w:ilvl w:val="1"/>
          <w:numId w:val="1"/>
        </w:numPr>
        <w:tabs>
          <w:tab w:val="clear" w:pos="0"/>
          <w:tab w:val="num" w:pos="-720"/>
        </w:tabs>
        <w:spacing w:after="240"/>
        <w:outlineLvl w:val="1"/>
      </w:pPr>
      <w:r w:rsidRPr="00962F1C">
        <w:t>An Executive Summary of about five paragraphs, summarizing the information contained in subparagraphs 1(a) to 1(c) above.</w:t>
      </w:r>
    </w:p>
    <w:p w14:paraId="2544E5CB" w14:textId="77777777" w:rsidR="00962F1C" w:rsidRPr="00962F1C" w:rsidRDefault="00962F1C" w:rsidP="00962F1C">
      <w:pPr>
        <w:keepNext/>
        <w:spacing w:before="360" w:after="240" w:line="360" w:lineRule="auto"/>
        <w:rPr>
          <w:rFonts w:eastAsia="Times New Roman"/>
          <w:b/>
          <w:lang w:val="en-GB" w:eastAsia="en-US"/>
        </w:rPr>
      </w:pPr>
      <w:r w:rsidRPr="00962F1C">
        <w:rPr>
          <w:rFonts w:eastAsia="Times New Roman"/>
          <w:b/>
          <w:lang w:val="en-GB" w:eastAsia="en-US"/>
        </w:rPr>
        <w:t>APPENDIX 5-A: MONITORING INSTITUTIONS AND ROLES</w:t>
      </w:r>
    </w:p>
    <w:p w14:paraId="5F306D5E" w14:textId="77777777" w:rsidR="00962F1C" w:rsidRPr="00962F1C" w:rsidRDefault="00962F1C">
      <w:pPr>
        <w:pStyle w:val="Ttulo1"/>
        <w:numPr>
          <w:ilvl w:val="0"/>
          <w:numId w:val="78"/>
        </w:numPr>
      </w:pPr>
      <w:r w:rsidRPr="00962F1C">
        <w:t>The national ozone unit (NOU), operating under the Ministry of Natural Resources, Ecology, and Technical Supervision,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 The Ministry of Natural Resources, Ecology, and Technical Supervision is the institution responsible for the sustainability of consumption reduction targets achieved through this Agreement.</w:t>
      </w:r>
    </w:p>
    <w:p w14:paraId="5FE09A12" w14:textId="77777777" w:rsidR="00962F1C" w:rsidRPr="00962F1C" w:rsidRDefault="00962F1C" w:rsidP="00962F1C">
      <w:pPr>
        <w:keepNext/>
        <w:spacing w:before="360" w:after="240"/>
        <w:rPr>
          <w:rFonts w:eastAsia="Times New Roman"/>
          <w:b/>
          <w:lang w:val="en-GB" w:eastAsia="en-US"/>
        </w:rPr>
      </w:pPr>
      <w:r w:rsidRPr="00962F1C">
        <w:rPr>
          <w:rFonts w:eastAsia="Times New Roman"/>
          <w:b/>
          <w:lang w:val="en-GB" w:eastAsia="en-US"/>
        </w:rPr>
        <w:t>APPENDIX 6-A: ROLE OF THE LEAD IMPLEMENTING AGENCY</w:t>
      </w:r>
    </w:p>
    <w:p w14:paraId="46838618" w14:textId="77777777" w:rsidR="00962F1C" w:rsidRPr="00962F1C" w:rsidRDefault="00962F1C">
      <w:pPr>
        <w:pStyle w:val="Ttulo1"/>
        <w:numPr>
          <w:ilvl w:val="0"/>
          <w:numId w:val="77"/>
        </w:numPr>
      </w:pPr>
      <w:r w:rsidRPr="00962F1C">
        <w:t>The Lead IA will be responsible for a range of activities, including at least the following:</w:t>
      </w:r>
    </w:p>
    <w:p w14:paraId="3EBC3397" w14:textId="77777777" w:rsidR="00962F1C" w:rsidRPr="00962F1C" w:rsidRDefault="00962F1C" w:rsidP="00962F1C">
      <w:pPr>
        <w:numPr>
          <w:ilvl w:val="1"/>
          <w:numId w:val="1"/>
        </w:numPr>
        <w:spacing w:after="240"/>
        <w:outlineLvl w:val="1"/>
      </w:pPr>
      <w:r w:rsidRPr="00962F1C">
        <w:t>Ensuring performance and financial verification in accordance with this Agreement and with its specific internal procedures and requirements as set out in the Country’s Plan;</w:t>
      </w:r>
    </w:p>
    <w:p w14:paraId="5513FEC5" w14:textId="77777777" w:rsidR="00962F1C" w:rsidRPr="00962F1C" w:rsidRDefault="00962F1C" w:rsidP="00962F1C">
      <w:pPr>
        <w:widowControl w:val="0"/>
        <w:numPr>
          <w:ilvl w:val="1"/>
          <w:numId w:val="1"/>
        </w:numPr>
        <w:spacing w:after="240"/>
        <w:outlineLvl w:val="1"/>
      </w:pPr>
      <w:r w:rsidRPr="00962F1C">
        <w:t>Assisting the Country in the preparation of the Tranche Implementation Reports and Plans as per Appendix 4</w:t>
      </w:r>
      <w:r w:rsidRPr="00962F1C">
        <w:noBreakHyphen/>
        <w:t>A;</w:t>
      </w:r>
    </w:p>
    <w:p w14:paraId="7B21C060" w14:textId="77777777" w:rsidR="00962F1C" w:rsidRPr="00962F1C" w:rsidRDefault="00962F1C" w:rsidP="00962F1C">
      <w:pPr>
        <w:widowControl w:val="0"/>
        <w:numPr>
          <w:ilvl w:val="1"/>
          <w:numId w:val="1"/>
        </w:numPr>
        <w:tabs>
          <w:tab w:val="clear" w:pos="0"/>
          <w:tab w:val="num" w:pos="-720"/>
        </w:tabs>
        <w:spacing w:after="240"/>
        <w:outlineLvl w:val="1"/>
      </w:pPr>
      <w:r w:rsidRPr="00962F1C">
        <w:lastRenderedPageBreak/>
        <w:t>Providing independent verification to the Executive Committee that the Targets have been met and associated tranche activities have been completed as indicated in the Tranche Implementation Plan, consistent with Appendix 4-A;</w:t>
      </w:r>
    </w:p>
    <w:p w14:paraId="58DE29E5" w14:textId="77777777" w:rsidR="00962F1C" w:rsidRPr="00962F1C" w:rsidRDefault="00962F1C" w:rsidP="00962F1C">
      <w:pPr>
        <w:widowControl w:val="0"/>
        <w:numPr>
          <w:ilvl w:val="1"/>
          <w:numId w:val="1"/>
        </w:numPr>
        <w:tabs>
          <w:tab w:val="clear" w:pos="0"/>
          <w:tab w:val="num" w:pos="-720"/>
        </w:tabs>
        <w:spacing w:after="240"/>
        <w:outlineLvl w:val="1"/>
      </w:pPr>
      <w:r w:rsidRPr="00962F1C">
        <w:t>Ensuring that the experiences and progress are reflected in the updates to the overall Plan and in the future Tranche Implementation Plans, consistent with subparagraph 1(c) of Appendix 4</w:t>
      </w:r>
      <w:r w:rsidRPr="00962F1C">
        <w:noBreakHyphen/>
        <w:t>A;</w:t>
      </w:r>
    </w:p>
    <w:p w14:paraId="5DFA1C51" w14:textId="77777777" w:rsidR="00962F1C" w:rsidRPr="00962F1C" w:rsidRDefault="00962F1C" w:rsidP="00962F1C">
      <w:pPr>
        <w:widowControl w:val="0"/>
        <w:numPr>
          <w:ilvl w:val="1"/>
          <w:numId w:val="1"/>
        </w:numPr>
        <w:tabs>
          <w:tab w:val="clear" w:pos="0"/>
          <w:tab w:val="num" w:pos="-720"/>
        </w:tabs>
        <w:spacing w:after="240"/>
        <w:outlineLvl w:val="1"/>
      </w:pPr>
      <w:r w:rsidRPr="00962F1C">
        <w:t>Fulfilling the reporting requirements of the Tranche Implementation Reports and Plans and of the overall Plan as specified in Appendix 4-A for submission to the Executive Committee, including the activities implemented by the Cooperating IA;</w:t>
      </w:r>
    </w:p>
    <w:p w14:paraId="5F1D3F5E" w14:textId="77777777" w:rsidR="00962F1C" w:rsidRPr="00962F1C" w:rsidRDefault="00962F1C" w:rsidP="00962F1C">
      <w:pPr>
        <w:widowControl w:val="0"/>
        <w:numPr>
          <w:ilvl w:val="1"/>
          <w:numId w:val="1"/>
        </w:numPr>
        <w:tabs>
          <w:tab w:val="clear" w:pos="0"/>
          <w:tab w:val="num" w:pos="-720"/>
        </w:tabs>
        <w:spacing w:after="240"/>
        <w:outlineLvl w:val="1"/>
      </w:pPr>
      <w:r w:rsidRPr="00962F1C">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014E13A" w14:textId="77777777" w:rsidR="00962F1C" w:rsidRPr="00962F1C" w:rsidRDefault="00962F1C" w:rsidP="00962F1C">
      <w:pPr>
        <w:widowControl w:val="0"/>
        <w:numPr>
          <w:ilvl w:val="1"/>
          <w:numId w:val="1"/>
        </w:numPr>
        <w:tabs>
          <w:tab w:val="clear" w:pos="0"/>
          <w:tab w:val="num" w:pos="-720"/>
        </w:tabs>
        <w:spacing w:after="240"/>
        <w:outlineLvl w:val="1"/>
      </w:pPr>
      <w:r w:rsidRPr="00962F1C">
        <w:t>Ensuring that appropriate independent technical experts carry out the technical reviews;</w:t>
      </w:r>
    </w:p>
    <w:p w14:paraId="3C112D03" w14:textId="77777777" w:rsidR="00962F1C" w:rsidRPr="00962F1C" w:rsidRDefault="00962F1C" w:rsidP="00962F1C">
      <w:pPr>
        <w:widowControl w:val="0"/>
        <w:numPr>
          <w:ilvl w:val="1"/>
          <w:numId w:val="1"/>
        </w:numPr>
        <w:tabs>
          <w:tab w:val="clear" w:pos="0"/>
          <w:tab w:val="num" w:pos="-720"/>
        </w:tabs>
        <w:spacing w:after="240"/>
        <w:outlineLvl w:val="1"/>
      </w:pPr>
      <w:r w:rsidRPr="00962F1C">
        <w:t>Carrying out the required supervision missions;</w:t>
      </w:r>
    </w:p>
    <w:p w14:paraId="79F895BE" w14:textId="77777777" w:rsidR="00962F1C" w:rsidRPr="00962F1C" w:rsidRDefault="00962F1C" w:rsidP="00962F1C">
      <w:pPr>
        <w:widowControl w:val="0"/>
        <w:numPr>
          <w:ilvl w:val="1"/>
          <w:numId w:val="1"/>
        </w:numPr>
        <w:tabs>
          <w:tab w:val="clear" w:pos="0"/>
          <w:tab w:val="num" w:pos="-720"/>
        </w:tabs>
        <w:spacing w:after="240"/>
        <w:outlineLvl w:val="1"/>
      </w:pPr>
      <w:r w:rsidRPr="00962F1C">
        <w:t>Ensuring the presence of an operating mechanism to allow for an effective and transparent implementation of the Tranche Implementation Plan and accurate data reporting;</w:t>
      </w:r>
    </w:p>
    <w:p w14:paraId="509596B4" w14:textId="77777777" w:rsidR="00962F1C" w:rsidRPr="00962F1C" w:rsidRDefault="00962F1C" w:rsidP="00962F1C">
      <w:pPr>
        <w:widowControl w:val="0"/>
        <w:numPr>
          <w:ilvl w:val="1"/>
          <w:numId w:val="1"/>
        </w:numPr>
        <w:spacing w:after="240"/>
        <w:outlineLvl w:val="1"/>
      </w:pPr>
      <w:r w:rsidRPr="00962F1C">
        <w:t>Coordinating the activities of the Cooperating IA and ensuring the appropriate sequence of activities;</w:t>
      </w:r>
    </w:p>
    <w:p w14:paraId="15C35AD3" w14:textId="77777777" w:rsidR="00962F1C" w:rsidRPr="00962F1C" w:rsidRDefault="00962F1C" w:rsidP="00962F1C">
      <w:pPr>
        <w:numPr>
          <w:ilvl w:val="1"/>
          <w:numId w:val="1"/>
        </w:numPr>
        <w:spacing w:after="240"/>
        <w:outlineLvl w:val="1"/>
      </w:pPr>
      <w:r w:rsidRPr="00962F1C">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0280058E" w14:textId="77777777" w:rsidR="00962F1C" w:rsidRPr="00962F1C" w:rsidRDefault="00962F1C" w:rsidP="00962F1C">
      <w:pPr>
        <w:widowControl w:val="0"/>
        <w:numPr>
          <w:ilvl w:val="1"/>
          <w:numId w:val="1"/>
        </w:numPr>
        <w:tabs>
          <w:tab w:val="clear" w:pos="0"/>
          <w:tab w:val="num" w:pos="-720"/>
        </w:tabs>
        <w:spacing w:after="240"/>
        <w:outlineLvl w:val="1"/>
      </w:pPr>
      <w:r w:rsidRPr="00962F1C">
        <w:t>Ensuring that disbursements made to the Country are based on the use of the indicators;</w:t>
      </w:r>
    </w:p>
    <w:p w14:paraId="0461D535" w14:textId="77777777" w:rsidR="00962F1C" w:rsidRPr="00962F1C" w:rsidRDefault="00962F1C" w:rsidP="00962F1C">
      <w:pPr>
        <w:widowControl w:val="0"/>
        <w:numPr>
          <w:ilvl w:val="1"/>
          <w:numId w:val="1"/>
        </w:numPr>
        <w:tabs>
          <w:tab w:val="clear" w:pos="0"/>
          <w:tab w:val="num" w:pos="-720"/>
        </w:tabs>
        <w:spacing w:after="240"/>
        <w:outlineLvl w:val="1"/>
      </w:pPr>
      <w:r w:rsidRPr="00962F1C">
        <w:t>Providing assistance with the policy, management and technical support when required;</w:t>
      </w:r>
    </w:p>
    <w:p w14:paraId="383D03B6" w14:textId="77777777" w:rsidR="00962F1C" w:rsidRPr="00962F1C" w:rsidRDefault="00962F1C" w:rsidP="00962F1C">
      <w:pPr>
        <w:widowControl w:val="0"/>
        <w:numPr>
          <w:ilvl w:val="1"/>
          <w:numId w:val="1"/>
        </w:numPr>
        <w:tabs>
          <w:tab w:val="clear" w:pos="0"/>
          <w:tab w:val="num" w:pos="-720"/>
        </w:tabs>
        <w:spacing w:after="240"/>
        <w:outlineLvl w:val="1"/>
      </w:pPr>
      <w:r w:rsidRPr="00962F1C">
        <w:t>Reaching consensus with the Cooperating IA on any planning, coordination and reporting arrangements required to facilitate the implementation of the Plan; and</w:t>
      </w:r>
    </w:p>
    <w:p w14:paraId="17C42318" w14:textId="77777777" w:rsidR="00962F1C" w:rsidRPr="00962F1C" w:rsidRDefault="00962F1C" w:rsidP="00962F1C">
      <w:pPr>
        <w:widowControl w:val="0"/>
        <w:numPr>
          <w:ilvl w:val="1"/>
          <w:numId w:val="1"/>
        </w:numPr>
        <w:tabs>
          <w:tab w:val="clear" w:pos="0"/>
          <w:tab w:val="num" w:pos="-720"/>
        </w:tabs>
        <w:spacing w:after="240"/>
        <w:outlineLvl w:val="1"/>
      </w:pPr>
      <w:r w:rsidRPr="00962F1C">
        <w:t>Timely releasing funds to the Country/participating enterprises for completing the activities related to the project.</w:t>
      </w:r>
    </w:p>
    <w:p w14:paraId="5A830CEF" w14:textId="77777777" w:rsidR="00962F1C" w:rsidRPr="00962F1C" w:rsidRDefault="00962F1C" w:rsidP="00962F1C">
      <w:pPr>
        <w:numPr>
          <w:ilvl w:val="0"/>
          <w:numId w:val="1"/>
        </w:numPr>
        <w:spacing w:after="240"/>
        <w:outlineLvl w:val="0"/>
      </w:pPr>
      <w:r w:rsidRPr="00962F1C">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0941605" w14:textId="77777777" w:rsidR="00962F1C" w:rsidRPr="00962F1C" w:rsidRDefault="00962F1C" w:rsidP="00962F1C">
      <w:pPr>
        <w:spacing w:before="360" w:after="240"/>
        <w:rPr>
          <w:rFonts w:eastAsia="Times New Roman"/>
          <w:b/>
          <w:bCs/>
          <w:szCs w:val="18"/>
        </w:rPr>
      </w:pPr>
      <w:r w:rsidRPr="00962F1C">
        <w:rPr>
          <w:rFonts w:eastAsia="Times New Roman"/>
          <w:b/>
          <w:bCs/>
          <w:szCs w:val="18"/>
        </w:rPr>
        <w:t>APPENDIX 6-B: ROLE OF THE COOPERATING IMPLEMENTING AGENCIES</w:t>
      </w:r>
    </w:p>
    <w:p w14:paraId="7C1DBEEA" w14:textId="77777777" w:rsidR="00962F1C" w:rsidRPr="00962F1C" w:rsidRDefault="00962F1C">
      <w:pPr>
        <w:pStyle w:val="Ttulo1"/>
        <w:numPr>
          <w:ilvl w:val="0"/>
          <w:numId w:val="76"/>
        </w:numPr>
        <w:rPr>
          <w:b/>
          <w:bCs/>
        </w:rPr>
      </w:pPr>
      <w:r w:rsidRPr="00962F1C">
        <w:t>The Cooperating IA will be responsible for a range of activities. These activities are specified in the Plan, including at least the following:</w:t>
      </w:r>
    </w:p>
    <w:p w14:paraId="1C321604" w14:textId="77777777" w:rsidR="00962F1C" w:rsidRPr="00962F1C" w:rsidRDefault="00962F1C" w:rsidP="00962F1C">
      <w:pPr>
        <w:widowControl w:val="0"/>
        <w:numPr>
          <w:ilvl w:val="1"/>
          <w:numId w:val="1"/>
        </w:numPr>
        <w:spacing w:after="240"/>
        <w:outlineLvl w:val="1"/>
      </w:pPr>
      <w:r w:rsidRPr="00962F1C">
        <w:lastRenderedPageBreak/>
        <w:t>Providing assistance for policy development when required;</w:t>
      </w:r>
    </w:p>
    <w:p w14:paraId="4883466F" w14:textId="77777777" w:rsidR="00962F1C" w:rsidRPr="00962F1C" w:rsidRDefault="00962F1C" w:rsidP="00962F1C">
      <w:pPr>
        <w:widowControl w:val="0"/>
        <w:numPr>
          <w:ilvl w:val="1"/>
          <w:numId w:val="1"/>
        </w:numPr>
        <w:spacing w:after="240"/>
        <w:outlineLvl w:val="1"/>
      </w:pPr>
      <w:r w:rsidRPr="00962F1C">
        <w:t>Assisting the Country in the implementation and assessment of the activities funded by the Cooperating IA, and referring to the Lead IA to ensure a coordinated sequence of activities;</w:t>
      </w:r>
    </w:p>
    <w:p w14:paraId="6F31E5E4" w14:textId="77777777" w:rsidR="00962F1C" w:rsidRPr="00962F1C" w:rsidRDefault="00962F1C" w:rsidP="00962F1C">
      <w:pPr>
        <w:widowControl w:val="0"/>
        <w:numPr>
          <w:ilvl w:val="1"/>
          <w:numId w:val="1"/>
        </w:numPr>
        <w:spacing w:after="240"/>
        <w:outlineLvl w:val="1"/>
      </w:pPr>
      <w:r w:rsidRPr="00962F1C">
        <w:t>Providing reports to the Lead IA on these activities, for inclusion in the consolidated reports as per Appendix 4-A; and</w:t>
      </w:r>
    </w:p>
    <w:p w14:paraId="684D464D" w14:textId="77777777" w:rsidR="00962F1C" w:rsidRPr="00962F1C" w:rsidRDefault="00962F1C" w:rsidP="00962F1C">
      <w:pPr>
        <w:widowControl w:val="0"/>
        <w:numPr>
          <w:ilvl w:val="1"/>
          <w:numId w:val="1"/>
        </w:numPr>
        <w:spacing w:after="240"/>
        <w:outlineLvl w:val="1"/>
      </w:pPr>
      <w:r w:rsidRPr="00962F1C">
        <w:t>Reaching consensus with the Lead IA on any planning, coordination and reporting arrangements required to facilitate the implementation of the Plan.</w:t>
      </w:r>
    </w:p>
    <w:p w14:paraId="778ED628" w14:textId="77777777" w:rsidR="00962F1C" w:rsidRPr="00962F1C" w:rsidRDefault="00962F1C" w:rsidP="00962F1C">
      <w:pPr>
        <w:keepNext/>
        <w:spacing w:before="360" w:after="240"/>
        <w:rPr>
          <w:rFonts w:eastAsia="Times New Roman"/>
          <w:b/>
          <w:lang w:val="en-GB" w:eastAsia="en-US"/>
        </w:rPr>
      </w:pPr>
      <w:r w:rsidRPr="00962F1C">
        <w:rPr>
          <w:rFonts w:eastAsia="Times New Roman"/>
          <w:b/>
          <w:lang w:val="en-GB" w:eastAsia="en-US"/>
        </w:rPr>
        <w:t>APPENDIX 7-A: REDUCTIONS IN FUNDING FOR FAILURE TO COMPLY WITH THE TARGETS IN THE AGREEMENT</w:t>
      </w:r>
    </w:p>
    <w:p w14:paraId="3DBAA2BC" w14:textId="77777777" w:rsidR="00962F1C" w:rsidRPr="00962F1C" w:rsidRDefault="00962F1C">
      <w:pPr>
        <w:pStyle w:val="Ttulo1"/>
        <w:numPr>
          <w:ilvl w:val="0"/>
          <w:numId w:val="75"/>
        </w:numPr>
      </w:pPr>
      <w:r w:rsidRPr="00962F1C">
        <w:t>In accordance with paragraph 11 of the Agreement, the amount of funding provided may be reduced by US $7.00</w:t>
      </w:r>
      <w:r w:rsidRPr="00962F1C">
        <w:rPr>
          <w:shd w:val="clear" w:color="auto" w:fill="FFFFFF" w:themeFill="background1"/>
        </w:rPr>
        <w:t xml:space="preserve"> per CO</w:t>
      </w:r>
      <w:r w:rsidRPr="00962F1C">
        <w:rPr>
          <w:shd w:val="clear" w:color="auto" w:fill="FFFFFF" w:themeFill="background1"/>
          <w:vertAlign w:val="subscript"/>
        </w:rPr>
        <w:t>2</w:t>
      </w:r>
      <w:r w:rsidRPr="00962F1C">
        <w:rPr>
          <w:shd w:val="clear" w:color="auto" w:fill="FFFFFF" w:themeFill="background1"/>
        </w:rPr>
        <w:t>-eq tonne</w:t>
      </w:r>
      <w:r w:rsidRPr="00962F1C">
        <w:t xml:space="preserve"> of consumption beyond the level defined in row 1.2 of Appendix 2</w:t>
      </w:r>
      <w:r w:rsidRPr="00962F1C">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40B4CD0D" w14:textId="77777777" w:rsidR="00962F1C" w:rsidRDefault="00962F1C" w:rsidP="002E2B3C">
      <w:pPr>
        <w:sectPr w:rsidR="00962F1C" w:rsidSect="00B5765C">
          <w:headerReference w:type="even" r:id="rId64"/>
          <w:headerReference w:type="default" r:id="rId65"/>
          <w:footerReference w:type="even" r:id="rId66"/>
          <w:footerReference w:type="default" r:id="rId67"/>
          <w:pgSz w:w="12240" w:h="15840" w:code="1"/>
          <w:pgMar w:top="720" w:right="1350" w:bottom="864" w:left="1440" w:header="720" w:footer="475" w:gutter="0"/>
          <w:pgNumType w:start="1"/>
          <w:cols w:space="720"/>
          <w:docGrid w:linePitch="299"/>
        </w:sectPr>
      </w:pPr>
    </w:p>
    <w:p w14:paraId="0B292718" w14:textId="09DE9885" w:rsidR="00BC7E31" w:rsidRPr="00F751DD" w:rsidRDefault="00BC7E31" w:rsidP="00BC7E31">
      <w:pPr>
        <w:shd w:val="clear" w:color="auto" w:fill="FFFFFF" w:themeFill="background1"/>
        <w:spacing w:after="240"/>
        <w:jc w:val="center"/>
        <w:rPr>
          <w:b/>
        </w:rPr>
      </w:pPr>
      <w:r w:rsidRPr="00F751DD">
        <w:rPr>
          <w:b/>
        </w:rPr>
        <w:lastRenderedPageBreak/>
        <w:t xml:space="preserve">Annex </w:t>
      </w:r>
      <w:r w:rsidR="00F36E78">
        <w:rPr>
          <w:b/>
        </w:rPr>
        <w:t>XIII</w:t>
      </w:r>
    </w:p>
    <w:p w14:paraId="44CD685C" w14:textId="77777777" w:rsidR="00BC7E31" w:rsidRPr="00F415BE" w:rsidRDefault="00BC7E31" w:rsidP="00BC7E31">
      <w:pPr>
        <w:shd w:val="clear" w:color="auto" w:fill="FFFFFF" w:themeFill="background1"/>
        <w:spacing w:after="120"/>
        <w:jc w:val="center"/>
        <w:rPr>
          <w:b/>
        </w:rPr>
      </w:pPr>
      <w:r w:rsidRPr="00F415BE">
        <w:rPr>
          <w:b/>
        </w:rPr>
        <w:t xml:space="preserve">DRAFT AGREEMENT BETWEEN THE GOVERNMENT OF </w:t>
      </w:r>
      <w:r w:rsidRPr="00BD5A77">
        <w:rPr>
          <w:b/>
        </w:rPr>
        <w:t>THE LAO PEOPL</w:t>
      </w:r>
      <w:r>
        <w:rPr>
          <w:b/>
        </w:rPr>
        <w:t>E’</w:t>
      </w:r>
      <w:r w:rsidRPr="00BD5A77">
        <w:rPr>
          <w:b/>
        </w:rPr>
        <w:t xml:space="preserve">S DEMOCRATIC REPUBLIC </w:t>
      </w:r>
      <w:r w:rsidRPr="00F415BE">
        <w:rPr>
          <w:b/>
        </w:rPr>
        <w:t>AND THE EXECUTIVE COMMITTEE OF THE MULTILATERAL FUND</w:t>
      </w:r>
      <w:r>
        <w:rPr>
          <w:b/>
        </w:rPr>
        <w:t xml:space="preserve"> </w:t>
      </w:r>
      <w:r w:rsidRPr="00F415BE">
        <w:rPr>
          <w:b/>
        </w:rPr>
        <w:t>FOR THE REDUCTION IN CONSUMPTION OF HYDROFLUOROCARBONS</w:t>
      </w:r>
      <w:r w:rsidRPr="00F415BE">
        <w:rPr>
          <w:b/>
        </w:rPr>
        <w:br/>
        <w:t>IN ACCORDANCE WITH STAGE I OF THE KIGALI HFC IMPLEMENTATION PLAN</w:t>
      </w:r>
    </w:p>
    <w:p w14:paraId="17296472" w14:textId="77777777" w:rsidR="00BC7E31" w:rsidRPr="00F415BE" w:rsidRDefault="00BC7E31" w:rsidP="00BC7E31">
      <w:pPr>
        <w:shd w:val="clear" w:color="auto" w:fill="FFFFFF" w:themeFill="background1"/>
        <w:jc w:val="center"/>
        <w:rPr>
          <w:b/>
          <w:shd w:val="clear" w:color="auto" w:fill="F2DBDB" w:themeFill="accent2" w:themeFillTint="33"/>
        </w:rPr>
      </w:pPr>
      <w:r w:rsidRPr="00F415BE">
        <w:rPr>
          <w:b/>
        </w:rPr>
        <w:t xml:space="preserve">(Period: </w:t>
      </w:r>
      <w:r w:rsidRPr="00652EDA">
        <w:rPr>
          <w:b/>
        </w:rPr>
        <w:t>2024</w:t>
      </w:r>
      <w:r>
        <w:rPr>
          <w:b/>
        </w:rPr>
        <w:t>–</w:t>
      </w:r>
      <w:r w:rsidRPr="00652EDA">
        <w:rPr>
          <w:b/>
        </w:rPr>
        <w:t>2030</w:t>
      </w:r>
      <w:r w:rsidRPr="00F415BE">
        <w:rPr>
          <w:b/>
          <w:bCs/>
        </w:rPr>
        <w:t>)</w:t>
      </w:r>
    </w:p>
    <w:p w14:paraId="29FF26C8" w14:textId="77777777" w:rsidR="00BC7E31" w:rsidRPr="00F415BE" w:rsidRDefault="00BC7E31" w:rsidP="00BC7E31">
      <w:pPr>
        <w:shd w:val="clear" w:color="auto" w:fill="FFFFFF" w:themeFill="background1"/>
        <w:spacing w:before="240" w:after="240"/>
        <w:jc w:val="left"/>
        <w:rPr>
          <w:b/>
        </w:rPr>
      </w:pPr>
      <w:r w:rsidRPr="00F415BE">
        <w:rPr>
          <w:b/>
        </w:rPr>
        <w:t>Purpose</w:t>
      </w:r>
    </w:p>
    <w:p w14:paraId="3C7F976E" w14:textId="77777777" w:rsidR="00BC7E31" w:rsidRPr="00F415BE" w:rsidRDefault="00BC7E31">
      <w:pPr>
        <w:pStyle w:val="Ttulo1"/>
        <w:numPr>
          <w:ilvl w:val="0"/>
          <w:numId w:val="88"/>
        </w:numPr>
      </w:pPr>
      <w:r w:rsidRPr="00F415BE">
        <w:t xml:space="preserve">This Agreement represents the understanding of the Government of </w:t>
      </w:r>
      <w:r w:rsidRPr="00652EDA">
        <w:t>the Lao People</w:t>
      </w:r>
      <w:r>
        <w:t>’</w:t>
      </w:r>
      <w:r w:rsidRPr="00652EDA">
        <w:t>s Democratic Republic (“the Country”) and the Executive Committee with respect to the reduction of controlled use of Annex F substances set out in Appendix 1</w:t>
      </w:r>
      <w:r w:rsidRPr="00652EDA">
        <w:noBreakHyphen/>
        <w:t>A (“The Substances”) to a sustained level of 291,803 CO</w:t>
      </w:r>
      <w:r w:rsidRPr="00F2468C">
        <w:rPr>
          <w:vertAlign w:val="subscript"/>
        </w:rPr>
        <w:t>2</w:t>
      </w:r>
      <w:r w:rsidRPr="00652EDA">
        <w:noBreakHyphen/>
        <w:t>equivalent (CO</w:t>
      </w:r>
      <w:r w:rsidRPr="00F2468C">
        <w:rPr>
          <w:vertAlign w:val="subscript"/>
        </w:rPr>
        <w:t>2</w:t>
      </w:r>
      <w:r w:rsidRPr="00652EDA">
        <w:noBreakHyphen/>
        <w:t>eq) tonnes by 1 January 2029 in compliance with the Montreal Protocol schedule and th</w:t>
      </w:r>
      <w:r w:rsidRPr="00F415BE">
        <w:t>e terms of this Agreement.</w:t>
      </w:r>
    </w:p>
    <w:p w14:paraId="05E12976" w14:textId="77777777" w:rsidR="00BC7E31" w:rsidRPr="00F415BE" w:rsidRDefault="00BC7E31" w:rsidP="00BC7E31">
      <w:pPr>
        <w:pStyle w:val="Ttulo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p>
    <w:p w14:paraId="2A0046D2" w14:textId="77777777" w:rsidR="00BC7E31" w:rsidRPr="00F415BE" w:rsidRDefault="00BC7E31" w:rsidP="00BC7E31">
      <w:pPr>
        <w:pStyle w:val="Ttulo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7A9AD8B" w14:textId="77777777" w:rsidR="00BC7E31" w:rsidRPr="00F415BE" w:rsidRDefault="00BC7E31" w:rsidP="00BC7E31">
      <w:pPr>
        <w:pStyle w:val="Ttulo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7373A3BB" w14:textId="77777777" w:rsidR="00BC7E31" w:rsidRPr="00F415BE" w:rsidRDefault="00BC7E31" w:rsidP="00BC7E31">
      <w:pPr>
        <w:keepNext/>
        <w:spacing w:after="240"/>
        <w:rPr>
          <w:b/>
        </w:rPr>
      </w:pPr>
      <w:r w:rsidRPr="00F415BE">
        <w:rPr>
          <w:b/>
        </w:rPr>
        <w:t>Conditions for funding release</w:t>
      </w:r>
    </w:p>
    <w:p w14:paraId="365D2EE7" w14:textId="77777777" w:rsidR="00BC7E31" w:rsidRPr="00F415BE" w:rsidRDefault="00BC7E31" w:rsidP="00BC7E31">
      <w:pPr>
        <w:pStyle w:val="Ttulo1"/>
        <w:tabs>
          <w:tab w:val="clear" w:pos="0"/>
        </w:tabs>
      </w:pPr>
      <w:r w:rsidRPr="00F415BE">
        <w:t xml:space="preserve">The Executive Committee will only provide the Funding, in accordance with the Funding Approval Schedule, when the Country satisfies the following conditions at least </w:t>
      </w:r>
      <w:r w:rsidRPr="00C90B3A">
        <w:t>10 w</w:t>
      </w:r>
      <w:r w:rsidRPr="00F415BE">
        <w:t>eeks in advance of the applicable Executive Committee meeting set out in the Funding Approval Schedule:</w:t>
      </w:r>
    </w:p>
    <w:p w14:paraId="2FDD1209" w14:textId="77777777" w:rsidR="00BC7E31" w:rsidRPr="00F415BE" w:rsidRDefault="00BC7E31" w:rsidP="00BC7E31">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F09AD00" w14:textId="77777777" w:rsidR="00BC7E31" w:rsidRPr="00F415BE" w:rsidRDefault="00BC7E31" w:rsidP="00BC7E31">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413EA8A6" w14:textId="77777777" w:rsidR="00BC7E31" w:rsidRPr="00F415BE" w:rsidRDefault="00BC7E31" w:rsidP="00BC7E31">
      <w:pPr>
        <w:pStyle w:val="Ttulo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BD8C55E" w14:textId="77777777" w:rsidR="00BC7E31" w:rsidRPr="00F415BE" w:rsidRDefault="00BC7E31" w:rsidP="00BC7E31">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6618718D" w14:textId="77777777" w:rsidR="00BC7E31" w:rsidRPr="00F415BE" w:rsidRDefault="00BC7E31" w:rsidP="00BC7E31">
      <w:pPr>
        <w:keepNext/>
        <w:spacing w:after="240"/>
        <w:rPr>
          <w:b/>
        </w:rPr>
      </w:pPr>
      <w:r w:rsidRPr="00F415BE">
        <w:rPr>
          <w:b/>
        </w:rPr>
        <w:t>Monitoring</w:t>
      </w:r>
    </w:p>
    <w:p w14:paraId="52C91639" w14:textId="77777777" w:rsidR="00BC7E31" w:rsidRPr="00F415BE" w:rsidRDefault="00BC7E31" w:rsidP="00BC7E31">
      <w:pPr>
        <w:pStyle w:val="Ttulo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766670C" w14:textId="77777777" w:rsidR="00BC7E31" w:rsidRPr="00F415BE" w:rsidRDefault="00BC7E31" w:rsidP="00BC7E31">
      <w:pPr>
        <w:keepNext/>
        <w:spacing w:after="240"/>
        <w:rPr>
          <w:b/>
        </w:rPr>
      </w:pPr>
      <w:r w:rsidRPr="00F415BE">
        <w:rPr>
          <w:b/>
        </w:rPr>
        <w:t>Flexibility in the reallocation of funds</w:t>
      </w:r>
    </w:p>
    <w:p w14:paraId="7E8BDEC5" w14:textId="77777777" w:rsidR="00BC7E31" w:rsidRPr="00F415BE" w:rsidRDefault="00BC7E31" w:rsidP="00BC7E31">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6EE1A3C" w14:textId="77777777" w:rsidR="00BC7E31" w:rsidRPr="00F415BE" w:rsidRDefault="00BC7E31" w:rsidP="00BC7E31">
      <w:pPr>
        <w:pStyle w:val="Ttulo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9F7D40">
        <w:t xml:space="preserve">10 </w:t>
      </w:r>
      <w:r w:rsidRPr="00F415BE">
        <w:t>weeks prior to any meeting of the Executive Committee, for its approval. Major changes would relate to:</w:t>
      </w:r>
    </w:p>
    <w:p w14:paraId="07715494" w14:textId="77777777" w:rsidR="00BC7E31" w:rsidRPr="00F415BE" w:rsidRDefault="00BC7E31" w:rsidP="00BC7E31">
      <w:pPr>
        <w:pStyle w:val="Ttulo3"/>
      </w:pPr>
      <w:r w:rsidRPr="00F415BE">
        <w:t xml:space="preserve">Issues potentially concerning the rules and policies of the Multilateral Fund; </w:t>
      </w:r>
    </w:p>
    <w:p w14:paraId="21C67102" w14:textId="77777777" w:rsidR="00BC7E31" w:rsidRPr="00F415BE" w:rsidRDefault="00BC7E31" w:rsidP="00BC7E31">
      <w:pPr>
        <w:pStyle w:val="Ttulo3"/>
      </w:pPr>
      <w:r w:rsidRPr="00F415BE">
        <w:t xml:space="preserve">Changes that would modify any clause of this Agreement; </w:t>
      </w:r>
    </w:p>
    <w:p w14:paraId="54EA18E4" w14:textId="77777777" w:rsidR="00BC7E31" w:rsidRPr="00F415BE" w:rsidRDefault="00BC7E31" w:rsidP="00BC7E31">
      <w:pPr>
        <w:pStyle w:val="Ttulo3"/>
      </w:pPr>
      <w:r w:rsidRPr="00F415BE">
        <w:t>Changes in the annual levels of funding allocated to the individual bilateral or implementing agencies for the different tranches;</w:t>
      </w:r>
    </w:p>
    <w:p w14:paraId="33C9C164" w14:textId="77777777" w:rsidR="00BC7E31" w:rsidRPr="00F415BE" w:rsidRDefault="00BC7E31" w:rsidP="00BC7E31">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5E0CD5A5" w14:textId="77777777" w:rsidR="00BC7E31" w:rsidRPr="00F415BE" w:rsidRDefault="00BC7E31" w:rsidP="00BC7E31">
      <w:pPr>
        <w:pStyle w:val="Ttulo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2D6CFD40" w14:textId="77777777" w:rsidR="00BC7E31" w:rsidRPr="00F415BE" w:rsidRDefault="00BC7E31" w:rsidP="00BC7E31">
      <w:pPr>
        <w:pStyle w:val="Ttulo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w:t>
      </w:r>
      <w:r w:rsidRPr="00F314A3">
        <w:rPr>
          <w:shd w:val="clear" w:color="auto" w:fill="FFFFFF" w:themeFill="background1"/>
        </w:rPr>
        <w:t>and</w:t>
      </w:r>
    </w:p>
    <w:p w14:paraId="493C3FB7" w14:textId="77777777" w:rsidR="00BC7E31" w:rsidRPr="00F415BE" w:rsidRDefault="00BC7E31" w:rsidP="00BC7E31">
      <w:pPr>
        <w:pStyle w:val="Ttulo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2765238D" w14:textId="77777777" w:rsidR="00BC7E31" w:rsidRPr="00F415BE" w:rsidRDefault="00BC7E31" w:rsidP="00BC7E31">
      <w:pPr>
        <w:pStyle w:val="Ttulo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6E11AA6B" w14:textId="77777777" w:rsidR="00BC7E31" w:rsidRPr="00F415BE" w:rsidRDefault="00BC7E31" w:rsidP="00BC7E31">
      <w:pPr>
        <w:spacing w:after="240"/>
        <w:rPr>
          <w:b/>
        </w:rPr>
      </w:pPr>
      <w:r w:rsidRPr="00F415BE">
        <w:rPr>
          <w:b/>
        </w:rPr>
        <w:t>Bilateral and implementing agencies</w:t>
      </w:r>
    </w:p>
    <w:p w14:paraId="36C3AEAD" w14:textId="77777777" w:rsidR="00BC7E31" w:rsidRPr="00F415BE" w:rsidRDefault="00BC7E31" w:rsidP="00BC7E31">
      <w:pPr>
        <w:pStyle w:val="Ttulo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9F7D40">
        <w:t>UNEP has agreed to be the lead implementing agency (the “Lead IA”) and UNDP has agreed to be the cooperating implementing agency (the “Cooperating IA”) under the lead of the Lead IA in respect of the Country’s activities under this Agreement. The Country agrees to</w:t>
      </w:r>
      <w:r w:rsidRPr="00A85077">
        <w:t xml:space="preserve"> evaluations, which might be carried out under the evaluation work programme of the Multilateral Fund or under the evaluation programme of the Lead IA and/or the Cooperating IA</w:t>
      </w:r>
      <w:r>
        <w:t xml:space="preserve"> </w:t>
      </w:r>
      <w:r w:rsidRPr="00F415BE">
        <w:t>taking part in this Agreement.</w:t>
      </w:r>
    </w:p>
    <w:p w14:paraId="0C10FA98" w14:textId="77777777" w:rsidR="00BC7E31" w:rsidRPr="00F415BE" w:rsidRDefault="00BC7E31" w:rsidP="00BC7E31">
      <w:pPr>
        <w:pStyle w:val="Ttulo1"/>
        <w:tabs>
          <w:tab w:val="clear" w:pos="0"/>
        </w:tabs>
      </w:pPr>
      <w:r w:rsidRPr="00F415BE">
        <w:t xml:space="preserve">The Lead IA will be responsible for ensuring coordinated planning, implementation and reporting of all activities under this Agreement, including but not limited to the independent verification as per subparagraph 5(b). </w:t>
      </w:r>
      <w:r w:rsidRPr="00A85077">
        <w:t>The Cooperating IA will support the Lead IA by implementing the Plan under the overall coordination of the Lead IA. The roles of the Lead IA and the Cooperating IA are contained in Appendix 6</w:t>
      </w:r>
      <w:r w:rsidRPr="00A85077">
        <w:noBreakHyphen/>
        <w:t>A and Appendix 6-B, respectively. The Executive Committee agrees, in principle, to provide the Lead IA and the Cooperating IA with the</w:t>
      </w:r>
      <w:r w:rsidRPr="00F415BE">
        <w:t xml:space="preserve"> fees set out </w:t>
      </w:r>
      <w:r w:rsidRPr="009F7D40">
        <w:t>in rows 2.2 and 2.4 of</w:t>
      </w:r>
      <w:r w:rsidRPr="00F415BE">
        <w:t xml:space="preserve"> Appendix 2</w:t>
      </w:r>
      <w:r w:rsidRPr="00F415BE">
        <w:noBreakHyphen/>
        <w:t>A.</w:t>
      </w:r>
    </w:p>
    <w:p w14:paraId="026A413C" w14:textId="77777777" w:rsidR="00BC7E31" w:rsidRPr="00F415BE" w:rsidRDefault="00BC7E31" w:rsidP="00BC7E31">
      <w:pPr>
        <w:widowControl w:val="0"/>
        <w:spacing w:after="240"/>
        <w:rPr>
          <w:b/>
        </w:rPr>
      </w:pPr>
      <w:r w:rsidRPr="00F415BE">
        <w:rPr>
          <w:b/>
        </w:rPr>
        <w:t>Non-compliance with the Targets in the Agreement</w:t>
      </w:r>
    </w:p>
    <w:p w14:paraId="41554E1F" w14:textId="77777777" w:rsidR="00BC7E31" w:rsidRPr="00F415BE" w:rsidRDefault="00BC7E31" w:rsidP="00BC7E31">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0A2E55E" w14:textId="77777777" w:rsidR="00BC7E31" w:rsidRPr="00F415BE" w:rsidRDefault="00BC7E31" w:rsidP="00BC7E31">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0445F30F" w14:textId="77777777" w:rsidR="00BC7E31" w:rsidRPr="00F415BE" w:rsidRDefault="00BC7E31" w:rsidP="00BC7E31">
      <w:pPr>
        <w:pStyle w:val="Ttulo1"/>
        <w:tabs>
          <w:tab w:val="clear" w:pos="0"/>
        </w:tabs>
      </w:pPr>
      <w:r w:rsidRPr="00F415BE">
        <w:t xml:space="preserve">The Country </w:t>
      </w:r>
      <w:r w:rsidRPr="00A85077">
        <w:t>will comply with any reasonable request of the Executive Committee, the Lead IA and the Cooperating IA to facilitate implementation of this Agreement. In particular, it will provide the Lead IA and the Cooperating IA</w:t>
      </w:r>
      <w:r w:rsidRPr="0047472C">
        <w:t xml:space="preserve"> </w:t>
      </w:r>
      <w:r w:rsidRPr="00F415BE">
        <w:t>with access to the information necessary to verify compliance with this Agreement.</w:t>
      </w:r>
    </w:p>
    <w:p w14:paraId="0A8A4ADD" w14:textId="77777777" w:rsidR="00BC7E31" w:rsidRPr="00F415BE" w:rsidRDefault="00BC7E31" w:rsidP="00BC7E31">
      <w:pPr>
        <w:keepNext/>
        <w:spacing w:after="240"/>
        <w:rPr>
          <w:b/>
        </w:rPr>
      </w:pPr>
      <w:r w:rsidRPr="00F415BE">
        <w:rPr>
          <w:b/>
        </w:rPr>
        <w:t>Date of completion</w:t>
      </w:r>
    </w:p>
    <w:p w14:paraId="7666B909" w14:textId="77777777" w:rsidR="00BC7E31" w:rsidRPr="00F415BE" w:rsidRDefault="00BC7E31" w:rsidP="00BC7E31">
      <w:pPr>
        <w:pStyle w:val="Ttulo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5DD58A68" w14:textId="77777777" w:rsidR="00BC7E31" w:rsidRPr="00F415BE" w:rsidRDefault="00BC7E31" w:rsidP="00BC7E31">
      <w:pPr>
        <w:pStyle w:val="Ttulo1"/>
        <w:keepNext/>
        <w:numPr>
          <w:ilvl w:val="0"/>
          <w:numId w:val="0"/>
        </w:numPr>
        <w:rPr>
          <w:b/>
        </w:rPr>
      </w:pPr>
      <w:r w:rsidRPr="00F415BE">
        <w:rPr>
          <w:b/>
        </w:rPr>
        <w:t>Validity</w:t>
      </w:r>
    </w:p>
    <w:p w14:paraId="642B98A9" w14:textId="77777777" w:rsidR="00BC7E31" w:rsidRPr="00F415BE" w:rsidRDefault="00BC7E31" w:rsidP="00BC7E31">
      <w:pPr>
        <w:pStyle w:val="Ttulo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78C8646" w14:textId="77777777" w:rsidR="00BC7E31" w:rsidRPr="00F415BE" w:rsidRDefault="00BC7E31" w:rsidP="00BC7E31">
      <w:pPr>
        <w:pStyle w:val="Ttulo1"/>
        <w:widowControl w:val="0"/>
        <w:tabs>
          <w:tab w:val="clear" w:pos="0"/>
        </w:tabs>
      </w:pPr>
      <w:r w:rsidRPr="00F415BE">
        <w:t>This Agreement may be modified or terminated only by mutual written agreement of the Country and the Executive Committee of the Multilateral Fund.</w:t>
      </w:r>
    </w:p>
    <w:p w14:paraId="6508276F" w14:textId="77777777" w:rsidR="00BC7E31" w:rsidRPr="00F415BE" w:rsidRDefault="00BC7E31" w:rsidP="004B6D9D">
      <w:pPr>
        <w:keepNext/>
        <w:spacing w:before="360" w:after="240"/>
        <w:rPr>
          <w:b/>
        </w:rPr>
      </w:pPr>
      <w:r w:rsidRPr="00F415BE">
        <w:rPr>
          <w:b/>
        </w:rPr>
        <w:t>APPENDICES</w:t>
      </w:r>
    </w:p>
    <w:p w14:paraId="04DDBED8" w14:textId="77777777" w:rsidR="00BC7E31" w:rsidRPr="00F415BE" w:rsidRDefault="00BC7E31" w:rsidP="004B6D9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BC7E31" w:rsidRPr="00F415BE" w14:paraId="6AEB4F7E" w14:textId="77777777" w:rsidTr="004A23E2">
        <w:trPr>
          <w:trHeight w:val="413"/>
        </w:trPr>
        <w:tc>
          <w:tcPr>
            <w:tcW w:w="2333" w:type="pct"/>
            <w:vAlign w:val="center"/>
          </w:tcPr>
          <w:p w14:paraId="49EF1F10" w14:textId="77777777" w:rsidR="00BC7E31" w:rsidRPr="009B202F" w:rsidRDefault="00BC7E31" w:rsidP="004A23E2">
            <w:pPr>
              <w:widowControl w:val="0"/>
              <w:jc w:val="center"/>
              <w:rPr>
                <w:b/>
                <w:bCs/>
                <w:sz w:val="20"/>
              </w:rPr>
            </w:pPr>
            <w:r w:rsidRPr="006D7BA3">
              <w:rPr>
                <w:b/>
                <w:bCs/>
                <w:sz w:val="20"/>
              </w:rPr>
              <w:t>Substances</w:t>
            </w:r>
          </w:p>
        </w:tc>
        <w:tc>
          <w:tcPr>
            <w:tcW w:w="2667" w:type="pct"/>
            <w:vAlign w:val="center"/>
          </w:tcPr>
          <w:p w14:paraId="7587844C" w14:textId="77777777" w:rsidR="00BC7E31" w:rsidRPr="009B202F" w:rsidRDefault="00BC7E31" w:rsidP="004A23E2">
            <w:pPr>
              <w:widowControl w:val="0"/>
              <w:jc w:val="center"/>
              <w:rPr>
                <w:b/>
                <w:bCs/>
                <w:sz w:val="20"/>
              </w:rPr>
            </w:pPr>
            <w:r w:rsidRPr="006D7BA3">
              <w:rPr>
                <w:b/>
                <w:bCs/>
                <w:sz w:val="20"/>
              </w:rPr>
              <w:t>Starting point for aggregate reductions in consumption</w:t>
            </w:r>
            <w:r>
              <w:rPr>
                <w:b/>
                <w:bCs/>
                <w:sz w:val="20"/>
              </w:rPr>
              <w:t xml:space="preserve"> </w:t>
            </w:r>
            <w:r w:rsidRPr="000075A8">
              <w:rPr>
                <w:b/>
                <w:bCs/>
                <w:sz w:val="20"/>
              </w:rPr>
              <w:t>(CO</w:t>
            </w:r>
            <w:r w:rsidRPr="000075A8">
              <w:rPr>
                <w:b/>
                <w:bCs/>
                <w:sz w:val="20"/>
                <w:vertAlign w:val="subscript"/>
              </w:rPr>
              <w:t>2</w:t>
            </w:r>
            <w:r w:rsidRPr="000075A8">
              <w:rPr>
                <w:b/>
                <w:bCs/>
                <w:sz w:val="20"/>
              </w:rPr>
              <w:t>-eq tonnes)</w:t>
            </w:r>
          </w:p>
        </w:tc>
      </w:tr>
      <w:tr w:rsidR="00BC7E31" w:rsidRPr="00F415BE" w14:paraId="7BBC8C06" w14:textId="77777777" w:rsidTr="004A23E2">
        <w:trPr>
          <w:trHeight w:val="413"/>
        </w:trPr>
        <w:tc>
          <w:tcPr>
            <w:tcW w:w="2333" w:type="pct"/>
            <w:vAlign w:val="center"/>
          </w:tcPr>
          <w:p w14:paraId="60558696" w14:textId="77777777" w:rsidR="00BC7E31" w:rsidRPr="009B202F" w:rsidRDefault="00BC7E31" w:rsidP="004A23E2">
            <w:pPr>
              <w:widowControl w:val="0"/>
              <w:jc w:val="center"/>
              <w:rPr>
                <w:b/>
                <w:bCs/>
                <w:sz w:val="20"/>
              </w:rPr>
            </w:pPr>
            <w:r w:rsidRPr="0079217E">
              <w:rPr>
                <w:sz w:val="20"/>
              </w:rPr>
              <w:t>HFCs</w:t>
            </w:r>
          </w:p>
        </w:tc>
        <w:tc>
          <w:tcPr>
            <w:tcW w:w="2667" w:type="pct"/>
            <w:vAlign w:val="center"/>
          </w:tcPr>
          <w:p w14:paraId="4C192566" w14:textId="77777777" w:rsidR="00BC7E31" w:rsidRPr="009B202F" w:rsidRDefault="00BC7E31" w:rsidP="004A23E2">
            <w:pPr>
              <w:widowControl w:val="0"/>
              <w:jc w:val="center"/>
              <w:rPr>
                <w:b/>
                <w:bCs/>
                <w:sz w:val="20"/>
              </w:rPr>
            </w:pPr>
            <w:r w:rsidRPr="000075A8">
              <w:rPr>
                <w:sz w:val="20"/>
              </w:rPr>
              <w:t>n/a</w:t>
            </w:r>
          </w:p>
        </w:tc>
      </w:tr>
    </w:tbl>
    <w:p w14:paraId="0B54B772" w14:textId="77777777" w:rsidR="00BC7E31" w:rsidRPr="00F415BE" w:rsidRDefault="00BC7E31" w:rsidP="004B6D9D">
      <w:pPr>
        <w:keepNext/>
        <w:spacing w:before="360" w:after="240"/>
        <w:rPr>
          <w:b/>
        </w:rPr>
      </w:pPr>
      <w:r w:rsidRPr="00F415BE">
        <w:rPr>
          <w:b/>
        </w:rPr>
        <w:t>APPENDIX 2-A: THE TARGETS, AND FUNDING</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66"/>
        <w:gridCol w:w="2080"/>
        <w:gridCol w:w="1025"/>
        <w:gridCol w:w="840"/>
        <w:gridCol w:w="839"/>
        <w:gridCol w:w="839"/>
        <w:gridCol w:w="839"/>
        <w:gridCol w:w="839"/>
        <w:gridCol w:w="839"/>
        <w:gridCol w:w="839"/>
        <w:gridCol w:w="839"/>
      </w:tblGrid>
      <w:tr w:rsidR="00BC7E31" w:rsidRPr="00A71D50" w14:paraId="62895DFB" w14:textId="77777777" w:rsidTr="004A23E2">
        <w:trPr>
          <w:cantSplit/>
          <w:trHeight w:val="50"/>
          <w:tblHeader/>
          <w:jc w:val="center"/>
        </w:trPr>
        <w:tc>
          <w:tcPr>
            <w:tcW w:w="272" w:type="pct"/>
            <w:vAlign w:val="center"/>
            <w:hideMark/>
          </w:tcPr>
          <w:p w14:paraId="4C0E4E3B" w14:textId="77777777" w:rsidR="00BC7E31" w:rsidRPr="00586F3A" w:rsidRDefault="00BC7E31" w:rsidP="004A23E2">
            <w:pPr>
              <w:keepNext/>
              <w:keepLines/>
              <w:jc w:val="center"/>
              <w:rPr>
                <w:b/>
                <w:bCs/>
                <w:color w:val="000000"/>
                <w:sz w:val="18"/>
                <w:szCs w:val="18"/>
                <w:lang w:eastAsia="en-CA"/>
              </w:rPr>
            </w:pPr>
            <w:r w:rsidRPr="00586F3A">
              <w:rPr>
                <w:b/>
                <w:bCs/>
                <w:color w:val="000000"/>
                <w:sz w:val="18"/>
                <w:szCs w:val="18"/>
                <w:lang w:eastAsia="en-CA"/>
              </w:rPr>
              <w:t>Row</w:t>
            </w:r>
          </w:p>
        </w:tc>
        <w:tc>
          <w:tcPr>
            <w:tcW w:w="1493" w:type="pct"/>
            <w:gridSpan w:val="2"/>
            <w:vAlign w:val="center"/>
            <w:hideMark/>
          </w:tcPr>
          <w:p w14:paraId="5BDC01A7" w14:textId="77777777" w:rsidR="00BC7E31" w:rsidRPr="00586F3A" w:rsidRDefault="00BC7E31" w:rsidP="004A23E2">
            <w:pPr>
              <w:keepNext/>
              <w:keepLines/>
              <w:jc w:val="center"/>
              <w:rPr>
                <w:b/>
                <w:bCs/>
                <w:color w:val="000000"/>
                <w:sz w:val="18"/>
                <w:szCs w:val="18"/>
                <w:lang w:eastAsia="en-CA"/>
              </w:rPr>
            </w:pPr>
            <w:r w:rsidRPr="00586F3A">
              <w:rPr>
                <w:b/>
                <w:bCs/>
                <w:color w:val="000000"/>
                <w:sz w:val="18"/>
                <w:szCs w:val="18"/>
                <w:lang w:eastAsia="en-CA"/>
              </w:rPr>
              <w:t>Particulars</w:t>
            </w:r>
          </w:p>
        </w:tc>
        <w:tc>
          <w:tcPr>
            <w:tcW w:w="404" w:type="pct"/>
            <w:vAlign w:val="center"/>
            <w:hideMark/>
          </w:tcPr>
          <w:p w14:paraId="223843CE" w14:textId="77777777" w:rsidR="00BC7E31" w:rsidRPr="00586F3A" w:rsidRDefault="00BC7E31" w:rsidP="004A23E2">
            <w:pPr>
              <w:keepNext/>
              <w:keepLines/>
              <w:ind w:left="-83" w:right="-55"/>
              <w:jc w:val="center"/>
              <w:rPr>
                <w:b/>
                <w:bCs/>
                <w:color w:val="000000"/>
                <w:sz w:val="18"/>
                <w:szCs w:val="18"/>
                <w:lang w:eastAsia="en-CA"/>
              </w:rPr>
            </w:pPr>
            <w:r w:rsidRPr="00586F3A">
              <w:rPr>
                <w:b/>
                <w:bCs/>
                <w:color w:val="000000"/>
                <w:sz w:val="18"/>
                <w:szCs w:val="18"/>
                <w:lang w:eastAsia="en-CA"/>
              </w:rPr>
              <w:t>2024</w:t>
            </w:r>
          </w:p>
        </w:tc>
        <w:tc>
          <w:tcPr>
            <w:tcW w:w="404" w:type="pct"/>
            <w:vAlign w:val="center"/>
            <w:hideMark/>
          </w:tcPr>
          <w:p w14:paraId="638DEB08" w14:textId="77777777" w:rsidR="00BC7E31" w:rsidRPr="00586F3A" w:rsidRDefault="00BC7E31" w:rsidP="004A23E2">
            <w:pPr>
              <w:keepNext/>
              <w:keepLines/>
              <w:ind w:left="-83" w:right="-55"/>
              <w:jc w:val="center"/>
              <w:rPr>
                <w:b/>
                <w:bCs/>
                <w:color w:val="000000"/>
                <w:sz w:val="18"/>
                <w:szCs w:val="18"/>
                <w:lang w:eastAsia="en-CA"/>
              </w:rPr>
            </w:pPr>
            <w:r w:rsidRPr="00586F3A">
              <w:rPr>
                <w:b/>
                <w:bCs/>
                <w:color w:val="000000"/>
                <w:sz w:val="18"/>
                <w:szCs w:val="18"/>
                <w:lang w:eastAsia="en-CA"/>
              </w:rPr>
              <w:t>2025</w:t>
            </w:r>
          </w:p>
        </w:tc>
        <w:tc>
          <w:tcPr>
            <w:tcW w:w="404" w:type="pct"/>
          </w:tcPr>
          <w:p w14:paraId="567E90C2" w14:textId="77777777" w:rsidR="00BC7E31" w:rsidRPr="00586F3A" w:rsidRDefault="00BC7E31" w:rsidP="004A23E2">
            <w:pPr>
              <w:keepNext/>
              <w:keepLines/>
              <w:ind w:left="-83" w:right="-55"/>
              <w:jc w:val="center"/>
              <w:rPr>
                <w:b/>
                <w:bCs/>
                <w:color w:val="000000"/>
                <w:sz w:val="18"/>
                <w:szCs w:val="18"/>
                <w:lang w:eastAsia="en-CA"/>
              </w:rPr>
            </w:pPr>
            <w:r w:rsidRPr="00586F3A">
              <w:rPr>
                <w:b/>
                <w:bCs/>
                <w:color w:val="000000"/>
                <w:sz w:val="18"/>
                <w:szCs w:val="18"/>
                <w:lang w:eastAsia="en-CA"/>
              </w:rPr>
              <w:t>2026</w:t>
            </w:r>
          </w:p>
        </w:tc>
        <w:tc>
          <w:tcPr>
            <w:tcW w:w="404" w:type="pct"/>
            <w:vAlign w:val="center"/>
            <w:hideMark/>
          </w:tcPr>
          <w:p w14:paraId="5084502C" w14:textId="77777777" w:rsidR="00BC7E31" w:rsidRPr="00586F3A" w:rsidRDefault="00BC7E31" w:rsidP="004A23E2">
            <w:pPr>
              <w:keepNext/>
              <w:keepLines/>
              <w:ind w:left="-83" w:right="-55"/>
              <w:jc w:val="center"/>
              <w:rPr>
                <w:b/>
                <w:bCs/>
                <w:color w:val="000000"/>
                <w:sz w:val="18"/>
                <w:szCs w:val="18"/>
                <w:lang w:eastAsia="en-CA"/>
              </w:rPr>
            </w:pPr>
            <w:r w:rsidRPr="00586F3A">
              <w:rPr>
                <w:b/>
                <w:bCs/>
                <w:color w:val="000000"/>
                <w:sz w:val="18"/>
                <w:szCs w:val="18"/>
                <w:lang w:eastAsia="en-CA"/>
              </w:rPr>
              <w:t>2027</w:t>
            </w:r>
          </w:p>
        </w:tc>
        <w:tc>
          <w:tcPr>
            <w:tcW w:w="404" w:type="pct"/>
            <w:vAlign w:val="center"/>
          </w:tcPr>
          <w:p w14:paraId="7F047ED3" w14:textId="77777777" w:rsidR="00BC7E31" w:rsidRPr="00586F3A" w:rsidRDefault="00BC7E31" w:rsidP="004A23E2">
            <w:pPr>
              <w:keepNext/>
              <w:keepLines/>
              <w:ind w:left="-83" w:right="-55"/>
              <w:jc w:val="center"/>
              <w:rPr>
                <w:b/>
                <w:bCs/>
                <w:color w:val="000000"/>
                <w:sz w:val="18"/>
                <w:szCs w:val="18"/>
                <w:lang w:eastAsia="en-CA"/>
              </w:rPr>
            </w:pPr>
            <w:r w:rsidRPr="00586F3A">
              <w:rPr>
                <w:b/>
                <w:bCs/>
                <w:color w:val="000000"/>
                <w:sz w:val="18"/>
                <w:szCs w:val="18"/>
                <w:lang w:eastAsia="en-CA"/>
              </w:rPr>
              <w:t>2028</w:t>
            </w:r>
          </w:p>
        </w:tc>
        <w:tc>
          <w:tcPr>
            <w:tcW w:w="404" w:type="pct"/>
            <w:vAlign w:val="center"/>
            <w:hideMark/>
          </w:tcPr>
          <w:p w14:paraId="6A82527F" w14:textId="77777777" w:rsidR="00BC7E31" w:rsidRPr="00586F3A" w:rsidRDefault="00BC7E31" w:rsidP="004A23E2">
            <w:pPr>
              <w:keepNext/>
              <w:keepLines/>
              <w:ind w:left="-83" w:right="-55"/>
              <w:jc w:val="center"/>
              <w:rPr>
                <w:b/>
                <w:bCs/>
                <w:color w:val="000000"/>
                <w:sz w:val="18"/>
                <w:szCs w:val="18"/>
                <w:lang w:eastAsia="en-CA"/>
              </w:rPr>
            </w:pPr>
            <w:r w:rsidRPr="00586F3A">
              <w:rPr>
                <w:b/>
                <w:bCs/>
                <w:color w:val="000000"/>
                <w:sz w:val="18"/>
                <w:szCs w:val="18"/>
                <w:lang w:eastAsia="en-CA"/>
              </w:rPr>
              <w:t>2029</w:t>
            </w:r>
          </w:p>
        </w:tc>
        <w:tc>
          <w:tcPr>
            <w:tcW w:w="404" w:type="pct"/>
            <w:vAlign w:val="center"/>
          </w:tcPr>
          <w:p w14:paraId="24A3B711" w14:textId="77777777" w:rsidR="00BC7E31" w:rsidRPr="00586F3A" w:rsidRDefault="00BC7E31" w:rsidP="004A23E2">
            <w:pPr>
              <w:keepNext/>
              <w:keepLines/>
              <w:ind w:left="-83" w:right="-55"/>
              <w:jc w:val="center"/>
              <w:rPr>
                <w:b/>
                <w:bCs/>
                <w:color w:val="000000"/>
                <w:sz w:val="18"/>
                <w:szCs w:val="18"/>
                <w:lang w:eastAsia="en-CA"/>
              </w:rPr>
            </w:pPr>
            <w:r w:rsidRPr="00586F3A">
              <w:rPr>
                <w:b/>
                <w:bCs/>
                <w:color w:val="000000"/>
                <w:sz w:val="18"/>
                <w:szCs w:val="18"/>
                <w:lang w:eastAsia="en-CA"/>
              </w:rPr>
              <w:t>2030</w:t>
            </w:r>
          </w:p>
        </w:tc>
        <w:tc>
          <w:tcPr>
            <w:tcW w:w="404" w:type="pct"/>
            <w:vAlign w:val="center"/>
            <w:hideMark/>
          </w:tcPr>
          <w:p w14:paraId="37B2D45A" w14:textId="77777777" w:rsidR="00BC7E31" w:rsidRPr="00586F3A" w:rsidRDefault="00BC7E31" w:rsidP="004A23E2">
            <w:pPr>
              <w:keepNext/>
              <w:keepLines/>
              <w:jc w:val="center"/>
              <w:rPr>
                <w:b/>
                <w:bCs/>
                <w:color w:val="000000"/>
                <w:sz w:val="18"/>
                <w:szCs w:val="18"/>
                <w:lang w:eastAsia="en-CA"/>
              </w:rPr>
            </w:pPr>
            <w:r w:rsidRPr="00586F3A">
              <w:rPr>
                <w:b/>
                <w:bCs/>
                <w:color w:val="000000"/>
                <w:sz w:val="18"/>
                <w:szCs w:val="18"/>
                <w:lang w:eastAsia="en-CA"/>
              </w:rPr>
              <w:t>Total</w:t>
            </w:r>
          </w:p>
        </w:tc>
      </w:tr>
      <w:tr w:rsidR="00BC7E31" w:rsidRPr="00A71D50" w14:paraId="6C019660" w14:textId="77777777" w:rsidTr="004A23E2">
        <w:trPr>
          <w:trHeight w:val="340"/>
          <w:jc w:val="center"/>
        </w:trPr>
        <w:tc>
          <w:tcPr>
            <w:tcW w:w="272" w:type="pct"/>
            <w:vMerge w:val="restart"/>
            <w:hideMark/>
          </w:tcPr>
          <w:p w14:paraId="4AE7457E" w14:textId="77777777" w:rsidR="00BC7E31" w:rsidRPr="00586F3A" w:rsidRDefault="00BC7E31" w:rsidP="004A23E2">
            <w:pPr>
              <w:keepNext/>
              <w:keepLines/>
              <w:spacing w:before="80"/>
              <w:jc w:val="left"/>
              <w:rPr>
                <w:color w:val="000000"/>
                <w:sz w:val="18"/>
                <w:szCs w:val="18"/>
                <w:lang w:eastAsia="en-CA"/>
              </w:rPr>
            </w:pPr>
            <w:r w:rsidRPr="00586F3A">
              <w:rPr>
                <w:color w:val="000000"/>
                <w:sz w:val="18"/>
                <w:szCs w:val="18"/>
                <w:lang w:eastAsia="en-CA"/>
              </w:rPr>
              <w:t>1.1</w:t>
            </w:r>
          </w:p>
        </w:tc>
        <w:tc>
          <w:tcPr>
            <w:tcW w:w="1000" w:type="pct"/>
            <w:vMerge w:val="restart"/>
            <w:vAlign w:val="center"/>
            <w:hideMark/>
          </w:tcPr>
          <w:p w14:paraId="2561CE6A" w14:textId="77777777" w:rsidR="00BC7E31" w:rsidRPr="00586F3A" w:rsidRDefault="00BC7E31" w:rsidP="004A23E2">
            <w:pPr>
              <w:keepNext/>
              <w:keepLines/>
              <w:ind w:right="-90"/>
              <w:jc w:val="left"/>
              <w:rPr>
                <w:color w:val="000000"/>
                <w:sz w:val="18"/>
                <w:szCs w:val="18"/>
                <w:lang w:eastAsia="en-CA"/>
              </w:rPr>
            </w:pPr>
            <w:r w:rsidRPr="00586F3A">
              <w:rPr>
                <w:color w:val="000000"/>
                <w:sz w:val="18"/>
                <w:szCs w:val="18"/>
                <w:lang w:eastAsia="en-CA"/>
              </w:rPr>
              <w:t>Montreal Protocol reduction schedule of Annex F substances</w:t>
            </w:r>
          </w:p>
        </w:tc>
        <w:tc>
          <w:tcPr>
            <w:tcW w:w="493" w:type="pct"/>
            <w:tcMar>
              <w:right w:w="57" w:type="dxa"/>
            </w:tcMar>
            <w:vAlign w:val="center"/>
          </w:tcPr>
          <w:p w14:paraId="3438719B" w14:textId="77777777" w:rsidR="00BC7E31" w:rsidRPr="00586F3A" w:rsidRDefault="00BC7E31" w:rsidP="004A23E2">
            <w:pPr>
              <w:keepNext/>
              <w:keepLines/>
              <w:ind w:right="-203"/>
              <w:jc w:val="left"/>
              <w:rPr>
                <w:color w:val="000000"/>
                <w:sz w:val="18"/>
                <w:szCs w:val="18"/>
                <w:lang w:eastAsia="en-CA"/>
              </w:rPr>
            </w:pPr>
            <w:r w:rsidRPr="00586F3A">
              <w:rPr>
                <w:sz w:val="18"/>
                <w:szCs w:val="18"/>
              </w:rPr>
              <w:t>%</w:t>
            </w:r>
          </w:p>
        </w:tc>
        <w:tc>
          <w:tcPr>
            <w:tcW w:w="404" w:type="pct"/>
            <w:vAlign w:val="center"/>
          </w:tcPr>
          <w:p w14:paraId="746B0A84"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freeze</w:t>
            </w:r>
          </w:p>
        </w:tc>
        <w:tc>
          <w:tcPr>
            <w:tcW w:w="404" w:type="pct"/>
            <w:vAlign w:val="center"/>
          </w:tcPr>
          <w:p w14:paraId="497F6788"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freeze</w:t>
            </w:r>
          </w:p>
        </w:tc>
        <w:tc>
          <w:tcPr>
            <w:tcW w:w="404" w:type="pct"/>
            <w:vAlign w:val="center"/>
          </w:tcPr>
          <w:p w14:paraId="37B3B6BB"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freeze</w:t>
            </w:r>
          </w:p>
        </w:tc>
        <w:tc>
          <w:tcPr>
            <w:tcW w:w="404" w:type="pct"/>
            <w:vAlign w:val="center"/>
          </w:tcPr>
          <w:p w14:paraId="0475F41C"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freeze</w:t>
            </w:r>
          </w:p>
        </w:tc>
        <w:tc>
          <w:tcPr>
            <w:tcW w:w="404" w:type="pct"/>
            <w:vAlign w:val="center"/>
          </w:tcPr>
          <w:p w14:paraId="3C229749"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freeze</w:t>
            </w:r>
          </w:p>
        </w:tc>
        <w:tc>
          <w:tcPr>
            <w:tcW w:w="404" w:type="pct"/>
            <w:vAlign w:val="center"/>
          </w:tcPr>
          <w:p w14:paraId="16129F71"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10</w:t>
            </w:r>
          </w:p>
        </w:tc>
        <w:tc>
          <w:tcPr>
            <w:tcW w:w="404" w:type="pct"/>
            <w:vAlign w:val="center"/>
          </w:tcPr>
          <w:p w14:paraId="637B764F"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10</w:t>
            </w:r>
          </w:p>
        </w:tc>
        <w:tc>
          <w:tcPr>
            <w:tcW w:w="404" w:type="pct"/>
            <w:vAlign w:val="center"/>
          </w:tcPr>
          <w:p w14:paraId="1276A0C0"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n/a</w:t>
            </w:r>
          </w:p>
        </w:tc>
      </w:tr>
      <w:tr w:rsidR="00BC7E31" w:rsidRPr="00A71D50" w14:paraId="4E5C69BA" w14:textId="77777777" w:rsidTr="004A23E2">
        <w:trPr>
          <w:trHeight w:val="340"/>
          <w:jc w:val="center"/>
        </w:trPr>
        <w:tc>
          <w:tcPr>
            <w:tcW w:w="272" w:type="pct"/>
            <w:vMerge/>
          </w:tcPr>
          <w:p w14:paraId="13F2DCA9" w14:textId="77777777" w:rsidR="00BC7E31" w:rsidRPr="00586F3A" w:rsidRDefault="00BC7E31" w:rsidP="004A23E2">
            <w:pPr>
              <w:keepNext/>
              <w:keepLines/>
              <w:spacing w:before="120"/>
              <w:jc w:val="left"/>
              <w:rPr>
                <w:color w:val="000000"/>
                <w:sz w:val="18"/>
                <w:szCs w:val="18"/>
                <w:lang w:eastAsia="en-CA"/>
              </w:rPr>
            </w:pPr>
          </w:p>
        </w:tc>
        <w:tc>
          <w:tcPr>
            <w:tcW w:w="1000" w:type="pct"/>
            <w:vMerge/>
            <w:vAlign w:val="center"/>
          </w:tcPr>
          <w:p w14:paraId="6707F591" w14:textId="77777777" w:rsidR="00BC7E31" w:rsidRPr="00586F3A" w:rsidRDefault="00BC7E31" w:rsidP="004A23E2">
            <w:pPr>
              <w:keepNext/>
              <w:keepLines/>
              <w:jc w:val="left"/>
              <w:rPr>
                <w:color w:val="000000"/>
                <w:sz w:val="18"/>
                <w:szCs w:val="18"/>
                <w:lang w:eastAsia="en-CA"/>
              </w:rPr>
            </w:pPr>
          </w:p>
        </w:tc>
        <w:tc>
          <w:tcPr>
            <w:tcW w:w="493" w:type="pct"/>
            <w:tcMar>
              <w:right w:w="57" w:type="dxa"/>
            </w:tcMar>
            <w:vAlign w:val="center"/>
          </w:tcPr>
          <w:p w14:paraId="3764A207" w14:textId="77777777" w:rsidR="00BC7E31" w:rsidRPr="00586F3A" w:rsidRDefault="00BC7E31" w:rsidP="004A23E2">
            <w:pPr>
              <w:keepNext/>
              <w:keepLines/>
              <w:ind w:right="-61"/>
              <w:jc w:val="left"/>
              <w:rPr>
                <w:color w:val="000000"/>
                <w:sz w:val="18"/>
                <w:szCs w:val="18"/>
                <w:lang w:eastAsia="en-CA"/>
              </w:rPr>
            </w:pPr>
            <w:r w:rsidRPr="00586F3A">
              <w:rPr>
                <w:sz w:val="18"/>
                <w:szCs w:val="18"/>
              </w:rPr>
              <w:t>CO</w:t>
            </w:r>
            <w:r w:rsidRPr="00586F3A">
              <w:rPr>
                <w:sz w:val="18"/>
                <w:szCs w:val="18"/>
                <w:vertAlign w:val="subscript"/>
              </w:rPr>
              <w:t>2</w:t>
            </w:r>
            <w:r w:rsidRPr="00586F3A">
              <w:rPr>
                <w:sz w:val="18"/>
                <w:szCs w:val="18"/>
              </w:rPr>
              <w:noBreakHyphen/>
              <w:t xml:space="preserve">eq </w:t>
            </w:r>
            <w:r w:rsidRPr="00586F3A">
              <w:rPr>
                <w:color w:val="000000"/>
                <w:sz w:val="18"/>
                <w:szCs w:val="18"/>
                <w:lang w:eastAsia="en-CA"/>
              </w:rPr>
              <w:t>tonnes</w:t>
            </w:r>
          </w:p>
        </w:tc>
        <w:tc>
          <w:tcPr>
            <w:tcW w:w="404" w:type="pct"/>
            <w:vAlign w:val="center"/>
          </w:tcPr>
          <w:p w14:paraId="2AA8C507" w14:textId="77777777" w:rsidR="00BC7E31" w:rsidRPr="00586F3A" w:rsidRDefault="00BC7E31" w:rsidP="004A23E2">
            <w:pPr>
              <w:keepNext/>
              <w:keepLines/>
              <w:jc w:val="right"/>
              <w:rPr>
                <w:color w:val="000000"/>
                <w:sz w:val="18"/>
                <w:szCs w:val="18"/>
                <w:lang w:eastAsia="en-CA"/>
              </w:rPr>
            </w:pPr>
            <w:r w:rsidRPr="00586F3A">
              <w:rPr>
                <w:sz w:val="18"/>
                <w:szCs w:val="18"/>
              </w:rPr>
              <w:t>324,226</w:t>
            </w:r>
          </w:p>
        </w:tc>
        <w:tc>
          <w:tcPr>
            <w:tcW w:w="404" w:type="pct"/>
            <w:vAlign w:val="center"/>
          </w:tcPr>
          <w:p w14:paraId="279B7942" w14:textId="77777777" w:rsidR="00BC7E31" w:rsidRPr="00586F3A" w:rsidRDefault="00BC7E31" w:rsidP="004A23E2">
            <w:pPr>
              <w:ind w:left="-7"/>
              <w:jc w:val="right"/>
              <w:rPr>
                <w:color w:val="000000"/>
                <w:sz w:val="18"/>
                <w:szCs w:val="18"/>
                <w:lang w:eastAsia="en-CA"/>
              </w:rPr>
            </w:pPr>
            <w:r w:rsidRPr="00586F3A">
              <w:rPr>
                <w:sz w:val="18"/>
                <w:szCs w:val="18"/>
              </w:rPr>
              <w:t>324,226</w:t>
            </w:r>
          </w:p>
        </w:tc>
        <w:tc>
          <w:tcPr>
            <w:tcW w:w="404" w:type="pct"/>
            <w:vAlign w:val="center"/>
          </w:tcPr>
          <w:p w14:paraId="1287990B" w14:textId="77777777" w:rsidR="00BC7E31" w:rsidRPr="00586F3A" w:rsidRDefault="00BC7E31" w:rsidP="004A23E2">
            <w:pPr>
              <w:ind w:left="-7"/>
              <w:jc w:val="right"/>
              <w:rPr>
                <w:sz w:val="18"/>
                <w:szCs w:val="18"/>
              </w:rPr>
            </w:pPr>
            <w:r w:rsidRPr="00586F3A">
              <w:rPr>
                <w:sz w:val="18"/>
                <w:szCs w:val="18"/>
              </w:rPr>
              <w:t>324,226</w:t>
            </w:r>
          </w:p>
        </w:tc>
        <w:tc>
          <w:tcPr>
            <w:tcW w:w="404" w:type="pct"/>
            <w:vAlign w:val="center"/>
          </w:tcPr>
          <w:p w14:paraId="7706FA15" w14:textId="77777777" w:rsidR="00BC7E31" w:rsidRPr="00586F3A" w:rsidRDefault="00BC7E31" w:rsidP="004A23E2">
            <w:pPr>
              <w:ind w:left="-7"/>
              <w:jc w:val="right"/>
              <w:rPr>
                <w:color w:val="000000"/>
                <w:sz w:val="18"/>
                <w:szCs w:val="18"/>
                <w:lang w:eastAsia="en-CA"/>
              </w:rPr>
            </w:pPr>
            <w:r w:rsidRPr="00586F3A">
              <w:rPr>
                <w:sz w:val="18"/>
                <w:szCs w:val="18"/>
              </w:rPr>
              <w:t>324,226</w:t>
            </w:r>
          </w:p>
        </w:tc>
        <w:tc>
          <w:tcPr>
            <w:tcW w:w="404" w:type="pct"/>
            <w:vAlign w:val="center"/>
          </w:tcPr>
          <w:p w14:paraId="61B4F595" w14:textId="77777777" w:rsidR="00BC7E31" w:rsidRPr="00586F3A" w:rsidRDefault="00BC7E31" w:rsidP="004A23E2">
            <w:pPr>
              <w:ind w:left="-7"/>
              <w:jc w:val="right"/>
              <w:rPr>
                <w:color w:val="000000"/>
                <w:sz w:val="18"/>
                <w:szCs w:val="18"/>
                <w:lang w:eastAsia="en-CA"/>
              </w:rPr>
            </w:pPr>
            <w:r w:rsidRPr="00586F3A">
              <w:rPr>
                <w:sz w:val="18"/>
                <w:szCs w:val="18"/>
              </w:rPr>
              <w:t>324,226</w:t>
            </w:r>
          </w:p>
        </w:tc>
        <w:tc>
          <w:tcPr>
            <w:tcW w:w="404" w:type="pct"/>
            <w:vAlign w:val="center"/>
          </w:tcPr>
          <w:p w14:paraId="763E3C01" w14:textId="77777777" w:rsidR="00BC7E31" w:rsidRPr="00586F3A" w:rsidRDefault="00BC7E31" w:rsidP="004A23E2">
            <w:pPr>
              <w:ind w:left="-7"/>
              <w:jc w:val="right"/>
              <w:rPr>
                <w:color w:val="000000"/>
                <w:sz w:val="18"/>
                <w:szCs w:val="18"/>
                <w:lang w:eastAsia="en-CA"/>
              </w:rPr>
            </w:pPr>
            <w:r w:rsidRPr="00586F3A">
              <w:rPr>
                <w:sz w:val="18"/>
                <w:szCs w:val="18"/>
              </w:rPr>
              <w:t>291,803</w:t>
            </w:r>
          </w:p>
        </w:tc>
        <w:tc>
          <w:tcPr>
            <w:tcW w:w="404" w:type="pct"/>
            <w:vAlign w:val="center"/>
          </w:tcPr>
          <w:p w14:paraId="4C90DB43" w14:textId="77777777" w:rsidR="00BC7E31" w:rsidRPr="00586F3A" w:rsidRDefault="00BC7E31" w:rsidP="004A23E2">
            <w:pPr>
              <w:ind w:left="-7"/>
              <w:jc w:val="right"/>
              <w:rPr>
                <w:color w:val="000000"/>
                <w:sz w:val="18"/>
                <w:szCs w:val="18"/>
                <w:lang w:eastAsia="en-CA"/>
              </w:rPr>
            </w:pPr>
            <w:r w:rsidRPr="00586F3A">
              <w:rPr>
                <w:sz w:val="18"/>
                <w:szCs w:val="18"/>
              </w:rPr>
              <w:t>291,803</w:t>
            </w:r>
          </w:p>
        </w:tc>
        <w:tc>
          <w:tcPr>
            <w:tcW w:w="404" w:type="pct"/>
            <w:vAlign w:val="center"/>
          </w:tcPr>
          <w:p w14:paraId="6C387E91"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n/a</w:t>
            </w:r>
          </w:p>
        </w:tc>
      </w:tr>
      <w:tr w:rsidR="00BC7E31" w:rsidRPr="00A71D50" w14:paraId="40FF511C" w14:textId="77777777" w:rsidTr="004A23E2">
        <w:trPr>
          <w:trHeight w:val="340"/>
          <w:jc w:val="center"/>
        </w:trPr>
        <w:tc>
          <w:tcPr>
            <w:tcW w:w="272" w:type="pct"/>
            <w:vMerge w:val="restart"/>
            <w:hideMark/>
          </w:tcPr>
          <w:p w14:paraId="4A50D185" w14:textId="77777777" w:rsidR="00BC7E31" w:rsidRPr="00586F3A" w:rsidRDefault="00BC7E31" w:rsidP="004A23E2">
            <w:pPr>
              <w:spacing w:before="120"/>
              <w:jc w:val="left"/>
              <w:rPr>
                <w:color w:val="000000"/>
                <w:sz w:val="18"/>
                <w:szCs w:val="18"/>
                <w:lang w:eastAsia="en-CA"/>
              </w:rPr>
            </w:pPr>
            <w:r w:rsidRPr="00586F3A">
              <w:rPr>
                <w:color w:val="000000"/>
                <w:sz w:val="18"/>
                <w:szCs w:val="18"/>
                <w:lang w:eastAsia="en-CA"/>
              </w:rPr>
              <w:t>1.2</w:t>
            </w:r>
          </w:p>
        </w:tc>
        <w:tc>
          <w:tcPr>
            <w:tcW w:w="1000" w:type="pct"/>
            <w:vMerge w:val="restart"/>
            <w:vAlign w:val="center"/>
            <w:hideMark/>
          </w:tcPr>
          <w:p w14:paraId="1982CA10" w14:textId="77777777" w:rsidR="00BC7E31" w:rsidRPr="00586F3A" w:rsidRDefault="00BC7E31" w:rsidP="004A23E2">
            <w:pPr>
              <w:jc w:val="left"/>
              <w:rPr>
                <w:color w:val="000000"/>
                <w:sz w:val="18"/>
                <w:szCs w:val="18"/>
                <w:lang w:eastAsia="en-CA"/>
              </w:rPr>
            </w:pPr>
            <w:r w:rsidRPr="00586F3A">
              <w:rPr>
                <w:color w:val="000000"/>
                <w:sz w:val="18"/>
                <w:szCs w:val="18"/>
                <w:lang w:eastAsia="en-CA"/>
              </w:rPr>
              <w:t>Maximum allowable total consumption of Annex F substances</w:t>
            </w:r>
          </w:p>
        </w:tc>
        <w:tc>
          <w:tcPr>
            <w:tcW w:w="493" w:type="pct"/>
            <w:tcMar>
              <w:right w:w="57" w:type="dxa"/>
            </w:tcMar>
            <w:vAlign w:val="center"/>
          </w:tcPr>
          <w:p w14:paraId="498E8D1F" w14:textId="77777777" w:rsidR="00BC7E31" w:rsidRPr="00586F3A" w:rsidRDefault="00BC7E31" w:rsidP="004A23E2">
            <w:pPr>
              <w:jc w:val="left"/>
              <w:rPr>
                <w:color w:val="000000"/>
                <w:sz w:val="18"/>
                <w:szCs w:val="18"/>
                <w:lang w:eastAsia="en-CA"/>
              </w:rPr>
            </w:pPr>
            <w:r w:rsidRPr="00586F3A">
              <w:rPr>
                <w:sz w:val="18"/>
                <w:szCs w:val="18"/>
              </w:rPr>
              <w:t>Reduction in %</w:t>
            </w:r>
          </w:p>
        </w:tc>
        <w:tc>
          <w:tcPr>
            <w:tcW w:w="404" w:type="pct"/>
            <w:vAlign w:val="center"/>
          </w:tcPr>
          <w:p w14:paraId="7CC8B8C6" w14:textId="77777777" w:rsidR="00BC7E31" w:rsidRPr="00586F3A" w:rsidRDefault="00BC7E31" w:rsidP="004A23E2">
            <w:pPr>
              <w:jc w:val="center"/>
              <w:rPr>
                <w:color w:val="000000"/>
                <w:sz w:val="18"/>
                <w:szCs w:val="18"/>
                <w:lang w:eastAsia="en-CA"/>
              </w:rPr>
            </w:pPr>
            <w:r w:rsidRPr="00586F3A">
              <w:rPr>
                <w:color w:val="000000"/>
                <w:sz w:val="18"/>
                <w:szCs w:val="18"/>
                <w:lang w:eastAsia="en-CA"/>
              </w:rPr>
              <w:t>0.0</w:t>
            </w:r>
          </w:p>
        </w:tc>
        <w:tc>
          <w:tcPr>
            <w:tcW w:w="404" w:type="pct"/>
            <w:vAlign w:val="center"/>
          </w:tcPr>
          <w:p w14:paraId="3B656DF4" w14:textId="77777777" w:rsidR="00BC7E31" w:rsidRPr="00586F3A" w:rsidRDefault="00BC7E31" w:rsidP="004A23E2">
            <w:pPr>
              <w:ind w:left="-100" w:right="-105"/>
              <w:jc w:val="center"/>
              <w:rPr>
                <w:color w:val="000000"/>
                <w:sz w:val="18"/>
                <w:szCs w:val="18"/>
                <w:lang w:eastAsia="en-CA"/>
              </w:rPr>
            </w:pPr>
            <w:r w:rsidRPr="00586F3A">
              <w:rPr>
                <w:color w:val="000000"/>
                <w:sz w:val="18"/>
                <w:szCs w:val="18"/>
                <w:lang w:eastAsia="en-CA"/>
              </w:rPr>
              <w:t>0.0</w:t>
            </w:r>
          </w:p>
        </w:tc>
        <w:tc>
          <w:tcPr>
            <w:tcW w:w="404" w:type="pct"/>
            <w:vAlign w:val="center"/>
          </w:tcPr>
          <w:p w14:paraId="3D380461" w14:textId="77777777" w:rsidR="00BC7E31" w:rsidRPr="00586F3A" w:rsidRDefault="00BC7E31" w:rsidP="004A23E2">
            <w:pPr>
              <w:ind w:left="-100" w:right="-105"/>
              <w:jc w:val="center"/>
              <w:rPr>
                <w:color w:val="000000"/>
                <w:sz w:val="18"/>
                <w:szCs w:val="18"/>
                <w:lang w:eastAsia="en-CA"/>
              </w:rPr>
            </w:pPr>
            <w:r w:rsidRPr="00586F3A">
              <w:rPr>
                <w:color w:val="000000"/>
                <w:sz w:val="18"/>
                <w:szCs w:val="18"/>
                <w:lang w:eastAsia="en-CA"/>
              </w:rPr>
              <w:t>0.0</w:t>
            </w:r>
          </w:p>
        </w:tc>
        <w:tc>
          <w:tcPr>
            <w:tcW w:w="404" w:type="pct"/>
            <w:vAlign w:val="center"/>
          </w:tcPr>
          <w:p w14:paraId="290CD5CE" w14:textId="77777777" w:rsidR="00BC7E31" w:rsidRPr="00586F3A" w:rsidRDefault="00BC7E31" w:rsidP="004A23E2">
            <w:pPr>
              <w:ind w:left="-100" w:right="-105"/>
              <w:jc w:val="center"/>
              <w:rPr>
                <w:color w:val="000000"/>
                <w:sz w:val="18"/>
                <w:szCs w:val="18"/>
                <w:lang w:eastAsia="en-CA"/>
              </w:rPr>
            </w:pPr>
            <w:r w:rsidRPr="00586F3A">
              <w:rPr>
                <w:color w:val="000000"/>
                <w:sz w:val="18"/>
                <w:szCs w:val="18"/>
                <w:lang w:eastAsia="en-CA"/>
              </w:rPr>
              <w:t>0.0</w:t>
            </w:r>
          </w:p>
        </w:tc>
        <w:tc>
          <w:tcPr>
            <w:tcW w:w="404" w:type="pct"/>
            <w:vAlign w:val="center"/>
          </w:tcPr>
          <w:p w14:paraId="6C730E22" w14:textId="77777777" w:rsidR="00BC7E31" w:rsidRPr="00586F3A" w:rsidRDefault="00BC7E31" w:rsidP="004A23E2">
            <w:pPr>
              <w:ind w:left="-100" w:right="-105"/>
              <w:jc w:val="center"/>
              <w:rPr>
                <w:color w:val="000000"/>
                <w:sz w:val="18"/>
                <w:szCs w:val="18"/>
                <w:lang w:eastAsia="en-CA"/>
              </w:rPr>
            </w:pPr>
            <w:r w:rsidRPr="00586F3A">
              <w:rPr>
                <w:color w:val="000000"/>
                <w:sz w:val="18"/>
                <w:szCs w:val="18"/>
                <w:lang w:eastAsia="en-CA"/>
              </w:rPr>
              <w:t>0.0</w:t>
            </w:r>
          </w:p>
        </w:tc>
        <w:tc>
          <w:tcPr>
            <w:tcW w:w="404" w:type="pct"/>
            <w:vAlign w:val="center"/>
          </w:tcPr>
          <w:p w14:paraId="14F22770" w14:textId="77777777" w:rsidR="00BC7E31" w:rsidRPr="00586F3A" w:rsidRDefault="00BC7E31" w:rsidP="004A23E2">
            <w:pPr>
              <w:ind w:left="-100" w:right="-105"/>
              <w:jc w:val="center"/>
              <w:rPr>
                <w:color w:val="000000"/>
                <w:sz w:val="18"/>
                <w:szCs w:val="18"/>
                <w:lang w:eastAsia="en-CA"/>
              </w:rPr>
            </w:pPr>
            <w:r w:rsidRPr="00586F3A">
              <w:rPr>
                <w:color w:val="000000"/>
                <w:sz w:val="18"/>
                <w:szCs w:val="18"/>
                <w:lang w:eastAsia="en-CA"/>
              </w:rPr>
              <w:t>10.0</w:t>
            </w:r>
          </w:p>
        </w:tc>
        <w:tc>
          <w:tcPr>
            <w:tcW w:w="404" w:type="pct"/>
            <w:vAlign w:val="center"/>
          </w:tcPr>
          <w:p w14:paraId="28DFBB8C" w14:textId="77777777" w:rsidR="00BC7E31" w:rsidRPr="00586F3A" w:rsidRDefault="00BC7E31" w:rsidP="004A23E2">
            <w:pPr>
              <w:ind w:left="-100" w:right="-105"/>
              <w:jc w:val="center"/>
              <w:rPr>
                <w:color w:val="000000"/>
                <w:sz w:val="18"/>
                <w:szCs w:val="18"/>
                <w:lang w:eastAsia="en-CA"/>
              </w:rPr>
            </w:pPr>
            <w:r w:rsidRPr="00586F3A">
              <w:rPr>
                <w:color w:val="000000"/>
                <w:sz w:val="18"/>
                <w:szCs w:val="18"/>
                <w:lang w:eastAsia="en-CA"/>
              </w:rPr>
              <w:t>10.0</w:t>
            </w:r>
          </w:p>
        </w:tc>
        <w:tc>
          <w:tcPr>
            <w:tcW w:w="404" w:type="pct"/>
            <w:vAlign w:val="center"/>
          </w:tcPr>
          <w:p w14:paraId="2A2AA4C1" w14:textId="77777777" w:rsidR="00BC7E31" w:rsidRPr="00586F3A" w:rsidRDefault="00BC7E31" w:rsidP="004A23E2">
            <w:pPr>
              <w:jc w:val="center"/>
              <w:rPr>
                <w:color w:val="000000"/>
                <w:sz w:val="18"/>
                <w:szCs w:val="18"/>
                <w:lang w:eastAsia="en-CA"/>
              </w:rPr>
            </w:pPr>
            <w:r w:rsidRPr="00586F3A">
              <w:rPr>
                <w:color w:val="000000"/>
                <w:sz w:val="18"/>
                <w:szCs w:val="18"/>
                <w:lang w:eastAsia="en-CA"/>
              </w:rPr>
              <w:t>n/a</w:t>
            </w:r>
          </w:p>
        </w:tc>
      </w:tr>
      <w:tr w:rsidR="00BC7E31" w:rsidRPr="00A71D50" w14:paraId="7EF7B450" w14:textId="77777777" w:rsidTr="004A23E2">
        <w:trPr>
          <w:trHeight w:val="340"/>
          <w:jc w:val="center"/>
        </w:trPr>
        <w:tc>
          <w:tcPr>
            <w:tcW w:w="272" w:type="pct"/>
            <w:vMerge/>
          </w:tcPr>
          <w:p w14:paraId="1DD78693" w14:textId="77777777" w:rsidR="00BC7E31" w:rsidRPr="00586F3A" w:rsidRDefault="00BC7E31" w:rsidP="004A23E2">
            <w:pPr>
              <w:jc w:val="left"/>
              <w:rPr>
                <w:color w:val="000000"/>
                <w:sz w:val="18"/>
                <w:szCs w:val="18"/>
                <w:lang w:eastAsia="en-CA"/>
              </w:rPr>
            </w:pPr>
          </w:p>
        </w:tc>
        <w:tc>
          <w:tcPr>
            <w:tcW w:w="1000" w:type="pct"/>
            <w:vMerge/>
          </w:tcPr>
          <w:p w14:paraId="7052825A" w14:textId="77777777" w:rsidR="00BC7E31" w:rsidRPr="00586F3A" w:rsidRDefault="00BC7E31" w:rsidP="004A23E2">
            <w:pPr>
              <w:jc w:val="left"/>
              <w:rPr>
                <w:color w:val="000000"/>
                <w:sz w:val="18"/>
                <w:szCs w:val="18"/>
                <w:lang w:eastAsia="en-CA"/>
              </w:rPr>
            </w:pPr>
          </w:p>
        </w:tc>
        <w:tc>
          <w:tcPr>
            <w:tcW w:w="493" w:type="pct"/>
            <w:tcMar>
              <w:right w:w="57" w:type="dxa"/>
            </w:tcMar>
            <w:vAlign w:val="center"/>
          </w:tcPr>
          <w:p w14:paraId="285FA571" w14:textId="77777777" w:rsidR="00BC7E31" w:rsidRPr="00586F3A" w:rsidRDefault="00BC7E31" w:rsidP="004A23E2">
            <w:pPr>
              <w:ind w:right="-60"/>
              <w:jc w:val="left"/>
              <w:rPr>
                <w:color w:val="000000"/>
                <w:sz w:val="18"/>
                <w:szCs w:val="18"/>
                <w:lang w:eastAsia="en-CA"/>
              </w:rPr>
            </w:pPr>
            <w:r w:rsidRPr="00586F3A">
              <w:rPr>
                <w:sz w:val="18"/>
                <w:szCs w:val="18"/>
              </w:rPr>
              <w:t>CO</w:t>
            </w:r>
            <w:r w:rsidRPr="00586F3A">
              <w:rPr>
                <w:sz w:val="18"/>
                <w:szCs w:val="18"/>
                <w:vertAlign w:val="subscript"/>
              </w:rPr>
              <w:t>2</w:t>
            </w:r>
            <w:r w:rsidRPr="00586F3A">
              <w:rPr>
                <w:sz w:val="18"/>
                <w:szCs w:val="18"/>
              </w:rPr>
              <w:noBreakHyphen/>
              <w:t xml:space="preserve">eq </w:t>
            </w:r>
            <w:r w:rsidRPr="00586F3A">
              <w:rPr>
                <w:color w:val="000000"/>
                <w:sz w:val="18"/>
                <w:szCs w:val="18"/>
                <w:lang w:eastAsia="en-CA"/>
              </w:rPr>
              <w:t>tonnes</w:t>
            </w:r>
          </w:p>
        </w:tc>
        <w:tc>
          <w:tcPr>
            <w:tcW w:w="404" w:type="pct"/>
            <w:vAlign w:val="center"/>
          </w:tcPr>
          <w:p w14:paraId="785AA582" w14:textId="77777777" w:rsidR="00BC7E31" w:rsidRPr="00586F3A" w:rsidRDefault="00BC7E31" w:rsidP="004A23E2">
            <w:pPr>
              <w:jc w:val="right"/>
              <w:rPr>
                <w:color w:val="000000"/>
                <w:sz w:val="18"/>
                <w:szCs w:val="18"/>
                <w:lang w:eastAsia="en-CA"/>
              </w:rPr>
            </w:pPr>
            <w:r w:rsidRPr="00586F3A">
              <w:rPr>
                <w:sz w:val="18"/>
                <w:szCs w:val="18"/>
              </w:rPr>
              <w:t>324,226</w:t>
            </w:r>
          </w:p>
        </w:tc>
        <w:tc>
          <w:tcPr>
            <w:tcW w:w="404" w:type="pct"/>
            <w:vAlign w:val="center"/>
          </w:tcPr>
          <w:p w14:paraId="488C54AD" w14:textId="77777777" w:rsidR="00BC7E31" w:rsidRPr="00586F3A" w:rsidRDefault="00BC7E31" w:rsidP="004A23E2">
            <w:pPr>
              <w:ind w:left="-6"/>
              <w:jc w:val="right"/>
              <w:rPr>
                <w:color w:val="000000"/>
                <w:sz w:val="18"/>
                <w:szCs w:val="18"/>
                <w:lang w:eastAsia="en-CA"/>
              </w:rPr>
            </w:pPr>
            <w:r w:rsidRPr="00586F3A">
              <w:rPr>
                <w:sz w:val="18"/>
                <w:szCs w:val="18"/>
              </w:rPr>
              <w:t>324,226</w:t>
            </w:r>
          </w:p>
        </w:tc>
        <w:tc>
          <w:tcPr>
            <w:tcW w:w="404" w:type="pct"/>
            <w:vAlign w:val="center"/>
          </w:tcPr>
          <w:p w14:paraId="4A9952C7" w14:textId="77777777" w:rsidR="00BC7E31" w:rsidRPr="00586F3A" w:rsidRDefault="00BC7E31" w:rsidP="004A23E2">
            <w:pPr>
              <w:ind w:left="-6"/>
              <w:jc w:val="right"/>
              <w:rPr>
                <w:sz w:val="18"/>
                <w:szCs w:val="18"/>
              </w:rPr>
            </w:pPr>
            <w:r w:rsidRPr="00586F3A">
              <w:rPr>
                <w:sz w:val="18"/>
                <w:szCs w:val="18"/>
              </w:rPr>
              <w:t>324,226</w:t>
            </w:r>
          </w:p>
        </w:tc>
        <w:tc>
          <w:tcPr>
            <w:tcW w:w="404" w:type="pct"/>
            <w:vAlign w:val="center"/>
          </w:tcPr>
          <w:p w14:paraId="770985A4" w14:textId="77777777" w:rsidR="00BC7E31" w:rsidRPr="00586F3A" w:rsidRDefault="00BC7E31" w:rsidP="004A23E2">
            <w:pPr>
              <w:ind w:left="-6"/>
              <w:jc w:val="right"/>
              <w:rPr>
                <w:color w:val="000000"/>
                <w:sz w:val="18"/>
                <w:szCs w:val="18"/>
                <w:lang w:eastAsia="en-CA"/>
              </w:rPr>
            </w:pPr>
            <w:r w:rsidRPr="00586F3A">
              <w:rPr>
                <w:sz w:val="18"/>
                <w:szCs w:val="18"/>
              </w:rPr>
              <w:t>324,226</w:t>
            </w:r>
          </w:p>
        </w:tc>
        <w:tc>
          <w:tcPr>
            <w:tcW w:w="404" w:type="pct"/>
            <w:vAlign w:val="center"/>
          </w:tcPr>
          <w:p w14:paraId="4358CD41" w14:textId="77777777" w:rsidR="00BC7E31" w:rsidRPr="00586F3A" w:rsidRDefault="00BC7E31" w:rsidP="004A23E2">
            <w:pPr>
              <w:ind w:left="-6"/>
              <w:jc w:val="right"/>
              <w:rPr>
                <w:color w:val="000000"/>
                <w:sz w:val="18"/>
                <w:szCs w:val="18"/>
                <w:lang w:eastAsia="en-CA"/>
              </w:rPr>
            </w:pPr>
            <w:r w:rsidRPr="00586F3A">
              <w:rPr>
                <w:sz w:val="18"/>
                <w:szCs w:val="18"/>
              </w:rPr>
              <w:t>324,226</w:t>
            </w:r>
          </w:p>
        </w:tc>
        <w:tc>
          <w:tcPr>
            <w:tcW w:w="404" w:type="pct"/>
            <w:vAlign w:val="center"/>
          </w:tcPr>
          <w:p w14:paraId="40C70703" w14:textId="77777777" w:rsidR="00BC7E31" w:rsidRPr="00586F3A" w:rsidRDefault="00BC7E31" w:rsidP="004A23E2">
            <w:pPr>
              <w:ind w:left="-6" w:right="4"/>
              <w:jc w:val="right"/>
              <w:rPr>
                <w:color w:val="000000"/>
                <w:sz w:val="18"/>
                <w:szCs w:val="18"/>
                <w:lang w:eastAsia="en-CA"/>
              </w:rPr>
            </w:pPr>
            <w:r w:rsidRPr="00586F3A">
              <w:rPr>
                <w:sz w:val="18"/>
                <w:szCs w:val="18"/>
              </w:rPr>
              <w:t>291,803</w:t>
            </w:r>
          </w:p>
        </w:tc>
        <w:tc>
          <w:tcPr>
            <w:tcW w:w="404" w:type="pct"/>
            <w:vAlign w:val="center"/>
          </w:tcPr>
          <w:p w14:paraId="2E64D41C" w14:textId="77777777" w:rsidR="00BC7E31" w:rsidRPr="00586F3A" w:rsidRDefault="00BC7E31" w:rsidP="004A23E2">
            <w:pPr>
              <w:ind w:left="-6"/>
              <w:jc w:val="right"/>
              <w:rPr>
                <w:color w:val="000000"/>
                <w:sz w:val="18"/>
                <w:szCs w:val="18"/>
                <w:lang w:eastAsia="en-CA"/>
              </w:rPr>
            </w:pPr>
            <w:r w:rsidRPr="00586F3A">
              <w:rPr>
                <w:sz w:val="18"/>
                <w:szCs w:val="18"/>
              </w:rPr>
              <w:t>291,803</w:t>
            </w:r>
          </w:p>
        </w:tc>
        <w:tc>
          <w:tcPr>
            <w:tcW w:w="404" w:type="pct"/>
            <w:vAlign w:val="center"/>
          </w:tcPr>
          <w:p w14:paraId="6D29FDBA" w14:textId="77777777" w:rsidR="00BC7E31" w:rsidRPr="00586F3A" w:rsidRDefault="00BC7E31" w:rsidP="004A23E2">
            <w:pPr>
              <w:jc w:val="center"/>
              <w:rPr>
                <w:color w:val="000000"/>
                <w:sz w:val="18"/>
                <w:szCs w:val="18"/>
                <w:lang w:eastAsia="en-CA"/>
              </w:rPr>
            </w:pPr>
            <w:r w:rsidRPr="00586F3A">
              <w:rPr>
                <w:color w:val="000000"/>
                <w:sz w:val="18"/>
                <w:szCs w:val="18"/>
                <w:lang w:eastAsia="en-CA"/>
              </w:rPr>
              <w:t>n/a</w:t>
            </w:r>
          </w:p>
        </w:tc>
      </w:tr>
      <w:tr w:rsidR="00BC7E31" w:rsidRPr="00A71D50" w14:paraId="05C69354" w14:textId="77777777" w:rsidTr="004A23E2">
        <w:trPr>
          <w:trHeight w:val="116"/>
          <w:jc w:val="center"/>
        </w:trPr>
        <w:tc>
          <w:tcPr>
            <w:tcW w:w="272" w:type="pct"/>
            <w:hideMark/>
          </w:tcPr>
          <w:p w14:paraId="7FCD690E" w14:textId="77777777" w:rsidR="00BC7E31" w:rsidRPr="00586F3A" w:rsidRDefault="00BC7E31" w:rsidP="004A23E2">
            <w:pPr>
              <w:jc w:val="left"/>
              <w:rPr>
                <w:color w:val="000000"/>
                <w:sz w:val="18"/>
                <w:szCs w:val="18"/>
                <w:lang w:eastAsia="en-CA"/>
              </w:rPr>
            </w:pPr>
            <w:r w:rsidRPr="00586F3A">
              <w:rPr>
                <w:color w:val="000000"/>
                <w:sz w:val="18"/>
                <w:szCs w:val="18"/>
                <w:lang w:eastAsia="en-CA"/>
              </w:rPr>
              <w:t>2.1</w:t>
            </w:r>
          </w:p>
        </w:tc>
        <w:tc>
          <w:tcPr>
            <w:tcW w:w="1493" w:type="pct"/>
            <w:gridSpan w:val="2"/>
            <w:hideMark/>
          </w:tcPr>
          <w:p w14:paraId="06443201" w14:textId="77777777" w:rsidR="00BC7E31" w:rsidRPr="00586F3A" w:rsidRDefault="00BC7E31" w:rsidP="004A23E2">
            <w:pPr>
              <w:jc w:val="left"/>
              <w:rPr>
                <w:color w:val="000000"/>
                <w:sz w:val="18"/>
                <w:szCs w:val="18"/>
                <w:lang w:eastAsia="en-CA"/>
              </w:rPr>
            </w:pPr>
            <w:r w:rsidRPr="00586F3A">
              <w:rPr>
                <w:color w:val="000000"/>
                <w:sz w:val="18"/>
                <w:szCs w:val="18"/>
                <w:lang w:eastAsia="en-CA"/>
              </w:rPr>
              <w:t>Lead IA (UNEP) agreed funding (US $)</w:t>
            </w:r>
          </w:p>
        </w:tc>
        <w:tc>
          <w:tcPr>
            <w:tcW w:w="404" w:type="pct"/>
            <w:vAlign w:val="center"/>
          </w:tcPr>
          <w:p w14:paraId="013F03D8" w14:textId="77777777" w:rsidR="00BC7E31" w:rsidRPr="00586F3A" w:rsidRDefault="00BC7E31" w:rsidP="004A23E2">
            <w:pPr>
              <w:jc w:val="right"/>
              <w:rPr>
                <w:color w:val="000000"/>
                <w:sz w:val="18"/>
                <w:szCs w:val="18"/>
              </w:rPr>
            </w:pPr>
            <w:r w:rsidRPr="00586F3A">
              <w:rPr>
                <w:color w:val="000000"/>
                <w:sz w:val="18"/>
                <w:szCs w:val="18"/>
              </w:rPr>
              <w:t>34,000</w:t>
            </w:r>
          </w:p>
        </w:tc>
        <w:tc>
          <w:tcPr>
            <w:tcW w:w="404" w:type="pct"/>
            <w:vAlign w:val="center"/>
          </w:tcPr>
          <w:p w14:paraId="698320C6"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668D4BAE"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559D5243" w14:textId="77777777" w:rsidR="00BC7E31" w:rsidRPr="00586F3A" w:rsidRDefault="00BC7E31" w:rsidP="004A23E2">
            <w:pPr>
              <w:jc w:val="right"/>
              <w:rPr>
                <w:color w:val="000000"/>
                <w:sz w:val="18"/>
                <w:szCs w:val="18"/>
              </w:rPr>
            </w:pPr>
            <w:r w:rsidRPr="00586F3A">
              <w:rPr>
                <w:color w:val="000000"/>
                <w:sz w:val="18"/>
                <w:szCs w:val="18"/>
              </w:rPr>
              <w:t>80,000</w:t>
            </w:r>
          </w:p>
        </w:tc>
        <w:tc>
          <w:tcPr>
            <w:tcW w:w="404" w:type="pct"/>
            <w:vAlign w:val="center"/>
          </w:tcPr>
          <w:p w14:paraId="0F69BE71"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66BBB051"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49680744"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6EB8E80" w14:textId="77777777" w:rsidR="00BC7E31" w:rsidRPr="00586F3A" w:rsidRDefault="00BC7E31" w:rsidP="004A23E2">
            <w:pPr>
              <w:jc w:val="right"/>
              <w:rPr>
                <w:color w:val="000000"/>
                <w:sz w:val="18"/>
                <w:szCs w:val="18"/>
              </w:rPr>
            </w:pPr>
            <w:r w:rsidRPr="00586F3A">
              <w:rPr>
                <w:color w:val="000000"/>
                <w:sz w:val="18"/>
                <w:szCs w:val="18"/>
              </w:rPr>
              <w:t>114,000</w:t>
            </w:r>
          </w:p>
        </w:tc>
      </w:tr>
      <w:tr w:rsidR="00BC7E31" w:rsidRPr="00A71D50" w14:paraId="184E494A" w14:textId="77777777" w:rsidTr="004A23E2">
        <w:trPr>
          <w:trHeight w:val="56"/>
          <w:jc w:val="center"/>
        </w:trPr>
        <w:tc>
          <w:tcPr>
            <w:tcW w:w="272" w:type="pct"/>
            <w:hideMark/>
          </w:tcPr>
          <w:p w14:paraId="2E0EB44A" w14:textId="77777777" w:rsidR="00BC7E31" w:rsidRPr="00586F3A" w:rsidRDefault="00BC7E31" w:rsidP="004A23E2">
            <w:pPr>
              <w:jc w:val="left"/>
              <w:rPr>
                <w:color w:val="000000"/>
                <w:sz w:val="18"/>
                <w:szCs w:val="18"/>
                <w:lang w:eastAsia="en-CA"/>
              </w:rPr>
            </w:pPr>
            <w:r w:rsidRPr="00586F3A">
              <w:rPr>
                <w:color w:val="000000"/>
                <w:sz w:val="18"/>
                <w:szCs w:val="18"/>
                <w:lang w:eastAsia="en-CA"/>
              </w:rPr>
              <w:t>2.2</w:t>
            </w:r>
          </w:p>
        </w:tc>
        <w:tc>
          <w:tcPr>
            <w:tcW w:w="1493" w:type="pct"/>
            <w:gridSpan w:val="2"/>
            <w:hideMark/>
          </w:tcPr>
          <w:p w14:paraId="05274C42" w14:textId="77777777" w:rsidR="00BC7E31" w:rsidRPr="00586F3A" w:rsidRDefault="00BC7E31" w:rsidP="004A23E2">
            <w:pPr>
              <w:jc w:val="left"/>
              <w:rPr>
                <w:color w:val="000000"/>
                <w:sz w:val="18"/>
                <w:szCs w:val="18"/>
                <w:lang w:eastAsia="en-CA"/>
              </w:rPr>
            </w:pPr>
            <w:r w:rsidRPr="00586F3A">
              <w:rPr>
                <w:color w:val="000000"/>
                <w:sz w:val="18"/>
                <w:szCs w:val="18"/>
                <w:lang w:eastAsia="en-CA"/>
              </w:rPr>
              <w:t>Support costs for Lead IA (US $)</w:t>
            </w:r>
          </w:p>
        </w:tc>
        <w:tc>
          <w:tcPr>
            <w:tcW w:w="404" w:type="pct"/>
            <w:vAlign w:val="center"/>
          </w:tcPr>
          <w:p w14:paraId="4FA53D7E" w14:textId="77777777" w:rsidR="00BC7E31" w:rsidRPr="00586F3A" w:rsidRDefault="00BC7E31" w:rsidP="004A23E2">
            <w:pPr>
              <w:jc w:val="right"/>
              <w:rPr>
                <w:color w:val="000000"/>
                <w:sz w:val="18"/>
                <w:szCs w:val="18"/>
              </w:rPr>
            </w:pPr>
            <w:r w:rsidRPr="00586F3A">
              <w:rPr>
                <w:color w:val="000000"/>
                <w:sz w:val="18"/>
                <w:szCs w:val="18"/>
              </w:rPr>
              <w:t>4,420</w:t>
            </w:r>
          </w:p>
        </w:tc>
        <w:tc>
          <w:tcPr>
            <w:tcW w:w="404" w:type="pct"/>
            <w:vAlign w:val="center"/>
          </w:tcPr>
          <w:p w14:paraId="1134E97C"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5EE044D"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0727D80A" w14:textId="77777777" w:rsidR="00BC7E31" w:rsidRPr="00586F3A" w:rsidRDefault="00BC7E31" w:rsidP="004A23E2">
            <w:pPr>
              <w:jc w:val="right"/>
              <w:rPr>
                <w:color w:val="000000"/>
                <w:sz w:val="18"/>
                <w:szCs w:val="18"/>
              </w:rPr>
            </w:pPr>
            <w:r w:rsidRPr="00586F3A">
              <w:rPr>
                <w:color w:val="000000"/>
                <w:sz w:val="18"/>
                <w:szCs w:val="18"/>
              </w:rPr>
              <w:t>10,400</w:t>
            </w:r>
          </w:p>
        </w:tc>
        <w:tc>
          <w:tcPr>
            <w:tcW w:w="404" w:type="pct"/>
            <w:vAlign w:val="center"/>
          </w:tcPr>
          <w:p w14:paraId="1E97B7D9"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D74CCDC"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44E3E345"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7592B59D" w14:textId="77777777" w:rsidR="00BC7E31" w:rsidRPr="00586F3A" w:rsidRDefault="00BC7E31" w:rsidP="004A23E2">
            <w:pPr>
              <w:jc w:val="right"/>
              <w:rPr>
                <w:color w:val="000000"/>
                <w:sz w:val="18"/>
                <w:szCs w:val="18"/>
              </w:rPr>
            </w:pPr>
            <w:r w:rsidRPr="00586F3A">
              <w:rPr>
                <w:color w:val="000000"/>
                <w:sz w:val="18"/>
                <w:szCs w:val="18"/>
              </w:rPr>
              <w:t>14,820</w:t>
            </w:r>
          </w:p>
        </w:tc>
      </w:tr>
      <w:tr w:rsidR="00BC7E31" w:rsidRPr="00A71D50" w14:paraId="34CD5589" w14:textId="77777777" w:rsidTr="004A23E2">
        <w:trPr>
          <w:trHeight w:val="56"/>
          <w:jc w:val="center"/>
        </w:trPr>
        <w:tc>
          <w:tcPr>
            <w:tcW w:w="272" w:type="pct"/>
          </w:tcPr>
          <w:p w14:paraId="0E5E5C1A" w14:textId="77777777" w:rsidR="00BC7E31" w:rsidRPr="00586F3A" w:rsidRDefault="00BC7E31" w:rsidP="004A23E2">
            <w:pPr>
              <w:jc w:val="left"/>
              <w:rPr>
                <w:color w:val="000000"/>
                <w:sz w:val="18"/>
                <w:szCs w:val="18"/>
                <w:lang w:eastAsia="en-CA"/>
              </w:rPr>
            </w:pPr>
            <w:r w:rsidRPr="00586F3A">
              <w:rPr>
                <w:color w:val="000000"/>
                <w:sz w:val="18"/>
                <w:szCs w:val="18"/>
                <w:lang w:eastAsia="en-CA"/>
              </w:rPr>
              <w:t>2.3</w:t>
            </w:r>
          </w:p>
        </w:tc>
        <w:tc>
          <w:tcPr>
            <w:tcW w:w="1493" w:type="pct"/>
            <w:gridSpan w:val="2"/>
          </w:tcPr>
          <w:p w14:paraId="54FFF81B" w14:textId="77777777" w:rsidR="00BC7E31" w:rsidRPr="00586F3A" w:rsidRDefault="00BC7E31" w:rsidP="004A23E2">
            <w:pPr>
              <w:jc w:val="left"/>
              <w:rPr>
                <w:color w:val="000000"/>
                <w:sz w:val="18"/>
                <w:szCs w:val="18"/>
                <w:lang w:eastAsia="en-CA"/>
              </w:rPr>
            </w:pPr>
            <w:r w:rsidRPr="00586F3A">
              <w:rPr>
                <w:color w:val="000000"/>
                <w:sz w:val="18"/>
                <w:szCs w:val="18"/>
                <w:lang w:eastAsia="en-CA"/>
              </w:rPr>
              <w:t>Cooperating IA (UNDP) agreed funding (US $)</w:t>
            </w:r>
          </w:p>
        </w:tc>
        <w:tc>
          <w:tcPr>
            <w:tcW w:w="404" w:type="pct"/>
            <w:vAlign w:val="center"/>
          </w:tcPr>
          <w:p w14:paraId="7ADE1985" w14:textId="77777777" w:rsidR="00BC7E31" w:rsidRPr="00586F3A" w:rsidRDefault="00BC7E31" w:rsidP="004A23E2">
            <w:pPr>
              <w:jc w:val="right"/>
              <w:rPr>
                <w:color w:val="000000"/>
                <w:sz w:val="18"/>
                <w:szCs w:val="18"/>
              </w:rPr>
            </w:pPr>
            <w:r w:rsidRPr="00586F3A">
              <w:rPr>
                <w:color w:val="000000"/>
                <w:sz w:val="18"/>
                <w:szCs w:val="18"/>
              </w:rPr>
              <w:t>76,000</w:t>
            </w:r>
          </w:p>
        </w:tc>
        <w:tc>
          <w:tcPr>
            <w:tcW w:w="404" w:type="pct"/>
            <w:vAlign w:val="center"/>
          </w:tcPr>
          <w:p w14:paraId="3585EADE"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6D9021AF" w14:textId="77777777" w:rsidR="00BC7E31" w:rsidRPr="00586F3A" w:rsidRDefault="00BC7E31" w:rsidP="004A23E2">
            <w:pPr>
              <w:jc w:val="right"/>
              <w:rPr>
                <w:sz w:val="18"/>
                <w:szCs w:val="18"/>
              </w:rPr>
            </w:pPr>
            <w:r w:rsidRPr="00586F3A">
              <w:rPr>
                <w:color w:val="000000"/>
                <w:sz w:val="18"/>
                <w:szCs w:val="18"/>
              </w:rPr>
              <w:t>0</w:t>
            </w:r>
          </w:p>
        </w:tc>
        <w:tc>
          <w:tcPr>
            <w:tcW w:w="404" w:type="pct"/>
            <w:vAlign w:val="center"/>
          </w:tcPr>
          <w:p w14:paraId="4D692B03" w14:textId="77777777" w:rsidR="00BC7E31" w:rsidRPr="00586F3A" w:rsidRDefault="00BC7E31" w:rsidP="004A23E2">
            <w:pPr>
              <w:jc w:val="right"/>
              <w:rPr>
                <w:color w:val="000000"/>
                <w:sz w:val="18"/>
                <w:szCs w:val="18"/>
              </w:rPr>
            </w:pPr>
            <w:r w:rsidRPr="00586F3A">
              <w:rPr>
                <w:sz w:val="18"/>
                <w:szCs w:val="18"/>
              </w:rPr>
              <w:t>0</w:t>
            </w:r>
          </w:p>
        </w:tc>
        <w:tc>
          <w:tcPr>
            <w:tcW w:w="404" w:type="pct"/>
            <w:vAlign w:val="center"/>
          </w:tcPr>
          <w:p w14:paraId="56A3F66B"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6B314906"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5CCB696F"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0298A3B7" w14:textId="77777777" w:rsidR="00BC7E31" w:rsidRPr="00586F3A" w:rsidRDefault="00BC7E31" w:rsidP="004A23E2">
            <w:pPr>
              <w:jc w:val="right"/>
              <w:rPr>
                <w:color w:val="000000"/>
                <w:sz w:val="18"/>
                <w:szCs w:val="18"/>
              </w:rPr>
            </w:pPr>
            <w:r w:rsidRPr="00586F3A">
              <w:rPr>
                <w:color w:val="000000"/>
                <w:sz w:val="18"/>
                <w:szCs w:val="18"/>
              </w:rPr>
              <w:t>76,000</w:t>
            </w:r>
          </w:p>
        </w:tc>
      </w:tr>
      <w:tr w:rsidR="00BC7E31" w:rsidRPr="00A71D50" w14:paraId="511BEDBC" w14:textId="77777777" w:rsidTr="004A23E2">
        <w:trPr>
          <w:trHeight w:val="56"/>
          <w:jc w:val="center"/>
        </w:trPr>
        <w:tc>
          <w:tcPr>
            <w:tcW w:w="272" w:type="pct"/>
          </w:tcPr>
          <w:p w14:paraId="44572923" w14:textId="77777777" w:rsidR="00BC7E31" w:rsidRPr="00586F3A" w:rsidRDefault="00BC7E31" w:rsidP="004A23E2">
            <w:pPr>
              <w:jc w:val="left"/>
              <w:rPr>
                <w:color w:val="000000"/>
                <w:sz w:val="18"/>
                <w:szCs w:val="18"/>
                <w:lang w:eastAsia="en-CA"/>
              </w:rPr>
            </w:pPr>
            <w:r w:rsidRPr="00586F3A">
              <w:rPr>
                <w:color w:val="000000"/>
                <w:sz w:val="18"/>
                <w:szCs w:val="18"/>
                <w:lang w:eastAsia="en-CA"/>
              </w:rPr>
              <w:t>2.4</w:t>
            </w:r>
          </w:p>
        </w:tc>
        <w:tc>
          <w:tcPr>
            <w:tcW w:w="1493" w:type="pct"/>
            <w:gridSpan w:val="2"/>
          </w:tcPr>
          <w:p w14:paraId="5ED1EF51" w14:textId="77777777" w:rsidR="00BC7E31" w:rsidRPr="00586F3A" w:rsidRDefault="00BC7E31" w:rsidP="004A23E2">
            <w:pPr>
              <w:jc w:val="left"/>
              <w:rPr>
                <w:color w:val="000000"/>
                <w:sz w:val="18"/>
                <w:szCs w:val="18"/>
                <w:lang w:eastAsia="en-CA"/>
              </w:rPr>
            </w:pPr>
            <w:r w:rsidRPr="00586F3A">
              <w:rPr>
                <w:color w:val="000000"/>
                <w:sz w:val="18"/>
                <w:szCs w:val="18"/>
                <w:lang w:eastAsia="en-CA"/>
              </w:rPr>
              <w:t>Support costs for Cooperating IA (US $)</w:t>
            </w:r>
          </w:p>
        </w:tc>
        <w:tc>
          <w:tcPr>
            <w:tcW w:w="404" w:type="pct"/>
            <w:vAlign w:val="center"/>
          </w:tcPr>
          <w:p w14:paraId="36D6DAD5" w14:textId="77777777" w:rsidR="00BC7E31" w:rsidRPr="00586F3A" w:rsidRDefault="00BC7E31" w:rsidP="004A23E2">
            <w:pPr>
              <w:jc w:val="right"/>
              <w:rPr>
                <w:color w:val="000000"/>
                <w:sz w:val="18"/>
                <w:szCs w:val="18"/>
              </w:rPr>
            </w:pPr>
            <w:r w:rsidRPr="00586F3A">
              <w:rPr>
                <w:color w:val="000000"/>
                <w:sz w:val="18"/>
                <w:szCs w:val="18"/>
              </w:rPr>
              <w:t>9,880</w:t>
            </w:r>
          </w:p>
        </w:tc>
        <w:tc>
          <w:tcPr>
            <w:tcW w:w="404" w:type="pct"/>
            <w:vAlign w:val="center"/>
          </w:tcPr>
          <w:p w14:paraId="6B95E023"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6FC498D8" w14:textId="77777777" w:rsidR="00BC7E31" w:rsidRPr="00586F3A" w:rsidRDefault="00BC7E31" w:rsidP="004A23E2">
            <w:pPr>
              <w:jc w:val="right"/>
              <w:rPr>
                <w:sz w:val="18"/>
                <w:szCs w:val="18"/>
              </w:rPr>
            </w:pPr>
            <w:r w:rsidRPr="00586F3A">
              <w:rPr>
                <w:color w:val="000000"/>
                <w:sz w:val="18"/>
                <w:szCs w:val="18"/>
              </w:rPr>
              <w:t>0</w:t>
            </w:r>
          </w:p>
        </w:tc>
        <w:tc>
          <w:tcPr>
            <w:tcW w:w="404" w:type="pct"/>
            <w:vAlign w:val="center"/>
          </w:tcPr>
          <w:p w14:paraId="642899AB" w14:textId="77777777" w:rsidR="00BC7E31" w:rsidRPr="00586F3A" w:rsidRDefault="00BC7E31" w:rsidP="004A23E2">
            <w:pPr>
              <w:jc w:val="right"/>
              <w:rPr>
                <w:color w:val="000000"/>
                <w:sz w:val="18"/>
                <w:szCs w:val="18"/>
              </w:rPr>
            </w:pPr>
            <w:r w:rsidRPr="00586F3A">
              <w:rPr>
                <w:sz w:val="18"/>
                <w:szCs w:val="18"/>
              </w:rPr>
              <w:t>0</w:t>
            </w:r>
          </w:p>
        </w:tc>
        <w:tc>
          <w:tcPr>
            <w:tcW w:w="404" w:type="pct"/>
            <w:vAlign w:val="center"/>
          </w:tcPr>
          <w:p w14:paraId="049C1110"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7247416A"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2A57EF6"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12047C29" w14:textId="77777777" w:rsidR="00BC7E31" w:rsidRPr="00586F3A" w:rsidRDefault="00BC7E31" w:rsidP="004A23E2">
            <w:pPr>
              <w:jc w:val="right"/>
              <w:rPr>
                <w:color w:val="000000"/>
                <w:sz w:val="18"/>
                <w:szCs w:val="18"/>
              </w:rPr>
            </w:pPr>
            <w:r w:rsidRPr="00586F3A">
              <w:rPr>
                <w:color w:val="000000"/>
                <w:sz w:val="18"/>
                <w:szCs w:val="18"/>
              </w:rPr>
              <w:t>9,880</w:t>
            </w:r>
          </w:p>
        </w:tc>
      </w:tr>
      <w:tr w:rsidR="00BC7E31" w:rsidRPr="00A71D50" w14:paraId="5E58693D" w14:textId="77777777" w:rsidTr="004A23E2">
        <w:trPr>
          <w:trHeight w:val="62"/>
          <w:jc w:val="center"/>
        </w:trPr>
        <w:tc>
          <w:tcPr>
            <w:tcW w:w="272" w:type="pct"/>
            <w:hideMark/>
          </w:tcPr>
          <w:p w14:paraId="377C3205" w14:textId="77777777" w:rsidR="00BC7E31" w:rsidRPr="00586F3A" w:rsidRDefault="00BC7E31" w:rsidP="004A23E2">
            <w:pPr>
              <w:jc w:val="left"/>
              <w:rPr>
                <w:color w:val="000000"/>
                <w:sz w:val="18"/>
                <w:szCs w:val="18"/>
                <w:lang w:eastAsia="en-CA"/>
              </w:rPr>
            </w:pPr>
            <w:r w:rsidRPr="00586F3A">
              <w:rPr>
                <w:color w:val="000000"/>
                <w:sz w:val="18"/>
                <w:szCs w:val="18"/>
                <w:lang w:eastAsia="en-CA"/>
              </w:rPr>
              <w:t>3.1</w:t>
            </w:r>
          </w:p>
        </w:tc>
        <w:tc>
          <w:tcPr>
            <w:tcW w:w="1493" w:type="pct"/>
            <w:gridSpan w:val="2"/>
            <w:hideMark/>
          </w:tcPr>
          <w:p w14:paraId="3297B2CC" w14:textId="77777777" w:rsidR="00BC7E31" w:rsidRPr="00586F3A" w:rsidRDefault="00BC7E31" w:rsidP="004A23E2">
            <w:pPr>
              <w:jc w:val="left"/>
              <w:rPr>
                <w:color w:val="000000"/>
                <w:sz w:val="18"/>
                <w:szCs w:val="18"/>
                <w:lang w:eastAsia="en-CA"/>
              </w:rPr>
            </w:pPr>
            <w:r w:rsidRPr="00586F3A">
              <w:rPr>
                <w:color w:val="000000"/>
                <w:sz w:val="18"/>
                <w:szCs w:val="18"/>
                <w:lang w:eastAsia="en-CA"/>
              </w:rPr>
              <w:t>Total agreed funding (US $)</w:t>
            </w:r>
          </w:p>
        </w:tc>
        <w:tc>
          <w:tcPr>
            <w:tcW w:w="404" w:type="pct"/>
            <w:vAlign w:val="center"/>
          </w:tcPr>
          <w:p w14:paraId="00B312CE" w14:textId="77777777" w:rsidR="00BC7E31" w:rsidRPr="00586F3A" w:rsidRDefault="00BC7E31" w:rsidP="004A23E2">
            <w:pPr>
              <w:jc w:val="right"/>
              <w:rPr>
                <w:color w:val="000000"/>
                <w:sz w:val="18"/>
                <w:szCs w:val="18"/>
              </w:rPr>
            </w:pPr>
            <w:r w:rsidRPr="00586F3A">
              <w:rPr>
                <w:color w:val="000000"/>
                <w:sz w:val="18"/>
                <w:szCs w:val="18"/>
              </w:rPr>
              <w:t>110,000</w:t>
            </w:r>
          </w:p>
        </w:tc>
        <w:tc>
          <w:tcPr>
            <w:tcW w:w="404" w:type="pct"/>
            <w:vAlign w:val="center"/>
          </w:tcPr>
          <w:p w14:paraId="70E52261"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2164D043"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3966472" w14:textId="77777777" w:rsidR="00BC7E31" w:rsidRPr="00586F3A" w:rsidRDefault="00BC7E31" w:rsidP="004A23E2">
            <w:pPr>
              <w:jc w:val="right"/>
              <w:rPr>
                <w:color w:val="000000"/>
                <w:sz w:val="18"/>
                <w:szCs w:val="18"/>
              </w:rPr>
            </w:pPr>
            <w:r w:rsidRPr="00586F3A">
              <w:rPr>
                <w:color w:val="000000"/>
                <w:sz w:val="18"/>
                <w:szCs w:val="18"/>
              </w:rPr>
              <w:t>80,000</w:t>
            </w:r>
          </w:p>
        </w:tc>
        <w:tc>
          <w:tcPr>
            <w:tcW w:w="404" w:type="pct"/>
            <w:vAlign w:val="center"/>
          </w:tcPr>
          <w:p w14:paraId="2B98358B"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094ADDF5"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1831A5EC"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43B6FEC3" w14:textId="77777777" w:rsidR="00BC7E31" w:rsidRPr="00586F3A" w:rsidRDefault="00BC7E31" w:rsidP="004A23E2">
            <w:pPr>
              <w:jc w:val="right"/>
              <w:rPr>
                <w:color w:val="000000"/>
                <w:sz w:val="18"/>
                <w:szCs w:val="18"/>
              </w:rPr>
            </w:pPr>
            <w:r w:rsidRPr="00586F3A">
              <w:rPr>
                <w:color w:val="000000"/>
                <w:sz w:val="18"/>
                <w:szCs w:val="18"/>
              </w:rPr>
              <w:t>190,000</w:t>
            </w:r>
          </w:p>
        </w:tc>
      </w:tr>
      <w:tr w:rsidR="00BC7E31" w:rsidRPr="00A71D50" w14:paraId="2FEA7AED" w14:textId="77777777" w:rsidTr="004A23E2">
        <w:trPr>
          <w:trHeight w:val="62"/>
          <w:jc w:val="center"/>
        </w:trPr>
        <w:tc>
          <w:tcPr>
            <w:tcW w:w="272" w:type="pct"/>
            <w:hideMark/>
          </w:tcPr>
          <w:p w14:paraId="00CA204E" w14:textId="77777777" w:rsidR="00BC7E31" w:rsidRPr="00586F3A" w:rsidRDefault="00BC7E31" w:rsidP="004A23E2">
            <w:pPr>
              <w:jc w:val="left"/>
              <w:rPr>
                <w:color w:val="000000"/>
                <w:sz w:val="18"/>
                <w:szCs w:val="18"/>
                <w:lang w:eastAsia="en-CA"/>
              </w:rPr>
            </w:pPr>
            <w:r w:rsidRPr="00586F3A">
              <w:rPr>
                <w:color w:val="000000"/>
                <w:sz w:val="18"/>
                <w:szCs w:val="18"/>
                <w:lang w:eastAsia="en-CA"/>
              </w:rPr>
              <w:t>3.2</w:t>
            </w:r>
          </w:p>
        </w:tc>
        <w:tc>
          <w:tcPr>
            <w:tcW w:w="1493" w:type="pct"/>
            <w:gridSpan w:val="2"/>
            <w:hideMark/>
          </w:tcPr>
          <w:p w14:paraId="65460D53" w14:textId="77777777" w:rsidR="00BC7E31" w:rsidRPr="00586F3A" w:rsidRDefault="00BC7E31" w:rsidP="004A23E2">
            <w:pPr>
              <w:jc w:val="left"/>
              <w:rPr>
                <w:color w:val="000000"/>
                <w:sz w:val="18"/>
                <w:szCs w:val="18"/>
                <w:lang w:eastAsia="en-CA"/>
              </w:rPr>
            </w:pPr>
            <w:r w:rsidRPr="00586F3A">
              <w:rPr>
                <w:color w:val="000000"/>
                <w:sz w:val="18"/>
                <w:szCs w:val="18"/>
                <w:lang w:eastAsia="en-CA"/>
              </w:rPr>
              <w:t>Total support costs (US $)</w:t>
            </w:r>
          </w:p>
        </w:tc>
        <w:tc>
          <w:tcPr>
            <w:tcW w:w="404" w:type="pct"/>
            <w:vAlign w:val="center"/>
          </w:tcPr>
          <w:p w14:paraId="4B7A23D0" w14:textId="77777777" w:rsidR="00BC7E31" w:rsidRPr="00586F3A" w:rsidRDefault="00BC7E31" w:rsidP="004A23E2">
            <w:pPr>
              <w:jc w:val="right"/>
              <w:rPr>
                <w:color w:val="000000"/>
                <w:sz w:val="18"/>
                <w:szCs w:val="18"/>
              </w:rPr>
            </w:pPr>
            <w:r w:rsidRPr="00586F3A">
              <w:rPr>
                <w:color w:val="000000"/>
                <w:sz w:val="18"/>
                <w:szCs w:val="18"/>
              </w:rPr>
              <w:t>14,300</w:t>
            </w:r>
          </w:p>
        </w:tc>
        <w:tc>
          <w:tcPr>
            <w:tcW w:w="404" w:type="pct"/>
            <w:vAlign w:val="center"/>
          </w:tcPr>
          <w:p w14:paraId="27BCAEC4"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0C8964A1"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0DE63CA6" w14:textId="77777777" w:rsidR="00BC7E31" w:rsidRPr="00586F3A" w:rsidRDefault="00BC7E31" w:rsidP="004A23E2">
            <w:pPr>
              <w:jc w:val="right"/>
              <w:rPr>
                <w:color w:val="000000"/>
                <w:sz w:val="18"/>
                <w:szCs w:val="18"/>
              </w:rPr>
            </w:pPr>
            <w:r w:rsidRPr="00586F3A">
              <w:rPr>
                <w:color w:val="000000"/>
                <w:sz w:val="18"/>
                <w:szCs w:val="18"/>
              </w:rPr>
              <w:t>10,400</w:t>
            </w:r>
          </w:p>
        </w:tc>
        <w:tc>
          <w:tcPr>
            <w:tcW w:w="404" w:type="pct"/>
            <w:vAlign w:val="center"/>
          </w:tcPr>
          <w:p w14:paraId="54B15CB5"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33E72A2"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7DC07362"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5B178231" w14:textId="77777777" w:rsidR="00BC7E31" w:rsidRPr="00586F3A" w:rsidRDefault="00BC7E31" w:rsidP="004A23E2">
            <w:pPr>
              <w:jc w:val="right"/>
              <w:rPr>
                <w:color w:val="000000"/>
                <w:sz w:val="18"/>
                <w:szCs w:val="18"/>
              </w:rPr>
            </w:pPr>
            <w:r w:rsidRPr="00586F3A">
              <w:rPr>
                <w:color w:val="000000"/>
                <w:sz w:val="18"/>
                <w:szCs w:val="18"/>
              </w:rPr>
              <w:t>24,700</w:t>
            </w:r>
          </w:p>
        </w:tc>
      </w:tr>
      <w:tr w:rsidR="00BC7E31" w:rsidRPr="00A71D50" w14:paraId="5E25FA24" w14:textId="77777777" w:rsidTr="004A23E2">
        <w:trPr>
          <w:trHeight w:val="53"/>
          <w:jc w:val="center"/>
        </w:trPr>
        <w:tc>
          <w:tcPr>
            <w:tcW w:w="272" w:type="pct"/>
            <w:hideMark/>
          </w:tcPr>
          <w:p w14:paraId="517AA9DE" w14:textId="77777777" w:rsidR="00BC7E31" w:rsidRPr="00586F3A" w:rsidRDefault="00BC7E31" w:rsidP="004A23E2">
            <w:pPr>
              <w:jc w:val="left"/>
              <w:rPr>
                <w:color w:val="000000"/>
                <w:sz w:val="18"/>
                <w:szCs w:val="18"/>
                <w:lang w:eastAsia="en-CA"/>
              </w:rPr>
            </w:pPr>
            <w:r w:rsidRPr="00586F3A">
              <w:rPr>
                <w:color w:val="000000"/>
                <w:sz w:val="18"/>
                <w:szCs w:val="18"/>
                <w:lang w:eastAsia="en-CA"/>
              </w:rPr>
              <w:t>3.3</w:t>
            </w:r>
          </w:p>
        </w:tc>
        <w:tc>
          <w:tcPr>
            <w:tcW w:w="1493" w:type="pct"/>
            <w:gridSpan w:val="2"/>
            <w:hideMark/>
          </w:tcPr>
          <w:p w14:paraId="69D38655" w14:textId="77777777" w:rsidR="00BC7E31" w:rsidRPr="00586F3A" w:rsidRDefault="00BC7E31" w:rsidP="004A23E2">
            <w:pPr>
              <w:jc w:val="left"/>
              <w:rPr>
                <w:color w:val="000000"/>
                <w:sz w:val="18"/>
                <w:szCs w:val="18"/>
                <w:lang w:eastAsia="en-CA"/>
              </w:rPr>
            </w:pPr>
            <w:r w:rsidRPr="00586F3A">
              <w:rPr>
                <w:color w:val="000000"/>
                <w:sz w:val="18"/>
                <w:szCs w:val="18"/>
                <w:lang w:eastAsia="en-CA"/>
              </w:rPr>
              <w:t>Total agreed costs (US $)</w:t>
            </w:r>
          </w:p>
        </w:tc>
        <w:tc>
          <w:tcPr>
            <w:tcW w:w="404" w:type="pct"/>
            <w:vAlign w:val="center"/>
          </w:tcPr>
          <w:p w14:paraId="72D55F2A" w14:textId="77777777" w:rsidR="00BC7E31" w:rsidRPr="00586F3A" w:rsidRDefault="00BC7E31" w:rsidP="004A23E2">
            <w:pPr>
              <w:jc w:val="right"/>
              <w:rPr>
                <w:color w:val="000000"/>
                <w:sz w:val="18"/>
                <w:szCs w:val="18"/>
              </w:rPr>
            </w:pPr>
            <w:r w:rsidRPr="00586F3A">
              <w:rPr>
                <w:color w:val="000000"/>
                <w:sz w:val="18"/>
                <w:szCs w:val="18"/>
              </w:rPr>
              <w:t>124,300</w:t>
            </w:r>
          </w:p>
        </w:tc>
        <w:tc>
          <w:tcPr>
            <w:tcW w:w="404" w:type="pct"/>
            <w:vAlign w:val="center"/>
          </w:tcPr>
          <w:p w14:paraId="7EB0CADC"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5F635CD2"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01ECCAB8" w14:textId="77777777" w:rsidR="00BC7E31" w:rsidRPr="00586F3A" w:rsidRDefault="00BC7E31" w:rsidP="004A23E2">
            <w:pPr>
              <w:jc w:val="right"/>
              <w:rPr>
                <w:color w:val="000000"/>
                <w:sz w:val="18"/>
                <w:szCs w:val="18"/>
              </w:rPr>
            </w:pPr>
            <w:r w:rsidRPr="00586F3A">
              <w:rPr>
                <w:color w:val="000000"/>
                <w:sz w:val="18"/>
                <w:szCs w:val="18"/>
              </w:rPr>
              <w:t>90,400</w:t>
            </w:r>
          </w:p>
        </w:tc>
        <w:tc>
          <w:tcPr>
            <w:tcW w:w="404" w:type="pct"/>
            <w:vAlign w:val="center"/>
          </w:tcPr>
          <w:p w14:paraId="7429B3EE"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7EE8AF6A"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F9E7350"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CBA9D01" w14:textId="77777777" w:rsidR="00BC7E31" w:rsidRPr="00586F3A" w:rsidRDefault="00BC7E31" w:rsidP="004A23E2">
            <w:pPr>
              <w:jc w:val="right"/>
              <w:rPr>
                <w:color w:val="000000"/>
                <w:sz w:val="18"/>
                <w:szCs w:val="18"/>
              </w:rPr>
            </w:pPr>
            <w:r w:rsidRPr="00586F3A">
              <w:rPr>
                <w:color w:val="000000"/>
                <w:sz w:val="18"/>
                <w:szCs w:val="18"/>
              </w:rPr>
              <w:t>214,700</w:t>
            </w:r>
          </w:p>
        </w:tc>
      </w:tr>
    </w:tbl>
    <w:p w14:paraId="71FA1B8E" w14:textId="77777777" w:rsidR="00BC7E31" w:rsidRPr="00F415BE" w:rsidRDefault="00BC7E31" w:rsidP="00BC7E31">
      <w:pPr>
        <w:keepNext/>
        <w:spacing w:before="360" w:after="240"/>
        <w:rPr>
          <w:b/>
        </w:rPr>
      </w:pPr>
      <w:r w:rsidRPr="00F415BE">
        <w:rPr>
          <w:b/>
        </w:rPr>
        <w:t>APPENDIX 3-A: FUNDING APPROVAL SCHEDULE</w:t>
      </w:r>
    </w:p>
    <w:p w14:paraId="230006AE" w14:textId="77777777" w:rsidR="00BC7E31" w:rsidRPr="00F415BE" w:rsidRDefault="00BC7E31">
      <w:pPr>
        <w:pStyle w:val="Ttulo1"/>
        <w:numPr>
          <w:ilvl w:val="0"/>
          <w:numId w:val="87"/>
        </w:numPr>
      </w:pPr>
      <w:r w:rsidRPr="00F415BE">
        <w:t xml:space="preserve">Funding for the future tranches will be considered for approval at </w:t>
      </w:r>
      <w:r w:rsidRPr="009F7D40">
        <w:t>the first</w:t>
      </w:r>
      <w:r w:rsidRPr="00F415BE">
        <w:t xml:space="preserve"> meeting of the year specified in Appendix 2-A.</w:t>
      </w:r>
    </w:p>
    <w:p w14:paraId="530D10DC" w14:textId="77777777" w:rsidR="00BC7E31" w:rsidRPr="00F415BE" w:rsidRDefault="00BC7E31" w:rsidP="00BC7E31">
      <w:pPr>
        <w:keepNext/>
        <w:spacing w:before="360" w:after="240"/>
        <w:rPr>
          <w:b/>
        </w:rPr>
      </w:pPr>
      <w:r w:rsidRPr="00F415BE">
        <w:rPr>
          <w:b/>
        </w:rPr>
        <w:t>APPENDIX 4-A: FORMAT OF THE TRANCHE IMPLEMENTATION REPORTS AND PLANS</w:t>
      </w:r>
    </w:p>
    <w:p w14:paraId="374CA4FC" w14:textId="77777777" w:rsidR="00BC7E31" w:rsidRPr="00F415BE" w:rsidRDefault="00BC7E31">
      <w:pPr>
        <w:pStyle w:val="Ttulo1"/>
        <w:numPr>
          <w:ilvl w:val="0"/>
          <w:numId w:val="86"/>
        </w:numPr>
      </w:pPr>
      <w:r w:rsidRPr="00F415BE">
        <w:t>The submission of the Tranche Implementation Report and Plans for each tranche request will consist of four parts:</w:t>
      </w:r>
    </w:p>
    <w:p w14:paraId="126221F4" w14:textId="77777777" w:rsidR="00BC7E31" w:rsidRPr="00F415BE" w:rsidRDefault="00BC7E31" w:rsidP="00BC7E31">
      <w:pPr>
        <w:pStyle w:val="Ttulo2"/>
      </w:pPr>
      <w:r w:rsidRPr="00F415BE">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w:t>
      </w:r>
      <w:r w:rsidRPr="00F415BE">
        <w:lastRenderedPageBreak/>
        <w:t>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59BD4F47" w14:textId="77777777" w:rsidR="00BC7E31" w:rsidRPr="00F415BE" w:rsidRDefault="00BC7E31" w:rsidP="00BC7E31">
      <w:pPr>
        <w:pStyle w:val="Ttulo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E973521" w14:textId="77777777" w:rsidR="00BC7E31" w:rsidRPr="00F415BE" w:rsidRDefault="00BC7E31" w:rsidP="00BC7E31">
      <w:pPr>
        <w:pStyle w:val="Ttulo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9DE00C4" w14:textId="77777777" w:rsidR="00BC7E31" w:rsidRPr="00F415BE" w:rsidRDefault="00BC7E31" w:rsidP="00BC7E31">
      <w:pPr>
        <w:pStyle w:val="Ttulo2"/>
        <w:tabs>
          <w:tab w:val="clear" w:pos="0"/>
          <w:tab w:val="num" w:pos="-720"/>
        </w:tabs>
      </w:pPr>
      <w:r w:rsidRPr="00F415BE">
        <w:t>An Executive Summary of about five paragraphs, summarizing the information contained in subparagraphs 1(a) to 1(c) above.</w:t>
      </w:r>
    </w:p>
    <w:p w14:paraId="74D02782" w14:textId="77777777" w:rsidR="00BC7E31" w:rsidRPr="00F415BE" w:rsidRDefault="00BC7E31" w:rsidP="00BC7E31">
      <w:pPr>
        <w:keepNext/>
        <w:spacing w:before="360" w:after="240"/>
        <w:rPr>
          <w:b/>
        </w:rPr>
      </w:pPr>
      <w:r w:rsidRPr="00F415BE">
        <w:rPr>
          <w:b/>
        </w:rPr>
        <w:t>APPENDIX 5-A: MONITORING INSTITUTIONS AND ROLES</w:t>
      </w:r>
    </w:p>
    <w:p w14:paraId="70888AED" w14:textId="77777777" w:rsidR="00BC7E31" w:rsidRPr="00D831B9" w:rsidRDefault="00BC7E31">
      <w:pPr>
        <w:pStyle w:val="Ttulo1"/>
        <w:numPr>
          <w:ilvl w:val="0"/>
          <w:numId w:val="85"/>
        </w:numPr>
        <w:rPr>
          <w:lang w:bidi="th-TH"/>
        </w:rPr>
      </w:pPr>
      <w:r w:rsidRPr="00D2694D">
        <w:t xml:space="preserve">The </w:t>
      </w:r>
      <w:r>
        <w:t xml:space="preserve">national ozone unit (NOU), operating under the </w:t>
      </w:r>
      <w:r w:rsidRPr="00D2694D">
        <w:t xml:space="preserve">Ministry of </w:t>
      </w:r>
      <w:r>
        <w:t xml:space="preserve">Natural Resources </w:t>
      </w:r>
      <w:r w:rsidRPr="00D2694D">
        <w:t>and Environment</w:t>
      </w:r>
      <w:r>
        <w:t xml:space="preserve"> (MNRE),</w:t>
      </w:r>
      <w:r w:rsidRPr="00D2694D">
        <w:t xml:space="preserve"> will be responsible for </w:t>
      </w:r>
      <w:r w:rsidRPr="00A261B3">
        <w:rPr>
          <w:lang w:bidi="th-TH"/>
        </w:rPr>
        <w:t>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w:t>
      </w:r>
      <w:r>
        <w:rPr>
          <w:lang w:bidi="th-TH"/>
        </w:rPr>
        <w:t> </w:t>
      </w:r>
      <w:r w:rsidRPr="00A261B3">
        <w:rPr>
          <w:lang w:bidi="th-TH"/>
        </w:rPr>
        <w:t xml:space="preserve">IA. The </w:t>
      </w:r>
      <w:r>
        <w:rPr>
          <w:lang w:bidi="th-TH"/>
        </w:rPr>
        <w:t>MNRE</w:t>
      </w:r>
      <w:r w:rsidRPr="00D2694D">
        <w:t xml:space="preserve"> </w:t>
      </w:r>
      <w:r w:rsidRPr="00A261B3">
        <w:rPr>
          <w:lang w:bidi="th-TH"/>
        </w:rPr>
        <w:t>is the institution responsible for the sustainability of consumption reduction targets achieved through this Agreement.</w:t>
      </w:r>
    </w:p>
    <w:p w14:paraId="4146AB18" w14:textId="77777777" w:rsidR="00BC7E31" w:rsidRPr="00D2694D" w:rsidRDefault="00BC7E31" w:rsidP="00BC7E31">
      <w:pPr>
        <w:pStyle w:val="Ttulo1"/>
        <w:rPr>
          <w:lang w:bidi="th-TH"/>
        </w:rPr>
      </w:pPr>
      <w:r>
        <w:t>T</w:t>
      </w:r>
      <w:r w:rsidRPr="00D2694D">
        <w:t xml:space="preserve">he </w:t>
      </w:r>
      <w:r>
        <w:t xml:space="preserve">monitoring, reporting, verification and enforcement </w:t>
      </w:r>
      <w:r w:rsidRPr="00D2694D">
        <w:t xml:space="preserve">of </w:t>
      </w:r>
      <w:r>
        <w:t>HFC</w:t>
      </w:r>
      <w:r w:rsidRPr="00D2694D">
        <w:t xml:space="preserve"> consumption</w:t>
      </w:r>
      <w:r>
        <w:t xml:space="preserve"> levels </w:t>
      </w:r>
      <w:r w:rsidRPr="00D2694D">
        <w:t xml:space="preserve">will be </w:t>
      </w:r>
      <w:r>
        <w:t xml:space="preserve">carried out by the NOU in collaboration with </w:t>
      </w:r>
      <w:r w:rsidRPr="00D2694D">
        <w:t>the Customs Department</w:t>
      </w:r>
      <w:r>
        <w:t xml:space="preserve"> and the Department of Industry under the Ministry of Industry and Commerce</w:t>
      </w:r>
      <w:r w:rsidRPr="00D2694D">
        <w:t xml:space="preserve">. </w:t>
      </w:r>
      <w:r>
        <w:t xml:space="preserve">The NOU is responsible for determining national HFC quotas and allocating them to eligible importers, while the Department of Industry </w:t>
      </w:r>
      <w:r w:rsidRPr="00D2694D">
        <w:t xml:space="preserve">is a licensing authority </w:t>
      </w:r>
      <w:r>
        <w:t xml:space="preserve">for </w:t>
      </w:r>
      <w:r w:rsidRPr="00D2694D">
        <w:t>issu</w:t>
      </w:r>
      <w:r>
        <w:t>ing</w:t>
      </w:r>
      <w:r w:rsidRPr="00D2694D">
        <w:t xml:space="preserve"> import and export permit</w:t>
      </w:r>
      <w:r>
        <w:t>s based on the quotas allocated by the NOU. T</w:t>
      </w:r>
      <w:r w:rsidRPr="00D2694D">
        <w:t xml:space="preserve">he Customs Department will control and monitor the import and export of </w:t>
      </w:r>
      <w:r>
        <w:t xml:space="preserve">HFCs </w:t>
      </w:r>
      <w:r w:rsidRPr="00D2694D">
        <w:t xml:space="preserve">at the point of entry. The NOU will liaise with </w:t>
      </w:r>
      <w:r>
        <w:t xml:space="preserve">concerned stakeholders including the Department of Industry, the Customs Department and HFC </w:t>
      </w:r>
      <w:r w:rsidRPr="00D2694D">
        <w:t xml:space="preserve">importers to obtain </w:t>
      </w:r>
      <w:r>
        <w:t>the</w:t>
      </w:r>
      <w:r w:rsidRPr="00D2694D">
        <w:t xml:space="preserve"> data</w:t>
      </w:r>
      <w:r>
        <w:t xml:space="preserve"> </w:t>
      </w:r>
      <w:r w:rsidRPr="00D2694D">
        <w:t xml:space="preserve">necessary for </w:t>
      </w:r>
      <w:r>
        <w:t xml:space="preserve">the periodic </w:t>
      </w:r>
      <w:r w:rsidRPr="00D2694D">
        <w:t>reconciliation of statistics.</w:t>
      </w:r>
    </w:p>
    <w:p w14:paraId="4F1EA171" w14:textId="77777777" w:rsidR="00BC7E31" w:rsidRDefault="00BC7E31" w:rsidP="00BC7E31">
      <w:pPr>
        <w:pStyle w:val="Ttulo1"/>
      </w:pPr>
      <w:r w:rsidRPr="00D2694D">
        <w:t xml:space="preserve">The NOU will </w:t>
      </w:r>
      <w:r>
        <w:t>be responsible for the following:</w:t>
      </w:r>
    </w:p>
    <w:p w14:paraId="65245134" w14:textId="77777777" w:rsidR="00BC7E31" w:rsidRDefault="00BC7E31" w:rsidP="00BC7E31">
      <w:pPr>
        <w:pStyle w:val="Ttulo2"/>
        <w:numPr>
          <w:ilvl w:val="1"/>
          <w:numId w:val="2"/>
        </w:numPr>
      </w:pPr>
      <w:r>
        <w:lastRenderedPageBreak/>
        <w:t>Carrying out su</w:t>
      </w:r>
      <w:r w:rsidRPr="00D2694D">
        <w:t>rvey</w:t>
      </w:r>
      <w:r>
        <w:t>s</w:t>
      </w:r>
      <w:r w:rsidRPr="00D2694D">
        <w:t xml:space="preserve"> to gauge </w:t>
      </w:r>
      <w:r w:rsidRPr="00494329">
        <w:t xml:space="preserve">the </w:t>
      </w:r>
      <w:r>
        <w:t>status</w:t>
      </w:r>
      <w:r w:rsidRPr="00494329">
        <w:t xml:space="preserve"> of HFC phase</w:t>
      </w:r>
      <w:r>
        <w:t>-</w:t>
      </w:r>
      <w:r w:rsidRPr="00494329">
        <w:t xml:space="preserve">down, potential illegal imports, and penetration of low-GWP alternative technologies in </w:t>
      </w:r>
      <w:r>
        <w:t>d</w:t>
      </w:r>
      <w:r w:rsidRPr="00494329">
        <w:t>ifferent subsectors</w:t>
      </w:r>
      <w:r>
        <w:t>;</w:t>
      </w:r>
    </w:p>
    <w:p w14:paraId="3D4C19F9" w14:textId="77777777" w:rsidR="00BC7E31" w:rsidRDefault="00BC7E31" w:rsidP="00BC7E31">
      <w:pPr>
        <w:pStyle w:val="Ttulo2"/>
        <w:numPr>
          <w:ilvl w:val="1"/>
          <w:numId w:val="2"/>
        </w:numPr>
      </w:pPr>
      <w:r>
        <w:t>Carrying out r</w:t>
      </w:r>
      <w:r w:rsidRPr="003072D9">
        <w:t>egular inspection</w:t>
      </w:r>
      <w:r>
        <w:t>s</w:t>
      </w:r>
      <w:r w:rsidRPr="003072D9">
        <w:t xml:space="preserve"> </w:t>
      </w:r>
      <w:r>
        <w:t>of</w:t>
      </w:r>
      <w:r w:rsidRPr="003072D9">
        <w:t xml:space="preserve"> </w:t>
      </w:r>
      <w:r>
        <w:t xml:space="preserve">the </w:t>
      </w:r>
      <w:r w:rsidRPr="003072D9">
        <w:t xml:space="preserve">condition of training equipment acquired under the Plan </w:t>
      </w:r>
      <w:r>
        <w:t xml:space="preserve">for </w:t>
      </w:r>
      <w:r w:rsidRPr="003072D9">
        <w:t>mobile air-conditioning</w:t>
      </w:r>
      <w:r>
        <w:t xml:space="preserve"> </w:t>
      </w:r>
      <w:r w:rsidRPr="003072D9">
        <w:t>training centre(s)</w:t>
      </w:r>
      <w:r>
        <w:t>;</w:t>
      </w:r>
    </w:p>
    <w:p w14:paraId="2B8D3662" w14:textId="77777777" w:rsidR="00BC7E31" w:rsidRPr="00AF76EC" w:rsidRDefault="00BC7E31" w:rsidP="00BC7E31">
      <w:pPr>
        <w:pStyle w:val="Ttulo2"/>
        <w:numPr>
          <w:ilvl w:val="1"/>
          <w:numId w:val="2"/>
        </w:numPr>
        <w:rPr>
          <w:lang w:bidi="th-TH"/>
        </w:rPr>
      </w:pPr>
      <w:r>
        <w:t>M</w:t>
      </w:r>
      <w:r w:rsidRPr="00AF76EC">
        <w:t>onitor</w:t>
      </w:r>
      <w:r>
        <w:t>ing</w:t>
      </w:r>
      <w:r w:rsidRPr="00AF76EC">
        <w:t xml:space="preserve"> the implementation of capacity</w:t>
      </w:r>
      <w:r>
        <w:t>-</w:t>
      </w:r>
      <w:r w:rsidRPr="00AF76EC">
        <w:t>building activities for trainers, assessors and technicians</w:t>
      </w:r>
      <w:r>
        <w:t>,</w:t>
      </w:r>
      <w:r w:rsidRPr="00AF76EC">
        <w:t xml:space="preserve"> </w:t>
      </w:r>
      <w:r>
        <w:t>including</w:t>
      </w:r>
      <w:r w:rsidRPr="00AF76EC">
        <w:t xml:space="preserve"> </w:t>
      </w:r>
      <w:r>
        <w:t>activities</w:t>
      </w:r>
      <w:r w:rsidRPr="00AF76EC">
        <w:t xml:space="preserve"> to maintain</w:t>
      </w:r>
      <w:r>
        <w:t xml:space="preserve"> or </w:t>
      </w:r>
      <w:r w:rsidRPr="00AF76EC">
        <w:t>enhance energy efficiency in the servicing sector, training for customs and enforcement officers, and training for importer</w:t>
      </w:r>
      <w:r>
        <w:t>s</w:t>
      </w:r>
      <w:r w:rsidRPr="00AF76EC">
        <w:t xml:space="preserve"> and customs brokers</w:t>
      </w:r>
      <w:r>
        <w:t>; and</w:t>
      </w:r>
    </w:p>
    <w:p w14:paraId="636C07AB" w14:textId="77777777" w:rsidR="00BC7E31" w:rsidRPr="00AF76EC" w:rsidRDefault="00BC7E31" w:rsidP="00BC7E31">
      <w:pPr>
        <w:pStyle w:val="Ttulo2"/>
        <w:numPr>
          <w:ilvl w:val="1"/>
          <w:numId w:val="2"/>
        </w:numPr>
        <w:rPr>
          <w:b/>
        </w:rPr>
      </w:pPr>
      <w:r w:rsidRPr="00AF76EC">
        <w:t>Submitting annual progress reports on the status of implementation to the Lead IA and the Cooperating IA to monitor progress</w:t>
      </w:r>
      <w:r>
        <w:t>.</w:t>
      </w:r>
    </w:p>
    <w:p w14:paraId="426F228F" w14:textId="77777777" w:rsidR="00BC7E31" w:rsidRPr="00F415BE" w:rsidRDefault="00BC7E31" w:rsidP="00BC7E31">
      <w:pPr>
        <w:pStyle w:val="Ttulo1"/>
        <w:numPr>
          <w:ilvl w:val="0"/>
          <w:numId w:val="0"/>
        </w:numPr>
        <w:rPr>
          <w:b/>
        </w:rPr>
      </w:pPr>
      <w:r w:rsidRPr="00F415BE">
        <w:rPr>
          <w:b/>
        </w:rPr>
        <w:t>APPENDIX 6-A: ROLE OF THE LEAD IMPLEMENTING AGENCY</w:t>
      </w:r>
    </w:p>
    <w:p w14:paraId="3C8D8FF5" w14:textId="77777777" w:rsidR="00BC7E31" w:rsidRPr="00F415BE" w:rsidRDefault="00BC7E31">
      <w:pPr>
        <w:pStyle w:val="Ttulo1"/>
        <w:numPr>
          <w:ilvl w:val="0"/>
          <w:numId w:val="84"/>
        </w:numPr>
      </w:pPr>
      <w:r w:rsidRPr="00F415BE">
        <w:t>The Lead IA will be responsible for a range of activities, including at least the following:</w:t>
      </w:r>
    </w:p>
    <w:p w14:paraId="1DD872D6" w14:textId="77777777" w:rsidR="00BC7E31" w:rsidRPr="00F415BE" w:rsidRDefault="00BC7E31" w:rsidP="00BC7E31">
      <w:pPr>
        <w:pStyle w:val="Ttulo2"/>
      </w:pPr>
      <w:r w:rsidRPr="00F415BE">
        <w:t>Ensuring performance and financial verification in accordance with this Agreement and with its specific internal procedures and requirements as set out in the Country’s Plan;</w:t>
      </w:r>
    </w:p>
    <w:p w14:paraId="13BA4480" w14:textId="77777777" w:rsidR="00BC7E31" w:rsidRPr="00F415BE" w:rsidRDefault="00BC7E31" w:rsidP="00BC7E31">
      <w:pPr>
        <w:pStyle w:val="Ttulo2"/>
      </w:pPr>
      <w:r w:rsidRPr="00F415BE">
        <w:t>Assisting the Country in the preparation of the Tranche Implementation Reports and Plans as per Appendix 4</w:t>
      </w:r>
      <w:r w:rsidRPr="00F415BE">
        <w:noBreakHyphen/>
        <w:t>A;</w:t>
      </w:r>
    </w:p>
    <w:p w14:paraId="6BE2A449" w14:textId="77777777" w:rsidR="00BC7E31" w:rsidRPr="00F415BE" w:rsidRDefault="00BC7E31" w:rsidP="00BC7E31">
      <w:pPr>
        <w:pStyle w:val="Ttulo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70C570CA" w14:textId="77777777" w:rsidR="00BC7E31" w:rsidRPr="00F415BE" w:rsidRDefault="00BC7E31" w:rsidP="00BC7E31">
      <w:pPr>
        <w:pStyle w:val="Ttulo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6184E15A" w14:textId="77777777" w:rsidR="00BC7E31" w:rsidRPr="00F415BE" w:rsidRDefault="00BC7E31" w:rsidP="00BC7E31">
      <w:pPr>
        <w:pStyle w:val="Ttulo2"/>
        <w:tabs>
          <w:tab w:val="clear" w:pos="0"/>
          <w:tab w:val="num" w:pos="-720"/>
        </w:tabs>
      </w:pPr>
      <w:r w:rsidRPr="00F415BE">
        <w:t>Fulfilling the reporting requirements of the Tranche Implementation Reports and Plans and of the overall Plan as specified in Appendix 4-A for submission to the Executive Committee</w:t>
      </w:r>
      <w:r>
        <w:t xml:space="preserve">, </w:t>
      </w:r>
      <w:r w:rsidRPr="00A85077">
        <w:t>including the activities implemented by the Cooperating IA</w:t>
      </w:r>
      <w:r w:rsidRPr="00F415BE">
        <w:t>;</w:t>
      </w:r>
    </w:p>
    <w:p w14:paraId="41C63028" w14:textId="77777777" w:rsidR="00BC7E31" w:rsidRPr="00F415BE" w:rsidRDefault="00BC7E31" w:rsidP="00BC7E31">
      <w:pPr>
        <w:pStyle w:val="Ttulo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B324F09" w14:textId="77777777" w:rsidR="00BC7E31" w:rsidRPr="00F415BE" w:rsidRDefault="00BC7E31" w:rsidP="00BC7E31">
      <w:pPr>
        <w:pStyle w:val="Ttulo2"/>
        <w:tabs>
          <w:tab w:val="clear" w:pos="0"/>
          <w:tab w:val="num" w:pos="-720"/>
        </w:tabs>
      </w:pPr>
      <w:r w:rsidRPr="00F415BE">
        <w:t>Ensuring that appropriate independent technical experts carry out the technical reviews;</w:t>
      </w:r>
    </w:p>
    <w:p w14:paraId="040F0AAD" w14:textId="77777777" w:rsidR="00BC7E31" w:rsidRPr="00F415BE" w:rsidRDefault="00BC7E31" w:rsidP="00BC7E31">
      <w:pPr>
        <w:pStyle w:val="Ttulo2"/>
        <w:tabs>
          <w:tab w:val="clear" w:pos="0"/>
          <w:tab w:val="num" w:pos="-720"/>
        </w:tabs>
      </w:pPr>
      <w:r w:rsidRPr="00F415BE">
        <w:t>Carrying out the required supervision missions;</w:t>
      </w:r>
    </w:p>
    <w:p w14:paraId="501952CF" w14:textId="77777777" w:rsidR="00BC7E31" w:rsidRDefault="00BC7E31" w:rsidP="00BC7E31">
      <w:pPr>
        <w:pStyle w:val="Ttulo2"/>
        <w:tabs>
          <w:tab w:val="clear" w:pos="0"/>
          <w:tab w:val="num" w:pos="-720"/>
        </w:tabs>
      </w:pPr>
      <w:r w:rsidRPr="00F415BE">
        <w:t>Ensuring the presence of an operating mechanism to allow for an effective and transparent implementation of the Tranche Implementation Plan and accurate data reporting;</w:t>
      </w:r>
    </w:p>
    <w:p w14:paraId="768A9F5F" w14:textId="77777777" w:rsidR="00BC7E31" w:rsidRPr="00720B3F" w:rsidRDefault="00BC7E31" w:rsidP="00BC7E31">
      <w:pPr>
        <w:pStyle w:val="Ttulo2"/>
        <w:numPr>
          <w:ilvl w:val="1"/>
          <w:numId w:val="2"/>
        </w:numPr>
      </w:pPr>
      <w:r w:rsidRPr="00F415BE">
        <w:t>Coordinating the activities of the Cooperating IA and ensuring the appropriate sequence of activities;</w:t>
      </w:r>
    </w:p>
    <w:p w14:paraId="3F10E6FD" w14:textId="77777777" w:rsidR="00BC7E31" w:rsidRPr="00F415BE" w:rsidRDefault="00BC7E31" w:rsidP="00BC7E31">
      <w:pPr>
        <w:pStyle w:val="Ttulo2"/>
      </w:pPr>
      <w:r w:rsidRPr="00F415BE">
        <w:lastRenderedPageBreak/>
        <w:t xml:space="preserve">In case of reductions in funding for failure to comply in accordance with paragraph 11 of the Agreement, to </w:t>
      </w:r>
      <w:r w:rsidRPr="00A85077">
        <w:t>determine, in consultation with the Country and the Cooperating IA, the allocation of the reductions to the different budget items and to the funding of the Lead IA and each Cooperating IA</w:t>
      </w:r>
      <w:r w:rsidRPr="00F415BE">
        <w:t>;</w:t>
      </w:r>
    </w:p>
    <w:p w14:paraId="067A4BE9" w14:textId="77777777" w:rsidR="00BC7E31" w:rsidRPr="00F415BE" w:rsidRDefault="00BC7E31" w:rsidP="00BC7E31">
      <w:pPr>
        <w:pStyle w:val="Ttulo2"/>
        <w:tabs>
          <w:tab w:val="clear" w:pos="0"/>
          <w:tab w:val="num" w:pos="-720"/>
        </w:tabs>
      </w:pPr>
      <w:r w:rsidRPr="00F415BE">
        <w:t>Ensuring that disbursements made to the Country are based on the use of the indicators;</w:t>
      </w:r>
    </w:p>
    <w:p w14:paraId="1CBECE83" w14:textId="77777777" w:rsidR="00BC7E31" w:rsidRDefault="00BC7E31" w:rsidP="00BC7E31">
      <w:pPr>
        <w:pStyle w:val="Ttulo2"/>
        <w:tabs>
          <w:tab w:val="clear" w:pos="0"/>
          <w:tab w:val="num" w:pos="-720"/>
        </w:tabs>
      </w:pPr>
      <w:r w:rsidRPr="00F415BE">
        <w:t>Providing assistance with the policy, management and technical support when required;</w:t>
      </w:r>
    </w:p>
    <w:p w14:paraId="5F053927" w14:textId="77777777" w:rsidR="00BC7E31" w:rsidRPr="00F415BE" w:rsidRDefault="00BC7E31" w:rsidP="00BC7E31">
      <w:pPr>
        <w:pStyle w:val="Ttulo2"/>
        <w:tabs>
          <w:tab w:val="clear" w:pos="0"/>
          <w:tab w:val="num" w:pos="-720"/>
        </w:tabs>
      </w:pPr>
      <w:r w:rsidRPr="00A85077">
        <w:t>Reaching consensus with the Cooperating IA on any planning, coordination and reporting arrangements required to facilitate the implementation of the Plan</w:t>
      </w:r>
      <w:r>
        <w:t>;</w:t>
      </w:r>
      <w:r w:rsidRPr="00694B0B">
        <w:t xml:space="preserve"> </w:t>
      </w:r>
      <w:r w:rsidRPr="00F415BE">
        <w:t>and</w:t>
      </w:r>
    </w:p>
    <w:p w14:paraId="666E6488" w14:textId="77777777" w:rsidR="00BC7E31" w:rsidRPr="00F415BE" w:rsidRDefault="00BC7E31" w:rsidP="00BC7E31">
      <w:pPr>
        <w:pStyle w:val="Ttulo2"/>
        <w:tabs>
          <w:tab w:val="clear" w:pos="0"/>
          <w:tab w:val="num" w:pos="-720"/>
        </w:tabs>
      </w:pPr>
      <w:r w:rsidRPr="00F415BE">
        <w:t>Timely releasing funds to the Country/participating enterprises for completing the activities related to the project.</w:t>
      </w:r>
    </w:p>
    <w:p w14:paraId="3413ADAB" w14:textId="77777777" w:rsidR="00BC7E31" w:rsidRDefault="00BC7E31" w:rsidP="00BC7E31">
      <w:pPr>
        <w:pStyle w:val="Ttulo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1FA410D" w14:textId="77777777" w:rsidR="00BC7E31" w:rsidRPr="008059E5" w:rsidRDefault="00BC7E31" w:rsidP="00BC7E31">
      <w:pPr>
        <w:spacing w:before="360" w:after="240"/>
        <w:rPr>
          <w:b/>
          <w:bCs/>
          <w:szCs w:val="18"/>
        </w:rPr>
      </w:pPr>
      <w:r w:rsidRPr="008059E5">
        <w:rPr>
          <w:b/>
          <w:bCs/>
          <w:szCs w:val="18"/>
        </w:rPr>
        <w:t>APPENDIX 6-B: ROLE OF THE COOPERATING IMPLEMENTING AGENCIES</w:t>
      </w:r>
    </w:p>
    <w:p w14:paraId="289E77F3" w14:textId="77777777" w:rsidR="00BC7E31" w:rsidRPr="00F2468C" w:rsidRDefault="00BC7E31">
      <w:pPr>
        <w:pStyle w:val="Ttulo1"/>
        <w:numPr>
          <w:ilvl w:val="0"/>
          <w:numId w:val="83"/>
        </w:numPr>
        <w:rPr>
          <w:b/>
          <w:bCs/>
        </w:rPr>
      </w:pPr>
      <w:r w:rsidRPr="00E33515">
        <w:t>The Cooperating IA will be responsible for a range of activities. These activities are specified in the Plan, including at least the following:</w:t>
      </w:r>
    </w:p>
    <w:p w14:paraId="626C723A" w14:textId="77777777" w:rsidR="00BC7E31" w:rsidRPr="00E33515" w:rsidRDefault="00BC7E31" w:rsidP="00BC7E31">
      <w:pPr>
        <w:pStyle w:val="Ttulo2"/>
        <w:numPr>
          <w:ilvl w:val="1"/>
          <w:numId w:val="2"/>
        </w:numPr>
      </w:pPr>
      <w:r w:rsidRPr="00E33515">
        <w:t>Providing assistance for policy development when required;</w:t>
      </w:r>
    </w:p>
    <w:p w14:paraId="756709D0" w14:textId="77777777" w:rsidR="00BC7E31" w:rsidRPr="00E33515" w:rsidRDefault="00BC7E31" w:rsidP="00BC7E31">
      <w:pPr>
        <w:pStyle w:val="Ttulo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0CF05C3D" w14:textId="77777777" w:rsidR="00BC7E31" w:rsidRPr="00E33515" w:rsidRDefault="00BC7E31" w:rsidP="00BC7E31">
      <w:pPr>
        <w:pStyle w:val="Ttulo2"/>
        <w:numPr>
          <w:ilvl w:val="1"/>
          <w:numId w:val="2"/>
        </w:numPr>
      </w:pPr>
      <w:r w:rsidRPr="00E33515">
        <w:t>Providing reports to the Lead IA on these activities, for inclusion in the consolidated reports as per Appendix 4-A; and</w:t>
      </w:r>
    </w:p>
    <w:p w14:paraId="7C0F4462" w14:textId="77777777" w:rsidR="00BC7E31" w:rsidRPr="00E33515" w:rsidRDefault="00BC7E31" w:rsidP="00BC7E31">
      <w:pPr>
        <w:pStyle w:val="Ttulo2"/>
        <w:numPr>
          <w:ilvl w:val="1"/>
          <w:numId w:val="2"/>
        </w:numPr>
      </w:pPr>
      <w:r w:rsidRPr="00E33515">
        <w:t>Reaching consensus with the Lead IA on any planning, coordination and reporting arrangements required to facilitate the implementation of the Plan.</w:t>
      </w:r>
    </w:p>
    <w:p w14:paraId="70BF5497" w14:textId="77777777" w:rsidR="00BC7E31" w:rsidRPr="00F415BE" w:rsidRDefault="00BC7E31" w:rsidP="00BC7E31">
      <w:pPr>
        <w:keepNext/>
        <w:spacing w:before="360" w:after="240"/>
        <w:rPr>
          <w:b/>
        </w:rPr>
      </w:pPr>
      <w:r w:rsidRPr="00F415BE">
        <w:rPr>
          <w:b/>
        </w:rPr>
        <w:t>APPENDIX 7-A: REDUCTIONS IN FUNDING FOR FAILURE TO COMPLY WITH THE TARGETS IN THE AGREEMENT</w:t>
      </w:r>
    </w:p>
    <w:p w14:paraId="771D21C2" w14:textId="77777777" w:rsidR="00BC7E31" w:rsidRPr="00F415BE" w:rsidRDefault="00BC7E31">
      <w:pPr>
        <w:pStyle w:val="Ttulo1"/>
        <w:numPr>
          <w:ilvl w:val="0"/>
          <w:numId w:val="82"/>
        </w:numPr>
      </w:pPr>
      <w:r w:rsidRPr="00F415BE">
        <w:t>In accordance with paragraph 11 of the Agreement, the amount of funding provided may be reduced by US $</w:t>
      </w:r>
      <w:r w:rsidRPr="00E34B3C">
        <w:t>7.00</w:t>
      </w:r>
      <w:r w:rsidRPr="00F2468C">
        <w:rPr>
          <w:shd w:val="clear" w:color="auto" w:fill="FFFFFF" w:themeFill="background1"/>
        </w:rPr>
        <w:t xml:space="preserve"> per CO</w:t>
      </w:r>
      <w:r w:rsidRPr="00F2468C">
        <w:rPr>
          <w:shd w:val="clear" w:color="auto" w:fill="FFFFFF" w:themeFill="background1"/>
          <w:vertAlign w:val="subscript"/>
        </w:rPr>
        <w:t>2</w:t>
      </w:r>
      <w:r w:rsidRPr="00F2468C">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1B5C5385" w14:textId="77777777" w:rsidR="00F2468C" w:rsidRDefault="00F2468C" w:rsidP="002E2B3C">
      <w:pPr>
        <w:sectPr w:rsidR="00F2468C" w:rsidSect="00B5765C">
          <w:headerReference w:type="even" r:id="rId68"/>
          <w:headerReference w:type="default" r:id="rId69"/>
          <w:footerReference w:type="even" r:id="rId70"/>
          <w:footerReference w:type="default" r:id="rId71"/>
          <w:pgSz w:w="12240" w:h="15840" w:code="1"/>
          <w:pgMar w:top="720" w:right="1350" w:bottom="864" w:left="1440" w:header="720" w:footer="475" w:gutter="0"/>
          <w:pgNumType w:start="1"/>
          <w:cols w:space="720"/>
          <w:docGrid w:linePitch="299"/>
        </w:sectPr>
      </w:pPr>
    </w:p>
    <w:p w14:paraId="414E7D47" w14:textId="05856687" w:rsidR="00D96259" w:rsidRDefault="00D96259" w:rsidP="00D96259">
      <w:pPr>
        <w:shd w:val="clear" w:color="auto" w:fill="FFFFFF" w:themeFill="background1"/>
        <w:spacing w:after="240"/>
        <w:jc w:val="center"/>
        <w:rPr>
          <w:b/>
        </w:rPr>
      </w:pPr>
      <w:r>
        <w:rPr>
          <w:b/>
        </w:rPr>
        <w:lastRenderedPageBreak/>
        <w:t xml:space="preserve">Annex </w:t>
      </w:r>
      <w:r w:rsidR="00B74951">
        <w:rPr>
          <w:b/>
        </w:rPr>
        <w:t>XIV</w:t>
      </w:r>
    </w:p>
    <w:p w14:paraId="7B28DFCF" w14:textId="77777777" w:rsidR="00D96259" w:rsidRPr="00F415BE" w:rsidRDefault="00D96259" w:rsidP="00D96259">
      <w:pPr>
        <w:shd w:val="clear" w:color="auto" w:fill="FFFFFF" w:themeFill="background1"/>
        <w:spacing w:after="120"/>
        <w:jc w:val="center"/>
        <w:rPr>
          <w:b/>
        </w:rPr>
      </w:pPr>
      <w:r w:rsidRPr="00F415BE">
        <w:rPr>
          <w:b/>
        </w:rPr>
        <w:t xml:space="preserve">DRAFT AGREEMENT BETWEEN THE GOVERNMENT </w:t>
      </w:r>
      <w:r w:rsidRPr="00240680">
        <w:rPr>
          <w:b/>
        </w:rPr>
        <w:t>OF LESOTHO</w:t>
      </w:r>
      <w:r w:rsidRPr="00240680">
        <w:rPr>
          <w:b/>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6A1F124A" w14:textId="77777777" w:rsidR="00D96259" w:rsidRPr="00F415BE" w:rsidRDefault="00D96259" w:rsidP="00D96259">
      <w:pPr>
        <w:shd w:val="clear" w:color="auto" w:fill="FFFFFF" w:themeFill="background1"/>
        <w:jc w:val="center"/>
        <w:rPr>
          <w:b/>
          <w:shd w:val="clear" w:color="auto" w:fill="F2DBDB" w:themeFill="accent2" w:themeFillTint="33"/>
        </w:rPr>
      </w:pPr>
      <w:r w:rsidRPr="00F415BE">
        <w:rPr>
          <w:b/>
        </w:rPr>
        <w:t xml:space="preserve">(Period: </w:t>
      </w:r>
      <w:r w:rsidRPr="00240680">
        <w:rPr>
          <w:b/>
        </w:rPr>
        <w:t>2024</w:t>
      </w:r>
      <w:r>
        <w:rPr>
          <w:b/>
        </w:rPr>
        <w:t>–</w:t>
      </w:r>
      <w:r w:rsidRPr="00240680">
        <w:rPr>
          <w:b/>
        </w:rPr>
        <w:t>2029</w:t>
      </w:r>
      <w:r w:rsidRPr="00240680">
        <w:rPr>
          <w:b/>
          <w:bCs/>
        </w:rPr>
        <w:t>)</w:t>
      </w:r>
    </w:p>
    <w:p w14:paraId="450D9818" w14:textId="77777777" w:rsidR="00D96259" w:rsidRPr="00F415BE" w:rsidRDefault="00D96259" w:rsidP="00D96259">
      <w:pPr>
        <w:shd w:val="clear" w:color="auto" w:fill="FFFFFF" w:themeFill="background1"/>
        <w:spacing w:before="240" w:after="240"/>
        <w:jc w:val="left"/>
        <w:rPr>
          <w:b/>
        </w:rPr>
      </w:pPr>
      <w:r w:rsidRPr="00F415BE">
        <w:rPr>
          <w:b/>
        </w:rPr>
        <w:t>Purpose</w:t>
      </w:r>
    </w:p>
    <w:p w14:paraId="3590AA2F" w14:textId="77777777" w:rsidR="00D96259" w:rsidRPr="00F415BE" w:rsidRDefault="00D96259">
      <w:pPr>
        <w:pStyle w:val="Ttulo1"/>
        <w:numPr>
          <w:ilvl w:val="0"/>
          <w:numId w:val="95"/>
        </w:numPr>
        <w:tabs>
          <w:tab w:val="clear" w:pos="0"/>
        </w:tabs>
      </w:pPr>
      <w:r w:rsidRPr="00F415BE">
        <w:t xml:space="preserve">This Agreement represents the understanding of the Government of </w:t>
      </w:r>
      <w:r w:rsidRPr="00C63317">
        <w:t>Lesotho (“</w:t>
      </w:r>
      <w:r w:rsidRPr="00F415BE">
        <w:t>the Country”) and the Executive Committee with respect to the reduction of controlled use of Annex F substances set out in Appendix 1</w:t>
      </w:r>
      <w:r w:rsidRPr="00F415BE">
        <w:noBreakHyphen/>
        <w:t xml:space="preserve">A (“The Substances”) to a sustained level </w:t>
      </w:r>
      <w:r w:rsidRPr="00C63317">
        <w:t>of 49,936 CO</w:t>
      </w:r>
      <w:r w:rsidRPr="00B74951">
        <w:rPr>
          <w:vertAlign w:val="subscript"/>
        </w:rPr>
        <w:t>2</w:t>
      </w:r>
      <w:r w:rsidRPr="003C6087">
        <w:noBreakHyphen/>
      </w:r>
      <w:r w:rsidRPr="00F415BE">
        <w:t>equivalent (CO</w:t>
      </w:r>
      <w:r w:rsidRPr="00B74951">
        <w:rPr>
          <w:vertAlign w:val="subscript"/>
        </w:rPr>
        <w:t>2</w:t>
      </w:r>
      <w:r w:rsidRPr="00F415BE">
        <w:noBreakHyphen/>
        <w:t>eq) tonnes by 1 January </w:t>
      </w:r>
      <w:r w:rsidRPr="00C63317">
        <w:t>2029 i</w:t>
      </w:r>
      <w:r w:rsidRPr="00F415BE">
        <w:t>n compliance with the Montreal Protocol schedule and the terms of this Agreement.</w:t>
      </w:r>
    </w:p>
    <w:p w14:paraId="09DDA245" w14:textId="77777777" w:rsidR="00D96259" w:rsidRPr="00F415BE" w:rsidRDefault="00D96259" w:rsidP="00D96259">
      <w:pPr>
        <w:pStyle w:val="Ttulo1"/>
        <w:tabs>
          <w:tab w:val="clear" w:pos="0"/>
        </w:tabs>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p>
    <w:p w14:paraId="16A6F8B3" w14:textId="77777777" w:rsidR="00D96259" w:rsidRPr="00F415BE" w:rsidRDefault="00D96259" w:rsidP="00D96259">
      <w:pPr>
        <w:pStyle w:val="Ttulo1"/>
        <w:tabs>
          <w:tab w:val="clear" w:pos="0"/>
        </w:tabs>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E9FB762" w14:textId="77777777" w:rsidR="00D96259" w:rsidRPr="00F415BE" w:rsidRDefault="00D96259" w:rsidP="00D96259">
      <w:pPr>
        <w:pStyle w:val="Ttulo1"/>
        <w:tabs>
          <w:tab w:val="clear" w:pos="0"/>
        </w:tabs>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704AE199" w14:textId="77777777" w:rsidR="00D96259" w:rsidRPr="00F415BE" w:rsidRDefault="00D96259" w:rsidP="00D96259">
      <w:pPr>
        <w:keepNext/>
        <w:spacing w:after="240"/>
        <w:rPr>
          <w:b/>
        </w:rPr>
      </w:pPr>
      <w:r w:rsidRPr="00F415BE">
        <w:rPr>
          <w:b/>
        </w:rPr>
        <w:t>Conditions for funding release</w:t>
      </w:r>
    </w:p>
    <w:p w14:paraId="03BD90DD" w14:textId="77777777" w:rsidR="00D96259" w:rsidRPr="00F415BE" w:rsidRDefault="00D96259" w:rsidP="00D96259">
      <w:pPr>
        <w:pStyle w:val="Ttulo1"/>
        <w:tabs>
          <w:tab w:val="clear" w:pos="0"/>
        </w:tabs>
      </w:pPr>
      <w:r w:rsidRPr="00F415BE">
        <w:t xml:space="preserve">The Executive Committee will only provide the Funding, in accordance with the Funding Approval Schedule, when the Country satisfies the following conditions at least </w:t>
      </w:r>
      <w:r w:rsidRPr="00F415BE">
        <w:rPr>
          <w:shd w:val="clear" w:color="auto" w:fill="F2DBDB" w:themeFill="accent2" w:themeFillTint="33"/>
        </w:rPr>
        <w:t>10</w:t>
      </w:r>
      <w:r w:rsidRPr="00F415BE">
        <w:t xml:space="preserve"> weeks in advance of the applicable Executive Committee meeting set out in the Funding Approval Schedule:</w:t>
      </w:r>
    </w:p>
    <w:p w14:paraId="1A6B1F84" w14:textId="77777777" w:rsidR="00D96259" w:rsidRPr="00F415BE" w:rsidRDefault="00D96259" w:rsidP="00D96259">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AA4CB65" w14:textId="77777777" w:rsidR="00D96259" w:rsidRPr="00F415BE" w:rsidRDefault="00D96259" w:rsidP="00D96259">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3F1B9D43" w14:textId="77777777" w:rsidR="00D96259" w:rsidRPr="00F415BE" w:rsidRDefault="00D96259" w:rsidP="00D96259">
      <w:pPr>
        <w:pStyle w:val="Ttulo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w:t>
      </w:r>
      <w:r w:rsidRPr="00F415BE">
        <w:lastRenderedPageBreak/>
        <w:t>activities initiated with previously approved tranches; and that the rate of disbursement of funding available from the previously approved tranche was more than 20 per cent; and</w:t>
      </w:r>
    </w:p>
    <w:p w14:paraId="216CD654" w14:textId="77777777" w:rsidR="00D96259" w:rsidRPr="00F415BE" w:rsidRDefault="00D96259" w:rsidP="00D96259">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676716D3" w14:textId="77777777" w:rsidR="00D96259" w:rsidRPr="00F415BE" w:rsidRDefault="00D96259" w:rsidP="00D96259">
      <w:pPr>
        <w:keepNext/>
        <w:spacing w:after="240"/>
        <w:rPr>
          <w:b/>
        </w:rPr>
      </w:pPr>
      <w:r w:rsidRPr="00F415BE">
        <w:rPr>
          <w:b/>
        </w:rPr>
        <w:t>Monitoring</w:t>
      </w:r>
    </w:p>
    <w:p w14:paraId="78E39356" w14:textId="77777777" w:rsidR="00D96259" w:rsidRPr="00F415BE" w:rsidRDefault="00D96259" w:rsidP="00D96259">
      <w:pPr>
        <w:pStyle w:val="Ttulo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D983FA8" w14:textId="77777777" w:rsidR="00D96259" w:rsidRPr="00F415BE" w:rsidRDefault="00D96259" w:rsidP="00D96259">
      <w:pPr>
        <w:keepNext/>
        <w:spacing w:after="240"/>
        <w:rPr>
          <w:b/>
        </w:rPr>
      </w:pPr>
      <w:r w:rsidRPr="00F415BE">
        <w:rPr>
          <w:b/>
        </w:rPr>
        <w:t>Flexibility in the reallocation of funds</w:t>
      </w:r>
    </w:p>
    <w:p w14:paraId="64CEDBC8" w14:textId="77777777" w:rsidR="00D96259" w:rsidRPr="00F415BE" w:rsidRDefault="00D96259" w:rsidP="00D96259">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ED279FF" w14:textId="77777777" w:rsidR="00D96259" w:rsidRPr="00F415BE" w:rsidRDefault="00D96259" w:rsidP="00D96259">
      <w:pPr>
        <w:pStyle w:val="Ttulo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E157B5">
        <w:t>10 weeks</w:t>
      </w:r>
      <w:r w:rsidRPr="00F415BE">
        <w:t xml:space="preserve"> prior to any meeting of the Executive Committee, for its approval. Major changes would relate to:</w:t>
      </w:r>
    </w:p>
    <w:p w14:paraId="1B9F0C86" w14:textId="77777777" w:rsidR="00D96259" w:rsidRPr="00F415BE" w:rsidRDefault="00D96259" w:rsidP="00D96259">
      <w:pPr>
        <w:pStyle w:val="Ttulo3"/>
      </w:pPr>
      <w:r w:rsidRPr="00F415BE">
        <w:t xml:space="preserve">Issues potentially concerning the rules and policies of the Multilateral Fund; </w:t>
      </w:r>
    </w:p>
    <w:p w14:paraId="3FB01EE9" w14:textId="77777777" w:rsidR="00D96259" w:rsidRPr="00F415BE" w:rsidRDefault="00D96259" w:rsidP="00D96259">
      <w:pPr>
        <w:pStyle w:val="Ttulo3"/>
      </w:pPr>
      <w:r w:rsidRPr="00F415BE">
        <w:t xml:space="preserve">Changes that would modify any clause of this Agreement; </w:t>
      </w:r>
    </w:p>
    <w:p w14:paraId="629EAD41" w14:textId="77777777" w:rsidR="00D96259" w:rsidRPr="00F415BE" w:rsidRDefault="00D96259" w:rsidP="00D96259">
      <w:pPr>
        <w:pStyle w:val="Ttulo3"/>
      </w:pPr>
      <w:r w:rsidRPr="00F415BE">
        <w:t>Changes in the annual levels of funding allocated to the individual bilateral or implementing agencies for the different tranches;</w:t>
      </w:r>
    </w:p>
    <w:p w14:paraId="7C6983EE" w14:textId="77777777" w:rsidR="00D96259" w:rsidRPr="00F415BE" w:rsidRDefault="00D96259" w:rsidP="00D96259">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6F7422F" w14:textId="77777777" w:rsidR="00D96259" w:rsidRPr="00F415BE" w:rsidRDefault="00D96259" w:rsidP="00D96259">
      <w:pPr>
        <w:pStyle w:val="Ttulo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06B307AE" w14:textId="77777777" w:rsidR="00D96259" w:rsidRPr="00F415BE" w:rsidRDefault="00D96259" w:rsidP="00D96259">
      <w:pPr>
        <w:pStyle w:val="Ttulo2"/>
        <w:tabs>
          <w:tab w:val="clear" w:pos="0"/>
          <w:tab w:val="num" w:pos="-720"/>
        </w:tabs>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1D3A4267" w14:textId="77777777" w:rsidR="00D96259" w:rsidRPr="00F415BE" w:rsidRDefault="00D96259" w:rsidP="00D96259">
      <w:pPr>
        <w:pStyle w:val="Ttulo2"/>
        <w:tabs>
          <w:tab w:val="clear" w:pos="0"/>
          <w:tab w:val="num" w:pos="-720"/>
        </w:tabs>
      </w:pPr>
      <w:r w:rsidRPr="00F415BE">
        <w:t>Any remaining funds held by the bilateral or implementing agencies or the Country under the Plan will be returned to the Multilateral Fund upon completion of the last tranche foreseen under this Agreement.</w:t>
      </w:r>
    </w:p>
    <w:p w14:paraId="5F1238FE" w14:textId="77777777" w:rsidR="00D96259" w:rsidRPr="00F415BE" w:rsidRDefault="00D96259" w:rsidP="00D96259">
      <w:pPr>
        <w:pStyle w:val="Ttulo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59213E5D" w14:textId="77777777" w:rsidR="00D96259" w:rsidRPr="00F415BE" w:rsidRDefault="00D96259" w:rsidP="00D96259">
      <w:pPr>
        <w:spacing w:after="240"/>
        <w:rPr>
          <w:b/>
        </w:rPr>
      </w:pPr>
      <w:r w:rsidRPr="00F415BE">
        <w:rPr>
          <w:b/>
        </w:rPr>
        <w:t>Bilateral and implementing agencies</w:t>
      </w:r>
    </w:p>
    <w:p w14:paraId="6B626AAC" w14:textId="77777777" w:rsidR="00D96259" w:rsidRPr="00F415BE" w:rsidRDefault="00D96259" w:rsidP="00D96259">
      <w:pPr>
        <w:pStyle w:val="Ttulo1"/>
        <w:tabs>
          <w:tab w:val="clear" w:pos="0"/>
        </w:tabs>
      </w:pPr>
      <w:r w:rsidRPr="00F415BE">
        <w:t>The Country agrees to assume overall responsibility for the management and implementation of this Agreement and of all activities undertaken by it or on its behalf to fulfil the obligations under this Agreement</w:t>
      </w:r>
      <w:r w:rsidRPr="00E157B5">
        <w: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w:t>
      </w:r>
      <w:r w:rsidRPr="00F415BE">
        <w:t xml:space="preserve"> in this Agreement.</w:t>
      </w:r>
    </w:p>
    <w:p w14:paraId="39A3301C" w14:textId="77777777" w:rsidR="00D96259" w:rsidRPr="00F415BE" w:rsidRDefault="00D96259" w:rsidP="00D96259">
      <w:pPr>
        <w:pStyle w:val="Ttulo1"/>
        <w:tabs>
          <w:tab w:val="clear" w:pos="0"/>
        </w:tabs>
      </w:pPr>
      <w:r w:rsidRPr="00F415BE">
        <w:t>The Lead IA will be responsible for ensuring coordinated planning, implementation and reporting of all activities under this Agreement, including but not limited to the independent verification as per subparagraph 5(b</w:t>
      </w:r>
      <w:r w:rsidRPr="000F186E">
        <w:t>).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w:t>
      </w:r>
      <w:r w:rsidRPr="00F415BE">
        <w:t xml:space="preserve"> Appendix 2</w:t>
      </w:r>
      <w:r w:rsidRPr="00F415BE">
        <w:noBreakHyphen/>
        <w:t>A.</w:t>
      </w:r>
    </w:p>
    <w:p w14:paraId="4479841A" w14:textId="77777777" w:rsidR="00D96259" w:rsidRPr="00F415BE" w:rsidRDefault="00D96259" w:rsidP="00D96259">
      <w:pPr>
        <w:widowControl w:val="0"/>
        <w:spacing w:after="240"/>
        <w:rPr>
          <w:b/>
        </w:rPr>
      </w:pPr>
      <w:r w:rsidRPr="00F415BE">
        <w:rPr>
          <w:b/>
        </w:rPr>
        <w:t>Non-compliance with the Targets in the Agreement</w:t>
      </w:r>
    </w:p>
    <w:p w14:paraId="04CDC2CC" w14:textId="77777777" w:rsidR="00D96259" w:rsidRPr="00F415BE" w:rsidRDefault="00D96259" w:rsidP="00D96259">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4B6CE6B" w14:textId="77777777" w:rsidR="00D96259" w:rsidRPr="00F415BE" w:rsidRDefault="00D96259" w:rsidP="00D96259">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5419D58E" w14:textId="77777777" w:rsidR="00D96259" w:rsidRPr="00F415BE" w:rsidRDefault="00D96259" w:rsidP="00D96259">
      <w:pPr>
        <w:pStyle w:val="Ttulo1"/>
        <w:tabs>
          <w:tab w:val="clear" w:pos="0"/>
        </w:tabs>
      </w:pPr>
      <w:r w:rsidRPr="00F415BE">
        <w:t xml:space="preserve">The Country will comply with any reasonable request of the Executive Committee, the Lead IA </w:t>
      </w:r>
      <w:r w:rsidRPr="000F186E">
        <w:t>and the Cooperating IA to facilitate implementation of this Agreement. In particular, it will provide the Lead IA and the Cooperating IA with a</w:t>
      </w:r>
      <w:r w:rsidRPr="00F415BE">
        <w:t>ccess to the information necessary to verify compliance with this Agreement.</w:t>
      </w:r>
    </w:p>
    <w:p w14:paraId="7E229DFF" w14:textId="77777777" w:rsidR="00D96259" w:rsidRPr="00F415BE" w:rsidRDefault="00D96259" w:rsidP="00D96259">
      <w:pPr>
        <w:keepNext/>
        <w:spacing w:after="240"/>
        <w:rPr>
          <w:b/>
        </w:rPr>
      </w:pPr>
      <w:r w:rsidRPr="00F415BE">
        <w:rPr>
          <w:b/>
        </w:rPr>
        <w:t>Date of completion</w:t>
      </w:r>
    </w:p>
    <w:p w14:paraId="111431AE" w14:textId="77777777" w:rsidR="00D96259" w:rsidRPr="00F415BE" w:rsidRDefault="00D96259" w:rsidP="00D96259">
      <w:pPr>
        <w:pStyle w:val="Ttulo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t>
      </w:r>
      <w:r w:rsidRPr="00F415BE">
        <w:lastRenderedPageBreak/>
        <w:t xml:space="preserve">will continue until the time of the completion of the Plan unless otherwise specified by the Executive Committee. </w:t>
      </w:r>
    </w:p>
    <w:p w14:paraId="4EC2A55F" w14:textId="77777777" w:rsidR="00D96259" w:rsidRPr="00F415BE" w:rsidRDefault="00D96259" w:rsidP="00B74951">
      <w:pPr>
        <w:pStyle w:val="Ttulo1"/>
        <w:keepNext/>
        <w:numPr>
          <w:ilvl w:val="0"/>
          <w:numId w:val="0"/>
        </w:numPr>
        <w:rPr>
          <w:b/>
        </w:rPr>
      </w:pPr>
      <w:r w:rsidRPr="00F415BE">
        <w:rPr>
          <w:b/>
        </w:rPr>
        <w:t>Validity</w:t>
      </w:r>
    </w:p>
    <w:p w14:paraId="1C4EFA17" w14:textId="77777777" w:rsidR="00D96259" w:rsidRPr="00F415BE" w:rsidRDefault="00D96259" w:rsidP="00D96259">
      <w:pPr>
        <w:pStyle w:val="Ttulo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CDD1043" w14:textId="77777777" w:rsidR="00D96259" w:rsidRPr="00F415BE" w:rsidRDefault="00D96259" w:rsidP="00D96259">
      <w:pPr>
        <w:pStyle w:val="Ttulo1"/>
        <w:widowControl w:val="0"/>
        <w:tabs>
          <w:tab w:val="clear" w:pos="0"/>
        </w:tabs>
      </w:pPr>
      <w:r w:rsidRPr="00F415BE">
        <w:t>This Agreement may be modified or terminated only by mutual written agreement of the Country and the Executive Committee of the Multilateral Fund.</w:t>
      </w:r>
    </w:p>
    <w:p w14:paraId="67C58DE3" w14:textId="77777777" w:rsidR="00D96259" w:rsidRPr="00F415BE" w:rsidRDefault="00D96259" w:rsidP="004B6D9D">
      <w:pPr>
        <w:keepNext/>
        <w:spacing w:before="360" w:after="240"/>
        <w:rPr>
          <w:b/>
        </w:rPr>
      </w:pPr>
      <w:r w:rsidRPr="00F415BE">
        <w:rPr>
          <w:b/>
        </w:rPr>
        <w:t>APPENDICES</w:t>
      </w:r>
    </w:p>
    <w:p w14:paraId="20E13C78" w14:textId="77777777" w:rsidR="00D96259" w:rsidRPr="00F415BE" w:rsidRDefault="00D96259" w:rsidP="004B6D9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2"/>
        <w:gridCol w:w="5538"/>
      </w:tblGrid>
      <w:tr w:rsidR="00D96259" w:rsidRPr="00F415BE" w14:paraId="15ED04C6" w14:textId="77777777" w:rsidTr="004A23E2">
        <w:trPr>
          <w:trHeight w:val="413"/>
        </w:trPr>
        <w:tc>
          <w:tcPr>
            <w:tcW w:w="2067" w:type="pct"/>
            <w:vAlign w:val="center"/>
          </w:tcPr>
          <w:p w14:paraId="7BD99CDC" w14:textId="77777777" w:rsidR="00D96259" w:rsidRPr="00B07A99" w:rsidRDefault="00D96259" w:rsidP="004A23E2">
            <w:pPr>
              <w:widowControl w:val="0"/>
              <w:jc w:val="center"/>
              <w:rPr>
                <w:b/>
                <w:bCs/>
              </w:rPr>
            </w:pPr>
            <w:r w:rsidRPr="00B07A99">
              <w:rPr>
                <w:b/>
                <w:bCs/>
              </w:rPr>
              <w:t>Substances</w:t>
            </w:r>
          </w:p>
        </w:tc>
        <w:tc>
          <w:tcPr>
            <w:tcW w:w="2933" w:type="pct"/>
            <w:vAlign w:val="center"/>
          </w:tcPr>
          <w:p w14:paraId="666398E2" w14:textId="77777777" w:rsidR="00D96259" w:rsidRPr="00B07A99" w:rsidRDefault="00D96259" w:rsidP="004A23E2">
            <w:pPr>
              <w:widowControl w:val="0"/>
              <w:jc w:val="center"/>
              <w:rPr>
                <w:b/>
                <w:bCs/>
              </w:rPr>
            </w:pPr>
            <w:r w:rsidRPr="00B07A99">
              <w:rPr>
                <w:b/>
                <w:bCs/>
              </w:rPr>
              <w:t xml:space="preserve">Starting point for aggregate reductions in consumption </w:t>
            </w:r>
            <w:r w:rsidRPr="00B07A99">
              <w:rPr>
                <w:b/>
                <w:bCs/>
                <w:sz w:val="20"/>
              </w:rPr>
              <w:t>(CO</w:t>
            </w:r>
            <w:r w:rsidRPr="00B07A99">
              <w:rPr>
                <w:b/>
                <w:bCs/>
                <w:sz w:val="20"/>
                <w:vertAlign w:val="subscript"/>
              </w:rPr>
              <w:t>2</w:t>
            </w:r>
            <w:r w:rsidRPr="00B07A99">
              <w:rPr>
                <w:b/>
                <w:bCs/>
                <w:sz w:val="20"/>
              </w:rPr>
              <w:t>-eq tonnes)</w:t>
            </w:r>
          </w:p>
        </w:tc>
      </w:tr>
      <w:tr w:rsidR="00D96259" w:rsidRPr="00F415BE" w14:paraId="03C44BAE" w14:textId="77777777" w:rsidTr="004A23E2">
        <w:trPr>
          <w:trHeight w:val="413"/>
        </w:trPr>
        <w:tc>
          <w:tcPr>
            <w:tcW w:w="2067" w:type="pct"/>
            <w:vAlign w:val="center"/>
          </w:tcPr>
          <w:p w14:paraId="40DCDE45" w14:textId="77777777" w:rsidR="00D96259" w:rsidRPr="00F415BE" w:rsidRDefault="00D96259" w:rsidP="004A23E2">
            <w:pPr>
              <w:widowControl w:val="0"/>
              <w:jc w:val="center"/>
            </w:pPr>
            <w:r>
              <w:t>HFCs</w:t>
            </w:r>
          </w:p>
        </w:tc>
        <w:tc>
          <w:tcPr>
            <w:tcW w:w="2933" w:type="pct"/>
            <w:vAlign w:val="center"/>
          </w:tcPr>
          <w:p w14:paraId="7447DBB3" w14:textId="77777777" w:rsidR="00D96259" w:rsidRPr="00F415BE" w:rsidRDefault="00D96259" w:rsidP="004A23E2">
            <w:pPr>
              <w:widowControl w:val="0"/>
              <w:jc w:val="center"/>
            </w:pPr>
            <w:r>
              <w:t>n/a</w:t>
            </w:r>
          </w:p>
        </w:tc>
      </w:tr>
    </w:tbl>
    <w:p w14:paraId="1C980A2F" w14:textId="77777777" w:rsidR="00D96259" w:rsidRPr="00F415BE" w:rsidRDefault="00D96259" w:rsidP="004B6D9D">
      <w:pPr>
        <w:keepNext/>
        <w:spacing w:before="360" w:after="240"/>
        <w:rPr>
          <w:b/>
        </w:rPr>
      </w:pPr>
      <w:r w:rsidRPr="00F415BE">
        <w:rPr>
          <w:b/>
        </w:rPr>
        <w:t>APPENDIX 2-A: THE TARGETS, AND FUNDING</w:t>
      </w:r>
    </w:p>
    <w:tbl>
      <w:tblPr>
        <w:tblW w:w="5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75"/>
        <w:gridCol w:w="2323"/>
        <w:gridCol w:w="1374"/>
        <w:gridCol w:w="828"/>
        <w:gridCol w:w="828"/>
        <w:gridCol w:w="830"/>
        <w:gridCol w:w="828"/>
        <w:gridCol w:w="830"/>
        <w:gridCol w:w="828"/>
        <w:gridCol w:w="830"/>
      </w:tblGrid>
      <w:tr w:rsidR="00D96259" w:rsidRPr="00B45FD2" w14:paraId="4838DC98" w14:textId="77777777" w:rsidTr="004A23E2">
        <w:trPr>
          <w:trHeight w:val="100"/>
          <w:tblHeader/>
          <w:jc w:val="center"/>
        </w:trPr>
        <w:tc>
          <w:tcPr>
            <w:tcW w:w="285" w:type="pct"/>
            <w:tcMar>
              <w:left w:w="57" w:type="dxa"/>
              <w:right w:w="57" w:type="dxa"/>
            </w:tcMar>
            <w:vAlign w:val="center"/>
            <w:hideMark/>
          </w:tcPr>
          <w:p w14:paraId="0FCB7ADA"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Row</w:t>
            </w:r>
          </w:p>
        </w:tc>
        <w:tc>
          <w:tcPr>
            <w:tcW w:w="1835" w:type="pct"/>
            <w:gridSpan w:val="2"/>
            <w:tcMar>
              <w:left w:w="57" w:type="dxa"/>
              <w:right w:w="57" w:type="dxa"/>
            </w:tcMar>
            <w:vAlign w:val="center"/>
            <w:hideMark/>
          </w:tcPr>
          <w:p w14:paraId="0C34C581"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Particulars</w:t>
            </w:r>
          </w:p>
        </w:tc>
        <w:tc>
          <w:tcPr>
            <w:tcW w:w="411" w:type="pct"/>
            <w:tcMar>
              <w:left w:w="57" w:type="dxa"/>
              <w:right w:w="57" w:type="dxa"/>
            </w:tcMar>
            <w:vAlign w:val="center"/>
            <w:hideMark/>
          </w:tcPr>
          <w:p w14:paraId="5F89A434"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2024</w:t>
            </w:r>
          </w:p>
        </w:tc>
        <w:tc>
          <w:tcPr>
            <w:tcW w:w="411" w:type="pct"/>
            <w:tcMar>
              <w:left w:w="57" w:type="dxa"/>
              <w:right w:w="57" w:type="dxa"/>
            </w:tcMar>
            <w:vAlign w:val="center"/>
            <w:hideMark/>
          </w:tcPr>
          <w:p w14:paraId="3E6D3D87"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2025</w:t>
            </w:r>
          </w:p>
        </w:tc>
        <w:tc>
          <w:tcPr>
            <w:tcW w:w="412" w:type="pct"/>
            <w:tcMar>
              <w:left w:w="57" w:type="dxa"/>
              <w:right w:w="57" w:type="dxa"/>
            </w:tcMar>
            <w:vAlign w:val="center"/>
            <w:hideMark/>
          </w:tcPr>
          <w:p w14:paraId="7FDE2753"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2026</w:t>
            </w:r>
          </w:p>
        </w:tc>
        <w:tc>
          <w:tcPr>
            <w:tcW w:w="411" w:type="pct"/>
            <w:tcMar>
              <w:left w:w="57" w:type="dxa"/>
              <w:right w:w="57" w:type="dxa"/>
            </w:tcMar>
            <w:vAlign w:val="center"/>
            <w:hideMark/>
          </w:tcPr>
          <w:p w14:paraId="08979FB4"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2027</w:t>
            </w:r>
          </w:p>
        </w:tc>
        <w:tc>
          <w:tcPr>
            <w:tcW w:w="412" w:type="pct"/>
            <w:tcMar>
              <w:left w:w="57" w:type="dxa"/>
              <w:right w:w="57" w:type="dxa"/>
            </w:tcMar>
          </w:tcPr>
          <w:p w14:paraId="3BD67C4E"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2028</w:t>
            </w:r>
          </w:p>
        </w:tc>
        <w:tc>
          <w:tcPr>
            <w:tcW w:w="411" w:type="pct"/>
            <w:tcMar>
              <w:left w:w="57" w:type="dxa"/>
              <w:right w:w="57" w:type="dxa"/>
            </w:tcMar>
            <w:vAlign w:val="center"/>
            <w:hideMark/>
          </w:tcPr>
          <w:p w14:paraId="2E6B93DB"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2029</w:t>
            </w:r>
          </w:p>
        </w:tc>
        <w:tc>
          <w:tcPr>
            <w:tcW w:w="413" w:type="pct"/>
            <w:tcMar>
              <w:left w:w="57" w:type="dxa"/>
              <w:right w:w="57" w:type="dxa"/>
            </w:tcMar>
            <w:vAlign w:val="center"/>
            <w:hideMark/>
          </w:tcPr>
          <w:p w14:paraId="7013F207"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Total</w:t>
            </w:r>
          </w:p>
        </w:tc>
      </w:tr>
      <w:tr w:rsidR="00D96259" w:rsidRPr="00B45FD2" w14:paraId="79C0503D" w14:textId="77777777" w:rsidTr="004A23E2">
        <w:trPr>
          <w:trHeight w:val="340"/>
          <w:jc w:val="center"/>
        </w:trPr>
        <w:tc>
          <w:tcPr>
            <w:tcW w:w="285" w:type="pct"/>
            <w:vMerge w:val="restart"/>
            <w:tcMar>
              <w:left w:w="57" w:type="dxa"/>
              <w:right w:w="57" w:type="dxa"/>
            </w:tcMar>
            <w:hideMark/>
          </w:tcPr>
          <w:p w14:paraId="48739C58" w14:textId="77777777" w:rsidR="00D96259" w:rsidRPr="00B45FD2" w:rsidRDefault="00D96259" w:rsidP="004A23E2">
            <w:pPr>
              <w:keepNext/>
              <w:keepLines/>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1.1</w:t>
            </w:r>
          </w:p>
        </w:tc>
        <w:tc>
          <w:tcPr>
            <w:tcW w:w="1153" w:type="pct"/>
            <w:vMerge w:val="restart"/>
            <w:tcMar>
              <w:left w:w="57" w:type="dxa"/>
              <w:right w:w="57" w:type="dxa"/>
            </w:tcMar>
            <w:hideMark/>
          </w:tcPr>
          <w:p w14:paraId="1641AFBE" w14:textId="77777777" w:rsidR="00D96259" w:rsidRPr="00B45FD2" w:rsidRDefault="00D96259" w:rsidP="004A23E2">
            <w:pPr>
              <w:keepNext/>
              <w:keepLines/>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Montreal Protocol reduction schedule of Annex F substances</w:t>
            </w:r>
          </w:p>
        </w:tc>
        <w:tc>
          <w:tcPr>
            <w:tcW w:w="682" w:type="pct"/>
            <w:tcMar>
              <w:left w:w="57" w:type="dxa"/>
              <w:right w:w="57" w:type="dxa"/>
            </w:tcMar>
            <w:vAlign w:val="center"/>
          </w:tcPr>
          <w:p w14:paraId="70FFC258" w14:textId="77777777" w:rsidR="00D96259" w:rsidRPr="00B45FD2" w:rsidRDefault="00D96259" w:rsidP="004A23E2">
            <w:pPr>
              <w:keepNext/>
              <w:keepLines/>
              <w:ind w:right="-203"/>
              <w:jc w:val="left"/>
              <w:rPr>
                <w:rFonts w:asciiTheme="majorBidi" w:hAnsiTheme="majorBidi" w:cstheme="majorBidi"/>
                <w:color w:val="000000"/>
                <w:sz w:val="20"/>
                <w:lang w:eastAsia="en-CA"/>
              </w:rPr>
            </w:pPr>
            <w:r w:rsidRPr="00B45FD2">
              <w:rPr>
                <w:rFonts w:asciiTheme="majorBidi" w:hAnsiTheme="majorBidi" w:cstheme="majorBidi"/>
                <w:sz w:val="20"/>
              </w:rPr>
              <w:t>%</w:t>
            </w:r>
          </w:p>
        </w:tc>
        <w:tc>
          <w:tcPr>
            <w:tcW w:w="411" w:type="pct"/>
            <w:tcMar>
              <w:left w:w="57" w:type="dxa"/>
              <w:right w:w="57" w:type="dxa"/>
            </w:tcMar>
            <w:vAlign w:val="center"/>
          </w:tcPr>
          <w:p w14:paraId="1ECF9E43"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n/a</w:t>
            </w:r>
          </w:p>
        </w:tc>
        <w:tc>
          <w:tcPr>
            <w:tcW w:w="411" w:type="pct"/>
            <w:tcMar>
              <w:left w:w="57" w:type="dxa"/>
              <w:right w:w="57" w:type="dxa"/>
            </w:tcMar>
            <w:vAlign w:val="center"/>
          </w:tcPr>
          <w:p w14:paraId="1DF72039"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freeze</w:t>
            </w:r>
          </w:p>
        </w:tc>
        <w:tc>
          <w:tcPr>
            <w:tcW w:w="412" w:type="pct"/>
            <w:tcMar>
              <w:left w:w="57" w:type="dxa"/>
              <w:right w:w="57" w:type="dxa"/>
            </w:tcMar>
            <w:vAlign w:val="center"/>
          </w:tcPr>
          <w:p w14:paraId="2C9BE0CF"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freeze</w:t>
            </w:r>
          </w:p>
        </w:tc>
        <w:tc>
          <w:tcPr>
            <w:tcW w:w="411" w:type="pct"/>
            <w:tcMar>
              <w:left w:w="57" w:type="dxa"/>
              <w:right w:w="57" w:type="dxa"/>
            </w:tcMar>
            <w:vAlign w:val="center"/>
          </w:tcPr>
          <w:p w14:paraId="730C1E38"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freeze</w:t>
            </w:r>
          </w:p>
        </w:tc>
        <w:tc>
          <w:tcPr>
            <w:tcW w:w="412" w:type="pct"/>
            <w:tcMar>
              <w:left w:w="57" w:type="dxa"/>
              <w:right w:w="57" w:type="dxa"/>
            </w:tcMar>
            <w:vAlign w:val="center"/>
          </w:tcPr>
          <w:p w14:paraId="32F02CF3"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freeze</w:t>
            </w:r>
          </w:p>
        </w:tc>
        <w:tc>
          <w:tcPr>
            <w:tcW w:w="411" w:type="pct"/>
            <w:tcMar>
              <w:left w:w="57" w:type="dxa"/>
              <w:right w:w="57" w:type="dxa"/>
            </w:tcMar>
            <w:vAlign w:val="center"/>
          </w:tcPr>
          <w:p w14:paraId="42F9419D"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w:t>
            </w:r>
          </w:p>
        </w:tc>
        <w:tc>
          <w:tcPr>
            <w:tcW w:w="413" w:type="pct"/>
            <w:tcMar>
              <w:left w:w="57" w:type="dxa"/>
              <w:right w:w="57" w:type="dxa"/>
            </w:tcMar>
            <w:vAlign w:val="center"/>
          </w:tcPr>
          <w:p w14:paraId="6F570DFB"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n/a</w:t>
            </w:r>
          </w:p>
        </w:tc>
      </w:tr>
      <w:tr w:rsidR="00D96259" w:rsidRPr="00B45FD2" w14:paraId="1194C743" w14:textId="77777777" w:rsidTr="004A23E2">
        <w:trPr>
          <w:trHeight w:val="340"/>
          <w:jc w:val="center"/>
        </w:trPr>
        <w:tc>
          <w:tcPr>
            <w:tcW w:w="285" w:type="pct"/>
            <w:vMerge/>
            <w:tcMar>
              <w:left w:w="57" w:type="dxa"/>
              <w:right w:w="57" w:type="dxa"/>
            </w:tcMar>
          </w:tcPr>
          <w:p w14:paraId="61D33051" w14:textId="77777777" w:rsidR="00D96259" w:rsidRPr="00B45FD2" w:rsidRDefault="00D96259" w:rsidP="004A23E2">
            <w:pPr>
              <w:keepNext/>
              <w:keepLines/>
              <w:jc w:val="left"/>
              <w:rPr>
                <w:rFonts w:asciiTheme="majorBidi" w:hAnsiTheme="majorBidi" w:cstheme="majorBidi"/>
                <w:color w:val="000000"/>
                <w:sz w:val="20"/>
                <w:lang w:eastAsia="en-CA"/>
              </w:rPr>
            </w:pPr>
          </w:p>
        </w:tc>
        <w:tc>
          <w:tcPr>
            <w:tcW w:w="1153" w:type="pct"/>
            <w:vMerge/>
            <w:tcMar>
              <w:left w:w="57" w:type="dxa"/>
              <w:right w:w="57" w:type="dxa"/>
            </w:tcMar>
          </w:tcPr>
          <w:p w14:paraId="7DF16C83" w14:textId="77777777" w:rsidR="00D96259" w:rsidRPr="00B45FD2" w:rsidRDefault="00D96259" w:rsidP="004A23E2">
            <w:pPr>
              <w:keepNext/>
              <w:keepLines/>
              <w:jc w:val="left"/>
              <w:rPr>
                <w:rFonts w:asciiTheme="majorBidi" w:hAnsiTheme="majorBidi" w:cstheme="majorBidi"/>
                <w:color w:val="000000"/>
                <w:sz w:val="20"/>
                <w:lang w:eastAsia="en-CA"/>
              </w:rPr>
            </w:pPr>
          </w:p>
        </w:tc>
        <w:tc>
          <w:tcPr>
            <w:tcW w:w="682" w:type="pct"/>
            <w:tcMar>
              <w:left w:w="57" w:type="dxa"/>
              <w:right w:w="57" w:type="dxa"/>
            </w:tcMar>
            <w:vAlign w:val="center"/>
          </w:tcPr>
          <w:p w14:paraId="31DCDCAB" w14:textId="77777777" w:rsidR="00D96259" w:rsidRPr="00B45FD2" w:rsidRDefault="00D96259" w:rsidP="004A23E2">
            <w:pPr>
              <w:keepNext/>
              <w:keepLines/>
              <w:ind w:right="-61"/>
              <w:jc w:val="left"/>
              <w:rPr>
                <w:rFonts w:asciiTheme="majorBidi" w:hAnsiTheme="majorBidi" w:cstheme="majorBidi"/>
                <w:color w:val="000000"/>
                <w:sz w:val="20"/>
                <w:lang w:eastAsia="en-CA"/>
              </w:rPr>
            </w:pPr>
            <w:r w:rsidRPr="00B45FD2">
              <w:rPr>
                <w:rFonts w:asciiTheme="majorBidi" w:hAnsiTheme="majorBidi" w:cstheme="majorBidi"/>
                <w:sz w:val="20"/>
              </w:rPr>
              <w:t>CO</w:t>
            </w:r>
            <w:r w:rsidRPr="00B45FD2">
              <w:rPr>
                <w:rFonts w:asciiTheme="majorBidi" w:hAnsiTheme="majorBidi" w:cstheme="majorBidi"/>
                <w:sz w:val="20"/>
                <w:vertAlign w:val="subscript"/>
              </w:rPr>
              <w:t>2</w:t>
            </w:r>
            <w:r w:rsidRPr="00B45FD2">
              <w:rPr>
                <w:rFonts w:asciiTheme="majorBidi" w:hAnsiTheme="majorBidi" w:cstheme="majorBidi"/>
                <w:sz w:val="20"/>
              </w:rPr>
              <w:noBreakHyphen/>
              <w:t>eq</w:t>
            </w:r>
            <w:r w:rsidRPr="00B45FD2">
              <w:rPr>
                <w:rFonts w:asciiTheme="majorBidi" w:hAnsiTheme="majorBidi" w:cstheme="majorBidi"/>
                <w:color w:val="000000"/>
                <w:sz w:val="20"/>
                <w:lang w:eastAsia="en-CA"/>
              </w:rPr>
              <w:t> tonnes</w:t>
            </w:r>
          </w:p>
        </w:tc>
        <w:tc>
          <w:tcPr>
            <w:tcW w:w="411" w:type="pct"/>
            <w:tcMar>
              <w:left w:w="57" w:type="dxa"/>
              <w:right w:w="57" w:type="dxa"/>
            </w:tcMar>
            <w:vAlign w:val="center"/>
          </w:tcPr>
          <w:p w14:paraId="010A685D" w14:textId="77777777" w:rsidR="00D96259" w:rsidRPr="00B45FD2" w:rsidRDefault="00D96259" w:rsidP="004A23E2">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103,221</w:t>
            </w:r>
          </w:p>
        </w:tc>
        <w:tc>
          <w:tcPr>
            <w:tcW w:w="411" w:type="pct"/>
            <w:tcMar>
              <w:left w:w="57" w:type="dxa"/>
              <w:right w:w="57" w:type="dxa"/>
            </w:tcMar>
            <w:vAlign w:val="center"/>
          </w:tcPr>
          <w:p w14:paraId="07525BE8" w14:textId="77777777" w:rsidR="00D96259" w:rsidRPr="00B45FD2" w:rsidRDefault="00D96259" w:rsidP="004A23E2">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103,221</w:t>
            </w:r>
          </w:p>
        </w:tc>
        <w:tc>
          <w:tcPr>
            <w:tcW w:w="412" w:type="pct"/>
            <w:tcMar>
              <w:left w:w="57" w:type="dxa"/>
              <w:right w:w="57" w:type="dxa"/>
            </w:tcMar>
            <w:vAlign w:val="center"/>
          </w:tcPr>
          <w:p w14:paraId="7D9C7585" w14:textId="77777777" w:rsidR="00D96259" w:rsidRPr="00B45FD2" w:rsidRDefault="00D96259" w:rsidP="004A23E2">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103,221</w:t>
            </w:r>
          </w:p>
        </w:tc>
        <w:tc>
          <w:tcPr>
            <w:tcW w:w="411" w:type="pct"/>
            <w:tcMar>
              <w:left w:w="57" w:type="dxa"/>
              <w:right w:w="57" w:type="dxa"/>
            </w:tcMar>
            <w:vAlign w:val="center"/>
          </w:tcPr>
          <w:p w14:paraId="76557B64" w14:textId="77777777" w:rsidR="00D96259" w:rsidRPr="00B45FD2" w:rsidRDefault="00D96259" w:rsidP="004A23E2">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103,221</w:t>
            </w:r>
          </w:p>
        </w:tc>
        <w:tc>
          <w:tcPr>
            <w:tcW w:w="412" w:type="pct"/>
            <w:tcMar>
              <w:left w:w="57" w:type="dxa"/>
              <w:right w:w="57" w:type="dxa"/>
            </w:tcMar>
            <w:vAlign w:val="center"/>
          </w:tcPr>
          <w:p w14:paraId="486BAE87" w14:textId="77777777" w:rsidR="00D96259" w:rsidRPr="00B45FD2" w:rsidRDefault="00D96259" w:rsidP="004A23E2">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103,221</w:t>
            </w:r>
          </w:p>
        </w:tc>
        <w:tc>
          <w:tcPr>
            <w:tcW w:w="411" w:type="pct"/>
            <w:tcMar>
              <w:left w:w="57" w:type="dxa"/>
              <w:right w:w="57" w:type="dxa"/>
            </w:tcMar>
            <w:vAlign w:val="center"/>
          </w:tcPr>
          <w:p w14:paraId="66134CFA" w14:textId="77777777" w:rsidR="00D96259" w:rsidRPr="00B45FD2" w:rsidRDefault="00D96259" w:rsidP="004A23E2">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92,899</w:t>
            </w:r>
          </w:p>
        </w:tc>
        <w:tc>
          <w:tcPr>
            <w:tcW w:w="413" w:type="pct"/>
            <w:tcMar>
              <w:left w:w="57" w:type="dxa"/>
              <w:right w:w="57" w:type="dxa"/>
            </w:tcMar>
            <w:vAlign w:val="center"/>
          </w:tcPr>
          <w:p w14:paraId="0D7D0E28"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n/a</w:t>
            </w:r>
          </w:p>
        </w:tc>
      </w:tr>
      <w:tr w:rsidR="00D96259" w:rsidRPr="00B45FD2" w14:paraId="1B2F6E51" w14:textId="77777777" w:rsidTr="004A23E2">
        <w:trPr>
          <w:trHeight w:val="340"/>
          <w:jc w:val="center"/>
        </w:trPr>
        <w:tc>
          <w:tcPr>
            <w:tcW w:w="285" w:type="pct"/>
            <w:vMerge w:val="restart"/>
            <w:tcMar>
              <w:left w:w="57" w:type="dxa"/>
              <w:right w:w="57" w:type="dxa"/>
            </w:tcMar>
            <w:hideMark/>
          </w:tcPr>
          <w:p w14:paraId="13AD07B2"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1.2</w:t>
            </w:r>
          </w:p>
        </w:tc>
        <w:tc>
          <w:tcPr>
            <w:tcW w:w="1153" w:type="pct"/>
            <w:vMerge w:val="restart"/>
            <w:tcMar>
              <w:left w:w="57" w:type="dxa"/>
              <w:right w:w="57" w:type="dxa"/>
            </w:tcMar>
            <w:hideMark/>
          </w:tcPr>
          <w:p w14:paraId="700CED89"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Maximum allowable total consumption of Annex F substances</w:t>
            </w:r>
          </w:p>
        </w:tc>
        <w:tc>
          <w:tcPr>
            <w:tcW w:w="682" w:type="pct"/>
            <w:tcMar>
              <w:left w:w="57" w:type="dxa"/>
              <w:right w:w="57" w:type="dxa"/>
            </w:tcMar>
            <w:vAlign w:val="center"/>
          </w:tcPr>
          <w:p w14:paraId="3B01919D" w14:textId="77777777" w:rsidR="00D96259" w:rsidRPr="00B45FD2" w:rsidRDefault="00D96259" w:rsidP="004A23E2">
            <w:pPr>
              <w:ind w:left="-82" w:firstLine="82"/>
              <w:jc w:val="left"/>
              <w:rPr>
                <w:rFonts w:asciiTheme="majorBidi" w:hAnsiTheme="majorBidi" w:cstheme="majorBidi"/>
                <w:color w:val="000000"/>
                <w:sz w:val="20"/>
                <w:lang w:eastAsia="en-CA"/>
              </w:rPr>
            </w:pPr>
            <w:r>
              <w:rPr>
                <w:rFonts w:asciiTheme="majorBidi" w:hAnsiTheme="majorBidi" w:cstheme="majorBidi"/>
                <w:sz w:val="20"/>
              </w:rPr>
              <w:t xml:space="preserve">Reduction in </w:t>
            </w:r>
            <w:r w:rsidRPr="00B45FD2">
              <w:rPr>
                <w:rFonts w:asciiTheme="majorBidi" w:hAnsiTheme="majorBidi" w:cstheme="majorBidi"/>
                <w:sz w:val="20"/>
              </w:rPr>
              <w:t>%</w:t>
            </w:r>
          </w:p>
        </w:tc>
        <w:tc>
          <w:tcPr>
            <w:tcW w:w="411" w:type="pct"/>
            <w:tcMar>
              <w:left w:w="57" w:type="dxa"/>
              <w:right w:w="57" w:type="dxa"/>
            </w:tcMar>
            <w:vAlign w:val="center"/>
          </w:tcPr>
          <w:p w14:paraId="463BFCCA" w14:textId="77777777" w:rsidR="00D96259" w:rsidRPr="00614C34" w:rsidRDefault="00D96259" w:rsidP="004A23E2">
            <w:pPr>
              <w:jc w:val="center"/>
              <w:rPr>
                <w:rFonts w:asciiTheme="majorBidi" w:hAnsiTheme="majorBidi" w:cstheme="majorBidi"/>
                <w:color w:val="000000"/>
                <w:sz w:val="20"/>
                <w:lang w:eastAsia="en-CA"/>
              </w:rPr>
            </w:pPr>
            <w:r w:rsidRPr="00614C34">
              <w:rPr>
                <w:rFonts w:asciiTheme="majorBidi" w:hAnsiTheme="majorBidi" w:cstheme="majorBidi"/>
                <w:color w:val="000000"/>
                <w:sz w:val="20"/>
                <w:lang w:eastAsia="en-CA"/>
              </w:rPr>
              <w:t>39.5</w:t>
            </w:r>
          </w:p>
        </w:tc>
        <w:tc>
          <w:tcPr>
            <w:tcW w:w="411" w:type="pct"/>
            <w:tcMar>
              <w:left w:w="57" w:type="dxa"/>
              <w:right w:w="57" w:type="dxa"/>
            </w:tcMar>
            <w:vAlign w:val="center"/>
          </w:tcPr>
          <w:p w14:paraId="065DB989" w14:textId="77777777" w:rsidR="00D96259" w:rsidRPr="00614C34" w:rsidRDefault="00D96259" w:rsidP="004A23E2">
            <w:pPr>
              <w:jc w:val="center"/>
              <w:rPr>
                <w:rFonts w:asciiTheme="majorBidi" w:hAnsiTheme="majorBidi" w:cstheme="majorBidi"/>
                <w:color w:val="000000"/>
                <w:sz w:val="20"/>
                <w:lang w:eastAsia="en-CA"/>
              </w:rPr>
            </w:pPr>
            <w:r w:rsidRPr="00614C34">
              <w:rPr>
                <w:rFonts w:asciiTheme="majorBidi" w:hAnsiTheme="majorBidi" w:cstheme="majorBidi"/>
                <w:color w:val="000000"/>
                <w:sz w:val="20"/>
                <w:lang w:eastAsia="en-CA"/>
              </w:rPr>
              <w:t>39.5</w:t>
            </w:r>
          </w:p>
        </w:tc>
        <w:tc>
          <w:tcPr>
            <w:tcW w:w="412" w:type="pct"/>
            <w:tcMar>
              <w:left w:w="57" w:type="dxa"/>
              <w:right w:w="57" w:type="dxa"/>
            </w:tcMar>
            <w:vAlign w:val="center"/>
          </w:tcPr>
          <w:p w14:paraId="54A382AD" w14:textId="77777777" w:rsidR="00D96259" w:rsidRPr="00614C34" w:rsidRDefault="00D96259" w:rsidP="004A23E2">
            <w:pPr>
              <w:jc w:val="center"/>
              <w:rPr>
                <w:rFonts w:asciiTheme="majorBidi" w:hAnsiTheme="majorBidi" w:cstheme="majorBidi"/>
                <w:color w:val="000000"/>
                <w:sz w:val="20"/>
                <w:lang w:eastAsia="en-CA"/>
              </w:rPr>
            </w:pPr>
            <w:r w:rsidRPr="00614C34">
              <w:rPr>
                <w:rFonts w:asciiTheme="majorBidi" w:hAnsiTheme="majorBidi" w:cstheme="majorBidi"/>
                <w:color w:val="000000"/>
                <w:sz w:val="20"/>
                <w:lang w:eastAsia="en-CA"/>
              </w:rPr>
              <w:t>39.5</w:t>
            </w:r>
          </w:p>
        </w:tc>
        <w:tc>
          <w:tcPr>
            <w:tcW w:w="411" w:type="pct"/>
            <w:tcMar>
              <w:left w:w="57" w:type="dxa"/>
              <w:right w:w="57" w:type="dxa"/>
            </w:tcMar>
            <w:vAlign w:val="center"/>
          </w:tcPr>
          <w:p w14:paraId="1FD912BF" w14:textId="77777777" w:rsidR="00D96259" w:rsidRPr="00614C34" w:rsidRDefault="00D96259" w:rsidP="004A23E2">
            <w:pPr>
              <w:jc w:val="center"/>
              <w:rPr>
                <w:rFonts w:asciiTheme="majorBidi" w:hAnsiTheme="majorBidi" w:cstheme="majorBidi"/>
                <w:color w:val="000000"/>
                <w:sz w:val="20"/>
                <w:lang w:eastAsia="en-CA"/>
              </w:rPr>
            </w:pPr>
            <w:r w:rsidRPr="00614C34">
              <w:rPr>
                <w:rFonts w:asciiTheme="majorBidi" w:hAnsiTheme="majorBidi" w:cstheme="majorBidi"/>
                <w:color w:val="000000"/>
                <w:sz w:val="20"/>
                <w:lang w:eastAsia="en-CA"/>
              </w:rPr>
              <w:t>39.5</w:t>
            </w:r>
          </w:p>
        </w:tc>
        <w:tc>
          <w:tcPr>
            <w:tcW w:w="412" w:type="pct"/>
            <w:tcMar>
              <w:left w:w="57" w:type="dxa"/>
              <w:right w:w="57" w:type="dxa"/>
            </w:tcMar>
            <w:vAlign w:val="center"/>
          </w:tcPr>
          <w:p w14:paraId="65B0F271" w14:textId="77777777" w:rsidR="00D96259" w:rsidRPr="00614C34" w:rsidRDefault="00D96259" w:rsidP="004A23E2">
            <w:pPr>
              <w:jc w:val="center"/>
              <w:rPr>
                <w:rFonts w:asciiTheme="majorBidi" w:hAnsiTheme="majorBidi" w:cstheme="majorBidi"/>
                <w:color w:val="000000"/>
                <w:sz w:val="20"/>
                <w:lang w:eastAsia="en-CA"/>
              </w:rPr>
            </w:pPr>
            <w:r w:rsidRPr="00614C34">
              <w:rPr>
                <w:rFonts w:asciiTheme="majorBidi" w:hAnsiTheme="majorBidi" w:cstheme="majorBidi"/>
                <w:color w:val="000000"/>
                <w:sz w:val="20"/>
                <w:lang w:eastAsia="en-CA"/>
              </w:rPr>
              <w:t>39.5</w:t>
            </w:r>
          </w:p>
        </w:tc>
        <w:tc>
          <w:tcPr>
            <w:tcW w:w="411" w:type="pct"/>
            <w:tcMar>
              <w:left w:w="57" w:type="dxa"/>
              <w:right w:w="57" w:type="dxa"/>
            </w:tcMar>
            <w:vAlign w:val="center"/>
          </w:tcPr>
          <w:p w14:paraId="5051B6B6" w14:textId="77777777" w:rsidR="00D96259" w:rsidRPr="00614C34" w:rsidRDefault="00D96259" w:rsidP="004A23E2">
            <w:pPr>
              <w:jc w:val="center"/>
              <w:rPr>
                <w:rFonts w:asciiTheme="majorBidi" w:hAnsiTheme="majorBidi" w:cstheme="majorBidi"/>
                <w:color w:val="000000"/>
                <w:sz w:val="20"/>
                <w:lang w:eastAsia="en-CA"/>
              </w:rPr>
            </w:pPr>
            <w:r>
              <w:rPr>
                <w:rFonts w:asciiTheme="majorBidi" w:hAnsiTheme="majorBidi" w:cstheme="majorBidi"/>
                <w:color w:val="000000"/>
                <w:sz w:val="20"/>
                <w:lang w:eastAsia="en-CA"/>
              </w:rPr>
              <w:t>51.6</w:t>
            </w:r>
          </w:p>
        </w:tc>
        <w:tc>
          <w:tcPr>
            <w:tcW w:w="413" w:type="pct"/>
            <w:tcMar>
              <w:left w:w="57" w:type="dxa"/>
              <w:right w:w="57" w:type="dxa"/>
            </w:tcMar>
            <w:vAlign w:val="center"/>
          </w:tcPr>
          <w:p w14:paraId="69DB3FE7" w14:textId="77777777" w:rsidR="00D96259" w:rsidRPr="00F71230" w:rsidRDefault="00D96259" w:rsidP="004A23E2">
            <w:pPr>
              <w:jc w:val="center"/>
              <w:rPr>
                <w:rFonts w:asciiTheme="majorBidi" w:hAnsiTheme="majorBidi" w:cstheme="majorBidi"/>
                <w:color w:val="000000"/>
                <w:sz w:val="20"/>
                <w:lang w:eastAsia="en-CA"/>
              </w:rPr>
            </w:pPr>
            <w:r w:rsidRPr="00F71230">
              <w:rPr>
                <w:rFonts w:asciiTheme="majorBidi" w:hAnsiTheme="majorBidi" w:cstheme="majorBidi"/>
                <w:color w:val="000000"/>
                <w:sz w:val="20"/>
                <w:lang w:eastAsia="en-CA"/>
              </w:rPr>
              <w:t>n/a</w:t>
            </w:r>
          </w:p>
        </w:tc>
      </w:tr>
      <w:tr w:rsidR="00D96259" w:rsidRPr="00B45FD2" w14:paraId="102C5F33" w14:textId="77777777" w:rsidTr="004A23E2">
        <w:trPr>
          <w:trHeight w:val="340"/>
          <w:jc w:val="center"/>
        </w:trPr>
        <w:tc>
          <w:tcPr>
            <w:tcW w:w="285" w:type="pct"/>
            <w:vMerge/>
            <w:tcMar>
              <w:left w:w="57" w:type="dxa"/>
              <w:right w:w="57" w:type="dxa"/>
            </w:tcMar>
          </w:tcPr>
          <w:p w14:paraId="05A7D466" w14:textId="77777777" w:rsidR="00D96259" w:rsidRPr="00B45FD2" w:rsidRDefault="00D96259" w:rsidP="004A23E2">
            <w:pPr>
              <w:jc w:val="left"/>
              <w:rPr>
                <w:rFonts w:asciiTheme="majorBidi" w:hAnsiTheme="majorBidi" w:cstheme="majorBidi"/>
                <w:color w:val="000000"/>
                <w:sz w:val="20"/>
                <w:lang w:eastAsia="en-CA"/>
              </w:rPr>
            </w:pPr>
          </w:p>
        </w:tc>
        <w:tc>
          <w:tcPr>
            <w:tcW w:w="1153" w:type="pct"/>
            <w:vMerge/>
            <w:tcMar>
              <w:left w:w="57" w:type="dxa"/>
              <w:right w:w="57" w:type="dxa"/>
            </w:tcMar>
          </w:tcPr>
          <w:p w14:paraId="128BFEA9" w14:textId="77777777" w:rsidR="00D96259" w:rsidRPr="00B45FD2" w:rsidRDefault="00D96259" w:rsidP="004A23E2">
            <w:pPr>
              <w:jc w:val="left"/>
              <w:rPr>
                <w:rFonts w:asciiTheme="majorBidi" w:hAnsiTheme="majorBidi" w:cstheme="majorBidi"/>
                <w:color w:val="000000"/>
                <w:sz w:val="20"/>
                <w:lang w:eastAsia="en-CA"/>
              </w:rPr>
            </w:pPr>
          </w:p>
        </w:tc>
        <w:tc>
          <w:tcPr>
            <w:tcW w:w="682" w:type="pct"/>
            <w:tcMar>
              <w:left w:w="57" w:type="dxa"/>
              <w:right w:w="57" w:type="dxa"/>
            </w:tcMar>
            <w:vAlign w:val="center"/>
          </w:tcPr>
          <w:p w14:paraId="1FB55650" w14:textId="77777777" w:rsidR="00D96259" w:rsidRPr="00B45FD2" w:rsidRDefault="00D96259" w:rsidP="004A23E2">
            <w:pPr>
              <w:keepNext/>
              <w:keepLines/>
              <w:ind w:right="-61"/>
              <w:jc w:val="left"/>
              <w:rPr>
                <w:rFonts w:asciiTheme="majorBidi" w:hAnsiTheme="majorBidi" w:cstheme="majorBidi"/>
                <w:sz w:val="20"/>
              </w:rPr>
            </w:pPr>
            <w:r w:rsidRPr="00B45FD2">
              <w:rPr>
                <w:rFonts w:asciiTheme="majorBidi" w:hAnsiTheme="majorBidi" w:cstheme="majorBidi"/>
                <w:sz w:val="20"/>
              </w:rPr>
              <w:t>CO</w:t>
            </w:r>
            <w:r w:rsidRPr="00B45FD2">
              <w:rPr>
                <w:rFonts w:asciiTheme="majorBidi" w:hAnsiTheme="majorBidi" w:cstheme="majorBidi"/>
                <w:sz w:val="20"/>
                <w:vertAlign w:val="subscript"/>
              </w:rPr>
              <w:t>2</w:t>
            </w:r>
            <w:r w:rsidRPr="00B45FD2">
              <w:rPr>
                <w:rFonts w:asciiTheme="majorBidi" w:hAnsiTheme="majorBidi" w:cstheme="majorBidi"/>
                <w:sz w:val="20"/>
              </w:rPr>
              <w:noBreakHyphen/>
              <w:t>eq tonnes</w:t>
            </w:r>
          </w:p>
        </w:tc>
        <w:tc>
          <w:tcPr>
            <w:tcW w:w="411" w:type="pct"/>
            <w:tcMar>
              <w:left w:w="57" w:type="dxa"/>
              <w:right w:w="57" w:type="dxa"/>
            </w:tcMar>
            <w:vAlign w:val="center"/>
          </w:tcPr>
          <w:p w14:paraId="0ABD0864" w14:textId="77777777" w:rsidR="00D96259" w:rsidRPr="00B45FD2" w:rsidRDefault="00D96259" w:rsidP="004A23E2">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62,420</w:t>
            </w:r>
          </w:p>
        </w:tc>
        <w:tc>
          <w:tcPr>
            <w:tcW w:w="411" w:type="pct"/>
            <w:tcMar>
              <w:left w:w="57" w:type="dxa"/>
              <w:right w:w="57" w:type="dxa"/>
            </w:tcMar>
            <w:vAlign w:val="center"/>
          </w:tcPr>
          <w:p w14:paraId="10F7A931" w14:textId="77777777" w:rsidR="00D96259" w:rsidRPr="00B45FD2" w:rsidRDefault="00D96259" w:rsidP="004A23E2">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62,420</w:t>
            </w:r>
          </w:p>
        </w:tc>
        <w:tc>
          <w:tcPr>
            <w:tcW w:w="412" w:type="pct"/>
            <w:tcMar>
              <w:left w:w="57" w:type="dxa"/>
              <w:right w:w="57" w:type="dxa"/>
            </w:tcMar>
            <w:vAlign w:val="center"/>
          </w:tcPr>
          <w:p w14:paraId="08226D82" w14:textId="77777777" w:rsidR="00D96259" w:rsidRPr="00B45FD2" w:rsidRDefault="00D96259" w:rsidP="004A23E2">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62,420</w:t>
            </w:r>
          </w:p>
        </w:tc>
        <w:tc>
          <w:tcPr>
            <w:tcW w:w="411" w:type="pct"/>
            <w:tcMar>
              <w:left w:w="57" w:type="dxa"/>
              <w:right w:w="57" w:type="dxa"/>
            </w:tcMar>
            <w:vAlign w:val="center"/>
          </w:tcPr>
          <w:p w14:paraId="2BCFCA40" w14:textId="77777777" w:rsidR="00D96259" w:rsidRPr="00B45FD2" w:rsidRDefault="00D96259" w:rsidP="004A23E2">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62,420</w:t>
            </w:r>
          </w:p>
        </w:tc>
        <w:tc>
          <w:tcPr>
            <w:tcW w:w="412" w:type="pct"/>
            <w:tcMar>
              <w:left w:w="57" w:type="dxa"/>
              <w:right w:w="57" w:type="dxa"/>
            </w:tcMar>
            <w:vAlign w:val="center"/>
          </w:tcPr>
          <w:p w14:paraId="5D8ED1AA" w14:textId="77777777" w:rsidR="00D96259" w:rsidRPr="00B45FD2" w:rsidRDefault="00D96259" w:rsidP="004A23E2">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62,420</w:t>
            </w:r>
          </w:p>
        </w:tc>
        <w:tc>
          <w:tcPr>
            <w:tcW w:w="411" w:type="pct"/>
            <w:tcMar>
              <w:left w:w="57" w:type="dxa"/>
              <w:right w:w="57" w:type="dxa"/>
            </w:tcMar>
            <w:vAlign w:val="center"/>
          </w:tcPr>
          <w:p w14:paraId="4B0E4D7C" w14:textId="77777777" w:rsidR="00D96259" w:rsidRPr="00B45FD2" w:rsidRDefault="00D96259" w:rsidP="004A23E2">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49,936</w:t>
            </w:r>
          </w:p>
        </w:tc>
        <w:tc>
          <w:tcPr>
            <w:tcW w:w="413" w:type="pct"/>
            <w:tcMar>
              <w:left w:w="57" w:type="dxa"/>
              <w:right w:w="57" w:type="dxa"/>
            </w:tcMar>
            <w:vAlign w:val="center"/>
          </w:tcPr>
          <w:p w14:paraId="7EBF6902" w14:textId="77777777" w:rsidR="00D96259" w:rsidRPr="00B45FD2" w:rsidRDefault="00D96259" w:rsidP="004A23E2">
            <w:pPr>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n/a</w:t>
            </w:r>
          </w:p>
        </w:tc>
      </w:tr>
      <w:tr w:rsidR="00D96259" w:rsidRPr="00B45FD2" w14:paraId="5209D065" w14:textId="77777777" w:rsidTr="004A23E2">
        <w:trPr>
          <w:trHeight w:val="117"/>
          <w:jc w:val="center"/>
        </w:trPr>
        <w:tc>
          <w:tcPr>
            <w:tcW w:w="285" w:type="pct"/>
            <w:tcMar>
              <w:left w:w="57" w:type="dxa"/>
              <w:right w:w="57" w:type="dxa"/>
            </w:tcMar>
            <w:hideMark/>
          </w:tcPr>
          <w:p w14:paraId="114CE98B"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2.1</w:t>
            </w:r>
          </w:p>
        </w:tc>
        <w:tc>
          <w:tcPr>
            <w:tcW w:w="1835" w:type="pct"/>
            <w:gridSpan w:val="2"/>
            <w:tcMar>
              <w:left w:w="57" w:type="dxa"/>
              <w:right w:w="57" w:type="dxa"/>
            </w:tcMar>
            <w:hideMark/>
          </w:tcPr>
          <w:p w14:paraId="4EA82DF2"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Lead IA (</w:t>
            </w:r>
            <w:r w:rsidRPr="008F1978">
              <w:rPr>
                <w:rFonts w:asciiTheme="majorBidi" w:hAnsiTheme="majorBidi" w:cstheme="majorBidi"/>
                <w:color w:val="000000"/>
                <w:sz w:val="20"/>
                <w:lang w:eastAsia="en-CA"/>
              </w:rPr>
              <w:t>UNEP</w:t>
            </w:r>
            <w:r w:rsidRPr="00B45FD2">
              <w:rPr>
                <w:rFonts w:asciiTheme="majorBidi" w:hAnsiTheme="majorBidi" w:cstheme="majorBidi"/>
                <w:color w:val="000000"/>
                <w:sz w:val="20"/>
                <w:lang w:eastAsia="en-CA"/>
              </w:rPr>
              <w:t>) agreed funding (US $)</w:t>
            </w:r>
          </w:p>
        </w:tc>
        <w:tc>
          <w:tcPr>
            <w:tcW w:w="411" w:type="pct"/>
            <w:tcMar>
              <w:left w:w="57" w:type="dxa"/>
              <w:right w:w="57" w:type="dxa"/>
            </w:tcMar>
            <w:vAlign w:val="center"/>
          </w:tcPr>
          <w:p w14:paraId="24F77C73"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64,000</w:t>
            </w:r>
          </w:p>
        </w:tc>
        <w:tc>
          <w:tcPr>
            <w:tcW w:w="411" w:type="pct"/>
            <w:tcMar>
              <w:left w:w="57" w:type="dxa"/>
              <w:right w:w="57" w:type="dxa"/>
            </w:tcMar>
            <w:vAlign w:val="center"/>
          </w:tcPr>
          <w:p w14:paraId="456E11F5"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2AB3B71A"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4B8424C8"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50,000</w:t>
            </w:r>
          </w:p>
        </w:tc>
        <w:tc>
          <w:tcPr>
            <w:tcW w:w="412" w:type="pct"/>
            <w:tcMar>
              <w:left w:w="57" w:type="dxa"/>
              <w:right w:w="57" w:type="dxa"/>
            </w:tcMar>
            <w:vAlign w:val="center"/>
          </w:tcPr>
          <w:p w14:paraId="2783D94F"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08347E93"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60E87CD5"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114,000</w:t>
            </w:r>
          </w:p>
        </w:tc>
      </w:tr>
      <w:tr w:rsidR="00D96259" w:rsidRPr="00B45FD2" w14:paraId="61650FC3" w14:textId="77777777" w:rsidTr="004A23E2">
        <w:trPr>
          <w:trHeight w:val="56"/>
          <w:jc w:val="center"/>
        </w:trPr>
        <w:tc>
          <w:tcPr>
            <w:tcW w:w="285" w:type="pct"/>
            <w:tcMar>
              <w:left w:w="57" w:type="dxa"/>
              <w:right w:w="57" w:type="dxa"/>
            </w:tcMar>
            <w:hideMark/>
          </w:tcPr>
          <w:p w14:paraId="5D8C8470"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2.2</w:t>
            </w:r>
          </w:p>
        </w:tc>
        <w:tc>
          <w:tcPr>
            <w:tcW w:w="1835" w:type="pct"/>
            <w:gridSpan w:val="2"/>
            <w:tcMar>
              <w:left w:w="57" w:type="dxa"/>
              <w:right w:w="57" w:type="dxa"/>
            </w:tcMar>
            <w:hideMark/>
          </w:tcPr>
          <w:p w14:paraId="72C19D0B"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Support costs for Lead IA (US $)</w:t>
            </w:r>
          </w:p>
        </w:tc>
        <w:tc>
          <w:tcPr>
            <w:tcW w:w="411" w:type="pct"/>
            <w:tcMar>
              <w:left w:w="57" w:type="dxa"/>
              <w:right w:w="57" w:type="dxa"/>
            </w:tcMar>
            <w:vAlign w:val="center"/>
          </w:tcPr>
          <w:p w14:paraId="08B29F78"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8,320</w:t>
            </w:r>
          </w:p>
        </w:tc>
        <w:tc>
          <w:tcPr>
            <w:tcW w:w="411" w:type="pct"/>
            <w:tcMar>
              <w:left w:w="57" w:type="dxa"/>
              <w:right w:w="57" w:type="dxa"/>
            </w:tcMar>
            <w:vAlign w:val="center"/>
          </w:tcPr>
          <w:p w14:paraId="479C646F"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55C5C5BF"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1F401EE9"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6,500</w:t>
            </w:r>
          </w:p>
        </w:tc>
        <w:tc>
          <w:tcPr>
            <w:tcW w:w="412" w:type="pct"/>
            <w:tcMar>
              <w:left w:w="57" w:type="dxa"/>
              <w:right w:w="57" w:type="dxa"/>
            </w:tcMar>
            <w:vAlign w:val="center"/>
          </w:tcPr>
          <w:p w14:paraId="79EE810C"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4DD9903C"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2E7F36C6"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14,820</w:t>
            </w:r>
          </w:p>
        </w:tc>
      </w:tr>
      <w:tr w:rsidR="00D96259" w:rsidRPr="00B45FD2" w14:paraId="11FD8B47" w14:textId="77777777" w:rsidTr="004A23E2">
        <w:trPr>
          <w:trHeight w:val="164"/>
          <w:jc w:val="center"/>
        </w:trPr>
        <w:tc>
          <w:tcPr>
            <w:tcW w:w="285" w:type="pct"/>
            <w:tcMar>
              <w:left w:w="57" w:type="dxa"/>
              <w:right w:w="57" w:type="dxa"/>
            </w:tcMar>
            <w:hideMark/>
          </w:tcPr>
          <w:p w14:paraId="7D1A90C4"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2.3</w:t>
            </w:r>
          </w:p>
        </w:tc>
        <w:tc>
          <w:tcPr>
            <w:tcW w:w="1835" w:type="pct"/>
            <w:gridSpan w:val="2"/>
            <w:tcMar>
              <w:left w:w="57" w:type="dxa"/>
              <w:right w:w="57" w:type="dxa"/>
            </w:tcMar>
            <w:hideMark/>
          </w:tcPr>
          <w:p w14:paraId="7F30A2BD"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Cooperating IA (</w:t>
            </w:r>
            <w:r w:rsidRPr="008F1978">
              <w:rPr>
                <w:rFonts w:asciiTheme="majorBidi" w:hAnsiTheme="majorBidi" w:cstheme="majorBidi"/>
                <w:color w:val="000000"/>
                <w:sz w:val="20"/>
                <w:lang w:eastAsia="en-CA"/>
              </w:rPr>
              <w:t>UNIDO</w:t>
            </w:r>
            <w:r w:rsidRPr="00B45FD2">
              <w:rPr>
                <w:rFonts w:asciiTheme="majorBidi" w:hAnsiTheme="majorBidi" w:cstheme="majorBidi"/>
                <w:color w:val="000000"/>
                <w:sz w:val="20"/>
                <w:lang w:eastAsia="en-CA"/>
              </w:rPr>
              <w:t>) agreed funding (US $)</w:t>
            </w:r>
          </w:p>
        </w:tc>
        <w:tc>
          <w:tcPr>
            <w:tcW w:w="411" w:type="pct"/>
            <w:tcMar>
              <w:left w:w="57" w:type="dxa"/>
              <w:right w:w="57" w:type="dxa"/>
            </w:tcMar>
            <w:vAlign w:val="center"/>
          </w:tcPr>
          <w:p w14:paraId="07E03076"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18,000</w:t>
            </w:r>
          </w:p>
        </w:tc>
        <w:tc>
          <w:tcPr>
            <w:tcW w:w="411" w:type="pct"/>
            <w:tcMar>
              <w:left w:w="57" w:type="dxa"/>
              <w:right w:w="57" w:type="dxa"/>
            </w:tcMar>
            <w:vAlign w:val="center"/>
          </w:tcPr>
          <w:p w14:paraId="3EAFE5D3"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7D10AA03"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0357378B"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13,000</w:t>
            </w:r>
          </w:p>
        </w:tc>
        <w:tc>
          <w:tcPr>
            <w:tcW w:w="412" w:type="pct"/>
            <w:tcMar>
              <w:left w:w="57" w:type="dxa"/>
              <w:right w:w="57" w:type="dxa"/>
            </w:tcMar>
            <w:vAlign w:val="center"/>
          </w:tcPr>
          <w:p w14:paraId="43FA8C1D"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7DDE0C59"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4A8CAE0A"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31,000</w:t>
            </w:r>
          </w:p>
        </w:tc>
      </w:tr>
      <w:tr w:rsidR="00D96259" w:rsidRPr="00B45FD2" w14:paraId="3F1C32EB" w14:textId="77777777" w:rsidTr="004A23E2">
        <w:trPr>
          <w:trHeight w:val="60"/>
          <w:jc w:val="center"/>
        </w:trPr>
        <w:tc>
          <w:tcPr>
            <w:tcW w:w="285" w:type="pct"/>
            <w:tcMar>
              <w:left w:w="57" w:type="dxa"/>
              <w:right w:w="57" w:type="dxa"/>
            </w:tcMar>
            <w:hideMark/>
          </w:tcPr>
          <w:p w14:paraId="46D4EDDF"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2.4</w:t>
            </w:r>
          </w:p>
        </w:tc>
        <w:tc>
          <w:tcPr>
            <w:tcW w:w="1835" w:type="pct"/>
            <w:gridSpan w:val="2"/>
            <w:tcMar>
              <w:left w:w="57" w:type="dxa"/>
              <w:right w:w="57" w:type="dxa"/>
            </w:tcMar>
            <w:hideMark/>
          </w:tcPr>
          <w:p w14:paraId="71B65DFF"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Support costs for Cooperating IA (US $)</w:t>
            </w:r>
          </w:p>
        </w:tc>
        <w:tc>
          <w:tcPr>
            <w:tcW w:w="411" w:type="pct"/>
            <w:tcMar>
              <w:left w:w="57" w:type="dxa"/>
              <w:right w:w="57" w:type="dxa"/>
            </w:tcMar>
            <w:vAlign w:val="center"/>
          </w:tcPr>
          <w:p w14:paraId="7C41059B"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2,340</w:t>
            </w:r>
          </w:p>
        </w:tc>
        <w:tc>
          <w:tcPr>
            <w:tcW w:w="411" w:type="pct"/>
            <w:tcMar>
              <w:left w:w="57" w:type="dxa"/>
              <w:right w:w="57" w:type="dxa"/>
            </w:tcMar>
            <w:vAlign w:val="center"/>
          </w:tcPr>
          <w:p w14:paraId="658102D1"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21560157"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7B7E3248"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1,690</w:t>
            </w:r>
          </w:p>
        </w:tc>
        <w:tc>
          <w:tcPr>
            <w:tcW w:w="412" w:type="pct"/>
            <w:tcMar>
              <w:left w:w="57" w:type="dxa"/>
              <w:right w:w="57" w:type="dxa"/>
            </w:tcMar>
            <w:vAlign w:val="center"/>
          </w:tcPr>
          <w:p w14:paraId="335BDF88"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669B231F"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689F375F"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4,030</w:t>
            </w:r>
          </w:p>
        </w:tc>
      </w:tr>
      <w:tr w:rsidR="00D96259" w:rsidRPr="00B45FD2" w14:paraId="20EA9981" w14:textId="77777777" w:rsidTr="004A23E2">
        <w:trPr>
          <w:trHeight w:val="62"/>
          <w:jc w:val="center"/>
        </w:trPr>
        <w:tc>
          <w:tcPr>
            <w:tcW w:w="285" w:type="pct"/>
            <w:tcMar>
              <w:left w:w="57" w:type="dxa"/>
              <w:right w:w="57" w:type="dxa"/>
            </w:tcMar>
            <w:hideMark/>
          </w:tcPr>
          <w:p w14:paraId="37DA416E"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3.1</w:t>
            </w:r>
          </w:p>
        </w:tc>
        <w:tc>
          <w:tcPr>
            <w:tcW w:w="1835" w:type="pct"/>
            <w:gridSpan w:val="2"/>
            <w:tcMar>
              <w:left w:w="57" w:type="dxa"/>
              <w:right w:w="57" w:type="dxa"/>
            </w:tcMar>
            <w:hideMark/>
          </w:tcPr>
          <w:p w14:paraId="4B0CED8E"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Total agreed funding (US $)</w:t>
            </w:r>
          </w:p>
        </w:tc>
        <w:tc>
          <w:tcPr>
            <w:tcW w:w="411" w:type="pct"/>
            <w:tcMar>
              <w:left w:w="57" w:type="dxa"/>
              <w:right w:w="57" w:type="dxa"/>
            </w:tcMar>
            <w:vAlign w:val="center"/>
          </w:tcPr>
          <w:p w14:paraId="4A023D32"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82,000</w:t>
            </w:r>
          </w:p>
        </w:tc>
        <w:tc>
          <w:tcPr>
            <w:tcW w:w="411" w:type="pct"/>
            <w:tcMar>
              <w:left w:w="57" w:type="dxa"/>
              <w:right w:w="57" w:type="dxa"/>
            </w:tcMar>
            <w:vAlign w:val="center"/>
          </w:tcPr>
          <w:p w14:paraId="52F2947C"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3F373369"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43BC1F3B"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63,000</w:t>
            </w:r>
          </w:p>
        </w:tc>
        <w:tc>
          <w:tcPr>
            <w:tcW w:w="412" w:type="pct"/>
            <w:tcMar>
              <w:left w:w="57" w:type="dxa"/>
              <w:right w:w="57" w:type="dxa"/>
            </w:tcMar>
            <w:vAlign w:val="center"/>
          </w:tcPr>
          <w:p w14:paraId="2306FD57"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5E31C374"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3624129B"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145,000</w:t>
            </w:r>
          </w:p>
        </w:tc>
      </w:tr>
      <w:tr w:rsidR="00D96259" w:rsidRPr="00B45FD2" w14:paraId="1CB8A4A6" w14:textId="77777777" w:rsidTr="004A23E2">
        <w:trPr>
          <w:trHeight w:val="62"/>
          <w:jc w:val="center"/>
        </w:trPr>
        <w:tc>
          <w:tcPr>
            <w:tcW w:w="285" w:type="pct"/>
            <w:tcMar>
              <w:left w:w="57" w:type="dxa"/>
              <w:right w:w="57" w:type="dxa"/>
            </w:tcMar>
            <w:hideMark/>
          </w:tcPr>
          <w:p w14:paraId="630FB17E"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3.2</w:t>
            </w:r>
          </w:p>
        </w:tc>
        <w:tc>
          <w:tcPr>
            <w:tcW w:w="1835" w:type="pct"/>
            <w:gridSpan w:val="2"/>
            <w:tcMar>
              <w:left w:w="57" w:type="dxa"/>
              <w:right w:w="57" w:type="dxa"/>
            </w:tcMar>
            <w:hideMark/>
          </w:tcPr>
          <w:p w14:paraId="6C19217C"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Total support costs (US $)</w:t>
            </w:r>
          </w:p>
        </w:tc>
        <w:tc>
          <w:tcPr>
            <w:tcW w:w="411" w:type="pct"/>
            <w:tcMar>
              <w:left w:w="57" w:type="dxa"/>
              <w:right w:w="57" w:type="dxa"/>
            </w:tcMar>
            <w:vAlign w:val="center"/>
          </w:tcPr>
          <w:p w14:paraId="1B2695C6"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10,660</w:t>
            </w:r>
          </w:p>
        </w:tc>
        <w:tc>
          <w:tcPr>
            <w:tcW w:w="411" w:type="pct"/>
            <w:tcMar>
              <w:left w:w="57" w:type="dxa"/>
              <w:right w:w="57" w:type="dxa"/>
            </w:tcMar>
            <w:vAlign w:val="center"/>
          </w:tcPr>
          <w:p w14:paraId="324C8CFF"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3DC9D1BA"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027FA42A"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8,190</w:t>
            </w:r>
          </w:p>
        </w:tc>
        <w:tc>
          <w:tcPr>
            <w:tcW w:w="412" w:type="pct"/>
            <w:tcMar>
              <w:left w:w="57" w:type="dxa"/>
              <w:right w:w="57" w:type="dxa"/>
            </w:tcMar>
            <w:vAlign w:val="center"/>
          </w:tcPr>
          <w:p w14:paraId="75C99FB1"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53005199"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4E473492"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18,850</w:t>
            </w:r>
          </w:p>
        </w:tc>
      </w:tr>
      <w:tr w:rsidR="00D96259" w:rsidRPr="00B45FD2" w14:paraId="70552770" w14:textId="77777777" w:rsidTr="004A23E2">
        <w:trPr>
          <w:trHeight w:val="53"/>
          <w:jc w:val="center"/>
        </w:trPr>
        <w:tc>
          <w:tcPr>
            <w:tcW w:w="285" w:type="pct"/>
            <w:tcMar>
              <w:left w:w="57" w:type="dxa"/>
              <w:right w:w="57" w:type="dxa"/>
            </w:tcMar>
            <w:hideMark/>
          </w:tcPr>
          <w:p w14:paraId="72914573"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3.3</w:t>
            </w:r>
          </w:p>
        </w:tc>
        <w:tc>
          <w:tcPr>
            <w:tcW w:w="1835" w:type="pct"/>
            <w:gridSpan w:val="2"/>
            <w:tcMar>
              <w:left w:w="57" w:type="dxa"/>
              <w:right w:w="57" w:type="dxa"/>
            </w:tcMar>
            <w:hideMark/>
          </w:tcPr>
          <w:p w14:paraId="4A22421D"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Total agreed costs (US $)</w:t>
            </w:r>
          </w:p>
        </w:tc>
        <w:tc>
          <w:tcPr>
            <w:tcW w:w="411" w:type="pct"/>
            <w:tcMar>
              <w:left w:w="57" w:type="dxa"/>
              <w:right w:w="57" w:type="dxa"/>
            </w:tcMar>
            <w:vAlign w:val="center"/>
          </w:tcPr>
          <w:p w14:paraId="1F4F3DC3"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92,660</w:t>
            </w:r>
          </w:p>
        </w:tc>
        <w:tc>
          <w:tcPr>
            <w:tcW w:w="411" w:type="pct"/>
            <w:tcMar>
              <w:left w:w="57" w:type="dxa"/>
              <w:right w:w="57" w:type="dxa"/>
            </w:tcMar>
            <w:vAlign w:val="center"/>
          </w:tcPr>
          <w:p w14:paraId="3E01128B"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4A313AE2"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5DACC884"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71,190</w:t>
            </w:r>
          </w:p>
        </w:tc>
        <w:tc>
          <w:tcPr>
            <w:tcW w:w="412" w:type="pct"/>
            <w:tcMar>
              <w:left w:w="57" w:type="dxa"/>
              <w:right w:w="57" w:type="dxa"/>
            </w:tcMar>
            <w:vAlign w:val="center"/>
          </w:tcPr>
          <w:p w14:paraId="489556AE"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242B2C2D"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274A8175"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163,850</w:t>
            </w:r>
          </w:p>
        </w:tc>
      </w:tr>
    </w:tbl>
    <w:p w14:paraId="0DD6EDE6" w14:textId="77777777" w:rsidR="00D96259" w:rsidRPr="00F415BE" w:rsidRDefault="00D96259" w:rsidP="00D96259">
      <w:pPr>
        <w:keepNext/>
        <w:spacing w:before="360" w:after="240"/>
        <w:rPr>
          <w:b/>
        </w:rPr>
      </w:pPr>
      <w:r w:rsidRPr="00F415BE">
        <w:rPr>
          <w:b/>
        </w:rPr>
        <w:t>APPENDIX 3-A: FUNDING APPROVAL SCHEDULE</w:t>
      </w:r>
    </w:p>
    <w:p w14:paraId="09714DED" w14:textId="77777777" w:rsidR="00D96259" w:rsidRPr="00F415BE" w:rsidRDefault="00D96259">
      <w:pPr>
        <w:pStyle w:val="Ttulo1"/>
        <w:widowControl w:val="0"/>
        <w:numPr>
          <w:ilvl w:val="0"/>
          <w:numId w:val="89"/>
        </w:numPr>
        <w:tabs>
          <w:tab w:val="clear" w:pos="0"/>
        </w:tabs>
      </w:pPr>
      <w:r w:rsidRPr="00F415BE">
        <w:t xml:space="preserve">Funding for the future tranches will be considered for approval at </w:t>
      </w:r>
      <w:r w:rsidRPr="008F1978">
        <w:t>the second meeting</w:t>
      </w:r>
      <w:r w:rsidRPr="00F415BE">
        <w:t xml:space="preserve"> of the year specified in Appendix 2-A.</w:t>
      </w:r>
    </w:p>
    <w:p w14:paraId="5AC72781" w14:textId="77777777" w:rsidR="00D96259" w:rsidRPr="00F415BE" w:rsidRDefault="00D96259" w:rsidP="00D96259">
      <w:pPr>
        <w:widowControl w:val="0"/>
        <w:spacing w:before="360" w:after="240"/>
        <w:rPr>
          <w:b/>
        </w:rPr>
      </w:pPr>
      <w:r w:rsidRPr="00F415BE">
        <w:rPr>
          <w:b/>
        </w:rPr>
        <w:t>APPENDIX 4-A: FORMAT OF THE TRANCHE IMPLEMENTATION REPORTS AND PLANS</w:t>
      </w:r>
    </w:p>
    <w:p w14:paraId="254378B9" w14:textId="77777777" w:rsidR="00D96259" w:rsidRPr="00F415BE" w:rsidRDefault="00D96259">
      <w:pPr>
        <w:pStyle w:val="Ttulo1"/>
        <w:widowControl w:val="0"/>
        <w:numPr>
          <w:ilvl w:val="0"/>
          <w:numId w:val="90"/>
        </w:numPr>
        <w:tabs>
          <w:tab w:val="clear" w:pos="0"/>
        </w:tabs>
      </w:pPr>
      <w:r w:rsidRPr="00F415BE">
        <w:t>The submission of the Tranche Implementation Report and Plans for each tranche request will consist of four parts:</w:t>
      </w:r>
    </w:p>
    <w:p w14:paraId="287B2A86" w14:textId="77777777" w:rsidR="00D96259" w:rsidRPr="00F415BE" w:rsidRDefault="00D96259">
      <w:pPr>
        <w:pStyle w:val="Ttulo2"/>
        <w:numPr>
          <w:ilvl w:val="1"/>
          <w:numId w:val="90"/>
        </w:numPr>
      </w:pPr>
      <w:r w:rsidRPr="00F415BE">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w:t>
      </w:r>
      <w:r w:rsidRPr="00F415BE">
        <w:lastRenderedPageBreak/>
        <w:t>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81B1DF0" w14:textId="77777777" w:rsidR="00D96259" w:rsidRPr="00F415BE" w:rsidRDefault="00D96259">
      <w:pPr>
        <w:pStyle w:val="Ttulo2"/>
        <w:numPr>
          <w:ilvl w:val="1"/>
          <w:numId w:val="90"/>
        </w:numPr>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358500F" w14:textId="77777777" w:rsidR="00D96259" w:rsidRPr="00F415BE" w:rsidRDefault="00D96259">
      <w:pPr>
        <w:pStyle w:val="Ttulo2"/>
        <w:numPr>
          <w:ilvl w:val="1"/>
          <w:numId w:val="90"/>
        </w:numPr>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4E04416A" w14:textId="77777777" w:rsidR="00D96259" w:rsidRPr="00F415BE" w:rsidRDefault="00D96259">
      <w:pPr>
        <w:pStyle w:val="Ttulo2"/>
        <w:numPr>
          <w:ilvl w:val="1"/>
          <w:numId w:val="90"/>
        </w:numPr>
      </w:pPr>
      <w:r w:rsidRPr="00F415BE">
        <w:t>An Executive Summary of about five paragraphs, summarizing the information contained in subparagraphs 1(a) to 1(c) above.</w:t>
      </w:r>
    </w:p>
    <w:p w14:paraId="144E63EA" w14:textId="77777777" w:rsidR="00D96259" w:rsidRPr="00F415BE" w:rsidRDefault="00D96259" w:rsidP="00D96259">
      <w:pPr>
        <w:keepNext/>
        <w:spacing w:before="360" w:after="240"/>
        <w:rPr>
          <w:b/>
        </w:rPr>
      </w:pPr>
      <w:r w:rsidRPr="00F415BE">
        <w:rPr>
          <w:b/>
        </w:rPr>
        <w:t>APPENDIX 5-A: MONITORING INSTITUTIONS AND ROLES</w:t>
      </w:r>
    </w:p>
    <w:p w14:paraId="1E5BCAC5" w14:textId="77777777" w:rsidR="00D96259" w:rsidRPr="00F415BE" w:rsidRDefault="00D96259">
      <w:pPr>
        <w:pStyle w:val="Ttulo1"/>
        <w:widowControl w:val="0"/>
        <w:numPr>
          <w:ilvl w:val="0"/>
          <w:numId w:val="91"/>
        </w:numPr>
        <w:tabs>
          <w:tab w:val="clear" w:pos="0"/>
        </w:tabs>
      </w:pPr>
      <w:r w:rsidRPr="00C07686">
        <w:t>The national ozone unit (NOU), operating under the Lesotho Meteorological Services,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w:t>
      </w:r>
      <w:r>
        <w:t> </w:t>
      </w:r>
      <w:r w:rsidRPr="00C07686">
        <w:t>IA. Lesotho Meteorological Services is the institution responsible for the sustainability of consumption reduction targets achieved through this Agreement.</w:t>
      </w:r>
    </w:p>
    <w:p w14:paraId="427EBB56" w14:textId="77777777" w:rsidR="00D96259" w:rsidRPr="00F415BE" w:rsidRDefault="00D96259" w:rsidP="00D96259">
      <w:pPr>
        <w:keepNext/>
        <w:spacing w:before="360" w:after="240"/>
        <w:rPr>
          <w:b/>
        </w:rPr>
      </w:pPr>
      <w:r w:rsidRPr="00F415BE">
        <w:rPr>
          <w:b/>
        </w:rPr>
        <w:t>APPENDIX 6-A: ROLE OF THE LEAD IMPLEMENTING AGENCY</w:t>
      </w:r>
    </w:p>
    <w:p w14:paraId="12E5AEEE" w14:textId="77777777" w:rsidR="00D96259" w:rsidRPr="00F415BE" w:rsidRDefault="00D96259">
      <w:pPr>
        <w:pStyle w:val="Ttulo1"/>
        <w:widowControl w:val="0"/>
        <w:numPr>
          <w:ilvl w:val="0"/>
          <w:numId w:val="92"/>
        </w:numPr>
        <w:tabs>
          <w:tab w:val="clear" w:pos="0"/>
        </w:tabs>
      </w:pPr>
      <w:r w:rsidRPr="00F415BE">
        <w:t>The Lead IA will be responsible for a range of activities, including at least the following:</w:t>
      </w:r>
    </w:p>
    <w:p w14:paraId="1074AE64" w14:textId="77777777" w:rsidR="00D96259" w:rsidRPr="00F415BE" w:rsidRDefault="00D96259">
      <w:pPr>
        <w:pStyle w:val="Ttulo2"/>
        <w:numPr>
          <w:ilvl w:val="1"/>
          <w:numId w:val="92"/>
        </w:numPr>
      </w:pPr>
      <w:r w:rsidRPr="00F415BE">
        <w:t>Ensuring performance and financial verification in accordance with this Agreement and with its specific internal procedures and requirements as set out in the Country’s Plan;</w:t>
      </w:r>
    </w:p>
    <w:p w14:paraId="6752E235" w14:textId="77777777" w:rsidR="00D96259" w:rsidRPr="00F415BE" w:rsidRDefault="00D96259">
      <w:pPr>
        <w:pStyle w:val="Ttulo2"/>
        <w:numPr>
          <w:ilvl w:val="1"/>
          <w:numId w:val="92"/>
        </w:numPr>
      </w:pPr>
      <w:r w:rsidRPr="00F415BE">
        <w:t>Assisting the Country in the preparation of the Tranche Implementation Reports and Plans as per Appendix 4</w:t>
      </w:r>
      <w:r w:rsidRPr="00F415BE">
        <w:noBreakHyphen/>
        <w:t>A;</w:t>
      </w:r>
    </w:p>
    <w:p w14:paraId="71BCE7B6" w14:textId="77777777" w:rsidR="00D96259" w:rsidRPr="00F415BE" w:rsidRDefault="00D96259">
      <w:pPr>
        <w:pStyle w:val="Ttulo2"/>
        <w:numPr>
          <w:ilvl w:val="1"/>
          <w:numId w:val="92"/>
        </w:numPr>
      </w:pPr>
      <w:r w:rsidRPr="00F415BE">
        <w:lastRenderedPageBreak/>
        <w:t>Providing independent verification to the Executive Committee that the Targets have been met and associated tranche activities have been completed as indicated in the Tranche Implementation Plan, consistent with Appendix 4-A;</w:t>
      </w:r>
    </w:p>
    <w:p w14:paraId="771236DC" w14:textId="77777777" w:rsidR="00D96259" w:rsidRPr="00F415BE" w:rsidRDefault="00D96259">
      <w:pPr>
        <w:pStyle w:val="Ttulo2"/>
        <w:numPr>
          <w:ilvl w:val="1"/>
          <w:numId w:val="92"/>
        </w:numPr>
      </w:pPr>
      <w:r w:rsidRPr="00F415BE">
        <w:t>Ensuring that the experiences and progress are reflected in the updates to the overall Plan and in the future Tranche Implementation Plans, consistent with subparagraph 1(c) of Appendix 4</w:t>
      </w:r>
      <w:r w:rsidRPr="00F415BE">
        <w:noBreakHyphen/>
        <w:t>A;</w:t>
      </w:r>
    </w:p>
    <w:p w14:paraId="10CF9EF8" w14:textId="77777777" w:rsidR="00D96259" w:rsidRPr="00F415BE" w:rsidRDefault="00D96259">
      <w:pPr>
        <w:pStyle w:val="Ttulo2"/>
        <w:numPr>
          <w:ilvl w:val="1"/>
          <w:numId w:val="92"/>
        </w:numPr>
      </w:pPr>
      <w:r w:rsidRPr="00F415BE">
        <w:t xml:space="preserve">Fulfilling the reporting requirements of the Tranche Implementation Reports and Plans and of the overall Plan as </w:t>
      </w:r>
      <w:r w:rsidRPr="00460404">
        <w:t>specified in Appendix 4-A for submission to the Executive Committee including the activities implemented by the Cooperating IA</w:t>
      </w:r>
      <w:r w:rsidRPr="00F415BE">
        <w:t>;</w:t>
      </w:r>
    </w:p>
    <w:p w14:paraId="08124C1D" w14:textId="77777777" w:rsidR="00D96259" w:rsidRPr="00F415BE" w:rsidRDefault="00D96259">
      <w:pPr>
        <w:pStyle w:val="Ttulo2"/>
        <w:numPr>
          <w:ilvl w:val="1"/>
          <w:numId w:val="92"/>
        </w:numPr>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0FEBAF8" w14:textId="77777777" w:rsidR="00D96259" w:rsidRPr="00F415BE" w:rsidRDefault="00D96259">
      <w:pPr>
        <w:pStyle w:val="Ttulo2"/>
        <w:numPr>
          <w:ilvl w:val="1"/>
          <w:numId w:val="92"/>
        </w:numPr>
      </w:pPr>
      <w:r w:rsidRPr="00F415BE">
        <w:t>Ensuring that appropriate independent technical experts carry out the technical reviews;</w:t>
      </w:r>
    </w:p>
    <w:p w14:paraId="07578C0C" w14:textId="77777777" w:rsidR="00D96259" w:rsidRPr="00F415BE" w:rsidRDefault="00D96259">
      <w:pPr>
        <w:pStyle w:val="Ttulo2"/>
        <w:numPr>
          <w:ilvl w:val="1"/>
          <w:numId w:val="92"/>
        </w:numPr>
      </w:pPr>
      <w:r w:rsidRPr="00F415BE">
        <w:t>Carrying out the required supervision missions;</w:t>
      </w:r>
    </w:p>
    <w:p w14:paraId="44A45491" w14:textId="77777777" w:rsidR="00D96259" w:rsidRPr="00F415BE" w:rsidRDefault="00D96259">
      <w:pPr>
        <w:pStyle w:val="Ttulo2"/>
        <w:numPr>
          <w:ilvl w:val="1"/>
          <w:numId w:val="92"/>
        </w:numPr>
      </w:pPr>
      <w:r w:rsidRPr="00F415BE">
        <w:t>Ensuring the presence of an operating mechanism to allow for an effective and transparent implementation of the Tranche Implementation Plan and accurate data reporting;</w:t>
      </w:r>
    </w:p>
    <w:p w14:paraId="6F4D1EF5" w14:textId="77777777" w:rsidR="00D96259" w:rsidRPr="00F415BE" w:rsidRDefault="00D96259">
      <w:pPr>
        <w:pStyle w:val="Ttulo2"/>
        <w:numPr>
          <w:ilvl w:val="1"/>
          <w:numId w:val="92"/>
        </w:numPr>
      </w:pPr>
      <w:r w:rsidRPr="00F415BE">
        <w:t>Coordinating the activities of the Cooperating IA and ensuring the appropriate sequence of activities;</w:t>
      </w:r>
    </w:p>
    <w:p w14:paraId="7CA98680" w14:textId="77777777" w:rsidR="00D96259" w:rsidRPr="00F415BE" w:rsidRDefault="00D96259">
      <w:pPr>
        <w:pStyle w:val="Ttulo2"/>
        <w:numPr>
          <w:ilvl w:val="1"/>
          <w:numId w:val="92"/>
        </w:numPr>
      </w:pPr>
      <w:r w:rsidRPr="00F415BE">
        <w:t xml:space="preserve">In case of reductions in </w:t>
      </w:r>
      <w:r w:rsidRPr="00460404">
        <w:t>funding for failure to comply in accordance with paragraph 11 of the Agreement, to determine, in consultation with the Country and the Cooperating IA, the allocation of the reductions to the different budget items and to the funding of the Lead IA and each Cooperating IA</w:t>
      </w:r>
      <w:r w:rsidRPr="00F415BE">
        <w:t>;</w:t>
      </w:r>
    </w:p>
    <w:p w14:paraId="0E99D31D" w14:textId="77777777" w:rsidR="00D96259" w:rsidRPr="00F415BE" w:rsidRDefault="00D96259">
      <w:pPr>
        <w:pStyle w:val="Ttulo2"/>
        <w:numPr>
          <w:ilvl w:val="1"/>
          <w:numId w:val="92"/>
        </w:numPr>
      </w:pPr>
      <w:r w:rsidRPr="00F415BE">
        <w:t>Ensuring that disbursements made to the Country are based on the use of the indicators;</w:t>
      </w:r>
    </w:p>
    <w:p w14:paraId="3E44C7B1" w14:textId="77777777" w:rsidR="00D96259" w:rsidRPr="00F415BE" w:rsidRDefault="00D96259">
      <w:pPr>
        <w:pStyle w:val="Ttulo2"/>
        <w:numPr>
          <w:ilvl w:val="1"/>
          <w:numId w:val="92"/>
        </w:numPr>
      </w:pPr>
      <w:r w:rsidRPr="00F415BE">
        <w:t>Providing assistance with the policy, management and technical support when required;</w:t>
      </w:r>
    </w:p>
    <w:p w14:paraId="6FADA811" w14:textId="77777777" w:rsidR="00D96259" w:rsidRPr="00F415BE" w:rsidRDefault="00D96259">
      <w:pPr>
        <w:pStyle w:val="Ttulo2"/>
        <w:numPr>
          <w:ilvl w:val="1"/>
          <w:numId w:val="92"/>
        </w:numPr>
      </w:pPr>
      <w:r w:rsidRPr="00460404">
        <w:t>Reaching consensus with the Cooperating IA on any planning, coordination and reporting arrangements required to facilitate the implementation of the Plan</w:t>
      </w:r>
      <w:r w:rsidRPr="00F415BE">
        <w:t>; and</w:t>
      </w:r>
    </w:p>
    <w:p w14:paraId="74157B0D" w14:textId="77777777" w:rsidR="00D96259" w:rsidRPr="00F415BE" w:rsidRDefault="00D96259">
      <w:pPr>
        <w:pStyle w:val="Ttulo2"/>
        <w:numPr>
          <w:ilvl w:val="1"/>
          <w:numId w:val="92"/>
        </w:numPr>
      </w:pPr>
      <w:r w:rsidRPr="00F415BE">
        <w:t>Timely releasing funds to the Country/participating enterprises for completing the activities related to the project.</w:t>
      </w:r>
    </w:p>
    <w:p w14:paraId="771E8AB2" w14:textId="77777777" w:rsidR="00D96259" w:rsidRPr="00F415BE" w:rsidRDefault="00D96259">
      <w:pPr>
        <w:pStyle w:val="Ttulo1"/>
        <w:widowControl w:val="0"/>
        <w:numPr>
          <w:ilvl w:val="0"/>
          <w:numId w:val="92"/>
        </w:numPr>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9BBBAEF" w14:textId="77777777" w:rsidR="00D96259" w:rsidRPr="00F415BE" w:rsidRDefault="00D96259" w:rsidP="00D96259">
      <w:pPr>
        <w:keepNext/>
        <w:spacing w:before="360" w:after="240"/>
        <w:rPr>
          <w:b/>
        </w:rPr>
      </w:pPr>
      <w:r w:rsidRPr="00F415BE">
        <w:rPr>
          <w:b/>
        </w:rPr>
        <w:t>APPENDIX 6-B: ROLE OF THE COOPERATING IMPLEMENTING AGENCIES</w:t>
      </w:r>
      <w:r w:rsidRPr="00F415BE">
        <w:rPr>
          <w:bCs/>
        </w:rPr>
        <w:t xml:space="preserve"> </w:t>
      </w:r>
    </w:p>
    <w:p w14:paraId="61FF4ECB" w14:textId="77777777" w:rsidR="00D96259" w:rsidRPr="00F415BE" w:rsidRDefault="00D96259">
      <w:pPr>
        <w:pStyle w:val="Ttulo1"/>
        <w:widowControl w:val="0"/>
        <w:numPr>
          <w:ilvl w:val="0"/>
          <w:numId w:val="93"/>
        </w:numPr>
        <w:tabs>
          <w:tab w:val="clear" w:pos="0"/>
        </w:tabs>
      </w:pPr>
      <w:r w:rsidRPr="00F415BE">
        <w:t>The Cooperating IA will be responsible for a range of activities. These activities are specified in the Plan, including at least the following:</w:t>
      </w:r>
    </w:p>
    <w:p w14:paraId="1A7EB823" w14:textId="77777777" w:rsidR="00D96259" w:rsidRPr="00F415BE" w:rsidRDefault="00D96259">
      <w:pPr>
        <w:pStyle w:val="Ttulo2"/>
        <w:numPr>
          <w:ilvl w:val="1"/>
          <w:numId w:val="93"/>
        </w:numPr>
      </w:pPr>
      <w:r w:rsidRPr="00F415BE">
        <w:lastRenderedPageBreak/>
        <w:t>Providing assistance for policy development when required;</w:t>
      </w:r>
    </w:p>
    <w:p w14:paraId="0A6AC9E5" w14:textId="77777777" w:rsidR="00D96259" w:rsidRPr="00F415BE" w:rsidRDefault="00D96259">
      <w:pPr>
        <w:pStyle w:val="Ttulo2"/>
        <w:numPr>
          <w:ilvl w:val="1"/>
          <w:numId w:val="93"/>
        </w:numPr>
      </w:pPr>
      <w:r w:rsidRPr="00F415BE">
        <w:t>Assisting the Country in the implementation and assessment of the activities funded by the Cooperating IA, and referring to the Lead IA to ensure a coordinated sequence of activities;</w:t>
      </w:r>
    </w:p>
    <w:p w14:paraId="3DD00BFE" w14:textId="77777777" w:rsidR="00D96259" w:rsidRPr="00F415BE" w:rsidRDefault="00D96259">
      <w:pPr>
        <w:pStyle w:val="Ttulo2"/>
        <w:numPr>
          <w:ilvl w:val="1"/>
          <w:numId w:val="93"/>
        </w:numPr>
      </w:pPr>
      <w:r w:rsidRPr="00F415BE">
        <w:t>Providing reports to the Lead IA on these activities, for inclusion in the consolidated reports as per Appendix 4-A; and</w:t>
      </w:r>
    </w:p>
    <w:p w14:paraId="7168D2C8" w14:textId="77777777" w:rsidR="00D96259" w:rsidRPr="00F415BE" w:rsidRDefault="00D96259">
      <w:pPr>
        <w:pStyle w:val="Ttulo2"/>
        <w:numPr>
          <w:ilvl w:val="1"/>
          <w:numId w:val="93"/>
        </w:numPr>
      </w:pPr>
      <w:r w:rsidRPr="00F415BE">
        <w:t>Reaching consensus with the Lead IA on any planning, coordination and reporting arrangements required to facilitate the implementation of the Plan.</w:t>
      </w:r>
    </w:p>
    <w:p w14:paraId="5D6B35BF" w14:textId="77777777" w:rsidR="00D96259" w:rsidRPr="00F415BE" w:rsidRDefault="00D96259" w:rsidP="00D96259">
      <w:pPr>
        <w:keepNext/>
        <w:spacing w:before="360" w:after="240"/>
        <w:rPr>
          <w:b/>
        </w:rPr>
      </w:pPr>
      <w:r w:rsidRPr="00F415BE">
        <w:rPr>
          <w:b/>
        </w:rPr>
        <w:t>APPENDIX 7-A: REDUCTIONS IN FUNDING FOR FAILURE TO COMPLY WITH THE TARGETS IN THE AGREEMENT</w:t>
      </w:r>
    </w:p>
    <w:p w14:paraId="74F9BA39" w14:textId="77777777" w:rsidR="00D96259" w:rsidRPr="00F415BE" w:rsidRDefault="00D96259">
      <w:pPr>
        <w:pStyle w:val="Ttulo1"/>
        <w:widowControl w:val="0"/>
        <w:numPr>
          <w:ilvl w:val="0"/>
          <w:numId w:val="94"/>
        </w:numPr>
        <w:tabs>
          <w:tab w:val="clear" w:pos="0"/>
        </w:tabs>
      </w:pPr>
      <w:r w:rsidRPr="00F415BE">
        <w:t xml:space="preserve">In accordance with paragraph 11 of the Agreement, the amount of funding provided may be reduced by </w:t>
      </w:r>
      <w:r w:rsidRPr="00B07A99">
        <w:t>US $7.00</w:t>
      </w:r>
      <w:r w:rsidRPr="00F415BE">
        <w:t xml:space="preserve"> per CO</w:t>
      </w:r>
      <w:r w:rsidRPr="00F415BE">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w:t>
      </w:r>
      <w:r>
        <w:t xml:space="preserve"> </w:t>
      </w:r>
      <w:r w:rsidRPr="00F415BE">
        <w:t>confiscated, destroyed, exported, or returned to the country of origin.</w:t>
      </w:r>
    </w:p>
    <w:p w14:paraId="3502DE73" w14:textId="77777777" w:rsidR="00B74951" w:rsidRDefault="00B74951" w:rsidP="002E2B3C">
      <w:pPr>
        <w:sectPr w:rsidR="00B74951" w:rsidSect="00B5765C">
          <w:headerReference w:type="even" r:id="rId72"/>
          <w:headerReference w:type="default" r:id="rId73"/>
          <w:footerReference w:type="even" r:id="rId74"/>
          <w:footerReference w:type="default" r:id="rId75"/>
          <w:pgSz w:w="12240" w:h="15840" w:code="1"/>
          <w:pgMar w:top="720" w:right="1350" w:bottom="864" w:left="1440" w:header="720" w:footer="475" w:gutter="0"/>
          <w:pgNumType w:start="1"/>
          <w:cols w:space="720"/>
          <w:docGrid w:linePitch="299"/>
        </w:sectPr>
      </w:pPr>
    </w:p>
    <w:p w14:paraId="03BF9D77" w14:textId="0FAF391D" w:rsidR="00597C01" w:rsidRPr="00597C01" w:rsidRDefault="00597C01" w:rsidP="00597C01">
      <w:pPr>
        <w:shd w:val="clear" w:color="auto" w:fill="FFFFFF" w:themeFill="background1"/>
        <w:spacing w:after="240"/>
        <w:jc w:val="center"/>
        <w:rPr>
          <w:rFonts w:eastAsia="Times New Roman"/>
          <w:b/>
          <w:lang w:val="en-GB" w:eastAsia="en-US"/>
        </w:rPr>
      </w:pPr>
      <w:r w:rsidRPr="00597C01">
        <w:rPr>
          <w:rFonts w:eastAsia="Times New Roman"/>
          <w:b/>
          <w:lang w:val="en-GB" w:eastAsia="en-US"/>
        </w:rPr>
        <w:lastRenderedPageBreak/>
        <w:t xml:space="preserve">Annex </w:t>
      </w:r>
      <w:r>
        <w:rPr>
          <w:rFonts w:eastAsia="Times New Roman"/>
          <w:b/>
          <w:lang w:val="en-GB" w:eastAsia="en-US"/>
        </w:rPr>
        <w:t>XV</w:t>
      </w:r>
    </w:p>
    <w:p w14:paraId="69088EB5" w14:textId="77777777" w:rsidR="00597C01" w:rsidRPr="00597C01" w:rsidRDefault="00597C01" w:rsidP="00597C01">
      <w:pPr>
        <w:shd w:val="clear" w:color="auto" w:fill="FFFFFF" w:themeFill="background1"/>
        <w:spacing w:after="120"/>
        <w:jc w:val="center"/>
        <w:rPr>
          <w:rFonts w:eastAsia="Times New Roman"/>
          <w:b/>
          <w:lang w:val="en-GB" w:eastAsia="en-US"/>
        </w:rPr>
      </w:pPr>
      <w:r w:rsidRPr="00597C01">
        <w:rPr>
          <w:rFonts w:eastAsia="Times New Roman"/>
          <w:b/>
          <w:lang w:val="en-GB" w:eastAsia="en-US"/>
        </w:rPr>
        <w:t>DRAFT AGREEMENT BETWEEN THE GOVERNMENT OF LIBERIA</w:t>
      </w:r>
      <w:r w:rsidRPr="00597C01">
        <w:rPr>
          <w:rFonts w:eastAsia="Times New Roman"/>
          <w:b/>
          <w:shd w:val="clear" w:color="auto" w:fill="F2DBDB" w:themeFill="accent2" w:themeFillTint="33"/>
          <w:lang w:val="en-GB" w:eastAsia="en-US"/>
        </w:rPr>
        <w:br/>
      </w:r>
      <w:r w:rsidRPr="00597C01">
        <w:rPr>
          <w:rFonts w:eastAsia="Times New Roman"/>
          <w:b/>
          <w:lang w:val="en-GB" w:eastAsia="en-US"/>
        </w:rPr>
        <w:t>AND THE EXECUTIVE COMMITTEE OF THE MULTILATERAL FUND</w:t>
      </w:r>
      <w:r w:rsidRPr="00597C01">
        <w:rPr>
          <w:rFonts w:eastAsia="Times New Roman"/>
          <w:b/>
          <w:lang w:val="en-GB" w:eastAsia="en-US"/>
        </w:rPr>
        <w:br/>
        <w:t>FOR THE REDUCTION IN CONSUMPTION OF HYDROFLUOROCARBONS</w:t>
      </w:r>
      <w:r w:rsidRPr="00597C01">
        <w:rPr>
          <w:rFonts w:eastAsia="Times New Roman"/>
          <w:b/>
          <w:lang w:val="en-GB" w:eastAsia="en-US"/>
        </w:rPr>
        <w:br/>
        <w:t>IN ACCORDANCE WITH STAGE I OF THE KIGALI HFC IMPLEMENTATION PLAN</w:t>
      </w:r>
    </w:p>
    <w:p w14:paraId="0857A39A" w14:textId="77777777" w:rsidR="00597C01" w:rsidRPr="00597C01" w:rsidRDefault="00597C01" w:rsidP="00597C01">
      <w:pPr>
        <w:jc w:val="center"/>
        <w:rPr>
          <w:rFonts w:eastAsia="Times New Roman"/>
          <w:b/>
          <w:shd w:val="clear" w:color="auto" w:fill="F2DBDB" w:themeFill="accent2" w:themeFillTint="33"/>
          <w:lang w:val="en-GB" w:eastAsia="en-US"/>
        </w:rPr>
      </w:pPr>
      <w:r w:rsidRPr="00597C01">
        <w:rPr>
          <w:rFonts w:eastAsia="Times New Roman"/>
          <w:b/>
          <w:lang w:val="en-GB" w:eastAsia="en-US"/>
        </w:rPr>
        <w:t>(Period: 2024–2029</w:t>
      </w:r>
      <w:r w:rsidRPr="00597C01">
        <w:rPr>
          <w:rFonts w:eastAsia="Times New Roman"/>
          <w:b/>
          <w:bCs/>
          <w:lang w:val="en-GB" w:eastAsia="en-US"/>
        </w:rPr>
        <w:t>)</w:t>
      </w:r>
    </w:p>
    <w:p w14:paraId="252C095D" w14:textId="77777777" w:rsidR="00597C01" w:rsidRPr="00597C01" w:rsidRDefault="00597C01" w:rsidP="00597C01">
      <w:pPr>
        <w:shd w:val="clear" w:color="auto" w:fill="FFFFFF" w:themeFill="background1"/>
        <w:spacing w:before="240" w:after="240"/>
        <w:jc w:val="left"/>
        <w:rPr>
          <w:rFonts w:eastAsia="Times New Roman"/>
          <w:b/>
          <w:lang w:val="en-GB" w:eastAsia="en-US"/>
        </w:rPr>
      </w:pPr>
      <w:r w:rsidRPr="00597C01">
        <w:rPr>
          <w:rFonts w:eastAsia="Times New Roman"/>
          <w:b/>
          <w:lang w:val="en-GB" w:eastAsia="en-US"/>
        </w:rPr>
        <w:t>Purpose</w:t>
      </w:r>
    </w:p>
    <w:p w14:paraId="256FF407" w14:textId="77777777" w:rsidR="00597C01" w:rsidRPr="00597C01" w:rsidRDefault="00597C01">
      <w:pPr>
        <w:pStyle w:val="Ttulo1"/>
        <w:numPr>
          <w:ilvl w:val="0"/>
          <w:numId w:val="101"/>
        </w:numPr>
      </w:pPr>
      <w:r w:rsidRPr="00597C01">
        <w:t>This Agreement represents the understanding of the Government of Liberia (“the Country”) and the Executive Committee with respect to the reduction of controlled use of Annex F substances set out in Appendix 1</w:t>
      </w:r>
      <w:r w:rsidRPr="00597C01">
        <w:noBreakHyphen/>
        <w:t xml:space="preserve">A (“The Substances”) to a sustained level of </w:t>
      </w:r>
      <w:r w:rsidRPr="00597C01">
        <w:rPr>
          <w:color w:val="000000"/>
          <w:lang w:val="nl-NL" w:eastAsia="nl-NL"/>
        </w:rPr>
        <w:t>122,817 </w:t>
      </w:r>
      <w:r w:rsidRPr="00597C01">
        <w:t>CO</w:t>
      </w:r>
      <w:r w:rsidRPr="00597C01">
        <w:rPr>
          <w:vertAlign w:val="subscript"/>
        </w:rPr>
        <w:t>2</w:t>
      </w:r>
      <w:r w:rsidRPr="00597C01">
        <w:noBreakHyphen/>
        <w:t>equivalent (CO</w:t>
      </w:r>
      <w:r w:rsidRPr="00597C01">
        <w:rPr>
          <w:vertAlign w:val="subscript"/>
        </w:rPr>
        <w:t>2</w:t>
      </w:r>
      <w:r w:rsidRPr="00597C01">
        <w:noBreakHyphen/>
        <w:t>eq) tonnes by 1 January 2029 in compliance with the Montreal Protocol schedule and the terms of this Agreement.</w:t>
      </w:r>
    </w:p>
    <w:p w14:paraId="52F16FB5" w14:textId="77777777" w:rsidR="00597C01" w:rsidRPr="00597C01" w:rsidRDefault="00597C01" w:rsidP="00597C01">
      <w:pPr>
        <w:numPr>
          <w:ilvl w:val="0"/>
          <w:numId w:val="1"/>
        </w:numPr>
        <w:spacing w:after="240"/>
        <w:outlineLvl w:val="0"/>
      </w:pPr>
      <w:r w:rsidRPr="00597C01">
        <w:t>The Country agrees to meet the annual consumption limits of Annex F substances as set out in row 1.2 of Appendix 2</w:t>
      </w:r>
      <w:r w:rsidRPr="00597C01">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97C01">
        <w:noBreakHyphen/>
        <w:t>A as the final reduction step under this Agreement for Annex F substances specified in Appendix 1</w:t>
      </w:r>
      <w:r w:rsidRPr="00597C01">
        <w:noBreakHyphen/>
        <w:t>A.</w:t>
      </w:r>
    </w:p>
    <w:p w14:paraId="13575151" w14:textId="77777777" w:rsidR="00597C01" w:rsidRPr="00597C01" w:rsidRDefault="00597C01" w:rsidP="00597C01">
      <w:pPr>
        <w:numPr>
          <w:ilvl w:val="0"/>
          <w:numId w:val="1"/>
        </w:numPr>
        <w:spacing w:after="240"/>
        <w:outlineLvl w:val="0"/>
      </w:pPr>
      <w:r w:rsidRPr="00597C01">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7D74CBF" w14:textId="77777777" w:rsidR="00597C01" w:rsidRPr="00597C01" w:rsidRDefault="00597C01" w:rsidP="00597C01">
      <w:pPr>
        <w:numPr>
          <w:ilvl w:val="0"/>
          <w:numId w:val="1"/>
        </w:numPr>
        <w:spacing w:after="240"/>
        <w:outlineLvl w:val="0"/>
      </w:pPr>
      <w:r w:rsidRPr="00597C01">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9A7F754" w14:textId="77777777" w:rsidR="00597C01" w:rsidRPr="00597C01" w:rsidRDefault="00597C01" w:rsidP="00597C01">
      <w:pPr>
        <w:keepNext/>
        <w:spacing w:after="240"/>
        <w:rPr>
          <w:rFonts w:eastAsia="Times New Roman"/>
          <w:b/>
          <w:lang w:val="en-GB" w:eastAsia="en-US"/>
        </w:rPr>
      </w:pPr>
      <w:r w:rsidRPr="00597C01">
        <w:rPr>
          <w:rFonts w:eastAsia="Times New Roman"/>
          <w:b/>
          <w:lang w:val="en-GB" w:eastAsia="en-US"/>
        </w:rPr>
        <w:t>Conditions for funding release</w:t>
      </w:r>
    </w:p>
    <w:p w14:paraId="7BC83757" w14:textId="77777777" w:rsidR="00597C01" w:rsidRPr="00597C01" w:rsidRDefault="00597C01" w:rsidP="00597C01">
      <w:pPr>
        <w:keepNext/>
        <w:numPr>
          <w:ilvl w:val="0"/>
          <w:numId w:val="1"/>
        </w:numPr>
        <w:tabs>
          <w:tab w:val="clear" w:pos="0"/>
        </w:tabs>
        <w:spacing w:after="240"/>
        <w:outlineLvl w:val="0"/>
      </w:pPr>
      <w:r w:rsidRPr="00597C01">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4AFFFF0A" w14:textId="77777777" w:rsidR="00597C01" w:rsidRPr="00597C01" w:rsidRDefault="00597C01" w:rsidP="00597C01">
      <w:pPr>
        <w:numPr>
          <w:ilvl w:val="1"/>
          <w:numId w:val="1"/>
        </w:numPr>
        <w:tabs>
          <w:tab w:val="clear" w:pos="0"/>
          <w:tab w:val="num" w:pos="-720"/>
        </w:tabs>
        <w:spacing w:after="240"/>
        <w:outlineLvl w:val="1"/>
      </w:pPr>
      <w:r w:rsidRPr="00597C01">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9E7F4FA" w14:textId="77777777" w:rsidR="00597C01" w:rsidRPr="00597C01" w:rsidRDefault="00597C01" w:rsidP="00597C01">
      <w:pPr>
        <w:numPr>
          <w:ilvl w:val="1"/>
          <w:numId w:val="1"/>
        </w:numPr>
        <w:tabs>
          <w:tab w:val="clear" w:pos="0"/>
          <w:tab w:val="num" w:pos="-720"/>
        </w:tabs>
        <w:spacing w:after="240"/>
        <w:outlineLvl w:val="1"/>
      </w:pPr>
      <w:r w:rsidRPr="00597C01">
        <w:t>That the meeting of these Targets has been independently verified for all relevant years, unless the Executive Committee decided that such verification would not be required;</w:t>
      </w:r>
    </w:p>
    <w:p w14:paraId="32AE0C90" w14:textId="77777777" w:rsidR="00597C01" w:rsidRPr="00597C01" w:rsidRDefault="00597C01" w:rsidP="00597C01">
      <w:pPr>
        <w:numPr>
          <w:ilvl w:val="1"/>
          <w:numId w:val="1"/>
        </w:numPr>
        <w:tabs>
          <w:tab w:val="clear" w:pos="0"/>
          <w:tab w:val="num" w:pos="-720"/>
        </w:tabs>
        <w:spacing w:after="240"/>
        <w:outlineLvl w:val="1"/>
      </w:pPr>
      <w:r w:rsidRPr="00597C01">
        <w:t>That the Country had submitted a Tranche Implementation Report in accordance with Appendix 4</w:t>
      </w:r>
      <w:r w:rsidRPr="00597C01">
        <w:noBreakHyphen/>
        <w:t xml:space="preserve">A (“Format of Tranche Implementation Reports and Plans”) covering each previous calendar year; that it had achieved a significant level of implementation of </w:t>
      </w:r>
      <w:r w:rsidRPr="00597C01">
        <w:lastRenderedPageBreak/>
        <w:t>activities initiated with previously approved tranches; and that the rate of disbursement of funding available from the previously approved tranche was more than 20 per cent; and</w:t>
      </w:r>
    </w:p>
    <w:p w14:paraId="5A24BFCF" w14:textId="77777777" w:rsidR="00597C01" w:rsidRPr="00597C01" w:rsidRDefault="00597C01" w:rsidP="00597C01">
      <w:pPr>
        <w:numPr>
          <w:ilvl w:val="1"/>
          <w:numId w:val="1"/>
        </w:numPr>
        <w:tabs>
          <w:tab w:val="clear" w:pos="0"/>
          <w:tab w:val="num" w:pos="-720"/>
        </w:tabs>
        <w:spacing w:after="240"/>
        <w:outlineLvl w:val="1"/>
      </w:pPr>
      <w:r w:rsidRPr="00597C01">
        <w:t>That the Country has submitted a Tranche Implementation Plan in accordance with Appendix 4</w:t>
      </w:r>
      <w:r w:rsidRPr="00597C01">
        <w:noBreakHyphen/>
        <w:t>A covering each calendar year until and including the year for which the Funding Approval Schedule foresees the submission of the next tranche or, in case of the final tranche, until completion of all activities foreseen.</w:t>
      </w:r>
    </w:p>
    <w:p w14:paraId="4EDF5DB0" w14:textId="77777777" w:rsidR="00597C01" w:rsidRPr="00597C01" w:rsidRDefault="00597C01" w:rsidP="00597C01">
      <w:pPr>
        <w:keepNext/>
        <w:spacing w:after="240"/>
        <w:rPr>
          <w:rFonts w:eastAsia="Times New Roman"/>
          <w:b/>
          <w:lang w:val="en-GB" w:eastAsia="en-US"/>
        </w:rPr>
      </w:pPr>
      <w:r w:rsidRPr="00597C01">
        <w:rPr>
          <w:rFonts w:eastAsia="Times New Roman"/>
          <w:b/>
          <w:lang w:val="en-GB" w:eastAsia="en-US"/>
        </w:rPr>
        <w:t>Monitoring</w:t>
      </w:r>
    </w:p>
    <w:p w14:paraId="6A19FB95" w14:textId="77777777" w:rsidR="00597C01" w:rsidRPr="00597C01" w:rsidRDefault="00597C01" w:rsidP="00597C01">
      <w:pPr>
        <w:numPr>
          <w:ilvl w:val="0"/>
          <w:numId w:val="1"/>
        </w:numPr>
        <w:tabs>
          <w:tab w:val="clear" w:pos="0"/>
        </w:tabs>
        <w:spacing w:after="240"/>
        <w:outlineLvl w:val="0"/>
      </w:pPr>
      <w:r w:rsidRPr="00597C01">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1D56A62" w14:textId="77777777" w:rsidR="00597C01" w:rsidRPr="00597C01" w:rsidRDefault="00597C01" w:rsidP="00597C01">
      <w:pPr>
        <w:keepNext/>
        <w:spacing w:after="240"/>
        <w:rPr>
          <w:rFonts w:eastAsia="Times New Roman"/>
          <w:b/>
          <w:lang w:val="en-GB" w:eastAsia="en-US"/>
        </w:rPr>
      </w:pPr>
      <w:r w:rsidRPr="00597C01">
        <w:rPr>
          <w:rFonts w:eastAsia="Times New Roman"/>
          <w:b/>
          <w:lang w:val="en-GB" w:eastAsia="en-US"/>
        </w:rPr>
        <w:t>Flexibility in the reallocation of funds</w:t>
      </w:r>
    </w:p>
    <w:p w14:paraId="735EF09D" w14:textId="77777777" w:rsidR="00597C01" w:rsidRPr="00597C01" w:rsidRDefault="00597C01" w:rsidP="00597C01">
      <w:pPr>
        <w:numPr>
          <w:ilvl w:val="0"/>
          <w:numId w:val="1"/>
        </w:numPr>
        <w:tabs>
          <w:tab w:val="clear" w:pos="0"/>
        </w:tabs>
        <w:spacing w:after="240"/>
        <w:outlineLvl w:val="0"/>
      </w:pPr>
      <w:r w:rsidRPr="00597C01">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C41AE07" w14:textId="77777777" w:rsidR="00597C01" w:rsidRPr="00597C01" w:rsidRDefault="00597C01" w:rsidP="00597C01">
      <w:pPr>
        <w:widowControl w:val="0"/>
        <w:numPr>
          <w:ilvl w:val="1"/>
          <w:numId w:val="1"/>
        </w:numPr>
        <w:tabs>
          <w:tab w:val="clear" w:pos="0"/>
          <w:tab w:val="num" w:pos="-720"/>
        </w:tabs>
        <w:spacing w:after="240"/>
        <w:outlineLvl w:val="1"/>
      </w:pPr>
      <w:r w:rsidRPr="00597C01">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EBDF7D2" w14:textId="77777777" w:rsidR="00597C01" w:rsidRPr="00597C01" w:rsidRDefault="00597C01" w:rsidP="00597C01">
      <w:pPr>
        <w:widowControl w:val="0"/>
        <w:numPr>
          <w:ilvl w:val="2"/>
          <w:numId w:val="1"/>
        </w:numPr>
        <w:spacing w:after="240"/>
        <w:outlineLvl w:val="2"/>
      </w:pPr>
      <w:r w:rsidRPr="00597C01">
        <w:t xml:space="preserve">Issues potentially concerning the rules and policies of the Multilateral Fund; </w:t>
      </w:r>
    </w:p>
    <w:p w14:paraId="78D8EC62" w14:textId="77777777" w:rsidR="00597C01" w:rsidRPr="00597C01" w:rsidRDefault="00597C01" w:rsidP="00597C01">
      <w:pPr>
        <w:widowControl w:val="0"/>
        <w:numPr>
          <w:ilvl w:val="2"/>
          <w:numId w:val="1"/>
        </w:numPr>
        <w:spacing w:after="240"/>
        <w:outlineLvl w:val="2"/>
      </w:pPr>
      <w:r w:rsidRPr="00597C01">
        <w:t xml:space="preserve">Changes that would modify any clause of this Agreement; </w:t>
      </w:r>
    </w:p>
    <w:p w14:paraId="34F1552D" w14:textId="77777777" w:rsidR="00597C01" w:rsidRPr="00597C01" w:rsidRDefault="00597C01" w:rsidP="00597C01">
      <w:pPr>
        <w:widowControl w:val="0"/>
        <w:numPr>
          <w:ilvl w:val="2"/>
          <w:numId w:val="1"/>
        </w:numPr>
        <w:spacing w:after="240"/>
        <w:outlineLvl w:val="2"/>
      </w:pPr>
      <w:r w:rsidRPr="00597C01">
        <w:t>Changes in the annual levels of funding allocated to the individual bilateral or implementing agencies for the different tranches;</w:t>
      </w:r>
    </w:p>
    <w:p w14:paraId="295D76A4" w14:textId="77777777" w:rsidR="00597C01" w:rsidRPr="00597C01" w:rsidRDefault="00597C01" w:rsidP="00597C01">
      <w:pPr>
        <w:widowControl w:val="0"/>
        <w:numPr>
          <w:ilvl w:val="2"/>
          <w:numId w:val="1"/>
        </w:numPr>
        <w:spacing w:after="240"/>
        <w:outlineLvl w:val="2"/>
      </w:pPr>
      <w:r w:rsidRPr="00597C01">
        <w:t>Provision of funding for activities not included in the current endorsed Tranche Implementation Plan, or removal of an activity in the Tranche Implementation Plan, with a cost greater than 30 per cent of the total cost of the last approved tranche;</w:t>
      </w:r>
    </w:p>
    <w:p w14:paraId="019D3C83" w14:textId="77777777" w:rsidR="00597C01" w:rsidRPr="00597C01" w:rsidRDefault="00597C01" w:rsidP="00597C01">
      <w:pPr>
        <w:widowControl w:val="0"/>
        <w:numPr>
          <w:ilvl w:val="2"/>
          <w:numId w:val="1"/>
        </w:numPr>
        <w:spacing w:after="240"/>
        <w:outlineLvl w:val="2"/>
      </w:pPr>
      <w:r w:rsidRPr="00597C01">
        <w:t>Changes in alternative technologies, on the understanding that any submission for such a request would identify the associated incremental costs, the potential impact on the climate, and any differences in CO</w:t>
      </w:r>
      <w:r w:rsidRPr="00597C01">
        <w:rPr>
          <w:vertAlign w:val="subscript"/>
        </w:rPr>
        <w:t>2</w:t>
      </w:r>
      <w:r w:rsidRPr="00597C01">
        <w:t>-eq tonnes to be phased down if applicable, as well as confirm that the Country agrees that potential savings related to the change of technology would accordingly decrease the overall funding level under this Agreement;</w:t>
      </w:r>
    </w:p>
    <w:p w14:paraId="08271348" w14:textId="77777777" w:rsidR="00597C01" w:rsidRPr="00597C01" w:rsidRDefault="00597C01" w:rsidP="00597C01">
      <w:pPr>
        <w:widowControl w:val="0"/>
        <w:numPr>
          <w:ilvl w:val="1"/>
          <w:numId w:val="1"/>
        </w:numPr>
        <w:tabs>
          <w:tab w:val="clear" w:pos="0"/>
          <w:tab w:val="num" w:pos="-720"/>
        </w:tabs>
        <w:spacing w:after="240"/>
        <w:outlineLvl w:val="1"/>
      </w:pPr>
      <w:r w:rsidRPr="00597C01">
        <w:t xml:space="preserve">Reallocations not categorized as major changes may be incorporated into the approved Tranche Implementation Plan, under implementation at the time, and reported to the Executive Committee in the subsequent Tranche Implementation Report; </w:t>
      </w:r>
      <w:r w:rsidRPr="00597C01">
        <w:rPr>
          <w:shd w:val="clear" w:color="auto" w:fill="FFFFFF" w:themeFill="background1"/>
        </w:rPr>
        <w:t>and</w:t>
      </w:r>
    </w:p>
    <w:p w14:paraId="5E1B72A5" w14:textId="77777777" w:rsidR="00597C01" w:rsidRPr="00597C01" w:rsidRDefault="00597C01" w:rsidP="00597C01">
      <w:pPr>
        <w:widowControl w:val="0"/>
        <w:numPr>
          <w:ilvl w:val="1"/>
          <w:numId w:val="1"/>
        </w:numPr>
        <w:spacing w:after="240"/>
        <w:outlineLvl w:val="1"/>
      </w:pPr>
      <w:r w:rsidRPr="00597C01">
        <w:t>Any remaining funds held by the bilateral or implementing agencies or the Country under the Plan will be returned to the Multilateral Fund upon completion of the last tranche foreseen under this Agreement.</w:t>
      </w:r>
    </w:p>
    <w:p w14:paraId="5E09FFD7" w14:textId="77777777" w:rsidR="00597C01" w:rsidRPr="00597C01" w:rsidRDefault="00597C01" w:rsidP="00597C01">
      <w:pPr>
        <w:numPr>
          <w:ilvl w:val="0"/>
          <w:numId w:val="1"/>
        </w:numPr>
        <w:tabs>
          <w:tab w:val="clear" w:pos="0"/>
        </w:tabs>
        <w:spacing w:after="240"/>
        <w:outlineLvl w:val="0"/>
      </w:pPr>
      <w:r w:rsidRPr="00597C01">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40A8BFCF" w14:textId="77777777" w:rsidR="00597C01" w:rsidRPr="00597C01" w:rsidRDefault="00597C01" w:rsidP="00597C01">
      <w:pPr>
        <w:spacing w:after="240"/>
        <w:rPr>
          <w:rFonts w:eastAsia="Times New Roman"/>
          <w:b/>
          <w:lang w:val="en-GB" w:eastAsia="en-US"/>
        </w:rPr>
      </w:pPr>
      <w:r w:rsidRPr="00597C01">
        <w:rPr>
          <w:rFonts w:eastAsia="Times New Roman"/>
          <w:b/>
          <w:lang w:val="en-GB" w:eastAsia="en-US"/>
        </w:rPr>
        <w:t>Bilateral and implementing agencies</w:t>
      </w:r>
    </w:p>
    <w:p w14:paraId="24D346D6" w14:textId="77777777" w:rsidR="00597C01" w:rsidRPr="00597C01" w:rsidRDefault="00597C01" w:rsidP="00597C01">
      <w:pPr>
        <w:numPr>
          <w:ilvl w:val="0"/>
          <w:numId w:val="1"/>
        </w:numPr>
        <w:tabs>
          <w:tab w:val="clear" w:pos="0"/>
        </w:tabs>
        <w:spacing w:after="240"/>
        <w:outlineLvl w:val="0"/>
      </w:pPr>
      <w:r w:rsidRPr="00597C01">
        <w:t>The Country agrees to assume overall responsibility for the management and implementation of this Agreement and of all activities undertaken by it or on its behalf to fulfil the obligations under this Agreement. The Government of Germany 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 IA taking part in this Agreement.</w:t>
      </w:r>
    </w:p>
    <w:p w14:paraId="58514307" w14:textId="77777777" w:rsidR="00597C01" w:rsidRPr="00597C01" w:rsidRDefault="00597C01" w:rsidP="00597C01">
      <w:pPr>
        <w:numPr>
          <w:ilvl w:val="0"/>
          <w:numId w:val="1"/>
        </w:numPr>
        <w:tabs>
          <w:tab w:val="clear" w:pos="0"/>
        </w:tabs>
        <w:spacing w:after="240"/>
        <w:outlineLvl w:val="0"/>
      </w:pPr>
      <w:r w:rsidRPr="00597C01">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97C01">
        <w:noBreakHyphen/>
        <w:t>A.</w:t>
      </w:r>
    </w:p>
    <w:p w14:paraId="408541BA" w14:textId="77777777" w:rsidR="00597C01" w:rsidRPr="00597C01" w:rsidRDefault="00597C01" w:rsidP="00597C01">
      <w:pPr>
        <w:widowControl w:val="0"/>
        <w:spacing w:after="240"/>
        <w:rPr>
          <w:rFonts w:eastAsia="Times New Roman"/>
          <w:b/>
          <w:lang w:val="en-GB" w:eastAsia="en-US"/>
        </w:rPr>
      </w:pPr>
      <w:r w:rsidRPr="00597C01">
        <w:rPr>
          <w:rFonts w:eastAsia="Times New Roman"/>
          <w:b/>
          <w:lang w:val="en-GB" w:eastAsia="en-US"/>
        </w:rPr>
        <w:t>Non-compliance with the Targets in the Agreement</w:t>
      </w:r>
    </w:p>
    <w:p w14:paraId="533762C6" w14:textId="77777777" w:rsidR="00597C01" w:rsidRPr="00597C01" w:rsidRDefault="00597C01" w:rsidP="00597C01">
      <w:pPr>
        <w:numPr>
          <w:ilvl w:val="0"/>
          <w:numId w:val="1"/>
        </w:numPr>
        <w:tabs>
          <w:tab w:val="clear" w:pos="0"/>
        </w:tabs>
        <w:spacing w:after="240"/>
        <w:outlineLvl w:val="0"/>
      </w:pPr>
      <w:r w:rsidRPr="00597C01">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97C01">
        <w:rPr>
          <w:vertAlign w:val="subscript"/>
        </w:rPr>
        <w:t>2</w:t>
      </w:r>
      <w:r w:rsidRPr="00597C01">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ED5167B" w14:textId="77777777" w:rsidR="00597C01" w:rsidRPr="00597C01" w:rsidRDefault="00597C01" w:rsidP="00597C01">
      <w:pPr>
        <w:numPr>
          <w:ilvl w:val="0"/>
          <w:numId w:val="1"/>
        </w:numPr>
        <w:tabs>
          <w:tab w:val="clear" w:pos="0"/>
        </w:tabs>
        <w:spacing w:after="240"/>
        <w:outlineLvl w:val="0"/>
      </w:pPr>
      <w:r w:rsidRPr="00597C01">
        <w:t>The Funding of this Agreement will not be modified on the basis of any future Executive Committee decisions that may affect the funding of any other consumption sector projects or any other related activities in the Country.</w:t>
      </w:r>
    </w:p>
    <w:p w14:paraId="1FCC2A47" w14:textId="77777777" w:rsidR="00597C01" w:rsidRPr="00597C01" w:rsidRDefault="00597C01" w:rsidP="00597C01">
      <w:pPr>
        <w:numPr>
          <w:ilvl w:val="0"/>
          <w:numId w:val="1"/>
        </w:numPr>
        <w:tabs>
          <w:tab w:val="clear" w:pos="0"/>
        </w:tabs>
        <w:spacing w:after="240"/>
        <w:outlineLvl w:val="0"/>
      </w:pPr>
      <w:r w:rsidRPr="00597C01">
        <w:t xml:space="preserve">The Country will comply with any reasonable request of the Executive Committee </w:t>
      </w:r>
      <w:r w:rsidRPr="00597C01">
        <w:rPr>
          <w:shd w:val="clear" w:color="auto" w:fill="FFFFFF" w:themeFill="background1"/>
        </w:rPr>
        <w:t>and</w:t>
      </w:r>
      <w:r w:rsidRPr="00597C01">
        <w:t xml:space="preserve"> the Lead IA to facilitate implementation of this Agreement. In particular, it will provide the Lead IA with access to the information necessary to verify compliance with this Agreement.</w:t>
      </w:r>
    </w:p>
    <w:p w14:paraId="767EA51B" w14:textId="77777777" w:rsidR="00597C01" w:rsidRPr="00597C01" w:rsidRDefault="00597C01" w:rsidP="00597C01">
      <w:pPr>
        <w:keepNext/>
        <w:spacing w:after="240"/>
        <w:rPr>
          <w:rFonts w:eastAsia="Times New Roman"/>
          <w:b/>
          <w:lang w:val="en-GB" w:eastAsia="en-US"/>
        </w:rPr>
      </w:pPr>
      <w:r w:rsidRPr="00597C01">
        <w:rPr>
          <w:rFonts w:eastAsia="Times New Roman"/>
          <w:b/>
          <w:lang w:val="en-GB" w:eastAsia="en-US"/>
        </w:rPr>
        <w:t>Date of completion</w:t>
      </w:r>
    </w:p>
    <w:p w14:paraId="7390E94D" w14:textId="77777777" w:rsidR="00597C01" w:rsidRPr="00597C01" w:rsidRDefault="00597C01" w:rsidP="00597C01">
      <w:pPr>
        <w:numPr>
          <w:ilvl w:val="0"/>
          <w:numId w:val="1"/>
        </w:numPr>
        <w:tabs>
          <w:tab w:val="clear" w:pos="0"/>
        </w:tabs>
        <w:spacing w:after="240"/>
        <w:outlineLvl w:val="0"/>
      </w:pPr>
      <w:r w:rsidRPr="00597C01">
        <w:t>The completion of the Plan and the associated Agreement will take place at the end of the year following the last year for which a maximum allowable total consumption level has been specified in Appendix 2</w:t>
      </w:r>
      <w:r w:rsidRPr="00597C01">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97C01">
        <w:rPr>
          <w:vertAlign w:val="subscript"/>
        </w:rPr>
        <w:noBreakHyphen/>
      </w:r>
      <w:r w:rsidRPr="00597C01">
        <w:t>A will continue until the time of the completion of the Plan unless otherwise specified by the Executive Committee.</w:t>
      </w:r>
    </w:p>
    <w:p w14:paraId="19532FC7" w14:textId="77777777" w:rsidR="00597C01" w:rsidRPr="00597C01" w:rsidRDefault="00597C01" w:rsidP="00597C01">
      <w:pPr>
        <w:keepNext/>
        <w:spacing w:after="240"/>
        <w:outlineLvl w:val="0"/>
        <w:rPr>
          <w:b/>
        </w:rPr>
      </w:pPr>
      <w:r w:rsidRPr="00597C01">
        <w:rPr>
          <w:b/>
        </w:rPr>
        <w:lastRenderedPageBreak/>
        <w:t>Validity</w:t>
      </w:r>
    </w:p>
    <w:p w14:paraId="275CA210" w14:textId="77777777" w:rsidR="00597C01" w:rsidRPr="00597C01" w:rsidRDefault="00597C01" w:rsidP="00597C01">
      <w:pPr>
        <w:numPr>
          <w:ilvl w:val="0"/>
          <w:numId w:val="1"/>
        </w:numPr>
        <w:tabs>
          <w:tab w:val="clear" w:pos="0"/>
        </w:tabs>
        <w:spacing w:after="240"/>
        <w:outlineLvl w:val="0"/>
      </w:pPr>
      <w:r w:rsidRPr="00597C01">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7C1FF34" w14:textId="77777777" w:rsidR="00597C01" w:rsidRPr="00597C01" w:rsidRDefault="00597C01" w:rsidP="00597C01">
      <w:pPr>
        <w:widowControl w:val="0"/>
        <w:numPr>
          <w:ilvl w:val="0"/>
          <w:numId w:val="1"/>
        </w:numPr>
        <w:tabs>
          <w:tab w:val="clear" w:pos="0"/>
        </w:tabs>
        <w:spacing w:after="240"/>
        <w:outlineLvl w:val="0"/>
      </w:pPr>
      <w:r w:rsidRPr="00597C01">
        <w:t>This Agreement may be modified or terminated only by mutual written agreement of the Country and the Executive Committee of the Multilateral Fund.</w:t>
      </w:r>
    </w:p>
    <w:p w14:paraId="58683AFE" w14:textId="77777777" w:rsidR="00597C01" w:rsidRPr="00597C01" w:rsidRDefault="00597C01" w:rsidP="004B6D9D">
      <w:pPr>
        <w:keepNext/>
        <w:spacing w:before="360" w:after="240"/>
        <w:rPr>
          <w:b/>
        </w:rPr>
      </w:pPr>
      <w:r w:rsidRPr="00597C01">
        <w:rPr>
          <w:b/>
        </w:rPr>
        <w:t>APPENDICES</w:t>
      </w:r>
    </w:p>
    <w:p w14:paraId="31ABF898" w14:textId="77777777" w:rsidR="00597C01" w:rsidRPr="00597C01" w:rsidRDefault="00597C01" w:rsidP="004B6D9D">
      <w:pPr>
        <w:keepNext/>
        <w:spacing w:before="360" w:after="240"/>
        <w:rPr>
          <w:b/>
        </w:rPr>
      </w:pPr>
      <w:r w:rsidRPr="00597C01">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597C01" w:rsidRPr="00597C01" w14:paraId="72C54307" w14:textId="77777777" w:rsidTr="004A23E2">
        <w:trPr>
          <w:trHeight w:val="413"/>
        </w:trPr>
        <w:tc>
          <w:tcPr>
            <w:tcW w:w="2333" w:type="pct"/>
            <w:vAlign w:val="center"/>
          </w:tcPr>
          <w:p w14:paraId="2D6C9C49" w14:textId="77777777" w:rsidR="00597C01" w:rsidRPr="00597C01" w:rsidRDefault="00597C01" w:rsidP="00597C01">
            <w:pPr>
              <w:widowControl w:val="0"/>
              <w:jc w:val="center"/>
              <w:rPr>
                <w:rFonts w:eastAsia="Times New Roman"/>
                <w:b/>
                <w:bCs/>
                <w:sz w:val="20"/>
                <w:szCs w:val="20"/>
                <w:lang w:val="en-GB" w:eastAsia="en-US"/>
              </w:rPr>
            </w:pPr>
            <w:r w:rsidRPr="00597C01">
              <w:rPr>
                <w:rFonts w:eastAsia="Times New Roman"/>
                <w:b/>
                <w:bCs/>
                <w:sz w:val="20"/>
                <w:szCs w:val="20"/>
                <w:lang w:val="en-GB" w:eastAsia="en-US"/>
              </w:rPr>
              <w:t>Substances</w:t>
            </w:r>
          </w:p>
        </w:tc>
        <w:tc>
          <w:tcPr>
            <w:tcW w:w="2667" w:type="pct"/>
            <w:vAlign w:val="center"/>
          </w:tcPr>
          <w:p w14:paraId="3AB477C8" w14:textId="77777777" w:rsidR="00597C01" w:rsidRPr="00597C01" w:rsidRDefault="00597C01" w:rsidP="00597C01">
            <w:pPr>
              <w:widowControl w:val="0"/>
              <w:jc w:val="center"/>
              <w:rPr>
                <w:rFonts w:eastAsia="Times New Roman"/>
                <w:b/>
                <w:bCs/>
                <w:sz w:val="20"/>
                <w:szCs w:val="20"/>
                <w:lang w:val="en-GB" w:eastAsia="en-US"/>
              </w:rPr>
            </w:pPr>
            <w:r w:rsidRPr="00597C01">
              <w:rPr>
                <w:rFonts w:eastAsia="Times New Roman"/>
                <w:b/>
                <w:bCs/>
                <w:sz w:val="20"/>
                <w:szCs w:val="20"/>
                <w:lang w:val="en-GB" w:eastAsia="en-US"/>
              </w:rPr>
              <w:t>Starting point for aggregate reductions in consumption</w:t>
            </w:r>
          </w:p>
          <w:p w14:paraId="386416A3" w14:textId="77777777" w:rsidR="00597C01" w:rsidRPr="00597C01" w:rsidRDefault="00597C01" w:rsidP="00597C01">
            <w:pPr>
              <w:widowControl w:val="0"/>
              <w:jc w:val="center"/>
              <w:rPr>
                <w:rFonts w:eastAsia="Times New Roman"/>
                <w:b/>
                <w:bCs/>
                <w:sz w:val="20"/>
                <w:szCs w:val="20"/>
                <w:lang w:val="en-GB" w:eastAsia="en-US"/>
              </w:rPr>
            </w:pPr>
            <w:r w:rsidRPr="00597C01">
              <w:rPr>
                <w:rFonts w:eastAsia="Times New Roman"/>
                <w:b/>
                <w:bCs/>
                <w:color w:val="000000" w:themeColor="text1"/>
                <w:sz w:val="20"/>
                <w:szCs w:val="20"/>
                <w:lang w:val="en-GB" w:eastAsia="en-US"/>
              </w:rPr>
              <w:t>(CO</w:t>
            </w:r>
            <w:r w:rsidRPr="00597C01">
              <w:rPr>
                <w:rFonts w:eastAsia="Times New Roman"/>
                <w:b/>
                <w:bCs/>
                <w:color w:val="000000" w:themeColor="text1"/>
                <w:sz w:val="20"/>
                <w:szCs w:val="20"/>
                <w:vertAlign w:val="subscript"/>
                <w:lang w:val="en-GB" w:eastAsia="en-US"/>
              </w:rPr>
              <w:t>2</w:t>
            </w:r>
            <w:r w:rsidRPr="00597C01">
              <w:rPr>
                <w:rFonts w:eastAsia="Times New Roman"/>
                <w:b/>
                <w:bCs/>
                <w:color w:val="000000" w:themeColor="text1"/>
                <w:sz w:val="20"/>
                <w:szCs w:val="20"/>
                <w:lang w:val="en-GB" w:eastAsia="en-US"/>
              </w:rPr>
              <w:t>-eq tonnes)</w:t>
            </w:r>
          </w:p>
        </w:tc>
      </w:tr>
      <w:tr w:rsidR="00597C01" w:rsidRPr="00597C01" w14:paraId="6B7AEF44" w14:textId="77777777" w:rsidTr="004A23E2">
        <w:trPr>
          <w:trHeight w:val="202"/>
        </w:trPr>
        <w:tc>
          <w:tcPr>
            <w:tcW w:w="2333" w:type="pct"/>
            <w:vAlign w:val="center"/>
          </w:tcPr>
          <w:p w14:paraId="14A95F41" w14:textId="77777777" w:rsidR="00597C01" w:rsidRPr="00597C01" w:rsidRDefault="00597C01" w:rsidP="00597C01">
            <w:pPr>
              <w:widowControl w:val="0"/>
              <w:spacing w:before="40" w:after="40"/>
              <w:jc w:val="center"/>
              <w:rPr>
                <w:rFonts w:eastAsia="Times New Roman"/>
                <w:sz w:val="20"/>
                <w:szCs w:val="20"/>
                <w:lang w:val="en-GB" w:eastAsia="en-US"/>
              </w:rPr>
            </w:pPr>
            <w:r w:rsidRPr="00597C01">
              <w:rPr>
                <w:rFonts w:eastAsia="Times New Roman"/>
                <w:sz w:val="20"/>
                <w:szCs w:val="20"/>
                <w:lang w:val="en-GB" w:eastAsia="en-US"/>
              </w:rPr>
              <w:t>HFCs</w:t>
            </w:r>
          </w:p>
        </w:tc>
        <w:tc>
          <w:tcPr>
            <w:tcW w:w="2667" w:type="pct"/>
            <w:vAlign w:val="center"/>
          </w:tcPr>
          <w:p w14:paraId="40B7EFE5" w14:textId="77777777" w:rsidR="00597C01" w:rsidRPr="00597C01" w:rsidRDefault="00597C01" w:rsidP="00597C01">
            <w:pPr>
              <w:widowControl w:val="0"/>
              <w:spacing w:before="40" w:after="40"/>
              <w:jc w:val="center"/>
              <w:rPr>
                <w:rFonts w:eastAsia="Times New Roman"/>
                <w:sz w:val="20"/>
                <w:szCs w:val="20"/>
                <w:lang w:val="en-GB" w:eastAsia="en-US"/>
              </w:rPr>
            </w:pPr>
            <w:r w:rsidRPr="00597C01">
              <w:rPr>
                <w:rFonts w:eastAsia="Times New Roman"/>
                <w:sz w:val="20"/>
                <w:szCs w:val="20"/>
                <w:lang w:val="en-GB" w:eastAsia="en-US"/>
              </w:rPr>
              <w:t>n/a</w:t>
            </w:r>
          </w:p>
        </w:tc>
      </w:tr>
    </w:tbl>
    <w:p w14:paraId="663A040E" w14:textId="77777777" w:rsidR="00597C01" w:rsidRPr="00597C01" w:rsidRDefault="00597C01" w:rsidP="004B6D9D">
      <w:pPr>
        <w:keepNext/>
        <w:spacing w:before="360" w:after="240"/>
        <w:rPr>
          <w:b/>
        </w:rPr>
      </w:pPr>
      <w:r w:rsidRPr="00597C01">
        <w:rPr>
          <w:b/>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570"/>
        <w:gridCol w:w="1981"/>
        <w:gridCol w:w="989"/>
        <w:gridCol w:w="842"/>
        <w:gridCol w:w="844"/>
        <w:gridCol w:w="844"/>
        <w:gridCol w:w="844"/>
        <w:gridCol w:w="844"/>
        <w:gridCol w:w="844"/>
        <w:gridCol w:w="838"/>
      </w:tblGrid>
      <w:tr w:rsidR="00597C01" w:rsidRPr="00597C01" w14:paraId="666D055E" w14:textId="77777777" w:rsidTr="004A23E2">
        <w:trPr>
          <w:cantSplit/>
          <w:trHeight w:val="50"/>
          <w:tblHeader/>
          <w:jc w:val="center"/>
        </w:trPr>
        <w:tc>
          <w:tcPr>
            <w:tcW w:w="302" w:type="pct"/>
            <w:tcBorders>
              <w:top w:val="single" w:sz="4" w:space="0" w:color="auto"/>
              <w:left w:val="single" w:sz="4" w:space="0" w:color="auto"/>
              <w:bottom w:val="single" w:sz="4" w:space="0" w:color="auto"/>
              <w:right w:val="single" w:sz="4" w:space="0" w:color="auto"/>
            </w:tcBorders>
            <w:vAlign w:val="center"/>
            <w:hideMark/>
          </w:tcPr>
          <w:p w14:paraId="5ABA6CC5" w14:textId="77777777" w:rsidR="00597C01" w:rsidRPr="00597C01" w:rsidRDefault="00597C01" w:rsidP="00597C01">
            <w:pPr>
              <w:keepNext/>
              <w:keepLines/>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Row</w:t>
            </w:r>
          </w:p>
        </w:tc>
        <w:tc>
          <w:tcPr>
            <w:tcW w:w="1573" w:type="pct"/>
            <w:gridSpan w:val="2"/>
            <w:tcBorders>
              <w:top w:val="single" w:sz="4" w:space="0" w:color="auto"/>
              <w:left w:val="nil"/>
              <w:bottom w:val="single" w:sz="4" w:space="0" w:color="auto"/>
              <w:right w:val="single" w:sz="4" w:space="0" w:color="auto"/>
            </w:tcBorders>
            <w:vAlign w:val="center"/>
            <w:hideMark/>
          </w:tcPr>
          <w:p w14:paraId="3CEB99AF" w14:textId="77777777" w:rsidR="00597C01" w:rsidRPr="00597C01" w:rsidRDefault="00597C01" w:rsidP="00597C01">
            <w:pPr>
              <w:keepNext/>
              <w:keepLines/>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Particulars</w:t>
            </w:r>
          </w:p>
        </w:tc>
        <w:tc>
          <w:tcPr>
            <w:tcW w:w="446" w:type="pct"/>
            <w:tcBorders>
              <w:top w:val="single" w:sz="4" w:space="0" w:color="auto"/>
              <w:left w:val="nil"/>
              <w:bottom w:val="single" w:sz="4" w:space="0" w:color="auto"/>
              <w:right w:val="single" w:sz="4" w:space="0" w:color="auto"/>
            </w:tcBorders>
            <w:vAlign w:val="center"/>
            <w:hideMark/>
          </w:tcPr>
          <w:p w14:paraId="3573996E" w14:textId="77777777" w:rsidR="00597C01" w:rsidRPr="00597C01" w:rsidRDefault="00597C01" w:rsidP="00597C01">
            <w:pPr>
              <w:keepNext/>
              <w:keepLines/>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2024</w:t>
            </w:r>
          </w:p>
        </w:tc>
        <w:tc>
          <w:tcPr>
            <w:tcW w:w="447" w:type="pct"/>
            <w:tcBorders>
              <w:top w:val="single" w:sz="4" w:space="0" w:color="auto"/>
              <w:left w:val="nil"/>
              <w:bottom w:val="single" w:sz="4" w:space="0" w:color="auto"/>
              <w:right w:val="single" w:sz="4" w:space="0" w:color="auto"/>
            </w:tcBorders>
            <w:vAlign w:val="center"/>
            <w:hideMark/>
          </w:tcPr>
          <w:p w14:paraId="2ED1D60C" w14:textId="77777777" w:rsidR="00597C01" w:rsidRPr="00597C01" w:rsidRDefault="00597C01" w:rsidP="00597C01">
            <w:pPr>
              <w:keepNext/>
              <w:keepLines/>
              <w:ind w:left="-90" w:right="-90"/>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2025</w:t>
            </w:r>
          </w:p>
        </w:tc>
        <w:tc>
          <w:tcPr>
            <w:tcW w:w="447" w:type="pct"/>
            <w:tcBorders>
              <w:top w:val="single" w:sz="4" w:space="0" w:color="auto"/>
              <w:left w:val="nil"/>
              <w:bottom w:val="single" w:sz="4" w:space="0" w:color="auto"/>
              <w:right w:val="single" w:sz="4" w:space="0" w:color="auto"/>
            </w:tcBorders>
          </w:tcPr>
          <w:p w14:paraId="430D4FF8" w14:textId="77777777" w:rsidR="00597C01" w:rsidRPr="00597C01" w:rsidRDefault="00597C01" w:rsidP="00597C01">
            <w:pPr>
              <w:keepNext/>
              <w:keepLines/>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2026</w:t>
            </w:r>
          </w:p>
        </w:tc>
        <w:tc>
          <w:tcPr>
            <w:tcW w:w="447" w:type="pct"/>
            <w:tcBorders>
              <w:top w:val="single" w:sz="4" w:space="0" w:color="auto"/>
              <w:left w:val="single" w:sz="4" w:space="0" w:color="auto"/>
              <w:bottom w:val="single" w:sz="4" w:space="0" w:color="auto"/>
              <w:right w:val="single" w:sz="4" w:space="0" w:color="auto"/>
            </w:tcBorders>
            <w:vAlign w:val="center"/>
            <w:hideMark/>
          </w:tcPr>
          <w:p w14:paraId="70C1AD1D" w14:textId="77777777" w:rsidR="00597C01" w:rsidRPr="00597C01" w:rsidRDefault="00597C01" w:rsidP="00597C01">
            <w:pPr>
              <w:keepNext/>
              <w:keepLines/>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2027</w:t>
            </w:r>
          </w:p>
        </w:tc>
        <w:tc>
          <w:tcPr>
            <w:tcW w:w="447" w:type="pct"/>
            <w:tcBorders>
              <w:top w:val="single" w:sz="4" w:space="0" w:color="auto"/>
              <w:left w:val="nil"/>
              <w:bottom w:val="single" w:sz="4" w:space="0" w:color="auto"/>
              <w:right w:val="single" w:sz="4" w:space="0" w:color="auto"/>
            </w:tcBorders>
            <w:vAlign w:val="center"/>
            <w:hideMark/>
          </w:tcPr>
          <w:p w14:paraId="511B3170" w14:textId="77777777" w:rsidR="00597C01" w:rsidRPr="00597C01" w:rsidRDefault="00597C01" w:rsidP="00597C01">
            <w:pPr>
              <w:keepNext/>
              <w:keepLines/>
              <w:ind w:left="-80" w:right="-80"/>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2028</w:t>
            </w:r>
          </w:p>
        </w:tc>
        <w:tc>
          <w:tcPr>
            <w:tcW w:w="447" w:type="pct"/>
            <w:tcBorders>
              <w:top w:val="single" w:sz="4" w:space="0" w:color="auto"/>
              <w:left w:val="nil"/>
              <w:bottom w:val="single" w:sz="4" w:space="0" w:color="auto"/>
              <w:right w:val="single" w:sz="4" w:space="0" w:color="auto"/>
            </w:tcBorders>
            <w:vAlign w:val="center"/>
            <w:hideMark/>
          </w:tcPr>
          <w:p w14:paraId="1B4471ED" w14:textId="77777777" w:rsidR="00597C01" w:rsidRPr="00597C01" w:rsidRDefault="00597C01" w:rsidP="00597C01">
            <w:pPr>
              <w:keepNext/>
              <w:keepLines/>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2029</w:t>
            </w:r>
          </w:p>
        </w:tc>
        <w:tc>
          <w:tcPr>
            <w:tcW w:w="447" w:type="pct"/>
            <w:tcBorders>
              <w:top w:val="single" w:sz="4" w:space="0" w:color="auto"/>
              <w:left w:val="nil"/>
              <w:bottom w:val="single" w:sz="4" w:space="0" w:color="auto"/>
              <w:right w:val="single" w:sz="4" w:space="0" w:color="auto"/>
            </w:tcBorders>
            <w:vAlign w:val="center"/>
            <w:hideMark/>
          </w:tcPr>
          <w:p w14:paraId="2BD35B94" w14:textId="77777777" w:rsidR="00597C01" w:rsidRPr="00597C01" w:rsidRDefault="00597C01" w:rsidP="00597C01">
            <w:pPr>
              <w:keepNext/>
              <w:keepLines/>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Total</w:t>
            </w:r>
          </w:p>
        </w:tc>
      </w:tr>
      <w:tr w:rsidR="00597C01" w:rsidRPr="00597C01" w14:paraId="705DBBA3" w14:textId="77777777" w:rsidTr="004A23E2">
        <w:trPr>
          <w:trHeight w:val="340"/>
          <w:jc w:val="center"/>
        </w:trPr>
        <w:tc>
          <w:tcPr>
            <w:tcW w:w="302" w:type="pct"/>
            <w:vMerge w:val="restart"/>
            <w:tcBorders>
              <w:top w:val="nil"/>
              <w:left w:val="single" w:sz="4" w:space="0" w:color="auto"/>
              <w:right w:val="single" w:sz="4" w:space="0" w:color="auto"/>
            </w:tcBorders>
            <w:hideMark/>
          </w:tcPr>
          <w:p w14:paraId="7F73E7B9" w14:textId="77777777" w:rsidR="00597C01" w:rsidRPr="00597C01" w:rsidRDefault="00597C01" w:rsidP="00597C01">
            <w:pPr>
              <w:keepNext/>
              <w:keepLines/>
              <w:spacing w:before="120"/>
              <w:jc w:val="left"/>
              <w:rPr>
                <w:rFonts w:eastAsia="Times New Roman"/>
                <w:color w:val="000000"/>
                <w:sz w:val="20"/>
                <w:szCs w:val="20"/>
                <w:lang w:val="en-GB" w:eastAsia="en-CA"/>
              </w:rPr>
            </w:pPr>
            <w:r w:rsidRPr="00597C01">
              <w:rPr>
                <w:rFonts w:eastAsia="Times New Roman"/>
                <w:color w:val="000000"/>
                <w:sz w:val="20"/>
                <w:szCs w:val="20"/>
                <w:lang w:val="en-GB" w:eastAsia="en-CA"/>
              </w:rPr>
              <w:t>1.1</w:t>
            </w:r>
          </w:p>
        </w:tc>
        <w:tc>
          <w:tcPr>
            <w:tcW w:w="1049" w:type="pct"/>
            <w:vMerge w:val="restart"/>
            <w:tcBorders>
              <w:top w:val="nil"/>
              <w:left w:val="nil"/>
              <w:right w:val="single" w:sz="4" w:space="0" w:color="auto"/>
            </w:tcBorders>
            <w:vAlign w:val="center"/>
            <w:hideMark/>
          </w:tcPr>
          <w:p w14:paraId="1C8D98B9" w14:textId="77777777" w:rsidR="00597C01" w:rsidRPr="00597C01" w:rsidRDefault="00597C01" w:rsidP="00597C01">
            <w:pPr>
              <w:keepNext/>
              <w:keepLines/>
              <w:ind w:right="-121"/>
              <w:jc w:val="left"/>
              <w:rPr>
                <w:rFonts w:eastAsia="Times New Roman"/>
                <w:color w:val="000000"/>
                <w:sz w:val="20"/>
                <w:szCs w:val="20"/>
                <w:lang w:val="en-GB" w:eastAsia="en-CA"/>
              </w:rPr>
            </w:pPr>
            <w:r w:rsidRPr="00597C01">
              <w:rPr>
                <w:rFonts w:eastAsia="Times New Roman"/>
                <w:color w:val="000000"/>
                <w:sz w:val="20"/>
                <w:szCs w:val="20"/>
                <w:lang w:val="en-GB" w:eastAsia="en-CA"/>
              </w:rPr>
              <w:t>Montreal Protocol reduction schedule of Annex F substances</w:t>
            </w:r>
          </w:p>
        </w:tc>
        <w:tc>
          <w:tcPr>
            <w:tcW w:w="524" w:type="pct"/>
            <w:tcBorders>
              <w:top w:val="single" w:sz="4" w:space="0" w:color="auto"/>
              <w:left w:val="nil"/>
              <w:bottom w:val="single" w:sz="4" w:space="0" w:color="auto"/>
              <w:right w:val="single" w:sz="4" w:space="0" w:color="auto"/>
            </w:tcBorders>
            <w:tcMar>
              <w:right w:w="57" w:type="dxa"/>
            </w:tcMar>
            <w:vAlign w:val="center"/>
          </w:tcPr>
          <w:p w14:paraId="7F28B610" w14:textId="77777777" w:rsidR="00597C01" w:rsidRPr="00597C01" w:rsidRDefault="00597C01" w:rsidP="00597C01">
            <w:pPr>
              <w:keepNext/>
              <w:keepLines/>
              <w:ind w:right="-203"/>
              <w:jc w:val="left"/>
              <w:rPr>
                <w:rFonts w:eastAsia="Times New Roman"/>
                <w:color w:val="000000"/>
                <w:sz w:val="20"/>
                <w:szCs w:val="20"/>
                <w:lang w:val="en-GB" w:eastAsia="en-CA"/>
              </w:rPr>
            </w:pPr>
            <w:r w:rsidRPr="00597C01">
              <w:rPr>
                <w:rFonts w:eastAsia="Times New Roman"/>
                <w:sz w:val="20"/>
                <w:szCs w:val="20"/>
                <w:lang w:val="en-GB" w:eastAsia="en-US"/>
              </w:rPr>
              <w:t>%</w:t>
            </w:r>
          </w:p>
        </w:tc>
        <w:tc>
          <w:tcPr>
            <w:tcW w:w="446" w:type="pct"/>
            <w:tcBorders>
              <w:top w:val="nil"/>
              <w:left w:val="nil"/>
              <w:bottom w:val="single" w:sz="4" w:space="0" w:color="auto"/>
              <w:right w:val="single" w:sz="4" w:space="0" w:color="auto"/>
            </w:tcBorders>
            <w:vAlign w:val="center"/>
          </w:tcPr>
          <w:p w14:paraId="57DD813E"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freeze</w:t>
            </w:r>
          </w:p>
        </w:tc>
        <w:tc>
          <w:tcPr>
            <w:tcW w:w="447" w:type="pct"/>
            <w:tcBorders>
              <w:top w:val="nil"/>
              <w:left w:val="nil"/>
              <w:bottom w:val="single" w:sz="4" w:space="0" w:color="auto"/>
              <w:right w:val="single" w:sz="4" w:space="0" w:color="auto"/>
            </w:tcBorders>
            <w:vAlign w:val="center"/>
          </w:tcPr>
          <w:p w14:paraId="67B4040F"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freeze</w:t>
            </w:r>
          </w:p>
        </w:tc>
        <w:tc>
          <w:tcPr>
            <w:tcW w:w="447" w:type="pct"/>
            <w:tcBorders>
              <w:top w:val="nil"/>
              <w:left w:val="nil"/>
              <w:bottom w:val="single" w:sz="4" w:space="0" w:color="auto"/>
              <w:right w:val="single" w:sz="4" w:space="0" w:color="auto"/>
            </w:tcBorders>
            <w:vAlign w:val="center"/>
          </w:tcPr>
          <w:p w14:paraId="000C99CE"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freeze</w:t>
            </w:r>
          </w:p>
        </w:tc>
        <w:tc>
          <w:tcPr>
            <w:tcW w:w="447" w:type="pct"/>
            <w:tcBorders>
              <w:top w:val="nil"/>
              <w:left w:val="nil"/>
              <w:bottom w:val="single" w:sz="4" w:space="0" w:color="auto"/>
              <w:right w:val="single" w:sz="4" w:space="0" w:color="auto"/>
            </w:tcBorders>
            <w:vAlign w:val="center"/>
          </w:tcPr>
          <w:p w14:paraId="7E752BF4"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freeze</w:t>
            </w:r>
          </w:p>
        </w:tc>
        <w:tc>
          <w:tcPr>
            <w:tcW w:w="447" w:type="pct"/>
            <w:tcBorders>
              <w:top w:val="nil"/>
              <w:left w:val="nil"/>
              <w:bottom w:val="single" w:sz="4" w:space="0" w:color="auto"/>
              <w:right w:val="single" w:sz="4" w:space="0" w:color="auto"/>
            </w:tcBorders>
            <w:vAlign w:val="center"/>
          </w:tcPr>
          <w:p w14:paraId="702431B7"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freeze</w:t>
            </w:r>
          </w:p>
        </w:tc>
        <w:tc>
          <w:tcPr>
            <w:tcW w:w="447" w:type="pct"/>
            <w:tcBorders>
              <w:top w:val="nil"/>
              <w:left w:val="nil"/>
              <w:bottom w:val="single" w:sz="4" w:space="0" w:color="auto"/>
              <w:right w:val="single" w:sz="4" w:space="0" w:color="auto"/>
            </w:tcBorders>
            <w:vAlign w:val="center"/>
          </w:tcPr>
          <w:p w14:paraId="37942DB2"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10</w:t>
            </w:r>
          </w:p>
        </w:tc>
        <w:tc>
          <w:tcPr>
            <w:tcW w:w="447" w:type="pct"/>
            <w:tcBorders>
              <w:top w:val="nil"/>
              <w:left w:val="nil"/>
              <w:bottom w:val="single" w:sz="4" w:space="0" w:color="auto"/>
              <w:right w:val="single" w:sz="4" w:space="0" w:color="auto"/>
            </w:tcBorders>
            <w:vAlign w:val="center"/>
          </w:tcPr>
          <w:p w14:paraId="4AA9D503"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n/a</w:t>
            </w:r>
          </w:p>
        </w:tc>
      </w:tr>
      <w:tr w:rsidR="00597C01" w:rsidRPr="00597C01" w14:paraId="0E0FD82E" w14:textId="77777777" w:rsidTr="004A23E2">
        <w:trPr>
          <w:trHeight w:val="43"/>
          <w:jc w:val="center"/>
        </w:trPr>
        <w:tc>
          <w:tcPr>
            <w:tcW w:w="302" w:type="pct"/>
            <w:vMerge/>
            <w:tcBorders>
              <w:left w:val="single" w:sz="4" w:space="0" w:color="auto"/>
              <w:bottom w:val="single" w:sz="4" w:space="0" w:color="auto"/>
              <w:right w:val="single" w:sz="4" w:space="0" w:color="auto"/>
            </w:tcBorders>
          </w:tcPr>
          <w:p w14:paraId="56F45D77" w14:textId="77777777" w:rsidR="00597C01" w:rsidRPr="00597C01" w:rsidRDefault="00597C01" w:rsidP="00597C01">
            <w:pPr>
              <w:keepNext/>
              <w:keepLines/>
              <w:spacing w:before="120"/>
              <w:jc w:val="left"/>
              <w:rPr>
                <w:rFonts w:eastAsia="Times New Roman"/>
                <w:color w:val="000000"/>
                <w:sz w:val="20"/>
                <w:szCs w:val="20"/>
                <w:lang w:val="en-GB" w:eastAsia="en-CA"/>
              </w:rPr>
            </w:pPr>
          </w:p>
        </w:tc>
        <w:tc>
          <w:tcPr>
            <w:tcW w:w="1049" w:type="pct"/>
            <w:vMerge/>
            <w:tcBorders>
              <w:left w:val="nil"/>
              <w:bottom w:val="single" w:sz="4" w:space="0" w:color="auto"/>
              <w:right w:val="single" w:sz="4" w:space="0" w:color="auto"/>
            </w:tcBorders>
            <w:vAlign w:val="center"/>
          </w:tcPr>
          <w:p w14:paraId="77B284CE" w14:textId="77777777" w:rsidR="00597C01" w:rsidRPr="00597C01" w:rsidRDefault="00597C01" w:rsidP="00597C01">
            <w:pPr>
              <w:keepNext/>
              <w:keepLines/>
              <w:jc w:val="left"/>
              <w:rPr>
                <w:rFonts w:eastAsia="Times New Roman"/>
                <w:color w:val="000000"/>
                <w:sz w:val="20"/>
                <w:szCs w:val="20"/>
                <w:lang w:val="en-GB" w:eastAsia="en-CA"/>
              </w:rPr>
            </w:pPr>
          </w:p>
        </w:tc>
        <w:tc>
          <w:tcPr>
            <w:tcW w:w="524" w:type="pct"/>
            <w:tcBorders>
              <w:top w:val="single" w:sz="4" w:space="0" w:color="auto"/>
              <w:left w:val="nil"/>
              <w:bottom w:val="single" w:sz="4" w:space="0" w:color="auto"/>
              <w:right w:val="single" w:sz="4" w:space="0" w:color="auto"/>
            </w:tcBorders>
            <w:tcMar>
              <w:right w:w="57" w:type="dxa"/>
            </w:tcMar>
            <w:vAlign w:val="center"/>
          </w:tcPr>
          <w:p w14:paraId="169DC63A" w14:textId="77777777" w:rsidR="00597C01" w:rsidRPr="00597C01" w:rsidRDefault="00597C01" w:rsidP="00597C01">
            <w:pPr>
              <w:keepNext/>
              <w:keepLines/>
              <w:ind w:right="-61"/>
              <w:jc w:val="left"/>
              <w:rPr>
                <w:rFonts w:eastAsia="Times New Roman"/>
                <w:color w:val="000000"/>
                <w:sz w:val="20"/>
                <w:szCs w:val="20"/>
                <w:lang w:val="en-GB" w:eastAsia="en-CA"/>
              </w:rPr>
            </w:pPr>
            <w:r w:rsidRPr="00597C01">
              <w:rPr>
                <w:rFonts w:eastAsia="Times New Roman"/>
                <w:sz w:val="20"/>
                <w:szCs w:val="20"/>
                <w:lang w:val="en-GB" w:eastAsia="en-US"/>
              </w:rPr>
              <w:t>CO</w:t>
            </w:r>
            <w:r w:rsidRPr="00597C01">
              <w:rPr>
                <w:rFonts w:eastAsia="Times New Roman"/>
                <w:sz w:val="20"/>
                <w:szCs w:val="20"/>
                <w:vertAlign w:val="subscript"/>
                <w:lang w:val="en-GB" w:eastAsia="en-US"/>
              </w:rPr>
              <w:t>2</w:t>
            </w:r>
            <w:r w:rsidRPr="00597C01">
              <w:rPr>
                <w:rFonts w:eastAsia="Times New Roman"/>
                <w:sz w:val="20"/>
                <w:szCs w:val="20"/>
                <w:lang w:val="en-GB" w:eastAsia="en-US"/>
              </w:rPr>
              <w:noBreakHyphen/>
              <w:t xml:space="preserve">eq </w:t>
            </w:r>
            <w:r w:rsidRPr="00597C01">
              <w:rPr>
                <w:rFonts w:eastAsia="Times New Roman"/>
                <w:color w:val="000000"/>
                <w:sz w:val="20"/>
                <w:szCs w:val="20"/>
                <w:lang w:val="en-GB" w:eastAsia="en-CA"/>
              </w:rPr>
              <w:t>tonnes</w:t>
            </w:r>
          </w:p>
        </w:tc>
        <w:tc>
          <w:tcPr>
            <w:tcW w:w="446" w:type="pct"/>
            <w:tcBorders>
              <w:top w:val="nil"/>
              <w:left w:val="nil"/>
              <w:bottom w:val="single" w:sz="4" w:space="0" w:color="auto"/>
              <w:right w:val="single" w:sz="4" w:space="0" w:color="auto"/>
            </w:tcBorders>
            <w:vAlign w:val="center"/>
          </w:tcPr>
          <w:p w14:paraId="3DCA6E6B" w14:textId="77777777" w:rsidR="00597C01" w:rsidRPr="00597C01" w:rsidRDefault="00597C01" w:rsidP="00597C01">
            <w:pPr>
              <w:keepNext/>
              <w:keepLines/>
              <w:jc w:val="right"/>
              <w:rPr>
                <w:rFonts w:eastAsia="Times New Roman"/>
                <w:color w:val="000000"/>
                <w:sz w:val="20"/>
                <w:szCs w:val="20"/>
                <w:lang w:val="en-GB" w:eastAsia="en-CA"/>
              </w:rPr>
            </w:pPr>
            <w:r w:rsidRPr="00597C01">
              <w:rPr>
                <w:rFonts w:eastAsia="Times New Roman"/>
                <w:color w:val="000000"/>
                <w:sz w:val="20"/>
                <w:szCs w:val="20"/>
                <w:lang w:val="en-GB" w:eastAsia="en-CA"/>
              </w:rPr>
              <w:t>180,909</w:t>
            </w:r>
          </w:p>
        </w:tc>
        <w:tc>
          <w:tcPr>
            <w:tcW w:w="447" w:type="pct"/>
            <w:tcBorders>
              <w:top w:val="nil"/>
              <w:left w:val="nil"/>
              <w:bottom w:val="single" w:sz="4" w:space="0" w:color="auto"/>
              <w:right w:val="single" w:sz="4" w:space="0" w:color="auto"/>
            </w:tcBorders>
            <w:vAlign w:val="center"/>
          </w:tcPr>
          <w:p w14:paraId="19FAE66D" w14:textId="77777777" w:rsidR="00597C01" w:rsidRPr="00597C01" w:rsidRDefault="00597C01" w:rsidP="00597C01">
            <w:pPr>
              <w:keepNext/>
              <w:keepLines/>
              <w:ind w:left="-100"/>
              <w:jc w:val="right"/>
              <w:rPr>
                <w:rFonts w:eastAsia="Times New Roman"/>
                <w:color w:val="000000"/>
                <w:sz w:val="20"/>
                <w:szCs w:val="20"/>
                <w:lang w:val="en-GB" w:eastAsia="en-CA"/>
              </w:rPr>
            </w:pPr>
            <w:r w:rsidRPr="00597C01">
              <w:rPr>
                <w:rFonts w:eastAsia="Times New Roman"/>
                <w:color w:val="000000"/>
                <w:sz w:val="20"/>
                <w:szCs w:val="20"/>
                <w:lang w:val="en-GB" w:eastAsia="en-CA"/>
              </w:rPr>
              <w:t>180,909</w:t>
            </w:r>
          </w:p>
        </w:tc>
        <w:tc>
          <w:tcPr>
            <w:tcW w:w="447" w:type="pct"/>
            <w:tcBorders>
              <w:top w:val="nil"/>
              <w:left w:val="nil"/>
              <w:bottom w:val="single" w:sz="4" w:space="0" w:color="auto"/>
              <w:right w:val="single" w:sz="4" w:space="0" w:color="auto"/>
            </w:tcBorders>
            <w:vAlign w:val="center"/>
          </w:tcPr>
          <w:p w14:paraId="4966981F" w14:textId="77777777" w:rsidR="00597C01" w:rsidRPr="00597C01" w:rsidRDefault="00597C01" w:rsidP="00597C01">
            <w:pPr>
              <w:keepNext/>
              <w:keepLines/>
              <w:ind w:left="-90"/>
              <w:jc w:val="right"/>
              <w:rPr>
                <w:rFonts w:eastAsia="Times New Roman"/>
                <w:color w:val="000000"/>
                <w:sz w:val="20"/>
                <w:szCs w:val="20"/>
                <w:lang w:val="en-GB" w:eastAsia="en-CA"/>
              </w:rPr>
            </w:pPr>
            <w:r w:rsidRPr="00597C01">
              <w:rPr>
                <w:rFonts w:eastAsia="Times New Roman"/>
                <w:color w:val="000000"/>
                <w:sz w:val="20"/>
                <w:szCs w:val="20"/>
                <w:lang w:val="en-GB" w:eastAsia="en-CA"/>
              </w:rPr>
              <w:t>180,909</w:t>
            </w:r>
          </w:p>
        </w:tc>
        <w:tc>
          <w:tcPr>
            <w:tcW w:w="447" w:type="pct"/>
            <w:tcBorders>
              <w:top w:val="nil"/>
              <w:left w:val="nil"/>
              <w:bottom w:val="single" w:sz="4" w:space="0" w:color="auto"/>
              <w:right w:val="single" w:sz="4" w:space="0" w:color="auto"/>
            </w:tcBorders>
            <w:vAlign w:val="center"/>
          </w:tcPr>
          <w:p w14:paraId="7FE6C3C3" w14:textId="77777777" w:rsidR="00597C01" w:rsidRPr="00597C01" w:rsidRDefault="00597C01" w:rsidP="00597C01">
            <w:pPr>
              <w:keepNext/>
              <w:keepLines/>
              <w:ind w:left="-90"/>
              <w:jc w:val="right"/>
              <w:rPr>
                <w:rFonts w:eastAsia="Times New Roman"/>
                <w:color w:val="000000"/>
                <w:sz w:val="20"/>
                <w:szCs w:val="20"/>
                <w:lang w:val="en-GB" w:eastAsia="en-CA"/>
              </w:rPr>
            </w:pPr>
            <w:r w:rsidRPr="00597C01">
              <w:rPr>
                <w:rFonts w:eastAsia="Times New Roman"/>
                <w:color w:val="000000"/>
                <w:sz w:val="20"/>
                <w:szCs w:val="20"/>
                <w:lang w:val="en-GB" w:eastAsia="en-CA"/>
              </w:rPr>
              <w:t>180,909</w:t>
            </w:r>
          </w:p>
        </w:tc>
        <w:tc>
          <w:tcPr>
            <w:tcW w:w="447" w:type="pct"/>
            <w:tcBorders>
              <w:top w:val="nil"/>
              <w:left w:val="nil"/>
              <w:bottom w:val="single" w:sz="4" w:space="0" w:color="auto"/>
              <w:right w:val="single" w:sz="4" w:space="0" w:color="auto"/>
            </w:tcBorders>
            <w:vAlign w:val="center"/>
          </w:tcPr>
          <w:p w14:paraId="52F0FC43" w14:textId="77777777" w:rsidR="00597C01" w:rsidRPr="00597C01" w:rsidRDefault="00597C01" w:rsidP="00597C01">
            <w:pPr>
              <w:keepNext/>
              <w:keepLines/>
              <w:jc w:val="right"/>
              <w:rPr>
                <w:rFonts w:eastAsia="Times New Roman"/>
                <w:color w:val="000000"/>
                <w:sz w:val="20"/>
                <w:szCs w:val="20"/>
                <w:lang w:val="en-GB" w:eastAsia="en-CA"/>
              </w:rPr>
            </w:pPr>
            <w:r w:rsidRPr="00597C01">
              <w:rPr>
                <w:rFonts w:eastAsia="Times New Roman"/>
                <w:color w:val="000000"/>
                <w:sz w:val="20"/>
                <w:szCs w:val="20"/>
                <w:lang w:val="en-GB" w:eastAsia="en-CA"/>
              </w:rPr>
              <w:t>180,909</w:t>
            </w:r>
          </w:p>
        </w:tc>
        <w:tc>
          <w:tcPr>
            <w:tcW w:w="447" w:type="pct"/>
            <w:tcBorders>
              <w:top w:val="nil"/>
              <w:left w:val="nil"/>
              <w:bottom w:val="single" w:sz="4" w:space="0" w:color="auto"/>
              <w:right w:val="single" w:sz="4" w:space="0" w:color="auto"/>
            </w:tcBorders>
            <w:vAlign w:val="center"/>
          </w:tcPr>
          <w:p w14:paraId="020A69E4" w14:textId="77777777" w:rsidR="00597C01" w:rsidRPr="00597C01" w:rsidRDefault="00597C01" w:rsidP="00597C01">
            <w:pPr>
              <w:keepNext/>
              <w:keepLines/>
              <w:ind w:left="-173" w:right="-8"/>
              <w:jc w:val="right"/>
              <w:rPr>
                <w:rFonts w:eastAsia="Times New Roman"/>
                <w:color w:val="000000"/>
                <w:sz w:val="20"/>
                <w:szCs w:val="20"/>
                <w:lang w:val="en-GB" w:eastAsia="en-CA"/>
              </w:rPr>
            </w:pPr>
            <w:r w:rsidRPr="00597C01">
              <w:rPr>
                <w:rFonts w:eastAsia="Times New Roman"/>
                <w:color w:val="000000"/>
                <w:sz w:val="20"/>
                <w:szCs w:val="20"/>
                <w:lang w:val="en-GB" w:eastAsia="en-CA"/>
              </w:rPr>
              <w:t>162,818</w:t>
            </w:r>
          </w:p>
        </w:tc>
        <w:tc>
          <w:tcPr>
            <w:tcW w:w="447" w:type="pct"/>
            <w:tcBorders>
              <w:top w:val="nil"/>
              <w:left w:val="nil"/>
              <w:bottom w:val="single" w:sz="4" w:space="0" w:color="auto"/>
              <w:right w:val="single" w:sz="4" w:space="0" w:color="auto"/>
            </w:tcBorders>
            <w:vAlign w:val="center"/>
          </w:tcPr>
          <w:p w14:paraId="648CF13F"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n/a</w:t>
            </w:r>
          </w:p>
        </w:tc>
      </w:tr>
      <w:tr w:rsidR="00597C01" w:rsidRPr="00597C01" w14:paraId="05B1A44E" w14:textId="77777777" w:rsidTr="004A23E2">
        <w:trPr>
          <w:trHeight w:val="340"/>
          <w:jc w:val="center"/>
        </w:trPr>
        <w:tc>
          <w:tcPr>
            <w:tcW w:w="302" w:type="pct"/>
            <w:vMerge w:val="restart"/>
            <w:tcBorders>
              <w:top w:val="nil"/>
              <w:left w:val="single" w:sz="4" w:space="0" w:color="auto"/>
              <w:right w:val="single" w:sz="4" w:space="0" w:color="auto"/>
            </w:tcBorders>
            <w:hideMark/>
          </w:tcPr>
          <w:p w14:paraId="10E52279" w14:textId="77777777" w:rsidR="00597C01" w:rsidRPr="00597C01" w:rsidRDefault="00597C01" w:rsidP="00597C01">
            <w:pPr>
              <w:spacing w:before="120"/>
              <w:jc w:val="left"/>
              <w:rPr>
                <w:rFonts w:eastAsia="Times New Roman"/>
                <w:color w:val="000000"/>
                <w:sz w:val="20"/>
                <w:szCs w:val="20"/>
                <w:lang w:val="en-GB" w:eastAsia="en-CA"/>
              </w:rPr>
            </w:pPr>
            <w:r w:rsidRPr="00597C01">
              <w:rPr>
                <w:rFonts w:eastAsia="Times New Roman"/>
                <w:color w:val="000000"/>
                <w:sz w:val="20"/>
                <w:szCs w:val="20"/>
                <w:lang w:val="en-GB" w:eastAsia="en-CA"/>
              </w:rPr>
              <w:t>1.2</w:t>
            </w:r>
          </w:p>
        </w:tc>
        <w:tc>
          <w:tcPr>
            <w:tcW w:w="1049" w:type="pct"/>
            <w:vMerge w:val="restart"/>
            <w:tcBorders>
              <w:top w:val="nil"/>
              <w:left w:val="nil"/>
              <w:right w:val="single" w:sz="4" w:space="0" w:color="auto"/>
            </w:tcBorders>
            <w:vAlign w:val="center"/>
            <w:hideMark/>
          </w:tcPr>
          <w:p w14:paraId="4168338E"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Maximum allowable total consumption of Annex F substances</w:t>
            </w:r>
          </w:p>
        </w:tc>
        <w:tc>
          <w:tcPr>
            <w:tcW w:w="524" w:type="pct"/>
            <w:tcBorders>
              <w:top w:val="single" w:sz="4" w:space="0" w:color="auto"/>
              <w:left w:val="nil"/>
              <w:bottom w:val="single" w:sz="4" w:space="0" w:color="auto"/>
              <w:right w:val="single" w:sz="4" w:space="0" w:color="auto"/>
            </w:tcBorders>
            <w:tcMar>
              <w:right w:w="57" w:type="dxa"/>
            </w:tcMar>
            <w:vAlign w:val="center"/>
          </w:tcPr>
          <w:p w14:paraId="558E9FE2"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sz w:val="20"/>
                <w:szCs w:val="20"/>
                <w:lang w:val="en-GB" w:eastAsia="en-US"/>
              </w:rPr>
              <w:t>Reduction in %</w:t>
            </w:r>
          </w:p>
        </w:tc>
        <w:tc>
          <w:tcPr>
            <w:tcW w:w="446" w:type="pct"/>
            <w:tcBorders>
              <w:top w:val="nil"/>
              <w:left w:val="nil"/>
              <w:bottom w:val="single" w:sz="4" w:space="0" w:color="auto"/>
              <w:right w:val="single" w:sz="4" w:space="0" w:color="auto"/>
            </w:tcBorders>
            <w:vAlign w:val="center"/>
          </w:tcPr>
          <w:p w14:paraId="5B987E03" w14:textId="77777777" w:rsidR="00597C01" w:rsidRPr="00597C01" w:rsidRDefault="00597C01" w:rsidP="00597C01">
            <w:pPr>
              <w:jc w:val="center"/>
              <w:rPr>
                <w:rFonts w:eastAsia="Times New Roman"/>
                <w:color w:val="000000"/>
                <w:sz w:val="20"/>
                <w:szCs w:val="20"/>
                <w:lang w:val="en-GB" w:eastAsia="en-CA"/>
              </w:rPr>
            </w:pPr>
            <w:r w:rsidRPr="00597C01">
              <w:rPr>
                <w:rFonts w:eastAsia="Times New Roman"/>
                <w:color w:val="000000"/>
                <w:sz w:val="20"/>
                <w:szCs w:val="20"/>
                <w:lang w:val="en-GB" w:eastAsia="en-CA"/>
              </w:rPr>
              <w:t>0.0</w:t>
            </w:r>
          </w:p>
        </w:tc>
        <w:tc>
          <w:tcPr>
            <w:tcW w:w="447" w:type="pct"/>
            <w:tcBorders>
              <w:top w:val="nil"/>
              <w:left w:val="nil"/>
              <w:bottom w:val="single" w:sz="4" w:space="0" w:color="auto"/>
              <w:right w:val="single" w:sz="4" w:space="0" w:color="auto"/>
            </w:tcBorders>
            <w:vAlign w:val="center"/>
          </w:tcPr>
          <w:p w14:paraId="04271BED" w14:textId="77777777" w:rsidR="00597C01" w:rsidRPr="00597C01" w:rsidRDefault="00597C01" w:rsidP="00597C01">
            <w:pPr>
              <w:ind w:left="-100"/>
              <w:jc w:val="center"/>
              <w:rPr>
                <w:rFonts w:eastAsia="Times New Roman"/>
                <w:color w:val="000000"/>
                <w:sz w:val="20"/>
                <w:szCs w:val="20"/>
                <w:lang w:val="en-GB" w:eastAsia="en-CA"/>
              </w:rPr>
            </w:pPr>
            <w:r w:rsidRPr="00597C01">
              <w:rPr>
                <w:rFonts w:eastAsia="Times New Roman"/>
                <w:color w:val="000000"/>
                <w:sz w:val="20"/>
                <w:szCs w:val="20"/>
                <w:lang w:val="en-GB" w:eastAsia="en-CA"/>
              </w:rPr>
              <w:t>27.8</w:t>
            </w:r>
          </w:p>
        </w:tc>
        <w:tc>
          <w:tcPr>
            <w:tcW w:w="447" w:type="pct"/>
            <w:tcBorders>
              <w:top w:val="nil"/>
              <w:left w:val="nil"/>
              <w:bottom w:val="single" w:sz="4" w:space="0" w:color="auto"/>
              <w:right w:val="single" w:sz="4" w:space="0" w:color="auto"/>
            </w:tcBorders>
            <w:vAlign w:val="center"/>
          </w:tcPr>
          <w:p w14:paraId="6B66F69D" w14:textId="77777777" w:rsidR="00597C01" w:rsidRPr="00597C01" w:rsidRDefault="00597C01" w:rsidP="00597C01">
            <w:pPr>
              <w:ind w:left="-90"/>
              <w:jc w:val="center"/>
              <w:rPr>
                <w:rFonts w:eastAsia="Times New Roman"/>
                <w:color w:val="000000"/>
                <w:sz w:val="20"/>
                <w:szCs w:val="20"/>
                <w:lang w:val="en-GB" w:eastAsia="en-CA"/>
              </w:rPr>
            </w:pPr>
            <w:r w:rsidRPr="00597C01">
              <w:rPr>
                <w:rFonts w:eastAsia="Times New Roman"/>
                <w:color w:val="000000"/>
                <w:sz w:val="20"/>
                <w:szCs w:val="20"/>
                <w:lang w:val="en-GB" w:eastAsia="en-CA"/>
              </w:rPr>
              <w:t>27.8</w:t>
            </w:r>
          </w:p>
        </w:tc>
        <w:tc>
          <w:tcPr>
            <w:tcW w:w="447" w:type="pct"/>
            <w:tcBorders>
              <w:top w:val="nil"/>
              <w:left w:val="nil"/>
              <w:bottom w:val="single" w:sz="4" w:space="0" w:color="auto"/>
              <w:right w:val="single" w:sz="4" w:space="0" w:color="auto"/>
            </w:tcBorders>
            <w:vAlign w:val="center"/>
          </w:tcPr>
          <w:p w14:paraId="680FC29E" w14:textId="77777777" w:rsidR="00597C01" w:rsidRPr="00597C01" w:rsidRDefault="00597C01" w:rsidP="00597C01">
            <w:pPr>
              <w:ind w:left="-90"/>
              <w:jc w:val="center"/>
              <w:rPr>
                <w:rFonts w:eastAsia="Times New Roman"/>
                <w:color w:val="000000"/>
                <w:sz w:val="20"/>
                <w:szCs w:val="20"/>
                <w:lang w:val="en-GB" w:eastAsia="en-CA"/>
              </w:rPr>
            </w:pPr>
            <w:r w:rsidRPr="00597C01">
              <w:rPr>
                <w:rFonts w:eastAsia="Times New Roman"/>
                <w:color w:val="000000"/>
                <w:sz w:val="20"/>
                <w:szCs w:val="20"/>
                <w:lang w:val="en-GB" w:eastAsia="en-CA"/>
              </w:rPr>
              <w:t>30.0</w:t>
            </w:r>
          </w:p>
        </w:tc>
        <w:tc>
          <w:tcPr>
            <w:tcW w:w="447" w:type="pct"/>
            <w:tcBorders>
              <w:top w:val="nil"/>
              <w:left w:val="nil"/>
              <w:bottom w:val="single" w:sz="4" w:space="0" w:color="auto"/>
              <w:right w:val="single" w:sz="4" w:space="0" w:color="auto"/>
            </w:tcBorders>
            <w:vAlign w:val="center"/>
          </w:tcPr>
          <w:p w14:paraId="3FAA22A8" w14:textId="77777777" w:rsidR="00597C01" w:rsidRPr="00597C01" w:rsidRDefault="00597C01" w:rsidP="00597C01">
            <w:pPr>
              <w:jc w:val="center"/>
              <w:rPr>
                <w:rFonts w:eastAsia="Times New Roman"/>
                <w:color w:val="000000"/>
                <w:sz w:val="20"/>
                <w:szCs w:val="20"/>
                <w:lang w:val="en-GB" w:eastAsia="en-CA"/>
              </w:rPr>
            </w:pPr>
            <w:r w:rsidRPr="00597C01">
              <w:rPr>
                <w:rFonts w:eastAsia="Times New Roman"/>
                <w:color w:val="000000"/>
                <w:sz w:val="20"/>
                <w:szCs w:val="20"/>
                <w:lang w:val="en-GB" w:eastAsia="en-CA"/>
              </w:rPr>
              <w:t>30.0</w:t>
            </w:r>
          </w:p>
        </w:tc>
        <w:tc>
          <w:tcPr>
            <w:tcW w:w="447" w:type="pct"/>
            <w:tcBorders>
              <w:top w:val="nil"/>
              <w:left w:val="nil"/>
              <w:bottom w:val="single" w:sz="4" w:space="0" w:color="auto"/>
              <w:right w:val="single" w:sz="4" w:space="0" w:color="auto"/>
            </w:tcBorders>
            <w:vAlign w:val="center"/>
          </w:tcPr>
          <w:p w14:paraId="7D005926" w14:textId="77777777" w:rsidR="00597C01" w:rsidRPr="00597C01" w:rsidRDefault="00597C01" w:rsidP="00597C01">
            <w:pPr>
              <w:jc w:val="center"/>
              <w:rPr>
                <w:rFonts w:eastAsia="Times New Roman"/>
                <w:color w:val="000000"/>
                <w:sz w:val="20"/>
                <w:szCs w:val="20"/>
                <w:lang w:val="en-GB" w:eastAsia="en-CA"/>
              </w:rPr>
            </w:pPr>
            <w:r w:rsidRPr="00597C01">
              <w:rPr>
                <w:rFonts w:eastAsia="Times New Roman"/>
                <w:color w:val="000000"/>
                <w:sz w:val="20"/>
                <w:szCs w:val="20"/>
                <w:lang w:val="en-GB" w:eastAsia="en-CA"/>
              </w:rPr>
              <w:t>32.1</w:t>
            </w:r>
          </w:p>
        </w:tc>
        <w:tc>
          <w:tcPr>
            <w:tcW w:w="447" w:type="pct"/>
            <w:tcBorders>
              <w:top w:val="nil"/>
              <w:left w:val="nil"/>
              <w:bottom w:val="single" w:sz="4" w:space="0" w:color="auto"/>
              <w:right w:val="single" w:sz="4" w:space="0" w:color="auto"/>
            </w:tcBorders>
            <w:vAlign w:val="center"/>
          </w:tcPr>
          <w:p w14:paraId="11690A02" w14:textId="77777777" w:rsidR="00597C01" w:rsidRPr="00597C01" w:rsidRDefault="00597C01" w:rsidP="00597C01">
            <w:pPr>
              <w:jc w:val="center"/>
              <w:rPr>
                <w:rFonts w:eastAsia="Times New Roman"/>
                <w:color w:val="000000"/>
                <w:sz w:val="20"/>
                <w:szCs w:val="20"/>
                <w:lang w:val="en-GB" w:eastAsia="en-CA"/>
              </w:rPr>
            </w:pPr>
            <w:r w:rsidRPr="00597C01">
              <w:rPr>
                <w:rFonts w:eastAsia="Times New Roman"/>
                <w:color w:val="000000"/>
                <w:sz w:val="20"/>
                <w:szCs w:val="20"/>
                <w:lang w:val="en-GB" w:eastAsia="en-CA"/>
              </w:rPr>
              <w:t>n/a</w:t>
            </w:r>
          </w:p>
        </w:tc>
      </w:tr>
      <w:tr w:rsidR="00597C01" w:rsidRPr="00597C01" w14:paraId="16129D46" w14:textId="77777777" w:rsidTr="004A23E2">
        <w:trPr>
          <w:trHeight w:val="340"/>
          <w:jc w:val="center"/>
        </w:trPr>
        <w:tc>
          <w:tcPr>
            <w:tcW w:w="302" w:type="pct"/>
            <w:vMerge/>
            <w:tcBorders>
              <w:left w:val="single" w:sz="4" w:space="0" w:color="auto"/>
              <w:bottom w:val="single" w:sz="4" w:space="0" w:color="auto"/>
              <w:right w:val="single" w:sz="4" w:space="0" w:color="auto"/>
            </w:tcBorders>
          </w:tcPr>
          <w:p w14:paraId="0AF8F2F2" w14:textId="77777777" w:rsidR="00597C01" w:rsidRPr="00597C01" w:rsidRDefault="00597C01" w:rsidP="00597C01">
            <w:pPr>
              <w:jc w:val="left"/>
              <w:rPr>
                <w:rFonts w:eastAsia="Times New Roman"/>
                <w:color w:val="000000"/>
                <w:sz w:val="20"/>
                <w:szCs w:val="20"/>
                <w:lang w:val="en-GB" w:eastAsia="en-CA"/>
              </w:rPr>
            </w:pPr>
          </w:p>
        </w:tc>
        <w:tc>
          <w:tcPr>
            <w:tcW w:w="1049" w:type="pct"/>
            <w:vMerge/>
            <w:tcBorders>
              <w:left w:val="nil"/>
              <w:bottom w:val="single" w:sz="4" w:space="0" w:color="auto"/>
              <w:right w:val="single" w:sz="4" w:space="0" w:color="auto"/>
            </w:tcBorders>
          </w:tcPr>
          <w:p w14:paraId="0B8CE0A5" w14:textId="77777777" w:rsidR="00597C01" w:rsidRPr="00597C01" w:rsidRDefault="00597C01" w:rsidP="00597C01">
            <w:pPr>
              <w:jc w:val="left"/>
              <w:rPr>
                <w:rFonts w:eastAsia="Times New Roman"/>
                <w:color w:val="000000"/>
                <w:sz w:val="20"/>
                <w:szCs w:val="20"/>
                <w:lang w:val="en-GB" w:eastAsia="en-CA"/>
              </w:rPr>
            </w:pPr>
          </w:p>
        </w:tc>
        <w:tc>
          <w:tcPr>
            <w:tcW w:w="524" w:type="pct"/>
            <w:tcBorders>
              <w:top w:val="single" w:sz="4" w:space="0" w:color="auto"/>
              <w:left w:val="nil"/>
              <w:bottom w:val="single" w:sz="4" w:space="0" w:color="auto"/>
              <w:right w:val="single" w:sz="4" w:space="0" w:color="auto"/>
            </w:tcBorders>
            <w:tcMar>
              <w:right w:w="57" w:type="dxa"/>
            </w:tcMar>
            <w:vAlign w:val="center"/>
          </w:tcPr>
          <w:p w14:paraId="3692CC4B" w14:textId="77777777" w:rsidR="00597C01" w:rsidRPr="00597C01" w:rsidRDefault="00597C01" w:rsidP="00597C01">
            <w:pPr>
              <w:ind w:hanging="12"/>
              <w:jc w:val="left"/>
              <w:rPr>
                <w:rFonts w:eastAsia="Times New Roman"/>
                <w:color w:val="000000"/>
                <w:sz w:val="20"/>
                <w:szCs w:val="20"/>
                <w:lang w:val="en-GB" w:eastAsia="en-CA"/>
              </w:rPr>
            </w:pPr>
            <w:r w:rsidRPr="00597C01">
              <w:rPr>
                <w:rFonts w:eastAsia="Times New Roman"/>
                <w:sz w:val="20"/>
                <w:szCs w:val="20"/>
                <w:lang w:val="en-GB" w:eastAsia="en-US"/>
              </w:rPr>
              <w:t>CO</w:t>
            </w:r>
            <w:r w:rsidRPr="00597C01">
              <w:rPr>
                <w:rFonts w:eastAsia="Times New Roman"/>
                <w:sz w:val="20"/>
                <w:szCs w:val="20"/>
                <w:vertAlign w:val="subscript"/>
                <w:lang w:val="en-GB" w:eastAsia="en-US"/>
              </w:rPr>
              <w:t>2</w:t>
            </w:r>
            <w:r w:rsidRPr="00597C01">
              <w:rPr>
                <w:rFonts w:eastAsia="Times New Roman"/>
                <w:sz w:val="20"/>
                <w:szCs w:val="20"/>
                <w:lang w:val="en-GB" w:eastAsia="en-US"/>
              </w:rPr>
              <w:noBreakHyphen/>
              <w:t xml:space="preserve">eq </w:t>
            </w:r>
            <w:r w:rsidRPr="00597C01">
              <w:rPr>
                <w:rFonts w:eastAsia="Times New Roman"/>
                <w:color w:val="000000"/>
                <w:sz w:val="20"/>
                <w:szCs w:val="20"/>
                <w:lang w:val="en-GB" w:eastAsia="en-CA"/>
              </w:rPr>
              <w:t>tonnes</w:t>
            </w:r>
          </w:p>
        </w:tc>
        <w:tc>
          <w:tcPr>
            <w:tcW w:w="446" w:type="pct"/>
            <w:tcBorders>
              <w:top w:val="nil"/>
              <w:left w:val="nil"/>
              <w:bottom w:val="single" w:sz="4" w:space="0" w:color="auto"/>
              <w:right w:val="single" w:sz="4" w:space="0" w:color="auto"/>
            </w:tcBorders>
            <w:vAlign w:val="center"/>
          </w:tcPr>
          <w:p w14:paraId="38B4357C"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color w:val="000000"/>
                <w:sz w:val="20"/>
                <w:szCs w:val="20"/>
                <w:lang w:val="en-GB" w:eastAsia="en-CA"/>
              </w:rPr>
              <w:t>180,909</w:t>
            </w:r>
          </w:p>
        </w:tc>
        <w:tc>
          <w:tcPr>
            <w:tcW w:w="447" w:type="pct"/>
            <w:tcBorders>
              <w:top w:val="nil"/>
              <w:left w:val="nil"/>
              <w:bottom w:val="single" w:sz="4" w:space="0" w:color="auto"/>
              <w:right w:val="single" w:sz="4" w:space="0" w:color="auto"/>
            </w:tcBorders>
            <w:vAlign w:val="center"/>
          </w:tcPr>
          <w:p w14:paraId="7474A086" w14:textId="77777777" w:rsidR="00597C01" w:rsidRPr="00597C01" w:rsidRDefault="00597C01" w:rsidP="00597C01">
            <w:pPr>
              <w:ind w:left="-100"/>
              <w:jc w:val="right"/>
              <w:rPr>
                <w:rFonts w:eastAsia="Times New Roman"/>
                <w:color w:val="000000"/>
                <w:sz w:val="20"/>
                <w:szCs w:val="20"/>
                <w:lang w:val="en-GB" w:eastAsia="en-CA"/>
              </w:rPr>
            </w:pPr>
            <w:r w:rsidRPr="00597C01">
              <w:rPr>
                <w:rFonts w:eastAsia="Times New Roman"/>
                <w:sz w:val="20"/>
                <w:szCs w:val="20"/>
                <w:lang w:val="en-GB" w:eastAsia="en-US"/>
              </w:rPr>
              <w:t>130,532</w:t>
            </w:r>
          </w:p>
        </w:tc>
        <w:tc>
          <w:tcPr>
            <w:tcW w:w="447" w:type="pct"/>
            <w:tcBorders>
              <w:top w:val="nil"/>
              <w:left w:val="nil"/>
              <w:bottom w:val="single" w:sz="4" w:space="0" w:color="auto"/>
              <w:right w:val="single" w:sz="4" w:space="0" w:color="auto"/>
            </w:tcBorders>
            <w:vAlign w:val="center"/>
          </w:tcPr>
          <w:p w14:paraId="393F23A6" w14:textId="77777777" w:rsidR="00597C01" w:rsidRPr="00597C01" w:rsidRDefault="00597C01" w:rsidP="00597C01">
            <w:pPr>
              <w:ind w:left="-90"/>
              <w:jc w:val="right"/>
              <w:rPr>
                <w:rFonts w:eastAsia="Times New Roman"/>
                <w:sz w:val="20"/>
                <w:szCs w:val="20"/>
                <w:lang w:val="en-GB" w:eastAsia="en-US"/>
              </w:rPr>
            </w:pPr>
            <w:r w:rsidRPr="00597C01">
              <w:rPr>
                <w:rFonts w:eastAsia="Times New Roman"/>
                <w:sz w:val="20"/>
                <w:szCs w:val="20"/>
                <w:lang w:val="en-GB" w:eastAsia="en-US"/>
              </w:rPr>
              <w:t>130,532</w:t>
            </w:r>
          </w:p>
        </w:tc>
        <w:tc>
          <w:tcPr>
            <w:tcW w:w="447" w:type="pct"/>
            <w:tcBorders>
              <w:top w:val="nil"/>
              <w:left w:val="nil"/>
              <w:bottom w:val="single" w:sz="4" w:space="0" w:color="auto"/>
              <w:right w:val="single" w:sz="4" w:space="0" w:color="auto"/>
            </w:tcBorders>
            <w:vAlign w:val="center"/>
          </w:tcPr>
          <w:p w14:paraId="46477198"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US"/>
              </w:rPr>
              <w:t>126,616</w:t>
            </w:r>
          </w:p>
        </w:tc>
        <w:tc>
          <w:tcPr>
            <w:tcW w:w="447" w:type="pct"/>
            <w:tcBorders>
              <w:top w:val="nil"/>
              <w:left w:val="nil"/>
              <w:bottom w:val="single" w:sz="4" w:space="0" w:color="auto"/>
              <w:right w:val="single" w:sz="4" w:space="0" w:color="auto"/>
            </w:tcBorders>
            <w:vAlign w:val="center"/>
          </w:tcPr>
          <w:p w14:paraId="3DDDA956"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126,616</w:t>
            </w:r>
          </w:p>
        </w:tc>
        <w:tc>
          <w:tcPr>
            <w:tcW w:w="447" w:type="pct"/>
            <w:tcBorders>
              <w:top w:val="nil"/>
              <w:left w:val="nil"/>
              <w:bottom w:val="single" w:sz="4" w:space="0" w:color="auto"/>
              <w:right w:val="single" w:sz="4" w:space="0" w:color="auto"/>
            </w:tcBorders>
            <w:vAlign w:val="center"/>
          </w:tcPr>
          <w:p w14:paraId="7BB62F44" w14:textId="77777777" w:rsidR="00597C01" w:rsidRPr="00597C01" w:rsidRDefault="00597C01" w:rsidP="00597C01">
            <w:pPr>
              <w:ind w:left="-173" w:right="-8"/>
              <w:jc w:val="right"/>
              <w:rPr>
                <w:rFonts w:eastAsia="Times New Roman"/>
                <w:color w:val="000000"/>
                <w:sz w:val="20"/>
                <w:szCs w:val="20"/>
                <w:lang w:val="en-GB" w:eastAsia="en-CA"/>
              </w:rPr>
            </w:pPr>
            <w:r w:rsidRPr="00597C01">
              <w:rPr>
                <w:rFonts w:eastAsia="Times New Roman"/>
                <w:sz w:val="20"/>
                <w:szCs w:val="20"/>
                <w:lang w:val="en-GB" w:eastAsia="en-US"/>
              </w:rPr>
              <w:t>122,817</w:t>
            </w:r>
          </w:p>
        </w:tc>
        <w:tc>
          <w:tcPr>
            <w:tcW w:w="447" w:type="pct"/>
            <w:tcBorders>
              <w:top w:val="nil"/>
              <w:left w:val="nil"/>
              <w:bottom w:val="single" w:sz="4" w:space="0" w:color="auto"/>
              <w:right w:val="single" w:sz="4" w:space="0" w:color="auto"/>
            </w:tcBorders>
            <w:vAlign w:val="center"/>
          </w:tcPr>
          <w:p w14:paraId="17403A8B" w14:textId="77777777" w:rsidR="00597C01" w:rsidRPr="00597C01" w:rsidRDefault="00597C01" w:rsidP="00597C01">
            <w:pPr>
              <w:jc w:val="center"/>
              <w:rPr>
                <w:rFonts w:eastAsia="Times New Roman"/>
                <w:color w:val="000000"/>
                <w:sz w:val="20"/>
                <w:szCs w:val="20"/>
                <w:lang w:val="en-GB" w:eastAsia="en-CA"/>
              </w:rPr>
            </w:pPr>
            <w:r w:rsidRPr="00597C01">
              <w:rPr>
                <w:rFonts w:eastAsia="Times New Roman"/>
                <w:color w:val="000000"/>
                <w:sz w:val="20"/>
                <w:szCs w:val="20"/>
                <w:lang w:val="en-GB" w:eastAsia="en-CA"/>
              </w:rPr>
              <w:t>n/a</w:t>
            </w:r>
          </w:p>
        </w:tc>
      </w:tr>
      <w:tr w:rsidR="00597C01" w:rsidRPr="00597C01" w14:paraId="05EFD471" w14:textId="77777777" w:rsidTr="004A23E2">
        <w:trPr>
          <w:trHeight w:val="116"/>
          <w:jc w:val="center"/>
        </w:trPr>
        <w:tc>
          <w:tcPr>
            <w:tcW w:w="302" w:type="pct"/>
            <w:tcBorders>
              <w:top w:val="nil"/>
              <w:left w:val="single" w:sz="4" w:space="0" w:color="auto"/>
              <w:bottom w:val="single" w:sz="4" w:space="0" w:color="auto"/>
              <w:right w:val="single" w:sz="4" w:space="0" w:color="auto"/>
            </w:tcBorders>
            <w:hideMark/>
          </w:tcPr>
          <w:p w14:paraId="63283170"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2.1</w:t>
            </w:r>
          </w:p>
        </w:tc>
        <w:tc>
          <w:tcPr>
            <w:tcW w:w="1573" w:type="pct"/>
            <w:gridSpan w:val="2"/>
            <w:tcBorders>
              <w:top w:val="nil"/>
              <w:left w:val="nil"/>
              <w:bottom w:val="single" w:sz="4" w:space="0" w:color="auto"/>
              <w:right w:val="single" w:sz="4" w:space="0" w:color="auto"/>
            </w:tcBorders>
            <w:hideMark/>
          </w:tcPr>
          <w:p w14:paraId="17FD7992" w14:textId="77777777" w:rsidR="00597C01" w:rsidRPr="00597C01" w:rsidRDefault="00597C01" w:rsidP="00597C01">
            <w:pPr>
              <w:ind w:right="52"/>
              <w:jc w:val="left"/>
              <w:rPr>
                <w:rFonts w:eastAsia="Times New Roman"/>
                <w:color w:val="000000"/>
                <w:sz w:val="20"/>
                <w:szCs w:val="20"/>
                <w:lang w:val="en-GB" w:eastAsia="en-CA"/>
              </w:rPr>
            </w:pPr>
            <w:r w:rsidRPr="00597C01">
              <w:rPr>
                <w:rFonts w:eastAsia="Times New Roman"/>
                <w:color w:val="000000"/>
                <w:sz w:val="20"/>
                <w:szCs w:val="20"/>
                <w:lang w:val="en-GB" w:eastAsia="en-CA"/>
              </w:rPr>
              <w:t>Lead IA (Germany) agreed funding (US $)</w:t>
            </w:r>
          </w:p>
        </w:tc>
        <w:tc>
          <w:tcPr>
            <w:tcW w:w="446" w:type="pct"/>
            <w:tcBorders>
              <w:top w:val="nil"/>
              <w:left w:val="nil"/>
              <w:bottom w:val="single" w:sz="4" w:space="0" w:color="auto"/>
              <w:right w:val="single" w:sz="4" w:space="0" w:color="auto"/>
            </w:tcBorders>
          </w:tcPr>
          <w:p w14:paraId="722D8E62"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US"/>
              </w:rPr>
              <w:t>72,500</w:t>
            </w:r>
          </w:p>
        </w:tc>
        <w:tc>
          <w:tcPr>
            <w:tcW w:w="447" w:type="pct"/>
            <w:tcBorders>
              <w:top w:val="nil"/>
              <w:left w:val="nil"/>
              <w:bottom w:val="single" w:sz="4" w:space="0" w:color="auto"/>
              <w:right w:val="single" w:sz="4" w:space="0" w:color="auto"/>
            </w:tcBorders>
          </w:tcPr>
          <w:p w14:paraId="58BC3638"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4778DC7B" w14:textId="77777777" w:rsidR="00597C01" w:rsidRPr="00597C01" w:rsidRDefault="00597C01" w:rsidP="00597C01">
            <w:pPr>
              <w:jc w:val="right"/>
              <w:rPr>
                <w:rFonts w:eastAsia="Times New Roman"/>
                <w:sz w:val="20"/>
                <w:szCs w:val="20"/>
                <w:lang w:val="en-GB" w:eastAsia="en-US"/>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02AF483C"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72,500</w:t>
            </w:r>
          </w:p>
        </w:tc>
        <w:tc>
          <w:tcPr>
            <w:tcW w:w="447" w:type="pct"/>
            <w:tcBorders>
              <w:top w:val="nil"/>
              <w:left w:val="nil"/>
              <w:bottom w:val="single" w:sz="4" w:space="0" w:color="auto"/>
              <w:right w:val="single" w:sz="4" w:space="0" w:color="auto"/>
            </w:tcBorders>
          </w:tcPr>
          <w:p w14:paraId="1972C857"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637C8154"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3A7A6E8C" w14:textId="77777777" w:rsidR="00597C01" w:rsidRPr="00597C01" w:rsidRDefault="00597C01" w:rsidP="00597C01">
            <w:pPr>
              <w:ind w:left="-170"/>
              <w:jc w:val="right"/>
              <w:rPr>
                <w:rFonts w:eastAsia="Times New Roman"/>
                <w:color w:val="000000"/>
                <w:sz w:val="20"/>
                <w:szCs w:val="20"/>
                <w:lang w:val="en-GB" w:eastAsia="en-CA"/>
              </w:rPr>
            </w:pPr>
            <w:r w:rsidRPr="00597C01">
              <w:rPr>
                <w:rFonts w:eastAsia="Times New Roman"/>
                <w:sz w:val="20"/>
                <w:szCs w:val="20"/>
                <w:lang w:val="en-GB" w:eastAsia="en-US"/>
              </w:rPr>
              <w:t>145,000</w:t>
            </w:r>
          </w:p>
        </w:tc>
      </w:tr>
      <w:tr w:rsidR="00597C01" w:rsidRPr="00597C01" w14:paraId="6926CCF5" w14:textId="77777777" w:rsidTr="004A23E2">
        <w:trPr>
          <w:trHeight w:val="56"/>
          <w:jc w:val="center"/>
        </w:trPr>
        <w:tc>
          <w:tcPr>
            <w:tcW w:w="302" w:type="pct"/>
            <w:tcBorders>
              <w:top w:val="nil"/>
              <w:left w:val="single" w:sz="4" w:space="0" w:color="auto"/>
              <w:bottom w:val="single" w:sz="4" w:space="0" w:color="auto"/>
              <w:right w:val="single" w:sz="4" w:space="0" w:color="auto"/>
            </w:tcBorders>
            <w:hideMark/>
          </w:tcPr>
          <w:p w14:paraId="5CB5B5E3"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2.2</w:t>
            </w:r>
          </w:p>
        </w:tc>
        <w:tc>
          <w:tcPr>
            <w:tcW w:w="1573" w:type="pct"/>
            <w:gridSpan w:val="2"/>
            <w:tcBorders>
              <w:top w:val="nil"/>
              <w:left w:val="nil"/>
              <w:bottom w:val="single" w:sz="4" w:space="0" w:color="auto"/>
              <w:right w:val="single" w:sz="4" w:space="0" w:color="auto"/>
            </w:tcBorders>
            <w:hideMark/>
          </w:tcPr>
          <w:p w14:paraId="420FA034"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Support costs for Lead IA (US $)</w:t>
            </w:r>
          </w:p>
        </w:tc>
        <w:tc>
          <w:tcPr>
            <w:tcW w:w="446" w:type="pct"/>
            <w:tcBorders>
              <w:top w:val="nil"/>
              <w:left w:val="nil"/>
              <w:bottom w:val="single" w:sz="4" w:space="0" w:color="auto"/>
              <w:right w:val="single" w:sz="4" w:space="0" w:color="auto"/>
            </w:tcBorders>
          </w:tcPr>
          <w:p w14:paraId="6C81C374"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US"/>
              </w:rPr>
              <w:t>9,425</w:t>
            </w:r>
          </w:p>
        </w:tc>
        <w:tc>
          <w:tcPr>
            <w:tcW w:w="447" w:type="pct"/>
            <w:tcBorders>
              <w:top w:val="nil"/>
              <w:left w:val="nil"/>
              <w:bottom w:val="single" w:sz="4" w:space="0" w:color="auto"/>
              <w:right w:val="single" w:sz="4" w:space="0" w:color="auto"/>
            </w:tcBorders>
          </w:tcPr>
          <w:p w14:paraId="49342DCE"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71CE0AA1" w14:textId="77777777" w:rsidR="00597C01" w:rsidRPr="00597C01" w:rsidRDefault="00597C01" w:rsidP="00597C01">
            <w:pPr>
              <w:jc w:val="right"/>
              <w:rPr>
                <w:rFonts w:eastAsia="Times New Roman"/>
                <w:sz w:val="20"/>
                <w:szCs w:val="20"/>
                <w:lang w:val="en-GB" w:eastAsia="en-US"/>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087AB7AE"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9,425</w:t>
            </w:r>
          </w:p>
        </w:tc>
        <w:tc>
          <w:tcPr>
            <w:tcW w:w="447" w:type="pct"/>
            <w:tcBorders>
              <w:top w:val="nil"/>
              <w:left w:val="nil"/>
              <w:bottom w:val="single" w:sz="4" w:space="0" w:color="auto"/>
              <w:right w:val="single" w:sz="4" w:space="0" w:color="auto"/>
            </w:tcBorders>
          </w:tcPr>
          <w:p w14:paraId="66E544FB"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049448EC"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47BE4340" w14:textId="77777777" w:rsidR="00597C01" w:rsidRPr="00597C01" w:rsidRDefault="00597C01" w:rsidP="00597C01">
            <w:pPr>
              <w:ind w:left="-170"/>
              <w:jc w:val="right"/>
              <w:rPr>
                <w:rFonts w:eastAsia="Times New Roman"/>
                <w:color w:val="000000"/>
                <w:sz w:val="20"/>
                <w:szCs w:val="20"/>
                <w:lang w:val="en-GB" w:eastAsia="en-CA"/>
              </w:rPr>
            </w:pPr>
            <w:r w:rsidRPr="00597C01">
              <w:rPr>
                <w:rFonts w:eastAsia="Times New Roman"/>
                <w:sz w:val="20"/>
                <w:szCs w:val="20"/>
                <w:lang w:val="en-GB" w:eastAsia="en-US"/>
              </w:rPr>
              <w:t>18,850</w:t>
            </w:r>
          </w:p>
        </w:tc>
      </w:tr>
      <w:tr w:rsidR="00597C01" w:rsidRPr="00597C01" w14:paraId="635875D1" w14:textId="77777777" w:rsidTr="004A23E2">
        <w:trPr>
          <w:trHeight w:val="46"/>
          <w:jc w:val="center"/>
        </w:trPr>
        <w:tc>
          <w:tcPr>
            <w:tcW w:w="302" w:type="pct"/>
            <w:tcBorders>
              <w:top w:val="nil"/>
              <w:left w:val="single" w:sz="4" w:space="0" w:color="auto"/>
              <w:bottom w:val="single" w:sz="4" w:space="0" w:color="auto"/>
              <w:right w:val="single" w:sz="4" w:space="0" w:color="auto"/>
            </w:tcBorders>
            <w:hideMark/>
          </w:tcPr>
          <w:p w14:paraId="1091C3A0"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3.1</w:t>
            </w:r>
          </w:p>
        </w:tc>
        <w:tc>
          <w:tcPr>
            <w:tcW w:w="1573" w:type="pct"/>
            <w:gridSpan w:val="2"/>
            <w:tcBorders>
              <w:top w:val="nil"/>
              <w:left w:val="nil"/>
              <w:bottom w:val="single" w:sz="4" w:space="0" w:color="auto"/>
              <w:right w:val="single" w:sz="4" w:space="0" w:color="auto"/>
            </w:tcBorders>
            <w:hideMark/>
          </w:tcPr>
          <w:p w14:paraId="430A84D3"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Total agreed funding (US $)</w:t>
            </w:r>
          </w:p>
        </w:tc>
        <w:tc>
          <w:tcPr>
            <w:tcW w:w="446" w:type="pct"/>
            <w:tcBorders>
              <w:top w:val="nil"/>
              <w:left w:val="nil"/>
              <w:bottom w:val="single" w:sz="4" w:space="0" w:color="auto"/>
              <w:right w:val="single" w:sz="4" w:space="0" w:color="auto"/>
            </w:tcBorders>
          </w:tcPr>
          <w:p w14:paraId="0596793C"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US"/>
              </w:rPr>
              <w:t>72,500</w:t>
            </w:r>
          </w:p>
        </w:tc>
        <w:tc>
          <w:tcPr>
            <w:tcW w:w="447" w:type="pct"/>
            <w:tcBorders>
              <w:top w:val="nil"/>
              <w:left w:val="nil"/>
              <w:bottom w:val="single" w:sz="4" w:space="0" w:color="auto"/>
              <w:right w:val="single" w:sz="4" w:space="0" w:color="auto"/>
            </w:tcBorders>
          </w:tcPr>
          <w:p w14:paraId="78B59975"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69CD1337" w14:textId="77777777" w:rsidR="00597C01" w:rsidRPr="00597C01" w:rsidRDefault="00597C01" w:rsidP="00597C01">
            <w:pPr>
              <w:jc w:val="right"/>
              <w:rPr>
                <w:rFonts w:eastAsia="Times New Roman"/>
                <w:sz w:val="20"/>
                <w:szCs w:val="20"/>
                <w:lang w:val="en-GB" w:eastAsia="en-US"/>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7B670C9A"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72,500</w:t>
            </w:r>
          </w:p>
        </w:tc>
        <w:tc>
          <w:tcPr>
            <w:tcW w:w="447" w:type="pct"/>
            <w:tcBorders>
              <w:top w:val="nil"/>
              <w:left w:val="nil"/>
              <w:bottom w:val="single" w:sz="4" w:space="0" w:color="auto"/>
              <w:right w:val="single" w:sz="4" w:space="0" w:color="auto"/>
            </w:tcBorders>
          </w:tcPr>
          <w:p w14:paraId="3B5B782A"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3F1DC5CA"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7439AAC0"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US"/>
              </w:rPr>
              <w:t>145,000</w:t>
            </w:r>
          </w:p>
        </w:tc>
      </w:tr>
      <w:tr w:rsidR="00597C01" w:rsidRPr="00597C01" w14:paraId="65D22A45" w14:textId="77777777" w:rsidTr="004A23E2">
        <w:trPr>
          <w:trHeight w:val="62"/>
          <w:jc w:val="center"/>
        </w:trPr>
        <w:tc>
          <w:tcPr>
            <w:tcW w:w="302" w:type="pct"/>
            <w:tcBorders>
              <w:top w:val="nil"/>
              <w:left w:val="single" w:sz="4" w:space="0" w:color="auto"/>
              <w:bottom w:val="single" w:sz="4" w:space="0" w:color="auto"/>
              <w:right w:val="single" w:sz="4" w:space="0" w:color="auto"/>
            </w:tcBorders>
            <w:hideMark/>
          </w:tcPr>
          <w:p w14:paraId="53ACCCAF"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3.2</w:t>
            </w:r>
          </w:p>
        </w:tc>
        <w:tc>
          <w:tcPr>
            <w:tcW w:w="1573" w:type="pct"/>
            <w:gridSpan w:val="2"/>
            <w:tcBorders>
              <w:top w:val="nil"/>
              <w:left w:val="nil"/>
              <w:bottom w:val="single" w:sz="4" w:space="0" w:color="auto"/>
              <w:right w:val="single" w:sz="4" w:space="0" w:color="auto"/>
            </w:tcBorders>
            <w:hideMark/>
          </w:tcPr>
          <w:p w14:paraId="273535C9"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Total support costs (US $)</w:t>
            </w:r>
          </w:p>
        </w:tc>
        <w:tc>
          <w:tcPr>
            <w:tcW w:w="446" w:type="pct"/>
            <w:tcBorders>
              <w:top w:val="nil"/>
              <w:left w:val="nil"/>
              <w:bottom w:val="single" w:sz="4" w:space="0" w:color="auto"/>
              <w:right w:val="single" w:sz="4" w:space="0" w:color="auto"/>
            </w:tcBorders>
          </w:tcPr>
          <w:p w14:paraId="3F5D1C30"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US"/>
              </w:rPr>
              <w:t>9,425</w:t>
            </w:r>
          </w:p>
        </w:tc>
        <w:tc>
          <w:tcPr>
            <w:tcW w:w="447" w:type="pct"/>
            <w:tcBorders>
              <w:top w:val="nil"/>
              <w:left w:val="nil"/>
              <w:bottom w:val="single" w:sz="4" w:space="0" w:color="auto"/>
              <w:right w:val="single" w:sz="4" w:space="0" w:color="auto"/>
            </w:tcBorders>
          </w:tcPr>
          <w:p w14:paraId="720F31CE"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4BF699E8" w14:textId="77777777" w:rsidR="00597C01" w:rsidRPr="00597C01" w:rsidRDefault="00597C01" w:rsidP="00597C01">
            <w:pPr>
              <w:jc w:val="right"/>
              <w:rPr>
                <w:rFonts w:eastAsia="Times New Roman"/>
                <w:sz w:val="20"/>
                <w:szCs w:val="20"/>
                <w:lang w:val="en-GB" w:eastAsia="en-US"/>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4E7B2CAD"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9,425</w:t>
            </w:r>
          </w:p>
        </w:tc>
        <w:tc>
          <w:tcPr>
            <w:tcW w:w="447" w:type="pct"/>
            <w:tcBorders>
              <w:top w:val="nil"/>
              <w:left w:val="nil"/>
              <w:bottom w:val="single" w:sz="4" w:space="0" w:color="auto"/>
              <w:right w:val="single" w:sz="4" w:space="0" w:color="auto"/>
            </w:tcBorders>
          </w:tcPr>
          <w:p w14:paraId="666DC90E"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1CC7009E"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196F81C5"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18,850</w:t>
            </w:r>
          </w:p>
        </w:tc>
      </w:tr>
      <w:tr w:rsidR="00597C01" w:rsidRPr="00597C01" w14:paraId="566D85E0" w14:textId="77777777" w:rsidTr="004A23E2">
        <w:trPr>
          <w:trHeight w:val="53"/>
          <w:jc w:val="center"/>
        </w:trPr>
        <w:tc>
          <w:tcPr>
            <w:tcW w:w="302" w:type="pct"/>
            <w:tcBorders>
              <w:top w:val="nil"/>
              <w:left w:val="single" w:sz="4" w:space="0" w:color="auto"/>
              <w:bottom w:val="single" w:sz="4" w:space="0" w:color="auto"/>
              <w:right w:val="single" w:sz="4" w:space="0" w:color="auto"/>
            </w:tcBorders>
            <w:hideMark/>
          </w:tcPr>
          <w:p w14:paraId="4AAC92C0"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3.3</w:t>
            </w:r>
          </w:p>
        </w:tc>
        <w:tc>
          <w:tcPr>
            <w:tcW w:w="1573" w:type="pct"/>
            <w:gridSpan w:val="2"/>
            <w:tcBorders>
              <w:top w:val="nil"/>
              <w:left w:val="nil"/>
              <w:bottom w:val="single" w:sz="4" w:space="0" w:color="auto"/>
              <w:right w:val="single" w:sz="4" w:space="0" w:color="auto"/>
            </w:tcBorders>
            <w:hideMark/>
          </w:tcPr>
          <w:p w14:paraId="5986A8FD"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Total agreed costs (US $)</w:t>
            </w:r>
          </w:p>
        </w:tc>
        <w:tc>
          <w:tcPr>
            <w:tcW w:w="446" w:type="pct"/>
            <w:tcBorders>
              <w:top w:val="nil"/>
              <w:left w:val="nil"/>
              <w:bottom w:val="single" w:sz="4" w:space="0" w:color="auto"/>
              <w:right w:val="single" w:sz="4" w:space="0" w:color="auto"/>
            </w:tcBorders>
          </w:tcPr>
          <w:p w14:paraId="1E0DD890"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CA"/>
              </w:rPr>
              <w:t>81,925</w:t>
            </w:r>
          </w:p>
        </w:tc>
        <w:tc>
          <w:tcPr>
            <w:tcW w:w="447" w:type="pct"/>
            <w:tcBorders>
              <w:top w:val="nil"/>
              <w:left w:val="nil"/>
              <w:bottom w:val="single" w:sz="4" w:space="0" w:color="auto"/>
              <w:right w:val="single" w:sz="4" w:space="0" w:color="auto"/>
            </w:tcBorders>
          </w:tcPr>
          <w:p w14:paraId="1439E04F"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0B5F01EE" w14:textId="77777777" w:rsidR="00597C01" w:rsidRPr="00597C01" w:rsidRDefault="00597C01" w:rsidP="00597C01">
            <w:pPr>
              <w:jc w:val="right"/>
              <w:rPr>
                <w:rFonts w:eastAsia="Times New Roman"/>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56D9C906"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CA"/>
              </w:rPr>
              <w:t>81,925</w:t>
            </w:r>
          </w:p>
        </w:tc>
        <w:tc>
          <w:tcPr>
            <w:tcW w:w="447" w:type="pct"/>
            <w:tcBorders>
              <w:top w:val="nil"/>
              <w:left w:val="nil"/>
              <w:bottom w:val="single" w:sz="4" w:space="0" w:color="auto"/>
              <w:right w:val="single" w:sz="4" w:space="0" w:color="auto"/>
            </w:tcBorders>
          </w:tcPr>
          <w:p w14:paraId="7C01C28B"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single" w:sz="4" w:space="0" w:color="auto"/>
              <w:bottom w:val="single" w:sz="4" w:space="0" w:color="auto"/>
              <w:right w:val="single" w:sz="4" w:space="0" w:color="auto"/>
            </w:tcBorders>
          </w:tcPr>
          <w:p w14:paraId="6A9146C1"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single" w:sz="4" w:space="0" w:color="auto"/>
              <w:left w:val="single" w:sz="4" w:space="0" w:color="auto"/>
              <w:bottom w:val="single" w:sz="4" w:space="0" w:color="auto"/>
              <w:right w:val="single" w:sz="4" w:space="0" w:color="auto"/>
            </w:tcBorders>
          </w:tcPr>
          <w:p w14:paraId="6254487B"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US"/>
              </w:rPr>
              <w:t>163,850</w:t>
            </w:r>
          </w:p>
        </w:tc>
      </w:tr>
    </w:tbl>
    <w:p w14:paraId="42B5D17E" w14:textId="77777777" w:rsidR="00597C01" w:rsidRPr="00597C01" w:rsidRDefault="00597C01" w:rsidP="00597C01">
      <w:pPr>
        <w:keepNext/>
        <w:spacing w:before="360" w:after="240"/>
        <w:rPr>
          <w:rFonts w:eastAsia="Times New Roman"/>
          <w:b/>
          <w:lang w:val="en-GB" w:eastAsia="en-US"/>
        </w:rPr>
      </w:pPr>
      <w:r w:rsidRPr="00597C01">
        <w:rPr>
          <w:rFonts w:eastAsia="Times New Roman"/>
          <w:b/>
          <w:lang w:val="en-GB" w:eastAsia="en-US"/>
        </w:rPr>
        <w:t>APPENDIX 3-A: FUNDING APPROVAL SCHEDULE</w:t>
      </w:r>
    </w:p>
    <w:p w14:paraId="5432B6EC" w14:textId="77777777" w:rsidR="00597C01" w:rsidRPr="00597C01" w:rsidRDefault="00597C01">
      <w:pPr>
        <w:pStyle w:val="Ttulo1"/>
        <w:numPr>
          <w:ilvl w:val="0"/>
          <w:numId w:val="100"/>
        </w:numPr>
      </w:pPr>
      <w:r w:rsidRPr="00597C01">
        <w:t>Funding for the future tranches will be considered for approval at the first meeting of the year specified in Appendix 2-A.</w:t>
      </w:r>
    </w:p>
    <w:p w14:paraId="38A06802" w14:textId="77777777" w:rsidR="00597C01" w:rsidRPr="00597C01" w:rsidRDefault="00597C01" w:rsidP="00597C01">
      <w:pPr>
        <w:widowControl w:val="0"/>
        <w:spacing w:before="360" w:after="240"/>
        <w:rPr>
          <w:rFonts w:eastAsia="Times New Roman"/>
          <w:b/>
          <w:lang w:val="en-GB" w:eastAsia="en-US"/>
        </w:rPr>
      </w:pPr>
      <w:r w:rsidRPr="00597C01">
        <w:rPr>
          <w:rFonts w:eastAsia="Times New Roman"/>
          <w:b/>
          <w:lang w:val="en-GB" w:eastAsia="en-US"/>
        </w:rPr>
        <w:t>APPENDIX 4-A: FORMAT OF THE TRANCHE IMPLEMENTATION REPORTS AND PLANS</w:t>
      </w:r>
    </w:p>
    <w:p w14:paraId="7CC2DA42" w14:textId="77777777" w:rsidR="00597C01" w:rsidRPr="00597C01" w:rsidRDefault="00597C01">
      <w:pPr>
        <w:pStyle w:val="Ttulo1"/>
        <w:numPr>
          <w:ilvl w:val="0"/>
          <w:numId w:val="99"/>
        </w:numPr>
      </w:pPr>
      <w:r w:rsidRPr="00597C01">
        <w:t>The submission of the Tranche Implementation Report and Plans for each tranche request will consist of four parts:</w:t>
      </w:r>
    </w:p>
    <w:p w14:paraId="5A3C0565" w14:textId="77777777" w:rsidR="00597C01" w:rsidRPr="00597C01" w:rsidRDefault="00597C01" w:rsidP="00597C01">
      <w:pPr>
        <w:widowControl w:val="0"/>
        <w:numPr>
          <w:ilvl w:val="1"/>
          <w:numId w:val="1"/>
        </w:numPr>
        <w:spacing w:after="240"/>
        <w:outlineLvl w:val="1"/>
      </w:pPr>
      <w:r w:rsidRPr="00597C01">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97C01">
        <w:noBreakHyphen/>
        <w:t>down pursuant to decision 91/65. The report should include the amount of Annex F substances consumption reduced as a direct result of the implementation of activities, by substance, the alternative technology used and the related phase</w:t>
      </w:r>
      <w:r w:rsidRPr="00597C01">
        <w:noBreakHyphen/>
        <w:t xml:space="preserve">in of </w:t>
      </w:r>
      <w:r w:rsidRPr="00597C01">
        <w:lastRenderedPageBreak/>
        <w:t>alternatives, to allow the Secretariat to inform the Executive Committee on the resulting change in climate</w:t>
      </w:r>
      <w:r w:rsidRPr="00597C01">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BA7D16D" w14:textId="77777777" w:rsidR="00597C01" w:rsidRPr="00597C01" w:rsidRDefault="00597C01" w:rsidP="00597C01">
      <w:pPr>
        <w:widowControl w:val="0"/>
        <w:numPr>
          <w:ilvl w:val="1"/>
          <w:numId w:val="1"/>
        </w:numPr>
        <w:tabs>
          <w:tab w:val="clear" w:pos="0"/>
          <w:tab w:val="num" w:pos="-720"/>
        </w:tabs>
        <w:spacing w:after="240"/>
        <w:outlineLvl w:val="1"/>
      </w:pPr>
      <w:r w:rsidRPr="00597C01">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01A255B" w14:textId="77777777" w:rsidR="00597C01" w:rsidRPr="00597C01" w:rsidRDefault="00597C01" w:rsidP="00597C01">
      <w:pPr>
        <w:numPr>
          <w:ilvl w:val="1"/>
          <w:numId w:val="1"/>
        </w:numPr>
        <w:tabs>
          <w:tab w:val="clear" w:pos="0"/>
          <w:tab w:val="num" w:pos="-720"/>
        </w:tabs>
        <w:spacing w:after="240"/>
        <w:outlineLvl w:val="1"/>
      </w:pPr>
      <w:r w:rsidRPr="00597C01">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0617D6F9" w14:textId="77777777" w:rsidR="00597C01" w:rsidRPr="00597C01" w:rsidRDefault="00597C01" w:rsidP="00597C01">
      <w:pPr>
        <w:widowControl w:val="0"/>
        <w:numPr>
          <w:ilvl w:val="1"/>
          <w:numId w:val="1"/>
        </w:numPr>
        <w:tabs>
          <w:tab w:val="clear" w:pos="0"/>
          <w:tab w:val="num" w:pos="-720"/>
        </w:tabs>
        <w:spacing w:after="240"/>
        <w:outlineLvl w:val="1"/>
      </w:pPr>
      <w:r w:rsidRPr="00597C01">
        <w:t>An Executive Summary of about five paragraphs, summarizing the information contained in subparagraphs 1(a) to 1(c) above.</w:t>
      </w:r>
    </w:p>
    <w:p w14:paraId="5B9EC9CD" w14:textId="77777777" w:rsidR="00597C01" w:rsidRPr="00597C01" w:rsidRDefault="00597C01" w:rsidP="00597C01">
      <w:pPr>
        <w:spacing w:after="240"/>
        <w:rPr>
          <w:rFonts w:eastAsia="Times New Roman"/>
          <w:b/>
          <w:lang w:val="en-GB" w:eastAsia="en-US"/>
        </w:rPr>
      </w:pPr>
      <w:r w:rsidRPr="00597C01">
        <w:rPr>
          <w:rFonts w:eastAsia="Times New Roman"/>
          <w:b/>
          <w:lang w:val="en-GB" w:eastAsia="en-US"/>
        </w:rPr>
        <w:t>APPENDIX 5-A: MONITORING INSTITUTIONS AND ROLES</w:t>
      </w:r>
    </w:p>
    <w:p w14:paraId="75B0A049" w14:textId="77777777" w:rsidR="00597C01" w:rsidRPr="00597C01" w:rsidRDefault="00597C01">
      <w:pPr>
        <w:pStyle w:val="Ttulo1"/>
        <w:numPr>
          <w:ilvl w:val="0"/>
          <w:numId w:val="98"/>
        </w:numPr>
      </w:pPr>
      <w:r w:rsidRPr="00597C01">
        <w:t>The national ozone unit (NOU), operating under the Liberia Environmental Protection Agency,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the delivery of outcomes, the NOU will facilitate the verification of HFC consumption to be undertaken by the Lead IA. The Liberia Environmental Protection Agency is the institution responsible for the sustainability of consumption reduction targets achieved through this Agreement.</w:t>
      </w:r>
    </w:p>
    <w:p w14:paraId="14021046" w14:textId="77777777" w:rsidR="00597C01" w:rsidRPr="00597C01" w:rsidRDefault="00597C01" w:rsidP="00597C01">
      <w:pPr>
        <w:numPr>
          <w:ilvl w:val="0"/>
          <w:numId w:val="1"/>
        </w:numPr>
        <w:spacing w:after="240"/>
        <w:outlineLvl w:val="0"/>
        <w:rPr>
          <w:sz w:val="20"/>
          <w:szCs w:val="20"/>
        </w:rPr>
      </w:pPr>
      <w:r w:rsidRPr="00597C01">
        <w:t>The NOU, with assistance from the Lead IA, will establish a robust monitoring and evaluation process to track the implementation of the Plan. This will include development and implementation of a comprehensive data collection system to gather information on the import, export, and consumption on HFCs, periodic reporting to the Lead IA on project implementation status that will ensure transparency and accountability, monitoring of reductions in HFC consumption, compliance with phase</w:t>
      </w:r>
      <w:r w:rsidRPr="00597C01">
        <w:noBreakHyphen/>
        <w:t>down schedules, assessing adoption of alternative technologies in different applications, mobilising personnel and other resources for project implementation and monitoring project progress and coordination with relevant national institutions and stakeholders (e.g., industry representatives, enforcement bodies, civil society) for their active engagement in implementation of different project activities. The NOU will also undertake quarterly and annual reviews in collaboration with the Lead IA to monitor project progress, identify challenges, and recalibrate strategies where necessary.</w:t>
      </w:r>
    </w:p>
    <w:p w14:paraId="2E371BBB" w14:textId="77777777" w:rsidR="00597C01" w:rsidRPr="00597C01" w:rsidRDefault="00597C01" w:rsidP="00597C01">
      <w:pPr>
        <w:keepNext/>
        <w:spacing w:before="360" w:after="240"/>
        <w:rPr>
          <w:rFonts w:eastAsia="Times New Roman"/>
          <w:b/>
          <w:lang w:val="en-GB" w:eastAsia="en-US"/>
        </w:rPr>
      </w:pPr>
      <w:r w:rsidRPr="00597C01">
        <w:rPr>
          <w:rFonts w:eastAsia="Times New Roman"/>
          <w:b/>
          <w:lang w:val="en-GB" w:eastAsia="en-US"/>
        </w:rPr>
        <w:lastRenderedPageBreak/>
        <w:t>APPENDIX 6-A: ROLE OF THE LEAD IMPLEMENTING AGENCY</w:t>
      </w:r>
    </w:p>
    <w:p w14:paraId="132FA7A8" w14:textId="77777777" w:rsidR="00597C01" w:rsidRPr="00597C01" w:rsidRDefault="00597C01">
      <w:pPr>
        <w:pStyle w:val="Ttulo1"/>
        <w:keepNext/>
        <w:numPr>
          <w:ilvl w:val="0"/>
          <w:numId w:val="97"/>
        </w:numPr>
      </w:pPr>
      <w:r w:rsidRPr="00597C01">
        <w:t>The Lead IA will be responsible for a range of activities, including at least the following:</w:t>
      </w:r>
    </w:p>
    <w:p w14:paraId="263F9FE4" w14:textId="77777777" w:rsidR="00597C01" w:rsidRPr="00597C01" w:rsidRDefault="00597C01" w:rsidP="00597C01">
      <w:pPr>
        <w:widowControl w:val="0"/>
        <w:numPr>
          <w:ilvl w:val="1"/>
          <w:numId w:val="1"/>
        </w:numPr>
        <w:spacing w:after="240"/>
        <w:outlineLvl w:val="1"/>
      </w:pPr>
      <w:r w:rsidRPr="00597C01">
        <w:t>Ensuring performance and financial verification in accordance with this Agreement and with its specific internal procedures and requirements as set out in the Country’s Plan;</w:t>
      </w:r>
    </w:p>
    <w:p w14:paraId="71E5A8B8" w14:textId="77777777" w:rsidR="00597C01" w:rsidRPr="00597C01" w:rsidRDefault="00597C01" w:rsidP="00597C01">
      <w:pPr>
        <w:widowControl w:val="0"/>
        <w:numPr>
          <w:ilvl w:val="1"/>
          <w:numId w:val="1"/>
        </w:numPr>
        <w:spacing w:after="240"/>
        <w:outlineLvl w:val="1"/>
      </w:pPr>
      <w:r w:rsidRPr="00597C01">
        <w:t>Assisting the Country in the preparation of the Tranche Implementation Reports and Plans as per Appendix 4</w:t>
      </w:r>
      <w:r w:rsidRPr="00597C01">
        <w:noBreakHyphen/>
        <w:t>A;</w:t>
      </w:r>
    </w:p>
    <w:p w14:paraId="12869235" w14:textId="77777777" w:rsidR="00597C01" w:rsidRPr="00597C01" w:rsidRDefault="00597C01" w:rsidP="00597C01">
      <w:pPr>
        <w:numPr>
          <w:ilvl w:val="1"/>
          <w:numId w:val="1"/>
        </w:numPr>
        <w:tabs>
          <w:tab w:val="clear" w:pos="0"/>
          <w:tab w:val="num" w:pos="-720"/>
        </w:tabs>
        <w:spacing w:after="240"/>
        <w:outlineLvl w:val="1"/>
      </w:pPr>
      <w:r w:rsidRPr="00597C01">
        <w:t>Providing independent verification to the Executive Committee that the Targets have been met and associated tranche activities have been completed as indicated in the Tranche Implementation Plan, consistent with Appendix 4-A;</w:t>
      </w:r>
    </w:p>
    <w:p w14:paraId="4FA3BC5E" w14:textId="77777777" w:rsidR="00597C01" w:rsidRPr="00597C01" w:rsidRDefault="00597C01" w:rsidP="00597C01">
      <w:pPr>
        <w:numPr>
          <w:ilvl w:val="1"/>
          <w:numId w:val="1"/>
        </w:numPr>
        <w:tabs>
          <w:tab w:val="clear" w:pos="0"/>
          <w:tab w:val="num" w:pos="-720"/>
        </w:tabs>
        <w:spacing w:after="240"/>
        <w:outlineLvl w:val="1"/>
      </w:pPr>
      <w:r w:rsidRPr="00597C01">
        <w:t>Ensuring that the experiences and progress are reflected in the updates to the overall Plan and in the future Tranche Implementation Plans, consistent with subparagraph 1(c) of Appendix 4</w:t>
      </w:r>
      <w:r w:rsidRPr="00597C01">
        <w:noBreakHyphen/>
        <w:t>A;</w:t>
      </w:r>
    </w:p>
    <w:p w14:paraId="577E3611" w14:textId="77777777" w:rsidR="00597C01" w:rsidRPr="00597C01" w:rsidRDefault="00597C01" w:rsidP="00597C01">
      <w:pPr>
        <w:widowControl w:val="0"/>
        <w:numPr>
          <w:ilvl w:val="1"/>
          <w:numId w:val="1"/>
        </w:numPr>
        <w:tabs>
          <w:tab w:val="clear" w:pos="0"/>
          <w:tab w:val="num" w:pos="-720"/>
        </w:tabs>
        <w:spacing w:after="240"/>
        <w:outlineLvl w:val="1"/>
      </w:pPr>
      <w:r w:rsidRPr="00597C01">
        <w:t>Fulfilling the reporting requirements of the Tranche Implementation Reports and Plans and of the overall Plan as specified in Appendix 4-A for submission to the Executive Committee;</w:t>
      </w:r>
    </w:p>
    <w:p w14:paraId="1FED14CD" w14:textId="77777777" w:rsidR="00597C01" w:rsidRPr="00597C01" w:rsidRDefault="00597C01" w:rsidP="00597C01">
      <w:pPr>
        <w:widowControl w:val="0"/>
        <w:numPr>
          <w:ilvl w:val="1"/>
          <w:numId w:val="1"/>
        </w:numPr>
        <w:tabs>
          <w:tab w:val="clear" w:pos="0"/>
          <w:tab w:val="num" w:pos="-720"/>
        </w:tabs>
        <w:spacing w:after="240"/>
        <w:outlineLvl w:val="1"/>
      </w:pPr>
      <w:r w:rsidRPr="00597C01">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543C227" w14:textId="77777777" w:rsidR="00597C01" w:rsidRPr="00597C01" w:rsidRDefault="00597C01" w:rsidP="00597C01">
      <w:pPr>
        <w:widowControl w:val="0"/>
        <w:numPr>
          <w:ilvl w:val="1"/>
          <w:numId w:val="1"/>
        </w:numPr>
        <w:tabs>
          <w:tab w:val="clear" w:pos="0"/>
          <w:tab w:val="num" w:pos="-720"/>
        </w:tabs>
        <w:spacing w:after="240"/>
        <w:outlineLvl w:val="1"/>
      </w:pPr>
      <w:r w:rsidRPr="00597C01">
        <w:t>Ensuring that appropriate independent technical experts carry out the technical reviews;</w:t>
      </w:r>
    </w:p>
    <w:p w14:paraId="737C4F85" w14:textId="77777777" w:rsidR="00597C01" w:rsidRPr="00597C01" w:rsidRDefault="00597C01" w:rsidP="00597C01">
      <w:pPr>
        <w:widowControl w:val="0"/>
        <w:numPr>
          <w:ilvl w:val="1"/>
          <w:numId w:val="1"/>
        </w:numPr>
        <w:tabs>
          <w:tab w:val="clear" w:pos="0"/>
          <w:tab w:val="num" w:pos="-720"/>
        </w:tabs>
        <w:spacing w:after="240"/>
        <w:outlineLvl w:val="1"/>
      </w:pPr>
      <w:r w:rsidRPr="00597C01">
        <w:t>Carrying out the required supervision missions;</w:t>
      </w:r>
    </w:p>
    <w:p w14:paraId="03039D1A" w14:textId="77777777" w:rsidR="00597C01" w:rsidRPr="00597C01" w:rsidRDefault="00597C01" w:rsidP="00597C01">
      <w:pPr>
        <w:widowControl w:val="0"/>
        <w:numPr>
          <w:ilvl w:val="1"/>
          <w:numId w:val="1"/>
        </w:numPr>
        <w:tabs>
          <w:tab w:val="clear" w:pos="0"/>
          <w:tab w:val="num" w:pos="-720"/>
        </w:tabs>
        <w:spacing w:after="240"/>
        <w:outlineLvl w:val="1"/>
      </w:pPr>
      <w:r w:rsidRPr="00597C01">
        <w:t>Ensuring the presence of an operating mechanism to allow for an effective and transparent implementation of the Tranche Implementation Plan and accurate data reporting;</w:t>
      </w:r>
    </w:p>
    <w:p w14:paraId="3CAEA49E" w14:textId="77777777" w:rsidR="00597C01" w:rsidRPr="00597C01" w:rsidRDefault="00597C01" w:rsidP="00597C01">
      <w:pPr>
        <w:numPr>
          <w:ilvl w:val="1"/>
          <w:numId w:val="1"/>
        </w:numPr>
        <w:spacing w:after="240"/>
        <w:outlineLvl w:val="1"/>
      </w:pPr>
      <w:r w:rsidRPr="00597C01">
        <w:t>In case of reductions in funding for failure to comply in accordance with paragraph 11 of the Agreement, to determine, in consultation with the Country, the allocation of the reductions to the different budget items and to the funding of the Lead IA;</w:t>
      </w:r>
    </w:p>
    <w:p w14:paraId="12EE27C2" w14:textId="77777777" w:rsidR="00597C01" w:rsidRPr="00597C01" w:rsidRDefault="00597C01" w:rsidP="00597C01">
      <w:pPr>
        <w:widowControl w:val="0"/>
        <w:numPr>
          <w:ilvl w:val="1"/>
          <w:numId w:val="1"/>
        </w:numPr>
        <w:tabs>
          <w:tab w:val="clear" w:pos="0"/>
          <w:tab w:val="num" w:pos="-720"/>
        </w:tabs>
        <w:spacing w:after="240"/>
        <w:outlineLvl w:val="1"/>
      </w:pPr>
      <w:r w:rsidRPr="00597C01">
        <w:t>Ensuring that disbursements made to the Country are based on the use of the indicators;</w:t>
      </w:r>
    </w:p>
    <w:p w14:paraId="5577E63D" w14:textId="77777777" w:rsidR="00597C01" w:rsidRPr="00597C01" w:rsidRDefault="00597C01" w:rsidP="00597C01">
      <w:pPr>
        <w:widowControl w:val="0"/>
        <w:numPr>
          <w:ilvl w:val="1"/>
          <w:numId w:val="1"/>
        </w:numPr>
        <w:tabs>
          <w:tab w:val="clear" w:pos="0"/>
          <w:tab w:val="num" w:pos="-720"/>
        </w:tabs>
        <w:spacing w:after="240"/>
        <w:outlineLvl w:val="1"/>
      </w:pPr>
      <w:r w:rsidRPr="00597C01">
        <w:t>Providing assistance with the policy, management and technical support when required; and</w:t>
      </w:r>
    </w:p>
    <w:p w14:paraId="73C884CE" w14:textId="77777777" w:rsidR="00597C01" w:rsidRPr="00597C01" w:rsidRDefault="00597C01" w:rsidP="00597C01">
      <w:pPr>
        <w:widowControl w:val="0"/>
        <w:numPr>
          <w:ilvl w:val="1"/>
          <w:numId w:val="1"/>
        </w:numPr>
        <w:tabs>
          <w:tab w:val="clear" w:pos="0"/>
          <w:tab w:val="num" w:pos="-720"/>
        </w:tabs>
        <w:spacing w:after="240"/>
        <w:outlineLvl w:val="1"/>
      </w:pPr>
      <w:r w:rsidRPr="00597C01">
        <w:t>Timely releasing funds to the Country/participating enterprises for completing the activities related to the project.</w:t>
      </w:r>
    </w:p>
    <w:p w14:paraId="6E9BBA16" w14:textId="77777777" w:rsidR="00597C01" w:rsidRPr="00597C01" w:rsidRDefault="00597C01" w:rsidP="00597C01">
      <w:pPr>
        <w:numPr>
          <w:ilvl w:val="0"/>
          <w:numId w:val="1"/>
        </w:numPr>
        <w:spacing w:after="240"/>
        <w:outlineLvl w:val="0"/>
      </w:pPr>
      <w:r w:rsidRPr="00597C01">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73EC385" w14:textId="77777777" w:rsidR="00597C01" w:rsidRPr="00597C01" w:rsidRDefault="00597C01" w:rsidP="00597C01">
      <w:pPr>
        <w:keepNext/>
        <w:spacing w:before="360" w:after="240"/>
        <w:rPr>
          <w:rFonts w:eastAsia="Times New Roman"/>
          <w:b/>
          <w:lang w:val="en-GB" w:eastAsia="en-US"/>
        </w:rPr>
      </w:pPr>
      <w:r w:rsidRPr="00597C01">
        <w:rPr>
          <w:rFonts w:eastAsia="Times New Roman"/>
          <w:b/>
          <w:lang w:val="en-GB" w:eastAsia="en-US"/>
        </w:rPr>
        <w:lastRenderedPageBreak/>
        <w:t>APPENDIX 7-A: REDUCTIONS IN FUNDING FOR FAILURE TO COMPLY WITH THE TARGETS IN THE AGREEMENT</w:t>
      </w:r>
    </w:p>
    <w:p w14:paraId="6DDFA3F3" w14:textId="77777777" w:rsidR="00597C01" w:rsidRPr="00597C01" w:rsidRDefault="00597C01">
      <w:pPr>
        <w:pStyle w:val="Ttulo1"/>
        <w:numPr>
          <w:ilvl w:val="0"/>
          <w:numId w:val="96"/>
        </w:numPr>
      </w:pPr>
      <w:r w:rsidRPr="00597C01">
        <w:t>In accordance with paragraph 11 of the Agreement, the amount of funding provided may be reduced by US $7.00</w:t>
      </w:r>
      <w:r w:rsidRPr="00597C01">
        <w:rPr>
          <w:shd w:val="clear" w:color="auto" w:fill="FFFFFF" w:themeFill="background1"/>
        </w:rPr>
        <w:t xml:space="preserve"> </w:t>
      </w:r>
      <w:r w:rsidRPr="00597C01">
        <w:t>per CO</w:t>
      </w:r>
      <w:r w:rsidRPr="00597C01">
        <w:rPr>
          <w:vertAlign w:val="subscript"/>
        </w:rPr>
        <w:t>2</w:t>
      </w:r>
      <w:r w:rsidRPr="00597C01">
        <w:noBreakHyphen/>
        <w:t>eq tonne of consumption beyond the level defined in row 1.2 of Appendix 2</w:t>
      </w:r>
      <w:r w:rsidRPr="00597C01">
        <w:noBreakHyphen/>
        <w:t xml:space="preserve">A for each year in which the Target specified in row 1.2 of Appendix 2-A has not been met, on the understanding that </w:t>
      </w:r>
      <w:r w:rsidRPr="00597C01">
        <w:rPr>
          <w:shd w:val="clear" w:color="auto" w:fill="FFFFFF" w:themeFill="background1"/>
        </w:rPr>
        <w:t>the maximum funding reduction</w:t>
      </w:r>
      <w:r w:rsidRPr="00597C01">
        <w:t xml:space="preserve">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34E4DB30" w14:textId="77777777" w:rsidR="00597C01" w:rsidRDefault="00597C01" w:rsidP="002E2B3C">
      <w:pPr>
        <w:sectPr w:rsidR="00597C01" w:rsidSect="00B5765C">
          <w:headerReference w:type="even" r:id="rId76"/>
          <w:headerReference w:type="default" r:id="rId77"/>
          <w:footerReference w:type="even" r:id="rId78"/>
          <w:footerReference w:type="default" r:id="rId79"/>
          <w:pgSz w:w="12240" w:h="15840" w:code="1"/>
          <w:pgMar w:top="720" w:right="1350" w:bottom="864" w:left="1440" w:header="720" w:footer="475" w:gutter="0"/>
          <w:pgNumType w:start="1"/>
          <w:cols w:space="720"/>
          <w:docGrid w:linePitch="299"/>
        </w:sectPr>
      </w:pPr>
    </w:p>
    <w:p w14:paraId="5750246E" w14:textId="28698259" w:rsidR="004D5F33" w:rsidRDefault="004D5F33" w:rsidP="004D5F33">
      <w:pPr>
        <w:shd w:val="clear" w:color="auto" w:fill="FFFFFF" w:themeFill="background1"/>
        <w:spacing w:after="240"/>
        <w:jc w:val="center"/>
        <w:rPr>
          <w:b/>
        </w:rPr>
      </w:pPr>
      <w:r>
        <w:rPr>
          <w:b/>
        </w:rPr>
        <w:lastRenderedPageBreak/>
        <w:t xml:space="preserve">Annex </w:t>
      </w:r>
      <w:r w:rsidR="00AE04A0">
        <w:rPr>
          <w:b/>
        </w:rPr>
        <w:t>XVI</w:t>
      </w:r>
    </w:p>
    <w:p w14:paraId="38926E72" w14:textId="77777777" w:rsidR="004D5F33" w:rsidRPr="00F415BE" w:rsidRDefault="004D5F33" w:rsidP="004D5F33">
      <w:pPr>
        <w:shd w:val="clear" w:color="auto" w:fill="FFFFFF" w:themeFill="background1"/>
        <w:spacing w:after="120"/>
        <w:jc w:val="center"/>
        <w:rPr>
          <w:b/>
        </w:rPr>
      </w:pPr>
      <w:r w:rsidRPr="00F415BE">
        <w:rPr>
          <w:b/>
        </w:rPr>
        <w:t xml:space="preserve">DRAFT AGREEMENT BETWEEN THE GOVERNMENT OF </w:t>
      </w:r>
      <w:r w:rsidRPr="005C0B0D">
        <w:rPr>
          <w:b/>
        </w:rPr>
        <w:t>MALAWI</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64A3E720" w14:textId="77777777" w:rsidR="004D5F33" w:rsidRPr="00F415BE" w:rsidRDefault="004D5F33" w:rsidP="004D5F33">
      <w:pPr>
        <w:tabs>
          <w:tab w:val="center" w:pos="4680"/>
          <w:tab w:val="left" w:pos="5790"/>
        </w:tabs>
        <w:jc w:val="center"/>
        <w:rPr>
          <w:b/>
          <w:shd w:val="clear" w:color="auto" w:fill="F2DBDB" w:themeFill="accent2" w:themeFillTint="33"/>
        </w:rPr>
      </w:pPr>
      <w:r w:rsidRPr="00F415BE">
        <w:rPr>
          <w:b/>
        </w:rPr>
        <w:t>(Period</w:t>
      </w:r>
      <w:r w:rsidRPr="005C0B0D">
        <w:rPr>
          <w:b/>
        </w:rPr>
        <w:t>: 2023</w:t>
      </w:r>
      <w:r>
        <w:rPr>
          <w:b/>
        </w:rPr>
        <w:t>–</w:t>
      </w:r>
      <w:r w:rsidRPr="005C0B0D">
        <w:rPr>
          <w:b/>
        </w:rPr>
        <w:t>2030</w:t>
      </w:r>
      <w:r w:rsidRPr="00F415BE">
        <w:rPr>
          <w:b/>
          <w:bCs/>
        </w:rPr>
        <w:t>)</w:t>
      </w:r>
    </w:p>
    <w:p w14:paraId="7EE69D0C" w14:textId="77777777" w:rsidR="004D5F33" w:rsidRPr="00F415BE" w:rsidRDefault="004D5F33" w:rsidP="004D5F33">
      <w:pPr>
        <w:shd w:val="clear" w:color="auto" w:fill="FFFFFF" w:themeFill="background1"/>
        <w:spacing w:before="240" w:after="240"/>
        <w:jc w:val="left"/>
        <w:rPr>
          <w:b/>
        </w:rPr>
      </w:pPr>
      <w:r w:rsidRPr="00F415BE">
        <w:rPr>
          <w:b/>
        </w:rPr>
        <w:t>Purpose</w:t>
      </w:r>
    </w:p>
    <w:p w14:paraId="7023E12C" w14:textId="77777777" w:rsidR="004D5F33" w:rsidRPr="00F415BE" w:rsidRDefault="004D5F33">
      <w:pPr>
        <w:pStyle w:val="Ttulo1"/>
        <w:numPr>
          <w:ilvl w:val="0"/>
          <w:numId w:val="108"/>
        </w:numPr>
        <w:tabs>
          <w:tab w:val="clear" w:pos="0"/>
        </w:tabs>
      </w:pPr>
      <w:r w:rsidRPr="00F415BE">
        <w:t xml:space="preserve">This Agreement represents </w:t>
      </w:r>
      <w:r w:rsidRPr="005C0B0D">
        <w:t xml:space="preserve">the understanding of the Government of </w:t>
      </w:r>
      <w:bookmarkStart w:id="16" w:name="_Hlk188450574"/>
      <w:r w:rsidRPr="005C0B0D">
        <w:t xml:space="preserve">Malawi </w:t>
      </w:r>
      <w:bookmarkEnd w:id="16"/>
      <w:r w:rsidRPr="005C0B0D">
        <w:t>(“the Country”) and the Executive Committee with respect to the reduction of controlled use of Annex F substances set out in Appendix 1</w:t>
      </w:r>
      <w:r w:rsidRPr="005C0B0D">
        <w:noBreakHyphen/>
        <w:t>A (“The Substances”) to a sustained level of 197,488 CO</w:t>
      </w:r>
      <w:r w:rsidRPr="00AE04A0">
        <w:rPr>
          <w:vertAlign w:val="subscript"/>
        </w:rPr>
        <w:t>2</w:t>
      </w:r>
      <w:r w:rsidRPr="005C0B0D">
        <w:noBreakHyphen/>
        <w:t>equivalent</w:t>
      </w:r>
      <w:r w:rsidRPr="00F415BE">
        <w:t xml:space="preserve"> (CO</w:t>
      </w:r>
      <w:r w:rsidRPr="00AE04A0">
        <w:rPr>
          <w:vertAlign w:val="subscript"/>
        </w:rPr>
        <w:t>2</w:t>
      </w:r>
      <w:r w:rsidRPr="00F415BE">
        <w:noBreakHyphen/>
        <w:t xml:space="preserve">eq) tonnes by </w:t>
      </w:r>
      <w:r w:rsidRPr="005C0B0D">
        <w:t>1 January 2030 in</w:t>
      </w:r>
      <w:r w:rsidRPr="00F415BE">
        <w:t xml:space="preserve"> compliance with the Montreal Protocol schedule and the terms of this Agreement.</w:t>
      </w:r>
    </w:p>
    <w:p w14:paraId="2B825317" w14:textId="77777777" w:rsidR="004D5F33" w:rsidRPr="00F415BE" w:rsidRDefault="004D5F33" w:rsidP="004D5F33">
      <w:pPr>
        <w:pStyle w:val="Ttulo1"/>
        <w:tabs>
          <w:tab w:val="clear" w:pos="0"/>
        </w:tabs>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r w:rsidRPr="005C0B0D">
        <w:t>.</w:t>
      </w:r>
    </w:p>
    <w:p w14:paraId="41BA67CE" w14:textId="77777777" w:rsidR="004D5F33" w:rsidRPr="00F415BE" w:rsidRDefault="004D5F33" w:rsidP="004D5F33">
      <w:pPr>
        <w:pStyle w:val="Ttulo1"/>
        <w:tabs>
          <w:tab w:val="clear" w:pos="0"/>
        </w:tabs>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72D2A7F" w14:textId="77777777" w:rsidR="004D5F33" w:rsidRPr="00F415BE" w:rsidRDefault="004D5F33" w:rsidP="004D5F33">
      <w:pPr>
        <w:pStyle w:val="Ttulo1"/>
        <w:tabs>
          <w:tab w:val="clear" w:pos="0"/>
        </w:tabs>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0AC409C1" w14:textId="77777777" w:rsidR="004D5F33" w:rsidRPr="00F415BE" w:rsidRDefault="004D5F33" w:rsidP="004D5F33">
      <w:pPr>
        <w:keepNext/>
        <w:spacing w:after="240"/>
        <w:rPr>
          <w:b/>
        </w:rPr>
      </w:pPr>
      <w:r w:rsidRPr="00F415BE">
        <w:rPr>
          <w:b/>
        </w:rPr>
        <w:t>Conditions for funding release</w:t>
      </w:r>
    </w:p>
    <w:p w14:paraId="1DB6ECC2" w14:textId="77777777" w:rsidR="004D5F33" w:rsidRPr="00F415BE" w:rsidRDefault="004D5F33" w:rsidP="004D5F33">
      <w:pPr>
        <w:pStyle w:val="Ttulo1"/>
      </w:pPr>
      <w:r w:rsidRPr="00F415BE">
        <w:t xml:space="preserve">The Executive Committee will only provide the Funding, in accordance with the Funding Approval Schedule, when the Country satisfies the following conditions at least </w:t>
      </w:r>
      <w:r w:rsidRPr="003A10BB">
        <w:t xml:space="preserve">10 </w:t>
      </w:r>
      <w:r w:rsidRPr="00F415BE">
        <w:t>weeks in advance of the applicable Executive Committee meeting set out in the Funding Approval Schedule:</w:t>
      </w:r>
    </w:p>
    <w:p w14:paraId="0DA5986F" w14:textId="77777777" w:rsidR="004D5F33" w:rsidRPr="00F415BE" w:rsidRDefault="004D5F33" w:rsidP="004D5F33">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4D59884" w14:textId="77777777" w:rsidR="004D5F33" w:rsidRPr="00F415BE" w:rsidRDefault="004D5F33" w:rsidP="004D5F33">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3148D0A7" w14:textId="77777777" w:rsidR="004D5F33" w:rsidRPr="00F415BE" w:rsidRDefault="004D5F33" w:rsidP="004D5F33">
      <w:pPr>
        <w:pStyle w:val="Ttulo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w:t>
      </w:r>
      <w:r w:rsidRPr="00F415BE">
        <w:lastRenderedPageBreak/>
        <w:t>activities initiated with previously approved tranches; and that the rate of disbursement of funding available from the previously approved tranche was more than 20 per cent; and</w:t>
      </w:r>
    </w:p>
    <w:p w14:paraId="51796232" w14:textId="77777777" w:rsidR="004D5F33" w:rsidRPr="00F415BE" w:rsidRDefault="004D5F33" w:rsidP="004D5F33">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38B8F59A" w14:textId="77777777" w:rsidR="004D5F33" w:rsidRPr="00F415BE" w:rsidRDefault="004D5F33" w:rsidP="004D5F33">
      <w:pPr>
        <w:keepNext/>
        <w:spacing w:after="240"/>
        <w:rPr>
          <w:b/>
        </w:rPr>
      </w:pPr>
      <w:r w:rsidRPr="00F415BE">
        <w:rPr>
          <w:b/>
        </w:rPr>
        <w:t>Monitoring</w:t>
      </w:r>
    </w:p>
    <w:p w14:paraId="2AB2DBD4" w14:textId="77777777" w:rsidR="004D5F33" w:rsidRPr="00F415BE" w:rsidRDefault="004D5F33" w:rsidP="004D5F33">
      <w:pPr>
        <w:pStyle w:val="Ttulo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AA8276A" w14:textId="77777777" w:rsidR="004D5F33" w:rsidRPr="00F415BE" w:rsidRDefault="004D5F33" w:rsidP="004D5F33">
      <w:pPr>
        <w:keepNext/>
        <w:spacing w:after="240"/>
        <w:rPr>
          <w:b/>
        </w:rPr>
      </w:pPr>
      <w:r w:rsidRPr="00F415BE">
        <w:rPr>
          <w:b/>
        </w:rPr>
        <w:t>Flexibility in the reallocation of funds</w:t>
      </w:r>
    </w:p>
    <w:p w14:paraId="0FFCC75B" w14:textId="77777777" w:rsidR="004D5F33" w:rsidRPr="00F415BE" w:rsidRDefault="004D5F33" w:rsidP="004D5F33">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F78AA39" w14:textId="77777777" w:rsidR="004D5F33" w:rsidRPr="00F415BE" w:rsidRDefault="004D5F33" w:rsidP="004D5F33">
      <w:pPr>
        <w:pStyle w:val="Ttulo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5C0B0D">
        <w:t xml:space="preserve">10 </w:t>
      </w:r>
      <w:r w:rsidRPr="00F415BE">
        <w:t>weeks prior to any meeting of the Executive Committee, for its approval. Major changes would relate to:</w:t>
      </w:r>
    </w:p>
    <w:p w14:paraId="03274772" w14:textId="77777777" w:rsidR="004D5F33" w:rsidRPr="00F415BE" w:rsidRDefault="004D5F33" w:rsidP="004D5F33">
      <w:pPr>
        <w:pStyle w:val="Ttulo3"/>
      </w:pPr>
      <w:r w:rsidRPr="00F415BE">
        <w:t xml:space="preserve">Issues potentially concerning the rules and policies of the Multilateral Fund; </w:t>
      </w:r>
    </w:p>
    <w:p w14:paraId="14EC81E9" w14:textId="77777777" w:rsidR="004D5F33" w:rsidRPr="00F415BE" w:rsidRDefault="004D5F33" w:rsidP="004D5F33">
      <w:pPr>
        <w:pStyle w:val="Ttulo3"/>
      </w:pPr>
      <w:r w:rsidRPr="00F415BE">
        <w:t xml:space="preserve">Changes that would modify any clause of this Agreement; </w:t>
      </w:r>
    </w:p>
    <w:p w14:paraId="5040828A" w14:textId="77777777" w:rsidR="004D5F33" w:rsidRPr="00F415BE" w:rsidRDefault="004D5F33" w:rsidP="004D5F33">
      <w:pPr>
        <w:pStyle w:val="Ttulo3"/>
      </w:pPr>
      <w:r w:rsidRPr="00F415BE">
        <w:t>Changes in the annual levels of funding allocated to the individual bilateral or implementing agencies for the different tranches;</w:t>
      </w:r>
    </w:p>
    <w:p w14:paraId="55DCD022" w14:textId="77777777" w:rsidR="004D5F33" w:rsidRPr="00F415BE" w:rsidRDefault="004D5F33" w:rsidP="004D5F33">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132986B0" w14:textId="77777777" w:rsidR="004D5F33" w:rsidRPr="00F415BE" w:rsidRDefault="004D5F33" w:rsidP="004D5F33">
      <w:pPr>
        <w:pStyle w:val="Ttulo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B20DBB7" w14:textId="77777777" w:rsidR="004D5F33" w:rsidRPr="00F415BE" w:rsidRDefault="004D5F33" w:rsidP="004D5F33">
      <w:pPr>
        <w:pStyle w:val="Ttulo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and</w:t>
      </w:r>
    </w:p>
    <w:p w14:paraId="7699C3C9" w14:textId="77777777" w:rsidR="004D5F33" w:rsidRPr="00F415BE" w:rsidRDefault="004D5F33" w:rsidP="004D5F33">
      <w:pPr>
        <w:pStyle w:val="Ttulo2"/>
        <w:tabs>
          <w:tab w:val="clear" w:pos="0"/>
          <w:tab w:val="num" w:pos="-720"/>
        </w:tabs>
      </w:pPr>
      <w:r w:rsidRPr="00F415BE">
        <w:t>Any remaining funds held by the bilateral or implementing agencies or the Country under the Plan will be returned to the Multilateral Fund upon completion of the last tranche foreseen under this Agreement.</w:t>
      </w:r>
    </w:p>
    <w:p w14:paraId="03F8DABA" w14:textId="77777777" w:rsidR="004D5F33" w:rsidRPr="00F415BE" w:rsidRDefault="004D5F33" w:rsidP="004D5F33">
      <w:pPr>
        <w:pStyle w:val="Ttulo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7CEBC9D7" w14:textId="77777777" w:rsidR="004D5F33" w:rsidRPr="00F415BE" w:rsidRDefault="004D5F33" w:rsidP="004D5F33">
      <w:pPr>
        <w:spacing w:after="240"/>
        <w:rPr>
          <w:b/>
        </w:rPr>
      </w:pPr>
      <w:r w:rsidRPr="00F415BE">
        <w:rPr>
          <w:b/>
        </w:rPr>
        <w:t>Bilateral and implementing agencies</w:t>
      </w:r>
    </w:p>
    <w:p w14:paraId="7CAB26C0" w14:textId="77777777" w:rsidR="004D5F33" w:rsidRPr="00F415BE" w:rsidRDefault="004D5F33" w:rsidP="004D5F33">
      <w:pPr>
        <w:pStyle w:val="Ttulo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5C0B0D">
        <w:t>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w:t>
      </w:r>
      <w:r w:rsidRPr="00F415BE">
        <w:t xml:space="preserve"> part in this Agreement.</w:t>
      </w:r>
    </w:p>
    <w:p w14:paraId="4CFA9873" w14:textId="77777777" w:rsidR="004D5F33" w:rsidRPr="00F415BE" w:rsidRDefault="004D5F33" w:rsidP="004D5F33">
      <w:pPr>
        <w:pStyle w:val="Ttulo1"/>
        <w:tabs>
          <w:tab w:val="clear" w:pos="0"/>
        </w:tabs>
      </w:pPr>
      <w:r w:rsidRPr="00F415BE">
        <w:t>The Lead IA will be responsible for ensuring coordinated planning, implementation and reporting of all activities under this Agreement, including but not limited to the independent verification as per subparagraph 5(b</w:t>
      </w:r>
      <w:r w:rsidRPr="005C0B0D">
        <w:t>).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w:t>
      </w:r>
      <w:r w:rsidRPr="00F415BE">
        <w:t> 2</w:t>
      </w:r>
      <w:r w:rsidRPr="00F415BE">
        <w:noBreakHyphen/>
        <w:t>A.</w:t>
      </w:r>
    </w:p>
    <w:p w14:paraId="44B741A1" w14:textId="77777777" w:rsidR="004D5F33" w:rsidRPr="00F415BE" w:rsidRDefault="004D5F33" w:rsidP="004D5F33">
      <w:pPr>
        <w:widowControl w:val="0"/>
        <w:spacing w:after="240"/>
        <w:rPr>
          <w:b/>
        </w:rPr>
      </w:pPr>
      <w:r w:rsidRPr="00F415BE">
        <w:rPr>
          <w:b/>
        </w:rPr>
        <w:t>Non-compliance with the Targets in the Agreement</w:t>
      </w:r>
    </w:p>
    <w:p w14:paraId="455D8CC3" w14:textId="77777777" w:rsidR="004D5F33" w:rsidRPr="00F415BE" w:rsidRDefault="004D5F33" w:rsidP="004D5F33">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0EDF56C" w14:textId="77777777" w:rsidR="004D5F33" w:rsidRPr="00F415BE" w:rsidRDefault="004D5F33" w:rsidP="004D5F33">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33ED0F3F" w14:textId="77777777" w:rsidR="004D5F33" w:rsidRPr="00F415BE" w:rsidRDefault="004D5F33" w:rsidP="004D5F33">
      <w:pPr>
        <w:pStyle w:val="Ttulo1"/>
        <w:tabs>
          <w:tab w:val="clear" w:pos="0"/>
        </w:tabs>
      </w:pPr>
      <w:r w:rsidRPr="005C0B0D">
        <w:t>The Country will comply with any reasonable request of the Executive Committee, the Lead IA and the Cooperating IA to facilitate implementation of this Agreement. In particular, it will provide the Lead IA and the Cooperating IA with</w:t>
      </w:r>
      <w:r w:rsidRPr="00F415BE">
        <w:t xml:space="preserve"> access to the information necessary to verify compliance with this Agreement.</w:t>
      </w:r>
    </w:p>
    <w:p w14:paraId="286EA3A7" w14:textId="77777777" w:rsidR="004D5F33" w:rsidRPr="00F415BE" w:rsidRDefault="004D5F33" w:rsidP="004D5F33">
      <w:pPr>
        <w:keepNext/>
        <w:spacing w:after="240"/>
        <w:rPr>
          <w:b/>
        </w:rPr>
      </w:pPr>
      <w:r w:rsidRPr="00F415BE">
        <w:rPr>
          <w:b/>
        </w:rPr>
        <w:t>Date of completion</w:t>
      </w:r>
    </w:p>
    <w:p w14:paraId="37890740" w14:textId="77777777" w:rsidR="004D5F33" w:rsidRPr="00F415BE" w:rsidRDefault="004D5F33" w:rsidP="004D5F33">
      <w:pPr>
        <w:pStyle w:val="Ttulo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t>
      </w:r>
      <w:r w:rsidRPr="00F415BE">
        <w:lastRenderedPageBreak/>
        <w:t xml:space="preserve">will continue until the time of the completion of the Plan unless otherwise specified by the Executive Committee. </w:t>
      </w:r>
    </w:p>
    <w:p w14:paraId="1EE7E3F7" w14:textId="77777777" w:rsidR="004D5F33" w:rsidRPr="00F415BE" w:rsidRDefault="004D5F33" w:rsidP="00AE04A0">
      <w:pPr>
        <w:pStyle w:val="Ttulo1"/>
        <w:keepNext/>
        <w:numPr>
          <w:ilvl w:val="0"/>
          <w:numId w:val="0"/>
        </w:numPr>
        <w:rPr>
          <w:b/>
        </w:rPr>
      </w:pPr>
      <w:r w:rsidRPr="00F415BE">
        <w:rPr>
          <w:b/>
        </w:rPr>
        <w:t>Validity</w:t>
      </w:r>
    </w:p>
    <w:p w14:paraId="412139AC" w14:textId="77777777" w:rsidR="004D5F33" w:rsidRPr="00F415BE" w:rsidRDefault="004D5F33" w:rsidP="004D5F33">
      <w:pPr>
        <w:pStyle w:val="Ttulo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2AE4524" w14:textId="77777777" w:rsidR="004D5F33" w:rsidRPr="00F415BE" w:rsidRDefault="004D5F33" w:rsidP="004D5F33">
      <w:pPr>
        <w:pStyle w:val="Ttulo1"/>
        <w:widowControl w:val="0"/>
        <w:tabs>
          <w:tab w:val="clear" w:pos="0"/>
        </w:tabs>
      </w:pPr>
      <w:r w:rsidRPr="00F415BE">
        <w:t>This Agreement may be modified or terminated only by mutual written agreement of the Country and the Executive Committee of the Multilateral Fund.</w:t>
      </w:r>
    </w:p>
    <w:p w14:paraId="629F3EC2" w14:textId="77777777" w:rsidR="004D5F33" w:rsidRPr="00F415BE" w:rsidRDefault="004D5F33" w:rsidP="004B6D9D">
      <w:pPr>
        <w:keepNext/>
        <w:spacing w:before="360" w:after="240"/>
        <w:rPr>
          <w:b/>
        </w:rPr>
      </w:pPr>
      <w:r w:rsidRPr="00F415BE">
        <w:rPr>
          <w:b/>
        </w:rPr>
        <w:t>APPENDICES</w:t>
      </w:r>
    </w:p>
    <w:p w14:paraId="123779A9" w14:textId="77777777" w:rsidR="004D5F33" w:rsidRPr="00F415BE" w:rsidRDefault="004D5F33" w:rsidP="004B6D9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3"/>
        <w:gridCol w:w="5447"/>
      </w:tblGrid>
      <w:tr w:rsidR="004D5F33" w:rsidRPr="00F415BE" w14:paraId="4A8B7321" w14:textId="77777777" w:rsidTr="004A23E2">
        <w:trPr>
          <w:trHeight w:val="413"/>
        </w:trPr>
        <w:tc>
          <w:tcPr>
            <w:tcW w:w="2115" w:type="pct"/>
            <w:vAlign w:val="center"/>
          </w:tcPr>
          <w:p w14:paraId="7543126C" w14:textId="77777777" w:rsidR="004D5F33" w:rsidRPr="001D32F4" w:rsidRDefault="004D5F33" w:rsidP="004A23E2">
            <w:pPr>
              <w:widowControl w:val="0"/>
              <w:jc w:val="center"/>
              <w:rPr>
                <w:b/>
                <w:bCs/>
              </w:rPr>
            </w:pPr>
            <w:r w:rsidRPr="001D32F4">
              <w:rPr>
                <w:b/>
                <w:bCs/>
              </w:rPr>
              <w:t>Substances</w:t>
            </w:r>
          </w:p>
        </w:tc>
        <w:tc>
          <w:tcPr>
            <w:tcW w:w="2885" w:type="pct"/>
            <w:vAlign w:val="center"/>
          </w:tcPr>
          <w:p w14:paraId="2926A4C2" w14:textId="77777777" w:rsidR="004D5F33" w:rsidRPr="001D32F4" w:rsidRDefault="004D5F33" w:rsidP="004A23E2">
            <w:pPr>
              <w:widowControl w:val="0"/>
              <w:jc w:val="center"/>
              <w:rPr>
                <w:b/>
                <w:bCs/>
              </w:rPr>
            </w:pPr>
            <w:r w:rsidRPr="001D32F4">
              <w:rPr>
                <w:b/>
                <w:bCs/>
              </w:rPr>
              <w:t xml:space="preserve">Starting point for aggregate reductions in consumption </w:t>
            </w:r>
            <w:r w:rsidRPr="001D32F4">
              <w:rPr>
                <w:b/>
                <w:bCs/>
                <w:sz w:val="20"/>
              </w:rPr>
              <w:t>(CO</w:t>
            </w:r>
            <w:r w:rsidRPr="001D32F4">
              <w:rPr>
                <w:b/>
                <w:bCs/>
                <w:sz w:val="20"/>
                <w:vertAlign w:val="subscript"/>
              </w:rPr>
              <w:t>2</w:t>
            </w:r>
            <w:r w:rsidRPr="001D32F4">
              <w:rPr>
                <w:b/>
                <w:bCs/>
                <w:sz w:val="20"/>
              </w:rPr>
              <w:t>-eq tonnes)</w:t>
            </w:r>
          </w:p>
        </w:tc>
      </w:tr>
      <w:tr w:rsidR="004D5F33" w:rsidRPr="00F415BE" w14:paraId="1171E180" w14:textId="77777777" w:rsidTr="004A23E2">
        <w:trPr>
          <w:trHeight w:val="413"/>
        </w:trPr>
        <w:tc>
          <w:tcPr>
            <w:tcW w:w="2115" w:type="pct"/>
            <w:vAlign w:val="center"/>
          </w:tcPr>
          <w:p w14:paraId="62CC8BDB" w14:textId="77777777" w:rsidR="004D5F33" w:rsidRPr="00F415BE" w:rsidRDefault="004D5F33" w:rsidP="004A23E2">
            <w:pPr>
              <w:widowControl w:val="0"/>
              <w:jc w:val="center"/>
            </w:pPr>
            <w:r>
              <w:t>HFCs</w:t>
            </w:r>
          </w:p>
        </w:tc>
        <w:tc>
          <w:tcPr>
            <w:tcW w:w="2885" w:type="pct"/>
            <w:vAlign w:val="center"/>
          </w:tcPr>
          <w:p w14:paraId="5C1E4CB7" w14:textId="77777777" w:rsidR="004D5F33" w:rsidRPr="00F415BE" w:rsidRDefault="004D5F33" w:rsidP="004A23E2">
            <w:pPr>
              <w:widowControl w:val="0"/>
              <w:jc w:val="center"/>
            </w:pPr>
            <w:r>
              <w:t>n/a</w:t>
            </w:r>
          </w:p>
        </w:tc>
      </w:tr>
    </w:tbl>
    <w:p w14:paraId="58E496E2" w14:textId="77777777" w:rsidR="004D5F33" w:rsidRPr="00F415BE" w:rsidRDefault="004D5F33" w:rsidP="004B6D9D">
      <w:pPr>
        <w:keepNext/>
        <w:spacing w:before="360" w:after="240"/>
        <w:rPr>
          <w:b/>
        </w:rPr>
      </w:pPr>
      <w:r w:rsidRPr="00F415BE">
        <w:rPr>
          <w:b/>
        </w:rPr>
        <w:t>APPENDIX 2-A: THE TARGETS, AND FUNDING</w:t>
      </w:r>
    </w:p>
    <w:tbl>
      <w:tblPr>
        <w:tblW w:w="54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5"/>
        <w:gridCol w:w="1719"/>
        <w:gridCol w:w="1433"/>
        <w:gridCol w:w="752"/>
        <w:gridCol w:w="752"/>
        <w:gridCol w:w="754"/>
        <w:gridCol w:w="752"/>
        <w:gridCol w:w="753"/>
        <w:gridCol w:w="751"/>
        <w:gridCol w:w="753"/>
        <w:gridCol w:w="751"/>
        <w:gridCol w:w="753"/>
      </w:tblGrid>
      <w:tr w:rsidR="004D5F33" w:rsidRPr="008610EB" w14:paraId="20A38870" w14:textId="77777777" w:rsidTr="004A23E2">
        <w:trPr>
          <w:trHeight w:val="97"/>
          <w:tblHeader/>
          <w:jc w:val="center"/>
        </w:trPr>
        <w:tc>
          <w:tcPr>
            <w:tcW w:w="205" w:type="pct"/>
            <w:tcMar>
              <w:left w:w="28" w:type="dxa"/>
              <w:right w:w="28" w:type="dxa"/>
            </w:tcMar>
            <w:vAlign w:val="center"/>
            <w:hideMark/>
          </w:tcPr>
          <w:p w14:paraId="547D3C75"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Row</w:t>
            </w:r>
          </w:p>
        </w:tc>
        <w:tc>
          <w:tcPr>
            <w:tcW w:w="1522" w:type="pct"/>
            <w:gridSpan w:val="2"/>
            <w:tcMar>
              <w:left w:w="28" w:type="dxa"/>
              <w:right w:w="28" w:type="dxa"/>
            </w:tcMar>
            <w:vAlign w:val="center"/>
            <w:hideMark/>
          </w:tcPr>
          <w:p w14:paraId="638544F8"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Particulars</w:t>
            </w:r>
          </w:p>
        </w:tc>
        <w:tc>
          <w:tcPr>
            <w:tcW w:w="363" w:type="pct"/>
            <w:tcMar>
              <w:left w:w="28" w:type="dxa"/>
              <w:right w:w="28" w:type="dxa"/>
            </w:tcMar>
            <w:vAlign w:val="center"/>
            <w:hideMark/>
          </w:tcPr>
          <w:p w14:paraId="0AB3D096"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2023</w:t>
            </w:r>
          </w:p>
        </w:tc>
        <w:tc>
          <w:tcPr>
            <w:tcW w:w="363" w:type="pct"/>
            <w:tcMar>
              <w:left w:w="28" w:type="dxa"/>
              <w:right w:w="28" w:type="dxa"/>
            </w:tcMar>
            <w:vAlign w:val="center"/>
            <w:hideMark/>
          </w:tcPr>
          <w:p w14:paraId="2F55D2F3"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2024</w:t>
            </w:r>
          </w:p>
        </w:tc>
        <w:tc>
          <w:tcPr>
            <w:tcW w:w="364" w:type="pct"/>
            <w:tcMar>
              <w:left w:w="28" w:type="dxa"/>
              <w:right w:w="28" w:type="dxa"/>
            </w:tcMar>
            <w:vAlign w:val="center"/>
            <w:hideMark/>
          </w:tcPr>
          <w:p w14:paraId="0A8A808F"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w:t>
            </w:r>
            <w:r>
              <w:rPr>
                <w:rFonts w:asciiTheme="majorBidi" w:hAnsiTheme="majorBidi" w:cstheme="majorBidi"/>
                <w:b/>
                <w:bCs/>
                <w:color w:val="000000"/>
                <w:sz w:val="18"/>
                <w:szCs w:val="18"/>
                <w:lang w:eastAsia="en-CA"/>
              </w:rPr>
              <w:t>5</w:t>
            </w:r>
          </w:p>
        </w:tc>
        <w:tc>
          <w:tcPr>
            <w:tcW w:w="363" w:type="pct"/>
            <w:tcMar>
              <w:left w:w="28" w:type="dxa"/>
              <w:right w:w="28" w:type="dxa"/>
            </w:tcMar>
            <w:vAlign w:val="center"/>
            <w:hideMark/>
          </w:tcPr>
          <w:p w14:paraId="7E729DFA"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w:t>
            </w:r>
            <w:r>
              <w:rPr>
                <w:rFonts w:asciiTheme="majorBidi" w:hAnsiTheme="majorBidi" w:cstheme="majorBidi"/>
                <w:b/>
                <w:bCs/>
                <w:color w:val="000000"/>
                <w:sz w:val="18"/>
                <w:szCs w:val="18"/>
                <w:lang w:eastAsia="en-CA"/>
              </w:rPr>
              <w:t>6</w:t>
            </w:r>
          </w:p>
        </w:tc>
        <w:tc>
          <w:tcPr>
            <w:tcW w:w="364" w:type="pct"/>
            <w:tcMar>
              <w:left w:w="28" w:type="dxa"/>
              <w:right w:w="28" w:type="dxa"/>
            </w:tcMar>
          </w:tcPr>
          <w:p w14:paraId="0E236A39"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w:t>
            </w:r>
            <w:r>
              <w:rPr>
                <w:rFonts w:asciiTheme="majorBidi" w:hAnsiTheme="majorBidi" w:cstheme="majorBidi"/>
                <w:b/>
                <w:bCs/>
                <w:color w:val="000000"/>
                <w:sz w:val="18"/>
                <w:szCs w:val="18"/>
                <w:lang w:eastAsia="en-CA"/>
              </w:rPr>
              <w:t>7</w:t>
            </w:r>
          </w:p>
        </w:tc>
        <w:tc>
          <w:tcPr>
            <w:tcW w:w="363" w:type="pct"/>
            <w:tcMar>
              <w:left w:w="28" w:type="dxa"/>
              <w:right w:w="28" w:type="dxa"/>
            </w:tcMar>
          </w:tcPr>
          <w:p w14:paraId="7FAEBD7B"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w:t>
            </w:r>
            <w:r>
              <w:rPr>
                <w:rFonts w:asciiTheme="majorBidi" w:hAnsiTheme="majorBidi" w:cstheme="majorBidi"/>
                <w:b/>
                <w:bCs/>
                <w:color w:val="000000"/>
                <w:sz w:val="18"/>
                <w:szCs w:val="18"/>
                <w:lang w:eastAsia="en-CA"/>
              </w:rPr>
              <w:t>8</w:t>
            </w:r>
          </w:p>
        </w:tc>
        <w:tc>
          <w:tcPr>
            <w:tcW w:w="364" w:type="pct"/>
            <w:tcMar>
              <w:left w:w="28" w:type="dxa"/>
              <w:right w:w="28" w:type="dxa"/>
            </w:tcMar>
            <w:vAlign w:val="center"/>
            <w:hideMark/>
          </w:tcPr>
          <w:p w14:paraId="6DA82166"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2029</w:t>
            </w:r>
          </w:p>
        </w:tc>
        <w:tc>
          <w:tcPr>
            <w:tcW w:w="363" w:type="pct"/>
            <w:tcMar>
              <w:left w:w="28" w:type="dxa"/>
              <w:right w:w="28" w:type="dxa"/>
            </w:tcMar>
          </w:tcPr>
          <w:p w14:paraId="661640DC"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w:t>
            </w:r>
            <w:r>
              <w:rPr>
                <w:rFonts w:asciiTheme="majorBidi" w:hAnsiTheme="majorBidi" w:cstheme="majorBidi"/>
                <w:b/>
                <w:bCs/>
                <w:color w:val="000000"/>
                <w:sz w:val="18"/>
                <w:szCs w:val="18"/>
                <w:lang w:eastAsia="en-CA"/>
              </w:rPr>
              <w:t>30</w:t>
            </w:r>
          </w:p>
        </w:tc>
        <w:tc>
          <w:tcPr>
            <w:tcW w:w="364" w:type="pct"/>
            <w:tcMar>
              <w:left w:w="28" w:type="dxa"/>
              <w:right w:w="28" w:type="dxa"/>
            </w:tcMar>
            <w:vAlign w:val="center"/>
            <w:hideMark/>
          </w:tcPr>
          <w:p w14:paraId="7EC32D08"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Total</w:t>
            </w:r>
          </w:p>
        </w:tc>
      </w:tr>
      <w:tr w:rsidR="004D5F33" w:rsidRPr="008610EB" w14:paraId="27D7A663" w14:textId="77777777" w:rsidTr="004A23E2">
        <w:trPr>
          <w:trHeight w:val="73"/>
          <w:jc w:val="center"/>
        </w:trPr>
        <w:tc>
          <w:tcPr>
            <w:tcW w:w="205" w:type="pct"/>
            <w:vMerge w:val="restart"/>
            <w:tcMar>
              <w:left w:w="28" w:type="dxa"/>
              <w:right w:w="28" w:type="dxa"/>
            </w:tcMar>
            <w:hideMark/>
          </w:tcPr>
          <w:p w14:paraId="3CB60655" w14:textId="77777777" w:rsidR="004D5F33" w:rsidRPr="008610EB" w:rsidRDefault="004D5F33" w:rsidP="004A23E2">
            <w:pPr>
              <w:keepNext/>
              <w:keepLines/>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1.1</w:t>
            </w:r>
          </w:p>
        </w:tc>
        <w:tc>
          <w:tcPr>
            <w:tcW w:w="830" w:type="pct"/>
            <w:vMerge w:val="restart"/>
            <w:tcMar>
              <w:left w:w="28" w:type="dxa"/>
              <w:right w:w="28" w:type="dxa"/>
            </w:tcMar>
            <w:hideMark/>
          </w:tcPr>
          <w:p w14:paraId="2E1DB5F5" w14:textId="77777777" w:rsidR="004D5F33" w:rsidRPr="008610EB" w:rsidRDefault="004D5F33" w:rsidP="004A23E2">
            <w:pPr>
              <w:keepNext/>
              <w:keepLines/>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Montreal Protocol reduction schedule of Annex F substances</w:t>
            </w:r>
          </w:p>
        </w:tc>
        <w:tc>
          <w:tcPr>
            <w:tcW w:w="691" w:type="pct"/>
            <w:tcMar>
              <w:left w:w="28" w:type="dxa"/>
              <w:right w:w="28" w:type="dxa"/>
            </w:tcMar>
          </w:tcPr>
          <w:p w14:paraId="44DA51FE" w14:textId="77777777" w:rsidR="004D5F33" w:rsidRPr="008610EB" w:rsidRDefault="004D5F33" w:rsidP="004A23E2">
            <w:pPr>
              <w:keepNext/>
              <w:keepLines/>
              <w:ind w:right="-203"/>
              <w:jc w:val="left"/>
              <w:rPr>
                <w:rFonts w:asciiTheme="majorBidi" w:hAnsiTheme="majorBidi" w:cstheme="majorBidi"/>
                <w:color w:val="000000"/>
                <w:sz w:val="18"/>
                <w:szCs w:val="18"/>
                <w:lang w:eastAsia="en-CA"/>
              </w:rPr>
            </w:pPr>
            <w:r w:rsidRPr="008610EB">
              <w:rPr>
                <w:rFonts w:asciiTheme="majorBidi" w:hAnsiTheme="majorBidi" w:cstheme="majorBidi"/>
                <w:sz w:val="18"/>
                <w:szCs w:val="18"/>
              </w:rPr>
              <w:t>%</w:t>
            </w:r>
          </w:p>
        </w:tc>
        <w:tc>
          <w:tcPr>
            <w:tcW w:w="363" w:type="pct"/>
            <w:tcMar>
              <w:left w:w="28" w:type="dxa"/>
              <w:right w:w="85" w:type="dxa"/>
            </w:tcMar>
          </w:tcPr>
          <w:p w14:paraId="06885CE3" w14:textId="77777777" w:rsidR="004D5F33" w:rsidRPr="008610EB" w:rsidRDefault="004D5F33" w:rsidP="004A23E2">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n/a</w:t>
            </w:r>
          </w:p>
        </w:tc>
        <w:tc>
          <w:tcPr>
            <w:tcW w:w="363" w:type="pct"/>
            <w:tcMar>
              <w:left w:w="28" w:type="dxa"/>
              <w:right w:w="85" w:type="dxa"/>
            </w:tcMar>
          </w:tcPr>
          <w:p w14:paraId="38601B40" w14:textId="77777777" w:rsidR="004D5F33" w:rsidRPr="008610EB" w:rsidRDefault="004D5F33" w:rsidP="004A23E2">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freeze</w:t>
            </w:r>
          </w:p>
        </w:tc>
        <w:tc>
          <w:tcPr>
            <w:tcW w:w="364" w:type="pct"/>
            <w:tcMar>
              <w:left w:w="28" w:type="dxa"/>
              <w:right w:w="85" w:type="dxa"/>
            </w:tcMar>
          </w:tcPr>
          <w:p w14:paraId="5A023539" w14:textId="77777777" w:rsidR="004D5F33" w:rsidRPr="008610EB" w:rsidRDefault="004D5F33" w:rsidP="004A23E2">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freeze</w:t>
            </w:r>
          </w:p>
        </w:tc>
        <w:tc>
          <w:tcPr>
            <w:tcW w:w="363" w:type="pct"/>
            <w:tcMar>
              <w:left w:w="28" w:type="dxa"/>
              <w:right w:w="85" w:type="dxa"/>
            </w:tcMar>
          </w:tcPr>
          <w:p w14:paraId="21C0B6C8" w14:textId="77777777" w:rsidR="004D5F33" w:rsidRPr="008610EB" w:rsidRDefault="004D5F33" w:rsidP="004A23E2">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freeze</w:t>
            </w:r>
          </w:p>
        </w:tc>
        <w:tc>
          <w:tcPr>
            <w:tcW w:w="364" w:type="pct"/>
            <w:tcMar>
              <w:left w:w="28" w:type="dxa"/>
              <w:right w:w="85" w:type="dxa"/>
            </w:tcMar>
          </w:tcPr>
          <w:p w14:paraId="7930DFC8" w14:textId="77777777" w:rsidR="004D5F33" w:rsidRPr="008610EB" w:rsidRDefault="004D5F33" w:rsidP="004A23E2">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freeze</w:t>
            </w:r>
          </w:p>
        </w:tc>
        <w:tc>
          <w:tcPr>
            <w:tcW w:w="363" w:type="pct"/>
            <w:tcMar>
              <w:left w:w="28" w:type="dxa"/>
              <w:right w:w="85" w:type="dxa"/>
            </w:tcMar>
          </w:tcPr>
          <w:p w14:paraId="630606A5" w14:textId="77777777" w:rsidR="004D5F33" w:rsidRPr="008610EB" w:rsidRDefault="004D5F33" w:rsidP="004A23E2">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freeze</w:t>
            </w:r>
          </w:p>
        </w:tc>
        <w:tc>
          <w:tcPr>
            <w:tcW w:w="364" w:type="pct"/>
            <w:tcMar>
              <w:left w:w="28" w:type="dxa"/>
              <w:right w:w="85" w:type="dxa"/>
            </w:tcMar>
          </w:tcPr>
          <w:p w14:paraId="7939E60B" w14:textId="77777777" w:rsidR="004D5F33" w:rsidRPr="008610EB" w:rsidRDefault="004D5F33" w:rsidP="004A23E2">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10</w:t>
            </w:r>
          </w:p>
        </w:tc>
        <w:tc>
          <w:tcPr>
            <w:tcW w:w="363" w:type="pct"/>
            <w:tcMar>
              <w:left w:w="28" w:type="dxa"/>
              <w:right w:w="85" w:type="dxa"/>
            </w:tcMar>
          </w:tcPr>
          <w:p w14:paraId="3D3B28BC" w14:textId="77777777" w:rsidR="004D5F33" w:rsidRPr="008610EB" w:rsidRDefault="004D5F33" w:rsidP="004A23E2">
            <w:pPr>
              <w:keepNext/>
              <w:keepLines/>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10</w:t>
            </w:r>
          </w:p>
        </w:tc>
        <w:tc>
          <w:tcPr>
            <w:tcW w:w="364" w:type="pct"/>
            <w:tcMar>
              <w:left w:w="28" w:type="dxa"/>
              <w:right w:w="85" w:type="dxa"/>
            </w:tcMar>
          </w:tcPr>
          <w:p w14:paraId="21968E23" w14:textId="77777777" w:rsidR="004D5F33" w:rsidRPr="008610EB" w:rsidRDefault="004D5F33" w:rsidP="004A23E2">
            <w:pPr>
              <w:keepNext/>
              <w:keepLines/>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n/a</w:t>
            </w:r>
          </w:p>
        </w:tc>
      </w:tr>
      <w:tr w:rsidR="004D5F33" w:rsidRPr="008610EB" w14:paraId="13B2E996" w14:textId="77777777" w:rsidTr="004A23E2">
        <w:trPr>
          <w:trHeight w:val="69"/>
          <w:jc w:val="center"/>
        </w:trPr>
        <w:tc>
          <w:tcPr>
            <w:tcW w:w="205" w:type="pct"/>
            <w:vMerge/>
            <w:tcMar>
              <w:left w:w="28" w:type="dxa"/>
              <w:right w:w="28" w:type="dxa"/>
            </w:tcMar>
          </w:tcPr>
          <w:p w14:paraId="1716FD5B" w14:textId="77777777" w:rsidR="004D5F33" w:rsidRPr="008610EB" w:rsidRDefault="004D5F33" w:rsidP="004A23E2">
            <w:pPr>
              <w:keepNext/>
              <w:keepLines/>
              <w:jc w:val="left"/>
              <w:rPr>
                <w:rFonts w:asciiTheme="majorBidi" w:hAnsiTheme="majorBidi" w:cstheme="majorBidi"/>
                <w:color w:val="000000"/>
                <w:sz w:val="18"/>
                <w:szCs w:val="18"/>
                <w:lang w:eastAsia="en-CA"/>
              </w:rPr>
            </w:pPr>
          </w:p>
        </w:tc>
        <w:tc>
          <w:tcPr>
            <w:tcW w:w="830" w:type="pct"/>
            <w:vMerge/>
            <w:tcMar>
              <w:left w:w="28" w:type="dxa"/>
              <w:right w:w="28" w:type="dxa"/>
            </w:tcMar>
          </w:tcPr>
          <w:p w14:paraId="68025A48" w14:textId="77777777" w:rsidR="004D5F33" w:rsidRPr="008610EB" w:rsidRDefault="004D5F33" w:rsidP="004A23E2">
            <w:pPr>
              <w:keepNext/>
              <w:keepLines/>
              <w:jc w:val="left"/>
              <w:rPr>
                <w:rFonts w:asciiTheme="majorBidi" w:hAnsiTheme="majorBidi" w:cstheme="majorBidi"/>
                <w:color w:val="000000"/>
                <w:sz w:val="18"/>
                <w:szCs w:val="18"/>
                <w:lang w:eastAsia="en-CA"/>
              </w:rPr>
            </w:pPr>
          </w:p>
        </w:tc>
        <w:tc>
          <w:tcPr>
            <w:tcW w:w="691" w:type="pct"/>
            <w:tcMar>
              <w:left w:w="28" w:type="dxa"/>
              <w:right w:w="28" w:type="dxa"/>
            </w:tcMar>
            <w:vAlign w:val="center"/>
          </w:tcPr>
          <w:p w14:paraId="3D4E6E46" w14:textId="77777777" w:rsidR="004D5F33" w:rsidRPr="008610EB" w:rsidRDefault="004D5F33" w:rsidP="004A23E2">
            <w:pPr>
              <w:keepNext/>
              <w:keepLines/>
              <w:ind w:right="-61"/>
              <w:jc w:val="left"/>
              <w:rPr>
                <w:rFonts w:asciiTheme="majorBidi" w:hAnsiTheme="majorBidi" w:cstheme="majorBidi"/>
                <w:color w:val="000000"/>
                <w:sz w:val="18"/>
                <w:szCs w:val="18"/>
                <w:lang w:eastAsia="en-CA"/>
              </w:rPr>
            </w:pPr>
            <w:r w:rsidRPr="008610EB">
              <w:rPr>
                <w:rFonts w:asciiTheme="majorBidi" w:hAnsiTheme="majorBidi" w:cstheme="majorBidi"/>
                <w:sz w:val="18"/>
                <w:szCs w:val="18"/>
              </w:rPr>
              <w:t>CO</w:t>
            </w:r>
            <w:r w:rsidRPr="008610EB">
              <w:rPr>
                <w:rFonts w:asciiTheme="majorBidi" w:hAnsiTheme="majorBidi" w:cstheme="majorBidi"/>
                <w:sz w:val="18"/>
                <w:szCs w:val="18"/>
                <w:vertAlign w:val="subscript"/>
              </w:rPr>
              <w:t>2</w:t>
            </w:r>
            <w:r w:rsidRPr="008610EB">
              <w:rPr>
                <w:rFonts w:asciiTheme="majorBidi" w:hAnsiTheme="majorBidi" w:cstheme="majorBidi"/>
                <w:sz w:val="18"/>
                <w:szCs w:val="18"/>
              </w:rPr>
              <w:noBreakHyphen/>
              <w:t>eq</w:t>
            </w:r>
            <w:r w:rsidRPr="008610EB">
              <w:rPr>
                <w:rFonts w:asciiTheme="majorBidi" w:hAnsiTheme="majorBidi" w:cstheme="majorBidi"/>
                <w:color w:val="000000"/>
                <w:sz w:val="18"/>
                <w:szCs w:val="18"/>
                <w:lang w:eastAsia="en-CA"/>
              </w:rPr>
              <w:t> tonnes</w:t>
            </w:r>
          </w:p>
        </w:tc>
        <w:tc>
          <w:tcPr>
            <w:tcW w:w="363" w:type="pct"/>
            <w:tcMar>
              <w:left w:w="28" w:type="dxa"/>
              <w:right w:w="85" w:type="dxa"/>
            </w:tcMar>
            <w:vAlign w:val="center"/>
          </w:tcPr>
          <w:p w14:paraId="04E93F69" w14:textId="77777777" w:rsidR="004D5F33" w:rsidRPr="008610EB" w:rsidRDefault="004D5F33" w:rsidP="004A23E2">
            <w:pPr>
              <w:keepNext/>
              <w:keepLines/>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n/a</w:t>
            </w:r>
          </w:p>
        </w:tc>
        <w:tc>
          <w:tcPr>
            <w:tcW w:w="363" w:type="pct"/>
            <w:tcMar>
              <w:left w:w="28" w:type="dxa"/>
              <w:right w:w="85" w:type="dxa"/>
            </w:tcMar>
            <w:vAlign w:val="center"/>
          </w:tcPr>
          <w:p w14:paraId="033259AB" w14:textId="77777777" w:rsidR="004D5F33" w:rsidRPr="008610EB" w:rsidRDefault="004D5F33" w:rsidP="004A23E2">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428,435</w:t>
            </w:r>
          </w:p>
        </w:tc>
        <w:tc>
          <w:tcPr>
            <w:tcW w:w="364" w:type="pct"/>
            <w:tcMar>
              <w:left w:w="28" w:type="dxa"/>
              <w:right w:w="85" w:type="dxa"/>
            </w:tcMar>
            <w:vAlign w:val="center"/>
          </w:tcPr>
          <w:p w14:paraId="3DA6A347" w14:textId="77777777" w:rsidR="004D5F33" w:rsidRPr="008610EB" w:rsidRDefault="004D5F33" w:rsidP="004A23E2">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428,435</w:t>
            </w:r>
          </w:p>
        </w:tc>
        <w:tc>
          <w:tcPr>
            <w:tcW w:w="363" w:type="pct"/>
            <w:tcMar>
              <w:left w:w="28" w:type="dxa"/>
              <w:right w:w="85" w:type="dxa"/>
            </w:tcMar>
            <w:vAlign w:val="center"/>
          </w:tcPr>
          <w:p w14:paraId="3CD2B070" w14:textId="77777777" w:rsidR="004D5F33" w:rsidRPr="008610EB" w:rsidRDefault="004D5F33" w:rsidP="004A23E2">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428,435</w:t>
            </w:r>
          </w:p>
        </w:tc>
        <w:tc>
          <w:tcPr>
            <w:tcW w:w="364" w:type="pct"/>
            <w:tcMar>
              <w:left w:w="28" w:type="dxa"/>
              <w:right w:w="85" w:type="dxa"/>
            </w:tcMar>
            <w:vAlign w:val="center"/>
          </w:tcPr>
          <w:p w14:paraId="79C79AC4" w14:textId="77777777" w:rsidR="004D5F33" w:rsidRPr="008610EB" w:rsidRDefault="004D5F33" w:rsidP="004A23E2">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428,435</w:t>
            </w:r>
          </w:p>
        </w:tc>
        <w:tc>
          <w:tcPr>
            <w:tcW w:w="363" w:type="pct"/>
            <w:tcMar>
              <w:left w:w="28" w:type="dxa"/>
              <w:right w:w="85" w:type="dxa"/>
            </w:tcMar>
            <w:vAlign w:val="center"/>
          </w:tcPr>
          <w:p w14:paraId="7989487C" w14:textId="77777777" w:rsidR="004D5F33" w:rsidRPr="008610EB" w:rsidRDefault="004D5F33" w:rsidP="004A23E2">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428,435</w:t>
            </w:r>
          </w:p>
        </w:tc>
        <w:tc>
          <w:tcPr>
            <w:tcW w:w="364" w:type="pct"/>
            <w:tcMar>
              <w:left w:w="28" w:type="dxa"/>
              <w:right w:w="85" w:type="dxa"/>
            </w:tcMar>
            <w:vAlign w:val="center"/>
          </w:tcPr>
          <w:p w14:paraId="22AEC3D8" w14:textId="77777777" w:rsidR="004D5F33" w:rsidRPr="008610EB" w:rsidRDefault="004D5F33" w:rsidP="004A23E2">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385,591</w:t>
            </w:r>
          </w:p>
        </w:tc>
        <w:tc>
          <w:tcPr>
            <w:tcW w:w="363" w:type="pct"/>
            <w:tcMar>
              <w:left w:w="28" w:type="dxa"/>
              <w:right w:w="85" w:type="dxa"/>
            </w:tcMar>
            <w:vAlign w:val="center"/>
          </w:tcPr>
          <w:p w14:paraId="259C069E" w14:textId="77777777" w:rsidR="004D5F33" w:rsidRPr="008610EB" w:rsidRDefault="004D5F33" w:rsidP="004A23E2">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385,591</w:t>
            </w:r>
          </w:p>
        </w:tc>
        <w:tc>
          <w:tcPr>
            <w:tcW w:w="364" w:type="pct"/>
            <w:tcMar>
              <w:left w:w="28" w:type="dxa"/>
              <w:right w:w="85" w:type="dxa"/>
            </w:tcMar>
            <w:vAlign w:val="center"/>
          </w:tcPr>
          <w:p w14:paraId="6DB6AA5F" w14:textId="77777777" w:rsidR="004D5F33" w:rsidRPr="008610EB" w:rsidRDefault="004D5F33" w:rsidP="004A23E2">
            <w:pPr>
              <w:keepNext/>
              <w:keepLines/>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n/a</w:t>
            </w:r>
          </w:p>
        </w:tc>
      </w:tr>
      <w:tr w:rsidR="004D5F33" w:rsidRPr="008610EB" w14:paraId="0A93B731" w14:textId="77777777" w:rsidTr="004A23E2">
        <w:trPr>
          <w:trHeight w:val="69"/>
          <w:jc w:val="center"/>
        </w:trPr>
        <w:tc>
          <w:tcPr>
            <w:tcW w:w="205" w:type="pct"/>
            <w:vMerge w:val="restart"/>
            <w:tcMar>
              <w:left w:w="28" w:type="dxa"/>
              <w:right w:w="28" w:type="dxa"/>
            </w:tcMar>
            <w:hideMark/>
          </w:tcPr>
          <w:p w14:paraId="51B7E8B2"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1.2</w:t>
            </w:r>
          </w:p>
        </w:tc>
        <w:tc>
          <w:tcPr>
            <w:tcW w:w="830" w:type="pct"/>
            <w:vMerge w:val="restart"/>
            <w:tcMar>
              <w:left w:w="28" w:type="dxa"/>
              <w:right w:w="28" w:type="dxa"/>
            </w:tcMar>
            <w:hideMark/>
          </w:tcPr>
          <w:p w14:paraId="1766E044"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Maximum allowable total consumption of Annex F substances</w:t>
            </w:r>
          </w:p>
        </w:tc>
        <w:tc>
          <w:tcPr>
            <w:tcW w:w="691" w:type="pct"/>
            <w:tcMar>
              <w:left w:w="28" w:type="dxa"/>
              <w:right w:w="28" w:type="dxa"/>
            </w:tcMar>
          </w:tcPr>
          <w:p w14:paraId="60B63DE2" w14:textId="77777777" w:rsidR="004D5F33" w:rsidRPr="008610EB" w:rsidRDefault="004D5F33" w:rsidP="004A23E2">
            <w:pPr>
              <w:ind w:left="-82" w:firstLine="82"/>
              <w:jc w:val="left"/>
              <w:rPr>
                <w:rFonts w:asciiTheme="majorBidi" w:hAnsiTheme="majorBidi" w:cstheme="majorBidi"/>
                <w:color w:val="000000"/>
                <w:sz w:val="18"/>
                <w:szCs w:val="18"/>
                <w:lang w:eastAsia="en-CA"/>
              </w:rPr>
            </w:pPr>
            <w:r>
              <w:rPr>
                <w:rFonts w:asciiTheme="majorBidi" w:hAnsiTheme="majorBidi" w:cstheme="majorBidi"/>
                <w:sz w:val="18"/>
                <w:szCs w:val="18"/>
              </w:rPr>
              <w:t xml:space="preserve">Reduction in </w:t>
            </w:r>
            <w:r w:rsidRPr="008610EB">
              <w:rPr>
                <w:rFonts w:asciiTheme="majorBidi" w:hAnsiTheme="majorBidi" w:cstheme="majorBidi"/>
                <w:sz w:val="18"/>
                <w:szCs w:val="18"/>
              </w:rPr>
              <w:t>%</w:t>
            </w:r>
          </w:p>
        </w:tc>
        <w:tc>
          <w:tcPr>
            <w:tcW w:w="363" w:type="pct"/>
            <w:tcMar>
              <w:left w:w="28" w:type="dxa"/>
              <w:right w:w="85" w:type="dxa"/>
            </w:tcMar>
          </w:tcPr>
          <w:p w14:paraId="4A70F53F"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51.1</w:t>
            </w:r>
          </w:p>
        </w:tc>
        <w:tc>
          <w:tcPr>
            <w:tcW w:w="363" w:type="pct"/>
            <w:tcMar>
              <w:left w:w="28" w:type="dxa"/>
              <w:right w:w="85" w:type="dxa"/>
            </w:tcMar>
          </w:tcPr>
          <w:p w14:paraId="6A7D4C2C"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49.1</w:t>
            </w:r>
          </w:p>
        </w:tc>
        <w:tc>
          <w:tcPr>
            <w:tcW w:w="364" w:type="pct"/>
            <w:tcMar>
              <w:left w:w="28" w:type="dxa"/>
              <w:right w:w="85" w:type="dxa"/>
            </w:tcMar>
          </w:tcPr>
          <w:p w14:paraId="63E02F77"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49.9</w:t>
            </w:r>
          </w:p>
        </w:tc>
        <w:tc>
          <w:tcPr>
            <w:tcW w:w="363" w:type="pct"/>
            <w:tcMar>
              <w:left w:w="28" w:type="dxa"/>
              <w:right w:w="85" w:type="dxa"/>
            </w:tcMar>
          </w:tcPr>
          <w:p w14:paraId="2A89CF42"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51.1</w:t>
            </w:r>
          </w:p>
        </w:tc>
        <w:tc>
          <w:tcPr>
            <w:tcW w:w="364" w:type="pct"/>
            <w:tcMar>
              <w:left w:w="28" w:type="dxa"/>
              <w:right w:w="85" w:type="dxa"/>
            </w:tcMar>
          </w:tcPr>
          <w:p w14:paraId="03E0E774"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51.9</w:t>
            </w:r>
          </w:p>
        </w:tc>
        <w:tc>
          <w:tcPr>
            <w:tcW w:w="363" w:type="pct"/>
            <w:tcMar>
              <w:left w:w="28" w:type="dxa"/>
              <w:right w:w="85" w:type="dxa"/>
            </w:tcMar>
          </w:tcPr>
          <w:p w14:paraId="661C03C3"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52.5</w:t>
            </w:r>
          </w:p>
        </w:tc>
        <w:tc>
          <w:tcPr>
            <w:tcW w:w="364" w:type="pct"/>
            <w:tcMar>
              <w:left w:w="28" w:type="dxa"/>
              <w:right w:w="85" w:type="dxa"/>
            </w:tcMar>
          </w:tcPr>
          <w:p w14:paraId="5BC939A3"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52.9</w:t>
            </w:r>
          </w:p>
        </w:tc>
        <w:tc>
          <w:tcPr>
            <w:tcW w:w="363" w:type="pct"/>
            <w:tcMar>
              <w:left w:w="28" w:type="dxa"/>
              <w:right w:w="85" w:type="dxa"/>
            </w:tcMar>
          </w:tcPr>
          <w:p w14:paraId="51B50E56"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54</w:t>
            </w:r>
          </w:p>
        </w:tc>
        <w:tc>
          <w:tcPr>
            <w:tcW w:w="364" w:type="pct"/>
            <w:tcMar>
              <w:left w:w="28" w:type="dxa"/>
              <w:right w:w="85" w:type="dxa"/>
            </w:tcMar>
            <w:vAlign w:val="center"/>
          </w:tcPr>
          <w:p w14:paraId="29F3D734" w14:textId="77777777" w:rsidR="004D5F33" w:rsidRPr="008610E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n/a</w:t>
            </w:r>
          </w:p>
        </w:tc>
      </w:tr>
      <w:tr w:rsidR="004D5F33" w:rsidRPr="008610EB" w14:paraId="532DF03F" w14:textId="77777777" w:rsidTr="004A23E2">
        <w:trPr>
          <w:trHeight w:val="69"/>
          <w:jc w:val="center"/>
        </w:trPr>
        <w:tc>
          <w:tcPr>
            <w:tcW w:w="205" w:type="pct"/>
            <w:vMerge/>
            <w:tcMar>
              <w:left w:w="28" w:type="dxa"/>
              <w:right w:w="28" w:type="dxa"/>
            </w:tcMar>
          </w:tcPr>
          <w:p w14:paraId="5FE78959" w14:textId="77777777" w:rsidR="004D5F33" w:rsidRPr="008610EB" w:rsidRDefault="004D5F33" w:rsidP="004A23E2">
            <w:pPr>
              <w:jc w:val="left"/>
              <w:rPr>
                <w:rFonts w:asciiTheme="majorBidi" w:hAnsiTheme="majorBidi" w:cstheme="majorBidi"/>
                <w:color w:val="000000"/>
                <w:sz w:val="18"/>
                <w:szCs w:val="18"/>
                <w:lang w:eastAsia="en-CA"/>
              </w:rPr>
            </w:pPr>
          </w:p>
        </w:tc>
        <w:tc>
          <w:tcPr>
            <w:tcW w:w="830" w:type="pct"/>
            <w:vMerge/>
            <w:tcMar>
              <w:left w:w="28" w:type="dxa"/>
              <w:right w:w="28" w:type="dxa"/>
            </w:tcMar>
          </w:tcPr>
          <w:p w14:paraId="508CFE29" w14:textId="77777777" w:rsidR="004D5F33" w:rsidRPr="008610EB" w:rsidRDefault="004D5F33" w:rsidP="004A23E2">
            <w:pPr>
              <w:jc w:val="left"/>
              <w:rPr>
                <w:rFonts w:asciiTheme="majorBidi" w:hAnsiTheme="majorBidi" w:cstheme="majorBidi"/>
                <w:color w:val="000000"/>
                <w:sz w:val="18"/>
                <w:szCs w:val="18"/>
                <w:lang w:eastAsia="en-CA"/>
              </w:rPr>
            </w:pPr>
          </w:p>
        </w:tc>
        <w:tc>
          <w:tcPr>
            <w:tcW w:w="691" w:type="pct"/>
            <w:tcMar>
              <w:left w:w="28" w:type="dxa"/>
              <w:right w:w="28" w:type="dxa"/>
            </w:tcMar>
            <w:vAlign w:val="center"/>
          </w:tcPr>
          <w:p w14:paraId="4BFF5B23" w14:textId="77777777" w:rsidR="004D5F33" w:rsidRPr="00227C9A" w:rsidRDefault="004D5F33" w:rsidP="004A23E2">
            <w:pPr>
              <w:keepNext/>
              <w:keepLines/>
              <w:ind w:right="-61"/>
              <w:jc w:val="left"/>
              <w:rPr>
                <w:rFonts w:asciiTheme="majorBidi" w:hAnsiTheme="majorBidi" w:cstheme="majorBidi"/>
                <w:sz w:val="18"/>
                <w:szCs w:val="18"/>
              </w:rPr>
            </w:pPr>
            <w:r w:rsidRPr="008610EB">
              <w:rPr>
                <w:rFonts w:asciiTheme="majorBidi" w:hAnsiTheme="majorBidi" w:cstheme="majorBidi"/>
                <w:sz w:val="18"/>
                <w:szCs w:val="18"/>
              </w:rPr>
              <w:t>CO</w:t>
            </w:r>
            <w:r w:rsidRPr="00227C9A">
              <w:rPr>
                <w:rFonts w:asciiTheme="majorBidi" w:hAnsiTheme="majorBidi" w:cstheme="majorBidi"/>
                <w:sz w:val="18"/>
                <w:szCs w:val="18"/>
                <w:vertAlign w:val="subscript"/>
              </w:rPr>
              <w:t>2</w:t>
            </w:r>
            <w:r w:rsidRPr="008610EB">
              <w:rPr>
                <w:rFonts w:asciiTheme="majorBidi" w:hAnsiTheme="majorBidi" w:cstheme="majorBidi"/>
                <w:sz w:val="18"/>
                <w:szCs w:val="18"/>
              </w:rPr>
              <w:noBreakHyphen/>
              <w:t>eq</w:t>
            </w:r>
            <w:r w:rsidRPr="00227C9A">
              <w:rPr>
                <w:rFonts w:asciiTheme="majorBidi" w:hAnsiTheme="majorBidi" w:cstheme="majorBidi"/>
                <w:sz w:val="18"/>
                <w:szCs w:val="18"/>
              </w:rPr>
              <w:t> tonnes</w:t>
            </w:r>
          </w:p>
        </w:tc>
        <w:tc>
          <w:tcPr>
            <w:tcW w:w="363" w:type="pct"/>
            <w:tcMar>
              <w:left w:w="28" w:type="dxa"/>
              <w:right w:w="85" w:type="dxa"/>
            </w:tcMar>
            <w:vAlign w:val="center"/>
          </w:tcPr>
          <w:p w14:paraId="1E582B4D"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209,337</w:t>
            </w:r>
          </w:p>
        </w:tc>
        <w:tc>
          <w:tcPr>
            <w:tcW w:w="363" w:type="pct"/>
            <w:tcMar>
              <w:left w:w="28" w:type="dxa"/>
              <w:right w:w="85" w:type="dxa"/>
            </w:tcMar>
            <w:vAlign w:val="center"/>
          </w:tcPr>
          <w:p w14:paraId="3781FDCB"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217,890</w:t>
            </w:r>
          </w:p>
        </w:tc>
        <w:tc>
          <w:tcPr>
            <w:tcW w:w="364" w:type="pct"/>
            <w:tcMar>
              <w:left w:w="28" w:type="dxa"/>
              <w:right w:w="85" w:type="dxa"/>
            </w:tcMar>
            <w:vAlign w:val="center"/>
          </w:tcPr>
          <w:p w14:paraId="10F21FE7"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214,626</w:t>
            </w:r>
          </w:p>
        </w:tc>
        <w:tc>
          <w:tcPr>
            <w:tcW w:w="363" w:type="pct"/>
            <w:tcMar>
              <w:left w:w="28" w:type="dxa"/>
              <w:right w:w="85" w:type="dxa"/>
            </w:tcMar>
            <w:vAlign w:val="center"/>
          </w:tcPr>
          <w:p w14:paraId="33BE9B83"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209,580</w:t>
            </w:r>
          </w:p>
        </w:tc>
        <w:tc>
          <w:tcPr>
            <w:tcW w:w="364" w:type="pct"/>
            <w:tcMar>
              <w:left w:w="28" w:type="dxa"/>
              <w:right w:w="85" w:type="dxa"/>
            </w:tcMar>
            <w:vAlign w:val="center"/>
          </w:tcPr>
          <w:p w14:paraId="3260CC14"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206,020</w:t>
            </w:r>
          </w:p>
        </w:tc>
        <w:tc>
          <w:tcPr>
            <w:tcW w:w="363" w:type="pct"/>
            <w:tcMar>
              <w:left w:w="28" w:type="dxa"/>
              <w:right w:w="85" w:type="dxa"/>
            </w:tcMar>
            <w:vAlign w:val="center"/>
          </w:tcPr>
          <w:p w14:paraId="4681ECCA"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203,508</w:t>
            </w:r>
          </w:p>
        </w:tc>
        <w:tc>
          <w:tcPr>
            <w:tcW w:w="364" w:type="pct"/>
            <w:tcMar>
              <w:left w:w="28" w:type="dxa"/>
              <w:right w:w="85" w:type="dxa"/>
            </w:tcMar>
            <w:vAlign w:val="center"/>
          </w:tcPr>
          <w:p w14:paraId="0165CCD7"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201,736</w:t>
            </w:r>
          </w:p>
        </w:tc>
        <w:tc>
          <w:tcPr>
            <w:tcW w:w="363" w:type="pct"/>
            <w:tcMar>
              <w:left w:w="28" w:type="dxa"/>
              <w:right w:w="85" w:type="dxa"/>
            </w:tcMar>
            <w:vAlign w:val="center"/>
          </w:tcPr>
          <w:p w14:paraId="39700436"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197,488</w:t>
            </w:r>
          </w:p>
        </w:tc>
        <w:tc>
          <w:tcPr>
            <w:tcW w:w="364" w:type="pct"/>
            <w:tcMar>
              <w:left w:w="28" w:type="dxa"/>
              <w:right w:w="85" w:type="dxa"/>
            </w:tcMar>
            <w:vAlign w:val="center"/>
          </w:tcPr>
          <w:p w14:paraId="195E56A0" w14:textId="77777777" w:rsidR="004D5F33" w:rsidRPr="008610E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n/a</w:t>
            </w:r>
          </w:p>
        </w:tc>
      </w:tr>
      <w:tr w:rsidR="004D5F33" w:rsidRPr="008610EB" w14:paraId="6A44A942" w14:textId="77777777" w:rsidTr="004A23E2">
        <w:trPr>
          <w:trHeight w:val="115"/>
          <w:jc w:val="center"/>
        </w:trPr>
        <w:tc>
          <w:tcPr>
            <w:tcW w:w="205" w:type="pct"/>
            <w:tcMar>
              <w:left w:w="28" w:type="dxa"/>
              <w:right w:w="28" w:type="dxa"/>
            </w:tcMar>
            <w:hideMark/>
          </w:tcPr>
          <w:p w14:paraId="24667C9A"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2.1</w:t>
            </w:r>
          </w:p>
        </w:tc>
        <w:tc>
          <w:tcPr>
            <w:tcW w:w="1522" w:type="pct"/>
            <w:gridSpan w:val="2"/>
            <w:tcMar>
              <w:left w:w="28" w:type="dxa"/>
              <w:right w:w="28" w:type="dxa"/>
            </w:tcMar>
            <w:hideMark/>
          </w:tcPr>
          <w:p w14:paraId="0AC6E003"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Lead IA (</w:t>
            </w:r>
            <w:r w:rsidRPr="005C0B0D">
              <w:rPr>
                <w:rFonts w:asciiTheme="majorBidi" w:hAnsiTheme="majorBidi" w:cstheme="majorBidi"/>
                <w:color w:val="000000"/>
                <w:sz w:val="18"/>
                <w:szCs w:val="18"/>
                <w:lang w:eastAsia="en-CA"/>
              </w:rPr>
              <w:t>UNEP)</w:t>
            </w:r>
            <w:r w:rsidRPr="008610EB">
              <w:rPr>
                <w:rFonts w:asciiTheme="majorBidi" w:hAnsiTheme="majorBidi" w:cstheme="majorBidi"/>
                <w:color w:val="000000"/>
                <w:sz w:val="18"/>
                <w:szCs w:val="18"/>
                <w:lang w:eastAsia="en-CA"/>
              </w:rPr>
              <w:t xml:space="preserve"> agreed funding (US $)</w:t>
            </w:r>
          </w:p>
        </w:tc>
        <w:tc>
          <w:tcPr>
            <w:tcW w:w="363" w:type="pct"/>
            <w:tcMar>
              <w:left w:w="28" w:type="dxa"/>
              <w:right w:w="85" w:type="dxa"/>
            </w:tcMar>
          </w:tcPr>
          <w:p w14:paraId="0A8C922F"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39,000</w:t>
            </w:r>
          </w:p>
        </w:tc>
        <w:tc>
          <w:tcPr>
            <w:tcW w:w="363" w:type="pct"/>
            <w:tcMar>
              <w:left w:w="28" w:type="dxa"/>
              <w:right w:w="85" w:type="dxa"/>
            </w:tcMar>
          </w:tcPr>
          <w:p w14:paraId="4DD0C64D"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5D545EC6"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08C4B3DD"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58,200</w:t>
            </w:r>
          </w:p>
        </w:tc>
        <w:tc>
          <w:tcPr>
            <w:tcW w:w="364" w:type="pct"/>
            <w:tcMar>
              <w:left w:w="28" w:type="dxa"/>
              <w:right w:w="85" w:type="dxa"/>
            </w:tcMar>
          </w:tcPr>
          <w:p w14:paraId="7D34E845"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71BF87BD"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5BC7546C"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08FE8955"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17,000</w:t>
            </w:r>
          </w:p>
        </w:tc>
        <w:tc>
          <w:tcPr>
            <w:tcW w:w="364" w:type="pct"/>
            <w:tcMar>
              <w:left w:w="28" w:type="dxa"/>
              <w:right w:w="85" w:type="dxa"/>
            </w:tcMar>
          </w:tcPr>
          <w:p w14:paraId="27E72A0B"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114,200</w:t>
            </w:r>
          </w:p>
        </w:tc>
      </w:tr>
      <w:tr w:rsidR="004D5F33" w:rsidRPr="008610EB" w14:paraId="0D2C0B82" w14:textId="77777777" w:rsidTr="004A23E2">
        <w:trPr>
          <w:trHeight w:val="55"/>
          <w:jc w:val="center"/>
        </w:trPr>
        <w:tc>
          <w:tcPr>
            <w:tcW w:w="205" w:type="pct"/>
            <w:tcMar>
              <w:left w:w="28" w:type="dxa"/>
              <w:right w:w="28" w:type="dxa"/>
            </w:tcMar>
            <w:hideMark/>
          </w:tcPr>
          <w:p w14:paraId="671E2AD5"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2.2</w:t>
            </w:r>
          </w:p>
        </w:tc>
        <w:tc>
          <w:tcPr>
            <w:tcW w:w="1522" w:type="pct"/>
            <w:gridSpan w:val="2"/>
            <w:tcMar>
              <w:left w:w="28" w:type="dxa"/>
              <w:right w:w="28" w:type="dxa"/>
            </w:tcMar>
            <w:hideMark/>
          </w:tcPr>
          <w:p w14:paraId="0B5E0FC3"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Support costs for Lead IA (US $)</w:t>
            </w:r>
          </w:p>
        </w:tc>
        <w:tc>
          <w:tcPr>
            <w:tcW w:w="363" w:type="pct"/>
            <w:tcMar>
              <w:left w:w="28" w:type="dxa"/>
              <w:right w:w="85" w:type="dxa"/>
            </w:tcMar>
          </w:tcPr>
          <w:p w14:paraId="328F7246"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5,070</w:t>
            </w:r>
          </w:p>
        </w:tc>
        <w:tc>
          <w:tcPr>
            <w:tcW w:w="363" w:type="pct"/>
            <w:tcMar>
              <w:left w:w="28" w:type="dxa"/>
              <w:right w:w="85" w:type="dxa"/>
            </w:tcMar>
          </w:tcPr>
          <w:p w14:paraId="441FB761"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0FCAD6D0"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739FA37B"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7,566</w:t>
            </w:r>
          </w:p>
        </w:tc>
        <w:tc>
          <w:tcPr>
            <w:tcW w:w="364" w:type="pct"/>
            <w:tcMar>
              <w:left w:w="28" w:type="dxa"/>
              <w:right w:w="85" w:type="dxa"/>
            </w:tcMar>
          </w:tcPr>
          <w:p w14:paraId="4E4F8F2F"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5D34CE52"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4DDC0E3C"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0E1AE399"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2,210</w:t>
            </w:r>
          </w:p>
        </w:tc>
        <w:tc>
          <w:tcPr>
            <w:tcW w:w="364" w:type="pct"/>
            <w:tcMar>
              <w:left w:w="28" w:type="dxa"/>
              <w:right w:w="85" w:type="dxa"/>
            </w:tcMar>
          </w:tcPr>
          <w:p w14:paraId="389A2938"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14,846</w:t>
            </w:r>
          </w:p>
        </w:tc>
      </w:tr>
      <w:tr w:rsidR="004D5F33" w:rsidRPr="008610EB" w14:paraId="76544CFA" w14:textId="77777777" w:rsidTr="004A23E2">
        <w:trPr>
          <w:trHeight w:val="161"/>
          <w:jc w:val="center"/>
        </w:trPr>
        <w:tc>
          <w:tcPr>
            <w:tcW w:w="205" w:type="pct"/>
            <w:tcMar>
              <w:left w:w="28" w:type="dxa"/>
              <w:right w:w="28" w:type="dxa"/>
            </w:tcMar>
            <w:hideMark/>
          </w:tcPr>
          <w:p w14:paraId="6DC23C9C"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2.3</w:t>
            </w:r>
          </w:p>
        </w:tc>
        <w:tc>
          <w:tcPr>
            <w:tcW w:w="1522" w:type="pct"/>
            <w:gridSpan w:val="2"/>
            <w:tcMar>
              <w:left w:w="28" w:type="dxa"/>
              <w:right w:w="28" w:type="dxa"/>
            </w:tcMar>
            <w:hideMark/>
          </w:tcPr>
          <w:p w14:paraId="4F9C2A53"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Cooperating IA (</w:t>
            </w:r>
            <w:r w:rsidRPr="005C0B0D">
              <w:rPr>
                <w:rFonts w:asciiTheme="majorBidi" w:hAnsiTheme="majorBidi" w:cstheme="majorBidi"/>
                <w:color w:val="000000"/>
                <w:sz w:val="18"/>
                <w:szCs w:val="18"/>
                <w:lang w:eastAsia="en-CA"/>
              </w:rPr>
              <w:t>UNIDO) agreed</w:t>
            </w:r>
            <w:r w:rsidRPr="008610EB">
              <w:rPr>
                <w:rFonts w:asciiTheme="majorBidi" w:hAnsiTheme="majorBidi" w:cstheme="majorBidi"/>
                <w:color w:val="000000"/>
                <w:sz w:val="18"/>
                <w:szCs w:val="18"/>
                <w:lang w:eastAsia="en-CA"/>
              </w:rPr>
              <w:t xml:space="preserve"> funding (US $)</w:t>
            </w:r>
          </w:p>
        </w:tc>
        <w:tc>
          <w:tcPr>
            <w:tcW w:w="363" w:type="pct"/>
            <w:tcMar>
              <w:left w:w="28" w:type="dxa"/>
              <w:right w:w="85" w:type="dxa"/>
            </w:tcMar>
          </w:tcPr>
          <w:p w14:paraId="3510A385"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29,000</w:t>
            </w:r>
          </w:p>
        </w:tc>
        <w:tc>
          <w:tcPr>
            <w:tcW w:w="363" w:type="pct"/>
            <w:tcMar>
              <w:left w:w="28" w:type="dxa"/>
              <w:right w:w="85" w:type="dxa"/>
            </w:tcMar>
          </w:tcPr>
          <w:p w14:paraId="5A5DF856"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620CDEF8"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22D2C73B"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43,800</w:t>
            </w:r>
          </w:p>
        </w:tc>
        <w:tc>
          <w:tcPr>
            <w:tcW w:w="364" w:type="pct"/>
            <w:tcMar>
              <w:left w:w="28" w:type="dxa"/>
              <w:right w:w="85" w:type="dxa"/>
            </w:tcMar>
          </w:tcPr>
          <w:p w14:paraId="0B31F4EF"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168E27C7"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6698C48C"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0DB9251A"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12D0FBB0"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72,800</w:t>
            </w:r>
          </w:p>
        </w:tc>
      </w:tr>
      <w:tr w:rsidR="004D5F33" w:rsidRPr="008610EB" w14:paraId="7CA3C8AD" w14:textId="77777777" w:rsidTr="004A23E2">
        <w:trPr>
          <w:trHeight w:val="59"/>
          <w:jc w:val="center"/>
        </w:trPr>
        <w:tc>
          <w:tcPr>
            <w:tcW w:w="205" w:type="pct"/>
            <w:tcMar>
              <w:left w:w="28" w:type="dxa"/>
              <w:right w:w="28" w:type="dxa"/>
            </w:tcMar>
            <w:hideMark/>
          </w:tcPr>
          <w:p w14:paraId="1B19FBF3"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2.4</w:t>
            </w:r>
          </w:p>
        </w:tc>
        <w:tc>
          <w:tcPr>
            <w:tcW w:w="1522" w:type="pct"/>
            <w:gridSpan w:val="2"/>
            <w:tcMar>
              <w:left w:w="28" w:type="dxa"/>
              <w:right w:w="28" w:type="dxa"/>
            </w:tcMar>
            <w:hideMark/>
          </w:tcPr>
          <w:p w14:paraId="4EE346C2"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Support costs for Cooperating IA (US $)</w:t>
            </w:r>
          </w:p>
        </w:tc>
        <w:tc>
          <w:tcPr>
            <w:tcW w:w="363" w:type="pct"/>
            <w:tcMar>
              <w:left w:w="28" w:type="dxa"/>
              <w:right w:w="85" w:type="dxa"/>
            </w:tcMar>
          </w:tcPr>
          <w:p w14:paraId="001E6423"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3,770</w:t>
            </w:r>
          </w:p>
        </w:tc>
        <w:tc>
          <w:tcPr>
            <w:tcW w:w="363" w:type="pct"/>
            <w:tcMar>
              <w:left w:w="28" w:type="dxa"/>
              <w:right w:w="85" w:type="dxa"/>
            </w:tcMar>
          </w:tcPr>
          <w:p w14:paraId="28F43628"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3BCE7327"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7A246021"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5,694</w:t>
            </w:r>
          </w:p>
        </w:tc>
        <w:tc>
          <w:tcPr>
            <w:tcW w:w="364" w:type="pct"/>
            <w:tcMar>
              <w:left w:w="28" w:type="dxa"/>
              <w:right w:w="85" w:type="dxa"/>
            </w:tcMar>
          </w:tcPr>
          <w:p w14:paraId="6088BE55"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78FAB5E4"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4520E510"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1A006CC2"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1D590F11"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9,464</w:t>
            </w:r>
          </w:p>
        </w:tc>
      </w:tr>
      <w:tr w:rsidR="004D5F33" w:rsidRPr="008610EB" w14:paraId="1321D7EA" w14:textId="77777777" w:rsidTr="004A23E2">
        <w:trPr>
          <w:trHeight w:val="61"/>
          <w:jc w:val="center"/>
        </w:trPr>
        <w:tc>
          <w:tcPr>
            <w:tcW w:w="205" w:type="pct"/>
            <w:tcMar>
              <w:left w:w="28" w:type="dxa"/>
              <w:right w:w="28" w:type="dxa"/>
            </w:tcMar>
            <w:hideMark/>
          </w:tcPr>
          <w:p w14:paraId="32569C52"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3.1</w:t>
            </w:r>
          </w:p>
        </w:tc>
        <w:tc>
          <w:tcPr>
            <w:tcW w:w="1522" w:type="pct"/>
            <w:gridSpan w:val="2"/>
            <w:tcMar>
              <w:left w:w="28" w:type="dxa"/>
              <w:right w:w="28" w:type="dxa"/>
            </w:tcMar>
            <w:hideMark/>
          </w:tcPr>
          <w:p w14:paraId="3FB7B8DA"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Total agreed funding (US $)</w:t>
            </w:r>
          </w:p>
        </w:tc>
        <w:tc>
          <w:tcPr>
            <w:tcW w:w="363" w:type="pct"/>
            <w:tcMar>
              <w:left w:w="28" w:type="dxa"/>
              <w:right w:w="85" w:type="dxa"/>
            </w:tcMar>
          </w:tcPr>
          <w:p w14:paraId="063B4C7B"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68,000</w:t>
            </w:r>
          </w:p>
        </w:tc>
        <w:tc>
          <w:tcPr>
            <w:tcW w:w="363" w:type="pct"/>
            <w:tcMar>
              <w:left w:w="28" w:type="dxa"/>
              <w:right w:w="85" w:type="dxa"/>
            </w:tcMar>
          </w:tcPr>
          <w:p w14:paraId="2BF1B086"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720DD41A"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178ED7F8"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102,000</w:t>
            </w:r>
          </w:p>
        </w:tc>
        <w:tc>
          <w:tcPr>
            <w:tcW w:w="364" w:type="pct"/>
            <w:tcMar>
              <w:left w:w="28" w:type="dxa"/>
              <w:right w:w="85" w:type="dxa"/>
            </w:tcMar>
          </w:tcPr>
          <w:p w14:paraId="5DFFF592"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3F7CCFE2"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323FF5E2"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5AC89E57"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17,000</w:t>
            </w:r>
          </w:p>
        </w:tc>
        <w:tc>
          <w:tcPr>
            <w:tcW w:w="364" w:type="pct"/>
            <w:tcMar>
              <w:left w:w="28" w:type="dxa"/>
              <w:right w:w="85" w:type="dxa"/>
            </w:tcMar>
          </w:tcPr>
          <w:p w14:paraId="5D6F5522"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187,000</w:t>
            </w:r>
          </w:p>
        </w:tc>
      </w:tr>
      <w:tr w:rsidR="004D5F33" w:rsidRPr="008610EB" w14:paraId="47E7A3C2" w14:textId="77777777" w:rsidTr="004A23E2">
        <w:trPr>
          <w:trHeight w:val="61"/>
          <w:jc w:val="center"/>
        </w:trPr>
        <w:tc>
          <w:tcPr>
            <w:tcW w:w="205" w:type="pct"/>
            <w:tcMar>
              <w:left w:w="28" w:type="dxa"/>
              <w:right w:w="28" w:type="dxa"/>
            </w:tcMar>
            <w:hideMark/>
          </w:tcPr>
          <w:p w14:paraId="1464E854"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3.2</w:t>
            </w:r>
          </w:p>
        </w:tc>
        <w:tc>
          <w:tcPr>
            <w:tcW w:w="1522" w:type="pct"/>
            <w:gridSpan w:val="2"/>
            <w:tcMar>
              <w:left w:w="28" w:type="dxa"/>
              <w:right w:w="28" w:type="dxa"/>
            </w:tcMar>
            <w:hideMark/>
          </w:tcPr>
          <w:p w14:paraId="7E319A74"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Total support costs (US $)</w:t>
            </w:r>
          </w:p>
        </w:tc>
        <w:tc>
          <w:tcPr>
            <w:tcW w:w="363" w:type="pct"/>
            <w:tcMar>
              <w:left w:w="28" w:type="dxa"/>
              <w:right w:w="85" w:type="dxa"/>
            </w:tcMar>
          </w:tcPr>
          <w:p w14:paraId="4FFF6055"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8,840</w:t>
            </w:r>
          </w:p>
        </w:tc>
        <w:tc>
          <w:tcPr>
            <w:tcW w:w="363" w:type="pct"/>
            <w:tcMar>
              <w:left w:w="28" w:type="dxa"/>
              <w:right w:w="85" w:type="dxa"/>
            </w:tcMar>
          </w:tcPr>
          <w:p w14:paraId="131F7107"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383FCC58"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028F2BA8"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13,260</w:t>
            </w:r>
          </w:p>
        </w:tc>
        <w:tc>
          <w:tcPr>
            <w:tcW w:w="364" w:type="pct"/>
            <w:tcMar>
              <w:left w:w="28" w:type="dxa"/>
              <w:right w:w="85" w:type="dxa"/>
            </w:tcMar>
          </w:tcPr>
          <w:p w14:paraId="498A7DC9"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610852E0"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17603777"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613C8CC5"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2,210</w:t>
            </w:r>
          </w:p>
        </w:tc>
        <w:tc>
          <w:tcPr>
            <w:tcW w:w="364" w:type="pct"/>
            <w:tcMar>
              <w:left w:w="28" w:type="dxa"/>
              <w:right w:w="85" w:type="dxa"/>
            </w:tcMar>
          </w:tcPr>
          <w:p w14:paraId="6AF158C6"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24,310</w:t>
            </w:r>
          </w:p>
        </w:tc>
      </w:tr>
      <w:tr w:rsidR="004D5F33" w:rsidRPr="008610EB" w14:paraId="3BB8A98B" w14:textId="77777777" w:rsidTr="004A23E2">
        <w:trPr>
          <w:trHeight w:val="52"/>
          <w:jc w:val="center"/>
        </w:trPr>
        <w:tc>
          <w:tcPr>
            <w:tcW w:w="205" w:type="pct"/>
            <w:tcMar>
              <w:left w:w="28" w:type="dxa"/>
              <w:right w:w="28" w:type="dxa"/>
            </w:tcMar>
            <w:hideMark/>
          </w:tcPr>
          <w:p w14:paraId="1C821ED3"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3.3</w:t>
            </w:r>
          </w:p>
        </w:tc>
        <w:tc>
          <w:tcPr>
            <w:tcW w:w="1522" w:type="pct"/>
            <w:gridSpan w:val="2"/>
            <w:tcMar>
              <w:left w:w="28" w:type="dxa"/>
              <w:right w:w="28" w:type="dxa"/>
            </w:tcMar>
            <w:hideMark/>
          </w:tcPr>
          <w:p w14:paraId="46E533DB"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Total agreed costs (US $)</w:t>
            </w:r>
          </w:p>
        </w:tc>
        <w:tc>
          <w:tcPr>
            <w:tcW w:w="363" w:type="pct"/>
            <w:tcMar>
              <w:left w:w="28" w:type="dxa"/>
              <w:right w:w="85" w:type="dxa"/>
            </w:tcMar>
          </w:tcPr>
          <w:p w14:paraId="62034308"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76,840</w:t>
            </w:r>
          </w:p>
        </w:tc>
        <w:tc>
          <w:tcPr>
            <w:tcW w:w="363" w:type="pct"/>
            <w:tcMar>
              <w:left w:w="28" w:type="dxa"/>
              <w:right w:w="85" w:type="dxa"/>
            </w:tcMar>
          </w:tcPr>
          <w:p w14:paraId="322F6804"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5FB640AF"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6DDC749B"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115,260</w:t>
            </w:r>
          </w:p>
        </w:tc>
        <w:tc>
          <w:tcPr>
            <w:tcW w:w="364" w:type="pct"/>
            <w:tcMar>
              <w:left w:w="28" w:type="dxa"/>
              <w:right w:w="85" w:type="dxa"/>
            </w:tcMar>
          </w:tcPr>
          <w:p w14:paraId="3D7241E4"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63568ABD"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0A15565F"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6F9F2897"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19,210</w:t>
            </w:r>
          </w:p>
        </w:tc>
        <w:tc>
          <w:tcPr>
            <w:tcW w:w="364" w:type="pct"/>
            <w:tcMar>
              <w:left w:w="28" w:type="dxa"/>
              <w:right w:w="85" w:type="dxa"/>
            </w:tcMar>
          </w:tcPr>
          <w:p w14:paraId="47E51DE5"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211,310</w:t>
            </w:r>
          </w:p>
        </w:tc>
      </w:tr>
    </w:tbl>
    <w:p w14:paraId="364CFAAF" w14:textId="77777777" w:rsidR="004D5F33" w:rsidRPr="00F415BE" w:rsidRDefault="004D5F33" w:rsidP="004D5F33">
      <w:pPr>
        <w:keepNext/>
        <w:spacing w:before="360" w:after="240"/>
        <w:rPr>
          <w:b/>
        </w:rPr>
      </w:pPr>
      <w:r w:rsidRPr="00F415BE">
        <w:rPr>
          <w:b/>
        </w:rPr>
        <w:t>APPENDIX 3-A: FUNDING APPROVAL SCHEDULE</w:t>
      </w:r>
    </w:p>
    <w:p w14:paraId="4239E676" w14:textId="77777777" w:rsidR="004D5F33" w:rsidRPr="00F415BE" w:rsidRDefault="004D5F33">
      <w:pPr>
        <w:pStyle w:val="Ttulo1"/>
        <w:widowControl w:val="0"/>
        <w:numPr>
          <w:ilvl w:val="0"/>
          <w:numId w:val="107"/>
        </w:numPr>
        <w:tabs>
          <w:tab w:val="clear" w:pos="0"/>
        </w:tabs>
      </w:pPr>
      <w:r w:rsidRPr="00F415BE">
        <w:t xml:space="preserve">Funding for the future tranches will be considered for approval at the </w:t>
      </w:r>
      <w:r w:rsidRPr="005C0B0D">
        <w:t xml:space="preserve">second </w:t>
      </w:r>
      <w:r w:rsidRPr="00F415BE">
        <w:t>meeting of the year specified in Appendix 2-A.</w:t>
      </w:r>
    </w:p>
    <w:p w14:paraId="424B235F" w14:textId="77777777" w:rsidR="004D5F33" w:rsidRPr="00F415BE" w:rsidRDefault="004D5F33" w:rsidP="004D5F33">
      <w:pPr>
        <w:keepNext/>
        <w:spacing w:before="360" w:after="240"/>
        <w:rPr>
          <w:b/>
        </w:rPr>
      </w:pPr>
      <w:r w:rsidRPr="00F415BE">
        <w:rPr>
          <w:b/>
        </w:rPr>
        <w:t>APPENDIX 4-A: FORMAT OF THE TRANCHE IMPLEMENTATION REPORTS AND PLANS</w:t>
      </w:r>
    </w:p>
    <w:p w14:paraId="5798B992" w14:textId="77777777" w:rsidR="004D5F33" w:rsidRPr="00F415BE" w:rsidRDefault="004D5F33">
      <w:pPr>
        <w:pStyle w:val="Ttulo1"/>
        <w:widowControl w:val="0"/>
        <w:numPr>
          <w:ilvl w:val="0"/>
          <w:numId w:val="106"/>
        </w:numPr>
        <w:tabs>
          <w:tab w:val="clear" w:pos="0"/>
        </w:tabs>
      </w:pPr>
      <w:r w:rsidRPr="00F415BE">
        <w:t>The submission of the Tranche Implementation Report and Plans for each tranche request will consist of four parts:</w:t>
      </w:r>
    </w:p>
    <w:p w14:paraId="1913E983" w14:textId="77777777" w:rsidR="004D5F33" w:rsidRPr="00F415BE" w:rsidRDefault="004D5F33">
      <w:pPr>
        <w:pStyle w:val="Ttulo2"/>
        <w:keepNext/>
        <w:numPr>
          <w:ilvl w:val="1"/>
          <w:numId w:val="106"/>
        </w:numPr>
      </w:pPr>
      <w:r w:rsidRPr="00F415BE">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w:t>
      </w:r>
      <w:r w:rsidRPr="00F415BE">
        <w:lastRenderedPageBreak/>
        <w:t>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BF20768" w14:textId="77777777" w:rsidR="004D5F33" w:rsidRPr="00F415BE" w:rsidRDefault="004D5F33">
      <w:pPr>
        <w:pStyle w:val="Ttulo2"/>
        <w:numPr>
          <w:ilvl w:val="1"/>
          <w:numId w:val="106"/>
        </w:numPr>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F12D8D3" w14:textId="77777777" w:rsidR="004D5F33" w:rsidRPr="00F415BE" w:rsidRDefault="004D5F33">
      <w:pPr>
        <w:pStyle w:val="Ttulo2"/>
        <w:numPr>
          <w:ilvl w:val="1"/>
          <w:numId w:val="106"/>
        </w:numPr>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11511C3" w14:textId="77777777" w:rsidR="004D5F33" w:rsidRPr="00F415BE" w:rsidRDefault="004D5F33">
      <w:pPr>
        <w:pStyle w:val="Ttulo2"/>
        <w:numPr>
          <w:ilvl w:val="1"/>
          <w:numId w:val="106"/>
        </w:numPr>
      </w:pPr>
      <w:r w:rsidRPr="00F415BE">
        <w:t>An Executive Summary of about five paragraphs, summarizing the information contained in subparagraphs 1(a) to 1(c) above.</w:t>
      </w:r>
    </w:p>
    <w:p w14:paraId="70572A19" w14:textId="77777777" w:rsidR="004D5F33" w:rsidRPr="00F415BE" w:rsidRDefault="004D5F33" w:rsidP="004D5F33">
      <w:pPr>
        <w:keepNext/>
        <w:spacing w:before="360" w:after="240"/>
        <w:rPr>
          <w:b/>
        </w:rPr>
      </w:pPr>
      <w:r w:rsidRPr="00F415BE">
        <w:rPr>
          <w:b/>
        </w:rPr>
        <w:t>APPENDIX 5-A: MONITORING INSTITUTIONS AND ROLES</w:t>
      </w:r>
    </w:p>
    <w:p w14:paraId="5AF6ED21" w14:textId="77777777" w:rsidR="004D5F33" w:rsidRPr="00F415BE" w:rsidRDefault="004D5F33">
      <w:pPr>
        <w:pStyle w:val="Ttulo1"/>
        <w:widowControl w:val="0"/>
        <w:numPr>
          <w:ilvl w:val="0"/>
          <w:numId w:val="105"/>
        </w:numPr>
        <w:tabs>
          <w:tab w:val="clear" w:pos="0"/>
        </w:tabs>
      </w:pPr>
      <w:r w:rsidRPr="00FE2B3C">
        <w:t xml:space="preserve">The national ozone unit (NOU), operating under the Ministry of </w:t>
      </w:r>
      <w:r>
        <w:t>Natural Resources and Climate Change</w:t>
      </w:r>
      <w:r w:rsidRPr="00FE2B3C">
        <w:t>,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w:t>
      </w:r>
      <w:r>
        <w:t> </w:t>
      </w:r>
      <w:r w:rsidRPr="00FE2B3C">
        <w:t>IA. The Ministry of Natural Resources and Climate Change is the institution responsible for the sustainability of consumption reduction targets achieved through this Agreement.</w:t>
      </w:r>
    </w:p>
    <w:p w14:paraId="4DF3E221" w14:textId="77777777" w:rsidR="004D5F33" w:rsidRPr="00F415BE" w:rsidRDefault="004D5F33" w:rsidP="004D5F33">
      <w:pPr>
        <w:keepNext/>
        <w:spacing w:before="360" w:after="240"/>
        <w:rPr>
          <w:b/>
        </w:rPr>
      </w:pPr>
      <w:r w:rsidRPr="00F415BE">
        <w:rPr>
          <w:b/>
        </w:rPr>
        <w:t>APPENDIX 6-A: ROLE OF THE LEAD IMPLEMENTING AGENCY</w:t>
      </w:r>
    </w:p>
    <w:p w14:paraId="2036EF58" w14:textId="77777777" w:rsidR="004D5F33" w:rsidRPr="00F415BE" w:rsidRDefault="004D5F33">
      <w:pPr>
        <w:pStyle w:val="Ttulo1"/>
        <w:widowControl w:val="0"/>
        <w:numPr>
          <w:ilvl w:val="0"/>
          <w:numId w:val="104"/>
        </w:numPr>
        <w:tabs>
          <w:tab w:val="clear" w:pos="0"/>
        </w:tabs>
      </w:pPr>
      <w:r w:rsidRPr="00F415BE">
        <w:t>The Lead IA will be responsible for a range of activities, including at least the following:</w:t>
      </w:r>
    </w:p>
    <w:p w14:paraId="7688D743" w14:textId="77777777" w:rsidR="004D5F33" w:rsidRPr="00F415BE" w:rsidRDefault="004D5F33">
      <w:pPr>
        <w:pStyle w:val="Ttulo2"/>
        <w:numPr>
          <w:ilvl w:val="1"/>
          <w:numId w:val="104"/>
        </w:numPr>
      </w:pPr>
      <w:r w:rsidRPr="00F415BE">
        <w:t>Ensuring performance and financial verification in accordance with this Agreement and with its specific internal procedures and requirements as set out in the Country’s Plan;</w:t>
      </w:r>
    </w:p>
    <w:p w14:paraId="7AB70C70" w14:textId="77777777" w:rsidR="004D5F33" w:rsidRPr="00F415BE" w:rsidRDefault="004D5F33">
      <w:pPr>
        <w:pStyle w:val="Ttulo2"/>
        <w:numPr>
          <w:ilvl w:val="1"/>
          <w:numId w:val="104"/>
        </w:numPr>
      </w:pPr>
      <w:r w:rsidRPr="00F415BE">
        <w:t>Assisting the Country in the preparation of the Tranche Implementation Reports and Plans as per Appendix 4</w:t>
      </w:r>
      <w:r w:rsidRPr="00F415BE">
        <w:noBreakHyphen/>
        <w:t>A;</w:t>
      </w:r>
    </w:p>
    <w:p w14:paraId="5B65227E" w14:textId="77777777" w:rsidR="004D5F33" w:rsidRPr="00F415BE" w:rsidRDefault="004D5F33">
      <w:pPr>
        <w:pStyle w:val="Ttulo2"/>
        <w:numPr>
          <w:ilvl w:val="1"/>
          <w:numId w:val="104"/>
        </w:numPr>
      </w:pPr>
      <w:r w:rsidRPr="00F415BE">
        <w:lastRenderedPageBreak/>
        <w:t>Providing independent verification to the Executive Committee that the Targets have been met and associated tranche activities have been completed as indicated in the Tranche Implementation Plan, consistent with Appendix 4-A;</w:t>
      </w:r>
    </w:p>
    <w:p w14:paraId="51E914B6" w14:textId="77777777" w:rsidR="004D5F33" w:rsidRPr="00F415BE" w:rsidRDefault="004D5F33">
      <w:pPr>
        <w:pStyle w:val="Ttulo2"/>
        <w:numPr>
          <w:ilvl w:val="1"/>
          <w:numId w:val="104"/>
        </w:numPr>
      </w:pPr>
      <w:r w:rsidRPr="00F415BE">
        <w:t>Ensuring that the experiences and progress are reflected in the updates to the overall Plan and in the future Tranche Implementation Plans, consistent with subparagraph 1(c) of Appendix 4</w:t>
      </w:r>
      <w:r w:rsidRPr="00F415BE">
        <w:noBreakHyphen/>
        <w:t>A;</w:t>
      </w:r>
    </w:p>
    <w:p w14:paraId="75CC7B42" w14:textId="77777777" w:rsidR="004D5F33" w:rsidRPr="00F415BE" w:rsidRDefault="004D5F33">
      <w:pPr>
        <w:pStyle w:val="Ttulo2"/>
        <w:numPr>
          <w:ilvl w:val="1"/>
          <w:numId w:val="104"/>
        </w:numPr>
      </w:pPr>
      <w:r w:rsidRPr="00F415BE">
        <w:t xml:space="preserve">Fulfilling the reporting requirements of the Tranche Implementation Reports and Plans and of the overall Plan as specified in Appendix 4-A for submission to the Executive </w:t>
      </w:r>
      <w:r w:rsidRPr="005C0B0D">
        <w:t>Committee including the activities implemented by the Cooperating IA;</w:t>
      </w:r>
    </w:p>
    <w:p w14:paraId="40A17775" w14:textId="77777777" w:rsidR="004D5F33" w:rsidRPr="00F415BE" w:rsidRDefault="004D5F33">
      <w:pPr>
        <w:pStyle w:val="Ttulo2"/>
        <w:numPr>
          <w:ilvl w:val="1"/>
          <w:numId w:val="104"/>
        </w:numPr>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D708D50" w14:textId="77777777" w:rsidR="004D5F33" w:rsidRPr="00F415BE" w:rsidRDefault="004D5F33">
      <w:pPr>
        <w:pStyle w:val="Ttulo2"/>
        <w:numPr>
          <w:ilvl w:val="1"/>
          <w:numId w:val="104"/>
        </w:numPr>
      </w:pPr>
      <w:r w:rsidRPr="00F415BE">
        <w:t>Ensuring that appropriate independent technical experts carry out the technical reviews;</w:t>
      </w:r>
    </w:p>
    <w:p w14:paraId="31E9E651" w14:textId="77777777" w:rsidR="004D5F33" w:rsidRPr="00F415BE" w:rsidRDefault="004D5F33">
      <w:pPr>
        <w:pStyle w:val="Ttulo2"/>
        <w:numPr>
          <w:ilvl w:val="1"/>
          <w:numId w:val="104"/>
        </w:numPr>
      </w:pPr>
      <w:r w:rsidRPr="00F415BE">
        <w:t>Carrying out the required supervision missions;</w:t>
      </w:r>
    </w:p>
    <w:p w14:paraId="75358A5D" w14:textId="77777777" w:rsidR="004D5F33" w:rsidRPr="00F415BE" w:rsidRDefault="004D5F33">
      <w:pPr>
        <w:pStyle w:val="Ttulo2"/>
        <w:numPr>
          <w:ilvl w:val="1"/>
          <w:numId w:val="104"/>
        </w:numPr>
      </w:pPr>
      <w:r w:rsidRPr="00F415BE">
        <w:t>Ensuring the presence of an operating mechanism to allow for an effective and transparent implementation of the Tranche Implementation Plan and accurate data reporting;</w:t>
      </w:r>
    </w:p>
    <w:p w14:paraId="220A02EE" w14:textId="77777777" w:rsidR="004D5F33" w:rsidRPr="00F415BE" w:rsidRDefault="004D5F33">
      <w:pPr>
        <w:pStyle w:val="Ttulo2"/>
        <w:numPr>
          <w:ilvl w:val="1"/>
          <w:numId w:val="104"/>
        </w:numPr>
      </w:pPr>
      <w:r w:rsidRPr="00F415BE">
        <w:t>Coordinating the activities of the Cooperating IA and ensuring the appropriate sequence of activities;</w:t>
      </w:r>
    </w:p>
    <w:p w14:paraId="751F22B9" w14:textId="77777777" w:rsidR="004D5F33" w:rsidRPr="00F415BE" w:rsidRDefault="004D5F33">
      <w:pPr>
        <w:pStyle w:val="Ttulo2"/>
        <w:numPr>
          <w:ilvl w:val="1"/>
          <w:numId w:val="104"/>
        </w:numPr>
      </w:pPr>
      <w:r w:rsidRPr="00F415BE">
        <w:t xml:space="preserve">In case of reductions in funding for failure to comply in accordance with paragraph 11 of the Agreement, to determine, in consultation with the </w:t>
      </w:r>
      <w:r w:rsidRPr="005C0B0D">
        <w:t>Country and the Cooperating IA, the allocation of the reductions to the different budget items and to the funding of the Lead IA and each Cooperating IA</w:t>
      </w:r>
      <w:r w:rsidRPr="00F415BE">
        <w:t>;</w:t>
      </w:r>
    </w:p>
    <w:p w14:paraId="4684113D" w14:textId="77777777" w:rsidR="004D5F33" w:rsidRPr="00F415BE" w:rsidRDefault="004D5F33">
      <w:pPr>
        <w:pStyle w:val="Ttulo2"/>
        <w:numPr>
          <w:ilvl w:val="1"/>
          <w:numId w:val="104"/>
        </w:numPr>
      </w:pPr>
      <w:r w:rsidRPr="00F415BE">
        <w:t>Ensuring that disbursements made to the Country are based on the use of the indicators;</w:t>
      </w:r>
    </w:p>
    <w:p w14:paraId="539618B7" w14:textId="77777777" w:rsidR="004D5F33" w:rsidRPr="00F415BE" w:rsidRDefault="004D5F33">
      <w:pPr>
        <w:pStyle w:val="Ttulo2"/>
        <w:numPr>
          <w:ilvl w:val="1"/>
          <w:numId w:val="104"/>
        </w:numPr>
      </w:pPr>
      <w:r w:rsidRPr="00F415BE">
        <w:t>Providing assistance with the policy, management and technical support when required;</w:t>
      </w:r>
    </w:p>
    <w:p w14:paraId="403F103A" w14:textId="77777777" w:rsidR="004D5F33" w:rsidRPr="00F415BE" w:rsidRDefault="004D5F33">
      <w:pPr>
        <w:pStyle w:val="Ttulo2"/>
        <w:numPr>
          <w:ilvl w:val="1"/>
          <w:numId w:val="104"/>
        </w:numPr>
      </w:pPr>
      <w:r w:rsidRPr="00E3320E">
        <w:t>Reaching consensus with the Cooperating IA on any planning, coordination and reporting arrangements required to facilitate the implementation of the Plan</w:t>
      </w:r>
      <w:r w:rsidRPr="00F415BE">
        <w:t>; and</w:t>
      </w:r>
    </w:p>
    <w:p w14:paraId="4E5E628D" w14:textId="77777777" w:rsidR="004D5F33" w:rsidRPr="00F415BE" w:rsidRDefault="004D5F33">
      <w:pPr>
        <w:pStyle w:val="Ttulo2"/>
        <w:numPr>
          <w:ilvl w:val="1"/>
          <w:numId w:val="104"/>
        </w:numPr>
      </w:pPr>
      <w:r w:rsidRPr="00F415BE">
        <w:t>Timely releasing funds to the Country/participating enterprises for completing the activities related to the project.</w:t>
      </w:r>
    </w:p>
    <w:p w14:paraId="15F7A121" w14:textId="77777777" w:rsidR="004D5F33" w:rsidRPr="00F415BE" w:rsidRDefault="004D5F33">
      <w:pPr>
        <w:pStyle w:val="Ttulo1"/>
        <w:numPr>
          <w:ilvl w:val="0"/>
          <w:numId w:val="104"/>
        </w:numPr>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7ED23A9" w14:textId="77777777" w:rsidR="004D5F33" w:rsidRPr="00F415BE" w:rsidRDefault="004D5F33" w:rsidP="004D5F33">
      <w:pPr>
        <w:keepNext/>
        <w:spacing w:before="360" w:after="240"/>
        <w:rPr>
          <w:b/>
        </w:rPr>
      </w:pPr>
      <w:r w:rsidRPr="00F415BE">
        <w:rPr>
          <w:b/>
        </w:rPr>
        <w:t>APPENDIX 6-B: ROLE OF THE COOPERATING IMPLEMENTING AGENCIES</w:t>
      </w:r>
      <w:r w:rsidRPr="00F415BE">
        <w:rPr>
          <w:bCs/>
        </w:rPr>
        <w:t xml:space="preserve"> </w:t>
      </w:r>
    </w:p>
    <w:p w14:paraId="3F7DFED5" w14:textId="77777777" w:rsidR="004D5F33" w:rsidRPr="00F415BE" w:rsidRDefault="004D5F33">
      <w:pPr>
        <w:pStyle w:val="Ttulo1"/>
        <w:widowControl w:val="0"/>
        <w:numPr>
          <w:ilvl w:val="0"/>
          <w:numId w:val="103"/>
        </w:numPr>
        <w:tabs>
          <w:tab w:val="clear" w:pos="0"/>
        </w:tabs>
      </w:pPr>
      <w:r w:rsidRPr="00F415BE">
        <w:t>The Cooperating IA will be responsible for a range of activities. These activities are specified in the Plan, including at least the following:</w:t>
      </w:r>
    </w:p>
    <w:p w14:paraId="5FA6158E" w14:textId="77777777" w:rsidR="004D5F33" w:rsidRPr="00F415BE" w:rsidRDefault="004D5F33">
      <w:pPr>
        <w:pStyle w:val="Ttulo2"/>
        <w:numPr>
          <w:ilvl w:val="1"/>
          <w:numId w:val="103"/>
        </w:numPr>
      </w:pPr>
      <w:r w:rsidRPr="00F415BE">
        <w:lastRenderedPageBreak/>
        <w:t>Providing assistance for policy development when required;</w:t>
      </w:r>
    </w:p>
    <w:p w14:paraId="0195E32C" w14:textId="77777777" w:rsidR="004D5F33" w:rsidRPr="00F415BE" w:rsidRDefault="004D5F33">
      <w:pPr>
        <w:pStyle w:val="Ttulo2"/>
        <w:numPr>
          <w:ilvl w:val="1"/>
          <w:numId w:val="103"/>
        </w:numPr>
      </w:pPr>
      <w:r w:rsidRPr="00F415BE">
        <w:t>Assisting the Country in the implementation and assessment of the activities funded by the Cooperating IA, and referring to the Lead IA to ensure a coordinated sequence of activities;</w:t>
      </w:r>
    </w:p>
    <w:p w14:paraId="6E38C8C0" w14:textId="77777777" w:rsidR="004D5F33" w:rsidRPr="00F415BE" w:rsidRDefault="004D5F33">
      <w:pPr>
        <w:pStyle w:val="Ttulo2"/>
        <w:numPr>
          <w:ilvl w:val="1"/>
          <w:numId w:val="103"/>
        </w:numPr>
      </w:pPr>
      <w:r w:rsidRPr="00F415BE">
        <w:t>Providing reports to the Lead IA on these activities, for inclusion in the consolidated reports as per Appendix 4-A; and</w:t>
      </w:r>
    </w:p>
    <w:p w14:paraId="137A6FAE" w14:textId="77777777" w:rsidR="004D5F33" w:rsidRPr="00F415BE" w:rsidRDefault="004D5F33">
      <w:pPr>
        <w:pStyle w:val="Ttulo2"/>
        <w:numPr>
          <w:ilvl w:val="1"/>
          <w:numId w:val="103"/>
        </w:numPr>
      </w:pPr>
      <w:r w:rsidRPr="00F415BE">
        <w:t>Reaching consensus with the Lead IA on any planning, coordination and reporting arrangements required to facilitate the implementation of the Plan.</w:t>
      </w:r>
    </w:p>
    <w:p w14:paraId="5B1B23E0" w14:textId="77777777" w:rsidR="004D5F33" w:rsidRPr="00F415BE" w:rsidRDefault="004D5F33" w:rsidP="004D5F33">
      <w:pPr>
        <w:keepNext/>
        <w:spacing w:before="360" w:after="240"/>
        <w:rPr>
          <w:b/>
        </w:rPr>
      </w:pPr>
      <w:r w:rsidRPr="00F415BE">
        <w:rPr>
          <w:b/>
        </w:rPr>
        <w:t>APPENDIX 7-A: REDUCTIONS IN FUNDING FOR FAILURE TO COMPLY WITH THE TARGETS IN THE AGREEMENT</w:t>
      </w:r>
    </w:p>
    <w:p w14:paraId="3B3C3506" w14:textId="77777777" w:rsidR="004D5F33" w:rsidRPr="00313137" w:rsidRDefault="004D5F33">
      <w:pPr>
        <w:pStyle w:val="Ttulo1"/>
        <w:widowControl w:val="0"/>
        <w:numPr>
          <w:ilvl w:val="0"/>
          <w:numId w:val="102"/>
        </w:numPr>
        <w:tabs>
          <w:tab w:val="clear" w:pos="0"/>
        </w:tabs>
      </w:pPr>
      <w:r w:rsidRPr="00F415BE">
        <w:t xml:space="preserve">In accordance with paragraph 11 of the Agreement, the amount of funding provided may be reduced </w:t>
      </w:r>
      <w:r w:rsidRPr="005C0B0D">
        <w:t>by US $7.00 per</w:t>
      </w:r>
      <w:r w:rsidRPr="00F415BE">
        <w:t xml:space="preserve"> CO</w:t>
      </w:r>
      <w:r w:rsidRPr="00F415BE">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199A9D72" w14:textId="77777777" w:rsidR="00AE04A0" w:rsidRDefault="00AE04A0" w:rsidP="002E2B3C">
      <w:pPr>
        <w:sectPr w:rsidR="00AE04A0" w:rsidSect="00B5765C">
          <w:headerReference w:type="even" r:id="rId80"/>
          <w:headerReference w:type="default" r:id="rId81"/>
          <w:footerReference w:type="even" r:id="rId82"/>
          <w:footerReference w:type="default" r:id="rId83"/>
          <w:pgSz w:w="12240" w:h="15840" w:code="1"/>
          <w:pgMar w:top="720" w:right="1350" w:bottom="864" w:left="1440" w:header="720" w:footer="475" w:gutter="0"/>
          <w:pgNumType w:start="1"/>
          <w:cols w:space="720"/>
          <w:docGrid w:linePitch="299"/>
        </w:sectPr>
      </w:pPr>
    </w:p>
    <w:p w14:paraId="7D839601" w14:textId="274FC851" w:rsidR="000C1BAE" w:rsidRDefault="000C1BAE" w:rsidP="000C1BAE">
      <w:pPr>
        <w:shd w:val="clear" w:color="auto" w:fill="FFFFFF" w:themeFill="background1"/>
        <w:spacing w:after="240"/>
        <w:jc w:val="center"/>
        <w:rPr>
          <w:b/>
        </w:rPr>
      </w:pPr>
      <w:r>
        <w:rPr>
          <w:b/>
        </w:rPr>
        <w:lastRenderedPageBreak/>
        <w:t xml:space="preserve">Annex </w:t>
      </w:r>
      <w:r w:rsidR="00A13ADD">
        <w:rPr>
          <w:b/>
        </w:rPr>
        <w:t>XVII</w:t>
      </w:r>
    </w:p>
    <w:p w14:paraId="3C1E97FA" w14:textId="77777777" w:rsidR="000C1BAE" w:rsidRPr="00F415BE" w:rsidRDefault="000C1BAE" w:rsidP="000C1BAE">
      <w:pPr>
        <w:shd w:val="clear" w:color="auto" w:fill="FFFFFF" w:themeFill="background1"/>
        <w:spacing w:after="120"/>
        <w:jc w:val="center"/>
        <w:rPr>
          <w:b/>
        </w:rPr>
      </w:pPr>
      <w:r w:rsidRPr="00F415BE">
        <w:rPr>
          <w:b/>
        </w:rPr>
        <w:t xml:space="preserve">DRAFT AGREEMENT BETWEEN THE GOVERNMENT OF </w:t>
      </w:r>
      <w:r w:rsidRPr="00033389">
        <w:rPr>
          <w:b/>
        </w:rPr>
        <w:t>MALAYSIA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7CB93625" w14:textId="77777777" w:rsidR="000C1BAE" w:rsidRPr="00F415BE" w:rsidRDefault="000C1BAE" w:rsidP="000C1BAE">
      <w:pPr>
        <w:shd w:val="clear" w:color="auto" w:fill="FFFFFF" w:themeFill="background1"/>
        <w:jc w:val="center"/>
        <w:rPr>
          <w:b/>
          <w:bCs/>
          <w:shd w:val="clear" w:color="auto" w:fill="F2DBDB" w:themeFill="accent2" w:themeFillTint="33"/>
        </w:rPr>
      </w:pPr>
      <w:r w:rsidRPr="3528F3D1">
        <w:rPr>
          <w:b/>
          <w:bCs/>
        </w:rPr>
        <w:t>(Period</w:t>
      </w:r>
      <w:r w:rsidRPr="00E96B0B">
        <w:rPr>
          <w:b/>
          <w:bCs/>
        </w:rPr>
        <w:t xml:space="preserve">: </w:t>
      </w:r>
      <w:r w:rsidRPr="00033389">
        <w:rPr>
          <w:b/>
          <w:bCs/>
        </w:rPr>
        <w:t>2023–2029</w:t>
      </w:r>
      <w:r w:rsidRPr="00F415BE">
        <w:rPr>
          <w:b/>
          <w:bCs/>
        </w:rPr>
        <w:t>)</w:t>
      </w:r>
    </w:p>
    <w:p w14:paraId="685F31F5" w14:textId="77777777" w:rsidR="000C1BAE" w:rsidRPr="00F415BE" w:rsidRDefault="000C1BAE" w:rsidP="000C1BAE">
      <w:pPr>
        <w:shd w:val="clear" w:color="auto" w:fill="FFFFFF" w:themeFill="background1"/>
        <w:spacing w:before="240" w:after="240"/>
        <w:jc w:val="left"/>
        <w:rPr>
          <w:b/>
        </w:rPr>
      </w:pPr>
      <w:r w:rsidRPr="00F415BE">
        <w:rPr>
          <w:b/>
        </w:rPr>
        <w:t>Purpose</w:t>
      </w:r>
    </w:p>
    <w:p w14:paraId="270C8269" w14:textId="77777777" w:rsidR="000C1BAE" w:rsidRPr="00F415BE" w:rsidRDefault="000C1BAE">
      <w:pPr>
        <w:pStyle w:val="Ttulo1"/>
        <w:numPr>
          <w:ilvl w:val="0"/>
          <w:numId w:val="109"/>
        </w:numPr>
      </w:pPr>
      <w:r w:rsidRPr="00F415BE">
        <w:t xml:space="preserve">This Agreement represents the understanding of the Government of </w:t>
      </w:r>
      <w:r w:rsidRPr="00033389">
        <w:t>Malaysia</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033389">
        <w:t>24,033,345</w:t>
      </w:r>
      <w:r w:rsidRPr="00A13ADD">
        <w:rPr>
          <w:sz w:val="20"/>
          <w:szCs w:val="20"/>
        </w:rPr>
        <w:t> </w:t>
      </w:r>
      <w:r w:rsidRPr="00F415BE">
        <w:t>CO</w:t>
      </w:r>
      <w:r w:rsidRPr="00A13ADD">
        <w:rPr>
          <w:vertAlign w:val="subscript"/>
        </w:rPr>
        <w:t>2</w:t>
      </w:r>
      <w:r w:rsidRPr="00BE2B08">
        <w:noBreakHyphen/>
      </w:r>
      <w:r w:rsidRPr="00F415BE">
        <w:t>equivalent (CO</w:t>
      </w:r>
      <w:r w:rsidRPr="00A13ADD">
        <w:rPr>
          <w:vertAlign w:val="subscript"/>
        </w:rPr>
        <w:t>2</w:t>
      </w:r>
      <w:r w:rsidRPr="00F415BE">
        <w:noBreakHyphen/>
        <w:t>eq) tonnes by 1 January </w:t>
      </w:r>
      <w:r w:rsidRPr="00033389">
        <w:t>2029</w:t>
      </w:r>
      <w:r w:rsidRPr="00F415BE">
        <w:t xml:space="preserve"> in compliance with the Montreal Protocol schedule and the terms of this Agreement.</w:t>
      </w:r>
    </w:p>
    <w:p w14:paraId="25F3BA08" w14:textId="77777777" w:rsidR="000C1BAE" w:rsidRPr="00F415BE" w:rsidRDefault="000C1BAE" w:rsidP="000C1BAE">
      <w:pPr>
        <w:pStyle w:val="Ttulo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w:t>
      </w:r>
      <w:r>
        <w:t> </w:t>
      </w:r>
      <w:r w:rsidRPr="00F415BE">
        <w:t>F substances specified in Appendix 1</w:t>
      </w:r>
      <w:r w:rsidRPr="00F415BE">
        <w:noBreakHyphen/>
        <w:t>A, and in respect to any consumption of Annex F substances that exceeds the level defined in row 4.1.3 (remaining consumption eligible for funding).</w:t>
      </w:r>
    </w:p>
    <w:p w14:paraId="12348E1D" w14:textId="77777777" w:rsidR="000C1BAE" w:rsidRPr="00F415BE" w:rsidRDefault="000C1BAE" w:rsidP="000C1BAE">
      <w:pPr>
        <w:pStyle w:val="Ttulo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53CB3C6" w14:textId="77777777" w:rsidR="000C1BAE" w:rsidRPr="00F415BE" w:rsidRDefault="000C1BAE" w:rsidP="000C1BAE">
      <w:pPr>
        <w:pStyle w:val="Ttulo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04C9601E" w14:textId="77777777" w:rsidR="000C1BAE" w:rsidRPr="00F415BE" w:rsidRDefault="000C1BAE" w:rsidP="000C1BAE">
      <w:pPr>
        <w:keepNext/>
        <w:spacing w:after="240"/>
        <w:rPr>
          <w:b/>
        </w:rPr>
      </w:pPr>
      <w:r w:rsidRPr="00F415BE">
        <w:rPr>
          <w:b/>
        </w:rPr>
        <w:t>Conditions for funding release</w:t>
      </w:r>
    </w:p>
    <w:p w14:paraId="3C790051" w14:textId="77777777" w:rsidR="000C1BAE" w:rsidRPr="00F415BE" w:rsidRDefault="000C1BAE" w:rsidP="000C1BAE">
      <w:pPr>
        <w:pStyle w:val="Ttulo1"/>
        <w:widowControl w:val="0"/>
        <w:tabs>
          <w:tab w:val="clear" w:pos="0"/>
        </w:tabs>
      </w:pPr>
      <w:r w:rsidRPr="00F415BE">
        <w:t xml:space="preserve">The Executive Committee will only provide the Funding, in accordance with the Funding Approval Schedule, when the Country satisfies the following conditions at least </w:t>
      </w:r>
      <w:r w:rsidRPr="00033389">
        <w:t>10</w:t>
      </w:r>
      <w:r w:rsidRPr="00F415BE">
        <w:t xml:space="preserve"> weeks in advance of the applicable Executive Committee meeting set out in the Funding Approval Schedule:</w:t>
      </w:r>
    </w:p>
    <w:p w14:paraId="090DFDB8" w14:textId="77777777" w:rsidR="000C1BAE" w:rsidRPr="00F415BE" w:rsidRDefault="000C1BAE" w:rsidP="000C1BAE">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8CB2A99" w14:textId="77777777" w:rsidR="000C1BAE" w:rsidRPr="00F415BE" w:rsidRDefault="000C1BAE" w:rsidP="000C1BAE">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252E169C" w14:textId="77777777" w:rsidR="000C1BAE" w:rsidRPr="00F415BE" w:rsidRDefault="000C1BAE" w:rsidP="000C1BAE">
      <w:pPr>
        <w:pStyle w:val="Ttulo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74262F38" w14:textId="77777777" w:rsidR="000C1BAE" w:rsidRPr="00F415BE" w:rsidRDefault="000C1BAE" w:rsidP="000C1BAE">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77EE5B4C" w14:textId="77777777" w:rsidR="000C1BAE" w:rsidRPr="00F415BE" w:rsidRDefault="000C1BAE" w:rsidP="000C1BAE">
      <w:pPr>
        <w:keepNext/>
        <w:spacing w:after="240"/>
        <w:rPr>
          <w:b/>
        </w:rPr>
      </w:pPr>
      <w:r w:rsidRPr="00F415BE">
        <w:rPr>
          <w:b/>
        </w:rPr>
        <w:t>Monitoring</w:t>
      </w:r>
    </w:p>
    <w:p w14:paraId="0E315871" w14:textId="77777777" w:rsidR="000C1BAE" w:rsidRPr="00F415BE" w:rsidRDefault="000C1BAE" w:rsidP="000C1BAE">
      <w:pPr>
        <w:pStyle w:val="Ttulo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61A94D6" w14:textId="77777777" w:rsidR="000C1BAE" w:rsidRPr="00F415BE" w:rsidRDefault="000C1BAE" w:rsidP="000C1BAE">
      <w:pPr>
        <w:keepNext/>
        <w:spacing w:after="240"/>
        <w:rPr>
          <w:b/>
        </w:rPr>
      </w:pPr>
      <w:r w:rsidRPr="00F415BE">
        <w:rPr>
          <w:b/>
        </w:rPr>
        <w:t>Flexibility in the reallocation of funds</w:t>
      </w:r>
    </w:p>
    <w:p w14:paraId="14CC888C" w14:textId="77777777" w:rsidR="000C1BAE" w:rsidRPr="00F415BE" w:rsidRDefault="000C1BAE" w:rsidP="000C1BAE">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059F1C2F" w14:textId="77777777" w:rsidR="000C1BAE" w:rsidRPr="00F415BE" w:rsidRDefault="000C1BAE" w:rsidP="000C1BAE">
      <w:pPr>
        <w:pStyle w:val="Ttulo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033389">
        <w:t>10</w:t>
      </w:r>
      <w:r w:rsidRPr="00F415BE">
        <w:t xml:space="preserve"> weeks prior to any meeting of the Executive Committee, for its approval. Major changes would relate to:</w:t>
      </w:r>
    </w:p>
    <w:p w14:paraId="4408E8D4" w14:textId="77777777" w:rsidR="000C1BAE" w:rsidRPr="00F415BE" w:rsidRDefault="000C1BAE" w:rsidP="000C1BAE">
      <w:pPr>
        <w:pStyle w:val="Ttulo3"/>
      </w:pPr>
      <w:r w:rsidRPr="00F415BE">
        <w:t xml:space="preserve">Issues potentially concerning the rules and policies of the Multilateral Fund; </w:t>
      </w:r>
    </w:p>
    <w:p w14:paraId="24D8D7DF" w14:textId="77777777" w:rsidR="000C1BAE" w:rsidRPr="00F415BE" w:rsidRDefault="000C1BAE" w:rsidP="000C1BAE">
      <w:pPr>
        <w:pStyle w:val="Ttulo3"/>
      </w:pPr>
      <w:r w:rsidRPr="00F415BE">
        <w:t xml:space="preserve">Changes that would modify any clause of this Agreement; </w:t>
      </w:r>
    </w:p>
    <w:p w14:paraId="2DDE4B19" w14:textId="77777777" w:rsidR="000C1BAE" w:rsidRPr="00F415BE" w:rsidRDefault="000C1BAE" w:rsidP="000C1BAE">
      <w:pPr>
        <w:pStyle w:val="Ttulo3"/>
      </w:pPr>
      <w:r w:rsidRPr="00F415BE">
        <w:t>Changes in the annual levels of funding allocated to the individual bilateral or implementing agencies for the different tranches;</w:t>
      </w:r>
    </w:p>
    <w:p w14:paraId="43F3C3B1" w14:textId="77777777" w:rsidR="000C1BAE" w:rsidRPr="00F415BE" w:rsidRDefault="000C1BAE" w:rsidP="000C1BAE">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9A72D52" w14:textId="77777777" w:rsidR="000C1BAE" w:rsidRPr="00F415BE" w:rsidRDefault="000C1BAE" w:rsidP="000C1BAE">
      <w:pPr>
        <w:pStyle w:val="Ttulo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1D82A2B2" w14:textId="77777777" w:rsidR="000C1BAE" w:rsidRPr="00F415BE" w:rsidRDefault="000C1BAE" w:rsidP="000C1BAE">
      <w:pPr>
        <w:pStyle w:val="Ttulo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37A83C8A" w14:textId="77777777" w:rsidR="000C1BAE" w:rsidRPr="00F415BE" w:rsidRDefault="000C1BAE" w:rsidP="000C1BAE">
      <w:pPr>
        <w:pStyle w:val="Ttulo2"/>
        <w:numPr>
          <w:ilvl w:val="1"/>
          <w:numId w:val="2"/>
        </w:numPr>
      </w:pPr>
      <w:r w:rsidRPr="00F415BE">
        <w:t>Any enterprise included in the Plan that would be found to be ineligible under the policies of the Multilateral Fund (i.e., due to</w:t>
      </w:r>
      <w:r>
        <w:t xml:space="preserve"> foreign </w:t>
      </w:r>
      <w:r w:rsidRPr="00F415BE">
        <w:t xml:space="preserve">ownership or establishment after the applicable </w:t>
      </w:r>
      <w:r w:rsidRPr="00F415BE">
        <w:lastRenderedPageBreak/>
        <w:t>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4C27449C" w14:textId="77777777" w:rsidR="000C1BAE" w:rsidRPr="00F415BE" w:rsidRDefault="000C1BAE" w:rsidP="000C1BAE">
      <w:pPr>
        <w:pStyle w:val="Ttulo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198003A5" w14:textId="77777777" w:rsidR="000C1BAE" w:rsidRPr="00F415BE" w:rsidRDefault="000C1BAE" w:rsidP="000C1BAE">
      <w:pPr>
        <w:pStyle w:val="Ttulo1"/>
        <w:tabs>
          <w:tab w:val="clear" w:pos="0"/>
        </w:tabs>
      </w:pPr>
      <w:r w:rsidRPr="00F415B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5F1884CA" w14:textId="77777777" w:rsidR="000C1BAE" w:rsidRPr="00F415BE" w:rsidRDefault="000C1BAE" w:rsidP="000C1BAE">
      <w:pPr>
        <w:spacing w:after="240"/>
        <w:rPr>
          <w:b/>
        </w:rPr>
      </w:pPr>
      <w:r w:rsidRPr="00F415BE">
        <w:rPr>
          <w:b/>
        </w:rPr>
        <w:t>Bilateral and implementing agencies</w:t>
      </w:r>
    </w:p>
    <w:p w14:paraId="4AAB2DE5" w14:textId="77777777" w:rsidR="000C1BAE" w:rsidRPr="00F415BE" w:rsidRDefault="000C1BAE" w:rsidP="000C1BAE">
      <w:pPr>
        <w:pStyle w:val="Ttulo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033389">
        <w:t>The World Bank</w:t>
      </w:r>
      <w:r w:rsidRPr="00F415BE">
        <w:t xml:space="preserve"> has agreed to be the lead implementing agency (the “Lead IA”) in respect of the Country’s activities under this Agreement. The Country agrees to evaluations, which might be carried out under the evaluation work programme</w:t>
      </w:r>
      <w:r>
        <w:t xml:space="preserve"> </w:t>
      </w:r>
      <w:r w:rsidRPr="00F415BE">
        <w:t>of the Multilateral Fund or under the evaluation programme of the Lead</w:t>
      </w:r>
      <w:r>
        <w:t> </w:t>
      </w:r>
      <w:r w:rsidRPr="00F415BE">
        <w:t>IA taking part in this Agreement.</w:t>
      </w:r>
    </w:p>
    <w:p w14:paraId="240C9557" w14:textId="77777777" w:rsidR="000C1BAE" w:rsidRPr="00F415BE" w:rsidRDefault="000C1BAE" w:rsidP="000C1BAE">
      <w:pPr>
        <w:pStyle w:val="Ttulo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11C9FAB5" w14:textId="77777777" w:rsidR="000C1BAE" w:rsidRPr="00F415BE" w:rsidRDefault="000C1BAE" w:rsidP="000C1BAE">
      <w:pPr>
        <w:widowControl w:val="0"/>
        <w:spacing w:after="240"/>
        <w:rPr>
          <w:b/>
        </w:rPr>
      </w:pPr>
      <w:r w:rsidRPr="00F415BE">
        <w:rPr>
          <w:b/>
        </w:rPr>
        <w:t>Non-compliance with the Targets in the Agreement</w:t>
      </w:r>
    </w:p>
    <w:p w14:paraId="0CA3ABE7" w14:textId="77777777" w:rsidR="000C1BAE" w:rsidRPr="00F415BE" w:rsidRDefault="000C1BAE" w:rsidP="000C1BAE">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E066E98" w14:textId="77777777" w:rsidR="000C1BAE" w:rsidRPr="00F415BE" w:rsidRDefault="000C1BAE" w:rsidP="000C1BAE">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57CDA777" w14:textId="77777777" w:rsidR="000C1BAE" w:rsidRPr="00F415BE" w:rsidRDefault="000C1BAE" w:rsidP="000C1BAE">
      <w:pPr>
        <w:pStyle w:val="Ttulo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In particular, it will provide the Lead </w:t>
      </w:r>
      <w:r>
        <w:t xml:space="preserve">IA </w:t>
      </w:r>
      <w:r w:rsidRPr="00F415BE">
        <w:t>with access to the information necessary to verify compliance with this Agreement.</w:t>
      </w:r>
    </w:p>
    <w:p w14:paraId="079E6FF4" w14:textId="77777777" w:rsidR="000C1BAE" w:rsidRPr="00F415BE" w:rsidRDefault="000C1BAE" w:rsidP="000C1BAE">
      <w:pPr>
        <w:keepNext/>
        <w:spacing w:after="240"/>
        <w:rPr>
          <w:b/>
        </w:rPr>
      </w:pPr>
      <w:r w:rsidRPr="00F415BE">
        <w:rPr>
          <w:b/>
        </w:rPr>
        <w:t>Date of completion</w:t>
      </w:r>
    </w:p>
    <w:p w14:paraId="64399072" w14:textId="77777777" w:rsidR="000C1BAE" w:rsidRPr="00F415BE" w:rsidRDefault="000C1BAE" w:rsidP="000C1BAE">
      <w:pPr>
        <w:pStyle w:val="Ttulo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w:t>
      </w:r>
      <w:r w:rsidRPr="00F415BE">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0F675715" w14:textId="77777777" w:rsidR="000C1BAE" w:rsidRPr="00F415BE" w:rsidRDefault="000C1BAE" w:rsidP="000C1BAE">
      <w:pPr>
        <w:pStyle w:val="Ttulo1"/>
        <w:keepNext/>
        <w:numPr>
          <w:ilvl w:val="0"/>
          <w:numId w:val="0"/>
        </w:numPr>
        <w:rPr>
          <w:b/>
        </w:rPr>
      </w:pPr>
      <w:r w:rsidRPr="00F415BE">
        <w:rPr>
          <w:b/>
        </w:rPr>
        <w:t>Validity</w:t>
      </w:r>
    </w:p>
    <w:p w14:paraId="0A84892A" w14:textId="77777777" w:rsidR="000C1BAE" w:rsidRPr="00F415BE" w:rsidRDefault="000C1BAE" w:rsidP="000C1BAE">
      <w:pPr>
        <w:pStyle w:val="Ttulo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98EBD24" w14:textId="77777777" w:rsidR="000C1BAE" w:rsidRPr="00F415BE" w:rsidRDefault="000C1BAE" w:rsidP="000C1BAE">
      <w:pPr>
        <w:pStyle w:val="Ttulo1"/>
        <w:widowControl w:val="0"/>
        <w:tabs>
          <w:tab w:val="clear" w:pos="0"/>
        </w:tabs>
      </w:pPr>
      <w:r w:rsidRPr="00F415BE">
        <w:t>This Agreement may be modified or terminated only by mutual written agreement of the Country and the Executive Committee of the Multilateral Fund.</w:t>
      </w:r>
    </w:p>
    <w:p w14:paraId="13FAE05A" w14:textId="77777777" w:rsidR="000C1BAE" w:rsidRPr="00F415BE" w:rsidRDefault="000C1BAE" w:rsidP="004B6D9D">
      <w:pPr>
        <w:keepNext/>
        <w:spacing w:before="360" w:after="240"/>
        <w:rPr>
          <w:b/>
        </w:rPr>
      </w:pPr>
      <w:r w:rsidRPr="00F415BE">
        <w:rPr>
          <w:b/>
        </w:rPr>
        <w:t>APPENDICES</w:t>
      </w:r>
    </w:p>
    <w:p w14:paraId="1A7DA11C" w14:textId="77777777" w:rsidR="000C1BAE" w:rsidRPr="00F415BE" w:rsidRDefault="000C1BAE" w:rsidP="004B6D9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0C1BAE" w:rsidRPr="00F415BE" w14:paraId="40E63A49" w14:textId="77777777" w:rsidTr="004A23E2">
        <w:trPr>
          <w:trHeight w:val="413"/>
        </w:trPr>
        <w:tc>
          <w:tcPr>
            <w:tcW w:w="2333" w:type="pct"/>
            <w:vAlign w:val="center"/>
          </w:tcPr>
          <w:p w14:paraId="609A5C6D" w14:textId="77777777" w:rsidR="000C1BAE" w:rsidRPr="009B202F" w:rsidRDefault="000C1BAE" w:rsidP="004A23E2">
            <w:pPr>
              <w:widowControl w:val="0"/>
              <w:jc w:val="center"/>
              <w:rPr>
                <w:b/>
                <w:bCs/>
                <w:sz w:val="20"/>
              </w:rPr>
            </w:pPr>
            <w:r w:rsidRPr="009B202F">
              <w:rPr>
                <w:b/>
                <w:bCs/>
                <w:sz w:val="20"/>
              </w:rPr>
              <w:t>Substances</w:t>
            </w:r>
          </w:p>
        </w:tc>
        <w:tc>
          <w:tcPr>
            <w:tcW w:w="2667" w:type="pct"/>
            <w:vAlign w:val="center"/>
          </w:tcPr>
          <w:p w14:paraId="1CD8B6B7" w14:textId="77777777" w:rsidR="000C1BAE" w:rsidRPr="009B202F" w:rsidRDefault="000C1BAE" w:rsidP="004A23E2">
            <w:pPr>
              <w:widowControl w:val="0"/>
              <w:spacing w:before="20" w:after="20"/>
              <w:jc w:val="center"/>
              <w:rPr>
                <w:b/>
                <w:bCs/>
                <w:sz w:val="20"/>
              </w:rPr>
            </w:pPr>
            <w:r w:rsidRPr="009B202F">
              <w:rPr>
                <w:b/>
                <w:bCs/>
                <w:sz w:val="20"/>
              </w:rPr>
              <w:t>Starting point for aggregate reductions in consumption</w:t>
            </w:r>
            <w:r>
              <w:rPr>
                <w:b/>
                <w:bCs/>
                <w:sz w:val="20"/>
              </w:rPr>
              <w:br/>
            </w:r>
            <w:r w:rsidRPr="004760A9">
              <w:rPr>
                <w:b/>
                <w:bCs/>
                <w:sz w:val="20"/>
              </w:rPr>
              <w:t>(CO</w:t>
            </w:r>
            <w:r w:rsidRPr="004760A9">
              <w:rPr>
                <w:b/>
                <w:bCs/>
                <w:sz w:val="20"/>
                <w:vertAlign w:val="subscript"/>
              </w:rPr>
              <w:t>2</w:t>
            </w:r>
            <w:r w:rsidRPr="004760A9">
              <w:rPr>
                <w:b/>
                <w:bCs/>
                <w:sz w:val="20"/>
              </w:rPr>
              <w:t>-eq tonnes)</w:t>
            </w:r>
          </w:p>
        </w:tc>
      </w:tr>
      <w:tr w:rsidR="000C1BAE" w:rsidRPr="00F415BE" w14:paraId="66677F73" w14:textId="77777777" w:rsidTr="004A23E2">
        <w:trPr>
          <w:trHeight w:val="206"/>
        </w:trPr>
        <w:tc>
          <w:tcPr>
            <w:tcW w:w="0" w:type="auto"/>
          </w:tcPr>
          <w:p w14:paraId="5B56D803" w14:textId="77777777" w:rsidR="000C1BAE" w:rsidRDefault="000C1BAE" w:rsidP="004A23E2">
            <w:pPr>
              <w:spacing w:before="40" w:after="40"/>
              <w:jc w:val="center"/>
            </w:pPr>
            <w:r w:rsidRPr="00033389">
              <w:rPr>
                <w:sz w:val="20"/>
                <w:szCs w:val="16"/>
              </w:rPr>
              <w:t>HFCs</w:t>
            </w:r>
          </w:p>
        </w:tc>
        <w:tc>
          <w:tcPr>
            <w:tcW w:w="4405" w:type="dxa"/>
          </w:tcPr>
          <w:p w14:paraId="2DA9CE99" w14:textId="77777777" w:rsidR="000C1BAE" w:rsidRDefault="000C1BAE" w:rsidP="004A23E2">
            <w:pPr>
              <w:spacing w:before="40" w:after="40"/>
              <w:jc w:val="center"/>
              <w:rPr>
                <w:sz w:val="20"/>
              </w:rPr>
            </w:pPr>
            <w:r w:rsidRPr="3528F3D1">
              <w:rPr>
                <w:sz w:val="20"/>
              </w:rPr>
              <w:t>To be determined (TBD)</w:t>
            </w:r>
          </w:p>
        </w:tc>
      </w:tr>
    </w:tbl>
    <w:p w14:paraId="2B913DA3" w14:textId="77777777" w:rsidR="000C1BAE" w:rsidRPr="00F415BE" w:rsidRDefault="000C1BAE" w:rsidP="00A13ADD">
      <w:pPr>
        <w:pStyle w:val="Ttulo1"/>
        <w:keepNext/>
        <w:widowControl w:val="0"/>
        <w:numPr>
          <w:ilvl w:val="0"/>
          <w:numId w:val="0"/>
        </w:numPr>
        <w:spacing w:before="360"/>
        <w:rPr>
          <w:b/>
        </w:rPr>
      </w:pPr>
      <w:r w:rsidRPr="00F415BE">
        <w:rPr>
          <w:b/>
        </w:rPr>
        <w:t>APPENDIX 2-A: THE TARGETS, AND FUNDING</w:t>
      </w:r>
    </w:p>
    <w:tbl>
      <w:tblPr>
        <w:tblW w:w="525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85" w:type="dxa"/>
          <w:right w:w="85" w:type="dxa"/>
        </w:tblCellMar>
        <w:tblLook w:val="04A0" w:firstRow="1" w:lastRow="0" w:firstColumn="1" w:lastColumn="0" w:noHBand="0" w:noVBand="1"/>
      </w:tblPr>
      <w:tblGrid>
        <w:gridCol w:w="505"/>
        <w:gridCol w:w="1485"/>
        <w:gridCol w:w="847"/>
        <w:gridCol w:w="885"/>
        <w:gridCol w:w="886"/>
        <w:gridCol w:w="886"/>
        <w:gridCol w:w="886"/>
        <w:gridCol w:w="885"/>
        <w:gridCol w:w="886"/>
        <w:gridCol w:w="920"/>
        <w:gridCol w:w="845"/>
      </w:tblGrid>
      <w:tr w:rsidR="000C1BAE" w:rsidRPr="00D265B9" w14:paraId="6D7D09A9" w14:textId="77777777" w:rsidTr="004A23E2">
        <w:trPr>
          <w:trHeight w:val="300"/>
          <w:tblHeader/>
          <w:jc w:val="center"/>
        </w:trPr>
        <w:tc>
          <w:tcPr>
            <w:tcW w:w="254" w:type="pct"/>
            <w:vAlign w:val="center"/>
            <w:hideMark/>
          </w:tcPr>
          <w:p w14:paraId="7DF66E67" w14:textId="77777777" w:rsidR="000C1BAE" w:rsidRPr="00033389" w:rsidRDefault="000C1BAE" w:rsidP="004A23E2">
            <w:pPr>
              <w:keepNext/>
              <w:keepLines/>
              <w:ind w:left="-46" w:right="-44"/>
              <w:jc w:val="center"/>
              <w:rPr>
                <w:b/>
                <w:bCs/>
                <w:color w:val="000000"/>
                <w:sz w:val="16"/>
                <w:szCs w:val="16"/>
                <w:lang w:eastAsia="en-CA"/>
              </w:rPr>
            </w:pPr>
            <w:r w:rsidRPr="00033389">
              <w:rPr>
                <w:b/>
                <w:bCs/>
                <w:color w:val="000000"/>
                <w:sz w:val="16"/>
                <w:szCs w:val="16"/>
                <w:lang w:eastAsia="en-CA"/>
              </w:rPr>
              <w:t>Row</w:t>
            </w:r>
          </w:p>
        </w:tc>
        <w:tc>
          <w:tcPr>
            <w:tcW w:w="1176" w:type="pct"/>
            <w:gridSpan w:val="2"/>
            <w:vAlign w:val="center"/>
            <w:hideMark/>
          </w:tcPr>
          <w:p w14:paraId="71F65D9A" w14:textId="77777777" w:rsidR="000C1BAE" w:rsidRPr="00033389" w:rsidRDefault="000C1BAE" w:rsidP="004A23E2">
            <w:pPr>
              <w:keepNext/>
              <w:keepLines/>
              <w:jc w:val="center"/>
              <w:rPr>
                <w:b/>
                <w:bCs/>
                <w:color w:val="000000"/>
                <w:sz w:val="16"/>
                <w:szCs w:val="16"/>
                <w:lang w:eastAsia="en-CA"/>
              </w:rPr>
            </w:pPr>
            <w:r w:rsidRPr="00033389">
              <w:rPr>
                <w:b/>
                <w:bCs/>
                <w:color w:val="000000"/>
                <w:sz w:val="16"/>
                <w:szCs w:val="16"/>
                <w:lang w:eastAsia="en-CA"/>
              </w:rPr>
              <w:t>Particulars</w:t>
            </w:r>
          </w:p>
        </w:tc>
        <w:tc>
          <w:tcPr>
            <w:tcW w:w="446" w:type="pct"/>
            <w:vAlign w:val="center"/>
            <w:hideMark/>
          </w:tcPr>
          <w:p w14:paraId="1371C446"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2023</w:t>
            </w:r>
          </w:p>
        </w:tc>
        <w:tc>
          <w:tcPr>
            <w:tcW w:w="447" w:type="pct"/>
            <w:vAlign w:val="center"/>
            <w:hideMark/>
          </w:tcPr>
          <w:p w14:paraId="0E83777E"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2024</w:t>
            </w:r>
          </w:p>
        </w:tc>
        <w:tc>
          <w:tcPr>
            <w:tcW w:w="447" w:type="pct"/>
            <w:vAlign w:val="center"/>
          </w:tcPr>
          <w:p w14:paraId="648BC9E1"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2025</w:t>
            </w:r>
          </w:p>
        </w:tc>
        <w:tc>
          <w:tcPr>
            <w:tcW w:w="447" w:type="pct"/>
            <w:vAlign w:val="center"/>
            <w:hideMark/>
          </w:tcPr>
          <w:p w14:paraId="61CCA3EA"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2026</w:t>
            </w:r>
          </w:p>
        </w:tc>
        <w:tc>
          <w:tcPr>
            <w:tcW w:w="446" w:type="pct"/>
            <w:vAlign w:val="center"/>
            <w:hideMark/>
          </w:tcPr>
          <w:p w14:paraId="02B9266C"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2027</w:t>
            </w:r>
          </w:p>
        </w:tc>
        <w:tc>
          <w:tcPr>
            <w:tcW w:w="447" w:type="pct"/>
            <w:vAlign w:val="center"/>
          </w:tcPr>
          <w:p w14:paraId="1403AB9E"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2028</w:t>
            </w:r>
          </w:p>
        </w:tc>
        <w:tc>
          <w:tcPr>
            <w:tcW w:w="464" w:type="pct"/>
            <w:vAlign w:val="center"/>
            <w:hideMark/>
          </w:tcPr>
          <w:p w14:paraId="6BDB9095"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2029</w:t>
            </w:r>
          </w:p>
        </w:tc>
        <w:tc>
          <w:tcPr>
            <w:tcW w:w="427" w:type="pct"/>
            <w:vAlign w:val="center"/>
            <w:hideMark/>
          </w:tcPr>
          <w:p w14:paraId="6146A035"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Total</w:t>
            </w:r>
          </w:p>
        </w:tc>
      </w:tr>
      <w:tr w:rsidR="000C1BAE" w:rsidRPr="00D265B9" w14:paraId="5A40B58A" w14:textId="77777777" w:rsidTr="004A23E2">
        <w:trPr>
          <w:trHeight w:val="300"/>
          <w:jc w:val="center"/>
        </w:trPr>
        <w:tc>
          <w:tcPr>
            <w:tcW w:w="254" w:type="pct"/>
            <w:vMerge w:val="restart"/>
            <w:hideMark/>
          </w:tcPr>
          <w:p w14:paraId="70E8949F" w14:textId="77777777" w:rsidR="000C1BAE" w:rsidRPr="00033389" w:rsidRDefault="000C1BAE" w:rsidP="004A23E2">
            <w:pPr>
              <w:keepNext/>
              <w:keepLines/>
              <w:spacing w:before="80"/>
              <w:ind w:left="-28" w:right="-11"/>
              <w:jc w:val="left"/>
              <w:rPr>
                <w:color w:val="000000"/>
                <w:sz w:val="16"/>
                <w:szCs w:val="16"/>
                <w:lang w:eastAsia="en-CA"/>
              </w:rPr>
            </w:pPr>
            <w:r w:rsidRPr="00033389">
              <w:rPr>
                <w:color w:val="000000"/>
                <w:sz w:val="16"/>
                <w:szCs w:val="16"/>
                <w:lang w:eastAsia="en-CA"/>
              </w:rPr>
              <w:t>1.1</w:t>
            </w:r>
          </w:p>
        </w:tc>
        <w:tc>
          <w:tcPr>
            <w:tcW w:w="749" w:type="pct"/>
            <w:vMerge w:val="restart"/>
            <w:vAlign w:val="center"/>
            <w:hideMark/>
          </w:tcPr>
          <w:p w14:paraId="259A9E43" w14:textId="77777777" w:rsidR="000C1BAE" w:rsidRPr="00033389" w:rsidRDefault="000C1BAE" w:rsidP="004A23E2">
            <w:pPr>
              <w:keepNext/>
              <w:keepLines/>
              <w:ind w:left="-40" w:right="-45"/>
              <w:jc w:val="left"/>
              <w:rPr>
                <w:color w:val="000000"/>
                <w:sz w:val="16"/>
                <w:szCs w:val="16"/>
                <w:lang w:eastAsia="en-CA"/>
              </w:rPr>
            </w:pPr>
            <w:r w:rsidRPr="00033389">
              <w:rPr>
                <w:color w:val="000000"/>
                <w:sz w:val="16"/>
                <w:szCs w:val="16"/>
                <w:lang w:eastAsia="en-CA"/>
              </w:rPr>
              <w:t>Montreal Protocol reduction schedule of Annex F substances</w:t>
            </w:r>
          </w:p>
        </w:tc>
        <w:tc>
          <w:tcPr>
            <w:tcW w:w="427" w:type="pct"/>
            <w:tcMar>
              <w:right w:w="57" w:type="dxa"/>
            </w:tcMar>
            <w:vAlign w:val="center"/>
          </w:tcPr>
          <w:p w14:paraId="37B6259D" w14:textId="77777777" w:rsidR="000C1BAE" w:rsidRPr="00033389" w:rsidRDefault="000C1BAE" w:rsidP="004A23E2">
            <w:pPr>
              <w:keepNext/>
              <w:keepLines/>
              <w:ind w:right="-203"/>
              <w:jc w:val="left"/>
              <w:rPr>
                <w:color w:val="000000"/>
                <w:sz w:val="16"/>
                <w:szCs w:val="16"/>
                <w:lang w:eastAsia="en-CA"/>
              </w:rPr>
            </w:pPr>
            <w:r w:rsidRPr="00033389">
              <w:rPr>
                <w:sz w:val="16"/>
                <w:szCs w:val="16"/>
              </w:rPr>
              <w:t>%</w:t>
            </w:r>
          </w:p>
        </w:tc>
        <w:tc>
          <w:tcPr>
            <w:tcW w:w="446" w:type="pct"/>
            <w:shd w:val="clear" w:color="auto" w:fill="FFFFFF" w:themeFill="background1"/>
            <w:vAlign w:val="center"/>
          </w:tcPr>
          <w:p w14:paraId="61CDD77E" w14:textId="77777777" w:rsidR="000C1BAE" w:rsidRPr="00033389" w:rsidRDefault="000C1BAE" w:rsidP="004A23E2">
            <w:pPr>
              <w:keepNext/>
              <w:keepLines/>
              <w:ind w:left="-77" w:right="-32"/>
              <w:jc w:val="center"/>
              <w:rPr>
                <w:color w:val="000000"/>
                <w:sz w:val="16"/>
                <w:szCs w:val="16"/>
                <w:lang w:eastAsia="en-CA"/>
              </w:rPr>
            </w:pPr>
            <w:r w:rsidRPr="00033389">
              <w:rPr>
                <w:color w:val="000000"/>
                <w:sz w:val="16"/>
                <w:szCs w:val="16"/>
                <w:lang w:eastAsia="en-CA"/>
              </w:rPr>
              <w:t>n/a</w:t>
            </w:r>
          </w:p>
        </w:tc>
        <w:tc>
          <w:tcPr>
            <w:tcW w:w="447" w:type="pct"/>
            <w:vAlign w:val="center"/>
          </w:tcPr>
          <w:p w14:paraId="30D0E659" w14:textId="77777777" w:rsidR="000C1BAE" w:rsidRPr="00033389" w:rsidRDefault="000C1BAE" w:rsidP="004A23E2">
            <w:pPr>
              <w:keepNext/>
              <w:keepLines/>
              <w:ind w:left="-77" w:right="-32"/>
              <w:jc w:val="center"/>
              <w:rPr>
                <w:color w:val="000000"/>
                <w:sz w:val="16"/>
                <w:szCs w:val="16"/>
                <w:lang w:eastAsia="en-CA"/>
              </w:rPr>
            </w:pPr>
            <w:r w:rsidRPr="00033389">
              <w:rPr>
                <w:color w:val="000000"/>
                <w:sz w:val="16"/>
                <w:szCs w:val="16"/>
                <w:lang w:eastAsia="en-CA"/>
              </w:rPr>
              <w:t>freeze</w:t>
            </w:r>
          </w:p>
        </w:tc>
        <w:tc>
          <w:tcPr>
            <w:tcW w:w="447" w:type="pct"/>
            <w:vAlign w:val="center"/>
          </w:tcPr>
          <w:p w14:paraId="5921BB8C" w14:textId="77777777" w:rsidR="000C1BAE" w:rsidRPr="00033389" w:rsidRDefault="000C1BAE" w:rsidP="004A23E2">
            <w:pPr>
              <w:keepNext/>
              <w:keepLines/>
              <w:ind w:left="-77" w:right="-32"/>
              <w:jc w:val="center"/>
              <w:rPr>
                <w:color w:val="000000"/>
                <w:sz w:val="16"/>
                <w:szCs w:val="16"/>
                <w:lang w:eastAsia="en-CA"/>
              </w:rPr>
            </w:pPr>
            <w:r w:rsidRPr="00033389">
              <w:rPr>
                <w:color w:val="000000"/>
                <w:sz w:val="16"/>
                <w:szCs w:val="16"/>
                <w:lang w:eastAsia="en-CA"/>
              </w:rPr>
              <w:t>freeze</w:t>
            </w:r>
          </w:p>
        </w:tc>
        <w:tc>
          <w:tcPr>
            <w:tcW w:w="447" w:type="pct"/>
            <w:vAlign w:val="center"/>
          </w:tcPr>
          <w:p w14:paraId="7E24D42E" w14:textId="77777777" w:rsidR="000C1BAE" w:rsidRPr="00033389" w:rsidRDefault="000C1BAE" w:rsidP="004A23E2">
            <w:pPr>
              <w:keepNext/>
              <w:keepLines/>
              <w:ind w:left="-77" w:right="-32"/>
              <w:jc w:val="center"/>
              <w:rPr>
                <w:color w:val="000000"/>
                <w:sz w:val="16"/>
                <w:szCs w:val="16"/>
                <w:lang w:eastAsia="en-CA"/>
              </w:rPr>
            </w:pPr>
            <w:r w:rsidRPr="00033389">
              <w:rPr>
                <w:color w:val="000000"/>
                <w:sz w:val="16"/>
                <w:szCs w:val="16"/>
                <w:lang w:eastAsia="en-CA"/>
              </w:rPr>
              <w:t>freeze</w:t>
            </w:r>
          </w:p>
        </w:tc>
        <w:tc>
          <w:tcPr>
            <w:tcW w:w="446" w:type="pct"/>
            <w:vAlign w:val="center"/>
          </w:tcPr>
          <w:p w14:paraId="65ECDF3F" w14:textId="77777777" w:rsidR="000C1BAE" w:rsidRPr="00033389" w:rsidRDefault="000C1BAE" w:rsidP="004A23E2">
            <w:pPr>
              <w:keepNext/>
              <w:keepLines/>
              <w:ind w:left="-77" w:right="-32"/>
              <w:jc w:val="center"/>
              <w:rPr>
                <w:color w:val="000000"/>
                <w:sz w:val="16"/>
                <w:szCs w:val="16"/>
                <w:lang w:eastAsia="en-CA"/>
              </w:rPr>
            </w:pPr>
            <w:r w:rsidRPr="00033389">
              <w:rPr>
                <w:color w:val="000000"/>
                <w:sz w:val="16"/>
                <w:szCs w:val="16"/>
                <w:lang w:eastAsia="en-CA"/>
              </w:rPr>
              <w:t>freeze</w:t>
            </w:r>
          </w:p>
        </w:tc>
        <w:tc>
          <w:tcPr>
            <w:tcW w:w="447" w:type="pct"/>
            <w:vAlign w:val="center"/>
          </w:tcPr>
          <w:p w14:paraId="4B3D5B83" w14:textId="77777777" w:rsidR="000C1BAE" w:rsidRPr="00033389" w:rsidRDefault="000C1BAE" w:rsidP="004A23E2">
            <w:pPr>
              <w:keepNext/>
              <w:keepLines/>
              <w:ind w:left="-77" w:right="-32"/>
              <w:jc w:val="center"/>
              <w:rPr>
                <w:color w:val="000000"/>
                <w:sz w:val="16"/>
                <w:szCs w:val="16"/>
                <w:lang w:eastAsia="en-CA"/>
              </w:rPr>
            </w:pPr>
            <w:r w:rsidRPr="00033389">
              <w:rPr>
                <w:color w:val="000000"/>
                <w:sz w:val="16"/>
                <w:szCs w:val="16"/>
                <w:lang w:eastAsia="en-CA"/>
              </w:rPr>
              <w:t>freeze</w:t>
            </w:r>
          </w:p>
        </w:tc>
        <w:tc>
          <w:tcPr>
            <w:tcW w:w="464" w:type="pct"/>
            <w:vAlign w:val="center"/>
          </w:tcPr>
          <w:p w14:paraId="0BEC9273" w14:textId="77777777" w:rsidR="000C1BAE" w:rsidRPr="00033389" w:rsidRDefault="000C1BAE" w:rsidP="004A23E2">
            <w:pPr>
              <w:keepNext/>
              <w:keepLines/>
              <w:ind w:left="-77" w:right="-32"/>
              <w:jc w:val="center"/>
              <w:rPr>
                <w:color w:val="000000"/>
                <w:sz w:val="16"/>
                <w:szCs w:val="16"/>
                <w:lang w:eastAsia="en-CA"/>
              </w:rPr>
            </w:pPr>
            <w:r w:rsidRPr="00033389">
              <w:rPr>
                <w:color w:val="000000" w:themeColor="text1"/>
                <w:sz w:val="16"/>
                <w:szCs w:val="16"/>
                <w:lang w:eastAsia="en-CA"/>
              </w:rPr>
              <w:t>10</w:t>
            </w:r>
          </w:p>
        </w:tc>
        <w:tc>
          <w:tcPr>
            <w:tcW w:w="427" w:type="pct"/>
            <w:shd w:val="clear" w:color="auto" w:fill="FFFFFF" w:themeFill="background1"/>
            <w:vAlign w:val="center"/>
          </w:tcPr>
          <w:p w14:paraId="0DBB01CC" w14:textId="77777777" w:rsidR="000C1BAE" w:rsidRPr="00033389" w:rsidRDefault="000C1BAE" w:rsidP="004A23E2">
            <w:pPr>
              <w:keepNext/>
              <w:keepLines/>
              <w:ind w:left="-25" w:right="-20"/>
              <w:jc w:val="center"/>
              <w:rPr>
                <w:color w:val="000000"/>
                <w:sz w:val="16"/>
                <w:szCs w:val="16"/>
                <w:lang w:eastAsia="en-CA"/>
              </w:rPr>
            </w:pPr>
            <w:r w:rsidRPr="00033389">
              <w:rPr>
                <w:color w:val="000000"/>
                <w:sz w:val="16"/>
                <w:szCs w:val="16"/>
                <w:lang w:eastAsia="en-CA"/>
              </w:rPr>
              <w:t>n/a</w:t>
            </w:r>
          </w:p>
        </w:tc>
      </w:tr>
      <w:tr w:rsidR="000C1BAE" w:rsidRPr="00D265B9" w14:paraId="04C297DB" w14:textId="77777777" w:rsidTr="004A23E2">
        <w:trPr>
          <w:trHeight w:val="300"/>
          <w:jc w:val="center"/>
        </w:trPr>
        <w:tc>
          <w:tcPr>
            <w:tcW w:w="254" w:type="pct"/>
            <w:vMerge/>
          </w:tcPr>
          <w:p w14:paraId="7F816571" w14:textId="77777777" w:rsidR="000C1BAE" w:rsidRPr="001B0DE1" w:rsidRDefault="000C1BAE" w:rsidP="004A23E2">
            <w:pPr>
              <w:keepNext/>
              <w:keepLines/>
              <w:spacing w:before="120"/>
              <w:ind w:left="-28" w:right="-11"/>
              <w:jc w:val="left"/>
              <w:rPr>
                <w:color w:val="000000"/>
                <w:sz w:val="16"/>
                <w:szCs w:val="16"/>
                <w:lang w:eastAsia="en-CA"/>
              </w:rPr>
            </w:pPr>
          </w:p>
        </w:tc>
        <w:tc>
          <w:tcPr>
            <w:tcW w:w="749" w:type="pct"/>
            <w:vMerge/>
            <w:vAlign w:val="center"/>
          </w:tcPr>
          <w:p w14:paraId="221D98FD" w14:textId="77777777" w:rsidR="000C1BAE" w:rsidRPr="001B0DE1" w:rsidRDefault="000C1BAE" w:rsidP="004A23E2">
            <w:pPr>
              <w:keepNext/>
              <w:keepLines/>
              <w:ind w:left="-40" w:right="-45"/>
              <w:jc w:val="left"/>
              <w:rPr>
                <w:color w:val="000000"/>
                <w:sz w:val="16"/>
                <w:szCs w:val="16"/>
                <w:lang w:eastAsia="en-CA"/>
              </w:rPr>
            </w:pPr>
          </w:p>
        </w:tc>
        <w:tc>
          <w:tcPr>
            <w:tcW w:w="427" w:type="pct"/>
            <w:tcMar>
              <w:right w:w="57" w:type="dxa"/>
            </w:tcMar>
            <w:vAlign w:val="center"/>
          </w:tcPr>
          <w:p w14:paraId="6482DBFA" w14:textId="77777777" w:rsidR="000C1BAE" w:rsidRPr="001B0DE1" w:rsidRDefault="000C1BAE" w:rsidP="004A23E2">
            <w:pPr>
              <w:keepNext/>
              <w:keepLines/>
              <w:ind w:right="-61"/>
              <w:jc w:val="left"/>
              <w:rPr>
                <w:color w:val="000000"/>
                <w:sz w:val="16"/>
                <w:szCs w:val="16"/>
                <w:lang w:eastAsia="en-CA"/>
              </w:rPr>
            </w:pPr>
            <w:r w:rsidRPr="001B0DE1">
              <w:rPr>
                <w:sz w:val="16"/>
                <w:szCs w:val="16"/>
              </w:rPr>
              <w:t>CO</w:t>
            </w:r>
            <w:r w:rsidRPr="001B0DE1">
              <w:rPr>
                <w:sz w:val="16"/>
                <w:szCs w:val="16"/>
                <w:vertAlign w:val="subscript"/>
              </w:rPr>
              <w:t>2</w:t>
            </w:r>
            <w:r w:rsidRPr="001B0DE1">
              <w:rPr>
                <w:sz w:val="16"/>
                <w:szCs w:val="16"/>
              </w:rPr>
              <w:noBreakHyphen/>
              <w:t xml:space="preserve">eq </w:t>
            </w:r>
            <w:r w:rsidRPr="001B0DE1">
              <w:rPr>
                <w:color w:val="000000"/>
                <w:sz w:val="16"/>
                <w:szCs w:val="16"/>
                <w:lang w:eastAsia="en-CA"/>
              </w:rPr>
              <w:t>tonnes</w:t>
            </w:r>
          </w:p>
        </w:tc>
        <w:tc>
          <w:tcPr>
            <w:tcW w:w="446" w:type="pct"/>
            <w:shd w:val="clear" w:color="auto" w:fill="FFFFFF" w:themeFill="background1"/>
            <w:vAlign w:val="center"/>
          </w:tcPr>
          <w:p w14:paraId="0B3DFD42" w14:textId="77777777" w:rsidR="000C1BAE" w:rsidRPr="001B0DE1" w:rsidRDefault="000C1BAE" w:rsidP="004A23E2">
            <w:pPr>
              <w:keepNext/>
              <w:keepLines/>
              <w:ind w:left="-77" w:right="-32"/>
              <w:jc w:val="center"/>
              <w:rPr>
                <w:color w:val="000000"/>
                <w:sz w:val="16"/>
                <w:szCs w:val="16"/>
                <w:lang w:eastAsia="en-CA"/>
              </w:rPr>
            </w:pPr>
            <w:r w:rsidRPr="001B0DE1">
              <w:rPr>
                <w:color w:val="000000"/>
                <w:sz w:val="16"/>
                <w:szCs w:val="16"/>
                <w:lang w:eastAsia="en-CA"/>
              </w:rPr>
              <w:t>n/a</w:t>
            </w:r>
          </w:p>
        </w:tc>
        <w:tc>
          <w:tcPr>
            <w:tcW w:w="447" w:type="pct"/>
            <w:vAlign w:val="center"/>
          </w:tcPr>
          <w:p w14:paraId="642994FB"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2A455061"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402961FE"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6" w:type="pct"/>
            <w:vAlign w:val="center"/>
          </w:tcPr>
          <w:p w14:paraId="0EA1356D"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598B5C81"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64" w:type="pct"/>
            <w:vAlign w:val="center"/>
          </w:tcPr>
          <w:p w14:paraId="5268ACC2"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24,033,345</w:t>
            </w:r>
          </w:p>
        </w:tc>
        <w:tc>
          <w:tcPr>
            <w:tcW w:w="427" w:type="pct"/>
            <w:shd w:val="clear" w:color="auto" w:fill="FFFFFF" w:themeFill="background1"/>
            <w:vAlign w:val="center"/>
          </w:tcPr>
          <w:p w14:paraId="14B87DE6" w14:textId="77777777" w:rsidR="000C1BAE" w:rsidRPr="001B0DE1" w:rsidRDefault="000C1BAE" w:rsidP="004A23E2">
            <w:pPr>
              <w:keepNext/>
              <w:keepLines/>
              <w:ind w:left="-25" w:right="-20"/>
              <w:jc w:val="center"/>
              <w:rPr>
                <w:color w:val="000000"/>
                <w:sz w:val="16"/>
                <w:szCs w:val="16"/>
                <w:lang w:eastAsia="en-CA"/>
              </w:rPr>
            </w:pPr>
            <w:r w:rsidRPr="001B0DE1">
              <w:rPr>
                <w:color w:val="000000"/>
                <w:sz w:val="16"/>
                <w:szCs w:val="16"/>
                <w:lang w:eastAsia="en-CA"/>
              </w:rPr>
              <w:t>n/a</w:t>
            </w:r>
          </w:p>
        </w:tc>
      </w:tr>
      <w:tr w:rsidR="000C1BAE" w:rsidRPr="00D265B9" w14:paraId="5BF2EBD2" w14:textId="77777777" w:rsidTr="004A23E2">
        <w:trPr>
          <w:trHeight w:val="300"/>
          <w:jc w:val="center"/>
        </w:trPr>
        <w:tc>
          <w:tcPr>
            <w:tcW w:w="254" w:type="pct"/>
            <w:vMerge w:val="restart"/>
            <w:hideMark/>
          </w:tcPr>
          <w:p w14:paraId="384861FC" w14:textId="77777777" w:rsidR="000C1BAE" w:rsidRPr="00033389" w:rsidRDefault="000C1BAE" w:rsidP="004A23E2">
            <w:pPr>
              <w:spacing w:before="120"/>
              <w:ind w:left="-28" w:right="-11"/>
              <w:jc w:val="left"/>
              <w:rPr>
                <w:color w:val="000000"/>
                <w:sz w:val="16"/>
                <w:szCs w:val="16"/>
                <w:lang w:eastAsia="en-CA"/>
              </w:rPr>
            </w:pPr>
            <w:r w:rsidRPr="00033389">
              <w:rPr>
                <w:color w:val="000000"/>
                <w:sz w:val="16"/>
                <w:szCs w:val="16"/>
                <w:lang w:eastAsia="en-CA"/>
              </w:rPr>
              <w:t>1.2</w:t>
            </w:r>
          </w:p>
        </w:tc>
        <w:tc>
          <w:tcPr>
            <w:tcW w:w="749" w:type="pct"/>
            <w:vMerge w:val="restart"/>
            <w:vAlign w:val="center"/>
            <w:hideMark/>
          </w:tcPr>
          <w:p w14:paraId="4BE3C794" w14:textId="77777777" w:rsidR="000C1BAE" w:rsidRPr="00033389" w:rsidRDefault="000C1BAE" w:rsidP="004A23E2">
            <w:pPr>
              <w:ind w:left="-40" w:right="-45"/>
              <w:jc w:val="left"/>
              <w:rPr>
                <w:color w:val="000000"/>
                <w:sz w:val="16"/>
                <w:szCs w:val="16"/>
                <w:lang w:eastAsia="en-CA"/>
              </w:rPr>
            </w:pPr>
            <w:r w:rsidRPr="00033389">
              <w:rPr>
                <w:color w:val="000000"/>
                <w:sz w:val="16"/>
                <w:szCs w:val="16"/>
                <w:lang w:eastAsia="en-CA"/>
              </w:rPr>
              <w:t>Maximum allowable total consumption of Annex F substances</w:t>
            </w:r>
          </w:p>
        </w:tc>
        <w:tc>
          <w:tcPr>
            <w:tcW w:w="427" w:type="pct"/>
            <w:tcMar>
              <w:right w:w="57" w:type="dxa"/>
            </w:tcMar>
            <w:vAlign w:val="center"/>
          </w:tcPr>
          <w:p w14:paraId="7C6C5A18" w14:textId="77777777" w:rsidR="000C1BAE" w:rsidRPr="00033389" w:rsidRDefault="000C1BAE" w:rsidP="004A23E2">
            <w:pPr>
              <w:adjustRightInd w:val="0"/>
              <w:snapToGrid w:val="0"/>
              <w:jc w:val="left"/>
              <w:rPr>
                <w:color w:val="000000"/>
                <w:sz w:val="16"/>
                <w:szCs w:val="16"/>
                <w:lang w:eastAsia="en-CA"/>
              </w:rPr>
            </w:pPr>
            <w:r w:rsidRPr="00033389">
              <w:rPr>
                <w:sz w:val="16"/>
                <w:szCs w:val="16"/>
              </w:rPr>
              <w:t>Reduction in %</w:t>
            </w:r>
          </w:p>
        </w:tc>
        <w:tc>
          <w:tcPr>
            <w:tcW w:w="446" w:type="pct"/>
            <w:shd w:val="clear" w:color="auto" w:fill="FFFFFF" w:themeFill="background1"/>
            <w:vAlign w:val="center"/>
          </w:tcPr>
          <w:p w14:paraId="63C9490C" w14:textId="77777777" w:rsidR="000C1BAE" w:rsidRPr="00033389" w:rsidRDefault="000C1BAE" w:rsidP="004A23E2">
            <w:pPr>
              <w:ind w:left="-77" w:right="-32"/>
              <w:jc w:val="center"/>
              <w:rPr>
                <w:color w:val="000000"/>
                <w:sz w:val="16"/>
                <w:szCs w:val="16"/>
                <w:lang w:eastAsia="en-CA"/>
              </w:rPr>
            </w:pPr>
            <w:r w:rsidRPr="00033389">
              <w:rPr>
                <w:color w:val="000000"/>
                <w:sz w:val="16"/>
                <w:szCs w:val="16"/>
                <w:lang w:eastAsia="en-CA"/>
              </w:rPr>
              <w:t>n/a</w:t>
            </w:r>
          </w:p>
        </w:tc>
        <w:tc>
          <w:tcPr>
            <w:tcW w:w="447" w:type="pct"/>
            <w:vAlign w:val="center"/>
          </w:tcPr>
          <w:p w14:paraId="3C0434CA" w14:textId="77777777" w:rsidR="000C1BAE" w:rsidRPr="00033389" w:rsidRDefault="000C1BAE" w:rsidP="004A23E2">
            <w:pPr>
              <w:ind w:left="-77" w:right="-32"/>
              <w:jc w:val="center"/>
              <w:rPr>
                <w:color w:val="000000"/>
                <w:sz w:val="16"/>
                <w:szCs w:val="16"/>
                <w:lang w:eastAsia="en-CA"/>
              </w:rPr>
            </w:pPr>
            <w:r w:rsidRPr="00033389">
              <w:rPr>
                <w:color w:val="000000" w:themeColor="text1"/>
                <w:sz w:val="16"/>
                <w:szCs w:val="16"/>
                <w:lang w:eastAsia="en-CA"/>
              </w:rPr>
              <w:t>0.0</w:t>
            </w:r>
          </w:p>
        </w:tc>
        <w:tc>
          <w:tcPr>
            <w:tcW w:w="447" w:type="pct"/>
            <w:vAlign w:val="center"/>
          </w:tcPr>
          <w:p w14:paraId="086A04A6" w14:textId="77777777" w:rsidR="000C1BAE" w:rsidRPr="00033389" w:rsidRDefault="000C1BAE" w:rsidP="004A23E2">
            <w:pPr>
              <w:ind w:left="-77" w:right="-32"/>
              <w:jc w:val="center"/>
              <w:rPr>
                <w:color w:val="000000"/>
                <w:sz w:val="16"/>
                <w:szCs w:val="16"/>
                <w:lang w:eastAsia="en-CA"/>
              </w:rPr>
            </w:pPr>
            <w:r w:rsidRPr="00033389">
              <w:rPr>
                <w:color w:val="000000" w:themeColor="text1"/>
                <w:sz w:val="16"/>
                <w:szCs w:val="16"/>
                <w:lang w:eastAsia="en-CA"/>
              </w:rPr>
              <w:t>0.0</w:t>
            </w:r>
          </w:p>
        </w:tc>
        <w:tc>
          <w:tcPr>
            <w:tcW w:w="447" w:type="pct"/>
            <w:vAlign w:val="center"/>
          </w:tcPr>
          <w:p w14:paraId="664110EB" w14:textId="77777777" w:rsidR="000C1BAE" w:rsidRPr="00033389" w:rsidRDefault="000C1BAE" w:rsidP="004A23E2">
            <w:pPr>
              <w:ind w:left="-77" w:right="-32"/>
              <w:jc w:val="center"/>
              <w:rPr>
                <w:color w:val="000000"/>
                <w:sz w:val="16"/>
                <w:szCs w:val="16"/>
                <w:lang w:eastAsia="en-CA"/>
              </w:rPr>
            </w:pPr>
            <w:r w:rsidRPr="00033389">
              <w:rPr>
                <w:color w:val="000000" w:themeColor="text1"/>
                <w:sz w:val="16"/>
                <w:szCs w:val="16"/>
                <w:lang w:eastAsia="en-CA"/>
              </w:rPr>
              <w:t>0.0</w:t>
            </w:r>
          </w:p>
        </w:tc>
        <w:tc>
          <w:tcPr>
            <w:tcW w:w="446" w:type="pct"/>
            <w:vAlign w:val="center"/>
          </w:tcPr>
          <w:p w14:paraId="6933058C" w14:textId="77777777" w:rsidR="000C1BAE" w:rsidRPr="00033389" w:rsidRDefault="000C1BAE" w:rsidP="004A23E2">
            <w:pPr>
              <w:ind w:left="-77" w:right="-32"/>
              <w:jc w:val="center"/>
              <w:rPr>
                <w:color w:val="000000"/>
                <w:sz w:val="16"/>
                <w:szCs w:val="16"/>
                <w:lang w:eastAsia="en-CA"/>
              </w:rPr>
            </w:pPr>
            <w:r w:rsidRPr="00033389">
              <w:rPr>
                <w:color w:val="000000" w:themeColor="text1"/>
                <w:sz w:val="16"/>
                <w:szCs w:val="16"/>
                <w:lang w:eastAsia="en-CA"/>
              </w:rPr>
              <w:t>0.0</w:t>
            </w:r>
          </w:p>
        </w:tc>
        <w:tc>
          <w:tcPr>
            <w:tcW w:w="447" w:type="pct"/>
            <w:vAlign w:val="center"/>
          </w:tcPr>
          <w:p w14:paraId="6568C790" w14:textId="77777777" w:rsidR="000C1BAE" w:rsidRPr="00033389" w:rsidRDefault="000C1BAE" w:rsidP="004A23E2">
            <w:pPr>
              <w:ind w:left="-77" w:right="-32"/>
              <w:jc w:val="center"/>
              <w:rPr>
                <w:color w:val="000000"/>
                <w:sz w:val="16"/>
                <w:szCs w:val="16"/>
                <w:lang w:eastAsia="en-CA"/>
              </w:rPr>
            </w:pPr>
            <w:r w:rsidRPr="00033389">
              <w:rPr>
                <w:color w:val="000000" w:themeColor="text1"/>
                <w:sz w:val="16"/>
                <w:szCs w:val="16"/>
                <w:lang w:eastAsia="en-CA"/>
              </w:rPr>
              <w:t>0.0</w:t>
            </w:r>
          </w:p>
        </w:tc>
        <w:tc>
          <w:tcPr>
            <w:tcW w:w="464" w:type="pct"/>
            <w:vAlign w:val="center"/>
          </w:tcPr>
          <w:p w14:paraId="7FBCDB3E" w14:textId="77777777" w:rsidR="000C1BAE" w:rsidRPr="00033389" w:rsidRDefault="000C1BAE" w:rsidP="004A23E2">
            <w:pPr>
              <w:ind w:left="-77" w:right="-32"/>
              <w:jc w:val="center"/>
              <w:rPr>
                <w:color w:val="000000"/>
                <w:sz w:val="16"/>
                <w:szCs w:val="16"/>
                <w:lang w:eastAsia="en-CA"/>
              </w:rPr>
            </w:pPr>
            <w:r w:rsidRPr="00033389">
              <w:rPr>
                <w:color w:val="000000" w:themeColor="text1"/>
                <w:sz w:val="16"/>
                <w:szCs w:val="16"/>
                <w:lang w:eastAsia="en-CA"/>
              </w:rPr>
              <w:t>10.0</w:t>
            </w:r>
          </w:p>
        </w:tc>
        <w:tc>
          <w:tcPr>
            <w:tcW w:w="427" w:type="pct"/>
            <w:shd w:val="clear" w:color="auto" w:fill="FFFFFF" w:themeFill="background1"/>
            <w:vAlign w:val="center"/>
          </w:tcPr>
          <w:p w14:paraId="0B33C400" w14:textId="77777777" w:rsidR="000C1BAE" w:rsidRPr="00033389" w:rsidRDefault="000C1BAE" w:rsidP="004A23E2">
            <w:pPr>
              <w:ind w:left="-25" w:right="-20"/>
              <w:jc w:val="center"/>
              <w:rPr>
                <w:color w:val="000000"/>
                <w:sz w:val="16"/>
                <w:szCs w:val="16"/>
                <w:lang w:eastAsia="en-CA"/>
              </w:rPr>
            </w:pPr>
            <w:r w:rsidRPr="00033389">
              <w:rPr>
                <w:color w:val="000000"/>
                <w:sz w:val="16"/>
                <w:szCs w:val="16"/>
                <w:lang w:eastAsia="en-CA"/>
              </w:rPr>
              <w:t>n/a</w:t>
            </w:r>
          </w:p>
        </w:tc>
      </w:tr>
      <w:tr w:rsidR="000C1BAE" w:rsidRPr="00D265B9" w14:paraId="43434511" w14:textId="77777777" w:rsidTr="004A23E2">
        <w:trPr>
          <w:trHeight w:val="300"/>
          <w:jc w:val="center"/>
        </w:trPr>
        <w:tc>
          <w:tcPr>
            <w:tcW w:w="254" w:type="pct"/>
            <w:vMerge/>
          </w:tcPr>
          <w:p w14:paraId="114DBD7F" w14:textId="77777777" w:rsidR="000C1BAE" w:rsidRPr="001B0DE1" w:rsidRDefault="000C1BAE" w:rsidP="004A23E2">
            <w:pPr>
              <w:ind w:left="-26" w:right="-13"/>
              <w:jc w:val="left"/>
              <w:rPr>
                <w:color w:val="000000"/>
                <w:sz w:val="16"/>
                <w:szCs w:val="16"/>
                <w:lang w:eastAsia="en-CA"/>
              </w:rPr>
            </w:pPr>
          </w:p>
        </w:tc>
        <w:tc>
          <w:tcPr>
            <w:tcW w:w="749" w:type="pct"/>
            <w:vMerge/>
          </w:tcPr>
          <w:p w14:paraId="6E6B5B52" w14:textId="77777777" w:rsidR="000C1BAE" w:rsidRPr="001B0DE1" w:rsidRDefault="000C1BAE" w:rsidP="004A23E2">
            <w:pPr>
              <w:jc w:val="left"/>
              <w:rPr>
                <w:color w:val="000000"/>
                <w:sz w:val="16"/>
                <w:szCs w:val="16"/>
                <w:lang w:eastAsia="en-CA"/>
              </w:rPr>
            </w:pPr>
          </w:p>
        </w:tc>
        <w:tc>
          <w:tcPr>
            <w:tcW w:w="427" w:type="pct"/>
            <w:tcMar>
              <w:right w:w="57" w:type="dxa"/>
            </w:tcMar>
            <w:vAlign w:val="center"/>
          </w:tcPr>
          <w:p w14:paraId="279B3CBF" w14:textId="77777777" w:rsidR="000C1BAE" w:rsidRPr="001B0DE1" w:rsidRDefault="000C1BAE" w:rsidP="004A23E2">
            <w:pPr>
              <w:ind w:right="-60"/>
              <w:jc w:val="left"/>
              <w:rPr>
                <w:color w:val="000000"/>
                <w:sz w:val="16"/>
                <w:szCs w:val="16"/>
                <w:lang w:eastAsia="en-CA"/>
              </w:rPr>
            </w:pPr>
            <w:r w:rsidRPr="001B0DE1">
              <w:rPr>
                <w:sz w:val="16"/>
                <w:szCs w:val="16"/>
              </w:rPr>
              <w:t>CO</w:t>
            </w:r>
            <w:r w:rsidRPr="001B0DE1">
              <w:rPr>
                <w:sz w:val="16"/>
                <w:szCs w:val="16"/>
                <w:vertAlign w:val="subscript"/>
              </w:rPr>
              <w:t>2</w:t>
            </w:r>
            <w:r w:rsidRPr="001B0DE1">
              <w:rPr>
                <w:sz w:val="16"/>
                <w:szCs w:val="16"/>
              </w:rPr>
              <w:noBreakHyphen/>
              <w:t xml:space="preserve">eq </w:t>
            </w:r>
            <w:r w:rsidRPr="001B0DE1">
              <w:rPr>
                <w:color w:val="000000"/>
                <w:sz w:val="16"/>
                <w:szCs w:val="16"/>
                <w:lang w:eastAsia="en-CA"/>
              </w:rPr>
              <w:t>tonnes</w:t>
            </w:r>
          </w:p>
        </w:tc>
        <w:tc>
          <w:tcPr>
            <w:tcW w:w="446" w:type="pct"/>
            <w:shd w:val="clear" w:color="auto" w:fill="FFFFFF" w:themeFill="background1"/>
            <w:vAlign w:val="center"/>
          </w:tcPr>
          <w:p w14:paraId="09762ADB" w14:textId="77777777" w:rsidR="000C1BAE" w:rsidRPr="001B0DE1" w:rsidRDefault="000C1BAE" w:rsidP="004A23E2">
            <w:pPr>
              <w:ind w:left="-77" w:right="-32"/>
              <w:jc w:val="center"/>
              <w:rPr>
                <w:color w:val="000000"/>
                <w:sz w:val="16"/>
                <w:szCs w:val="16"/>
                <w:lang w:eastAsia="en-CA"/>
              </w:rPr>
            </w:pPr>
            <w:r w:rsidRPr="001B0DE1">
              <w:rPr>
                <w:color w:val="000000"/>
                <w:sz w:val="16"/>
                <w:szCs w:val="16"/>
                <w:lang w:eastAsia="en-CA"/>
              </w:rPr>
              <w:t>n/a</w:t>
            </w:r>
          </w:p>
        </w:tc>
        <w:tc>
          <w:tcPr>
            <w:tcW w:w="447" w:type="pct"/>
            <w:vAlign w:val="center"/>
          </w:tcPr>
          <w:p w14:paraId="1556C145"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3C411FE6"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29719E5C"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6" w:type="pct"/>
            <w:vAlign w:val="center"/>
          </w:tcPr>
          <w:p w14:paraId="06D5072B"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3580A4A2"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64" w:type="pct"/>
            <w:vAlign w:val="center"/>
          </w:tcPr>
          <w:p w14:paraId="2338B48B"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24,033,345</w:t>
            </w:r>
          </w:p>
        </w:tc>
        <w:tc>
          <w:tcPr>
            <w:tcW w:w="427" w:type="pct"/>
            <w:shd w:val="clear" w:color="auto" w:fill="FFFFFF" w:themeFill="background1"/>
            <w:vAlign w:val="center"/>
          </w:tcPr>
          <w:p w14:paraId="5172FC3B" w14:textId="77777777" w:rsidR="000C1BAE" w:rsidRPr="001B0DE1" w:rsidRDefault="000C1BAE" w:rsidP="004A23E2">
            <w:pPr>
              <w:ind w:left="-25" w:right="-20"/>
              <w:jc w:val="center"/>
              <w:rPr>
                <w:color w:val="000000"/>
                <w:sz w:val="16"/>
                <w:szCs w:val="16"/>
                <w:lang w:eastAsia="en-CA"/>
              </w:rPr>
            </w:pPr>
            <w:r w:rsidRPr="001B0DE1">
              <w:rPr>
                <w:color w:val="000000"/>
                <w:sz w:val="16"/>
                <w:szCs w:val="16"/>
                <w:lang w:eastAsia="en-CA"/>
              </w:rPr>
              <w:t>n/a</w:t>
            </w:r>
          </w:p>
        </w:tc>
      </w:tr>
      <w:tr w:rsidR="000C1BAE" w:rsidRPr="00D265B9" w14:paraId="28DFF35B" w14:textId="77777777" w:rsidTr="004A23E2">
        <w:trPr>
          <w:trHeight w:val="269"/>
          <w:jc w:val="center"/>
        </w:trPr>
        <w:tc>
          <w:tcPr>
            <w:tcW w:w="254" w:type="pct"/>
            <w:hideMark/>
          </w:tcPr>
          <w:p w14:paraId="06BD6AA8" w14:textId="77777777" w:rsidR="000C1BAE" w:rsidRPr="00033389" w:rsidRDefault="000C1BAE" w:rsidP="004A23E2">
            <w:pPr>
              <w:ind w:left="-26" w:right="-13"/>
              <w:jc w:val="left"/>
              <w:rPr>
                <w:color w:val="000000"/>
                <w:sz w:val="16"/>
                <w:szCs w:val="16"/>
                <w:lang w:eastAsia="en-CA"/>
              </w:rPr>
            </w:pPr>
            <w:r w:rsidRPr="00033389">
              <w:rPr>
                <w:color w:val="000000"/>
                <w:sz w:val="16"/>
                <w:szCs w:val="16"/>
                <w:lang w:eastAsia="en-CA"/>
              </w:rPr>
              <w:t>2.1</w:t>
            </w:r>
          </w:p>
        </w:tc>
        <w:tc>
          <w:tcPr>
            <w:tcW w:w="1176" w:type="pct"/>
            <w:gridSpan w:val="2"/>
            <w:hideMark/>
          </w:tcPr>
          <w:p w14:paraId="2BB15B77" w14:textId="77777777" w:rsidR="000C1BAE" w:rsidRPr="00033389" w:rsidRDefault="000C1BAE" w:rsidP="004A23E2">
            <w:pPr>
              <w:ind w:left="-26" w:right="-43"/>
              <w:jc w:val="left"/>
              <w:rPr>
                <w:color w:val="000000"/>
                <w:sz w:val="16"/>
                <w:szCs w:val="16"/>
                <w:lang w:eastAsia="en-CA"/>
              </w:rPr>
            </w:pPr>
            <w:r w:rsidRPr="00033389">
              <w:rPr>
                <w:color w:val="000000"/>
                <w:sz w:val="16"/>
                <w:szCs w:val="16"/>
                <w:lang w:eastAsia="en-CA"/>
              </w:rPr>
              <w:t>Lead IA (World Bank) agreed funding (US $)</w:t>
            </w:r>
          </w:p>
        </w:tc>
        <w:tc>
          <w:tcPr>
            <w:tcW w:w="446" w:type="pct"/>
          </w:tcPr>
          <w:p w14:paraId="4E0EB30E" w14:textId="77777777" w:rsidR="000C1BAE" w:rsidRPr="00033389" w:rsidRDefault="000C1BAE" w:rsidP="004A23E2">
            <w:pPr>
              <w:ind w:left="-77" w:right="-32"/>
              <w:jc w:val="right"/>
              <w:rPr>
                <w:color w:val="000000"/>
                <w:sz w:val="16"/>
                <w:szCs w:val="16"/>
              </w:rPr>
            </w:pPr>
            <w:r w:rsidRPr="00033389">
              <w:rPr>
                <w:color w:val="000000"/>
                <w:sz w:val="16"/>
                <w:szCs w:val="16"/>
              </w:rPr>
              <w:t>3,042,912</w:t>
            </w:r>
          </w:p>
        </w:tc>
        <w:tc>
          <w:tcPr>
            <w:tcW w:w="447" w:type="pct"/>
          </w:tcPr>
          <w:p w14:paraId="24F7FD39"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7" w:type="pct"/>
          </w:tcPr>
          <w:p w14:paraId="58BA4514" w14:textId="77777777" w:rsidR="000C1BAE" w:rsidRPr="00033389" w:rsidRDefault="000C1BAE" w:rsidP="004A23E2">
            <w:pPr>
              <w:ind w:left="-77" w:right="-32"/>
              <w:jc w:val="right"/>
              <w:rPr>
                <w:color w:val="000000"/>
                <w:sz w:val="16"/>
                <w:szCs w:val="16"/>
              </w:rPr>
            </w:pPr>
            <w:r w:rsidRPr="00033389">
              <w:rPr>
                <w:color w:val="000000"/>
                <w:sz w:val="16"/>
                <w:szCs w:val="16"/>
              </w:rPr>
              <w:t>3,246,290</w:t>
            </w:r>
          </w:p>
        </w:tc>
        <w:tc>
          <w:tcPr>
            <w:tcW w:w="447" w:type="pct"/>
          </w:tcPr>
          <w:p w14:paraId="7CF8F424"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6" w:type="pct"/>
          </w:tcPr>
          <w:p w14:paraId="75BB0E26" w14:textId="77777777" w:rsidR="000C1BAE" w:rsidRPr="00033389" w:rsidRDefault="000C1BAE" w:rsidP="004A23E2">
            <w:pPr>
              <w:ind w:left="-77" w:right="-32"/>
              <w:jc w:val="right"/>
              <w:rPr>
                <w:color w:val="000000"/>
                <w:sz w:val="16"/>
                <w:szCs w:val="16"/>
              </w:rPr>
            </w:pPr>
            <w:r w:rsidRPr="00033389">
              <w:rPr>
                <w:color w:val="000000"/>
                <w:sz w:val="16"/>
                <w:szCs w:val="16"/>
              </w:rPr>
              <w:t>2,336,655</w:t>
            </w:r>
          </w:p>
        </w:tc>
        <w:tc>
          <w:tcPr>
            <w:tcW w:w="447" w:type="pct"/>
          </w:tcPr>
          <w:p w14:paraId="241AB86D"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64" w:type="pct"/>
          </w:tcPr>
          <w:p w14:paraId="3021E160" w14:textId="77777777" w:rsidR="000C1BAE" w:rsidRPr="00033389" w:rsidRDefault="000C1BAE" w:rsidP="004A23E2">
            <w:pPr>
              <w:ind w:left="-77" w:right="-32"/>
              <w:jc w:val="right"/>
              <w:rPr>
                <w:color w:val="000000"/>
                <w:sz w:val="16"/>
                <w:szCs w:val="16"/>
              </w:rPr>
            </w:pPr>
            <w:r w:rsidRPr="00033389">
              <w:rPr>
                <w:color w:val="000000"/>
                <w:sz w:val="16"/>
                <w:szCs w:val="16"/>
              </w:rPr>
              <w:t>649,258</w:t>
            </w:r>
          </w:p>
        </w:tc>
        <w:tc>
          <w:tcPr>
            <w:tcW w:w="427" w:type="pct"/>
          </w:tcPr>
          <w:p w14:paraId="1ECFE70F" w14:textId="77777777" w:rsidR="000C1BAE" w:rsidRPr="00033389" w:rsidRDefault="000C1BAE" w:rsidP="004A23E2">
            <w:pPr>
              <w:ind w:left="-25" w:right="-20"/>
              <w:jc w:val="right"/>
              <w:rPr>
                <w:color w:val="000000"/>
                <w:sz w:val="16"/>
                <w:szCs w:val="16"/>
              </w:rPr>
            </w:pPr>
            <w:r w:rsidRPr="00033389">
              <w:rPr>
                <w:color w:val="000000"/>
                <w:sz w:val="16"/>
                <w:szCs w:val="16"/>
              </w:rPr>
              <w:t>9,275,115</w:t>
            </w:r>
          </w:p>
        </w:tc>
      </w:tr>
      <w:tr w:rsidR="000C1BAE" w:rsidRPr="00D265B9" w14:paraId="78463497" w14:textId="77777777" w:rsidTr="004A23E2">
        <w:trPr>
          <w:trHeight w:val="71"/>
          <w:jc w:val="center"/>
        </w:trPr>
        <w:tc>
          <w:tcPr>
            <w:tcW w:w="254" w:type="pct"/>
            <w:hideMark/>
          </w:tcPr>
          <w:p w14:paraId="3287B9C9" w14:textId="77777777" w:rsidR="000C1BAE" w:rsidRPr="00033389" w:rsidRDefault="000C1BAE" w:rsidP="004A23E2">
            <w:pPr>
              <w:ind w:left="-26" w:right="-13"/>
              <w:jc w:val="left"/>
              <w:rPr>
                <w:color w:val="000000"/>
                <w:sz w:val="16"/>
                <w:szCs w:val="16"/>
                <w:lang w:eastAsia="en-CA"/>
              </w:rPr>
            </w:pPr>
            <w:r w:rsidRPr="00033389">
              <w:rPr>
                <w:color w:val="000000"/>
                <w:sz w:val="16"/>
                <w:szCs w:val="16"/>
                <w:lang w:eastAsia="en-CA"/>
              </w:rPr>
              <w:t>2.2</w:t>
            </w:r>
          </w:p>
        </w:tc>
        <w:tc>
          <w:tcPr>
            <w:tcW w:w="1176" w:type="pct"/>
            <w:gridSpan w:val="2"/>
            <w:hideMark/>
          </w:tcPr>
          <w:p w14:paraId="1BEF11B0" w14:textId="77777777" w:rsidR="000C1BAE" w:rsidRPr="00033389" w:rsidRDefault="000C1BAE" w:rsidP="004A23E2">
            <w:pPr>
              <w:ind w:left="-26" w:right="-43"/>
              <w:jc w:val="left"/>
              <w:rPr>
                <w:color w:val="000000"/>
                <w:sz w:val="16"/>
                <w:szCs w:val="16"/>
                <w:lang w:eastAsia="en-CA"/>
              </w:rPr>
            </w:pPr>
            <w:r w:rsidRPr="00033389">
              <w:rPr>
                <w:color w:val="000000"/>
                <w:sz w:val="16"/>
                <w:szCs w:val="16"/>
                <w:lang w:eastAsia="en-CA"/>
              </w:rPr>
              <w:t>Support costs for Lead IA (US $)</w:t>
            </w:r>
          </w:p>
        </w:tc>
        <w:tc>
          <w:tcPr>
            <w:tcW w:w="446" w:type="pct"/>
          </w:tcPr>
          <w:p w14:paraId="3D865339" w14:textId="77777777" w:rsidR="000C1BAE" w:rsidRPr="00033389" w:rsidRDefault="000C1BAE" w:rsidP="004A23E2">
            <w:pPr>
              <w:ind w:left="-77" w:right="-32"/>
              <w:jc w:val="right"/>
              <w:rPr>
                <w:color w:val="000000"/>
                <w:sz w:val="16"/>
                <w:szCs w:val="16"/>
              </w:rPr>
            </w:pPr>
            <w:r w:rsidRPr="00033389">
              <w:rPr>
                <w:color w:val="000000"/>
                <w:sz w:val="16"/>
                <w:szCs w:val="16"/>
              </w:rPr>
              <w:t>213,004</w:t>
            </w:r>
          </w:p>
        </w:tc>
        <w:tc>
          <w:tcPr>
            <w:tcW w:w="447" w:type="pct"/>
          </w:tcPr>
          <w:p w14:paraId="653373B8"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7" w:type="pct"/>
          </w:tcPr>
          <w:p w14:paraId="01EB34A9" w14:textId="77777777" w:rsidR="000C1BAE" w:rsidRPr="00033389" w:rsidRDefault="000C1BAE" w:rsidP="004A23E2">
            <w:pPr>
              <w:ind w:left="-77" w:right="-32"/>
              <w:jc w:val="right"/>
              <w:rPr>
                <w:color w:val="000000"/>
                <w:sz w:val="16"/>
                <w:szCs w:val="16"/>
              </w:rPr>
            </w:pPr>
            <w:r w:rsidRPr="00033389">
              <w:rPr>
                <w:color w:val="000000"/>
                <w:sz w:val="16"/>
                <w:szCs w:val="16"/>
              </w:rPr>
              <w:t>227,240</w:t>
            </w:r>
          </w:p>
        </w:tc>
        <w:tc>
          <w:tcPr>
            <w:tcW w:w="447" w:type="pct"/>
          </w:tcPr>
          <w:p w14:paraId="374FF091"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6" w:type="pct"/>
          </w:tcPr>
          <w:p w14:paraId="10CCB4DC" w14:textId="77777777" w:rsidR="000C1BAE" w:rsidRPr="00033389" w:rsidRDefault="000C1BAE" w:rsidP="004A23E2">
            <w:pPr>
              <w:ind w:left="-77" w:right="-32"/>
              <w:jc w:val="right"/>
              <w:rPr>
                <w:color w:val="000000"/>
                <w:sz w:val="16"/>
                <w:szCs w:val="16"/>
              </w:rPr>
            </w:pPr>
            <w:r w:rsidRPr="00033389">
              <w:rPr>
                <w:color w:val="000000"/>
                <w:sz w:val="16"/>
                <w:szCs w:val="16"/>
              </w:rPr>
              <w:t>163,566</w:t>
            </w:r>
          </w:p>
        </w:tc>
        <w:tc>
          <w:tcPr>
            <w:tcW w:w="447" w:type="pct"/>
          </w:tcPr>
          <w:p w14:paraId="18431FA9"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64" w:type="pct"/>
          </w:tcPr>
          <w:p w14:paraId="622251A9" w14:textId="77777777" w:rsidR="000C1BAE" w:rsidRPr="00033389" w:rsidRDefault="000C1BAE" w:rsidP="004A23E2">
            <w:pPr>
              <w:ind w:left="-77" w:right="-32"/>
              <w:jc w:val="right"/>
              <w:rPr>
                <w:color w:val="000000"/>
                <w:sz w:val="16"/>
                <w:szCs w:val="16"/>
              </w:rPr>
            </w:pPr>
            <w:r w:rsidRPr="00033389">
              <w:rPr>
                <w:color w:val="000000"/>
                <w:sz w:val="16"/>
                <w:szCs w:val="16"/>
              </w:rPr>
              <w:t>45,448</w:t>
            </w:r>
          </w:p>
        </w:tc>
        <w:tc>
          <w:tcPr>
            <w:tcW w:w="427" w:type="pct"/>
          </w:tcPr>
          <w:p w14:paraId="59A3B43C" w14:textId="77777777" w:rsidR="000C1BAE" w:rsidRPr="00033389" w:rsidRDefault="000C1BAE" w:rsidP="004A23E2">
            <w:pPr>
              <w:ind w:left="-25" w:right="-20"/>
              <w:jc w:val="right"/>
              <w:rPr>
                <w:color w:val="000000"/>
                <w:sz w:val="16"/>
                <w:szCs w:val="16"/>
              </w:rPr>
            </w:pPr>
            <w:r w:rsidRPr="00033389">
              <w:rPr>
                <w:color w:val="000000"/>
                <w:sz w:val="16"/>
                <w:szCs w:val="16"/>
              </w:rPr>
              <w:t>649,258</w:t>
            </w:r>
          </w:p>
        </w:tc>
      </w:tr>
      <w:tr w:rsidR="000C1BAE" w:rsidRPr="00D265B9" w14:paraId="044EFF17" w14:textId="77777777" w:rsidTr="004A23E2">
        <w:trPr>
          <w:trHeight w:val="56"/>
          <w:jc w:val="center"/>
        </w:trPr>
        <w:tc>
          <w:tcPr>
            <w:tcW w:w="254" w:type="pct"/>
            <w:hideMark/>
          </w:tcPr>
          <w:p w14:paraId="385C7A0B" w14:textId="77777777" w:rsidR="000C1BAE" w:rsidRPr="00033389" w:rsidRDefault="000C1BAE" w:rsidP="004A23E2">
            <w:pPr>
              <w:ind w:left="-26" w:right="-13"/>
              <w:jc w:val="left"/>
              <w:rPr>
                <w:color w:val="000000"/>
                <w:sz w:val="16"/>
                <w:szCs w:val="16"/>
                <w:lang w:eastAsia="en-CA"/>
              </w:rPr>
            </w:pPr>
            <w:r w:rsidRPr="00033389">
              <w:rPr>
                <w:color w:val="000000"/>
                <w:sz w:val="16"/>
                <w:szCs w:val="16"/>
                <w:lang w:eastAsia="en-CA"/>
              </w:rPr>
              <w:t>3.1</w:t>
            </w:r>
          </w:p>
        </w:tc>
        <w:tc>
          <w:tcPr>
            <w:tcW w:w="1176" w:type="pct"/>
            <w:gridSpan w:val="2"/>
            <w:hideMark/>
          </w:tcPr>
          <w:p w14:paraId="4EC2D522" w14:textId="77777777" w:rsidR="000C1BAE" w:rsidRPr="00033389" w:rsidRDefault="000C1BAE" w:rsidP="004A23E2">
            <w:pPr>
              <w:ind w:left="-26" w:right="-43"/>
              <w:jc w:val="left"/>
              <w:rPr>
                <w:color w:val="000000"/>
                <w:sz w:val="16"/>
                <w:szCs w:val="16"/>
                <w:lang w:eastAsia="en-CA"/>
              </w:rPr>
            </w:pPr>
            <w:r w:rsidRPr="00033389">
              <w:rPr>
                <w:color w:val="000000"/>
                <w:sz w:val="16"/>
                <w:szCs w:val="16"/>
                <w:lang w:eastAsia="en-CA"/>
              </w:rPr>
              <w:t>Total agreed funding (US $)</w:t>
            </w:r>
          </w:p>
        </w:tc>
        <w:tc>
          <w:tcPr>
            <w:tcW w:w="446" w:type="pct"/>
          </w:tcPr>
          <w:p w14:paraId="23774ABA" w14:textId="77777777" w:rsidR="000C1BAE" w:rsidRPr="00033389" w:rsidRDefault="000C1BAE" w:rsidP="004A23E2">
            <w:pPr>
              <w:ind w:left="-77" w:right="-32"/>
              <w:jc w:val="right"/>
              <w:rPr>
                <w:color w:val="000000"/>
                <w:sz w:val="16"/>
                <w:szCs w:val="16"/>
              </w:rPr>
            </w:pPr>
            <w:r w:rsidRPr="00033389">
              <w:rPr>
                <w:color w:val="000000"/>
                <w:sz w:val="16"/>
                <w:szCs w:val="16"/>
              </w:rPr>
              <w:t>3,042,912</w:t>
            </w:r>
          </w:p>
        </w:tc>
        <w:tc>
          <w:tcPr>
            <w:tcW w:w="447" w:type="pct"/>
          </w:tcPr>
          <w:p w14:paraId="327A7F16"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7" w:type="pct"/>
          </w:tcPr>
          <w:p w14:paraId="206A4DB4" w14:textId="77777777" w:rsidR="000C1BAE" w:rsidRPr="00033389" w:rsidRDefault="000C1BAE" w:rsidP="004A23E2">
            <w:pPr>
              <w:ind w:left="-77" w:right="-32"/>
              <w:jc w:val="right"/>
              <w:rPr>
                <w:color w:val="000000"/>
                <w:sz w:val="16"/>
                <w:szCs w:val="16"/>
              </w:rPr>
            </w:pPr>
            <w:r w:rsidRPr="00033389">
              <w:rPr>
                <w:color w:val="000000"/>
                <w:sz w:val="16"/>
                <w:szCs w:val="16"/>
              </w:rPr>
              <w:t>3,246,290</w:t>
            </w:r>
          </w:p>
        </w:tc>
        <w:tc>
          <w:tcPr>
            <w:tcW w:w="447" w:type="pct"/>
          </w:tcPr>
          <w:p w14:paraId="2933BCA5"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6" w:type="pct"/>
          </w:tcPr>
          <w:p w14:paraId="40D8E001" w14:textId="77777777" w:rsidR="000C1BAE" w:rsidRPr="00033389" w:rsidRDefault="000C1BAE" w:rsidP="004A23E2">
            <w:pPr>
              <w:ind w:left="-77" w:right="-32"/>
              <w:jc w:val="right"/>
              <w:rPr>
                <w:color w:val="000000"/>
                <w:sz w:val="16"/>
                <w:szCs w:val="16"/>
              </w:rPr>
            </w:pPr>
            <w:r w:rsidRPr="00033389">
              <w:rPr>
                <w:color w:val="000000"/>
                <w:sz w:val="16"/>
                <w:szCs w:val="16"/>
              </w:rPr>
              <w:t>2,336,655</w:t>
            </w:r>
          </w:p>
        </w:tc>
        <w:tc>
          <w:tcPr>
            <w:tcW w:w="447" w:type="pct"/>
          </w:tcPr>
          <w:p w14:paraId="5B166CF0"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64" w:type="pct"/>
          </w:tcPr>
          <w:p w14:paraId="065E2695" w14:textId="77777777" w:rsidR="000C1BAE" w:rsidRPr="00033389" w:rsidRDefault="000C1BAE" w:rsidP="004A23E2">
            <w:pPr>
              <w:ind w:left="-77" w:right="-32"/>
              <w:jc w:val="right"/>
              <w:rPr>
                <w:color w:val="000000"/>
                <w:sz w:val="16"/>
                <w:szCs w:val="16"/>
              </w:rPr>
            </w:pPr>
            <w:r w:rsidRPr="00033389">
              <w:rPr>
                <w:color w:val="000000"/>
                <w:sz w:val="16"/>
                <w:szCs w:val="16"/>
              </w:rPr>
              <w:t>649,258</w:t>
            </w:r>
          </w:p>
        </w:tc>
        <w:tc>
          <w:tcPr>
            <w:tcW w:w="427" w:type="pct"/>
          </w:tcPr>
          <w:p w14:paraId="64FACB1D" w14:textId="77777777" w:rsidR="000C1BAE" w:rsidRPr="00033389" w:rsidRDefault="000C1BAE" w:rsidP="004A23E2">
            <w:pPr>
              <w:ind w:left="-25" w:right="-20"/>
              <w:jc w:val="right"/>
              <w:rPr>
                <w:color w:val="000000"/>
                <w:sz w:val="16"/>
                <w:szCs w:val="16"/>
              </w:rPr>
            </w:pPr>
            <w:r w:rsidRPr="00033389">
              <w:rPr>
                <w:color w:val="000000"/>
                <w:sz w:val="16"/>
                <w:szCs w:val="16"/>
              </w:rPr>
              <w:t>9,275,115</w:t>
            </w:r>
          </w:p>
        </w:tc>
      </w:tr>
      <w:tr w:rsidR="000C1BAE" w:rsidRPr="00D265B9" w14:paraId="5C2048FB" w14:textId="77777777" w:rsidTr="004A23E2">
        <w:trPr>
          <w:trHeight w:val="56"/>
          <w:jc w:val="center"/>
        </w:trPr>
        <w:tc>
          <w:tcPr>
            <w:tcW w:w="254" w:type="pct"/>
            <w:hideMark/>
          </w:tcPr>
          <w:p w14:paraId="659CC9E1" w14:textId="77777777" w:rsidR="000C1BAE" w:rsidRPr="00033389" w:rsidRDefault="000C1BAE" w:rsidP="004A23E2">
            <w:pPr>
              <w:ind w:left="-26" w:right="-13"/>
              <w:jc w:val="left"/>
              <w:rPr>
                <w:color w:val="000000"/>
                <w:sz w:val="16"/>
                <w:szCs w:val="16"/>
                <w:lang w:eastAsia="en-CA"/>
              </w:rPr>
            </w:pPr>
            <w:r w:rsidRPr="00033389">
              <w:rPr>
                <w:color w:val="000000"/>
                <w:sz w:val="16"/>
                <w:szCs w:val="16"/>
                <w:lang w:eastAsia="en-CA"/>
              </w:rPr>
              <w:t>3.2</w:t>
            </w:r>
          </w:p>
        </w:tc>
        <w:tc>
          <w:tcPr>
            <w:tcW w:w="1176" w:type="pct"/>
            <w:gridSpan w:val="2"/>
            <w:hideMark/>
          </w:tcPr>
          <w:p w14:paraId="4AF9A33D" w14:textId="77777777" w:rsidR="000C1BAE" w:rsidRPr="00033389" w:rsidRDefault="000C1BAE" w:rsidP="004A23E2">
            <w:pPr>
              <w:ind w:left="-26" w:right="-43"/>
              <w:jc w:val="left"/>
              <w:rPr>
                <w:color w:val="000000"/>
                <w:sz w:val="16"/>
                <w:szCs w:val="16"/>
                <w:lang w:eastAsia="en-CA"/>
              </w:rPr>
            </w:pPr>
            <w:r w:rsidRPr="00033389">
              <w:rPr>
                <w:color w:val="000000"/>
                <w:sz w:val="16"/>
                <w:szCs w:val="16"/>
                <w:lang w:eastAsia="en-CA"/>
              </w:rPr>
              <w:t>Total support costs (US $)</w:t>
            </w:r>
          </w:p>
        </w:tc>
        <w:tc>
          <w:tcPr>
            <w:tcW w:w="446" w:type="pct"/>
          </w:tcPr>
          <w:p w14:paraId="65F84794" w14:textId="77777777" w:rsidR="000C1BAE" w:rsidRPr="00033389" w:rsidRDefault="000C1BAE" w:rsidP="004A23E2">
            <w:pPr>
              <w:ind w:left="-77" w:right="-32"/>
              <w:jc w:val="right"/>
              <w:rPr>
                <w:color w:val="000000"/>
                <w:sz w:val="16"/>
                <w:szCs w:val="16"/>
              </w:rPr>
            </w:pPr>
            <w:r w:rsidRPr="00033389">
              <w:rPr>
                <w:color w:val="000000"/>
                <w:sz w:val="16"/>
                <w:szCs w:val="16"/>
              </w:rPr>
              <w:t>213,004</w:t>
            </w:r>
          </w:p>
        </w:tc>
        <w:tc>
          <w:tcPr>
            <w:tcW w:w="447" w:type="pct"/>
          </w:tcPr>
          <w:p w14:paraId="00DEF29A"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7" w:type="pct"/>
          </w:tcPr>
          <w:p w14:paraId="040DBEC3" w14:textId="77777777" w:rsidR="000C1BAE" w:rsidRPr="00033389" w:rsidRDefault="000C1BAE" w:rsidP="004A23E2">
            <w:pPr>
              <w:ind w:left="-77" w:right="-32"/>
              <w:jc w:val="right"/>
              <w:rPr>
                <w:color w:val="000000"/>
                <w:sz w:val="16"/>
                <w:szCs w:val="16"/>
              </w:rPr>
            </w:pPr>
            <w:r w:rsidRPr="00033389">
              <w:rPr>
                <w:color w:val="000000"/>
                <w:sz w:val="16"/>
                <w:szCs w:val="16"/>
              </w:rPr>
              <w:t>227,240</w:t>
            </w:r>
          </w:p>
        </w:tc>
        <w:tc>
          <w:tcPr>
            <w:tcW w:w="447" w:type="pct"/>
          </w:tcPr>
          <w:p w14:paraId="1E5BF6E4"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6" w:type="pct"/>
          </w:tcPr>
          <w:p w14:paraId="491B42B5" w14:textId="77777777" w:rsidR="000C1BAE" w:rsidRPr="00033389" w:rsidRDefault="000C1BAE" w:rsidP="004A23E2">
            <w:pPr>
              <w:ind w:left="-77" w:right="-32"/>
              <w:jc w:val="right"/>
              <w:rPr>
                <w:color w:val="000000"/>
                <w:sz w:val="16"/>
                <w:szCs w:val="16"/>
              </w:rPr>
            </w:pPr>
            <w:r w:rsidRPr="00033389">
              <w:rPr>
                <w:color w:val="000000"/>
                <w:sz w:val="16"/>
                <w:szCs w:val="16"/>
              </w:rPr>
              <w:t>163,566</w:t>
            </w:r>
          </w:p>
        </w:tc>
        <w:tc>
          <w:tcPr>
            <w:tcW w:w="447" w:type="pct"/>
          </w:tcPr>
          <w:p w14:paraId="35DAE4F2"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64" w:type="pct"/>
          </w:tcPr>
          <w:p w14:paraId="298DE923" w14:textId="77777777" w:rsidR="000C1BAE" w:rsidRPr="00033389" w:rsidRDefault="000C1BAE" w:rsidP="004A23E2">
            <w:pPr>
              <w:ind w:left="-77" w:right="-32"/>
              <w:jc w:val="right"/>
              <w:rPr>
                <w:color w:val="000000"/>
                <w:sz w:val="16"/>
                <w:szCs w:val="16"/>
              </w:rPr>
            </w:pPr>
            <w:r w:rsidRPr="00033389">
              <w:rPr>
                <w:color w:val="000000"/>
                <w:sz w:val="16"/>
                <w:szCs w:val="16"/>
              </w:rPr>
              <w:t>45,448</w:t>
            </w:r>
          </w:p>
        </w:tc>
        <w:tc>
          <w:tcPr>
            <w:tcW w:w="427" w:type="pct"/>
          </w:tcPr>
          <w:p w14:paraId="4435B9A8" w14:textId="77777777" w:rsidR="000C1BAE" w:rsidRPr="00033389" w:rsidRDefault="000C1BAE" w:rsidP="004A23E2">
            <w:pPr>
              <w:ind w:left="-25" w:right="-20"/>
              <w:jc w:val="right"/>
              <w:rPr>
                <w:color w:val="000000"/>
                <w:sz w:val="16"/>
                <w:szCs w:val="16"/>
              </w:rPr>
            </w:pPr>
            <w:r w:rsidRPr="00033389">
              <w:rPr>
                <w:color w:val="000000"/>
                <w:sz w:val="16"/>
                <w:szCs w:val="16"/>
              </w:rPr>
              <w:t>649,258</w:t>
            </w:r>
          </w:p>
        </w:tc>
      </w:tr>
      <w:tr w:rsidR="000C1BAE" w:rsidRPr="00D265B9" w14:paraId="275B6E1B" w14:textId="77777777" w:rsidTr="004A23E2">
        <w:trPr>
          <w:trHeight w:val="56"/>
          <w:jc w:val="center"/>
        </w:trPr>
        <w:tc>
          <w:tcPr>
            <w:tcW w:w="254" w:type="pct"/>
            <w:hideMark/>
          </w:tcPr>
          <w:p w14:paraId="5D9CB50D" w14:textId="77777777" w:rsidR="000C1BAE" w:rsidRPr="00033389" w:rsidRDefault="000C1BAE" w:rsidP="004A23E2">
            <w:pPr>
              <w:ind w:left="-26" w:right="-13"/>
              <w:jc w:val="left"/>
              <w:rPr>
                <w:color w:val="000000"/>
                <w:sz w:val="16"/>
                <w:szCs w:val="16"/>
                <w:lang w:eastAsia="en-CA"/>
              </w:rPr>
            </w:pPr>
            <w:r w:rsidRPr="00033389">
              <w:rPr>
                <w:color w:val="000000"/>
                <w:sz w:val="16"/>
                <w:szCs w:val="16"/>
                <w:lang w:eastAsia="en-CA"/>
              </w:rPr>
              <w:t>3.3</w:t>
            </w:r>
          </w:p>
        </w:tc>
        <w:tc>
          <w:tcPr>
            <w:tcW w:w="1176" w:type="pct"/>
            <w:gridSpan w:val="2"/>
            <w:hideMark/>
          </w:tcPr>
          <w:p w14:paraId="5FDA94D4" w14:textId="77777777" w:rsidR="000C1BAE" w:rsidRPr="00033389" w:rsidRDefault="000C1BAE" w:rsidP="004A23E2">
            <w:pPr>
              <w:ind w:left="-26" w:right="-43"/>
              <w:jc w:val="left"/>
              <w:rPr>
                <w:color w:val="000000"/>
                <w:sz w:val="16"/>
                <w:szCs w:val="16"/>
                <w:lang w:eastAsia="en-CA"/>
              </w:rPr>
            </w:pPr>
            <w:r w:rsidRPr="00033389">
              <w:rPr>
                <w:color w:val="000000"/>
                <w:sz w:val="16"/>
                <w:szCs w:val="16"/>
                <w:lang w:eastAsia="en-CA"/>
              </w:rPr>
              <w:t>Total agreed costs (US $)</w:t>
            </w:r>
          </w:p>
        </w:tc>
        <w:tc>
          <w:tcPr>
            <w:tcW w:w="446" w:type="pct"/>
          </w:tcPr>
          <w:p w14:paraId="5F8C7270" w14:textId="77777777" w:rsidR="000C1BAE" w:rsidRPr="00033389" w:rsidRDefault="000C1BAE" w:rsidP="004A23E2">
            <w:pPr>
              <w:ind w:left="-77" w:right="-32"/>
              <w:jc w:val="right"/>
              <w:rPr>
                <w:color w:val="000000"/>
                <w:sz w:val="16"/>
                <w:szCs w:val="16"/>
              </w:rPr>
            </w:pPr>
            <w:r w:rsidRPr="00033389">
              <w:rPr>
                <w:color w:val="000000"/>
                <w:sz w:val="16"/>
                <w:szCs w:val="16"/>
              </w:rPr>
              <w:t>3,255,916</w:t>
            </w:r>
          </w:p>
        </w:tc>
        <w:tc>
          <w:tcPr>
            <w:tcW w:w="447" w:type="pct"/>
          </w:tcPr>
          <w:p w14:paraId="2A0F2255"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7" w:type="pct"/>
          </w:tcPr>
          <w:p w14:paraId="21A4E315" w14:textId="77777777" w:rsidR="000C1BAE" w:rsidRPr="00033389" w:rsidRDefault="000C1BAE" w:rsidP="004A23E2">
            <w:pPr>
              <w:ind w:left="-77" w:right="-32"/>
              <w:jc w:val="right"/>
              <w:rPr>
                <w:color w:val="000000"/>
                <w:sz w:val="16"/>
                <w:szCs w:val="16"/>
              </w:rPr>
            </w:pPr>
            <w:r w:rsidRPr="00033389">
              <w:rPr>
                <w:color w:val="000000"/>
                <w:sz w:val="16"/>
                <w:szCs w:val="16"/>
              </w:rPr>
              <w:t>3,473,530</w:t>
            </w:r>
          </w:p>
        </w:tc>
        <w:tc>
          <w:tcPr>
            <w:tcW w:w="447" w:type="pct"/>
          </w:tcPr>
          <w:p w14:paraId="4DA86C0D"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6" w:type="pct"/>
          </w:tcPr>
          <w:p w14:paraId="51461D3E" w14:textId="77777777" w:rsidR="000C1BAE" w:rsidRPr="00033389" w:rsidRDefault="000C1BAE" w:rsidP="004A23E2">
            <w:pPr>
              <w:ind w:left="-77" w:right="-32"/>
              <w:jc w:val="right"/>
              <w:rPr>
                <w:color w:val="000000"/>
                <w:sz w:val="16"/>
                <w:szCs w:val="16"/>
              </w:rPr>
            </w:pPr>
            <w:r w:rsidRPr="00033389">
              <w:rPr>
                <w:color w:val="000000"/>
                <w:sz w:val="16"/>
                <w:szCs w:val="16"/>
              </w:rPr>
              <w:t>2,500,221</w:t>
            </w:r>
          </w:p>
        </w:tc>
        <w:tc>
          <w:tcPr>
            <w:tcW w:w="447" w:type="pct"/>
          </w:tcPr>
          <w:p w14:paraId="09DCAA4B"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64" w:type="pct"/>
          </w:tcPr>
          <w:p w14:paraId="717DBFC2" w14:textId="77777777" w:rsidR="000C1BAE" w:rsidRPr="00033389" w:rsidRDefault="000C1BAE" w:rsidP="004A23E2">
            <w:pPr>
              <w:ind w:left="-77" w:right="-32"/>
              <w:jc w:val="right"/>
              <w:rPr>
                <w:color w:val="000000"/>
                <w:sz w:val="16"/>
                <w:szCs w:val="16"/>
              </w:rPr>
            </w:pPr>
            <w:r w:rsidRPr="00033389">
              <w:rPr>
                <w:color w:val="000000"/>
                <w:sz w:val="16"/>
                <w:szCs w:val="16"/>
              </w:rPr>
              <w:t>694,706</w:t>
            </w:r>
          </w:p>
        </w:tc>
        <w:tc>
          <w:tcPr>
            <w:tcW w:w="427" w:type="pct"/>
          </w:tcPr>
          <w:p w14:paraId="00325E61" w14:textId="77777777" w:rsidR="000C1BAE" w:rsidRPr="00033389" w:rsidRDefault="000C1BAE" w:rsidP="004A23E2">
            <w:pPr>
              <w:ind w:left="-25" w:right="-20"/>
              <w:jc w:val="right"/>
              <w:rPr>
                <w:color w:val="000000"/>
                <w:sz w:val="16"/>
                <w:szCs w:val="16"/>
              </w:rPr>
            </w:pPr>
            <w:r w:rsidRPr="00033389">
              <w:rPr>
                <w:color w:val="000000"/>
                <w:sz w:val="16"/>
                <w:szCs w:val="16"/>
              </w:rPr>
              <w:t>9,924,373</w:t>
            </w:r>
          </w:p>
        </w:tc>
      </w:tr>
      <w:tr w:rsidR="000C1BAE" w14:paraId="0559B212" w14:textId="77777777" w:rsidTr="004A23E2">
        <w:trPr>
          <w:trHeight w:val="56"/>
          <w:jc w:val="center"/>
        </w:trPr>
        <w:tc>
          <w:tcPr>
            <w:tcW w:w="254" w:type="pct"/>
            <w:hideMark/>
          </w:tcPr>
          <w:p w14:paraId="799BC47E" w14:textId="77777777" w:rsidR="000C1BAE" w:rsidRPr="00D60065" w:rsidRDefault="000C1BAE" w:rsidP="004A23E2">
            <w:pPr>
              <w:ind w:left="-26" w:right="-13"/>
              <w:jc w:val="left"/>
              <w:rPr>
                <w:color w:val="000000"/>
                <w:sz w:val="16"/>
                <w:szCs w:val="16"/>
                <w:lang w:eastAsia="en-CA"/>
              </w:rPr>
            </w:pPr>
            <w:r w:rsidRPr="00D60065">
              <w:rPr>
                <w:color w:val="000000"/>
                <w:sz w:val="16"/>
                <w:szCs w:val="16"/>
                <w:lang w:eastAsia="en-CA"/>
              </w:rPr>
              <w:t>4.1.1</w:t>
            </w:r>
          </w:p>
        </w:tc>
        <w:tc>
          <w:tcPr>
            <w:tcW w:w="4319" w:type="pct"/>
            <w:gridSpan w:val="9"/>
          </w:tcPr>
          <w:p w14:paraId="67CE1753" w14:textId="77777777" w:rsidR="000C1BAE" w:rsidRPr="00033389" w:rsidRDefault="000C1BAE" w:rsidP="004A23E2">
            <w:pPr>
              <w:jc w:val="left"/>
              <w:rPr>
                <w:sz w:val="16"/>
                <w:szCs w:val="16"/>
              </w:rPr>
            </w:pPr>
            <w:r w:rsidRPr="00033389">
              <w:rPr>
                <w:sz w:val="16"/>
                <w:szCs w:val="16"/>
              </w:rPr>
              <w:t>Deduction</w:t>
            </w:r>
            <w:r>
              <w:rPr>
                <w:sz w:val="16"/>
                <w:szCs w:val="16"/>
              </w:rPr>
              <w:t>s</w:t>
            </w:r>
            <w:r w:rsidRPr="00033389">
              <w:rPr>
                <w:sz w:val="16"/>
                <w:szCs w:val="16"/>
              </w:rPr>
              <w:t xml:space="preserve"> of HFCs under this Agreement (CO</w:t>
            </w:r>
            <w:r w:rsidRPr="00033389">
              <w:rPr>
                <w:sz w:val="16"/>
                <w:szCs w:val="16"/>
                <w:vertAlign w:val="subscript"/>
              </w:rPr>
              <w:t>2</w:t>
            </w:r>
            <w:r w:rsidRPr="00033389">
              <w:rPr>
                <w:sz w:val="16"/>
                <w:szCs w:val="16"/>
              </w:rPr>
              <w:t>-eq tonnes)</w:t>
            </w:r>
          </w:p>
        </w:tc>
        <w:tc>
          <w:tcPr>
            <w:tcW w:w="427" w:type="pct"/>
          </w:tcPr>
          <w:p w14:paraId="6861A73D" w14:textId="77777777" w:rsidR="000C1BAE" w:rsidRPr="00033389" w:rsidRDefault="000C1BAE" w:rsidP="004A23E2">
            <w:pPr>
              <w:jc w:val="right"/>
              <w:rPr>
                <w:color w:val="000000" w:themeColor="text1"/>
                <w:sz w:val="16"/>
                <w:szCs w:val="16"/>
                <w:lang w:eastAsia="en-CA"/>
              </w:rPr>
            </w:pPr>
            <w:r>
              <w:rPr>
                <w:color w:val="000000" w:themeColor="text1"/>
                <w:sz w:val="16"/>
                <w:szCs w:val="16"/>
                <w:lang w:eastAsia="en-CA"/>
              </w:rPr>
              <w:t>2,763,452</w:t>
            </w:r>
          </w:p>
        </w:tc>
      </w:tr>
      <w:tr w:rsidR="000C1BAE" w14:paraId="538C136C" w14:textId="77777777" w:rsidTr="004A23E2">
        <w:trPr>
          <w:trHeight w:val="56"/>
          <w:jc w:val="center"/>
        </w:trPr>
        <w:tc>
          <w:tcPr>
            <w:tcW w:w="254" w:type="pct"/>
            <w:hideMark/>
          </w:tcPr>
          <w:p w14:paraId="5D110706" w14:textId="77777777" w:rsidR="000C1BAE" w:rsidRPr="00D60065" w:rsidRDefault="000C1BAE" w:rsidP="004A23E2">
            <w:pPr>
              <w:ind w:left="-26" w:right="-13"/>
              <w:jc w:val="left"/>
              <w:rPr>
                <w:color w:val="000000"/>
                <w:sz w:val="16"/>
                <w:szCs w:val="16"/>
                <w:lang w:eastAsia="en-CA"/>
              </w:rPr>
            </w:pPr>
            <w:r w:rsidRPr="00D60065">
              <w:rPr>
                <w:color w:val="000000"/>
                <w:sz w:val="16"/>
                <w:szCs w:val="16"/>
                <w:lang w:eastAsia="en-CA"/>
              </w:rPr>
              <w:t>4.1.2</w:t>
            </w:r>
          </w:p>
        </w:tc>
        <w:tc>
          <w:tcPr>
            <w:tcW w:w="4319" w:type="pct"/>
            <w:gridSpan w:val="9"/>
          </w:tcPr>
          <w:p w14:paraId="71474AA4" w14:textId="77777777" w:rsidR="000C1BAE" w:rsidRPr="00033389" w:rsidRDefault="000C1BAE" w:rsidP="004A23E2">
            <w:pPr>
              <w:jc w:val="left"/>
              <w:rPr>
                <w:sz w:val="16"/>
                <w:szCs w:val="16"/>
              </w:rPr>
            </w:pPr>
            <w:r w:rsidRPr="00033389">
              <w:rPr>
                <w:sz w:val="16"/>
                <w:szCs w:val="16"/>
              </w:rPr>
              <w:t>Deduction</w:t>
            </w:r>
            <w:r>
              <w:rPr>
                <w:sz w:val="16"/>
                <w:szCs w:val="16"/>
              </w:rPr>
              <w:t>s</w:t>
            </w:r>
            <w:r w:rsidRPr="00033389">
              <w:rPr>
                <w:sz w:val="16"/>
                <w:szCs w:val="16"/>
              </w:rPr>
              <w:t xml:space="preserve"> of HFCs from previously approved projects (CO</w:t>
            </w:r>
            <w:r w:rsidRPr="00033389">
              <w:rPr>
                <w:sz w:val="16"/>
                <w:szCs w:val="16"/>
                <w:vertAlign w:val="subscript"/>
              </w:rPr>
              <w:t>2</w:t>
            </w:r>
            <w:r w:rsidRPr="00033389">
              <w:rPr>
                <w:sz w:val="16"/>
                <w:szCs w:val="16"/>
              </w:rPr>
              <w:t>-eq tonnes)</w:t>
            </w:r>
          </w:p>
        </w:tc>
        <w:tc>
          <w:tcPr>
            <w:tcW w:w="427" w:type="pct"/>
          </w:tcPr>
          <w:p w14:paraId="57077122" w14:textId="77777777" w:rsidR="000C1BAE" w:rsidRPr="00033389" w:rsidRDefault="000C1BAE" w:rsidP="004A23E2">
            <w:pPr>
              <w:jc w:val="right"/>
              <w:rPr>
                <w:color w:val="000000" w:themeColor="text1"/>
                <w:sz w:val="16"/>
                <w:szCs w:val="16"/>
                <w:lang w:eastAsia="en-CA"/>
              </w:rPr>
            </w:pPr>
            <w:r w:rsidRPr="00033389">
              <w:rPr>
                <w:color w:val="000000" w:themeColor="text1"/>
                <w:sz w:val="16"/>
                <w:szCs w:val="16"/>
                <w:lang w:eastAsia="en-CA"/>
              </w:rPr>
              <w:t>0</w:t>
            </w:r>
          </w:p>
        </w:tc>
      </w:tr>
      <w:tr w:rsidR="000C1BAE" w14:paraId="3D8F827B" w14:textId="77777777" w:rsidTr="004A23E2">
        <w:trPr>
          <w:trHeight w:val="56"/>
          <w:jc w:val="center"/>
        </w:trPr>
        <w:tc>
          <w:tcPr>
            <w:tcW w:w="254" w:type="pct"/>
            <w:hideMark/>
          </w:tcPr>
          <w:p w14:paraId="3FD1E98E" w14:textId="77777777" w:rsidR="000C1BAE" w:rsidRPr="00D60065" w:rsidRDefault="000C1BAE" w:rsidP="004A23E2">
            <w:pPr>
              <w:ind w:left="-26" w:right="-13"/>
              <w:jc w:val="left"/>
              <w:rPr>
                <w:color w:val="000000"/>
                <w:sz w:val="16"/>
                <w:szCs w:val="16"/>
                <w:lang w:eastAsia="en-CA"/>
              </w:rPr>
            </w:pPr>
            <w:r w:rsidRPr="00D60065">
              <w:rPr>
                <w:color w:val="000000"/>
                <w:sz w:val="16"/>
                <w:szCs w:val="16"/>
                <w:lang w:eastAsia="en-CA"/>
              </w:rPr>
              <w:t>4.1.3</w:t>
            </w:r>
          </w:p>
        </w:tc>
        <w:tc>
          <w:tcPr>
            <w:tcW w:w="4319" w:type="pct"/>
            <w:gridSpan w:val="9"/>
          </w:tcPr>
          <w:p w14:paraId="72F9C5D3" w14:textId="77777777" w:rsidR="000C1BAE" w:rsidRPr="00033389" w:rsidRDefault="000C1BAE" w:rsidP="004A23E2">
            <w:pPr>
              <w:jc w:val="left"/>
              <w:rPr>
                <w:sz w:val="16"/>
                <w:szCs w:val="16"/>
              </w:rPr>
            </w:pPr>
            <w:r w:rsidRPr="00033389">
              <w:rPr>
                <w:sz w:val="16"/>
                <w:szCs w:val="16"/>
              </w:rPr>
              <w:t>Remaining eligible consumption for HFCs (CO</w:t>
            </w:r>
            <w:r w:rsidRPr="00033389">
              <w:rPr>
                <w:sz w:val="16"/>
                <w:szCs w:val="16"/>
                <w:vertAlign w:val="subscript"/>
              </w:rPr>
              <w:t>2</w:t>
            </w:r>
            <w:r w:rsidRPr="00033389">
              <w:rPr>
                <w:sz w:val="16"/>
                <w:szCs w:val="16"/>
              </w:rPr>
              <w:t>-eq tonnes)</w:t>
            </w:r>
          </w:p>
        </w:tc>
        <w:tc>
          <w:tcPr>
            <w:tcW w:w="427" w:type="pct"/>
          </w:tcPr>
          <w:p w14:paraId="7327164D" w14:textId="77777777" w:rsidR="000C1BAE" w:rsidRPr="00033389" w:rsidRDefault="000C1BAE" w:rsidP="004A23E2">
            <w:pPr>
              <w:jc w:val="right"/>
              <w:rPr>
                <w:color w:val="000000" w:themeColor="text1"/>
                <w:sz w:val="16"/>
                <w:szCs w:val="16"/>
                <w:lang w:eastAsia="en-CA"/>
              </w:rPr>
            </w:pPr>
            <w:r w:rsidRPr="00033389">
              <w:rPr>
                <w:color w:val="000000" w:themeColor="text1"/>
                <w:sz w:val="16"/>
                <w:szCs w:val="16"/>
                <w:lang w:eastAsia="en-CA"/>
              </w:rPr>
              <w:t>TBD</w:t>
            </w:r>
          </w:p>
        </w:tc>
      </w:tr>
    </w:tbl>
    <w:p w14:paraId="458D81EC" w14:textId="77777777" w:rsidR="000C1BAE" w:rsidRPr="00F415BE" w:rsidRDefault="000C1BAE" w:rsidP="000C1BAE">
      <w:pPr>
        <w:keepNext/>
        <w:spacing w:before="360" w:after="240"/>
        <w:rPr>
          <w:b/>
        </w:rPr>
      </w:pPr>
      <w:r w:rsidRPr="00F415BE">
        <w:rPr>
          <w:b/>
        </w:rPr>
        <w:t>APPENDIX 3-A: FUNDING APPROVAL SCHEDULE</w:t>
      </w:r>
    </w:p>
    <w:p w14:paraId="60BE2162" w14:textId="77777777" w:rsidR="000C1BAE" w:rsidRPr="00F415BE" w:rsidRDefault="000C1BAE">
      <w:pPr>
        <w:pStyle w:val="Ttulo1"/>
        <w:numPr>
          <w:ilvl w:val="0"/>
          <w:numId w:val="110"/>
        </w:numPr>
      </w:pPr>
      <w:r w:rsidRPr="00F415BE">
        <w:t xml:space="preserve">Funding for the future tranches will be considered for approval at the </w:t>
      </w:r>
      <w:r>
        <w:t xml:space="preserve">second </w:t>
      </w:r>
      <w:r w:rsidRPr="00F415BE">
        <w:t>meeting of the year specified in Appendix 2-A.</w:t>
      </w:r>
    </w:p>
    <w:p w14:paraId="7913A6F5" w14:textId="77777777" w:rsidR="000C1BAE" w:rsidRPr="00F415BE" w:rsidRDefault="000C1BAE" w:rsidP="000C1BAE">
      <w:pPr>
        <w:keepNext/>
        <w:widowControl w:val="0"/>
        <w:spacing w:before="360" w:after="240"/>
        <w:rPr>
          <w:b/>
        </w:rPr>
      </w:pPr>
      <w:r w:rsidRPr="00F415BE">
        <w:rPr>
          <w:b/>
        </w:rPr>
        <w:t>APPENDIX 4-A: FORMAT OF THE TRANCHE IMPLEMENTATION REPORTS AND PLANS</w:t>
      </w:r>
    </w:p>
    <w:p w14:paraId="01F8F699" w14:textId="77777777" w:rsidR="000C1BAE" w:rsidRPr="00F415BE" w:rsidRDefault="000C1BAE">
      <w:pPr>
        <w:pStyle w:val="Ttulo1"/>
        <w:numPr>
          <w:ilvl w:val="0"/>
          <w:numId w:val="111"/>
        </w:numPr>
      </w:pPr>
      <w:r w:rsidRPr="00F415BE">
        <w:t>The submission of the Tranche Implementation Report and Plans for each tranche request will consist of four parts:</w:t>
      </w:r>
    </w:p>
    <w:p w14:paraId="47190D25" w14:textId="77777777" w:rsidR="000C1BAE" w:rsidRPr="00F415BE" w:rsidRDefault="000C1BAE" w:rsidP="000C1BAE">
      <w:pPr>
        <w:pStyle w:val="Ttulo2"/>
      </w:pPr>
      <w:r w:rsidRPr="00F415BE">
        <w:lastRenderedPageBreak/>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71A1BD0" w14:textId="77777777" w:rsidR="000C1BAE" w:rsidRPr="00F415BE" w:rsidRDefault="000C1BAE" w:rsidP="000C1BAE">
      <w:pPr>
        <w:pStyle w:val="Ttulo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FA9BD1A" w14:textId="77777777" w:rsidR="000C1BAE" w:rsidRPr="00F415BE" w:rsidRDefault="000C1BAE" w:rsidP="000C1BAE">
      <w:pPr>
        <w:pStyle w:val="Ttulo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DC84D50" w14:textId="77777777" w:rsidR="000C1BAE" w:rsidRPr="00F415BE" w:rsidRDefault="000C1BAE" w:rsidP="000C1BAE">
      <w:pPr>
        <w:pStyle w:val="Ttulo2"/>
        <w:tabs>
          <w:tab w:val="clear" w:pos="0"/>
          <w:tab w:val="num" w:pos="-720"/>
        </w:tabs>
      </w:pPr>
      <w:r w:rsidRPr="00F415BE">
        <w:t>An Executive Summary of about five paragraphs, summarizing the information contained in subparagraphs 1(a) to 1(c) above.</w:t>
      </w:r>
    </w:p>
    <w:p w14:paraId="284AB8C0" w14:textId="77777777" w:rsidR="000C1BAE" w:rsidRPr="00F0278B" w:rsidRDefault="000C1BAE" w:rsidP="000C1BAE">
      <w:pPr>
        <w:spacing w:before="360" w:after="240"/>
        <w:rPr>
          <w:b/>
        </w:rPr>
      </w:pPr>
      <w:r w:rsidRPr="00F0278B">
        <w:rPr>
          <w:b/>
        </w:rPr>
        <w:t>APPENDIX 5-A: MONITORING INSTITUTIONS AND ROLES</w:t>
      </w:r>
    </w:p>
    <w:p w14:paraId="559E6A8D" w14:textId="77777777" w:rsidR="000C1BAE" w:rsidRPr="000638BF" w:rsidRDefault="000C1BAE">
      <w:pPr>
        <w:pStyle w:val="Ttulo1"/>
        <w:numPr>
          <w:ilvl w:val="0"/>
          <w:numId w:val="112"/>
        </w:numPr>
      </w:pPr>
      <w:r w:rsidRPr="000638BF">
        <w:t xml:space="preserve">The </w:t>
      </w:r>
      <w:r w:rsidRPr="00613740">
        <w:t>monitoring</w:t>
      </w:r>
      <w:r w:rsidRPr="000638BF">
        <w:t xml:space="preserve"> process will be managed by the Department of Environment (DOE) through the national ozone unit </w:t>
      </w:r>
      <w:r>
        <w:t xml:space="preserve">(NOU) </w:t>
      </w:r>
      <w:r w:rsidRPr="000638BF">
        <w:t>with the assistance of the Lead IA.</w:t>
      </w:r>
    </w:p>
    <w:p w14:paraId="396A8408" w14:textId="77777777" w:rsidR="000C1BAE" w:rsidRPr="000638BF" w:rsidRDefault="000C1BAE">
      <w:pPr>
        <w:pStyle w:val="Ttulo1"/>
        <w:numPr>
          <w:ilvl w:val="0"/>
          <w:numId w:val="12"/>
        </w:numPr>
      </w:pPr>
      <w:r w:rsidRPr="000638BF">
        <w:t xml:space="preserve">Consumption will be monitored and determined based on official import and export data for the </w:t>
      </w:r>
      <w:r>
        <w:t>S</w:t>
      </w:r>
      <w:r w:rsidRPr="000638BF">
        <w:t>ubstances recorded by relevant Government departments.</w:t>
      </w:r>
    </w:p>
    <w:p w14:paraId="4657F475" w14:textId="77777777" w:rsidR="000C1BAE" w:rsidRPr="00F0278B" w:rsidRDefault="000C1BAE">
      <w:pPr>
        <w:pStyle w:val="Ttulo1"/>
        <w:numPr>
          <w:ilvl w:val="0"/>
          <w:numId w:val="12"/>
        </w:numPr>
      </w:pPr>
      <w:r w:rsidRPr="00F0278B">
        <w:t>The DOE shall compile relevant data and prepare the following on or before the relevant due dates:</w:t>
      </w:r>
    </w:p>
    <w:p w14:paraId="374A0645" w14:textId="77777777" w:rsidR="000C1BAE" w:rsidRPr="00F0278B" w:rsidRDefault="000C1BAE" w:rsidP="000C1BAE">
      <w:pPr>
        <w:pStyle w:val="Ttulo2"/>
        <w:numPr>
          <w:ilvl w:val="1"/>
          <w:numId w:val="2"/>
        </w:numPr>
      </w:pPr>
      <w:r w:rsidRPr="00F0278B">
        <w:t xml:space="preserve">Annual reports on consumption of </w:t>
      </w:r>
      <w:r>
        <w:t>the S</w:t>
      </w:r>
      <w:r w:rsidRPr="00F0278B">
        <w:t>ubstances to be submitted to the Ozone Secretariat; and</w:t>
      </w:r>
    </w:p>
    <w:p w14:paraId="2DDF4FC5" w14:textId="77777777" w:rsidR="000C1BAE" w:rsidRPr="00F0278B" w:rsidRDefault="000C1BAE" w:rsidP="000C1BAE">
      <w:pPr>
        <w:pStyle w:val="Ttulo2"/>
        <w:numPr>
          <w:ilvl w:val="1"/>
          <w:numId w:val="2"/>
        </w:numPr>
      </w:pPr>
      <w:r w:rsidRPr="00F0278B">
        <w:t xml:space="preserve">Periodic reports on </w:t>
      </w:r>
      <w:r>
        <w:t xml:space="preserve">the </w:t>
      </w:r>
      <w:r w:rsidRPr="00F0278B">
        <w:t>implementation progress of the Plan</w:t>
      </w:r>
      <w:r>
        <w:t>,</w:t>
      </w:r>
      <w:r w:rsidRPr="00F0278B">
        <w:t xml:space="preserve"> to be submitted through the Lead</w:t>
      </w:r>
      <w:r>
        <w:t> IA</w:t>
      </w:r>
      <w:r w:rsidRPr="00F0278B">
        <w:t xml:space="preserve"> to the Executive Committee of the Multilateral Fund with </w:t>
      </w:r>
      <w:r>
        <w:t>T</w:t>
      </w:r>
      <w:r w:rsidRPr="00F0278B">
        <w:t xml:space="preserve">ranche </w:t>
      </w:r>
      <w:r>
        <w:t>I</w:t>
      </w:r>
      <w:r w:rsidRPr="00F0278B">
        <w:t xml:space="preserve">mplementation </w:t>
      </w:r>
      <w:r>
        <w:t>P</w:t>
      </w:r>
      <w:r w:rsidRPr="00F0278B">
        <w:t>lans and HFC consumption verification reports.</w:t>
      </w:r>
    </w:p>
    <w:p w14:paraId="6B041613" w14:textId="77777777" w:rsidR="000C1BAE" w:rsidRPr="000638BF" w:rsidRDefault="000C1BAE">
      <w:pPr>
        <w:pStyle w:val="Ttulo1"/>
        <w:numPr>
          <w:ilvl w:val="0"/>
          <w:numId w:val="12"/>
        </w:numPr>
        <w:rPr>
          <w:color w:val="000000" w:themeColor="text1"/>
        </w:rPr>
      </w:pPr>
      <w:r w:rsidRPr="00F0278B">
        <w:lastRenderedPageBreak/>
        <w:t>Consumption</w:t>
      </w:r>
      <w:r w:rsidRPr="000638BF">
        <w:rPr>
          <w:color w:val="000000" w:themeColor="text1"/>
        </w:rPr>
        <w:t xml:space="preserve"> will be monitored annually throughout the implementation of the Plan and accordingly reflected in the progress report on the implementation of the Plan.</w:t>
      </w:r>
    </w:p>
    <w:p w14:paraId="16CFCB1E" w14:textId="77777777" w:rsidR="000C1BAE" w:rsidRPr="000638BF" w:rsidRDefault="000C1BAE" w:rsidP="000C1BAE">
      <w:pPr>
        <w:pStyle w:val="Ttulo1"/>
        <w:rPr>
          <w:color w:val="000000" w:themeColor="text1"/>
        </w:rPr>
      </w:pPr>
      <w:r w:rsidRPr="000638BF">
        <w:rPr>
          <w:color w:val="000000" w:themeColor="text1"/>
        </w:rPr>
        <w:t xml:space="preserve">The </w:t>
      </w:r>
      <w:r>
        <w:rPr>
          <w:color w:val="000000" w:themeColor="text1"/>
        </w:rPr>
        <w:t>NOU</w:t>
      </w:r>
      <w:r w:rsidRPr="00512C1F">
        <w:rPr>
          <w:color w:val="000000" w:themeColor="text1"/>
        </w:rPr>
        <w:t xml:space="preserve"> in </w:t>
      </w:r>
      <w:r>
        <w:rPr>
          <w:color w:val="000000" w:themeColor="text1"/>
        </w:rPr>
        <w:t xml:space="preserve">the </w:t>
      </w:r>
      <w:r w:rsidRPr="00512C1F">
        <w:rPr>
          <w:color w:val="000000" w:themeColor="text1"/>
        </w:rPr>
        <w:t>DOE</w:t>
      </w:r>
      <w:r w:rsidRPr="000638BF">
        <w:rPr>
          <w:color w:val="000000" w:themeColor="text1"/>
        </w:rPr>
        <w:t xml:space="preserve"> shall prepare</w:t>
      </w:r>
      <w:r>
        <w:rPr>
          <w:color w:val="000000" w:themeColor="text1"/>
        </w:rPr>
        <w:t>,</w:t>
      </w:r>
      <w:r w:rsidRPr="000638BF">
        <w:rPr>
          <w:color w:val="000000" w:themeColor="text1"/>
        </w:rPr>
        <w:t xml:space="preserve"> with the Lead IA</w:t>
      </w:r>
      <w:r>
        <w:rPr>
          <w:color w:val="000000" w:themeColor="text1"/>
        </w:rPr>
        <w:t>,</w:t>
      </w:r>
      <w:r w:rsidRPr="000638BF">
        <w:rPr>
          <w:color w:val="000000" w:themeColor="text1"/>
        </w:rPr>
        <w:t xml:space="preserve"> the final implementation progress report and the Lead</w:t>
      </w:r>
      <w:r>
        <w:rPr>
          <w:color w:val="000000" w:themeColor="text1"/>
        </w:rPr>
        <w:t> </w:t>
      </w:r>
      <w:r w:rsidRPr="000638BF">
        <w:rPr>
          <w:color w:val="000000" w:themeColor="text1"/>
        </w:rPr>
        <w:t>IA shall submit the same</w:t>
      </w:r>
      <w:r>
        <w:rPr>
          <w:color w:val="000000" w:themeColor="text1"/>
        </w:rPr>
        <w:t>.</w:t>
      </w:r>
    </w:p>
    <w:p w14:paraId="3CB00D3F" w14:textId="77777777" w:rsidR="000C1BAE" w:rsidRDefault="000C1BAE" w:rsidP="000C1BAE">
      <w:pPr>
        <w:pStyle w:val="Ttulo1"/>
        <w:rPr>
          <w:color w:val="000000" w:themeColor="text1"/>
          <w:lang w:val="en-US" w:bidi="th-TH"/>
        </w:rPr>
      </w:pPr>
      <w:r w:rsidRPr="000638BF">
        <w:rPr>
          <w:color w:val="000000" w:themeColor="text1"/>
          <w:lang w:val="en-US" w:bidi="th-TH"/>
        </w:rPr>
        <w:t xml:space="preserve">The </w:t>
      </w:r>
      <w:r w:rsidRPr="00512C1F">
        <w:rPr>
          <w:color w:val="000000" w:themeColor="text1"/>
          <w:lang w:val="en-US" w:bidi="th-TH"/>
        </w:rPr>
        <w:t xml:space="preserve">DOE, along with its </w:t>
      </w:r>
      <w:r>
        <w:rPr>
          <w:color w:val="000000" w:themeColor="text1"/>
          <w:lang w:val="en-US" w:bidi="th-TH"/>
        </w:rPr>
        <w:t>G</w:t>
      </w:r>
      <w:r w:rsidRPr="00512C1F">
        <w:rPr>
          <w:color w:val="000000" w:themeColor="text1"/>
          <w:lang w:val="en-US" w:bidi="th-TH"/>
        </w:rPr>
        <w:t>overnment partner agencies</w:t>
      </w:r>
      <w:r w:rsidRPr="000638BF">
        <w:rPr>
          <w:color w:val="000000" w:themeColor="text1"/>
          <w:lang w:val="en-US" w:bidi="th-TH"/>
        </w:rPr>
        <w:t xml:space="preserve">, will be responsible for </w:t>
      </w:r>
      <w:r w:rsidRPr="00E77266">
        <w:rPr>
          <w:color w:val="000000" w:themeColor="text1"/>
          <w:lang w:val="en-US" w:bidi="th-TH"/>
        </w:rPr>
        <w:t>the sustainability of consumption reduction targets achieved through this Agreement</w:t>
      </w:r>
      <w:r>
        <w:rPr>
          <w:color w:val="000000" w:themeColor="text1"/>
          <w:lang w:val="en-US" w:bidi="th-TH"/>
        </w:rPr>
        <w:t xml:space="preserve">, and for </w:t>
      </w:r>
      <w:r w:rsidRPr="000638BF">
        <w:rPr>
          <w:color w:val="000000" w:themeColor="text1"/>
          <w:lang w:val="en-US" w:bidi="th-TH"/>
        </w:rPr>
        <w:t>reviewing all related reports and data and instituting control and policy measures that facilitate HFC control and reductions according to th</w:t>
      </w:r>
      <w:r>
        <w:rPr>
          <w:color w:val="000000" w:themeColor="text1"/>
          <w:lang w:val="en-US" w:bidi="th-TH"/>
        </w:rPr>
        <w:t>is</w:t>
      </w:r>
      <w:r w:rsidRPr="000638BF">
        <w:rPr>
          <w:color w:val="000000" w:themeColor="text1"/>
          <w:lang w:val="en-US" w:bidi="th-TH"/>
        </w:rPr>
        <w:t xml:space="preserve"> Agreement.</w:t>
      </w:r>
    </w:p>
    <w:p w14:paraId="48F91170" w14:textId="77777777" w:rsidR="000C1BAE" w:rsidRPr="00F415BE" w:rsidRDefault="000C1BAE" w:rsidP="000C1BAE">
      <w:pPr>
        <w:keepNext/>
        <w:spacing w:before="360" w:after="240"/>
        <w:rPr>
          <w:b/>
        </w:rPr>
      </w:pPr>
      <w:r w:rsidRPr="00F415BE">
        <w:rPr>
          <w:b/>
        </w:rPr>
        <w:t>APPENDIX 6-A: ROLE OF THE LEAD IMPLEMENTING AGENCY</w:t>
      </w:r>
    </w:p>
    <w:p w14:paraId="161ED094" w14:textId="77777777" w:rsidR="000C1BAE" w:rsidRPr="00F415BE" w:rsidRDefault="000C1BAE">
      <w:pPr>
        <w:pStyle w:val="Ttulo1"/>
        <w:numPr>
          <w:ilvl w:val="0"/>
          <w:numId w:val="113"/>
        </w:numPr>
      </w:pPr>
      <w:r w:rsidRPr="00F415BE">
        <w:t>The Lead IA will be responsible for a range of activities, including at least the following:</w:t>
      </w:r>
    </w:p>
    <w:p w14:paraId="37347DE8" w14:textId="77777777" w:rsidR="000C1BAE" w:rsidRPr="00F415BE" w:rsidRDefault="000C1BAE" w:rsidP="000C1BAE">
      <w:pPr>
        <w:pStyle w:val="Ttulo2"/>
      </w:pPr>
      <w:r w:rsidRPr="00F415BE">
        <w:t>Ensuring performance and financial verification in accordance with this Agreement and with its specific internal procedures and requirements as set out in the Country’s Plan;</w:t>
      </w:r>
    </w:p>
    <w:p w14:paraId="73CEF356" w14:textId="77777777" w:rsidR="000C1BAE" w:rsidRPr="00F415BE" w:rsidRDefault="000C1BAE" w:rsidP="000C1BAE">
      <w:pPr>
        <w:pStyle w:val="Ttulo2"/>
      </w:pPr>
      <w:r w:rsidRPr="00F415BE">
        <w:t>Assisting the Country in the preparation of the Tranche Implementation Reports and Plans as per Appendix 4</w:t>
      </w:r>
      <w:r w:rsidRPr="00F415BE">
        <w:noBreakHyphen/>
        <w:t>A;</w:t>
      </w:r>
    </w:p>
    <w:p w14:paraId="655A2413" w14:textId="77777777" w:rsidR="000C1BAE" w:rsidRPr="00F415BE" w:rsidRDefault="000C1BAE" w:rsidP="000C1BAE">
      <w:pPr>
        <w:pStyle w:val="Ttulo2"/>
        <w:numPr>
          <w:ilvl w:val="1"/>
          <w:numId w:val="2"/>
        </w:numPr>
      </w:pPr>
      <w:r>
        <w:t>Providing independent verification to the Executive Committee that the Targets have been met and associated tranche activities have been completed as indicated in the Tranche Implementation Plan, consistent with Appendix 4-A;</w:t>
      </w:r>
    </w:p>
    <w:p w14:paraId="4E26D43A" w14:textId="77777777" w:rsidR="000C1BAE" w:rsidRPr="00F415BE" w:rsidRDefault="000C1BAE" w:rsidP="000C1BAE">
      <w:pPr>
        <w:pStyle w:val="Ttulo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42A8A16B" w14:textId="77777777" w:rsidR="000C1BAE" w:rsidRPr="00F415BE" w:rsidRDefault="000C1BAE" w:rsidP="000C1BAE">
      <w:pPr>
        <w:pStyle w:val="Ttulo2"/>
        <w:tabs>
          <w:tab w:val="clear" w:pos="0"/>
          <w:tab w:val="num" w:pos="-720"/>
        </w:tabs>
      </w:pPr>
      <w:r w:rsidRPr="00F415BE">
        <w:t>Fulfilling the reporting requirements of the Tranche Implementation Reports and Plans and of the overall Plan as specified in Appendix 4-A for submission to the Executive Committee;</w:t>
      </w:r>
    </w:p>
    <w:p w14:paraId="5A45525F" w14:textId="77777777" w:rsidR="000C1BAE" w:rsidRPr="00F415BE" w:rsidRDefault="000C1BAE" w:rsidP="000C1BAE">
      <w:pPr>
        <w:pStyle w:val="Ttulo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075F1CF" w14:textId="77777777" w:rsidR="000C1BAE" w:rsidRPr="00F415BE" w:rsidRDefault="000C1BAE" w:rsidP="000C1BAE">
      <w:pPr>
        <w:pStyle w:val="Ttulo2"/>
        <w:tabs>
          <w:tab w:val="clear" w:pos="0"/>
          <w:tab w:val="num" w:pos="-720"/>
        </w:tabs>
      </w:pPr>
      <w:r w:rsidRPr="00F415BE">
        <w:t>Ensuring that appropriate independent technical experts carry out the technical reviews;</w:t>
      </w:r>
    </w:p>
    <w:p w14:paraId="37CA703C" w14:textId="77777777" w:rsidR="000C1BAE" w:rsidRPr="00F415BE" w:rsidRDefault="000C1BAE" w:rsidP="000C1BAE">
      <w:pPr>
        <w:pStyle w:val="Ttulo2"/>
        <w:tabs>
          <w:tab w:val="clear" w:pos="0"/>
          <w:tab w:val="num" w:pos="-720"/>
        </w:tabs>
      </w:pPr>
      <w:r w:rsidRPr="00F415BE">
        <w:t>Carrying out the required supervision missions;</w:t>
      </w:r>
    </w:p>
    <w:p w14:paraId="6C40860F" w14:textId="77777777" w:rsidR="000C1BAE" w:rsidRPr="00F415BE" w:rsidRDefault="000C1BAE" w:rsidP="000C1BAE">
      <w:pPr>
        <w:pStyle w:val="Ttulo2"/>
        <w:tabs>
          <w:tab w:val="clear" w:pos="0"/>
          <w:tab w:val="num" w:pos="-720"/>
        </w:tabs>
      </w:pPr>
      <w:r w:rsidRPr="00F415BE">
        <w:t>Ensuring the presence of an operating mechanism to allow for an effective and transparent implementation of the Tranche Implementation Plan and accurate data reporting;</w:t>
      </w:r>
    </w:p>
    <w:p w14:paraId="0263EC9B" w14:textId="77777777" w:rsidR="000C1BAE" w:rsidRPr="00F415BE" w:rsidRDefault="000C1BAE" w:rsidP="000C1BAE">
      <w:pPr>
        <w:pStyle w:val="Ttulo2"/>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4E78B33A" w14:textId="77777777" w:rsidR="000C1BAE" w:rsidRPr="00F415BE" w:rsidRDefault="000C1BAE" w:rsidP="000C1BAE">
      <w:pPr>
        <w:pStyle w:val="Ttulo2"/>
        <w:tabs>
          <w:tab w:val="clear" w:pos="0"/>
          <w:tab w:val="num" w:pos="-720"/>
        </w:tabs>
      </w:pPr>
      <w:r w:rsidRPr="00F415BE">
        <w:t>Ensuring that disbursements made to the Country are based on the use of the indicators;</w:t>
      </w:r>
    </w:p>
    <w:p w14:paraId="07808567" w14:textId="77777777" w:rsidR="000C1BAE" w:rsidRPr="00F415BE" w:rsidRDefault="000C1BAE" w:rsidP="000C1BAE">
      <w:pPr>
        <w:pStyle w:val="Ttulo2"/>
        <w:tabs>
          <w:tab w:val="clear" w:pos="0"/>
          <w:tab w:val="num" w:pos="-720"/>
        </w:tabs>
      </w:pPr>
      <w:r w:rsidRPr="00F415BE">
        <w:t>Providing assistance with the policy, management and technical support when required;</w:t>
      </w:r>
      <w:r>
        <w:t xml:space="preserve"> </w:t>
      </w:r>
      <w:r w:rsidRPr="00F415BE">
        <w:t>and</w:t>
      </w:r>
    </w:p>
    <w:p w14:paraId="688A75EA" w14:textId="77777777" w:rsidR="000C1BAE" w:rsidRPr="00F415BE" w:rsidRDefault="000C1BAE" w:rsidP="000C1BAE">
      <w:pPr>
        <w:pStyle w:val="Ttulo2"/>
        <w:tabs>
          <w:tab w:val="clear" w:pos="0"/>
          <w:tab w:val="num" w:pos="-720"/>
        </w:tabs>
      </w:pPr>
      <w:r w:rsidRPr="00F415BE">
        <w:lastRenderedPageBreak/>
        <w:t>Timely releasing funds to the Country/participating enterprises for completing the activities related to the project.</w:t>
      </w:r>
    </w:p>
    <w:p w14:paraId="22DA8660" w14:textId="77777777" w:rsidR="000C1BAE" w:rsidRPr="00F415BE" w:rsidRDefault="000C1BAE" w:rsidP="000C1BAE">
      <w:pPr>
        <w:pStyle w:val="Ttulo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461C7B9" w14:textId="77777777" w:rsidR="000C1BAE" w:rsidRPr="00F415BE" w:rsidRDefault="000C1BAE" w:rsidP="000C1BAE">
      <w:pPr>
        <w:keepNext/>
        <w:spacing w:before="360" w:after="240"/>
        <w:rPr>
          <w:b/>
        </w:rPr>
      </w:pPr>
      <w:r w:rsidRPr="00F415BE">
        <w:rPr>
          <w:b/>
        </w:rPr>
        <w:t>APPENDIX 7-A: REDUCTIONS IN FUNDING FOR FAILURE TO COMPLY WITH THE TARGETS IN THE AGREEMENT</w:t>
      </w:r>
    </w:p>
    <w:p w14:paraId="2637DC8D" w14:textId="77777777" w:rsidR="000C1BAE" w:rsidRDefault="000C1BAE">
      <w:pPr>
        <w:pStyle w:val="Ttulo1"/>
        <w:numPr>
          <w:ilvl w:val="0"/>
          <w:numId w:val="114"/>
        </w:numPr>
      </w:pPr>
      <w:r w:rsidRPr="00F415BE">
        <w:t>In accordance with paragraph 11 of the Agreement, the amount of funding provided may be reduced by US $</w:t>
      </w:r>
      <w:r w:rsidRPr="002D76DA">
        <w:t>6.71</w:t>
      </w:r>
      <w:r w:rsidRPr="00F415BE">
        <w:t xml:space="preserve"> per CO</w:t>
      </w:r>
      <w:r w:rsidRPr="00A13ADD">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0650651B" w14:textId="77777777" w:rsidR="001C365A" w:rsidRDefault="001C365A" w:rsidP="001C365A">
      <w:pPr>
        <w:sectPr w:rsidR="001C365A" w:rsidSect="00B5765C">
          <w:headerReference w:type="even" r:id="rId84"/>
          <w:headerReference w:type="default" r:id="rId85"/>
          <w:footerReference w:type="even" r:id="rId86"/>
          <w:footerReference w:type="default" r:id="rId87"/>
          <w:pgSz w:w="12240" w:h="15840" w:code="1"/>
          <w:pgMar w:top="720" w:right="1350" w:bottom="864" w:left="1440" w:header="720" w:footer="475" w:gutter="0"/>
          <w:pgNumType w:start="1"/>
          <w:cols w:space="720"/>
          <w:docGrid w:linePitch="299"/>
        </w:sectPr>
      </w:pPr>
    </w:p>
    <w:p w14:paraId="724EEF62" w14:textId="77777777" w:rsidR="001C365A" w:rsidRPr="001C365A" w:rsidRDefault="001C365A" w:rsidP="001C365A"/>
    <w:p w14:paraId="1A0A38FB" w14:textId="61FFB789" w:rsidR="00CF5673" w:rsidRDefault="00CF5673" w:rsidP="00CF5673">
      <w:pPr>
        <w:shd w:val="clear" w:color="auto" w:fill="FFFFFF" w:themeFill="background1"/>
        <w:spacing w:after="240"/>
        <w:jc w:val="center"/>
        <w:rPr>
          <w:b/>
        </w:rPr>
      </w:pPr>
      <w:r>
        <w:rPr>
          <w:b/>
        </w:rPr>
        <w:t xml:space="preserve">Annex </w:t>
      </w:r>
      <w:r w:rsidR="00D63B6A">
        <w:rPr>
          <w:b/>
        </w:rPr>
        <w:t>X</w:t>
      </w:r>
      <w:r w:rsidR="001C192A">
        <w:rPr>
          <w:b/>
        </w:rPr>
        <w:t>V</w:t>
      </w:r>
      <w:r w:rsidR="00A770EA">
        <w:rPr>
          <w:b/>
        </w:rPr>
        <w:t>III</w:t>
      </w:r>
    </w:p>
    <w:p w14:paraId="1538B45A" w14:textId="77777777" w:rsidR="00CF5673" w:rsidRPr="00F415BE" w:rsidRDefault="00CF5673" w:rsidP="00CF5673">
      <w:pPr>
        <w:shd w:val="clear" w:color="auto" w:fill="FFFFFF" w:themeFill="background1"/>
        <w:spacing w:after="120"/>
        <w:jc w:val="center"/>
        <w:rPr>
          <w:b/>
        </w:rPr>
      </w:pPr>
      <w:r w:rsidRPr="00F415BE">
        <w:rPr>
          <w:b/>
        </w:rPr>
        <w:t xml:space="preserve">DRAFT AGREEMENT BETWEEN THE GOVERNMENT OF </w:t>
      </w:r>
      <w:r w:rsidRPr="00A724E9">
        <w:rPr>
          <w:b/>
        </w:rPr>
        <w:t>MONTENEGRO</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3B6B98E4" w14:textId="77777777" w:rsidR="00CF5673" w:rsidRPr="00F415BE" w:rsidRDefault="00CF5673" w:rsidP="00CF5673">
      <w:pPr>
        <w:shd w:val="clear" w:color="auto" w:fill="FFFFFF" w:themeFill="background1"/>
        <w:jc w:val="center"/>
        <w:rPr>
          <w:b/>
          <w:shd w:val="clear" w:color="auto" w:fill="F2DBDB" w:themeFill="accent2" w:themeFillTint="33"/>
        </w:rPr>
      </w:pPr>
      <w:r w:rsidRPr="00F415BE">
        <w:rPr>
          <w:b/>
        </w:rPr>
        <w:t xml:space="preserve">(Period: </w:t>
      </w:r>
      <w:r w:rsidRPr="00A724E9">
        <w:rPr>
          <w:b/>
        </w:rPr>
        <w:t>2024</w:t>
      </w:r>
      <w:r>
        <w:rPr>
          <w:b/>
        </w:rPr>
        <w:t>–</w:t>
      </w:r>
      <w:r w:rsidRPr="00A724E9">
        <w:rPr>
          <w:b/>
        </w:rPr>
        <w:t>2029</w:t>
      </w:r>
      <w:r w:rsidRPr="00F415BE">
        <w:rPr>
          <w:b/>
          <w:bCs/>
        </w:rPr>
        <w:t>)</w:t>
      </w:r>
    </w:p>
    <w:p w14:paraId="29D54583" w14:textId="77777777" w:rsidR="00CF5673" w:rsidRPr="00F415BE" w:rsidRDefault="00CF5673" w:rsidP="00CF5673">
      <w:pPr>
        <w:shd w:val="clear" w:color="auto" w:fill="FFFFFF" w:themeFill="background1"/>
        <w:spacing w:before="240" w:after="240"/>
        <w:jc w:val="left"/>
        <w:rPr>
          <w:b/>
        </w:rPr>
      </w:pPr>
      <w:r w:rsidRPr="00F415BE">
        <w:rPr>
          <w:b/>
        </w:rPr>
        <w:t>Purpose</w:t>
      </w:r>
    </w:p>
    <w:p w14:paraId="75D86E88" w14:textId="77777777" w:rsidR="00CF5673" w:rsidRPr="00F415BE" w:rsidRDefault="00CF5673">
      <w:pPr>
        <w:pStyle w:val="Ttulo1"/>
        <w:numPr>
          <w:ilvl w:val="0"/>
          <w:numId w:val="120"/>
        </w:numPr>
      </w:pPr>
      <w:r w:rsidRPr="00F415BE">
        <w:t xml:space="preserve">This Agreement represents the understanding of the Government of </w:t>
      </w:r>
      <w:r w:rsidRPr="00A724E9">
        <w:t>Montenegro</w:t>
      </w:r>
      <w:r w:rsidRPr="00F415BE">
        <w:t xml:space="preserve"> (“the Country”) and the Executive Committee with respect to the reduction of controlled use of Annex F substances set out in Appendix 1</w:t>
      </w:r>
      <w:r w:rsidRPr="00F415BE">
        <w:noBreakHyphen/>
        <w:t xml:space="preserve">A (“The Substances”) to a sustained level </w:t>
      </w:r>
      <w:r w:rsidRPr="00BA330A">
        <w:t xml:space="preserve">of </w:t>
      </w:r>
      <w:r w:rsidRPr="00A724E9">
        <w:t>125,577</w:t>
      </w:r>
      <w:r w:rsidRPr="007E086E">
        <w:t> </w:t>
      </w:r>
      <w:r w:rsidRPr="00BA330A">
        <w:t>CO</w:t>
      </w:r>
      <w:r w:rsidRPr="00CF5673">
        <w:rPr>
          <w:vertAlign w:val="subscript"/>
        </w:rPr>
        <w:t>2</w:t>
      </w:r>
      <w:r w:rsidRPr="00FF0186">
        <w:noBreakHyphen/>
      </w:r>
      <w:r w:rsidRPr="00BA330A">
        <w:t>equivalent (CO</w:t>
      </w:r>
      <w:r w:rsidRPr="00CF5673">
        <w:rPr>
          <w:vertAlign w:val="subscript"/>
        </w:rPr>
        <w:t>2</w:t>
      </w:r>
      <w:r w:rsidRPr="00BA330A">
        <w:noBreakHyphen/>
        <w:t>eq) tonnes by 1 January </w:t>
      </w:r>
      <w:r w:rsidRPr="00A724E9">
        <w:t>2029</w:t>
      </w:r>
      <w:r w:rsidRPr="00BA330A">
        <w:t xml:space="preserve"> in compliance with the Montreal Protocol schedule and the terms of</w:t>
      </w:r>
      <w:r w:rsidRPr="00F415BE">
        <w:t xml:space="preserve"> this Agreement.</w:t>
      </w:r>
    </w:p>
    <w:p w14:paraId="0B153D3D" w14:textId="77777777" w:rsidR="00CF5673" w:rsidRPr="00F415BE" w:rsidRDefault="00CF5673" w:rsidP="00CF5673">
      <w:pPr>
        <w:pStyle w:val="Ttulo1"/>
      </w:pPr>
      <w:r>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p>
    <w:p w14:paraId="48DAFAF1" w14:textId="77777777" w:rsidR="00CF5673" w:rsidRPr="00F415BE" w:rsidRDefault="00CF5673" w:rsidP="00CF5673">
      <w:pPr>
        <w:pStyle w:val="Ttulo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3D9C8B8" w14:textId="77777777" w:rsidR="00CF5673" w:rsidRPr="00F415BE" w:rsidRDefault="00CF5673" w:rsidP="00CF5673">
      <w:pPr>
        <w:pStyle w:val="Ttulo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24F5F42A" w14:textId="77777777" w:rsidR="00CF5673" w:rsidRPr="00F415BE" w:rsidRDefault="00CF5673" w:rsidP="00CF5673">
      <w:pPr>
        <w:keepNext/>
        <w:spacing w:after="240"/>
        <w:rPr>
          <w:b/>
        </w:rPr>
      </w:pPr>
      <w:r w:rsidRPr="00F415BE">
        <w:rPr>
          <w:b/>
        </w:rPr>
        <w:t>Conditions for funding release</w:t>
      </w:r>
    </w:p>
    <w:p w14:paraId="0AA4C761" w14:textId="77777777" w:rsidR="00CF5673" w:rsidRPr="00F415BE" w:rsidRDefault="00CF5673" w:rsidP="00CF5673">
      <w:pPr>
        <w:pStyle w:val="Ttulo1"/>
        <w:tabs>
          <w:tab w:val="clear" w:pos="0"/>
        </w:tabs>
      </w:pPr>
      <w:r w:rsidRPr="00F415BE">
        <w:t xml:space="preserve">The Executive Committee will only provide the Funding, in accordance with the Funding Approval Schedule, when the Country satisfies the following conditions at least </w:t>
      </w:r>
      <w:r w:rsidRPr="00A724E9">
        <w:t>10</w:t>
      </w:r>
      <w:r w:rsidRPr="00F415BE">
        <w:t xml:space="preserve"> weeks in advance of the applicable Executive Committee meeting set out in the Funding Approval Schedule:</w:t>
      </w:r>
    </w:p>
    <w:p w14:paraId="6E8178BA" w14:textId="77777777" w:rsidR="00CF5673" w:rsidRPr="00F415BE" w:rsidRDefault="00CF5673" w:rsidP="00CF5673">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8016304" w14:textId="77777777" w:rsidR="00CF5673" w:rsidRPr="00F415BE" w:rsidRDefault="00CF5673" w:rsidP="00CF5673">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68407C93" w14:textId="77777777" w:rsidR="00CF5673" w:rsidRPr="00F415BE" w:rsidRDefault="00CF5673" w:rsidP="00CF5673">
      <w:pPr>
        <w:pStyle w:val="Ttulo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CF7F171" w14:textId="77777777" w:rsidR="00CF5673" w:rsidRPr="00F415BE" w:rsidRDefault="00CF5673" w:rsidP="00CF5673">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EF62DF5" w14:textId="77777777" w:rsidR="00CF5673" w:rsidRPr="00F415BE" w:rsidRDefault="00CF5673" w:rsidP="00CF5673">
      <w:pPr>
        <w:keepNext/>
        <w:spacing w:after="240"/>
        <w:rPr>
          <w:b/>
        </w:rPr>
      </w:pPr>
      <w:r w:rsidRPr="00F415BE">
        <w:rPr>
          <w:b/>
        </w:rPr>
        <w:t>Monitoring</w:t>
      </w:r>
    </w:p>
    <w:p w14:paraId="654DC26E" w14:textId="77777777" w:rsidR="00CF5673" w:rsidRPr="00F415BE" w:rsidRDefault="00CF5673" w:rsidP="00CF5673">
      <w:pPr>
        <w:pStyle w:val="Ttulo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328D92A" w14:textId="77777777" w:rsidR="00CF5673" w:rsidRPr="00F415BE" w:rsidRDefault="00CF5673" w:rsidP="00CF5673">
      <w:pPr>
        <w:keepNext/>
        <w:spacing w:after="240"/>
        <w:rPr>
          <w:b/>
        </w:rPr>
      </w:pPr>
      <w:r w:rsidRPr="00F415BE">
        <w:rPr>
          <w:b/>
        </w:rPr>
        <w:t>Flexibility in the reallocation of funds</w:t>
      </w:r>
    </w:p>
    <w:p w14:paraId="01200CFC" w14:textId="77777777" w:rsidR="00CF5673" w:rsidRPr="00F415BE" w:rsidRDefault="00CF5673" w:rsidP="00CF5673">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59EC23D" w14:textId="77777777" w:rsidR="00CF5673" w:rsidRPr="00F415BE" w:rsidRDefault="00CF5673" w:rsidP="00CF5673">
      <w:pPr>
        <w:pStyle w:val="Ttulo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A724E9">
        <w:t>10</w:t>
      </w:r>
      <w:r w:rsidRPr="00F415BE">
        <w:t xml:space="preserve"> weeks prior to any meeting of the Executive Committee, for its approval. Major changes would relate to:</w:t>
      </w:r>
    </w:p>
    <w:p w14:paraId="768E7BD2" w14:textId="77777777" w:rsidR="00CF5673" w:rsidRPr="00F415BE" w:rsidRDefault="00CF5673" w:rsidP="00CF5673">
      <w:pPr>
        <w:pStyle w:val="Ttulo3"/>
      </w:pPr>
      <w:r w:rsidRPr="00F415BE">
        <w:t xml:space="preserve">Issues potentially concerning the rules and policies of the Multilateral Fund; </w:t>
      </w:r>
    </w:p>
    <w:p w14:paraId="53310E8A" w14:textId="77777777" w:rsidR="00CF5673" w:rsidRPr="00F415BE" w:rsidRDefault="00CF5673" w:rsidP="00CF5673">
      <w:pPr>
        <w:pStyle w:val="Ttulo3"/>
      </w:pPr>
      <w:r w:rsidRPr="00F415BE">
        <w:t xml:space="preserve">Changes that would modify any clause of this Agreement; </w:t>
      </w:r>
    </w:p>
    <w:p w14:paraId="1C07A9AA" w14:textId="77777777" w:rsidR="00CF5673" w:rsidRPr="00F415BE" w:rsidRDefault="00CF5673" w:rsidP="00CF5673">
      <w:pPr>
        <w:pStyle w:val="Ttulo3"/>
      </w:pPr>
      <w:r w:rsidRPr="00F415BE">
        <w:t>Changes in the annual levels of funding allocated to the individual bilateral or implementing agencies for the different tranches;</w:t>
      </w:r>
    </w:p>
    <w:p w14:paraId="6D0496F4" w14:textId="77777777" w:rsidR="00CF5673" w:rsidRPr="00F415BE" w:rsidRDefault="00CF5673" w:rsidP="00CF5673">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641FF152" w14:textId="77777777" w:rsidR="00CF5673" w:rsidRPr="00F415BE" w:rsidRDefault="00CF5673" w:rsidP="00CF5673">
      <w:pPr>
        <w:pStyle w:val="Ttulo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879B92C" w14:textId="77777777" w:rsidR="00CF5673" w:rsidRPr="00F415BE" w:rsidRDefault="00CF5673" w:rsidP="00CF5673">
      <w:pPr>
        <w:pStyle w:val="Ttulo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and</w:t>
      </w:r>
    </w:p>
    <w:p w14:paraId="30C1936B" w14:textId="77777777" w:rsidR="00CF5673" w:rsidRPr="00F415BE" w:rsidRDefault="00CF5673" w:rsidP="00CF5673">
      <w:pPr>
        <w:pStyle w:val="Ttulo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0D413FD3" w14:textId="77777777" w:rsidR="00CF5673" w:rsidRPr="00F415BE" w:rsidRDefault="00CF5673" w:rsidP="00CF5673">
      <w:pPr>
        <w:pStyle w:val="Ttulo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B3A2DDD" w14:textId="77777777" w:rsidR="00CF5673" w:rsidRPr="00F415BE" w:rsidRDefault="00CF5673" w:rsidP="00CF5673">
      <w:pPr>
        <w:spacing w:after="240"/>
        <w:rPr>
          <w:b/>
        </w:rPr>
      </w:pPr>
      <w:r w:rsidRPr="00F415BE">
        <w:rPr>
          <w:b/>
        </w:rPr>
        <w:t>Bilateral and implementing agencies</w:t>
      </w:r>
    </w:p>
    <w:p w14:paraId="21FE3135" w14:textId="77777777" w:rsidR="00CF5673" w:rsidRPr="00F415BE" w:rsidRDefault="00CF5673" w:rsidP="00CF5673">
      <w:pPr>
        <w:pStyle w:val="Ttulo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A724E9">
        <w:t>UNIDO</w:t>
      </w:r>
      <w:r w:rsidRPr="00F415BE">
        <w:t xml:space="preserve"> 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2FB28164" w14:textId="77777777" w:rsidR="00CF5673" w:rsidRPr="00F415BE" w:rsidRDefault="00CF5673" w:rsidP="00CF5673">
      <w:pPr>
        <w:pStyle w:val="Ttulo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6E1AA993" w14:textId="77777777" w:rsidR="00CF5673" w:rsidRPr="00F415BE" w:rsidRDefault="00CF5673" w:rsidP="00CF5673">
      <w:pPr>
        <w:widowControl w:val="0"/>
        <w:spacing w:after="240"/>
        <w:rPr>
          <w:b/>
        </w:rPr>
      </w:pPr>
      <w:r w:rsidRPr="00F415BE">
        <w:rPr>
          <w:b/>
        </w:rPr>
        <w:t>Non-compliance with the Targets in the Agreement</w:t>
      </w:r>
    </w:p>
    <w:p w14:paraId="0FE85ADA" w14:textId="77777777" w:rsidR="00CF5673" w:rsidRPr="00F415BE" w:rsidRDefault="00CF5673" w:rsidP="00CF5673">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FF206C7" w14:textId="77777777" w:rsidR="00CF5673" w:rsidRPr="00F415BE" w:rsidRDefault="00CF5673" w:rsidP="00CF5673">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62FAF93A" w14:textId="77777777" w:rsidR="00CF5673" w:rsidRPr="00F415BE" w:rsidRDefault="00CF5673" w:rsidP="00CF5673">
      <w:pPr>
        <w:pStyle w:val="Ttulo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In particular, it will provide the Lead </w:t>
      </w:r>
      <w:r>
        <w:t xml:space="preserve">IA </w:t>
      </w:r>
      <w:r w:rsidRPr="00F415BE">
        <w:t>with access to the information necessary to verify compliance with this Agreement.</w:t>
      </w:r>
    </w:p>
    <w:p w14:paraId="5138065A" w14:textId="77777777" w:rsidR="00CF5673" w:rsidRPr="00F415BE" w:rsidRDefault="00CF5673" w:rsidP="00CF5673">
      <w:pPr>
        <w:keepNext/>
        <w:spacing w:after="240"/>
        <w:rPr>
          <w:b/>
        </w:rPr>
      </w:pPr>
      <w:r w:rsidRPr="00F415BE">
        <w:rPr>
          <w:b/>
        </w:rPr>
        <w:t>Date of completion</w:t>
      </w:r>
    </w:p>
    <w:p w14:paraId="6D589431" w14:textId="77777777" w:rsidR="00CF5673" w:rsidRPr="00F415BE" w:rsidRDefault="00CF5673" w:rsidP="00CF5673">
      <w:pPr>
        <w:pStyle w:val="Ttulo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will continue until the time of the completion of the Plan unless otherwise specified by the Executive Committee.</w:t>
      </w:r>
    </w:p>
    <w:p w14:paraId="7A3A1269" w14:textId="77777777" w:rsidR="00CF5673" w:rsidRPr="00F415BE" w:rsidRDefault="00CF5673" w:rsidP="00CF5673">
      <w:pPr>
        <w:pStyle w:val="Ttulo1"/>
        <w:keepNext/>
        <w:numPr>
          <w:ilvl w:val="0"/>
          <w:numId w:val="0"/>
        </w:numPr>
        <w:rPr>
          <w:b/>
        </w:rPr>
      </w:pPr>
      <w:r w:rsidRPr="00F415BE">
        <w:rPr>
          <w:b/>
        </w:rPr>
        <w:lastRenderedPageBreak/>
        <w:t>Validity</w:t>
      </w:r>
    </w:p>
    <w:p w14:paraId="20E134AA" w14:textId="77777777" w:rsidR="00CF5673" w:rsidRPr="00F415BE" w:rsidRDefault="00CF5673" w:rsidP="00CF5673">
      <w:pPr>
        <w:pStyle w:val="Ttulo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AAE3499" w14:textId="77777777" w:rsidR="00CF5673" w:rsidRPr="00F415BE" w:rsidRDefault="00CF5673" w:rsidP="00CF5673">
      <w:pPr>
        <w:pStyle w:val="Ttulo1"/>
        <w:widowControl w:val="0"/>
        <w:tabs>
          <w:tab w:val="clear" w:pos="0"/>
        </w:tabs>
      </w:pPr>
      <w:r w:rsidRPr="00F415BE">
        <w:t>This Agreement may be modified or terminated only by mutual written agreement of the Country and the Executive Committee of the Multilateral Fund.</w:t>
      </w:r>
    </w:p>
    <w:p w14:paraId="0824BF6E" w14:textId="77777777" w:rsidR="00CF5673" w:rsidRPr="00F415BE" w:rsidRDefault="00CF5673" w:rsidP="00404971">
      <w:pPr>
        <w:keepNext/>
        <w:spacing w:before="360" w:after="240"/>
        <w:rPr>
          <w:b/>
        </w:rPr>
      </w:pPr>
      <w:r w:rsidRPr="00F415BE">
        <w:rPr>
          <w:b/>
        </w:rPr>
        <w:t>APPENDICES</w:t>
      </w:r>
    </w:p>
    <w:p w14:paraId="04D09D88" w14:textId="77777777" w:rsidR="00CF5673" w:rsidRPr="00F415BE" w:rsidRDefault="00CF5673" w:rsidP="00404971">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CF5673" w:rsidRPr="00F415BE" w14:paraId="54836EBF" w14:textId="77777777" w:rsidTr="004A23E2">
        <w:trPr>
          <w:trHeight w:val="413"/>
        </w:trPr>
        <w:tc>
          <w:tcPr>
            <w:tcW w:w="2333" w:type="pct"/>
            <w:vAlign w:val="center"/>
          </w:tcPr>
          <w:p w14:paraId="52381138" w14:textId="77777777" w:rsidR="00CF5673" w:rsidRPr="009B202F" w:rsidRDefault="00CF5673" w:rsidP="004A23E2">
            <w:pPr>
              <w:widowControl w:val="0"/>
              <w:jc w:val="center"/>
              <w:rPr>
                <w:b/>
                <w:bCs/>
                <w:sz w:val="20"/>
              </w:rPr>
            </w:pPr>
            <w:r w:rsidRPr="009B202F">
              <w:rPr>
                <w:b/>
                <w:bCs/>
                <w:sz w:val="20"/>
              </w:rPr>
              <w:t>Substances</w:t>
            </w:r>
          </w:p>
        </w:tc>
        <w:tc>
          <w:tcPr>
            <w:tcW w:w="2667" w:type="pct"/>
            <w:vAlign w:val="center"/>
          </w:tcPr>
          <w:p w14:paraId="4BF96EA1" w14:textId="77777777" w:rsidR="00CF5673" w:rsidRDefault="00CF5673" w:rsidP="004A23E2">
            <w:pPr>
              <w:widowControl w:val="0"/>
              <w:jc w:val="center"/>
              <w:rPr>
                <w:b/>
                <w:bCs/>
                <w:sz w:val="20"/>
              </w:rPr>
            </w:pPr>
            <w:r w:rsidRPr="009B202F">
              <w:rPr>
                <w:b/>
                <w:bCs/>
                <w:sz w:val="20"/>
              </w:rPr>
              <w:t>Starting point for aggregate reductions in consumption</w:t>
            </w:r>
          </w:p>
          <w:p w14:paraId="3B15F5CC" w14:textId="77777777" w:rsidR="00CF5673" w:rsidRPr="009B202F" w:rsidRDefault="00CF5673" w:rsidP="004A23E2">
            <w:pPr>
              <w:widowControl w:val="0"/>
              <w:jc w:val="center"/>
              <w:rPr>
                <w:b/>
                <w:bCs/>
                <w:sz w:val="20"/>
              </w:rPr>
            </w:pPr>
            <w:r w:rsidRPr="00CB2062">
              <w:rPr>
                <w:b/>
                <w:bCs/>
                <w:sz w:val="20"/>
              </w:rPr>
              <w:t>(CO</w:t>
            </w:r>
            <w:r w:rsidRPr="00CB2062">
              <w:rPr>
                <w:b/>
                <w:bCs/>
                <w:sz w:val="20"/>
                <w:vertAlign w:val="subscript"/>
              </w:rPr>
              <w:t>2</w:t>
            </w:r>
            <w:r w:rsidRPr="00CB2062">
              <w:rPr>
                <w:b/>
                <w:bCs/>
                <w:sz w:val="20"/>
              </w:rPr>
              <w:t>-eq tonnes)</w:t>
            </w:r>
          </w:p>
        </w:tc>
      </w:tr>
      <w:tr w:rsidR="00CF5673" w:rsidRPr="00F415BE" w14:paraId="294CB937" w14:textId="77777777" w:rsidTr="004A23E2">
        <w:trPr>
          <w:trHeight w:val="206"/>
        </w:trPr>
        <w:tc>
          <w:tcPr>
            <w:tcW w:w="0" w:type="auto"/>
          </w:tcPr>
          <w:p w14:paraId="513C74D8" w14:textId="77777777" w:rsidR="00CF5673" w:rsidRPr="00A724E9" w:rsidRDefault="00CF5673" w:rsidP="004A23E2">
            <w:pPr>
              <w:jc w:val="center"/>
              <w:rPr>
                <w:sz w:val="20"/>
              </w:rPr>
            </w:pPr>
            <w:r w:rsidRPr="00A724E9">
              <w:rPr>
                <w:sz w:val="20"/>
              </w:rPr>
              <w:t>HFCs</w:t>
            </w:r>
          </w:p>
        </w:tc>
        <w:tc>
          <w:tcPr>
            <w:tcW w:w="4405" w:type="dxa"/>
          </w:tcPr>
          <w:p w14:paraId="175B6C0C" w14:textId="77777777" w:rsidR="00CF5673" w:rsidRPr="00A724E9" w:rsidRDefault="00CF5673" w:rsidP="004A23E2">
            <w:pPr>
              <w:widowControl w:val="0"/>
              <w:jc w:val="center"/>
              <w:rPr>
                <w:sz w:val="20"/>
              </w:rPr>
            </w:pPr>
            <w:r>
              <w:rPr>
                <w:sz w:val="20"/>
              </w:rPr>
              <w:t>n/a</w:t>
            </w:r>
          </w:p>
        </w:tc>
      </w:tr>
    </w:tbl>
    <w:p w14:paraId="7F6A36F0" w14:textId="77777777" w:rsidR="00CF5673" w:rsidRPr="00F415BE" w:rsidRDefault="00CF5673" w:rsidP="00404971">
      <w:pPr>
        <w:keepNext/>
        <w:spacing w:before="360" w:after="240"/>
        <w:rPr>
          <w:b/>
        </w:rPr>
      </w:pPr>
      <w:r w:rsidRPr="00F415BE">
        <w:rPr>
          <w:b/>
        </w:rPr>
        <w:t>APPENDIX 2-A: THE TARGETS, AND FUNDING</w:t>
      </w:r>
    </w:p>
    <w:tbl>
      <w:tblPr>
        <w:tblW w:w="9440" w:type="dxa"/>
        <w:jc w:val="center"/>
        <w:tblLayout w:type="fixed"/>
        <w:tblCellMar>
          <w:left w:w="85" w:type="dxa"/>
          <w:right w:w="85" w:type="dxa"/>
        </w:tblCellMar>
        <w:tblLook w:val="04A0" w:firstRow="1" w:lastRow="0" w:firstColumn="1" w:lastColumn="0" w:noHBand="0" w:noVBand="1"/>
      </w:tblPr>
      <w:tblGrid>
        <w:gridCol w:w="571"/>
        <w:gridCol w:w="1794"/>
        <w:gridCol w:w="836"/>
        <w:gridCol w:w="891"/>
        <w:gridCol w:w="891"/>
        <w:gridCol w:w="891"/>
        <w:gridCol w:w="891"/>
        <w:gridCol w:w="891"/>
        <w:gridCol w:w="891"/>
        <w:gridCol w:w="893"/>
      </w:tblGrid>
      <w:tr w:rsidR="00CF5673" w:rsidRPr="00230148" w14:paraId="3E6B97D2" w14:textId="77777777" w:rsidTr="004A23E2">
        <w:trPr>
          <w:cantSplit/>
          <w:trHeight w:val="300"/>
          <w:tblHeader/>
          <w:jc w:val="center"/>
        </w:trPr>
        <w:tc>
          <w:tcPr>
            <w:tcW w:w="571" w:type="dxa"/>
            <w:tcBorders>
              <w:top w:val="single" w:sz="4" w:space="0" w:color="auto"/>
              <w:left w:val="single" w:sz="4" w:space="0" w:color="auto"/>
              <w:bottom w:val="single" w:sz="4" w:space="0" w:color="auto"/>
              <w:right w:val="single" w:sz="4" w:space="0" w:color="auto"/>
            </w:tcBorders>
            <w:vAlign w:val="center"/>
            <w:hideMark/>
          </w:tcPr>
          <w:p w14:paraId="28CA8BBA" w14:textId="77777777" w:rsidR="00CF5673" w:rsidRPr="00230148" w:rsidRDefault="00CF5673" w:rsidP="004A23E2">
            <w:pPr>
              <w:keepNext/>
              <w:keepLines/>
              <w:jc w:val="center"/>
              <w:rPr>
                <w:b/>
                <w:bCs/>
                <w:color w:val="000000"/>
                <w:sz w:val="20"/>
                <w:lang w:eastAsia="en-CA"/>
              </w:rPr>
            </w:pPr>
            <w:r w:rsidRPr="00230148">
              <w:rPr>
                <w:b/>
                <w:bCs/>
                <w:color w:val="000000"/>
                <w:sz w:val="20"/>
                <w:lang w:eastAsia="en-CA"/>
              </w:rPr>
              <w:t>Row</w:t>
            </w:r>
          </w:p>
        </w:tc>
        <w:tc>
          <w:tcPr>
            <w:tcW w:w="2630" w:type="dxa"/>
            <w:gridSpan w:val="2"/>
            <w:tcBorders>
              <w:top w:val="single" w:sz="4" w:space="0" w:color="auto"/>
              <w:left w:val="nil"/>
              <w:bottom w:val="single" w:sz="4" w:space="0" w:color="auto"/>
              <w:right w:val="single" w:sz="4" w:space="0" w:color="auto"/>
            </w:tcBorders>
            <w:vAlign w:val="center"/>
            <w:hideMark/>
          </w:tcPr>
          <w:p w14:paraId="7D5F1FD4" w14:textId="77777777" w:rsidR="00CF5673" w:rsidRPr="00230148" w:rsidRDefault="00CF5673" w:rsidP="004A23E2">
            <w:pPr>
              <w:keepNext/>
              <w:keepLines/>
              <w:jc w:val="center"/>
              <w:rPr>
                <w:b/>
                <w:bCs/>
                <w:color w:val="000000"/>
                <w:sz w:val="20"/>
                <w:lang w:eastAsia="en-CA"/>
              </w:rPr>
            </w:pPr>
            <w:r w:rsidRPr="00230148">
              <w:rPr>
                <w:b/>
                <w:bCs/>
                <w:color w:val="000000"/>
                <w:sz w:val="20"/>
                <w:lang w:eastAsia="en-CA"/>
              </w:rPr>
              <w:t>Particulars</w:t>
            </w:r>
          </w:p>
        </w:tc>
        <w:tc>
          <w:tcPr>
            <w:tcW w:w="891" w:type="dxa"/>
            <w:tcBorders>
              <w:top w:val="single" w:sz="4" w:space="0" w:color="auto"/>
              <w:left w:val="nil"/>
              <w:bottom w:val="single" w:sz="4" w:space="0" w:color="auto"/>
              <w:right w:val="single" w:sz="4" w:space="0" w:color="auto"/>
            </w:tcBorders>
            <w:vAlign w:val="center"/>
            <w:hideMark/>
          </w:tcPr>
          <w:p w14:paraId="4555103C" w14:textId="77777777" w:rsidR="00CF5673" w:rsidRPr="00230148" w:rsidRDefault="00CF5673" w:rsidP="004A23E2">
            <w:pPr>
              <w:keepNext/>
              <w:keepLines/>
              <w:jc w:val="center"/>
              <w:rPr>
                <w:b/>
                <w:bCs/>
                <w:color w:val="000000"/>
                <w:sz w:val="20"/>
                <w:lang w:eastAsia="en-CA"/>
              </w:rPr>
            </w:pPr>
            <w:r w:rsidRPr="00230148">
              <w:rPr>
                <w:b/>
                <w:bCs/>
                <w:color w:val="000000"/>
                <w:sz w:val="20"/>
                <w:lang w:eastAsia="en-CA"/>
              </w:rPr>
              <w:t>202</w:t>
            </w:r>
            <w:r>
              <w:rPr>
                <w:b/>
                <w:bCs/>
                <w:color w:val="000000"/>
                <w:sz w:val="20"/>
                <w:lang w:eastAsia="en-CA"/>
              </w:rPr>
              <w:t>4</w:t>
            </w:r>
          </w:p>
        </w:tc>
        <w:tc>
          <w:tcPr>
            <w:tcW w:w="891" w:type="dxa"/>
            <w:tcBorders>
              <w:top w:val="single" w:sz="4" w:space="0" w:color="auto"/>
              <w:left w:val="nil"/>
              <w:bottom w:val="single" w:sz="4" w:space="0" w:color="auto"/>
              <w:right w:val="single" w:sz="4" w:space="0" w:color="auto"/>
            </w:tcBorders>
            <w:vAlign w:val="center"/>
            <w:hideMark/>
          </w:tcPr>
          <w:p w14:paraId="6B5CB053" w14:textId="77777777" w:rsidR="00CF5673" w:rsidRPr="00230148" w:rsidRDefault="00CF5673" w:rsidP="004A23E2">
            <w:pPr>
              <w:keepNext/>
              <w:keepLines/>
              <w:ind w:left="-90" w:right="-90"/>
              <w:jc w:val="center"/>
              <w:rPr>
                <w:b/>
                <w:bCs/>
                <w:color w:val="000000"/>
                <w:sz w:val="20"/>
                <w:lang w:eastAsia="en-CA"/>
              </w:rPr>
            </w:pPr>
            <w:r w:rsidRPr="00230148">
              <w:rPr>
                <w:b/>
                <w:bCs/>
                <w:color w:val="000000"/>
                <w:sz w:val="20"/>
                <w:lang w:eastAsia="en-CA"/>
              </w:rPr>
              <w:t>202</w:t>
            </w:r>
            <w:r>
              <w:rPr>
                <w:b/>
                <w:bCs/>
                <w:color w:val="000000"/>
                <w:sz w:val="20"/>
                <w:lang w:eastAsia="en-CA"/>
              </w:rPr>
              <w:t>5</w:t>
            </w:r>
          </w:p>
        </w:tc>
        <w:tc>
          <w:tcPr>
            <w:tcW w:w="891" w:type="dxa"/>
            <w:tcBorders>
              <w:top w:val="single" w:sz="4" w:space="0" w:color="auto"/>
              <w:left w:val="nil"/>
              <w:bottom w:val="single" w:sz="4" w:space="0" w:color="auto"/>
              <w:right w:val="single" w:sz="4" w:space="0" w:color="auto"/>
            </w:tcBorders>
          </w:tcPr>
          <w:p w14:paraId="5DE55AE2" w14:textId="77777777" w:rsidR="00CF5673" w:rsidRPr="00230148" w:rsidRDefault="00CF5673" w:rsidP="004A23E2">
            <w:pPr>
              <w:keepNext/>
              <w:keepLines/>
              <w:jc w:val="center"/>
              <w:rPr>
                <w:b/>
                <w:bCs/>
                <w:color w:val="000000"/>
                <w:sz w:val="20"/>
                <w:lang w:eastAsia="en-CA"/>
              </w:rPr>
            </w:pPr>
            <w:r w:rsidRPr="00230148">
              <w:rPr>
                <w:b/>
                <w:bCs/>
                <w:color w:val="000000"/>
                <w:sz w:val="20"/>
                <w:lang w:eastAsia="en-CA"/>
              </w:rPr>
              <w:t>202</w:t>
            </w:r>
            <w:r>
              <w:rPr>
                <w:b/>
                <w:bCs/>
                <w:color w:val="000000"/>
                <w:sz w:val="20"/>
                <w:lang w:eastAsia="en-CA"/>
              </w:rPr>
              <w:t>6</w:t>
            </w:r>
          </w:p>
        </w:tc>
        <w:tc>
          <w:tcPr>
            <w:tcW w:w="891" w:type="dxa"/>
            <w:tcBorders>
              <w:top w:val="single" w:sz="4" w:space="0" w:color="auto"/>
              <w:left w:val="single" w:sz="4" w:space="0" w:color="auto"/>
              <w:bottom w:val="single" w:sz="4" w:space="0" w:color="auto"/>
              <w:right w:val="single" w:sz="4" w:space="0" w:color="auto"/>
            </w:tcBorders>
            <w:vAlign w:val="center"/>
            <w:hideMark/>
          </w:tcPr>
          <w:p w14:paraId="42DC7E52" w14:textId="77777777" w:rsidR="00CF5673" w:rsidRPr="00230148" w:rsidRDefault="00CF5673" w:rsidP="004A23E2">
            <w:pPr>
              <w:keepNext/>
              <w:keepLines/>
              <w:jc w:val="center"/>
              <w:rPr>
                <w:b/>
                <w:bCs/>
                <w:color w:val="000000"/>
                <w:sz w:val="20"/>
                <w:lang w:eastAsia="en-CA"/>
              </w:rPr>
            </w:pPr>
            <w:r w:rsidRPr="00230148">
              <w:rPr>
                <w:b/>
                <w:bCs/>
                <w:color w:val="000000"/>
                <w:sz w:val="20"/>
                <w:lang w:eastAsia="en-CA"/>
              </w:rPr>
              <w:t>202</w:t>
            </w:r>
            <w:r>
              <w:rPr>
                <w:b/>
                <w:bCs/>
                <w:color w:val="000000"/>
                <w:sz w:val="20"/>
                <w:lang w:eastAsia="en-CA"/>
              </w:rPr>
              <w:t>7</w:t>
            </w:r>
          </w:p>
        </w:tc>
        <w:tc>
          <w:tcPr>
            <w:tcW w:w="891" w:type="dxa"/>
            <w:tcBorders>
              <w:top w:val="single" w:sz="4" w:space="0" w:color="auto"/>
              <w:left w:val="nil"/>
              <w:bottom w:val="single" w:sz="4" w:space="0" w:color="auto"/>
              <w:right w:val="single" w:sz="4" w:space="0" w:color="auto"/>
            </w:tcBorders>
            <w:vAlign w:val="center"/>
            <w:hideMark/>
          </w:tcPr>
          <w:p w14:paraId="1FE6F10C" w14:textId="77777777" w:rsidR="00CF5673" w:rsidRPr="00230148" w:rsidRDefault="00CF5673" w:rsidP="004A23E2">
            <w:pPr>
              <w:keepNext/>
              <w:keepLines/>
              <w:ind w:left="-80" w:right="-80"/>
              <w:jc w:val="center"/>
              <w:rPr>
                <w:b/>
                <w:bCs/>
                <w:color w:val="000000"/>
                <w:sz w:val="20"/>
                <w:lang w:eastAsia="en-CA"/>
              </w:rPr>
            </w:pPr>
            <w:r w:rsidRPr="00230148">
              <w:rPr>
                <w:b/>
                <w:bCs/>
                <w:color w:val="000000"/>
                <w:sz w:val="20"/>
                <w:lang w:eastAsia="en-CA"/>
              </w:rPr>
              <w:t>2028</w:t>
            </w:r>
          </w:p>
        </w:tc>
        <w:tc>
          <w:tcPr>
            <w:tcW w:w="891" w:type="dxa"/>
            <w:tcBorders>
              <w:top w:val="single" w:sz="4" w:space="0" w:color="auto"/>
              <w:left w:val="nil"/>
              <w:bottom w:val="single" w:sz="4" w:space="0" w:color="auto"/>
              <w:right w:val="single" w:sz="4" w:space="0" w:color="auto"/>
            </w:tcBorders>
            <w:vAlign w:val="center"/>
            <w:hideMark/>
          </w:tcPr>
          <w:p w14:paraId="79BA2A5B" w14:textId="77777777" w:rsidR="00CF5673" w:rsidRPr="00230148" w:rsidRDefault="00CF5673" w:rsidP="004A23E2">
            <w:pPr>
              <w:keepNext/>
              <w:keepLines/>
              <w:jc w:val="center"/>
              <w:rPr>
                <w:b/>
                <w:bCs/>
                <w:color w:val="000000"/>
                <w:sz w:val="20"/>
                <w:lang w:eastAsia="en-CA"/>
              </w:rPr>
            </w:pPr>
            <w:r w:rsidRPr="00230148">
              <w:rPr>
                <w:b/>
                <w:bCs/>
                <w:color w:val="000000"/>
                <w:sz w:val="20"/>
                <w:lang w:eastAsia="en-CA"/>
              </w:rPr>
              <w:t>2029</w:t>
            </w:r>
          </w:p>
        </w:tc>
        <w:tc>
          <w:tcPr>
            <w:tcW w:w="893" w:type="dxa"/>
            <w:tcBorders>
              <w:top w:val="single" w:sz="4" w:space="0" w:color="auto"/>
              <w:left w:val="nil"/>
              <w:bottom w:val="single" w:sz="4" w:space="0" w:color="auto"/>
              <w:right w:val="single" w:sz="4" w:space="0" w:color="auto"/>
            </w:tcBorders>
            <w:vAlign w:val="center"/>
            <w:hideMark/>
          </w:tcPr>
          <w:p w14:paraId="75F7CC75" w14:textId="77777777" w:rsidR="00CF5673" w:rsidRPr="00230148" w:rsidRDefault="00CF5673" w:rsidP="004A23E2">
            <w:pPr>
              <w:keepNext/>
              <w:keepLines/>
              <w:jc w:val="center"/>
              <w:rPr>
                <w:b/>
                <w:bCs/>
                <w:color w:val="000000"/>
                <w:sz w:val="20"/>
                <w:lang w:eastAsia="en-CA"/>
              </w:rPr>
            </w:pPr>
            <w:r w:rsidRPr="00230148">
              <w:rPr>
                <w:b/>
                <w:bCs/>
                <w:color w:val="000000"/>
                <w:sz w:val="20"/>
                <w:lang w:eastAsia="en-CA"/>
              </w:rPr>
              <w:t>Total</w:t>
            </w:r>
          </w:p>
        </w:tc>
      </w:tr>
      <w:tr w:rsidR="00CF5673" w:rsidRPr="00230148" w14:paraId="3B6925AF" w14:textId="77777777" w:rsidTr="004A23E2">
        <w:trPr>
          <w:trHeight w:val="300"/>
          <w:jc w:val="center"/>
        </w:trPr>
        <w:tc>
          <w:tcPr>
            <w:tcW w:w="571" w:type="dxa"/>
            <w:vMerge w:val="restart"/>
            <w:tcBorders>
              <w:top w:val="single" w:sz="4" w:space="0" w:color="auto"/>
              <w:left w:val="single" w:sz="4" w:space="0" w:color="auto"/>
              <w:bottom w:val="single" w:sz="4" w:space="0" w:color="auto"/>
              <w:right w:val="single" w:sz="4" w:space="0" w:color="auto"/>
            </w:tcBorders>
            <w:hideMark/>
          </w:tcPr>
          <w:p w14:paraId="40AC1BBF" w14:textId="77777777" w:rsidR="00CF5673" w:rsidRPr="00230148" w:rsidRDefault="00CF5673" w:rsidP="004A23E2">
            <w:pPr>
              <w:keepNext/>
              <w:keepLines/>
              <w:jc w:val="left"/>
              <w:rPr>
                <w:color w:val="000000"/>
                <w:sz w:val="20"/>
                <w:lang w:eastAsia="en-CA"/>
              </w:rPr>
            </w:pPr>
            <w:r w:rsidRPr="00230148">
              <w:rPr>
                <w:color w:val="000000"/>
                <w:sz w:val="20"/>
                <w:lang w:eastAsia="en-CA"/>
              </w:rPr>
              <w:t>1.1</w:t>
            </w:r>
          </w:p>
        </w:tc>
        <w:tc>
          <w:tcPr>
            <w:tcW w:w="1794" w:type="dxa"/>
            <w:vMerge w:val="restart"/>
            <w:tcBorders>
              <w:top w:val="single" w:sz="4" w:space="0" w:color="auto"/>
              <w:left w:val="nil"/>
              <w:bottom w:val="single" w:sz="4" w:space="0" w:color="auto"/>
              <w:right w:val="single" w:sz="4" w:space="0" w:color="auto"/>
            </w:tcBorders>
            <w:hideMark/>
          </w:tcPr>
          <w:p w14:paraId="25B13AAA" w14:textId="77777777" w:rsidR="00CF5673" w:rsidRPr="00230148" w:rsidRDefault="00CF5673" w:rsidP="004A23E2">
            <w:pPr>
              <w:keepNext/>
              <w:keepLines/>
              <w:jc w:val="left"/>
              <w:rPr>
                <w:color w:val="000000"/>
                <w:sz w:val="20"/>
                <w:lang w:eastAsia="en-CA"/>
              </w:rPr>
            </w:pPr>
            <w:r w:rsidRPr="00230148">
              <w:rPr>
                <w:color w:val="000000"/>
                <w:sz w:val="20"/>
                <w:lang w:eastAsia="en-CA"/>
              </w:rPr>
              <w:t>Montreal Protocol reduction schedule of Annex F substances</w:t>
            </w:r>
          </w:p>
        </w:tc>
        <w:tc>
          <w:tcPr>
            <w:tcW w:w="836" w:type="dxa"/>
            <w:tcBorders>
              <w:top w:val="single" w:sz="4" w:space="0" w:color="auto"/>
              <w:left w:val="nil"/>
              <w:bottom w:val="single" w:sz="4" w:space="0" w:color="auto"/>
              <w:right w:val="single" w:sz="4" w:space="0" w:color="auto"/>
            </w:tcBorders>
            <w:tcMar>
              <w:right w:w="57" w:type="dxa"/>
            </w:tcMar>
            <w:vAlign w:val="center"/>
          </w:tcPr>
          <w:p w14:paraId="1B246227" w14:textId="77777777" w:rsidR="00CF5673" w:rsidRPr="00230148" w:rsidRDefault="00CF5673" w:rsidP="004A23E2">
            <w:pPr>
              <w:keepNext/>
              <w:keepLines/>
              <w:ind w:right="-203"/>
              <w:jc w:val="left"/>
              <w:rPr>
                <w:color w:val="000000"/>
                <w:sz w:val="20"/>
                <w:lang w:eastAsia="en-CA"/>
              </w:rPr>
            </w:pPr>
            <w:r w:rsidRPr="00230148">
              <w:rPr>
                <w:sz w:val="20"/>
              </w:rPr>
              <w:t>%</w:t>
            </w:r>
          </w:p>
        </w:tc>
        <w:tc>
          <w:tcPr>
            <w:tcW w:w="891" w:type="dxa"/>
            <w:tcBorders>
              <w:top w:val="nil"/>
              <w:left w:val="nil"/>
              <w:bottom w:val="single" w:sz="4" w:space="0" w:color="auto"/>
              <w:right w:val="single" w:sz="4" w:space="0" w:color="auto"/>
            </w:tcBorders>
            <w:vAlign w:val="center"/>
          </w:tcPr>
          <w:p w14:paraId="5DD63634" w14:textId="77777777" w:rsidR="00CF5673" w:rsidRPr="00230148" w:rsidRDefault="00CF5673" w:rsidP="004A23E2">
            <w:pPr>
              <w:keepNext/>
              <w:keepLines/>
              <w:jc w:val="right"/>
              <w:rPr>
                <w:color w:val="000000"/>
                <w:sz w:val="20"/>
                <w:lang w:eastAsia="en-CA"/>
              </w:rPr>
            </w:pPr>
            <w:r>
              <w:rPr>
                <w:color w:val="000000"/>
                <w:sz w:val="20"/>
                <w:lang w:eastAsia="en-CA"/>
              </w:rPr>
              <w:t>freeze</w:t>
            </w:r>
          </w:p>
        </w:tc>
        <w:tc>
          <w:tcPr>
            <w:tcW w:w="891" w:type="dxa"/>
            <w:tcBorders>
              <w:top w:val="nil"/>
              <w:left w:val="nil"/>
              <w:bottom w:val="single" w:sz="4" w:space="0" w:color="auto"/>
              <w:right w:val="single" w:sz="4" w:space="0" w:color="auto"/>
            </w:tcBorders>
            <w:vAlign w:val="center"/>
          </w:tcPr>
          <w:p w14:paraId="7DEA4007" w14:textId="77777777" w:rsidR="00CF5673" w:rsidRPr="00230148" w:rsidRDefault="00CF5673" w:rsidP="004A23E2">
            <w:pPr>
              <w:keepNext/>
              <w:keepLines/>
              <w:jc w:val="right"/>
              <w:rPr>
                <w:color w:val="000000"/>
                <w:sz w:val="20"/>
                <w:lang w:eastAsia="en-CA"/>
              </w:rPr>
            </w:pPr>
            <w:r w:rsidRPr="00230148">
              <w:rPr>
                <w:color w:val="000000"/>
                <w:sz w:val="20"/>
                <w:lang w:eastAsia="en-CA"/>
              </w:rPr>
              <w:t>freeze</w:t>
            </w:r>
          </w:p>
        </w:tc>
        <w:tc>
          <w:tcPr>
            <w:tcW w:w="891" w:type="dxa"/>
            <w:tcBorders>
              <w:top w:val="nil"/>
              <w:left w:val="nil"/>
              <w:bottom w:val="single" w:sz="4" w:space="0" w:color="auto"/>
              <w:right w:val="single" w:sz="4" w:space="0" w:color="auto"/>
            </w:tcBorders>
            <w:vAlign w:val="center"/>
          </w:tcPr>
          <w:p w14:paraId="1EA75643" w14:textId="77777777" w:rsidR="00CF5673" w:rsidRPr="00230148" w:rsidRDefault="00CF5673" w:rsidP="004A23E2">
            <w:pPr>
              <w:keepNext/>
              <w:keepLines/>
              <w:jc w:val="right"/>
              <w:rPr>
                <w:color w:val="000000"/>
                <w:sz w:val="20"/>
                <w:lang w:eastAsia="en-CA"/>
              </w:rPr>
            </w:pPr>
            <w:r w:rsidRPr="007507CF">
              <w:rPr>
                <w:color w:val="000000"/>
                <w:sz w:val="20"/>
                <w:lang w:eastAsia="en-CA"/>
              </w:rPr>
              <w:t>freeze</w:t>
            </w:r>
          </w:p>
        </w:tc>
        <w:tc>
          <w:tcPr>
            <w:tcW w:w="891" w:type="dxa"/>
            <w:tcBorders>
              <w:top w:val="nil"/>
              <w:left w:val="single" w:sz="4" w:space="0" w:color="auto"/>
              <w:bottom w:val="single" w:sz="4" w:space="0" w:color="auto"/>
              <w:right w:val="single" w:sz="4" w:space="0" w:color="auto"/>
            </w:tcBorders>
            <w:vAlign w:val="center"/>
          </w:tcPr>
          <w:p w14:paraId="14A51CC9" w14:textId="77777777" w:rsidR="00CF5673" w:rsidRPr="00230148" w:rsidRDefault="00CF5673" w:rsidP="004A23E2">
            <w:pPr>
              <w:keepNext/>
              <w:keepLines/>
              <w:jc w:val="right"/>
              <w:rPr>
                <w:color w:val="000000"/>
                <w:sz w:val="20"/>
                <w:lang w:eastAsia="en-CA"/>
              </w:rPr>
            </w:pPr>
            <w:r w:rsidRPr="00230148">
              <w:rPr>
                <w:color w:val="000000"/>
                <w:sz w:val="20"/>
                <w:lang w:eastAsia="en-CA"/>
              </w:rPr>
              <w:t>freeze</w:t>
            </w:r>
          </w:p>
        </w:tc>
        <w:tc>
          <w:tcPr>
            <w:tcW w:w="891" w:type="dxa"/>
            <w:tcBorders>
              <w:top w:val="nil"/>
              <w:left w:val="nil"/>
              <w:bottom w:val="single" w:sz="4" w:space="0" w:color="auto"/>
              <w:right w:val="single" w:sz="4" w:space="0" w:color="auto"/>
            </w:tcBorders>
            <w:vAlign w:val="center"/>
          </w:tcPr>
          <w:p w14:paraId="1D4E19B2" w14:textId="77777777" w:rsidR="00CF5673" w:rsidRPr="00230148" w:rsidRDefault="00CF5673" w:rsidP="004A23E2">
            <w:pPr>
              <w:keepNext/>
              <w:keepLines/>
              <w:jc w:val="right"/>
              <w:rPr>
                <w:color w:val="000000"/>
                <w:sz w:val="20"/>
                <w:lang w:eastAsia="en-CA"/>
              </w:rPr>
            </w:pPr>
            <w:r w:rsidRPr="00230148">
              <w:rPr>
                <w:color w:val="000000"/>
                <w:sz w:val="20"/>
                <w:lang w:eastAsia="en-CA"/>
              </w:rPr>
              <w:t>freeze</w:t>
            </w:r>
          </w:p>
        </w:tc>
        <w:tc>
          <w:tcPr>
            <w:tcW w:w="891" w:type="dxa"/>
            <w:tcBorders>
              <w:top w:val="nil"/>
              <w:left w:val="nil"/>
              <w:bottom w:val="single" w:sz="4" w:space="0" w:color="auto"/>
              <w:right w:val="single" w:sz="4" w:space="0" w:color="auto"/>
            </w:tcBorders>
            <w:vAlign w:val="center"/>
          </w:tcPr>
          <w:p w14:paraId="583C90DD" w14:textId="77777777" w:rsidR="00CF5673" w:rsidRPr="00230148" w:rsidRDefault="00CF5673" w:rsidP="004A23E2">
            <w:pPr>
              <w:keepNext/>
              <w:keepLines/>
              <w:jc w:val="right"/>
              <w:rPr>
                <w:color w:val="000000"/>
                <w:sz w:val="20"/>
                <w:lang w:eastAsia="en-CA"/>
              </w:rPr>
            </w:pPr>
            <w:r w:rsidRPr="1CE6E771">
              <w:rPr>
                <w:color w:val="000000" w:themeColor="text1"/>
                <w:sz w:val="20"/>
                <w:lang w:eastAsia="en-CA"/>
              </w:rPr>
              <w:t>10</w:t>
            </w:r>
          </w:p>
        </w:tc>
        <w:tc>
          <w:tcPr>
            <w:tcW w:w="893" w:type="dxa"/>
            <w:tcBorders>
              <w:top w:val="nil"/>
              <w:left w:val="nil"/>
              <w:bottom w:val="single" w:sz="4" w:space="0" w:color="auto"/>
              <w:right w:val="single" w:sz="4" w:space="0" w:color="auto"/>
            </w:tcBorders>
            <w:vAlign w:val="center"/>
          </w:tcPr>
          <w:p w14:paraId="268E47E7" w14:textId="77777777" w:rsidR="00CF5673" w:rsidRPr="00230148" w:rsidRDefault="00CF5673" w:rsidP="004A23E2">
            <w:pPr>
              <w:keepNext/>
              <w:keepLines/>
              <w:jc w:val="right"/>
              <w:rPr>
                <w:color w:val="000000"/>
                <w:sz w:val="20"/>
                <w:lang w:eastAsia="en-CA"/>
              </w:rPr>
            </w:pPr>
            <w:r w:rsidRPr="00230148">
              <w:rPr>
                <w:color w:val="000000"/>
                <w:sz w:val="20"/>
                <w:lang w:eastAsia="en-CA"/>
              </w:rPr>
              <w:t>n/a</w:t>
            </w:r>
          </w:p>
        </w:tc>
      </w:tr>
      <w:tr w:rsidR="00CF5673" w:rsidRPr="00230148" w14:paraId="488D805D" w14:textId="77777777" w:rsidTr="004A23E2">
        <w:trPr>
          <w:trHeight w:val="300"/>
          <w:jc w:val="center"/>
        </w:trPr>
        <w:tc>
          <w:tcPr>
            <w:tcW w:w="571" w:type="dxa"/>
            <w:vMerge/>
            <w:tcBorders>
              <w:top w:val="single" w:sz="4" w:space="0" w:color="auto"/>
              <w:left w:val="single" w:sz="4" w:space="0" w:color="auto"/>
              <w:bottom w:val="single" w:sz="4" w:space="0" w:color="auto"/>
              <w:right w:val="single" w:sz="4" w:space="0" w:color="auto"/>
            </w:tcBorders>
          </w:tcPr>
          <w:p w14:paraId="4BD79054" w14:textId="77777777" w:rsidR="00CF5673" w:rsidRPr="00230148" w:rsidRDefault="00CF5673" w:rsidP="004A23E2">
            <w:pPr>
              <w:keepNext/>
              <w:keepLines/>
              <w:jc w:val="left"/>
              <w:rPr>
                <w:color w:val="000000"/>
                <w:sz w:val="20"/>
                <w:lang w:eastAsia="en-CA"/>
              </w:rPr>
            </w:pPr>
          </w:p>
        </w:tc>
        <w:tc>
          <w:tcPr>
            <w:tcW w:w="1794" w:type="dxa"/>
            <w:vMerge/>
            <w:tcBorders>
              <w:top w:val="single" w:sz="4" w:space="0" w:color="auto"/>
              <w:left w:val="single" w:sz="4" w:space="0" w:color="auto"/>
              <w:bottom w:val="single" w:sz="4" w:space="0" w:color="auto"/>
              <w:right w:val="single" w:sz="4" w:space="0" w:color="auto"/>
            </w:tcBorders>
          </w:tcPr>
          <w:p w14:paraId="27C8B39E" w14:textId="77777777" w:rsidR="00CF5673" w:rsidRPr="00230148" w:rsidRDefault="00CF5673" w:rsidP="004A23E2">
            <w:pPr>
              <w:keepNext/>
              <w:keepLines/>
              <w:jc w:val="left"/>
              <w:rPr>
                <w:color w:val="000000"/>
                <w:sz w:val="20"/>
                <w:lang w:eastAsia="en-CA"/>
              </w:rPr>
            </w:pPr>
          </w:p>
        </w:tc>
        <w:tc>
          <w:tcPr>
            <w:tcW w:w="836" w:type="dxa"/>
            <w:tcBorders>
              <w:top w:val="single" w:sz="4" w:space="0" w:color="auto"/>
              <w:left w:val="single" w:sz="4" w:space="0" w:color="auto"/>
              <w:bottom w:val="single" w:sz="4" w:space="0" w:color="auto"/>
              <w:right w:val="single" w:sz="4" w:space="0" w:color="auto"/>
            </w:tcBorders>
            <w:tcMar>
              <w:right w:w="57" w:type="dxa"/>
            </w:tcMar>
            <w:vAlign w:val="center"/>
          </w:tcPr>
          <w:p w14:paraId="599F8AB7" w14:textId="77777777" w:rsidR="00CF5673" w:rsidRPr="00230148" w:rsidRDefault="00CF5673" w:rsidP="004A23E2">
            <w:pPr>
              <w:keepNext/>
              <w:keepLines/>
              <w:ind w:right="-61"/>
              <w:jc w:val="left"/>
              <w:rPr>
                <w:color w:val="000000"/>
                <w:sz w:val="20"/>
                <w:lang w:eastAsia="en-CA"/>
              </w:rPr>
            </w:pPr>
            <w:r w:rsidRPr="00230148">
              <w:rPr>
                <w:sz w:val="20"/>
              </w:rPr>
              <w:t>CO</w:t>
            </w:r>
            <w:r w:rsidRPr="00230148">
              <w:rPr>
                <w:sz w:val="20"/>
                <w:vertAlign w:val="subscript"/>
              </w:rPr>
              <w:t>2</w:t>
            </w:r>
            <w:r w:rsidRPr="00230148">
              <w:rPr>
                <w:sz w:val="20"/>
              </w:rPr>
              <w:noBreakHyphen/>
              <w:t>eq</w:t>
            </w:r>
            <w:r>
              <w:rPr>
                <w:sz w:val="20"/>
              </w:rPr>
              <w:t xml:space="preserve"> </w:t>
            </w:r>
            <w:r w:rsidRPr="00230148">
              <w:rPr>
                <w:color w:val="000000"/>
                <w:sz w:val="20"/>
                <w:lang w:eastAsia="en-CA"/>
              </w:rPr>
              <w:t>tonnes</w:t>
            </w:r>
          </w:p>
        </w:tc>
        <w:tc>
          <w:tcPr>
            <w:tcW w:w="891" w:type="dxa"/>
            <w:tcBorders>
              <w:top w:val="nil"/>
              <w:left w:val="nil"/>
              <w:bottom w:val="single" w:sz="4" w:space="0" w:color="auto"/>
              <w:right w:val="single" w:sz="4" w:space="0" w:color="auto"/>
            </w:tcBorders>
            <w:vAlign w:val="center"/>
          </w:tcPr>
          <w:p w14:paraId="589971E9" w14:textId="77777777" w:rsidR="00CF5673" w:rsidRPr="00230148" w:rsidRDefault="00CF5673" w:rsidP="004A23E2">
            <w:pPr>
              <w:keepNext/>
              <w:keepLines/>
              <w:jc w:val="right"/>
              <w:rPr>
                <w:color w:val="000000"/>
                <w:sz w:val="20"/>
                <w:lang w:eastAsia="en-CA"/>
              </w:rPr>
            </w:pPr>
            <w:r>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11B3D2E9" w14:textId="77777777" w:rsidR="00CF5673" w:rsidRPr="00230148" w:rsidRDefault="00CF5673" w:rsidP="004A23E2">
            <w:pPr>
              <w:keepNext/>
              <w:keepLines/>
              <w:ind w:left="-100"/>
              <w:jc w:val="right"/>
              <w:rPr>
                <w:color w:val="000000"/>
                <w:sz w:val="20"/>
                <w:lang w:eastAsia="en-CA"/>
              </w:rPr>
            </w:pPr>
            <w:r w:rsidRPr="00413E3B">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3AAEF143" w14:textId="77777777" w:rsidR="00CF5673" w:rsidRPr="00230148" w:rsidRDefault="00CF5673" w:rsidP="004A23E2">
            <w:pPr>
              <w:keepNext/>
              <w:keepLines/>
              <w:ind w:left="-90"/>
              <w:jc w:val="right"/>
              <w:rPr>
                <w:color w:val="000000"/>
                <w:sz w:val="20"/>
                <w:lang w:eastAsia="en-CA"/>
              </w:rPr>
            </w:pPr>
            <w:r w:rsidRPr="00413E3B">
              <w:rPr>
                <w:color w:val="000000"/>
                <w:sz w:val="20"/>
                <w:lang w:eastAsia="en-CA"/>
              </w:rPr>
              <w:t>155,854</w:t>
            </w:r>
          </w:p>
        </w:tc>
        <w:tc>
          <w:tcPr>
            <w:tcW w:w="891" w:type="dxa"/>
            <w:tcBorders>
              <w:top w:val="nil"/>
              <w:left w:val="single" w:sz="4" w:space="0" w:color="auto"/>
              <w:bottom w:val="single" w:sz="4" w:space="0" w:color="auto"/>
              <w:right w:val="single" w:sz="4" w:space="0" w:color="auto"/>
            </w:tcBorders>
            <w:vAlign w:val="center"/>
          </w:tcPr>
          <w:p w14:paraId="646A6F27" w14:textId="77777777" w:rsidR="00CF5673" w:rsidRPr="00230148" w:rsidRDefault="00CF5673" w:rsidP="004A23E2">
            <w:pPr>
              <w:keepNext/>
              <w:keepLines/>
              <w:ind w:left="-90"/>
              <w:jc w:val="right"/>
              <w:rPr>
                <w:color w:val="000000"/>
                <w:sz w:val="20"/>
                <w:lang w:eastAsia="en-CA"/>
              </w:rPr>
            </w:pPr>
            <w:r w:rsidRPr="00413E3B">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623726DF" w14:textId="77777777" w:rsidR="00CF5673" w:rsidRPr="00230148" w:rsidRDefault="00CF5673" w:rsidP="004A23E2">
            <w:pPr>
              <w:keepNext/>
              <w:keepLines/>
              <w:jc w:val="right"/>
              <w:rPr>
                <w:color w:val="000000"/>
                <w:sz w:val="20"/>
                <w:lang w:eastAsia="en-CA"/>
              </w:rPr>
            </w:pPr>
            <w:r w:rsidRPr="00413E3B">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78DB34F1" w14:textId="77777777" w:rsidR="00CF5673" w:rsidRPr="00230148" w:rsidRDefault="00CF5673" w:rsidP="004A23E2">
            <w:pPr>
              <w:keepNext/>
              <w:keepLines/>
              <w:ind w:left="-173"/>
              <w:jc w:val="right"/>
              <w:rPr>
                <w:color w:val="000000"/>
                <w:sz w:val="20"/>
                <w:lang w:eastAsia="en-CA"/>
              </w:rPr>
            </w:pPr>
            <w:r w:rsidRPr="00CC2031">
              <w:rPr>
                <w:color w:val="000000"/>
                <w:sz w:val="20"/>
                <w:lang w:eastAsia="en-CA"/>
              </w:rPr>
              <w:t>140,269</w:t>
            </w:r>
          </w:p>
        </w:tc>
        <w:tc>
          <w:tcPr>
            <w:tcW w:w="893" w:type="dxa"/>
            <w:tcBorders>
              <w:top w:val="nil"/>
              <w:left w:val="nil"/>
              <w:bottom w:val="single" w:sz="4" w:space="0" w:color="auto"/>
              <w:right w:val="single" w:sz="4" w:space="0" w:color="auto"/>
            </w:tcBorders>
            <w:vAlign w:val="center"/>
          </w:tcPr>
          <w:p w14:paraId="0C8AEC07" w14:textId="77777777" w:rsidR="00CF5673" w:rsidRPr="00230148" w:rsidRDefault="00CF5673" w:rsidP="004A23E2">
            <w:pPr>
              <w:keepNext/>
              <w:keepLines/>
              <w:jc w:val="right"/>
              <w:rPr>
                <w:color w:val="000000"/>
                <w:sz w:val="20"/>
                <w:lang w:eastAsia="en-CA"/>
              </w:rPr>
            </w:pPr>
            <w:r w:rsidRPr="00230148">
              <w:rPr>
                <w:color w:val="000000"/>
                <w:sz w:val="20"/>
                <w:lang w:eastAsia="en-CA"/>
              </w:rPr>
              <w:t>n/a</w:t>
            </w:r>
          </w:p>
        </w:tc>
      </w:tr>
      <w:tr w:rsidR="00CF5673" w:rsidRPr="00230148" w14:paraId="76980173" w14:textId="77777777" w:rsidTr="004A23E2">
        <w:trPr>
          <w:trHeight w:val="300"/>
          <w:jc w:val="center"/>
        </w:trPr>
        <w:tc>
          <w:tcPr>
            <w:tcW w:w="571" w:type="dxa"/>
            <w:vMerge w:val="restart"/>
            <w:tcBorders>
              <w:top w:val="single" w:sz="4" w:space="0" w:color="auto"/>
              <w:left w:val="single" w:sz="4" w:space="0" w:color="auto"/>
              <w:bottom w:val="single" w:sz="4" w:space="0" w:color="auto"/>
              <w:right w:val="single" w:sz="4" w:space="0" w:color="auto"/>
            </w:tcBorders>
            <w:hideMark/>
          </w:tcPr>
          <w:p w14:paraId="778255FC" w14:textId="77777777" w:rsidR="00CF5673" w:rsidRPr="00230148" w:rsidRDefault="00CF5673" w:rsidP="004A23E2">
            <w:pPr>
              <w:jc w:val="left"/>
              <w:rPr>
                <w:color w:val="000000"/>
                <w:sz w:val="20"/>
                <w:lang w:eastAsia="en-CA"/>
              </w:rPr>
            </w:pPr>
            <w:r w:rsidRPr="00230148">
              <w:rPr>
                <w:color w:val="000000"/>
                <w:sz w:val="20"/>
                <w:lang w:eastAsia="en-CA"/>
              </w:rPr>
              <w:t>1.2</w:t>
            </w:r>
          </w:p>
        </w:tc>
        <w:tc>
          <w:tcPr>
            <w:tcW w:w="1794" w:type="dxa"/>
            <w:vMerge w:val="restart"/>
            <w:tcBorders>
              <w:top w:val="single" w:sz="4" w:space="0" w:color="auto"/>
              <w:left w:val="nil"/>
              <w:bottom w:val="single" w:sz="4" w:space="0" w:color="auto"/>
              <w:right w:val="single" w:sz="4" w:space="0" w:color="auto"/>
            </w:tcBorders>
            <w:hideMark/>
          </w:tcPr>
          <w:p w14:paraId="5E299B75" w14:textId="77777777" w:rsidR="00CF5673" w:rsidRPr="00230148" w:rsidRDefault="00CF5673" w:rsidP="004A23E2">
            <w:pPr>
              <w:jc w:val="left"/>
              <w:rPr>
                <w:color w:val="000000"/>
                <w:sz w:val="20"/>
                <w:lang w:eastAsia="en-CA"/>
              </w:rPr>
            </w:pPr>
            <w:r w:rsidRPr="00230148">
              <w:rPr>
                <w:color w:val="000000"/>
                <w:sz w:val="20"/>
                <w:lang w:eastAsia="en-CA"/>
              </w:rPr>
              <w:t>Maximum allowable total consumption of Annex F substances</w:t>
            </w:r>
          </w:p>
        </w:tc>
        <w:tc>
          <w:tcPr>
            <w:tcW w:w="836" w:type="dxa"/>
            <w:tcBorders>
              <w:top w:val="single" w:sz="4" w:space="0" w:color="auto"/>
              <w:left w:val="nil"/>
              <w:bottom w:val="single" w:sz="4" w:space="0" w:color="auto"/>
              <w:right w:val="single" w:sz="4" w:space="0" w:color="auto"/>
            </w:tcBorders>
            <w:tcMar>
              <w:right w:w="57" w:type="dxa"/>
            </w:tcMar>
            <w:vAlign w:val="center"/>
          </w:tcPr>
          <w:p w14:paraId="7D3DBB88" w14:textId="77777777" w:rsidR="00CF5673" w:rsidRPr="00230148" w:rsidRDefault="00CF5673" w:rsidP="004A23E2">
            <w:pPr>
              <w:jc w:val="left"/>
              <w:rPr>
                <w:color w:val="000000"/>
                <w:sz w:val="20"/>
                <w:lang w:eastAsia="en-CA"/>
              </w:rPr>
            </w:pPr>
            <w:r w:rsidRPr="1CE6E771">
              <w:rPr>
                <w:sz w:val="20"/>
              </w:rPr>
              <w:t>Reduction in %</w:t>
            </w:r>
          </w:p>
        </w:tc>
        <w:tc>
          <w:tcPr>
            <w:tcW w:w="891" w:type="dxa"/>
            <w:tcBorders>
              <w:top w:val="nil"/>
              <w:left w:val="nil"/>
              <w:bottom w:val="single" w:sz="4" w:space="0" w:color="auto"/>
              <w:right w:val="single" w:sz="4" w:space="0" w:color="auto"/>
            </w:tcBorders>
            <w:vAlign w:val="center"/>
          </w:tcPr>
          <w:p w14:paraId="44503D0D" w14:textId="77777777" w:rsidR="00CF5673" w:rsidRPr="00230148" w:rsidRDefault="00CF5673" w:rsidP="004A23E2">
            <w:pPr>
              <w:jc w:val="center"/>
              <w:rPr>
                <w:color w:val="000000"/>
                <w:sz w:val="20"/>
                <w:lang w:eastAsia="en-CA"/>
              </w:rPr>
            </w:pPr>
            <w:r w:rsidRPr="1CE6E771">
              <w:rPr>
                <w:color w:val="000000" w:themeColor="text1"/>
                <w:sz w:val="20"/>
                <w:lang w:eastAsia="en-CA"/>
              </w:rPr>
              <w:t>0</w:t>
            </w:r>
            <w:r>
              <w:rPr>
                <w:color w:val="000000" w:themeColor="text1"/>
                <w:sz w:val="20"/>
                <w:lang w:eastAsia="en-CA"/>
              </w:rPr>
              <w:t>.0</w:t>
            </w:r>
          </w:p>
        </w:tc>
        <w:tc>
          <w:tcPr>
            <w:tcW w:w="891" w:type="dxa"/>
            <w:tcBorders>
              <w:top w:val="nil"/>
              <w:left w:val="nil"/>
              <w:bottom w:val="single" w:sz="4" w:space="0" w:color="auto"/>
              <w:right w:val="single" w:sz="4" w:space="0" w:color="auto"/>
            </w:tcBorders>
            <w:vAlign w:val="center"/>
          </w:tcPr>
          <w:p w14:paraId="5543043F" w14:textId="77777777" w:rsidR="00CF5673" w:rsidRPr="00D22742" w:rsidRDefault="00CF5673" w:rsidP="004A23E2">
            <w:pPr>
              <w:ind w:left="-100"/>
              <w:jc w:val="center"/>
              <w:rPr>
                <w:color w:val="000000"/>
                <w:sz w:val="18"/>
                <w:szCs w:val="18"/>
                <w:lang w:eastAsia="en-CA"/>
              </w:rPr>
            </w:pPr>
            <w:r w:rsidRPr="00D22742">
              <w:rPr>
                <w:sz w:val="18"/>
                <w:szCs w:val="18"/>
              </w:rPr>
              <w:t>12.3</w:t>
            </w:r>
          </w:p>
        </w:tc>
        <w:tc>
          <w:tcPr>
            <w:tcW w:w="891" w:type="dxa"/>
            <w:tcBorders>
              <w:top w:val="nil"/>
              <w:left w:val="nil"/>
              <w:bottom w:val="single" w:sz="4" w:space="0" w:color="auto"/>
              <w:right w:val="single" w:sz="4" w:space="0" w:color="auto"/>
            </w:tcBorders>
            <w:vAlign w:val="center"/>
          </w:tcPr>
          <w:p w14:paraId="0706CDA4" w14:textId="77777777" w:rsidR="00CF5673" w:rsidRPr="00D22742" w:rsidRDefault="00CF5673" w:rsidP="004A23E2">
            <w:pPr>
              <w:ind w:left="-90"/>
              <w:jc w:val="center"/>
              <w:rPr>
                <w:color w:val="000000"/>
                <w:sz w:val="18"/>
                <w:szCs w:val="18"/>
                <w:lang w:eastAsia="en-CA"/>
              </w:rPr>
            </w:pPr>
            <w:r w:rsidRPr="00D22742">
              <w:rPr>
                <w:sz w:val="18"/>
                <w:szCs w:val="18"/>
              </w:rPr>
              <w:t>14.1</w:t>
            </w:r>
          </w:p>
        </w:tc>
        <w:tc>
          <w:tcPr>
            <w:tcW w:w="891" w:type="dxa"/>
            <w:tcBorders>
              <w:top w:val="nil"/>
              <w:left w:val="single" w:sz="4" w:space="0" w:color="auto"/>
              <w:bottom w:val="single" w:sz="4" w:space="0" w:color="auto"/>
              <w:right w:val="single" w:sz="4" w:space="0" w:color="auto"/>
            </w:tcBorders>
            <w:vAlign w:val="center"/>
          </w:tcPr>
          <w:p w14:paraId="2B0BBD82" w14:textId="77777777" w:rsidR="00CF5673" w:rsidRPr="00D22742" w:rsidRDefault="00CF5673" w:rsidP="004A23E2">
            <w:pPr>
              <w:ind w:left="-90"/>
              <w:jc w:val="center"/>
              <w:rPr>
                <w:color w:val="000000"/>
                <w:sz w:val="18"/>
                <w:szCs w:val="18"/>
                <w:lang w:eastAsia="en-CA"/>
              </w:rPr>
            </w:pPr>
            <w:r w:rsidRPr="00D22742">
              <w:rPr>
                <w:sz w:val="18"/>
                <w:szCs w:val="18"/>
              </w:rPr>
              <w:t>15.8</w:t>
            </w:r>
          </w:p>
        </w:tc>
        <w:tc>
          <w:tcPr>
            <w:tcW w:w="891" w:type="dxa"/>
            <w:tcBorders>
              <w:top w:val="nil"/>
              <w:left w:val="nil"/>
              <w:bottom w:val="single" w:sz="4" w:space="0" w:color="auto"/>
              <w:right w:val="single" w:sz="4" w:space="0" w:color="auto"/>
            </w:tcBorders>
            <w:vAlign w:val="center"/>
          </w:tcPr>
          <w:p w14:paraId="7C71EF27" w14:textId="77777777" w:rsidR="00CF5673" w:rsidRPr="00D22742" w:rsidRDefault="00CF5673" w:rsidP="004A23E2">
            <w:pPr>
              <w:jc w:val="center"/>
              <w:rPr>
                <w:color w:val="000000"/>
                <w:sz w:val="18"/>
                <w:szCs w:val="18"/>
                <w:lang w:eastAsia="en-CA"/>
              </w:rPr>
            </w:pPr>
            <w:r w:rsidRPr="00D22742">
              <w:rPr>
                <w:sz w:val="18"/>
                <w:szCs w:val="18"/>
              </w:rPr>
              <w:t>17.6</w:t>
            </w:r>
          </w:p>
        </w:tc>
        <w:tc>
          <w:tcPr>
            <w:tcW w:w="891" w:type="dxa"/>
            <w:tcBorders>
              <w:top w:val="nil"/>
              <w:left w:val="nil"/>
              <w:bottom w:val="single" w:sz="4" w:space="0" w:color="auto"/>
              <w:right w:val="single" w:sz="4" w:space="0" w:color="auto"/>
            </w:tcBorders>
            <w:vAlign w:val="center"/>
          </w:tcPr>
          <w:p w14:paraId="39F09D96" w14:textId="77777777" w:rsidR="00CF5673" w:rsidRPr="00D22742" w:rsidRDefault="00CF5673" w:rsidP="004A23E2">
            <w:pPr>
              <w:jc w:val="center"/>
              <w:rPr>
                <w:color w:val="000000"/>
                <w:sz w:val="18"/>
                <w:szCs w:val="18"/>
                <w:lang w:eastAsia="en-CA"/>
              </w:rPr>
            </w:pPr>
            <w:r w:rsidRPr="00D22742">
              <w:rPr>
                <w:sz w:val="18"/>
                <w:szCs w:val="18"/>
              </w:rPr>
              <w:t>19.4</w:t>
            </w:r>
          </w:p>
        </w:tc>
        <w:tc>
          <w:tcPr>
            <w:tcW w:w="893" w:type="dxa"/>
            <w:tcBorders>
              <w:top w:val="nil"/>
              <w:left w:val="nil"/>
              <w:bottom w:val="single" w:sz="4" w:space="0" w:color="auto"/>
              <w:right w:val="single" w:sz="4" w:space="0" w:color="auto"/>
            </w:tcBorders>
            <w:vAlign w:val="center"/>
          </w:tcPr>
          <w:p w14:paraId="5EDA450E" w14:textId="77777777" w:rsidR="00CF5673" w:rsidRPr="00230148" w:rsidRDefault="00CF5673" w:rsidP="004A23E2">
            <w:pPr>
              <w:jc w:val="right"/>
              <w:rPr>
                <w:color w:val="000000"/>
                <w:sz w:val="20"/>
                <w:lang w:eastAsia="en-CA"/>
              </w:rPr>
            </w:pPr>
            <w:r w:rsidRPr="00230148">
              <w:rPr>
                <w:color w:val="000000"/>
                <w:sz w:val="20"/>
                <w:lang w:eastAsia="en-CA"/>
              </w:rPr>
              <w:t>n/a</w:t>
            </w:r>
          </w:p>
        </w:tc>
      </w:tr>
      <w:tr w:rsidR="00CF5673" w:rsidRPr="00230148" w14:paraId="3F953C9C" w14:textId="77777777" w:rsidTr="004A23E2">
        <w:trPr>
          <w:trHeight w:val="300"/>
          <w:jc w:val="center"/>
        </w:trPr>
        <w:tc>
          <w:tcPr>
            <w:tcW w:w="571" w:type="dxa"/>
            <w:vMerge/>
            <w:tcBorders>
              <w:top w:val="single" w:sz="4" w:space="0" w:color="auto"/>
              <w:left w:val="single" w:sz="4" w:space="0" w:color="auto"/>
              <w:bottom w:val="single" w:sz="4" w:space="0" w:color="auto"/>
              <w:right w:val="single" w:sz="4" w:space="0" w:color="auto"/>
            </w:tcBorders>
          </w:tcPr>
          <w:p w14:paraId="407C910A" w14:textId="77777777" w:rsidR="00CF5673" w:rsidRPr="00230148" w:rsidRDefault="00CF5673" w:rsidP="004A23E2">
            <w:pPr>
              <w:jc w:val="left"/>
              <w:rPr>
                <w:color w:val="000000"/>
                <w:sz w:val="20"/>
                <w:lang w:eastAsia="en-CA"/>
              </w:rPr>
            </w:pPr>
          </w:p>
        </w:tc>
        <w:tc>
          <w:tcPr>
            <w:tcW w:w="1794" w:type="dxa"/>
            <w:vMerge/>
            <w:tcBorders>
              <w:top w:val="single" w:sz="4" w:space="0" w:color="auto"/>
              <w:left w:val="single" w:sz="4" w:space="0" w:color="auto"/>
              <w:bottom w:val="single" w:sz="4" w:space="0" w:color="auto"/>
              <w:right w:val="single" w:sz="4" w:space="0" w:color="auto"/>
            </w:tcBorders>
          </w:tcPr>
          <w:p w14:paraId="05D4F4A5" w14:textId="77777777" w:rsidR="00CF5673" w:rsidRPr="00230148" w:rsidRDefault="00CF5673" w:rsidP="004A23E2">
            <w:pPr>
              <w:jc w:val="left"/>
              <w:rPr>
                <w:color w:val="000000"/>
                <w:sz w:val="20"/>
                <w:lang w:eastAsia="en-CA"/>
              </w:rPr>
            </w:pPr>
          </w:p>
        </w:tc>
        <w:tc>
          <w:tcPr>
            <w:tcW w:w="836" w:type="dxa"/>
            <w:tcBorders>
              <w:top w:val="single" w:sz="4" w:space="0" w:color="auto"/>
              <w:left w:val="single" w:sz="4" w:space="0" w:color="auto"/>
              <w:bottom w:val="single" w:sz="4" w:space="0" w:color="auto"/>
              <w:right w:val="single" w:sz="4" w:space="0" w:color="auto"/>
            </w:tcBorders>
            <w:tcMar>
              <w:right w:w="57" w:type="dxa"/>
            </w:tcMar>
            <w:vAlign w:val="center"/>
          </w:tcPr>
          <w:p w14:paraId="55BA0068" w14:textId="77777777" w:rsidR="00CF5673" w:rsidRPr="00230148" w:rsidRDefault="00CF5673" w:rsidP="004A23E2">
            <w:pPr>
              <w:ind w:hanging="12"/>
              <w:jc w:val="left"/>
              <w:rPr>
                <w:color w:val="000000"/>
                <w:sz w:val="20"/>
                <w:lang w:eastAsia="en-CA"/>
              </w:rPr>
            </w:pPr>
            <w:r w:rsidRPr="00230148">
              <w:rPr>
                <w:sz w:val="20"/>
              </w:rPr>
              <w:t>CO</w:t>
            </w:r>
            <w:r w:rsidRPr="00230148">
              <w:rPr>
                <w:sz w:val="20"/>
                <w:vertAlign w:val="subscript"/>
              </w:rPr>
              <w:t>2</w:t>
            </w:r>
            <w:r w:rsidRPr="00230148">
              <w:rPr>
                <w:sz w:val="20"/>
              </w:rPr>
              <w:noBreakHyphen/>
              <w:t>eq</w:t>
            </w:r>
            <w:r>
              <w:rPr>
                <w:sz w:val="20"/>
              </w:rPr>
              <w:t xml:space="preserve"> </w:t>
            </w:r>
            <w:r w:rsidRPr="00230148">
              <w:rPr>
                <w:color w:val="000000"/>
                <w:sz w:val="20"/>
                <w:lang w:eastAsia="en-CA"/>
              </w:rPr>
              <w:t>tonnes</w:t>
            </w:r>
          </w:p>
        </w:tc>
        <w:tc>
          <w:tcPr>
            <w:tcW w:w="891" w:type="dxa"/>
            <w:tcBorders>
              <w:top w:val="nil"/>
              <w:left w:val="nil"/>
              <w:bottom w:val="single" w:sz="4" w:space="0" w:color="auto"/>
              <w:right w:val="single" w:sz="4" w:space="0" w:color="auto"/>
            </w:tcBorders>
            <w:vAlign w:val="center"/>
          </w:tcPr>
          <w:p w14:paraId="5BAE84E6" w14:textId="77777777" w:rsidR="00CF5673" w:rsidRPr="00230148" w:rsidRDefault="00CF5673" w:rsidP="004A23E2">
            <w:pPr>
              <w:jc w:val="right"/>
              <w:rPr>
                <w:color w:val="000000"/>
                <w:sz w:val="20"/>
                <w:lang w:eastAsia="en-CA"/>
              </w:rPr>
            </w:pPr>
            <w:r>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512D53B4" w14:textId="77777777" w:rsidR="00CF5673" w:rsidRPr="00230148" w:rsidRDefault="00CF5673" w:rsidP="004A23E2">
            <w:pPr>
              <w:ind w:left="-100"/>
              <w:jc w:val="right"/>
              <w:rPr>
                <w:color w:val="000000"/>
                <w:sz w:val="20"/>
                <w:lang w:eastAsia="en-CA"/>
              </w:rPr>
            </w:pPr>
            <w:r w:rsidRPr="00BC31FE">
              <w:rPr>
                <w:color w:val="000000"/>
                <w:sz w:val="20"/>
                <w:lang w:eastAsia="en-CA"/>
              </w:rPr>
              <w:t>136,739</w:t>
            </w:r>
          </w:p>
        </w:tc>
        <w:tc>
          <w:tcPr>
            <w:tcW w:w="891" w:type="dxa"/>
            <w:tcBorders>
              <w:top w:val="nil"/>
              <w:left w:val="nil"/>
              <w:bottom w:val="single" w:sz="4" w:space="0" w:color="auto"/>
              <w:right w:val="single" w:sz="4" w:space="0" w:color="auto"/>
            </w:tcBorders>
            <w:vAlign w:val="center"/>
          </w:tcPr>
          <w:p w14:paraId="52F10CA9" w14:textId="77777777" w:rsidR="00CF5673" w:rsidRPr="00230148" w:rsidRDefault="00CF5673" w:rsidP="004A23E2">
            <w:pPr>
              <w:ind w:left="-90"/>
              <w:jc w:val="right"/>
              <w:rPr>
                <w:color w:val="000000"/>
                <w:sz w:val="20"/>
                <w:lang w:eastAsia="en-CA"/>
              </w:rPr>
            </w:pPr>
            <w:r w:rsidRPr="00BC31FE">
              <w:rPr>
                <w:color w:val="000000"/>
                <w:sz w:val="20"/>
                <w:lang w:eastAsia="en-CA"/>
              </w:rPr>
              <w:t>133,949</w:t>
            </w:r>
          </w:p>
        </w:tc>
        <w:tc>
          <w:tcPr>
            <w:tcW w:w="891" w:type="dxa"/>
            <w:tcBorders>
              <w:top w:val="nil"/>
              <w:left w:val="single" w:sz="4" w:space="0" w:color="auto"/>
              <w:bottom w:val="single" w:sz="4" w:space="0" w:color="auto"/>
              <w:right w:val="single" w:sz="4" w:space="0" w:color="auto"/>
            </w:tcBorders>
            <w:vAlign w:val="center"/>
          </w:tcPr>
          <w:p w14:paraId="047F9B4C" w14:textId="77777777" w:rsidR="00CF5673" w:rsidRPr="00230148" w:rsidRDefault="00CF5673" w:rsidP="004A23E2">
            <w:pPr>
              <w:ind w:left="-90"/>
              <w:jc w:val="right"/>
              <w:rPr>
                <w:color w:val="000000"/>
                <w:sz w:val="20"/>
                <w:lang w:eastAsia="en-CA"/>
              </w:rPr>
            </w:pPr>
            <w:r w:rsidRPr="00BC31FE">
              <w:rPr>
                <w:color w:val="000000"/>
                <w:sz w:val="20"/>
                <w:lang w:eastAsia="en-CA"/>
              </w:rPr>
              <w:t>131,158</w:t>
            </w:r>
          </w:p>
        </w:tc>
        <w:tc>
          <w:tcPr>
            <w:tcW w:w="891" w:type="dxa"/>
            <w:tcBorders>
              <w:top w:val="nil"/>
              <w:left w:val="nil"/>
              <w:bottom w:val="single" w:sz="4" w:space="0" w:color="auto"/>
              <w:right w:val="single" w:sz="4" w:space="0" w:color="auto"/>
            </w:tcBorders>
            <w:vAlign w:val="center"/>
          </w:tcPr>
          <w:p w14:paraId="2E75554D" w14:textId="77777777" w:rsidR="00CF5673" w:rsidRPr="00230148" w:rsidRDefault="00CF5673" w:rsidP="004A23E2">
            <w:pPr>
              <w:jc w:val="right"/>
              <w:rPr>
                <w:color w:val="000000"/>
                <w:sz w:val="20"/>
                <w:lang w:eastAsia="en-CA"/>
              </w:rPr>
            </w:pPr>
            <w:r w:rsidRPr="00BC31FE">
              <w:rPr>
                <w:color w:val="000000"/>
                <w:sz w:val="20"/>
                <w:lang w:eastAsia="en-CA"/>
              </w:rPr>
              <w:t>128,368</w:t>
            </w:r>
          </w:p>
        </w:tc>
        <w:tc>
          <w:tcPr>
            <w:tcW w:w="891" w:type="dxa"/>
            <w:tcBorders>
              <w:top w:val="nil"/>
              <w:left w:val="nil"/>
              <w:bottom w:val="single" w:sz="4" w:space="0" w:color="auto"/>
              <w:right w:val="single" w:sz="4" w:space="0" w:color="auto"/>
            </w:tcBorders>
            <w:vAlign w:val="center"/>
          </w:tcPr>
          <w:p w14:paraId="665648A2" w14:textId="77777777" w:rsidR="00CF5673" w:rsidRPr="00230148" w:rsidRDefault="00CF5673" w:rsidP="004A23E2">
            <w:pPr>
              <w:ind w:left="-68"/>
              <w:jc w:val="right"/>
              <w:rPr>
                <w:color w:val="000000"/>
                <w:sz w:val="20"/>
                <w:lang w:eastAsia="en-CA"/>
              </w:rPr>
            </w:pPr>
            <w:r w:rsidRPr="00BC31FE">
              <w:rPr>
                <w:color w:val="000000"/>
                <w:sz w:val="20"/>
                <w:lang w:eastAsia="en-CA"/>
              </w:rPr>
              <w:t>125,577</w:t>
            </w:r>
          </w:p>
        </w:tc>
        <w:tc>
          <w:tcPr>
            <w:tcW w:w="893" w:type="dxa"/>
            <w:tcBorders>
              <w:top w:val="nil"/>
              <w:left w:val="nil"/>
              <w:bottom w:val="single" w:sz="4" w:space="0" w:color="auto"/>
              <w:right w:val="single" w:sz="4" w:space="0" w:color="auto"/>
            </w:tcBorders>
            <w:vAlign w:val="center"/>
          </w:tcPr>
          <w:p w14:paraId="172D4AA4" w14:textId="77777777" w:rsidR="00CF5673" w:rsidRPr="00230148" w:rsidRDefault="00CF5673" w:rsidP="004A23E2">
            <w:pPr>
              <w:jc w:val="right"/>
              <w:rPr>
                <w:color w:val="000000"/>
                <w:sz w:val="20"/>
                <w:lang w:eastAsia="en-CA"/>
              </w:rPr>
            </w:pPr>
            <w:r w:rsidRPr="00230148">
              <w:rPr>
                <w:color w:val="000000"/>
                <w:sz w:val="20"/>
                <w:lang w:eastAsia="en-CA"/>
              </w:rPr>
              <w:t>n/a</w:t>
            </w:r>
          </w:p>
        </w:tc>
      </w:tr>
      <w:tr w:rsidR="00CF5673" w:rsidRPr="00230148" w14:paraId="60732A2E" w14:textId="77777777" w:rsidTr="004A23E2">
        <w:trPr>
          <w:trHeight w:val="300"/>
          <w:jc w:val="center"/>
        </w:trPr>
        <w:tc>
          <w:tcPr>
            <w:tcW w:w="571" w:type="dxa"/>
            <w:tcBorders>
              <w:top w:val="nil"/>
              <w:left w:val="single" w:sz="4" w:space="0" w:color="auto"/>
              <w:bottom w:val="single" w:sz="4" w:space="0" w:color="auto"/>
              <w:right w:val="single" w:sz="4" w:space="0" w:color="auto"/>
            </w:tcBorders>
            <w:hideMark/>
          </w:tcPr>
          <w:p w14:paraId="5B430E01" w14:textId="77777777" w:rsidR="00CF5673" w:rsidRPr="00230148" w:rsidRDefault="00CF5673" w:rsidP="004A23E2">
            <w:pPr>
              <w:jc w:val="left"/>
              <w:rPr>
                <w:color w:val="000000"/>
                <w:sz w:val="20"/>
                <w:lang w:eastAsia="en-CA"/>
              </w:rPr>
            </w:pPr>
            <w:r w:rsidRPr="00230148">
              <w:rPr>
                <w:color w:val="000000"/>
                <w:sz w:val="20"/>
                <w:lang w:eastAsia="en-CA"/>
              </w:rPr>
              <w:t>2.1</w:t>
            </w:r>
          </w:p>
        </w:tc>
        <w:tc>
          <w:tcPr>
            <w:tcW w:w="2630" w:type="dxa"/>
            <w:gridSpan w:val="2"/>
            <w:tcBorders>
              <w:top w:val="nil"/>
              <w:left w:val="nil"/>
              <w:bottom w:val="single" w:sz="4" w:space="0" w:color="auto"/>
              <w:right w:val="single" w:sz="4" w:space="0" w:color="auto"/>
            </w:tcBorders>
            <w:hideMark/>
          </w:tcPr>
          <w:p w14:paraId="367D1454" w14:textId="77777777" w:rsidR="00CF5673" w:rsidRPr="00230148" w:rsidRDefault="00CF5673" w:rsidP="004A23E2">
            <w:pPr>
              <w:ind w:right="52"/>
              <w:jc w:val="left"/>
              <w:rPr>
                <w:color w:val="000000"/>
                <w:sz w:val="20"/>
                <w:lang w:eastAsia="en-CA"/>
              </w:rPr>
            </w:pPr>
            <w:r w:rsidRPr="00230148">
              <w:rPr>
                <w:color w:val="000000"/>
                <w:sz w:val="20"/>
                <w:lang w:eastAsia="en-CA"/>
              </w:rPr>
              <w:t>Lead IA (</w:t>
            </w:r>
            <w:r w:rsidRPr="00A724E9">
              <w:rPr>
                <w:color w:val="000000"/>
                <w:sz w:val="20"/>
                <w:lang w:eastAsia="en-CA"/>
              </w:rPr>
              <w:t>UNIDO</w:t>
            </w:r>
            <w:r w:rsidRPr="00230148">
              <w:rPr>
                <w:color w:val="000000"/>
                <w:sz w:val="20"/>
                <w:lang w:eastAsia="en-CA"/>
              </w:rPr>
              <w:t>) agreed funding (US $)</w:t>
            </w:r>
          </w:p>
        </w:tc>
        <w:tc>
          <w:tcPr>
            <w:tcW w:w="891" w:type="dxa"/>
            <w:tcBorders>
              <w:top w:val="nil"/>
              <w:left w:val="nil"/>
              <w:bottom w:val="single" w:sz="4" w:space="0" w:color="auto"/>
              <w:right w:val="single" w:sz="4" w:space="0" w:color="auto"/>
            </w:tcBorders>
            <w:vAlign w:val="center"/>
          </w:tcPr>
          <w:p w14:paraId="7781BDCB" w14:textId="77777777" w:rsidR="00CF5673" w:rsidRPr="00230148" w:rsidRDefault="00CF5673" w:rsidP="004A23E2">
            <w:pPr>
              <w:ind w:left="-90"/>
              <w:jc w:val="right"/>
              <w:rPr>
                <w:color w:val="000000"/>
                <w:sz w:val="20"/>
                <w:lang w:eastAsia="en-CA"/>
              </w:rPr>
            </w:pPr>
            <w:r w:rsidRPr="00146E58">
              <w:rPr>
                <w:rFonts w:asciiTheme="majorBidi" w:hAnsiTheme="majorBidi" w:cstheme="majorBidi"/>
                <w:sz w:val="20"/>
                <w:lang w:eastAsia="en-CA"/>
              </w:rPr>
              <w:t>115,050</w:t>
            </w:r>
          </w:p>
        </w:tc>
        <w:tc>
          <w:tcPr>
            <w:tcW w:w="891" w:type="dxa"/>
            <w:tcBorders>
              <w:top w:val="nil"/>
              <w:left w:val="nil"/>
              <w:bottom w:val="single" w:sz="4" w:space="0" w:color="auto"/>
              <w:right w:val="single" w:sz="4" w:space="0" w:color="auto"/>
            </w:tcBorders>
            <w:vAlign w:val="center"/>
          </w:tcPr>
          <w:p w14:paraId="475B086F"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0</w:t>
            </w:r>
          </w:p>
        </w:tc>
        <w:tc>
          <w:tcPr>
            <w:tcW w:w="891" w:type="dxa"/>
            <w:tcBorders>
              <w:top w:val="nil"/>
              <w:left w:val="nil"/>
              <w:bottom w:val="single" w:sz="4" w:space="0" w:color="auto"/>
              <w:right w:val="single" w:sz="4" w:space="0" w:color="auto"/>
            </w:tcBorders>
            <w:vAlign w:val="center"/>
          </w:tcPr>
          <w:p w14:paraId="0A5F758D" w14:textId="77777777" w:rsidR="00CF5673" w:rsidRPr="00146E58" w:rsidRDefault="00CF5673" w:rsidP="004A23E2">
            <w:pPr>
              <w:jc w:val="right"/>
              <w:rPr>
                <w:rFonts w:asciiTheme="majorBidi" w:hAnsiTheme="majorBidi" w:cstheme="majorBidi"/>
                <w:sz w:val="20"/>
                <w:lang w:eastAsia="en-CA"/>
              </w:rPr>
            </w:pPr>
            <w:r w:rsidRPr="00146E58">
              <w:rPr>
                <w:rFonts w:asciiTheme="majorBidi" w:hAnsiTheme="majorBidi" w:cstheme="majorBidi"/>
                <w:sz w:val="20"/>
                <w:lang w:eastAsia="en-CA"/>
              </w:rPr>
              <w:t>0</w:t>
            </w:r>
          </w:p>
        </w:tc>
        <w:tc>
          <w:tcPr>
            <w:tcW w:w="891" w:type="dxa"/>
            <w:tcBorders>
              <w:top w:val="nil"/>
              <w:left w:val="single" w:sz="4" w:space="0" w:color="auto"/>
              <w:bottom w:val="single" w:sz="4" w:space="0" w:color="auto"/>
              <w:right w:val="single" w:sz="4" w:space="0" w:color="auto"/>
            </w:tcBorders>
            <w:vAlign w:val="center"/>
          </w:tcPr>
          <w:p w14:paraId="0B2D52EE"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74,550</w:t>
            </w:r>
          </w:p>
        </w:tc>
        <w:tc>
          <w:tcPr>
            <w:tcW w:w="891" w:type="dxa"/>
            <w:tcBorders>
              <w:top w:val="nil"/>
              <w:left w:val="nil"/>
              <w:bottom w:val="single" w:sz="4" w:space="0" w:color="auto"/>
              <w:right w:val="single" w:sz="4" w:space="0" w:color="auto"/>
            </w:tcBorders>
            <w:vAlign w:val="center"/>
          </w:tcPr>
          <w:p w14:paraId="64D32A7B"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0</w:t>
            </w:r>
          </w:p>
        </w:tc>
        <w:tc>
          <w:tcPr>
            <w:tcW w:w="891" w:type="dxa"/>
            <w:tcBorders>
              <w:top w:val="nil"/>
              <w:left w:val="nil"/>
              <w:bottom w:val="single" w:sz="4" w:space="0" w:color="auto"/>
              <w:right w:val="single" w:sz="4" w:space="0" w:color="auto"/>
            </w:tcBorders>
            <w:vAlign w:val="center"/>
          </w:tcPr>
          <w:p w14:paraId="1411AF77"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0</w:t>
            </w:r>
          </w:p>
        </w:tc>
        <w:tc>
          <w:tcPr>
            <w:tcW w:w="893" w:type="dxa"/>
            <w:tcBorders>
              <w:top w:val="nil"/>
              <w:left w:val="nil"/>
              <w:bottom w:val="single" w:sz="4" w:space="0" w:color="auto"/>
              <w:right w:val="single" w:sz="4" w:space="0" w:color="auto"/>
            </w:tcBorders>
            <w:vAlign w:val="center"/>
          </w:tcPr>
          <w:p w14:paraId="05852899" w14:textId="77777777" w:rsidR="00CF5673" w:rsidRPr="00230148" w:rsidRDefault="00CF5673" w:rsidP="004A23E2">
            <w:pPr>
              <w:ind w:left="-170"/>
              <w:jc w:val="right"/>
              <w:rPr>
                <w:color w:val="000000"/>
                <w:sz w:val="20"/>
                <w:lang w:eastAsia="en-CA"/>
              </w:rPr>
            </w:pPr>
            <w:r w:rsidRPr="001F47D9">
              <w:rPr>
                <w:rFonts w:asciiTheme="majorBidi" w:hAnsiTheme="majorBidi" w:cstheme="majorBidi"/>
                <w:sz w:val="20"/>
                <w:lang w:eastAsia="en-CA"/>
              </w:rPr>
              <w:t>189,600</w:t>
            </w:r>
          </w:p>
        </w:tc>
      </w:tr>
      <w:tr w:rsidR="00CF5673" w:rsidRPr="00230148" w14:paraId="653D9924" w14:textId="77777777" w:rsidTr="004A23E2">
        <w:trPr>
          <w:trHeight w:val="300"/>
          <w:jc w:val="center"/>
        </w:trPr>
        <w:tc>
          <w:tcPr>
            <w:tcW w:w="571" w:type="dxa"/>
            <w:tcBorders>
              <w:top w:val="nil"/>
              <w:left w:val="single" w:sz="4" w:space="0" w:color="auto"/>
              <w:bottom w:val="single" w:sz="4" w:space="0" w:color="auto"/>
              <w:right w:val="single" w:sz="4" w:space="0" w:color="auto"/>
            </w:tcBorders>
            <w:hideMark/>
          </w:tcPr>
          <w:p w14:paraId="3D26142F" w14:textId="77777777" w:rsidR="00CF5673" w:rsidRPr="00230148" w:rsidRDefault="00CF5673" w:rsidP="004A23E2">
            <w:pPr>
              <w:jc w:val="left"/>
              <w:rPr>
                <w:color w:val="000000"/>
                <w:sz w:val="20"/>
                <w:lang w:eastAsia="en-CA"/>
              </w:rPr>
            </w:pPr>
            <w:r w:rsidRPr="00230148">
              <w:rPr>
                <w:color w:val="000000"/>
                <w:sz w:val="20"/>
                <w:lang w:eastAsia="en-CA"/>
              </w:rPr>
              <w:t>2.2</w:t>
            </w:r>
          </w:p>
        </w:tc>
        <w:tc>
          <w:tcPr>
            <w:tcW w:w="2630" w:type="dxa"/>
            <w:gridSpan w:val="2"/>
            <w:tcBorders>
              <w:top w:val="nil"/>
              <w:left w:val="nil"/>
              <w:bottom w:val="single" w:sz="4" w:space="0" w:color="auto"/>
              <w:right w:val="single" w:sz="4" w:space="0" w:color="auto"/>
            </w:tcBorders>
            <w:hideMark/>
          </w:tcPr>
          <w:p w14:paraId="78E11102" w14:textId="77777777" w:rsidR="00CF5673" w:rsidRPr="00230148" w:rsidRDefault="00CF5673" w:rsidP="004A23E2">
            <w:pPr>
              <w:jc w:val="left"/>
              <w:rPr>
                <w:color w:val="000000"/>
                <w:sz w:val="20"/>
                <w:lang w:eastAsia="en-CA"/>
              </w:rPr>
            </w:pPr>
            <w:r w:rsidRPr="00230148">
              <w:rPr>
                <w:color w:val="000000"/>
                <w:sz w:val="20"/>
                <w:lang w:eastAsia="en-CA"/>
              </w:rPr>
              <w:t>Support costs for Lead IA (US $)</w:t>
            </w:r>
          </w:p>
        </w:tc>
        <w:tc>
          <w:tcPr>
            <w:tcW w:w="891" w:type="dxa"/>
            <w:tcBorders>
              <w:top w:val="nil"/>
              <w:left w:val="nil"/>
              <w:bottom w:val="single" w:sz="4" w:space="0" w:color="auto"/>
              <w:right w:val="single" w:sz="4" w:space="0" w:color="auto"/>
            </w:tcBorders>
            <w:vAlign w:val="center"/>
          </w:tcPr>
          <w:p w14:paraId="6D5673EF" w14:textId="77777777" w:rsidR="00CF5673" w:rsidRPr="00230148" w:rsidRDefault="00CF5673" w:rsidP="004A23E2">
            <w:pPr>
              <w:ind w:left="-90"/>
              <w:jc w:val="right"/>
              <w:rPr>
                <w:color w:val="000000"/>
                <w:sz w:val="20"/>
                <w:lang w:eastAsia="en-CA"/>
              </w:rPr>
            </w:pPr>
            <w:r w:rsidRPr="00146E58">
              <w:rPr>
                <w:rFonts w:asciiTheme="majorBidi" w:hAnsiTheme="majorBidi" w:cstheme="majorBidi"/>
                <w:sz w:val="20"/>
                <w:lang w:eastAsia="en-CA"/>
              </w:rPr>
              <w:t>14,95</w:t>
            </w:r>
            <w:r>
              <w:rPr>
                <w:rFonts w:asciiTheme="majorBidi" w:hAnsiTheme="majorBidi" w:cstheme="majorBidi"/>
                <w:sz w:val="20"/>
                <w:lang w:eastAsia="en-CA"/>
              </w:rPr>
              <w:t>6</w:t>
            </w:r>
          </w:p>
        </w:tc>
        <w:tc>
          <w:tcPr>
            <w:tcW w:w="891" w:type="dxa"/>
            <w:tcBorders>
              <w:top w:val="nil"/>
              <w:left w:val="nil"/>
              <w:bottom w:val="single" w:sz="4" w:space="0" w:color="auto"/>
              <w:right w:val="single" w:sz="4" w:space="0" w:color="auto"/>
            </w:tcBorders>
            <w:vAlign w:val="center"/>
          </w:tcPr>
          <w:p w14:paraId="28AA7B8E"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0</w:t>
            </w:r>
          </w:p>
        </w:tc>
        <w:tc>
          <w:tcPr>
            <w:tcW w:w="891" w:type="dxa"/>
            <w:tcBorders>
              <w:top w:val="nil"/>
              <w:left w:val="nil"/>
              <w:bottom w:val="single" w:sz="4" w:space="0" w:color="auto"/>
              <w:right w:val="single" w:sz="4" w:space="0" w:color="auto"/>
            </w:tcBorders>
            <w:vAlign w:val="center"/>
          </w:tcPr>
          <w:p w14:paraId="2F52C76F" w14:textId="77777777" w:rsidR="00CF5673" w:rsidRPr="00146E58" w:rsidRDefault="00CF5673" w:rsidP="004A23E2">
            <w:pPr>
              <w:jc w:val="right"/>
              <w:rPr>
                <w:rFonts w:asciiTheme="majorBidi" w:hAnsiTheme="majorBidi" w:cstheme="majorBidi"/>
                <w:sz w:val="20"/>
                <w:lang w:eastAsia="en-CA"/>
              </w:rPr>
            </w:pPr>
            <w:r w:rsidRPr="00146E58">
              <w:rPr>
                <w:rFonts w:asciiTheme="majorBidi" w:hAnsiTheme="majorBidi" w:cstheme="majorBidi"/>
                <w:sz w:val="20"/>
                <w:lang w:eastAsia="en-CA"/>
              </w:rPr>
              <w:t>0</w:t>
            </w:r>
          </w:p>
        </w:tc>
        <w:tc>
          <w:tcPr>
            <w:tcW w:w="891" w:type="dxa"/>
            <w:tcBorders>
              <w:top w:val="nil"/>
              <w:left w:val="single" w:sz="4" w:space="0" w:color="auto"/>
              <w:bottom w:val="single" w:sz="4" w:space="0" w:color="auto"/>
              <w:right w:val="single" w:sz="4" w:space="0" w:color="auto"/>
            </w:tcBorders>
            <w:vAlign w:val="center"/>
          </w:tcPr>
          <w:p w14:paraId="15B9C6CB"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9,692</w:t>
            </w:r>
          </w:p>
        </w:tc>
        <w:tc>
          <w:tcPr>
            <w:tcW w:w="891" w:type="dxa"/>
            <w:tcBorders>
              <w:top w:val="nil"/>
              <w:left w:val="nil"/>
              <w:bottom w:val="single" w:sz="4" w:space="0" w:color="auto"/>
              <w:right w:val="single" w:sz="4" w:space="0" w:color="auto"/>
            </w:tcBorders>
            <w:vAlign w:val="center"/>
          </w:tcPr>
          <w:p w14:paraId="130C0894"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0</w:t>
            </w:r>
          </w:p>
        </w:tc>
        <w:tc>
          <w:tcPr>
            <w:tcW w:w="891" w:type="dxa"/>
            <w:tcBorders>
              <w:top w:val="nil"/>
              <w:left w:val="nil"/>
              <w:bottom w:val="single" w:sz="4" w:space="0" w:color="auto"/>
              <w:right w:val="single" w:sz="4" w:space="0" w:color="auto"/>
            </w:tcBorders>
            <w:vAlign w:val="center"/>
          </w:tcPr>
          <w:p w14:paraId="4FB1DD65"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0</w:t>
            </w:r>
          </w:p>
        </w:tc>
        <w:tc>
          <w:tcPr>
            <w:tcW w:w="893" w:type="dxa"/>
            <w:tcBorders>
              <w:top w:val="nil"/>
              <w:left w:val="nil"/>
              <w:bottom w:val="single" w:sz="4" w:space="0" w:color="auto"/>
              <w:right w:val="single" w:sz="4" w:space="0" w:color="auto"/>
            </w:tcBorders>
            <w:vAlign w:val="center"/>
          </w:tcPr>
          <w:p w14:paraId="75875E67" w14:textId="77777777" w:rsidR="00CF5673" w:rsidRPr="00230148" w:rsidRDefault="00CF5673" w:rsidP="004A23E2">
            <w:pPr>
              <w:ind w:left="-170"/>
              <w:jc w:val="right"/>
              <w:rPr>
                <w:color w:val="000000"/>
                <w:sz w:val="20"/>
                <w:lang w:eastAsia="en-CA"/>
              </w:rPr>
            </w:pPr>
            <w:r w:rsidRPr="001F47D9">
              <w:rPr>
                <w:rFonts w:asciiTheme="majorBidi" w:hAnsiTheme="majorBidi" w:cstheme="majorBidi"/>
                <w:sz w:val="20"/>
                <w:lang w:eastAsia="en-CA"/>
              </w:rPr>
              <w:t>24,648</w:t>
            </w:r>
          </w:p>
        </w:tc>
      </w:tr>
      <w:tr w:rsidR="00CF5673" w:rsidRPr="00230148" w14:paraId="5178864A" w14:textId="77777777" w:rsidTr="004A23E2">
        <w:trPr>
          <w:trHeight w:val="300"/>
          <w:jc w:val="center"/>
        </w:trPr>
        <w:tc>
          <w:tcPr>
            <w:tcW w:w="571" w:type="dxa"/>
            <w:tcBorders>
              <w:top w:val="nil"/>
              <w:left w:val="single" w:sz="4" w:space="0" w:color="auto"/>
              <w:bottom w:val="single" w:sz="4" w:space="0" w:color="auto"/>
              <w:right w:val="single" w:sz="4" w:space="0" w:color="auto"/>
            </w:tcBorders>
            <w:hideMark/>
          </w:tcPr>
          <w:p w14:paraId="0728E082" w14:textId="77777777" w:rsidR="00CF5673" w:rsidRPr="00230148" w:rsidRDefault="00CF5673" w:rsidP="004A23E2">
            <w:pPr>
              <w:jc w:val="left"/>
              <w:rPr>
                <w:color w:val="000000"/>
                <w:sz w:val="20"/>
                <w:lang w:eastAsia="en-CA"/>
              </w:rPr>
            </w:pPr>
            <w:r w:rsidRPr="00230148">
              <w:rPr>
                <w:color w:val="000000"/>
                <w:sz w:val="20"/>
                <w:lang w:eastAsia="en-CA"/>
              </w:rPr>
              <w:t>3.1</w:t>
            </w:r>
          </w:p>
        </w:tc>
        <w:tc>
          <w:tcPr>
            <w:tcW w:w="2630" w:type="dxa"/>
            <w:gridSpan w:val="2"/>
            <w:tcBorders>
              <w:top w:val="nil"/>
              <w:left w:val="nil"/>
              <w:bottom w:val="single" w:sz="4" w:space="0" w:color="auto"/>
              <w:right w:val="single" w:sz="4" w:space="0" w:color="auto"/>
            </w:tcBorders>
            <w:hideMark/>
          </w:tcPr>
          <w:p w14:paraId="46399A51" w14:textId="77777777" w:rsidR="00CF5673" w:rsidRPr="00230148" w:rsidRDefault="00CF5673" w:rsidP="004A23E2">
            <w:pPr>
              <w:jc w:val="left"/>
              <w:rPr>
                <w:color w:val="000000"/>
                <w:sz w:val="20"/>
                <w:lang w:eastAsia="en-CA"/>
              </w:rPr>
            </w:pPr>
            <w:r w:rsidRPr="00230148">
              <w:rPr>
                <w:color w:val="000000"/>
                <w:sz w:val="20"/>
                <w:lang w:eastAsia="en-CA"/>
              </w:rPr>
              <w:t>Total agreed funding (US $)</w:t>
            </w:r>
          </w:p>
        </w:tc>
        <w:tc>
          <w:tcPr>
            <w:tcW w:w="891" w:type="dxa"/>
            <w:tcBorders>
              <w:top w:val="nil"/>
              <w:left w:val="nil"/>
              <w:bottom w:val="single" w:sz="4" w:space="0" w:color="auto"/>
              <w:right w:val="single" w:sz="4" w:space="0" w:color="auto"/>
            </w:tcBorders>
          </w:tcPr>
          <w:p w14:paraId="2AE1ED05" w14:textId="77777777" w:rsidR="00CF5673" w:rsidRPr="00230148" w:rsidRDefault="00CF5673" w:rsidP="004A23E2">
            <w:pPr>
              <w:ind w:left="-90"/>
              <w:jc w:val="right"/>
              <w:rPr>
                <w:color w:val="000000"/>
                <w:sz w:val="20"/>
                <w:lang w:eastAsia="en-CA"/>
              </w:rPr>
            </w:pPr>
            <w:r w:rsidRPr="00731F6B">
              <w:rPr>
                <w:sz w:val="20"/>
                <w:lang w:eastAsia="en-CA"/>
              </w:rPr>
              <w:t>115,050</w:t>
            </w:r>
          </w:p>
        </w:tc>
        <w:tc>
          <w:tcPr>
            <w:tcW w:w="891" w:type="dxa"/>
            <w:tcBorders>
              <w:top w:val="nil"/>
              <w:left w:val="nil"/>
              <w:bottom w:val="single" w:sz="4" w:space="0" w:color="auto"/>
              <w:right w:val="single" w:sz="4" w:space="0" w:color="auto"/>
            </w:tcBorders>
          </w:tcPr>
          <w:p w14:paraId="384E9941" w14:textId="77777777" w:rsidR="00CF5673" w:rsidRPr="00230148" w:rsidRDefault="00CF5673" w:rsidP="004A23E2">
            <w:pPr>
              <w:jc w:val="right"/>
              <w:rPr>
                <w:color w:val="000000"/>
                <w:sz w:val="20"/>
                <w:lang w:eastAsia="en-CA"/>
              </w:rPr>
            </w:pPr>
            <w:r w:rsidRPr="00731F6B">
              <w:rPr>
                <w:sz w:val="20"/>
                <w:lang w:eastAsia="en-CA"/>
              </w:rPr>
              <w:t>0</w:t>
            </w:r>
          </w:p>
        </w:tc>
        <w:tc>
          <w:tcPr>
            <w:tcW w:w="891" w:type="dxa"/>
            <w:tcBorders>
              <w:top w:val="nil"/>
              <w:left w:val="nil"/>
              <w:bottom w:val="single" w:sz="4" w:space="0" w:color="auto"/>
              <w:right w:val="single" w:sz="4" w:space="0" w:color="auto"/>
            </w:tcBorders>
          </w:tcPr>
          <w:p w14:paraId="3A5A348C" w14:textId="77777777" w:rsidR="00CF5673" w:rsidRPr="00731F6B" w:rsidRDefault="00CF5673" w:rsidP="004A23E2">
            <w:pPr>
              <w:jc w:val="right"/>
              <w:rPr>
                <w:sz w:val="20"/>
                <w:lang w:eastAsia="en-CA"/>
              </w:rPr>
            </w:pPr>
            <w:r w:rsidRPr="00731F6B">
              <w:rPr>
                <w:sz w:val="20"/>
                <w:lang w:eastAsia="en-CA"/>
              </w:rPr>
              <w:t>0</w:t>
            </w:r>
          </w:p>
        </w:tc>
        <w:tc>
          <w:tcPr>
            <w:tcW w:w="891" w:type="dxa"/>
            <w:tcBorders>
              <w:top w:val="nil"/>
              <w:left w:val="single" w:sz="4" w:space="0" w:color="auto"/>
              <w:bottom w:val="single" w:sz="4" w:space="0" w:color="auto"/>
              <w:right w:val="single" w:sz="4" w:space="0" w:color="auto"/>
            </w:tcBorders>
          </w:tcPr>
          <w:p w14:paraId="319EA1D9" w14:textId="77777777" w:rsidR="00CF5673" w:rsidRPr="00230148" w:rsidRDefault="00CF5673" w:rsidP="004A23E2">
            <w:pPr>
              <w:jc w:val="right"/>
              <w:rPr>
                <w:color w:val="000000"/>
                <w:sz w:val="20"/>
                <w:lang w:eastAsia="en-CA"/>
              </w:rPr>
            </w:pPr>
            <w:r w:rsidRPr="00731F6B">
              <w:rPr>
                <w:sz w:val="20"/>
                <w:lang w:eastAsia="en-CA"/>
              </w:rPr>
              <w:t>74,550</w:t>
            </w:r>
          </w:p>
        </w:tc>
        <w:tc>
          <w:tcPr>
            <w:tcW w:w="891" w:type="dxa"/>
            <w:tcBorders>
              <w:top w:val="nil"/>
              <w:left w:val="nil"/>
              <w:bottom w:val="single" w:sz="4" w:space="0" w:color="auto"/>
              <w:right w:val="single" w:sz="4" w:space="0" w:color="auto"/>
            </w:tcBorders>
          </w:tcPr>
          <w:p w14:paraId="2DB3C425" w14:textId="77777777" w:rsidR="00CF5673" w:rsidRPr="00230148" w:rsidRDefault="00CF5673" w:rsidP="004A23E2">
            <w:pPr>
              <w:jc w:val="right"/>
              <w:rPr>
                <w:color w:val="000000"/>
                <w:sz w:val="20"/>
                <w:lang w:eastAsia="en-CA"/>
              </w:rPr>
            </w:pPr>
            <w:r w:rsidRPr="00731F6B">
              <w:rPr>
                <w:sz w:val="20"/>
                <w:lang w:eastAsia="en-CA"/>
              </w:rPr>
              <w:t>0</w:t>
            </w:r>
          </w:p>
        </w:tc>
        <w:tc>
          <w:tcPr>
            <w:tcW w:w="891" w:type="dxa"/>
            <w:tcBorders>
              <w:top w:val="nil"/>
              <w:left w:val="nil"/>
              <w:bottom w:val="single" w:sz="4" w:space="0" w:color="auto"/>
              <w:right w:val="single" w:sz="4" w:space="0" w:color="auto"/>
            </w:tcBorders>
          </w:tcPr>
          <w:p w14:paraId="64788FC3" w14:textId="77777777" w:rsidR="00CF5673" w:rsidRPr="00230148" w:rsidRDefault="00CF5673" w:rsidP="004A23E2">
            <w:pPr>
              <w:jc w:val="right"/>
              <w:rPr>
                <w:color w:val="000000"/>
                <w:sz w:val="20"/>
                <w:lang w:eastAsia="en-CA"/>
              </w:rPr>
            </w:pPr>
            <w:r w:rsidRPr="00731F6B">
              <w:rPr>
                <w:sz w:val="20"/>
                <w:lang w:eastAsia="en-CA"/>
              </w:rPr>
              <w:t>0</w:t>
            </w:r>
          </w:p>
        </w:tc>
        <w:tc>
          <w:tcPr>
            <w:tcW w:w="893" w:type="dxa"/>
            <w:tcBorders>
              <w:top w:val="nil"/>
              <w:left w:val="nil"/>
              <w:bottom w:val="single" w:sz="4" w:space="0" w:color="auto"/>
              <w:right w:val="single" w:sz="4" w:space="0" w:color="auto"/>
            </w:tcBorders>
          </w:tcPr>
          <w:p w14:paraId="00302142" w14:textId="77777777" w:rsidR="00CF5673" w:rsidRPr="00230148" w:rsidRDefault="00CF5673" w:rsidP="004A23E2">
            <w:pPr>
              <w:ind w:left="-90"/>
              <w:jc w:val="right"/>
              <w:rPr>
                <w:color w:val="000000"/>
                <w:sz w:val="20"/>
                <w:lang w:eastAsia="en-CA"/>
              </w:rPr>
            </w:pPr>
            <w:r w:rsidRPr="00731F6B">
              <w:rPr>
                <w:sz w:val="20"/>
                <w:lang w:eastAsia="en-CA"/>
              </w:rPr>
              <w:t>189,600</w:t>
            </w:r>
          </w:p>
        </w:tc>
      </w:tr>
      <w:tr w:rsidR="00CF5673" w:rsidRPr="00230148" w14:paraId="6520F092" w14:textId="77777777" w:rsidTr="004A23E2">
        <w:trPr>
          <w:trHeight w:val="300"/>
          <w:jc w:val="center"/>
        </w:trPr>
        <w:tc>
          <w:tcPr>
            <w:tcW w:w="571" w:type="dxa"/>
            <w:tcBorders>
              <w:top w:val="nil"/>
              <w:left w:val="single" w:sz="4" w:space="0" w:color="auto"/>
              <w:bottom w:val="single" w:sz="4" w:space="0" w:color="auto"/>
              <w:right w:val="single" w:sz="4" w:space="0" w:color="auto"/>
            </w:tcBorders>
            <w:hideMark/>
          </w:tcPr>
          <w:p w14:paraId="17C4B042" w14:textId="77777777" w:rsidR="00CF5673" w:rsidRPr="00230148" w:rsidRDefault="00CF5673" w:rsidP="004A23E2">
            <w:pPr>
              <w:jc w:val="left"/>
              <w:rPr>
                <w:color w:val="000000"/>
                <w:sz w:val="20"/>
                <w:lang w:eastAsia="en-CA"/>
              </w:rPr>
            </w:pPr>
            <w:r w:rsidRPr="00230148">
              <w:rPr>
                <w:color w:val="000000"/>
                <w:sz w:val="20"/>
                <w:lang w:eastAsia="en-CA"/>
              </w:rPr>
              <w:t>3.2</w:t>
            </w:r>
          </w:p>
        </w:tc>
        <w:tc>
          <w:tcPr>
            <w:tcW w:w="2630" w:type="dxa"/>
            <w:gridSpan w:val="2"/>
            <w:tcBorders>
              <w:top w:val="nil"/>
              <w:left w:val="nil"/>
              <w:bottom w:val="single" w:sz="4" w:space="0" w:color="auto"/>
              <w:right w:val="single" w:sz="4" w:space="0" w:color="auto"/>
            </w:tcBorders>
            <w:hideMark/>
          </w:tcPr>
          <w:p w14:paraId="6FAAA100" w14:textId="77777777" w:rsidR="00CF5673" w:rsidRPr="00230148" w:rsidRDefault="00CF5673" w:rsidP="004A23E2">
            <w:pPr>
              <w:jc w:val="left"/>
              <w:rPr>
                <w:color w:val="000000"/>
                <w:sz w:val="20"/>
                <w:lang w:eastAsia="en-CA"/>
              </w:rPr>
            </w:pPr>
            <w:r w:rsidRPr="00230148">
              <w:rPr>
                <w:color w:val="000000"/>
                <w:sz w:val="20"/>
                <w:lang w:eastAsia="en-CA"/>
              </w:rPr>
              <w:t>Total support costs (US $)</w:t>
            </w:r>
          </w:p>
        </w:tc>
        <w:tc>
          <w:tcPr>
            <w:tcW w:w="891" w:type="dxa"/>
            <w:tcBorders>
              <w:top w:val="nil"/>
              <w:left w:val="nil"/>
              <w:bottom w:val="single" w:sz="4" w:space="0" w:color="auto"/>
              <w:right w:val="single" w:sz="4" w:space="0" w:color="auto"/>
            </w:tcBorders>
          </w:tcPr>
          <w:p w14:paraId="7FEF72B5" w14:textId="77777777" w:rsidR="00CF5673" w:rsidRPr="00230148" w:rsidRDefault="00CF5673" w:rsidP="004A23E2">
            <w:pPr>
              <w:ind w:left="-90"/>
              <w:jc w:val="right"/>
              <w:rPr>
                <w:color w:val="000000"/>
                <w:sz w:val="20"/>
                <w:lang w:eastAsia="en-CA"/>
              </w:rPr>
            </w:pPr>
            <w:r w:rsidRPr="00731F6B">
              <w:rPr>
                <w:sz w:val="20"/>
                <w:lang w:eastAsia="en-CA"/>
              </w:rPr>
              <w:t>14,956</w:t>
            </w:r>
          </w:p>
        </w:tc>
        <w:tc>
          <w:tcPr>
            <w:tcW w:w="891" w:type="dxa"/>
            <w:tcBorders>
              <w:top w:val="nil"/>
              <w:left w:val="nil"/>
              <w:bottom w:val="single" w:sz="4" w:space="0" w:color="auto"/>
              <w:right w:val="single" w:sz="4" w:space="0" w:color="auto"/>
            </w:tcBorders>
          </w:tcPr>
          <w:p w14:paraId="201097BF" w14:textId="77777777" w:rsidR="00CF5673" w:rsidRPr="00230148" w:rsidRDefault="00CF5673" w:rsidP="004A23E2">
            <w:pPr>
              <w:jc w:val="right"/>
              <w:rPr>
                <w:color w:val="000000"/>
                <w:sz w:val="20"/>
                <w:lang w:eastAsia="en-CA"/>
              </w:rPr>
            </w:pPr>
            <w:r w:rsidRPr="00731F6B">
              <w:rPr>
                <w:sz w:val="20"/>
                <w:lang w:eastAsia="en-CA"/>
              </w:rPr>
              <w:t>0</w:t>
            </w:r>
          </w:p>
        </w:tc>
        <w:tc>
          <w:tcPr>
            <w:tcW w:w="891" w:type="dxa"/>
            <w:tcBorders>
              <w:top w:val="nil"/>
              <w:left w:val="nil"/>
              <w:bottom w:val="single" w:sz="4" w:space="0" w:color="auto"/>
              <w:right w:val="single" w:sz="4" w:space="0" w:color="auto"/>
            </w:tcBorders>
          </w:tcPr>
          <w:p w14:paraId="379A35F5" w14:textId="77777777" w:rsidR="00CF5673" w:rsidRPr="00731F6B" w:rsidRDefault="00CF5673" w:rsidP="004A23E2">
            <w:pPr>
              <w:jc w:val="right"/>
              <w:rPr>
                <w:sz w:val="20"/>
                <w:lang w:eastAsia="en-CA"/>
              </w:rPr>
            </w:pPr>
            <w:r w:rsidRPr="00731F6B">
              <w:rPr>
                <w:sz w:val="20"/>
                <w:lang w:eastAsia="en-CA"/>
              </w:rPr>
              <w:t>0</w:t>
            </w:r>
          </w:p>
        </w:tc>
        <w:tc>
          <w:tcPr>
            <w:tcW w:w="891" w:type="dxa"/>
            <w:tcBorders>
              <w:top w:val="nil"/>
              <w:left w:val="single" w:sz="4" w:space="0" w:color="auto"/>
              <w:bottom w:val="single" w:sz="4" w:space="0" w:color="auto"/>
              <w:right w:val="single" w:sz="4" w:space="0" w:color="auto"/>
            </w:tcBorders>
          </w:tcPr>
          <w:p w14:paraId="3214BAFE" w14:textId="77777777" w:rsidR="00CF5673" w:rsidRPr="00230148" w:rsidRDefault="00CF5673" w:rsidP="004A23E2">
            <w:pPr>
              <w:jc w:val="right"/>
              <w:rPr>
                <w:color w:val="000000"/>
                <w:sz w:val="20"/>
                <w:lang w:eastAsia="en-CA"/>
              </w:rPr>
            </w:pPr>
            <w:r w:rsidRPr="00731F6B">
              <w:rPr>
                <w:sz w:val="20"/>
                <w:lang w:eastAsia="en-CA"/>
              </w:rPr>
              <w:t>9,692</w:t>
            </w:r>
          </w:p>
        </w:tc>
        <w:tc>
          <w:tcPr>
            <w:tcW w:w="891" w:type="dxa"/>
            <w:tcBorders>
              <w:top w:val="nil"/>
              <w:left w:val="nil"/>
              <w:bottom w:val="single" w:sz="4" w:space="0" w:color="auto"/>
              <w:right w:val="single" w:sz="4" w:space="0" w:color="auto"/>
            </w:tcBorders>
          </w:tcPr>
          <w:p w14:paraId="60566495" w14:textId="77777777" w:rsidR="00CF5673" w:rsidRPr="00230148" w:rsidRDefault="00CF5673" w:rsidP="004A23E2">
            <w:pPr>
              <w:jc w:val="right"/>
              <w:rPr>
                <w:color w:val="000000"/>
                <w:sz w:val="20"/>
                <w:lang w:eastAsia="en-CA"/>
              </w:rPr>
            </w:pPr>
            <w:r w:rsidRPr="00731F6B">
              <w:rPr>
                <w:sz w:val="20"/>
                <w:lang w:eastAsia="en-CA"/>
              </w:rPr>
              <w:t>0</w:t>
            </w:r>
          </w:p>
        </w:tc>
        <w:tc>
          <w:tcPr>
            <w:tcW w:w="891" w:type="dxa"/>
            <w:tcBorders>
              <w:top w:val="nil"/>
              <w:left w:val="nil"/>
              <w:bottom w:val="single" w:sz="4" w:space="0" w:color="auto"/>
              <w:right w:val="single" w:sz="4" w:space="0" w:color="auto"/>
            </w:tcBorders>
          </w:tcPr>
          <w:p w14:paraId="6D5D9ED0" w14:textId="77777777" w:rsidR="00CF5673" w:rsidRPr="00230148" w:rsidRDefault="00CF5673" w:rsidP="004A23E2">
            <w:pPr>
              <w:jc w:val="right"/>
              <w:rPr>
                <w:color w:val="000000"/>
                <w:sz w:val="20"/>
                <w:lang w:eastAsia="en-CA"/>
              </w:rPr>
            </w:pPr>
            <w:r w:rsidRPr="00731F6B">
              <w:rPr>
                <w:sz w:val="20"/>
                <w:lang w:eastAsia="en-CA"/>
              </w:rPr>
              <w:t>0</w:t>
            </w:r>
          </w:p>
        </w:tc>
        <w:tc>
          <w:tcPr>
            <w:tcW w:w="893" w:type="dxa"/>
            <w:tcBorders>
              <w:top w:val="nil"/>
              <w:left w:val="nil"/>
              <w:bottom w:val="single" w:sz="4" w:space="0" w:color="auto"/>
              <w:right w:val="single" w:sz="4" w:space="0" w:color="auto"/>
            </w:tcBorders>
          </w:tcPr>
          <w:p w14:paraId="3BA286FA" w14:textId="77777777" w:rsidR="00CF5673" w:rsidRPr="00230148" w:rsidRDefault="00CF5673" w:rsidP="004A23E2">
            <w:pPr>
              <w:jc w:val="right"/>
              <w:rPr>
                <w:color w:val="000000"/>
                <w:sz w:val="20"/>
                <w:lang w:eastAsia="en-CA"/>
              </w:rPr>
            </w:pPr>
            <w:r w:rsidRPr="00731F6B">
              <w:rPr>
                <w:sz w:val="20"/>
                <w:lang w:eastAsia="en-CA"/>
              </w:rPr>
              <w:t>24,648</w:t>
            </w:r>
          </w:p>
        </w:tc>
      </w:tr>
      <w:tr w:rsidR="00CF5673" w:rsidRPr="00230148" w14:paraId="193578CC" w14:textId="77777777" w:rsidTr="004A23E2">
        <w:trPr>
          <w:trHeight w:val="300"/>
          <w:jc w:val="center"/>
        </w:trPr>
        <w:tc>
          <w:tcPr>
            <w:tcW w:w="571" w:type="dxa"/>
            <w:tcBorders>
              <w:top w:val="nil"/>
              <w:left w:val="single" w:sz="4" w:space="0" w:color="auto"/>
              <w:bottom w:val="single" w:sz="4" w:space="0" w:color="auto"/>
              <w:right w:val="single" w:sz="4" w:space="0" w:color="auto"/>
            </w:tcBorders>
            <w:hideMark/>
          </w:tcPr>
          <w:p w14:paraId="3BBA0361" w14:textId="77777777" w:rsidR="00CF5673" w:rsidRPr="00230148" w:rsidRDefault="00CF5673" w:rsidP="004A23E2">
            <w:pPr>
              <w:jc w:val="left"/>
              <w:rPr>
                <w:color w:val="000000"/>
                <w:sz w:val="20"/>
                <w:lang w:eastAsia="en-CA"/>
              </w:rPr>
            </w:pPr>
            <w:r w:rsidRPr="00230148">
              <w:rPr>
                <w:color w:val="000000"/>
                <w:sz w:val="20"/>
                <w:lang w:eastAsia="en-CA"/>
              </w:rPr>
              <w:t>3.3</w:t>
            </w:r>
          </w:p>
        </w:tc>
        <w:tc>
          <w:tcPr>
            <w:tcW w:w="2630" w:type="dxa"/>
            <w:gridSpan w:val="2"/>
            <w:tcBorders>
              <w:top w:val="nil"/>
              <w:left w:val="nil"/>
              <w:bottom w:val="single" w:sz="2" w:space="0" w:color="000000" w:themeColor="text1"/>
              <w:right w:val="single" w:sz="4" w:space="0" w:color="auto"/>
            </w:tcBorders>
            <w:hideMark/>
          </w:tcPr>
          <w:p w14:paraId="6A20811E" w14:textId="77777777" w:rsidR="00CF5673" w:rsidRPr="00230148" w:rsidRDefault="00CF5673" w:rsidP="004A23E2">
            <w:pPr>
              <w:jc w:val="left"/>
              <w:rPr>
                <w:color w:val="000000"/>
                <w:sz w:val="20"/>
                <w:lang w:eastAsia="en-CA"/>
              </w:rPr>
            </w:pPr>
            <w:r w:rsidRPr="00230148">
              <w:rPr>
                <w:color w:val="000000"/>
                <w:sz w:val="20"/>
                <w:lang w:eastAsia="en-CA"/>
              </w:rPr>
              <w:t>Total agreed costs (US $)</w:t>
            </w:r>
          </w:p>
        </w:tc>
        <w:tc>
          <w:tcPr>
            <w:tcW w:w="891" w:type="dxa"/>
            <w:tcBorders>
              <w:top w:val="nil"/>
              <w:left w:val="nil"/>
              <w:bottom w:val="single" w:sz="2" w:space="0" w:color="000000" w:themeColor="text1"/>
              <w:right w:val="single" w:sz="4" w:space="0" w:color="auto"/>
            </w:tcBorders>
          </w:tcPr>
          <w:p w14:paraId="7C0656C7" w14:textId="77777777" w:rsidR="00CF5673" w:rsidRPr="00230148" w:rsidRDefault="00CF5673" w:rsidP="004A23E2">
            <w:pPr>
              <w:ind w:left="-90"/>
              <w:jc w:val="right"/>
              <w:rPr>
                <w:color w:val="000000"/>
                <w:sz w:val="20"/>
                <w:lang w:eastAsia="en-CA"/>
              </w:rPr>
            </w:pPr>
            <w:r w:rsidRPr="00731F6B">
              <w:rPr>
                <w:sz w:val="20"/>
                <w:lang w:eastAsia="en-CA"/>
              </w:rPr>
              <w:t>130,006</w:t>
            </w:r>
          </w:p>
        </w:tc>
        <w:tc>
          <w:tcPr>
            <w:tcW w:w="891" w:type="dxa"/>
            <w:tcBorders>
              <w:top w:val="nil"/>
              <w:left w:val="nil"/>
              <w:bottom w:val="single" w:sz="2" w:space="0" w:color="000000" w:themeColor="text1"/>
              <w:right w:val="single" w:sz="4" w:space="0" w:color="auto"/>
            </w:tcBorders>
          </w:tcPr>
          <w:p w14:paraId="1A3C0C4D" w14:textId="77777777" w:rsidR="00CF5673" w:rsidRPr="00230148" w:rsidRDefault="00CF5673" w:rsidP="004A23E2">
            <w:pPr>
              <w:jc w:val="right"/>
              <w:rPr>
                <w:color w:val="000000"/>
                <w:sz w:val="20"/>
                <w:lang w:eastAsia="en-CA"/>
              </w:rPr>
            </w:pPr>
            <w:r w:rsidRPr="00731F6B">
              <w:rPr>
                <w:sz w:val="20"/>
                <w:lang w:eastAsia="en-CA"/>
              </w:rPr>
              <w:t>0</w:t>
            </w:r>
          </w:p>
        </w:tc>
        <w:tc>
          <w:tcPr>
            <w:tcW w:w="891" w:type="dxa"/>
            <w:tcBorders>
              <w:top w:val="nil"/>
              <w:left w:val="nil"/>
              <w:bottom w:val="single" w:sz="2" w:space="0" w:color="000000" w:themeColor="text1"/>
              <w:right w:val="single" w:sz="4" w:space="0" w:color="auto"/>
            </w:tcBorders>
          </w:tcPr>
          <w:p w14:paraId="0CB0B121" w14:textId="77777777" w:rsidR="00CF5673" w:rsidRPr="00731F6B" w:rsidRDefault="00CF5673" w:rsidP="004A23E2">
            <w:pPr>
              <w:jc w:val="right"/>
              <w:rPr>
                <w:sz w:val="20"/>
                <w:lang w:eastAsia="en-CA"/>
              </w:rPr>
            </w:pPr>
            <w:r w:rsidRPr="00731F6B">
              <w:rPr>
                <w:sz w:val="20"/>
                <w:lang w:eastAsia="en-CA"/>
              </w:rPr>
              <w:t>0</w:t>
            </w:r>
          </w:p>
        </w:tc>
        <w:tc>
          <w:tcPr>
            <w:tcW w:w="891" w:type="dxa"/>
            <w:tcBorders>
              <w:top w:val="nil"/>
              <w:left w:val="single" w:sz="4" w:space="0" w:color="auto"/>
              <w:bottom w:val="single" w:sz="2" w:space="0" w:color="000000" w:themeColor="text1"/>
              <w:right w:val="single" w:sz="4" w:space="0" w:color="auto"/>
            </w:tcBorders>
          </w:tcPr>
          <w:p w14:paraId="7187F994" w14:textId="77777777" w:rsidR="00CF5673" w:rsidRPr="00230148" w:rsidRDefault="00CF5673" w:rsidP="004A23E2">
            <w:pPr>
              <w:jc w:val="right"/>
              <w:rPr>
                <w:color w:val="000000"/>
                <w:sz w:val="20"/>
                <w:lang w:eastAsia="en-CA"/>
              </w:rPr>
            </w:pPr>
            <w:r w:rsidRPr="00731F6B">
              <w:rPr>
                <w:sz w:val="20"/>
                <w:lang w:eastAsia="en-CA"/>
              </w:rPr>
              <w:t>84,242</w:t>
            </w:r>
          </w:p>
        </w:tc>
        <w:tc>
          <w:tcPr>
            <w:tcW w:w="891" w:type="dxa"/>
            <w:tcBorders>
              <w:top w:val="nil"/>
              <w:left w:val="nil"/>
              <w:bottom w:val="single" w:sz="2" w:space="0" w:color="000000" w:themeColor="text1"/>
              <w:right w:val="single" w:sz="4" w:space="0" w:color="auto"/>
            </w:tcBorders>
          </w:tcPr>
          <w:p w14:paraId="087EA49F" w14:textId="77777777" w:rsidR="00CF5673" w:rsidRPr="00230148" w:rsidRDefault="00CF5673" w:rsidP="004A23E2">
            <w:pPr>
              <w:jc w:val="right"/>
              <w:rPr>
                <w:color w:val="000000"/>
                <w:sz w:val="20"/>
                <w:lang w:eastAsia="en-CA"/>
              </w:rPr>
            </w:pPr>
            <w:r w:rsidRPr="00731F6B">
              <w:rPr>
                <w:sz w:val="20"/>
                <w:lang w:eastAsia="en-CA"/>
              </w:rPr>
              <w:t>0</w:t>
            </w:r>
          </w:p>
        </w:tc>
        <w:tc>
          <w:tcPr>
            <w:tcW w:w="891" w:type="dxa"/>
            <w:tcBorders>
              <w:top w:val="single" w:sz="4" w:space="0" w:color="auto"/>
              <w:bottom w:val="single" w:sz="4" w:space="0" w:color="auto"/>
              <w:right w:val="single" w:sz="4" w:space="0" w:color="auto"/>
            </w:tcBorders>
          </w:tcPr>
          <w:p w14:paraId="7D7E12FE" w14:textId="77777777" w:rsidR="00CF5673" w:rsidRPr="00230148" w:rsidRDefault="00CF5673" w:rsidP="004A23E2">
            <w:pPr>
              <w:jc w:val="right"/>
              <w:rPr>
                <w:color w:val="000000"/>
                <w:sz w:val="20"/>
                <w:lang w:eastAsia="en-CA"/>
              </w:rPr>
            </w:pPr>
            <w:r w:rsidRPr="00731F6B">
              <w:rPr>
                <w:sz w:val="20"/>
                <w:lang w:eastAsia="en-CA"/>
              </w:rPr>
              <w:t>0</w:t>
            </w:r>
          </w:p>
        </w:tc>
        <w:tc>
          <w:tcPr>
            <w:tcW w:w="893" w:type="dxa"/>
            <w:tcBorders>
              <w:top w:val="single" w:sz="4" w:space="0" w:color="auto"/>
              <w:left w:val="single" w:sz="4" w:space="0" w:color="auto"/>
              <w:bottom w:val="single" w:sz="4" w:space="0" w:color="auto"/>
              <w:right w:val="single" w:sz="4" w:space="0" w:color="auto"/>
            </w:tcBorders>
          </w:tcPr>
          <w:p w14:paraId="68AB930E" w14:textId="77777777" w:rsidR="00CF5673" w:rsidRPr="00230148" w:rsidRDefault="00CF5673" w:rsidP="004A23E2">
            <w:pPr>
              <w:ind w:left="-90"/>
              <w:jc w:val="right"/>
              <w:rPr>
                <w:color w:val="000000"/>
                <w:sz w:val="20"/>
                <w:lang w:eastAsia="en-CA"/>
              </w:rPr>
            </w:pPr>
            <w:r w:rsidRPr="00731F6B">
              <w:rPr>
                <w:sz w:val="20"/>
                <w:lang w:eastAsia="en-CA"/>
              </w:rPr>
              <w:t>214,248</w:t>
            </w:r>
          </w:p>
        </w:tc>
      </w:tr>
    </w:tbl>
    <w:p w14:paraId="3367F57D" w14:textId="77777777" w:rsidR="00CF5673" w:rsidRPr="00F415BE" w:rsidRDefault="00CF5673" w:rsidP="00CF5673">
      <w:pPr>
        <w:keepNext/>
        <w:spacing w:before="360" w:after="240"/>
        <w:rPr>
          <w:b/>
        </w:rPr>
      </w:pPr>
      <w:r w:rsidRPr="00F415BE">
        <w:rPr>
          <w:b/>
        </w:rPr>
        <w:t>APPENDIX 3-A: FUNDING APPROVAL SCHEDULE</w:t>
      </w:r>
    </w:p>
    <w:p w14:paraId="36418BE9" w14:textId="77777777" w:rsidR="00CF5673" w:rsidRPr="00F415BE" w:rsidRDefault="00CF5673">
      <w:pPr>
        <w:pStyle w:val="Ttulo1"/>
        <w:numPr>
          <w:ilvl w:val="0"/>
          <w:numId w:val="119"/>
        </w:numPr>
      </w:pPr>
      <w:r w:rsidRPr="00F415BE">
        <w:t xml:space="preserve">Funding for the future tranches will be considered for approval at the </w:t>
      </w:r>
      <w:r w:rsidRPr="00EC0DD6">
        <w:t>first m</w:t>
      </w:r>
      <w:r w:rsidRPr="00F415BE">
        <w:t>eeting of the year specified in Appendix 2-A.</w:t>
      </w:r>
    </w:p>
    <w:p w14:paraId="0BA138C6" w14:textId="77777777" w:rsidR="00CF5673" w:rsidRPr="00F415BE" w:rsidRDefault="00CF5673" w:rsidP="00CF5673">
      <w:pPr>
        <w:keepNext/>
        <w:widowControl w:val="0"/>
        <w:spacing w:before="360" w:after="240"/>
        <w:rPr>
          <w:b/>
        </w:rPr>
      </w:pPr>
      <w:r w:rsidRPr="00F415BE">
        <w:rPr>
          <w:b/>
        </w:rPr>
        <w:t>APPENDIX 4-A: FORMAT OF THE TRANCHE IMPLEMENTATION REPORTS AND PLANS</w:t>
      </w:r>
    </w:p>
    <w:p w14:paraId="430BB036" w14:textId="77777777" w:rsidR="00CF5673" w:rsidRPr="00F415BE" w:rsidRDefault="00CF5673">
      <w:pPr>
        <w:pStyle w:val="Ttulo1"/>
        <w:numPr>
          <w:ilvl w:val="0"/>
          <w:numId w:val="118"/>
        </w:numPr>
      </w:pPr>
      <w:r w:rsidRPr="00F415BE">
        <w:t>The submission of the Tranche Implementation Report and Plans for each tranche request will consist of four parts:</w:t>
      </w:r>
    </w:p>
    <w:p w14:paraId="3273EEDF" w14:textId="77777777" w:rsidR="00CF5673" w:rsidRPr="00F415BE" w:rsidRDefault="00CF5673" w:rsidP="00CF5673">
      <w:pPr>
        <w:pStyle w:val="Ttulo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 xml:space="preserve">down pursuant to decision 91/65. The report should include the </w:t>
      </w:r>
      <w:r w:rsidRPr="00F415BE">
        <w:lastRenderedPageBreak/>
        <w:t>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49FA007" w14:textId="77777777" w:rsidR="00CF5673" w:rsidRPr="00F415BE" w:rsidRDefault="00CF5673" w:rsidP="00CF5673">
      <w:pPr>
        <w:pStyle w:val="Ttulo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ACAFD2B" w14:textId="77777777" w:rsidR="00CF5673" w:rsidRPr="00F415BE" w:rsidRDefault="00CF5673" w:rsidP="00CF5673">
      <w:pPr>
        <w:pStyle w:val="Ttulo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785F1F2D" w14:textId="77777777" w:rsidR="00CF5673" w:rsidRPr="00A51AE2" w:rsidRDefault="00CF5673" w:rsidP="00CF5673">
      <w:pPr>
        <w:pStyle w:val="Ttulo2"/>
        <w:numPr>
          <w:ilvl w:val="1"/>
          <w:numId w:val="2"/>
        </w:numPr>
      </w:pPr>
      <w:r w:rsidRPr="00A51AE2">
        <w:t>An Executive Summary of about five paragraphs, summarizing the information contained in subparagraphs 1(a) to 1(c) above.</w:t>
      </w:r>
    </w:p>
    <w:p w14:paraId="743C0944" w14:textId="77777777" w:rsidR="00CF5673" w:rsidRPr="00F415BE" w:rsidRDefault="00CF5673" w:rsidP="00CF5673">
      <w:pPr>
        <w:keepNext/>
        <w:widowControl w:val="0"/>
        <w:spacing w:before="360" w:after="240"/>
        <w:rPr>
          <w:b/>
        </w:rPr>
      </w:pPr>
      <w:r w:rsidRPr="00F415BE">
        <w:rPr>
          <w:b/>
        </w:rPr>
        <w:t>APPENDIX 5-A: MONITORING INSTITUTIONS AND ROLES</w:t>
      </w:r>
    </w:p>
    <w:p w14:paraId="3E3C62B9" w14:textId="77777777" w:rsidR="00CF5673" w:rsidRPr="00840756" w:rsidRDefault="00CF5673">
      <w:pPr>
        <w:pStyle w:val="Ttulo1"/>
        <w:numPr>
          <w:ilvl w:val="0"/>
          <w:numId w:val="117"/>
        </w:numPr>
      </w:pPr>
      <w:r w:rsidRPr="1CE6E771">
        <w:t xml:space="preserve">All monitoring activities will be coordinated and managed through the </w:t>
      </w:r>
      <w:r>
        <w:t>Plan’s m</w:t>
      </w:r>
      <w:r w:rsidRPr="1CE6E771">
        <w:t xml:space="preserve">onitoring and </w:t>
      </w:r>
      <w:r>
        <w:t>m</w:t>
      </w:r>
      <w:r w:rsidRPr="1CE6E771">
        <w:t xml:space="preserve">anagement </w:t>
      </w:r>
      <w:r>
        <w:t>u</w:t>
      </w:r>
      <w:r w:rsidRPr="1CE6E771">
        <w:t xml:space="preserve">nit within the </w:t>
      </w:r>
      <w:r>
        <w:t>n</w:t>
      </w:r>
      <w:r w:rsidRPr="1CE6E771">
        <w:t xml:space="preserve">ational </w:t>
      </w:r>
      <w:r>
        <w:t>o</w:t>
      </w:r>
      <w:r w:rsidRPr="1CE6E771">
        <w:t xml:space="preserve">zone </w:t>
      </w:r>
      <w:r>
        <w:t>u</w:t>
      </w:r>
      <w:r w:rsidRPr="1CE6E771">
        <w:t>nit (NOU).</w:t>
      </w:r>
    </w:p>
    <w:p w14:paraId="2DA43823" w14:textId="77777777" w:rsidR="00CF5673" w:rsidRDefault="00CF5673" w:rsidP="00CF5673">
      <w:pPr>
        <w:pStyle w:val="Ttulo1"/>
      </w:pPr>
      <w:r w:rsidRPr="00840756">
        <w:t xml:space="preserve">The NOU, under the Environmental Protection Agency (EPA), is responsible for coordinating the </w:t>
      </w:r>
      <w:r>
        <w:t>C</w:t>
      </w:r>
      <w:r w:rsidRPr="00840756">
        <w:t>ountry</w:t>
      </w:r>
      <w:r>
        <w:t>’s</w:t>
      </w:r>
      <w:r w:rsidRPr="00840756">
        <w:t xml:space="preserve"> action plan with respect to ozone layer protection and facilitation of HFC phase</w:t>
      </w:r>
      <w:r>
        <w:t>-</w:t>
      </w:r>
      <w:r w:rsidRPr="00840756">
        <w:t>down. The NOU is in charge of implementing the country programmes under the Montreal Protocol. Implementation of the planned project activities will be allocated to the NOU in cooperation with the Lead IA. The NOU as a management body has</w:t>
      </w:r>
      <w:r>
        <w:t xml:space="preserve"> a</w:t>
      </w:r>
      <w:r w:rsidRPr="00840756">
        <w:t xml:space="preserve"> responsibility toward EPA and the Ministry of Ecology, Sustainable Development and Northern Region Development as a decision-making body.</w:t>
      </w:r>
      <w:r w:rsidRPr="004728EA">
        <w:t xml:space="preserve"> </w:t>
      </w:r>
      <w:r>
        <w:t>T</w:t>
      </w:r>
      <w:r w:rsidRPr="004728EA">
        <w:t>he NOU</w:t>
      </w:r>
      <w:r>
        <w:t xml:space="preserve">, under the EPA, is </w:t>
      </w:r>
      <w:r w:rsidRPr="004728EA">
        <w:t>responsible for ensuring the sustainability of the consumption reduction targets achieved under th</w:t>
      </w:r>
      <w:r>
        <w:t>is A</w:t>
      </w:r>
      <w:r w:rsidRPr="004728EA">
        <w:t>greement.</w:t>
      </w:r>
    </w:p>
    <w:p w14:paraId="100A63E5" w14:textId="77777777" w:rsidR="00CF5673" w:rsidRPr="00F415BE" w:rsidRDefault="00CF5673" w:rsidP="00CF5673">
      <w:pPr>
        <w:keepNext/>
        <w:spacing w:before="360" w:after="240"/>
        <w:rPr>
          <w:b/>
        </w:rPr>
      </w:pPr>
      <w:r w:rsidRPr="00F415BE">
        <w:rPr>
          <w:b/>
        </w:rPr>
        <w:t>APPENDIX 6-A: ROLE OF THE LEAD IMPLEMENTING AGENCY</w:t>
      </w:r>
    </w:p>
    <w:p w14:paraId="79A6FF1C" w14:textId="77777777" w:rsidR="00CF5673" w:rsidRPr="00F415BE" w:rsidRDefault="00CF5673">
      <w:pPr>
        <w:pStyle w:val="Ttulo1"/>
        <w:numPr>
          <w:ilvl w:val="0"/>
          <w:numId w:val="116"/>
        </w:numPr>
      </w:pPr>
      <w:r w:rsidRPr="00F415BE">
        <w:t>The Lead IA will be responsible for a range of activities, including at least the following:</w:t>
      </w:r>
    </w:p>
    <w:p w14:paraId="1695DAD9" w14:textId="77777777" w:rsidR="00CF5673" w:rsidRPr="00F415BE" w:rsidRDefault="00CF5673" w:rsidP="00CF5673">
      <w:pPr>
        <w:pStyle w:val="Ttulo2"/>
      </w:pPr>
      <w:r w:rsidRPr="00F415BE">
        <w:t>Ensuring performance and financial verification in accordance with this Agreement and with its specific internal procedures and requirements as set out in the Country’s Plan;</w:t>
      </w:r>
    </w:p>
    <w:p w14:paraId="0DF96C1C" w14:textId="77777777" w:rsidR="00CF5673" w:rsidRPr="00F415BE" w:rsidRDefault="00CF5673" w:rsidP="00CF5673">
      <w:pPr>
        <w:pStyle w:val="Ttulo2"/>
      </w:pPr>
      <w:r w:rsidRPr="00F415BE">
        <w:lastRenderedPageBreak/>
        <w:t>Assisting the Country in the preparation of the Tranche Implementation Reports and Plans as per Appendix 4</w:t>
      </w:r>
      <w:r w:rsidRPr="00F415BE">
        <w:noBreakHyphen/>
        <w:t>A;</w:t>
      </w:r>
    </w:p>
    <w:p w14:paraId="34B52745" w14:textId="77777777" w:rsidR="00CF5673" w:rsidRPr="00F415BE" w:rsidRDefault="00CF5673" w:rsidP="00CF5673">
      <w:pPr>
        <w:pStyle w:val="Ttulo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24B04547" w14:textId="77777777" w:rsidR="00CF5673" w:rsidRPr="00F415BE" w:rsidRDefault="00CF5673" w:rsidP="00CF5673">
      <w:pPr>
        <w:pStyle w:val="Ttulo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195E8C03" w14:textId="77777777" w:rsidR="00CF5673" w:rsidRPr="00F415BE" w:rsidRDefault="00CF5673" w:rsidP="00CF5673">
      <w:pPr>
        <w:pStyle w:val="Ttulo2"/>
        <w:tabs>
          <w:tab w:val="clear" w:pos="0"/>
          <w:tab w:val="num" w:pos="-720"/>
        </w:tabs>
      </w:pPr>
      <w:r w:rsidRPr="00F415BE">
        <w:t>Fulfilling the reporting requirements of the Tranche Implementation Reports and Plans and of the overall Plan as specified in Appendix 4-A for submission to the Executive Committee;</w:t>
      </w:r>
    </w:p>
    <w:p w14:paraId="5B2E130C" w14:textId="77777777" w:rsidR="00CF5673" w:rsidRPr="00F415BE" w:rsidRDefault="00CF5673" w:rsidP="00CF5673">
      <w:pPr>
        <w:pStyle w:val="Ttulo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19DA9E6" w14:textId="77777777" w:rsidR="00CF5673" w:rsidRPr="00F415BE" w:rsidRDefault="00CF5673" w:rsidP="00CF5673">
      <w:pPr>
        <w:pStyle w:val="Ttulo2"/>
        <w:tabs>
          <w:tab w:val="clear" w:pos="0"/>
          <w:tab w:val="num" w:pos="-720"/>
        </w:tabs>
      </w:pPr>
      <w:r w:rsidRPr="00F415BE">
        <w:t>Ensuring that appropriate independent technical experts carry out the technical reviews;</w:t>
      </w:r>
    </w:p>
    <w:p w14:paraId="688B9DAA" w14:textId="77777777" w:rsidR="00CF5673" w:rsidRPr="00F415BE" w:rsidRDefault="00CF5673" w:rsidP="00CF5673">
      <w:pPr>
        <w:pStyle w:val="Ttulo2"/>
        <w:tabs>
          <w:tab w:val="clear" w:pos="0"/>
          <w:tab w:val="num" w:pos="-720"/>
        </w:tabs>
      </w:pPr>
      <w:r w:rsidRPr="00F415BE">
        <w:t>Carrying out the required supervision missions;</w:t>
      </w:r>
    </w:p>
    <w:p w14:paraId="4F2C7D0A" w14:textId="77777777" w:rsidR="00CF5673" w:rsidRPr="00F415BE" w:rsidRDefault="00CF5673" w:rsidP="00CF5673">
      <w:pPr>
        <w:pStyle w:val="Ttulo2"/>
        <w:tabs>
          <w:tab w:val="clear" w:pos="0"/>
          <w:tab w:val="num" w:pos="-720"/>
        </w:tabs>
      </w:pPr>
      <w:r w:rsidRPr="00F415BE">
        <w:t>Ensuring the presence of an operating mechanism to allow for an effective and transparent implementation of the Tranche Implementation Plan and accurate data reporting;</w:t>
      </w:r>
    </w:p>
    <w:p w14:paraId="78C5D341" w14:textId="77777777" w:rsidR="00CF5673" w:rsidRPr="00F415BE" w:rsidRDefault="00CF5673" w:rsidP="00CF5673">
      <w:pPr>
        <w:pStyle w:val="Ttulo2"/>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584650A9" w14:textId="77777777" w:rsidR="00CF5673" w:rsidRPr="00F415BE" w:rsidRDefault="00CF5673" w:rsidP="00CF5673">
      <w:pPr>
        <w:pStyle w:val="Ttulo2"/>
        <w:tabs>
          <w:tab w:val="clear" w:pos="0"/>
          <w:tab w:val="num" w:pos="-720"/>
        </w:tabs>
      </w:pPr>
      <w:r w:rsidRPr="00F415BE">
        <w:t>Ensuring that disbursements made to the Country are based on the use of the indicators;</w:t>
      </w:r>
    </w:p>
    <w:p w14:paraId="1C913A8A" w14:textId="77777777" w:rsidR="00CF5673" w:rsidRPr="00F415BE" w:rsidRDefault="00CF5673" w:rsidP="00CF5673">
      <w:pPr>
        <w:pStyle w:val="Ttulo2"/>
        <w:tabs>
          <w:tab w:val="clear" w:pos="0"/>
          <w:tab w:val="num" w:pos="-720"/>
        </w:tabs>
      </w:pPr>
      <w:r w:rsidRPr="00F415BE">
        <w:t>Providing assistance with the policy, management and technical support when required;</w:t>
      </w:r>
      <w:r>
        <w:t xml:space="preserve"> </w:t>
      </w:r>
      <w:r w:rsidRPr="00F415BE">
        <w:t>and</w:t>
      </w:r>
    </w:p>
    <w:p w14:paraId="0A7F7D21" w14:textId="77777777" w:rsidR="00CF5673" w:rsidRPr="00F415BE" w:rsidRDefault="00CF5673" w:rsidP="00CF5673">
      <w:pPr>
        <w:pStyle w:val="Ttulo2"/>
        <w:tabs>
          <w:tab w:val="clear" w:pos="0"/>
          <w:tab w:val="num" w:pos="-720"/>
        </w:tabs>
      </w:pPr>
      <w:r w:rsidRPr="00F415BE">
        <w:t>Timely releasing funds to the Country/participating enterprises for completing the activities related to the project.</w:t>
      </w:r>
    </w:p>
    <w:p w14:paraId="57F008EB" w14:textId="77777777" w:rsidR="00CF5673" w:rsidRPr="00F415BE" w:rsidRDefault="00CF5673" w:rsidP="00CF5673">
      <w:pPr>
        <w:pStyle w:val="Ttulo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E930679" w14:textId="77777777" w:rsidR="00CF5673" w:rsidRPr="00F415BE" w:rsidRDefault="00CF5673" w:rsidP="00CF5673">
      <w:pPr>
        <w:keepNext/>
        <w:spacing w:before="360" w:after="240"/>
        <w:rPr>
          <w:b/>
        </w:rPr>
      </w:pPr>
      <w:r w:rsidRPr="00F415BE">
        <w:rPr>
          <w:b/>
        </w:rPr>
        <w:t>APPENDIX 7-A: REDUCTIONS IN FUNDING FOR FAILURE TO COMPLY WITH THE TARGETS IN THE AGREEMENT</w:t>
      </w:r>
    </w:p>
    <w:p w14:paraId="6DA235B4" w14:textId="77777777" w:rsidR="00D63B6A" w:rsidRDefault="00CF5673">
      <w:pPr>
        <w:pStyle w:val="Ttulo1"/>
        <w:numPr>
          <w:ilvl w:val="0"/>
          <w:numId w:val="115"/>
        </w:numPr>
        <w:sectPr w:rsidR="00D63B6A" w:rsidSect="00B5765C">
          <w:headerReference w:type="even" r:id="rId88"/>
          <w:headerReference w:type="default" r:id="rId89"/>
          <w:footerReference w:type="even" r:id="rId90"/>
          <w:footerReference w:type="default" r:id="rId91"/>
          <w:pgSz w:w="12240" w:h="15840" w:code="1"/>
          <w:pgMar w:top="720" w:right="1350" w:bottom="864" w:left="1440" w:header="720" w:footer="475" w:gutter="0"/>
          <w:pgNumType w:start="1"/>
          <w:cols w:space="720"/>
          <w:docGrid w:linePitch="299"/>
        </w:sectPr>
      </w:pPr>
      <w:r w:rsidRPr="00F415BE">
        <w:t>In accordance with paragraph 11 of the Agreement, the amount of funding provided may be reduced by US $</w:t>
      </w:r>
      <w:r w:rsidRPr="00A724E9">
        <w:t>7.00</w:t>
      </w:r>
      <w:r w:rsidRPr="00CF5673">
        <w:rPr>
          <w:shd w:val="clear" w:color="auto" w:fill="FFFFFF" w:themeFill="background1"/>
        </w:rPr>
        <w:t xml:space="preserve"> </w:t>
      </w:r>
      <w:r w:rsidRPr="00F415BE">
        <w:t>per CO</w:t>
      </w:r>
      <w:r w:rsidRPr="00CF5673">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w:t>
      </w:r>
      <w:r w:rsidRPr="00CF5673">
        <w:rPr>
          <w:shd w:val="clear" w:color="auto" w:fill="FFFFFF" w:themeFill="background1"/>
        </w:rPr>
        <w:t>the maximum funding reduction</w:t>
      </w:r>
      <w:r w:rsidRPr="00F415BE">
        <w:t xml:space="preserve"> would not exceed the funding level of the tranche being requested. Additional measures might be considered in cases where non-compliance extends for two consecutive years. Where the </w:t>
      </w:r>
      <w:r>
        <w:t>C</w:t>
      </w:r>
      <w:r w:rsidRPr="00F415BE">
        <w:t xml:space="preserve">ountry has failed to comply with the Agreement due to illegal trade, the reduction in funding </w:t>
      </w:r>
      <w:r w:rsidRPr="00F415BE">
        <w:lastRenderedPageBreak/>
        <w:t>would not be applied if the illegally traded controlled substances are seized and subsequently confiscated, destroyed, exported, or returned to the country of origin.</w:t>
      </w:r>
      <w:r>
        <w:t xml:space="preserve"> </w:t>
      </w:r>
    </w:p>
    <w:p w14:paraId="211BD93E" w14:textId="2A30F051" w:rsidR="006A7157" w:rsidRDefault="006A7157" w:rsidP="006A7157">
      <w:pPr>
        <w:shd w:val="clear" w:color="auto" w:fill="FFFFFF" w:themeFill="background1"/>
        <w:spacing w:before="120" w:after="240"/>
        <w:jc w:val="center"/>
        <w:rPr>
          <w:b/>
        </w:rPr>
      </w:pPr>
      <w:r>
        <w:rPr>
          <w:b/>
        </w:rPr>
        <w:lastRenderedPageBreak/>
        <w:t xml:space="preserve">Annex </w:t>
      </w:r>
      <w:r w:rsidR="00F36E78">
        <w:rPr>
          <w:b/>
        </w:rPr>
        <w:t>XIX</w:t>
      </w:r>
    </w:p>
    <w:p w14:paraId="4469F504" w14:textId="77777777" w:rsidR="006A7157" w:rsidRPr="00F415BE" w:rsidRDefault="006A7157" w:rsidP="006A7157">
      <w:pPr>
        <w:shd w:val="clear" w:color="auto" w:fill="FFFFFF" w:themeFill="background1"/>
        <w:spacing w:after="120"/>
        <w:jc w:val="center"/>
        <w:rPr>
          <w:b/>
        </w:rPr>
      </w:pPr>
      <w:r w:rsidRPr="00F415BE">
        <w:rPr>
          <w:b/>
        </w:rPr>
        <w:t xml:space="preserve">DRAFT AGREEMENT BETWEEN THE GOVERNMENT OF </w:t>
      </w:r>
      <w:r w:rsidRPr="007A54C8">
        <w:rPr>
          <w:b/>
        </w:rPr>
        <w:t>MOZAMBIQUE</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2FE97DF6" w14:textId="77777777" w:rsidR="006A7157" w:rsidRPr="00F415BE" w:rsidRDefault="006A7157" w:rsidP="006A7157">
      <w:pPr>
        <w:jc w:val="center"/>
        <w:rPr>
          <w:b/>
          <w:shd w:val="clear" w:color="auto" w:fill="F2DBDB" w:themeFill="accent2" w:themeFillTint="33"/>
        </w:rPr>
      </w:pPr>
      <w:r w:rsidRPr="00F415BE">
        <w:rPr>
          <w:b/>
        </w:rPr>
        <w:t xml:space="preserve">(Period: </w:t>
      </w:r>
      <w:r w:rsidRPr="007A54C8">
        <w:rPr>
          <w:b/>
        </w:rPr>
        <w:t>2024</w:t>
      </w:r>
      <w:r>
        <w:rPr>
          <w:b/>
        </w:rPr>
        <w:t>–</w:t>
      </w:r>
      <w:r w:rsidRPr="007A54C8">
        <w:rPr>
          <w:b/>
        </w:rPr>
        <w:t>2030</w:t>
      </w:r>
      <w:r w:rsidRPr="00F415BE">
        <w:rPr>
          <w:b/>
          <w:bCs/>
        </w:rPr>
        <w:t>)</w:t>
      </w:r>
    </w:p>
    <w:p w14:paraId="2B92023D" w14:textId="77777777" w:rsidR="006A7157" w:rsidRPr="00F415BE" w:rsidRDefault="006A7157" w:rsidP="006A7157">
      <w:pPr>
        <w:shd w:val="clear" w:color="auto" w:fill="FFFFFF" w:themeFill="background1"/>
        <w:spacing w:before="240" w:after="240"/>
        <w:jc w:val="left"/>
        <w:rPr>
          <w:b/>
        </w:rPr>
      </w:pPr>
      <w:r w:rsidRPr="00F415BE">
        <w:rPr>
          <w:b/>
        </w:rPr>
        <w:t>Purpose</w:t>
      </w:r>
    </w:p>
    <w:p w14:paraId="1B6C96A9" w14:textId="77777777" w:rsidR="006A7157" w:rsidRPr="00F415BE" w:rsidRDefault="006A7157">
      <w:pPr>
        <w:pStyle w:val="Ttulo1"/>
        <w:numPr>
          <w:ilvl w:val="0"/>
          <w:numId w:val="127"/>
        </w:numPr>
      </w:pPr>
      <w:r w:rsidRPr="00F415BE">
        <w:t xml:space="preserve">This Agreement represents the understanding of the </w:t>
      </w:r>
      <w:r w:rsidRPr="007A54C8">
        <w:t>Government of Mozambique (“the Country”) and the Executive Committee with respect to the reduction of controlled use of Annex F substances set out in Appendix 1</w:t>
      </w:r>
      <w:r w:rsidRPr="007A54C8">
        <w:noBreakHyphen/>
        <w:t>A (“The Substances”) to a sustained level of 589,730 CO</w:t>
      </w:r>
      <w:r w:rsidRPr="00F36E78">
        <w:rPr>
          <w:vertAlign w:val="subscript"/>
        </w:rPr>
        <w:t>2</w:t>
      </w:r>
      <w:r w:rsidRPr="007A54C8">
        <w:noBreakHyphen/>
        <w:t>equivalent (CO</w:t>
      </w:r>
      <w:r w:rsidRPr="00F36E78">
        <w:rPr>
          <w:vertAlign w:val="subscript"/>
        </w:rPr>
        <w:t>2</w:t>
      </w:r>
      <w:r w:rsidRPr="007A54C8">
        <w:noBreakHyphen/>
        <w:t>eq) tonnes by 1 January 2029 in compliance with the Montreal Protocol schedule and the terms</w:t>
      </w:r>
      <w:r w:rsidRPr="00F415BE">
        <w:t xml:space="preserve"> of this Agreement.</w:t>
      </w:r>
    </w:p>
    <w:p w14:paraId="2FDC8339" w14:textId="77777777" w:rsidR="006A7157" w:rsidRPr="00F415BE" w:rsidRDefault="006A7157" w:rsidP="006A7157">
      <w:pPr>
        <w:pStyle w:val="Ttulo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1A</w:t>
      </w:r>
      <w:r>
        <w:t>.</w:t>
      </w:r>
    </w:p>
    <w:p w14:paraId="39A2F388" w14:textId="77777777" w:rsidR="006A7157" w:rsidRPr="00F415BE" w:rsidRDefault="006A7157" w:rsidP="006A7157">
      <w:pPr>
        <w:pStyle w:val="Ttulo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B65695F" w14:textId="77777777" w:rsidR="006A7157" w:rsidRPr="00F415BE" w:rsidRDefault="006A7157" w:rsidP="006A7157">
      <w:pPr>
        <w:pStyle w:val="Ttulo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C88277F" w14:textId="77777777" w:rsidR="006A7157" w:rsidRPr="00F415BE" w:rsidRDefault="006A7157" w:rsidP="006A7157">
      <w:pPr>
        <w:spacing w:after="240"/>
        <w:rPr>
          <w:b/>
        </w:rPr>
      </w:pPr>
      <w:r w:rsidRPr="00F415BE">
        <w:rPr>
          <w:b/>
        </w:rPr>
        <w:t>Conditions for funding release</w:t>
      </w:r>
    </w:p>
    <w:p w14:paraId="4E5FFFA3" w14:textId="77777777" w:rsidR="006A7157" w:rsidRPr="00F415BE" w:rsidRDefault="006A7157" w:rsidP="006A7157">
      <w:pPr>
        <w:pStyle w:val="Ttulo1"/>
        <w:tabs>
          <w:tab w:val="clear" w:pos="0"/>
        </w:tabs>
      </w:pPr>
      <w:r w:rsidRPr="00F415BE">
        <w:t xml:space="preserve">The Executive Committee will only provide the Funding, in accordance with the Funding Approval Schedule, when the Country satisfies the following </w:t>
      </w:r>
      <w:r w:rsidRPr="007A54C8">
        <w:t>conditions at least 10 weeks in</w:t>
      </w:r>
      <w:r w:rsidRPr="00F415BE">
        <w:t xml:space="preserve"> advance of the applicable Executive Committee meeting set out in the Funding Approval Schedule:</w:t>
      </w:r>
    </w:p>
    <w:p w14:paraId="53DEFB83" w14:textId="77777777" w:rsidR="006A7157" w:rsidRPr="00F415BE" w:rsidRDefault="006A7157" w:rsidP="006A7157">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C63AEA0" w14:textId="77777777" w:rsidR="006A7157" w:rsidRPr="00F415BE" w:rsidRDefault="006A7157" w:rsidP="006A7157">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072F0865" w14:textId="77777777" w:rsidR="006A7157" w:rsidRPr="00F415BE" w:rsidRDefault="006A7157" w:rsidP="006A7157">
      <w:pPr>
        <w:pStyle w:val="Ttulo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w:t>
      </w:r>
      <w:r w:rsidRPr="00F415BE">
        <w:lastRenderedPageBreak/>
        <w:t>activities initiated with previously approved tranches; and that the rate of disbursement of funding available from the previously approved tranche was more than 20 per cent; and</w:t>
      </w:r>
    </w:p>
    <w:p w14:paraId="3261BD1F" w14:textId="77777777" w:rsidR="006A7157" w:rsidRPr="00F415BE" w:rsidRDefault="006A7157" w:rsidP="006A7157">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6AA10B1A" w14:textId="77777777" w:rsidR="006A7157" w:rsidRPr="00F415BE" w:rsidRDefault="006A7157" w:rsidP="006A7157">
      <w:pPr>
        <w:spacing w:after="240"/>
        <w:rPr>
          <w:b/>
        </w:rPr>
      </w:pPr>
      <w:r w:rsidRPr="00F415BE">
        <w:rPr>
          <w:b/>
        </w:rPr>
        <w:t>Monitoring</w:t>
      </w:r>
    </w:p>
    <w:p w14:paraId="3F33D12B" w14:textId="77777777" w:rsidR="006A7157" w:rsidRPr="00F415BE" w:rsidRDefault="006A7157" w:rsidP="006A7157">
      <w:pPr>
        <w:pStyle w:val="Ttulo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1EC279A" w14:textId="77777777" w:rsidR="006A7157" w:rsidRPr="00F415BE" w:rsidRDefault="006A7157" w:rsidP="006A7157">
      <w:pPr>
        <w:spacing w:after="240"/>
        <w:rPr>
          <w:b/>
        </w:rPr>
      </w:pPr>
      <w:r w:rsidRPr="00F415BE">
        <w:rPr>
          <w:b/>
        </w:rPr>
        <w:t>Flexibility in the reallocation of funds</w:t>
      </w:r>
    </w:p>
    <w:p w14:paraId="1BB815A4" w14:textId="77777777" w:rsidR="006A7157" w:rsidRPr="00F415BE" w:rsidRDefault="006A7157" w:rsidP="006A7157">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0022EE21" w14:textId="77777777" w:rsidR="006A7157" w:rsidRPr="00F415BE" w:rsidRDefault="006A7157" w:rsidP="006A7157">
      <w:pPr>
        <w:pStyle w:val="Ttulo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7A54C8">
        <w:t>submitted 10 weeks prior</w:t>
      </w:r>
      <w:r w:rsidRPr="00F415BE">
        <w:t xml:space="preserve"> to any meeting of the Executive Committee, for its approval. Major changes would relate to:</w:t>
      </w:r>
    </w:p>
    <w:p w14:paraId="57160848" w14:textId="77777777" w:rsidR="006A7157" w:rsidRPr="00F415BE" w:rsidRDefault="006A7157" w:rsidP="006A7157">
      <w:pPr>
        <w:pStyle w:val="Ttulo3"/>
      </w:pPr>
      <w:r w:rsidRPr="00F415BE">
        <w:t>Issues potentially concerning the rules and policies of the Multilateral Fund;</w:t>
      </w:r>
    </w:p>
    <w:p w14:paraId="03489704" w14:textId="77777777" w:rsidR="006A7157" w:rsidRPr="00F415BE" w:rsidRDefault="006A7157" w:rsidP="006A7157">
      <w:pPr>
        <w:pStyle w:val="Ttulo3"/>
      </w:pPr>
      <w:r w:rsidRPr="00F415BE">
        <w:t>Changes that would modify any clause of this Agreement;</w:t>
      </w:r>
    </w:p>
    <w:p w14:paraId="12D622B0" w14:textId="77777777" w:rsidR="006A7157" w:rsidRPr="00F415BE" w:rsidRDefault="006A7157" w:rsidP="006A7157">
      <w:pPr>
        <w:pStyle w:val="Ttulo3"/>
      </w:pPr>
      <w:r w:rsidRPr="00F415BE">
        <w:t>Changes in the annual levels of funding allocated to the individual bilateral or implementing agencies for the different tranches;</w:t>
      </w:r>
    </w:p>
    <w:p w14:paraId="3BFD7030" w14:textId="77777777" w:rsidR="006A7157" w:rsidRPr="00F415BE" w:rsidRDefault="006A7157" w:rsidP="006A7157">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04C5BF67" w14:textId="77777777" w:rsidR="006A7157" w:rsidRPr="00F415BE" w:rsidRDefault="006A7157" w:rsidP="006A7157">
      <w:pPr>
        <w:pStyle w:val="Ttulo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14C7D5A" w14:textId="77777777" w:rsidR="006A7157" w:rsidRPr="00CE4439" w:rsidRDefault="006A7157" w:rsidP="006A7157">
      <w:pPr>
        <w:pStyle w:val="Ttulo2"/>
        <w:tabs>
          <w:tab w:val="clear" w:pos="0"/>
          <w:tab w:val="num" w:pos="-720"/>
        </w:tabs>
      </w:pPr>
      <w:r w:rsidRPr="00CE4439">
        <w:t xml:space="preserve">Reallocations not categorized as major changes may be incorporated into the approved Tranche Implementation Plan, under implementation at the time, and reported to the Executive Committee in the subsequent Tranche Implementation Report; </w:t>
      </w:r>
      <w:r w:rsidRPr="00CE4439">
        <w:rPr>
          <w:shd w:val="clear" w:color="auto" w:fill="FFFFFF" w:themeFill="background1"/>
        </w:rPr>
        <w:t>and</w:t>
      </w:r>
    </w:p>
    <w:p w14:paraId="5E71C29B" w14:textId="77777777" w:rsidR="006A7157" w:rsidRPr="00F415BE" w:rsidRDefault="006A7157" w:rsidP="006A7157">
      <w:pPr>
        <w:pStyle w:val="Ttulo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4D439723" w14:textId="77777777" w:rsidR="006A7157" w:rsidRPr="00F415BE" w:rsidRDefault="006A7157" w:rsidP="006A7157">
      <w:pPr>
        <w:pStyle w:val="Ttulo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50A09F5" w14:textId="77777777" w:rsidR="006A7157" w:rsidRPr="00F415BE" w:rsidRDefault="006A7157" w:rsidP="006A7157">
      <w:pPr>
        <w:spacing w:after="240"/>
        <w:rPr>
          <w:b/>
        </w:rPr>
      </w:pPr>
      <w:r w:rsidRPr="00F415BE">
        <w:rPr>
          <w:b/>
        </w:rPr>
        <w:t>Bilateral and implementing agencies</w:t>
      </w:r>
    </w:p>
    <w:p w14:paraId="5D2CD996" w14:textId="77777777" w:rsidR="006A7157" w:rsidRPr="00F415BE" w:rsidRDefault="006A7157" w:rsidP="006A7157">
      <w:pPr>
        <w:pStyle w:val="Ttulo1"/>
        <w:tabs>
          <w:tab w:val="clear" w:pos="0"/>
        </w:tabs>
      </w:pPr>
      <w:r w:rsidRPr="00F415BE">
        <w:t xml:space="preserve">The Country agrees to assume overall responsibility for the management and implementation of this Agreement and of all </w:t>
      </w:r>
      <w:r w:rsidRPr="007A54C8">
        <w:t>activities undertaken by it or on its behalf to fulfil the obligations under this Agreement. UNEP has agreed to be the lead implementing agency (the “Lead IA”) and UNDP has agreed</w:t>
      </w:r>
      <w:r w:rsidRPr="00E464E9">
        <w:t xml:space="preserve"> to be the cooperating implementing agency</w:t>
      </w:r>
      <w:r>
        <w:t xml:space="preserve"> </w:t>
      </w:r>
      <w:r w:rsidRPr="00E464E9">
        <w:t>(the “Cooperating IA”) under the lead of the Lead IA in</w:t>
      </w:r>
      <w:r w:rsidRPr="00F415BE">
        <w:t xml:space="preserve"> respect of the Country’s activities under this Agreement. The Country agrees to evaluations, which might be carried out under the evaluation work programme of the Multilateral Fund or under the evaluation programme of the Lead</w:t>
      </w:r>
      <w:r>
        <w:t> </w:t>
      </w:r>
      <w:r w:rsidRPr="00960ED3">
        <w:t>IA and/or Cooperating IA taking</w:t>
      </w:r>
      <w:r w:rsidRPr="00F415BE">
        <w:t xml:space="preserve"> part in this Agreement.</w:t>
      </w:r>
    </w:p>
    <w:p w14:paraId="1CA44AAD" w14:textId="77777777" w:rsidR="006A7157" w:rsidRPr="00960ED3" w:rsidRDefault="006A7157" w:rsidP="006A7157">
      <w:pPr>
        <w:pStyle w:val="Ttulo1"/>
        <w:tabs>
          <w:tab w:val="clear" w:pos="0"/>
        </w:tabs>
      </w:pPr>
      <w:r w:rsidRPr="00960ED3">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960ED3">
        <w:noBreakHyphen/>
        <w:t>A.</w:t>
      </w:r>
    </w:p>
    <w:p w14:paraId="65D19A00" w14:textId="77777777" w:rsidR="006A7157" w:rsidRPr="00F415BE" w:rsidRDefault="006A7157" w:rsidP="006A7157">
      <w:pPr>
        <w:spacing w:after="240"/>
        <w:rPr>
          <w:b/>
        </w:rPr>
      </w:pPr>
      <w:r w:rsidRPr="00F415BE">
        <w:rPr>
          <w:b/>
        </w:rPr>
        <w:t>Non-compliance with the Targets in the Agreement</w:t>
      </w:r>
    </w:p>
    <w:p w14:paraId="350DD2F5" w14:textId="77777777" w:rsidR="006A7157" w:rsidRPr="00F415BE" w:rsidRDefault="006A7157" w:rsidP="006A7157">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E62DC7D" w14:textId="77777777" w:rsidR="006A7157" w:rsidRPr="00F415BE" w:rsidRDefault="006A7157" w:rsidP="006A7157">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61B19F4B" w14:textId="77777777" w:rsidR="006A7157" w:rsidRPr="009016D7" w:rsidRDefault="006A7157" w:rsidP="006A7157">
      <w:pPr>
        <w:pStyle w:val="Ttulo1"/>
        <w:tabs>
          <w:tab w:val="clear" w:pos="0"/>
        </w:tabs>
      </w:pPr>
      <w:r w:rsidRPr="009016D7">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7638F20F" w14:textId="77777777" w:rsidR="006A7157" w:rsidRPr="00F415BE" w:rsidRDefault="006A7157" w:rsidP="006A7157">
      <w:pPr>
        <w:spacing w:after="240"/>
        <w:rPr>
          <w:b/>
        </w:rPr>
      </w:pPr>
      <w:r w:rsidRPr="00F415BE">
        <w:rPr>
          <w:b/>
        </w:rPr>
        <w:t>Date of completion</w:t>
      </w:r>
    </w:p>
    <w:p w14:paraId="01AB2649" w14:textId="77777777" w:rsidR="006A7157" w:rsidRPr="00F415BE" w:rsidRDefault="006A7157" w:rsidP="006A7157">
      <w:pPr>
        <w:pStyle w:val="Ttulo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will continue until the time of the completion of the Plan unless otherwise specified by the Executive Committee.</w:t>
      </w:r>
    </w:p>
    <w:p w14:paraId="1DE86350" w14:textId="77777777" w:rsidR="006A7157" w:rsidRPr="00F415BE" w:rsidRDefault="006A7157" w:rsidP="006A7157">
      <w:pPr>
        <w:pStyle w:val="Ttulo1"/>
        <w:numPr>
          <w:ilvl w:val="0"/>
          <w:numId w:val="0"/>
        </w:numPr>
        <w:rPr>
          <w:b/>
        </w:rPr>
      </w:pPr>
      <w:r w:rsidRPr="00F415BE">
        <w:rPr>
          <w:b/>
        </w:rPr>
        <w:t>Validity</w:t>
      </w:r>
    </w:p>
    <w:p w14:paraId="7736AEA8" w14:textId="77777777" w:rsidR="006A7157" w:rsidRPr="00F415BE" w:rsidRDefault="006A7157" w:rsidP="006A7157">
      <w:pPr>
        <w:pStyle w:val="Ttulo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7D75587" w14:textId="77777777" w:rsidR="006A7157" w:rsidRPr="00F415BE" w:rsidRDefault="006A7157" w:rsidP="006A7157">
      <w:pPr>
        <w:pStyle w:val="Ttulo1"/>
        <w:tabs>
          <w:tab w:val="clear" w:pos="0"/>
        </w:tabs>
      </w:pPr>
      <w:r w:rsidRPr="00F415BE">
        <w:t>This Agreement may be modified or terminated only by mutual written agreement of the Country and the Executive Committee of the Multilateral Fund.</w:t>
      </w:r>
    </w:p>
    <w:p w14:paraId="6AF8BE22" w14:textId="77777777" w:rsidR="006A7157" w:rsidRPr="00F415BE" w:rsidRDefault="006A7157" w:rsidP="00404971">
      <w:pPr>
        <w:keepNext/>
        <w:spacing w:before="360" w:after="240"/>
        <w:rPr>
          <w:b/>
        </w:rPr>
      </w:pPr>
      <w:r w:rsidRPr="00F415BE">
        <w:rPr>
          <w:b/>
        </w:rPr>
        <w:t>APPENDICES</w:t>
      </w:r>
    </w:p>
    <w:p w14:paraId="63A310FD" w14:textId="77777777" w:rsidR="006A7157" w:rsidRPr="00F415BE" w:rsidRDefault="006A7157" w:rsidP="00404971">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50"/>
      </w:tblGrid>
      <w:tr w:rsidR="006A7157" w:rsidRPr="00F415BE" w14:paraId="16DDE376" w14:textId="77777777" w:rsidTr="004A23E2">
        <w:trPr>
          <w:trHeight w:val="413"/>
        </w:trPr>
        <w:tc>
          <w:tcPr>
            <w:tcW w:w="2325" w:type="pct"/>
            <w:vAlign w:val="center"/>
          </w:tcPr>
          <w:p w14:paraId="01CFB6D2" w14:textId="77777777" w:rsidR="006A7157" w:rsidRPr="009B202F" w:rsidRDefault="006A7157" w:rsidP="004A23E2">
            <w:pPr>
              <w:spacing w:before="20" w:after="20"/>
              <w:jc w:val="center"/>
              <w:rPr>
                <w:b/>
                <w:bCs/>
                <w:sz w:val="20"/>
              </w:rPr>
            </w:pPr>
            <w:r w:rsidRPr="009B202F">
              <w:rPr>
                <w:b/>
                <w:bCs/>
                <w:sz w:val="20"/>
              </w:rPr>
              <w:t>Substances</w:t>
            </w:r>
          </w:p>
        </w:tc>
        <w:tc>
          <w:tcPr>
            <w:tcW w:w="2675" w:type="pct"/>
            <w:vAlign w:val="center"/>
          </w:tcPr>
          <w:p w14:paraId="18A541E6" w14:textId="77777777" w:rsidR="006A7157" w:rsidRPr="009B202F" w:rsidRDefault="006A7157" w:rsidP="004A23E2">
            <w:pPr>
              <w:spacing w:before="20" w:after="20"/>
              <w:jc w:val="center"/>
              <w:rPr>
                <w:b/>
                <w:bCs/>
                <w:sz w:val="20"/>
              </w:rPr>
            </w:pPr>
            <w:r w:rsidRPr="009B202F">
              <w:rPr>
                <w:b/>
                <w:bCs/>
                <w:sz w:val="20"/>
              </w:rPr>
              <w:t>Starting point for aggregate reductions in consumption</w:t>
            </w:r>
            <w:r>
              <w:rPr>
                <w:b/>
                <w:bCs/>
                <w:sz w:val="20"/>
              </w:rPr>
              <w:br/>
              <w:t>(CO</w:t>
            </w:r>
            <w:r w:rsidRPr="00227606">
              <w:rPr>
                <w:b/>
                <w:bCs/>
                <w:sz w:val="20"/>
                <w:vertAlign w:val="subscript"/>
              </w:rPr>
              <w:t>2</w:t>
            </w:r>
            <w:r>
              <w:rPr>
                <w:b/>
                <w:bCs/>
                <w:sz w:val="20"/>
              </w:rPr>
              <w:t>-eq tonnes)</w:t>
            </w:r>
          </w:p>
        </w:tc>
      </w:tr>
      <w:tr w:rsidR="006A7157" w:rsidRPr="00F415BE" w14:paraId="40EC0A67" w14:textId="77777777" w:rsidTr="004A23E2">
        <w:trPr>
          <w:trHeight w:val="206"/>
        </w:trPr>
        <w:tc>
          <w:tcPr>
            <w:tcW w:w="2325" w:type="pct"/>
          </w:tcPr>
          <w:p w14:paraId="596BD43F" w14:textId="77777777" w:rsidR="006A7157" w:rsidRDefault="006A7157" w:rsidP="004A23E2">
            <w:pPr>
              <w:spacing w:before="40" w:after="40"/>
              <w:jc w:val="center"/>
              <w:rPr>
                <w:sz w:val="20"/>
              </w:rPr>
            </w:pPr>
            <w:r>
              <w:rPr>
                <w:sz w:val="20"/>
              </w:rPr>
              <w:t>HFCs</w:t>
            </w:r>
          </w:p>
        </w:tc>
        <w:tc>
          <w:tcPr>
            <w:tcW w:w="2675" w:type="pct"/>
          </w:tcPr>
          <w:p w14:paraId="18BA5F70" w14:textId="77777777" w:rsidR="006A7157" w:rsidRDefault="006A7157" w:rsidP="004A23E2">
            <w:pPr>
              <w:spacing w:before="40" w:after="40"/>
              <w:jc w:val="center"/>
              <w:rPr>
                <w:sz w:val="20"/>
              </w:rPr>
            </w:pPr>
            <w:r>
              <w:rPr>
                <w:sz w:val="20"/>
              </w:rPr>
              <w:t>n/a</w:t>
            </w:r>
          </w:p>
        </w:tc>
      </w:tr>
    </w:tbl>
    <w:p w14:paraId="3A57EC88" w14:textId="77777777" w:rsidR="006A7157" w:rsidRDefault="006A7157" w:rsidP="00404971">
      <w:pPr>
        <w:keepNext/>
        <w:spacing w:before="360" w:after="240"/>
        <w:rPr>
          <w:b/>
        </w:rPr>
      </w:pPr>
      <w:r w:rsidRPr="00F415BE">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465"/>
        <w:gridCol w:w="1662"/>
        <w:gridCol w:w="1415"/>
        <w:gridCol w:w="737"/>
        <w:gridCol w:w="739"/>
        <w:gridCol w:w="736"/>
        <w:gridCol w:w="738"/>
        <w:gridCol w:w="736"/>
        <w:gridCol w:w="738"/>
        <w:gridCol w:w="736"/>
        <w:gridCol w:w="738"/>
      </w:tblGrid>
      <w:tr w:rsidR="006A7157" w:rsidRPr="00B34705" w14:paraId="008C4070" w14:textId="77777777" w:rsidTr="004A23E2">
        <w:trPr>
          <w:trHeight w:val="288"/>
          <w:jc w:val="center"/>
        </w:trPr>
        <w:tc>
          <w:tcPr>
            <w:tcW w:w="246" w:type="pct"/>
            <w:tcMar>
              <w:top w:w="0" w:type="dxa"/>
              <w:left w:w="57" w:type="dxa"/>
              <w:bottom w:w="0" w:type="dxa"/>
              <w:right w:w="57" w:type="dxa"/>
            </w:tcMar>
            <w:vAlign w:val="center"/>
            <w:hideMark/>
          </w:tcPr>
          <w:p w14:paraId="5A19F273" w14:textId="77777777" w:rsidR="006A7157" w:rsidRPr="00B34705" w:rsidRDefault="006A7157" w:rsidP="004A23E2">
            <w:pPr>
              <w:ind w:left="-208" w:right="-124"/>
              <w:jc w:val="center"/>
              <w:rPr>
                <w:b/>
                <w:bCs/>
                <w:sz w:val="18"/>
                <w:szCs w:val="18"/>
                <w:lang w:eastAsia="en-CA"/>
              </w:rPr>
            </w:pPr>
            <w:r w:rsidRPr="00B34705">
              <w:rPr>
                <w:b/>
                <w:bCs/>
                <w:sz w:val="18"/>
                <w:szCs w:val="18"/>
                <w:lang w:eastAsia="en-CA"/>
              </w:rPr>
              <w:t>Row</w:t>
            </w:r>
          </w:p>
        </w:tc>
        <w:tc>
          <w:tcPr>
            <w:tcW w:w="1629" w:type="pct"/>
            <w:gridSpan w:val="2"/>
            <w:vAlign w:val="center"/>
            <w:hideMark/>
          </w:tcPr>
          <w:p w14:paraId="307705D6" w14:textId="77777777" w:rsidR="006A7157" w:rsidRPr="00B34705" w:rsidRDefault="006A7157" w:rsidP="004A23E2">
            <w:pPr>
              <w:jc w:val="center"/>
              <w:rPr>
                <w:b/>
                <w:bCs/>
                <w:sz w:val="18"/>
                <w:szCs w:val="18"/>
                <w:lang w:eastAsia="en-CA"/>
              </w:rPr>
            </w:pPr>
            <w:r w:rsidRPr="00B34705">
              <w:rPr>
                <w:b/>
                <w:bCs/>
                <w:sz w:val="18"/>
                <w:szCs w:val="18"/>
                <w:lang w:eastAsia="en-CA"/>
              </w:rPr>
              <w:t>Particulars</w:t>
            </w:r>
          </w:p>
        </w:tc>
        <w:tc>
          <w:tcPr>
            <w:tcW w:w="390" w:type="pct"/>
            <w:vAlign w:val="center"/>
            <w:hideMark/>
          </w:tcPr>
          <w:p w14:paraId="6127B756" w14:textId="77777777" w:rsidR="006A7157" w:rsidRPr="00B34705" w:rsidRDefault="006A7157" w:rsidP="004A23E2">
            <w:pPr>
              <w:jc w:val="center"/>
              <w:rPr>
                <w:b/>
                <w:bCs/>
                <w:sz w:val="18"/>
                <w:szCs w:val="18"/>
                <w:lang w:eastAsia="en-CA"/>
              </w:rPr>
            </w:pPr>
            <w:r w:rsidRPr="00B34705">
              <w:rPr>
                <w:b/>
                <w:bCs/>
                <w:sz w:val="18"/>
                <w:szCs w:val="18"/>
                <w:lang w:eastAsia="en-CA"/>
              </w:rPr>
              <w:t>2024</w:t>
            </w:r>
          </w:p>
        </w:tc>
        <w:tc>
          <w:tcPr>
            <w:tcW w:w="391" w:type="pct"/>
            <w:vAlign w:val="center"/>
            <w:hideMark/>
          </w:tcPr>
          <w:p w14:paraId="4BB13ADA" w14:textId="77777777" w:rsidR="006A7157" w:rsidRPr="00B34705" w:rsidRDefault="006A7157" w:rsidP="004A23E2">
            <w:pPr>
              <w:jc w:val="center"/>
              <w:rPr>
                <w:b/>
                <w:bCs/>
                <w:sz w:val="18"/>
                <w:szCs w:val="18"/>
                <w:lang w:eastAsia="en-CA"/>
              </w:rPr>
            </w:pPr>
            <w:r w:rsidRPr="00B34705">
              <w:rPr>
                <w:b/>
                <w:bCs/>
                <w:sz w:val="18"/>
                <w:szCs w:val="18"/>
                <w:lang w:eastAsia="en-CA"/>
              </w:rPr>
              <w:t>2025</w:t>
            </w:r>
          </w:p>
        </w:tc>
        <w:tc>
          <w:tcPr>
            <w:tcW w:w="390" w:type="pct"/>
            <w:vAlign w:val="center"/>
            <w:hideMark/>
          </w:tcPr>
          <w:p w14:paraId="692BAA83" w14:textId="77777777" w:rsidR="006A7157" w:rsidRPr="00B34705" w:rsidRDefault="006A7157" w:rsidP="004A23E2">
            <w:pPr>
              <w:jc w:val="center"/>
              <w:rPr>
                <w:b/>
                <w:bCs/>
                <w:sz w:val="18"/>
                <w:szCs w:val="18"/>
                <w:lang w:eastAsia="en-CA"/>
              </w:rPr>
            </w:pPr>
            <w:r w:rsidRPr="00B34705">
              <w:rPr>
                <w:b/>
                <w:bCs/>
                <w:sz w:val="18"/>
                <w:szCs w:val="18"/>
                <w:lang w:eastAsia="en-CA"/>
              </w:rPr>
              <w:t>2026</w:t>
            </w:r>
          </w:p>
        </w:tc>
        <w:tc>
          <w:tcPr>
            <w:tcW w:w="391" w:type="pct"/>
            <w:vAlign w:val="center"/>
            <w:hideMark/>
          </w:tcPr>
          <w:p w14:paraId="4B396451" w14:textId="77777777" w:rsidR="006A7157" w:rsidRPr="00B34705" w:rsidRDefault="006A7157" w:rsidP="004A23E2">
            <w:pPr>
              <w:jc w:val="center"/>
              <w:rPr>
                <w:b/>
                <w:bCs/>
                <w:sz w:val="18"/>
                <w:szCs w:val="18"/>
                <w:lang w:eastAsia="en-CA"/>
              </w:rPr>
            </w:pPr>
            <w:r w:rsidRPr="00B34705">
              <w:rPr>
                <w:b/>
                <w:bCs/>
                <w:sz w:val="18"/>
                <w:szCs w:val="18"/>
                <w:lang w:eastAsia="en-CA"/>
              </w:rPr>
              <w:t>2027</w:t>
            </w:r>
          </w:p>
        </w:tc>
        <w:tc>
          <w:tcPr>
            <w:tcW w:w="390" w:type="pct"/>
            <w:vAlign w:val="center"/>
            <w:hideMark/>
          </w:tcPr>
          <w:p w14:paraId="73CA5383" w14:textId="77777777" w:rsidR="006A7157" w:rsidRPr="00B34705" w:rsidRDefault="006A7157" w:rsidP="004A23E2">
            <w:pPr>
              <w:jc w:val="center"/>
              <w:rPr>
                <w:b/>
                <w:bCs/>
                <w:sz w:val="18"/>
                <w:szCs w:val="18"/>
                <w:lang w:eastAsia="en-CA"/>
              </w:rPr>
            </w:pPr>
            <w:r w:rsidRPr="00B34705">
              <w:rPr>
                <w:b/>
                <w:bCs/>
                <w:sz w:val="18"/>
                <w:szCs w:val="18"/>
                <w:lang w:eastAsia="en-CA"/>
              </w:rPr>
              <w:t>2028</w:t>
            </w:r>
          </w:p>
        </w:tc>
        <w:tc>
          <w:tcPr>
            <w:tcW w:w="391" w:type="pct"/>
            <w:vAlign w:val="center"/>
            <w:hideMark/>
          </w:tcPr>
          <w:p w14:paraId="33F2AB7F" w14:textId="77777777" w:rsidR="006A7157" w:rsidRPr="00B34705" w:rsidRDefault="006A7157" w:rsidP="004A23E2">
            <w:pPr>
              <w:jc w:val="center"/>
              <w:rPr>
                <w:b/>
                <w:bCs/>
                <w:sz w:val="18"/>
                <w:szCs w:val="18"/>
                <w:lang w:eastAsia="en-CA"/>
              </w:rPr>
            </w:pPr>
            <w:r w:rsidRPr="00B34705">
              <w:rPr>
                <w:b/>
                <w:bCs/>
                <w:sz w:val="18"/>
                <w:szCs w:val="18"/>
                <w:lang w:eastAsia="en-CA"/>
              </w:rPr>
              <w:t>2029</w:t>
            </w:r>
          </w:p>
        </w:tc>
        <w:tc>
          <w:tcPr>
            <w:tcW w:w="390" w:type="pct"/>
            <w:vAlign w:val="center"/>
          </w:tcPr>
          <w:p w14:paraId="7FA9F7FB" w14:textId="77777777" w:rsidR="006A7157" w:rsidRPr="00B34705" w:rsidRDefault="006A7157" w:rsidP="004A23E2">
            <w:pPr>
              <w:jc w:val="center"/>
              <w:rPr>
                <w:b/>
                <w:bCs/>
                <w:sz w:val="18"/>
                <w:szCs w:val="18"/>
                <w:lang w:eastAsia="en-CA"/>
              </w:rPr>
            </w:pPr>
            <w:r w:rsidRPr="00B34705">
              <w:rPr>
                <w:b/>
                <w:bCs/>
                <w:sz w:val="18"/>
                <w:szCs w:val="18"/>
                <w:lang w:eastAsia="en-CA"/>
              </w:rPr>
              <w:t>2030</w:t>
            </w:r>
          </w:p>
        </w:tc>
        <w:tc>
          <w:tcPr>
            <w:tcW w:w="391" w:type="pct"/>
            <w:vAlign w:val="center"/>
            <w:hideMark/>
          </w:tcPr>
          <w:p w14:paraId="369B5803" w14:textId="77777777" w:rsidR="006A7157" w:rsidRPr="00B34705" w:rsidRDefault="006A7157" w:rsidP="004A23E2">
            <w:pPr>
              <w:jc w:val="center"/>
              <w:rPr>
                <w:b/>
                <w:bCs/>
                <w:sz w:val="18"/>
                <w:szCs w:val="18"/>
                <w:lang w:eastAsia="en-CA"/>
              </w:rPr>
            </w:pPr>
            <w:r w:rsidRPr="00B34705">
              <w:rPr>
                <w:b/>
                <w:bCs/>
                <w:sz w:val="18"/>
                <w:szCs w:val="18"/>
                <w:lang w:eastAsia="en-CA"/>
              </w:rPr>
              <w:t>Total</w:t>
            </w:r>
          </w:p>
        </w:tc>
      </w:tr>
      <w:tr w:rsidR="006A7157" w:rsidRPr="00B34705" w14:paraId="2839E33D" w14:textId="77777777" w:rsidTr="004A23E2">
        <w:trPr>
          <w:trHeight w:val="288"/>
          <w:jc w:val="center"/>
        </w:trPr>
        <w:tc>
          <w:tcPr>
            <w:tcW w:w="246" w:type="pct"/>
            <w:vMerge w:val="restart"/>
            <w:tcMar>
              <w:top w:w="0" w:type="dxa"/>
              <w:left w:w="57" w:type="dxa"/>
              <w:bottom w:w="0" w:type="dxa"/>
              <w:right w:w="57" w:type="dxa"/>
            </w:tcMar>
          </w:tcPr>
          <w:p w14:paraId="1F90B7E5" w14:textId="77777777" w:rsidR="006A7157" w:rsidRPr="00B34705" w:rsidRDefault="006A7157" w:rsidP="004A23E2">
            <w:pPr>
              <w:jc w:val="left"/>
              <w:rPr>
                <w:sz w:val="18"/>
                <w:szCs w:val="18"/>
                <w:lang w:eastAsia="en-CA"/>
              </w:rPr>
            </w:pPr>
            <w:r w:rsidRPr="00B34705">
              <w:rPr>
                <w:sz w:val="18"/>
                <w:szCs w:val="18"/>
                <w:lang w:eastAsia="en-CA"/>
              </w:rPr>
              <w:t>1.1</w:t>
            </w:r>
          </w:p>
        </w:tc>
        <w:tc>
          <w:tcPr>
            <w:tcW w:w="880" w:type="pct"/>
            <w:vMerge w:val="restart"/>
            <w:vAlign w:val="center"/>
          </w:tcPr>
          <w:p w14:paraId="0DEB904E" w14:textId="77777777" w:rsidR="006A7157" w:rsidRPr="00B34705" w:rsidRDefault="006A7157" w:rsidP="004A23E2">
            <w:pPr>
              <w:ind w:right="-54"/>
              <w:jc w:val="left"/>
              <w:rPr>
                <w:sz w:val="18"/>
                <w:szCs w:val="18"/>
                <w:lang w:eastAsia="en-CA"/>
              </w:rPr>
            </w:pPr>
            <w:r w:rsidRPr="00B34705">
              <w:rPr>
                <w:sz w:val="18"/>
                <w:szCs w:val="18"/>
                <w:lang w:eastAsia="en-CA"/>
              </w:rPr>
              <w:t xml:space="preserve">Montreal Protocol reduction schedule of Annex F substances </w:t>
            </w:r>
          </w:p>
        </w:tc>
        <w:tc>
          <w:tcPr>
            <w:tcW w:w="749" w:type="pct"/>
            <w:vAlign w:val="center"/>
          </w:tcPr>
          <w:p w14:paraId="210BC396" w14:textId="77777777" w:rsidR="006A7157" w:rsidRPr="00B34705" w:rsidRDefault="006A7157" w:rsidP="004A23E2">
            <w:pPr>
              <w:jc w:val="center"/>
              <w:rPr>
                <w:sz w:val="18"/>
                <w:szCs w:val="18"/>
                <w:lang w:eastAsia="en-CA"/>
              </w:rPr>
            </w:pPr>
            <w:r w:rsidRPr="00B34705">
              <w:rPr>
                <w:sz w:val="18"/>
                <w:szCs w:val="18"/>
                <w:lang w:eastAsia="en-CA"/>
              </w:rPr>
              <w:t>%</w:t>
            </w:r>
          </w:p>
        </w:tc>
        <w:tc>
          <w:tcPr>
            <w:tcW w:w="390" w:type="pct"/>
            <w:vAlign w:val="center"/>
          </w:tcPr>
          <w:p w14:paraId="5B5B1903" w14:textId="77777777" w:rsidR="006A7157" w:rsidRPr="00B34705" w:rsidRDefault="006A7157" w:rsidP="004A23E2">
            <w:pPr>
              <w:jc w:val="center"/>
              <w:rPr>
                <w:color w:val="000000"/>
                <w:sz w:val="18"/>
                <w:szCs w:val="18"/>
              </w:rPr>
            </w:pPr>
            <w:r w:rsidRPr="00B34705">
              <w:rPr>
                <w:color w:val="000000"/>
                <w:sz w:val="18"/>
                <w:szCs w:val="18"/>
              </w:rPr>
              <w:t>freeze</w:t>
            </w:r>
          </w:p>
        </w:tc>
        <w:tc>
          <w:tcPr>
            <w:tcW w:w="391" w:type="pct"/>
            <w:vAlign w:val="center"/>
          </w:tcPr>
          <w:p w14:paraId="50DB5D2C" w14:textId="77777777" w:rsidR="006A7157" w:rsidRPr="00B34705" w:rsidRDefault="006A7157" w:rsidP="004A23E2">
            <w:pPr>
              <w:jc w:val="center"/>
              <w:rPr>
                <w:color w:val="000000"/>
                <w:sz w:val="18"/>
                <w:szCs w:val="18"/>
              </w:rPr>
            </w:pPr>
            <w:r w:rsidRPr="00B34705">
              <w:rPr>
                <w:sz w:val="18"/>
                <w:szCs w:val="18"/>
              </w:rPr>
              <w:t>freeze</w:t>
            </w:r>
          </w:p>
        </w:tc>
        <w:tc>
          <w:tcPr>
            <w:tcW w:w="390" w:type="pct"/>
            <w:vAlign w:val="center"/>
          </w:tcPr>
          <w:p w14:paraId="0A923150" w14:textId="77777777" w:rsidR="006A7157" w:rsidRPr="00B34705" w:rsidRDefault="006A7157" w:rsidP="004A23E2">
            <w:pPr>
              <w:jc w:val="center"/>
              <w:rPr>
                <w:color w:val="000000"/>
                <w:sz w:val="18"/>
                <w:szCs w:val="18"/>
              </w:rPr>
            </w:pPr>
            <w:r w:rsidRPr="00B34705">
              <w:rPr>
                <w:sz w:val="18"/>
                <w:szCs w:val="18"/>
              </w:rPr>
              <w:t>freeze</w:t>
            </w:r>
          </w:p>
        </w:tc>
        <w:tc>
          <w:tcPr>
            <w:tcW w:w="391" w:type="pct"/>
            <w:vAlign w:val="center"/>
          </w:tcPr>
          <w:p w14:paraId="257A72C0" w14:textId="77777777" w:rsidR="006A7157" w:rsidRPr="00B34705" w:rsidRDefault="006A7157" w:rsidP="004A23E2">
            <w:pPr>
              <w:jc w:val="center"/>
              <w:rPr>
                <w:color w:val="000000"/>
                <w:sz w:val="18"/>
                <w:szCs w:val="18"/>
              </w:rPr>
            </w:pPr>
            <w:r w:rsidRPr="00B34705">
              <w:rPr>
                <w:sz w:val="18"/>
                <w:szCs w:val="18"/>
              </w:rPr>
              <w:t>freeze</w:t>
            </w:r>
          </w:p>
        </w:tc>
        <w:tc>
          <w:tcPr>
            <w:tcW w:w="390" w:type="pct"/>
            <w:vAlign w:val="center"/>
          </w:tcPr>
          <w:p w14:paraId="6590FB6D" w14:textId="77777777" w:rsidR="006A7157" w:rsidRPr="00B34705" w:rsidRDefault="006A7157" w:rsidP="004A23E2">
            <w:pPr>
              <w:jc w:val="center"/>
              <w:rPr>
                <w:color w:val="000000"/>
                <w:sz w:val="18"/>
                <w:szCs w:val="18"/>
              </w:rPr>
            </w:pPr>
            <w:r w:rsidRPr="00B34705">
              <w:rPr>
                <w:sz w:val="18"/>
                <w:szCs w:val="18"/>
              </w:rPr>
              <w:t>freeze</w:t>
            </w:r>
          </w:p>
        </w:tc>
        <w:tc>
          <w:tcPr>
            <w:tcW w:w="391" w:type="pct"/>
            <w:vAlign w:val="center"/>
          </w:tcPr>
          <w:p w14:paraId="060A6FF9" w14:textId="77777777" w:rsidR="006A7157" w:rsidRPr="00B34705" w:rsidRDefault="006A7157" w:rsidP="004A23E2">
            <w:pPr>
              <w:jc w:val="center"/>
              <w:rPr>
                <w:color w:val="000000"/>
                <w:sz w:val="18"/>
                <w:szCs w:val="18"/>
              </w:rPr>
            </w:pPr>
            <w:r w:rsidRPr="00B34705">
              <w:rPr>
                <w:color w:val="000000" w:themeColor="text1"/>
                <w:sz w:val="18"/>
                <w:szCs w:val="18"/>
              </w:rPr>
              <w:t>10</w:t>
            </w:r>
          </w:p>
        </w:tc>
        <w:tc>
          <w:tcPr>
            <w:tcW w:w="390" w:type="pct"/>
            <w:vAlign w:val="center"/>
          </w:tcPr>
          <w:p w14:paraId="59766219" w14:textId="77777777" w:rsidR="006A7157" w:rsidRPr="00B34705" w:rsidRDefault="006A7157" w:rsidP="004A23E2">
            <w:pPr>
              <w:ind w:left="-139"/>
              <w:jc w:val="center"/>
              <w:rPr>
                <w:sz w:val="18"/>
                <w:szCs w:val="18"/>
                <w:lang w:eastAsia="en-CA"/>
              </w:rPr>
            </w:pPr>
            <w:r w:rsidRPr="00B34705">
              <w:rPr>
                <w:sz w:val="18"/>
                <w:szCs w:val="18"/>
                <w:lang w:eastAsia="en-CA"/>
              </w:rPr>
              <w:t>10</w:t>
            </w:r>
          </w:p>
        </w:tc>
        <w:tc>
          <w:tcPr>
            <w:tcW w:w="391" w:type="pct"/>
            <w:vAlign w:val="center"/>
          </w:tcPr>
          <w:p w14:paraId="2D9E2D3A" w14:textId="77777777" w:rsidR="006A7157" w:rsidRPr="00B34705" w:rsidRDefault="006A7157" w:rsidP="004A23E2">
            <w:pPr>
              <w:ind w:left="-139" w:right="-114"/>
              <w:jc w:val="center"/>
              <w:rPr>
                <w:sz w:val="18"/>
                <w:szCs w:val="18"/>
                <w:lang w:eastAsia="en-CA"/>
              </w:rPr>
            </w:pPr>
            <w:r w:rsidRPr="00B34705">
              <w:rPr>
                <w:sz w:val="18"/>
                <w:szCs w:val="18"/>
                <w:lang w:eastAsia="en-CA"/>
              </w:rPr>
              <w:t>n/a</w:t>
            </w:r>
          </w:p>
        </w:tc>
      </w:tr>
      <w:tr w:rsidR="006A7157" w:rsidRPr="00B34705" w14:paraId="709C4F4A" w14:textId="77777777" w:rsidTr="004A23E2">
        <w:trPr>
          <w:trHeight w:val="288"/>
          <w:jc w:val="center"/>
        </w:trPr>
        <w:tc>
          <w:tcPr>
            <w:tcW w:w="246" w:type="pct"/>
            <w:vMerge/>
            <w:tcMar>
              <w:top w:w="0" w:type="dxa"/>
              <w:left w:w="57" w:type="dxa"/>
              <w:bottom w:w="0" w:type="dxa"/>
              <w:right w:w="57" w:type="dxa"/>
            </w:tcMar>
            <w:hideMark/>
          </w:tcPr>
          <w:p w14:paraId="4FCF547B" w14:textId="77777777" w:rsidR="006A7157" w:rsidRPr="00B34705" w:rsidRDefault="006A7157" w:rsidP="004A23E2">
            <w:pPr>
              <w:jc w:val="left"/>
              <w:rPr>
                <w:sz w:val="18"/>
                <w:szCs w:val="18"/>
                <w:lang w:eastAsia="en-CA"/>
              </w:rPr>
            </w:pPr>
          </w:p>
        </w:tc>
        <w:tc>
          <w:tcPr>
            <w:tcW w:w="880" w:type="pct"/>
            <w:vMerge/>
            <w:vAlign w:val="center"/>
            <w:hideMark/>
          </w:tcPr>
          <w:p w14:paraId="5FE8CACC" w14:textId="77777777" w:rsidR="006A7157" w:rsidRPr="00B34705" w:rsidRDefault="006A7157" w:rsidP="004A23E2">
            <w:pPr>
              <w:jc w:val="left"/>
              <w:rPr>
                <w:sz w:val="18"/>
                <w:szCs w:val="18"/>
                <w:lang w:eastAsia="en-CA"/>
              </w:rPr>
            </w:pPr>
          </w:p>
        </w:tc>
        <w:tc>
          <w:tcPr>
            <w:tcW w:w="749" w:type="pct"/>
            <w:vAlign w:val="center"/>
          </w:tcPr>
          <w:p w14:paraId="00B8E555" w14:textId="77777777" w:rsidR="006A7157" w:rsidRPr="00B34705" w:rsidRDefault="006A7157" w:rsidP="004A23E2">
            <w:pPr>
              <w:jc w:val="left"/>
              <w:rPr>
                <w:sz w:val="18"/>
                <w:szCs w:val="18"/>
                <w:lang w:eastAsia="en-CA"/>
              </w:rPr>
            </w:pPr>
            <w:r w:rsidRPr="00B34705">
              <w:rPr>
                <w:sz w:val="18"/>
                <w:szCs w:val="18"/>
                <w:lang w:eastAsia="en-CA"/>
              </w:rPr>
              <w:t>CO</w:t>
            </w:r>
            <w:r w:rsidRPr="00B34705">
              <w:rPr>
                <w:sz w:val="18"/>
                <w:szCs w:val="18"/>
                <w:vertAlign w:val="subscript"/>
                <w:lang w:eastAsia="en-CA"/>
              </w:rPr>
              <w:t>2</w:t>
            </w:r>
            <w:r w:rsidRPr="00B34705">
              <w:rPr>
                <w:sz w:val="18"/>
                <w:szCs w:val="18"/>
                <w:lang w:eastAsia="en-CA"/>
              </w:rPr>
              <w:t>-eq tonnes</w:t>
            </w:r>
          </w:p>
        </w:tc>
        <w:tc>
          <w:tcPr>
            <w:tcW w:w="390" w:type="pct"/>
            <w:vAlign w:val="center"/>
          </w:tcPr>
          <w:p w14:paraId="50428C99" w14:textId="77777777" w:rsidR="006A7157" w:rsidRPr="00B34705" w:rsidRDefault="006A7157" w:rsidP="004A23E2">
            <w:pPr>
              <w:ind w:left="-139"/>
              <w:jc w:val="right"/>
              <w:rPr>
                <w:sz w:val="18"/>
                <w:szCs w:val="18"/>
                <w:lang w:eastAsia="en-CA"/>
              </w:rPr>
            </w:pPr>
            <w:r w:rsidRPr="00B34705">
              <w:rPr>
                <w:sz w:val="18"/>
                <w:szCs w:val="18"/>
              </w:rPr>
              <w:t>655,255</w:t>
            </w:r>
          </w:p>
        </w:tc>
        <w:tc>
          <w:tcPr>
            <w:tcW w:w="391" w:type="pct"/>
            <w:vAlign w:val="center"/>
          </w:tcPr>
          <w:p w14:paraId="2418B58F" w14:textId="77777777" w:rsidR="006A7157" w:rsidRPr="00B34705" w:rsidRDefault="006A7157" w:rsidP="004A23E2">
            <w:pPr>
              <w:ind w:left="-139"/>
              <w:jc w:val="right"/>
              <w:rPr>
                <w:sz w:val="18"/>
                <w:szCs w:val="18"/>
                <w:lang w:eastAsia="en-CA"/>
              </w:rPr>
            </w:pPr>
            <w:r w:rsidRPr="00B34705">
              <w:rPr>
                <w:sz w:val="18"/>
                <w:szCs w:val="18"/>
              </w:rPr>
              <w:t>655,255</w:t>
            </w:r>
          </w:p>
        </w:tc>
        <w:tc>
          <w:tcPr>
            <w:tcW w:w="390" w:type="pct"/>
            <w:vAlign w:val="center"/>
          </w:tcPr>
          <w:p w14:paraId="62F9E412" w14:textId="77777777" w:rsidR="006A7157" w:rsidRPr="00B34705" w:rsidRDefault="006A7157" w:rsidP="004A23E2">
            <w:pPr>
              <w:ind w:left="-139"/>
              <w:jc w:val="right"/>
              <w:rPr>
                <w:sz w:val="18"/>
                <w:szCs w:val="18"/>
                <w:lang w:eastAsia="en-CA"/>
              </w:rPr>
            </w:pPr>
            <w:r w:rsidRPr="00B34705">
              <w:rPr>
                <w:sz w:val="18"/>
                <w:szCs w:val="18"/>
              </w:rPr>
              <w:t>655,255</w:t>
            </w:r>
          </w:p>
        </w:tc>
        <w:tc>
          <w:tcPr>
            <w:tcW w:w="391" w:type="pct"/>
            <w:vAlign w:val="center"/>
          </w:tcPr>
          <w:p w14:paraId="27AF7E6D" w14:textId="77777777" w:rsidR="006A7157" w:rsidRPr="00B34705" w:rsidRDefault="006A7157" w:rsidP="004A23E2">
            <w:pPr>
              <w:ind w:left="-139"/>
              <w:jc w:val="right"/>
              <w:rPr>
                <w:sz w:val="18"/>
                <w:szCs w:val="18"/>
                <w:lang w:eastAsia="en-CA"/>
              </w:rPr>
            </w:pPr>
            <w:r w:rsidRPr="00B34705">
              <w:rPr>
                <w:sz w:val="18"/>
                <w:szCs w:val="18"/>
              </w:rPr>
              <w:t>655,255</w:t>
            </w:r>
          </w:p>
        </w:tc>
        <w:tc>
          <w:tcPr>
            <w:tcW w:w="390" w:type="pct"/>
            <w:vAlign w:val="center"/>
          </w:tcPr>
          <w:p w14:paraId="1291E70E" w14:textId="77777777" w:rsidR="006A7157" w:rsidRPr="00B34705" w:rsidRDefault="006A7157" w:rsidP="004A23E2">
            <w:pPr>
              <w:ind w:left="-139"/>
              <w:jc w:val="right"/>
              <w:rPr>
                <w:sz w:val="18"/>
                <w:szCs w:val="18"/>
                <w:lang w:eastAsia="en-CA"/>
              </w:rPr>
            </w:pPr>
            <w:r w:rsidRPr="00B34705">
              <w:rPr>
                <w:sz w:val="18"/>
                <w:szCs w:val="18"/>
              </w:rPr>
              <w:t>655,255</w:t>
            </w:r>
          </w:p>
        </w:tc>
        <w:tc>
          <w:tcPr>
            <w:tcW w:w="391" w:type="pct"/>
            <w:vAlign w:val="center"/>
          </w:tcPr>
          <w:p w14:paraId="0259B432" w14:textId="77777777" w:rsidR="006A7157" w:rsidRPr="00B34705" w:rsidRDefault="006A7157" w:rsidP="004A23E2">
            <w:pPr>
              <w:ind w:left="-139"/>
              <w:jc w:val="right"/>
              <w:rPr>
                <w:sz w:val="18"/>
                <w:szCs w:val="18"/>
                <w:lang w:eastAsia="en-CA"/>
              </w:rPr>
            </w:pPr>
            <w:r w:rsidRPr="00B34705">
              <w:rPr>
                <w:sz w:val="18"/>
                <w:szCs w:val="18"/>
              </w:rPr>
              <w:t>589,730</w:t>
            </w:r>
          </w:p>
        </w:tc>
        <w:tc>
          <w:tcPr>
            <w:tcW w:w="390" w:type="pct"/>
            <w:vAlign w:val="center"/>
          </w:tcPr>
          <w:p w14:paraId="466286CE" w14:textId="77777777" w:rsidR="006A7157" w:rsidRPr="00B34705" w:rsidRDefault="006A7157" w:rsidP="004A23E2">
            <w:pPr>
              <w:ind w:left="-139"/>
              <w:jc w:val="right"/>
              <w:rPr>
                <w:sz w:val="18"/>
                <w:szCs w:val="18"/>
                <w:lang w:eastAsia="en-CA"/>
              </w:rPr>
            </w:pPr>
            <w:r w:rsidRPr="00B34705">
              <w:rPr>
                <w:sz w:val="18"/>
                <w:szCs w:val="18"/>
              </w:rPr>
              <w:t>589,730</w:t>
            </w:r>
          </w:p>
        </w:tc>
        <w:tc>
          <w:tcPr>
            <w:tcW w:w="391" w:type="pct"/>
            <w:vAlign w:val="center"/>
            <w:hideMark/>
          </w:tcPr>
          <w:p w14:paraId="4CDA5FDC" w14:textId="77777777" w:rsidR="006A7157" w:rsidRPr="00B34705" w:rsidRDefault="006A7157" w:rsidP="004A23E2">
            <w:pPr>
              <w:ind w:left="-139" w:right="-114"/>
              <w:jc w:val="center"/>
              <w:rPr>
                <w:sz w:val="18"/>
                <w:szCs w:val="18"/>
                <w:lang w:eastAsia="en-CA"/>
              </w:rPr>
            </w:pPr>
            <w:r w:rsidRPr="00B34705">
              <w:rPr>
                <w:sz w:val="18"/>
                <w:szCs w:val="18"/>
                <w:lang w:eastAsia="en-CA"/>
              </w:rPr>
              <w:t>n/a</w:t>
            </w:r>
          </w:p>
        </w:tc>
      </w:tr>
      <w:tr w:rsidR="006A7157" w:rsidRPr="00B34705" w14:paraId="7E4444C1" w14:textId="77777777" w:rsidTr="004A23E2">
        <w:trPr>
          <w:trHeight w:val="288"/>
          <w:jc w:val="center"/>
        </w:trPr>
        <w:tc>
          <w:tcPr>
            <w:tcW w:w="246" w:type="pct"/>
            <w:vMerge w:val="restart"/>
            <w:tcMar>
              <w:top w:w="0" w:type="dxa"/>
              <w:left w:w="57" w:type="dxa"/>
              <w:bottom w:w="0" w:type="dxa"/>
              <w:right w:w="57" w:type="dxa"/>
            </w:tcMar>
          </w:tcPr>
          <w:p w14:paraId="379AB7F4" w14:textId="77777777" w:rsidR="006A7157" w:rsidRPr="00B34705" w:rsidRDefault="006A7157" w:rsidP="004A23E2">
            <w:pPr>
              <w:jc w:val="left"/>
              <w:rPr>
                <w:sz w:val="18"/>
                <w:szCs w:val="18"/>
                <w:lang w:eastAsia="en-CA"/>
              </w:rPr>
            </w:pPr>
            <w:r w:rsidRPr="00B34705">
              <w:rPr>
                <w:sz w:val="18"/>
                <w:szCs w:val="18"/>
                <w:lang w:eastAsia="en-CA"/>
              </w:rPr>
              <w:t>1.2</w:t>
            </w:r>
          </w:p>
        </w:tc>
        <w:tc>
          <w:tcPr>
            <w:tcW w:w="880" w:type="pct"/>
            <w:vMerge w:val="restart"/>
            <w:vAlign w:val="center"/>
          </w:tcPr>
          <w:p w14:paraId="458FDF09" w14:textId="77777777" w:rsidR="006A7157" w:rsidRPr="00B34705" w:rsidRDefault="006A7157" w:rsidP="004A23E2">
            <w:pPr>
              <w:jc w:val="left"/>
              <w:rPr>
                <w:sz w:val="18"/>
                <w:szCs w:val="18"/>
                <w:lang w:eastAsia="en-CA"/>
              </w:rPr>
            </w:pPr>
            <w:r w:rsidRPr="00B34705">
              <w:rPr>
                <w:sz w:val="18"/>
                <w:szCs w:val="18"/>
                <w:lang w:eastAsia="en-CA"/>
              </w:rPr>
              <w:t>Maximum allowable total consumption of Annex F substances</w:t>
            </w:r>
          </w:p>
        </w:tc>
        <w:tc>
          <w:tcPr>
            <w:tcW w:w="749" w:type="pct"/>
            <w:vAlign w:val="center"/>
          </w:tcPr>
          <w:p w14:paraId="3B6C3C7A" w14:textId="77777777" w:rsidR="006A7157" w:rsidRPr="00B34705" w:rsidRDefault="006A7157" w:rsidP="004A23E2">
            <w:pPr>
              <w:ind w:right="-59"/>
              <w:jc w:val="left"/>
              <w:rPr>
                <w:sz w:val="18"/>
                <w:szCs w:val="18"/>
                <w:lang w:eastAsia="en-CA"/>
              </w:rPr>
            </w:pPr>
            <w:r w:rsidRPr="00B34705">
              <w:rPr>
                <w:sz w:val="18"/>
                <w:szCs w:val="18"/>
                <w:lang w:eastAsia="en-CA"/>
              </w:rPr>
              <w:t>Reduction in %</w:t>
            </w:r>
          </w:p>
        </w:tc>
        <w:tc>
          <w:tcPr>
            <w:tcW w:w="390" w:type="pct"/>
            <w:vAlign w:val="center"/>
          </w:tcPr>
          <w:p w14:paraId="4258F6DA" w14:textId="77777777" w:rsidR="006A7157" w:rsidRPr="00B34705" w:rsidRDefault="006A7157" w:rsidP="004A23E2">
            <w:pPr>
              <w:jc w:val="center"/>
              <w:rPr>
                <w:color w:val="000000"/>
                <w:sz w:val="18"/>
                <w:szCs w:val="18"/>
              </w:rPr>
            </w:pPr>
            <w:r w:rsidRPr="00B34705">
              <w:rPr>
                <w:color w:val="000000" w:themeColor="text1"/>
                <w:sz w:val="18"/>
                <w:szCs w:val="18"/>
              </w:rPr>
              <w:t>0.0</w:t>
            </w:r>
          </w:p>
        </w:tc>
        <w:tc>
          <w:tcPr>
            <w:tcW w:w="391" w:type="pct"/>
            <w:vAlign w:val="center"/>
          </w:tcPr>
          <w:p w14:paraId="6A02DD90" w14:textId="77777777" w:rsidR="006A7157" w:rsidRPr="00B34705" w:rsidRDefault="006A7157" w:rsidP="004A23E2">
            <w:pPr>
              <w:spacing w:line="259" w:lineRule="auto"/>
              <w:jc w:val="center"/>
              <w:rPr>
                <w:color w:val="000000" w:themeColor="text1"/>
                <w:sz w:val="18"/>
                <w:szCs w:val="18"/>
              </w:rPr>
            </w:pPr>
            <w:r w:rsidRPr="00B34705">
              <w:rPr>
                <w:sz w:val="18"/>
                <w:szCs w:val="18"/>
              </w:rPr>
              <w:t>0.0</w:t>
            </w:r>
          </w:p>
        </w:tc>
        <w:tc>
          <w:tcPr>
            <w:tcW w:w="390" w:type="pct"/>
            <w:vAlign w:val="center"/>
          </w:tcPr>
          <w:p w14:paraId="0AFACB63" w14:textId="77777777" w:rsidR="006A7157" w:rsidRPr="00B34705" w:rsidRDefault="006A7157" w:rsidP="004A23E2">
            <w:pPr>
              <w:jc w:val="center"/>
              <w:rPr>
                <w:color w:val="000000"/>
                <w:sz w:val="18"/>
                <w:szCs w:val="18"/>
              </w:rPr>
            </w:pPr>
            <w:r w:rsidRPr="00B34705">
              <w:rPr>
                <w:sz w:val="18"/>
                <w:szCs w:val="18"/>
              </w:rPr>
              <w:t>0.0</w:t>
            </w:r>
          </w:p>
        </w:tc>
        <w:tc>
          <w:tcPr>
            <w:tcW w:w="391" w:type="pct"/>
            <w:vAlign w:val="center"/>
          </w:tcPr>
          <w:p w14:paraId="525941EC" w14:textId="77777777" w:rsidR="006A7157" w:rsidRPr="00B34705" w:rsidRDefault="006A7157" w:rsidP="004A23E2">
            <w:pPr>
              <w:spacing w:line="259" w:lineRule="auto"/>
              <w:jc w:val="center"/>
              <w:rPr>
                <w:color w:val="000000" w:themeColor="text1"/>
                <w:sz w:val="18"/>
                <w:szCs w:val="18"/>
              </w:rPr>
            </w:pPr>
            <w:r w:rsidRPr="00B34705">
              <w:rPr>
                <w:sz w:val="18"/>
                <w:szCs w:val="18"/>
              </w:rPr>
              <w:t>0.0</w:t>
            </w:r>
          </w:p>
        </w:tc>
        <w:tc>
          <w:tcPr>
            <w:tcW w:w="390" w:type="pct"/>
            <w:vAlign w:val="center"/>
          </w:tcPr>
          <w:p w14:paraId="4542D3F9" w14:textId="77777777" w:rsidR="006A7157" w:rsidRPr="00B34705" w:rsidRDefault="006A7157" w:rsidP="004A23E2">
            <w:pPr>
              <w:jc w:val="center"/>
              <w:rPr>
                <w:color w:val="000000"/>
                <w:sz w:val="18"/>
                <w:szCs w:val="18"/>
              </w:rPr>
            </w:pPr>
            <w:r w:rsidRPr="00B34705">
              <w:rPr>
                <w:sz w:val="18"/>
                <w:szCs w:val="18"/>
              </w:rPr>
              <w:t>0.0</w:t>
            </w:r>
          </w:p>
        </w:tc>
        <w:tc>
          <w:tcPr>
            <w:tcW w:w="391" w:type="pct"/>
            <w:vAlign w:val="center"/>
          </w:tcPr>
          <w:p w14:paraId="2FCADE1C" w14:textId="77777777" w:rsidR="006A7157" w:rsidRPr="00B34705" w:rsidRDefault="006A7157" w:rsidP="004A23E2">
            <w:pPr>
              <w:spacing w:line="259" w:lineRule="auto"/>
              <w:jc w:val="center"/>
              <w:rPr>
                <w:color w:val="000000" w:themeColor="text1"/>
                <w:sz w:val="18"/>
                <w:szCs w:val="18"/>
              </w:rPr>
            </w:pPr>
            <w:r w:rsidRPr="00B34705">
              <w:rPr>
                <w:color w:val="000000" w:themeColor="text1"/>
                <w:sz w:val="18"/>
                <w:szCs w:val="18"/>
              </w:rPr>
              <w:t>10.0</w:t>
            </w:r>
          </w:p>
        </w:tc>
        <w:tc>
          <w:tcPr>
            <w:tcW w:w="390" w:type="pct"/>
            <w:vAlign w:val="center"/>
          </w:tcPr>
          <w:p w14:paraId="14B7AC2B" w14:textId="77777777" w:rsidR="006A7157" w:rsidRPr="00B34705" w:rsidRDefault="006A7157" w:rsidP="004A23E2">
            <w:pPr>
              <w:ind w:left="-139"/>
              <w:jc w:val="center"/>
              <w:rPr>
                <w:sz w:val="18"/>
                <w:szCs w:val="18"/>
                <w:lang w:eastAsia="en-CA"/>
              </w:rPr>
            </w:pPr>
            <w:r w:rsidRPr="00B34705">
              <w:rPr>
                <w:sz w:val="18"/>
                <w:szCs w:val="18"/>
                <w:lang w:eastAsia="en-CA"/>
              </w:rPr>
              <w:t>10.0</w:t>
            </w:r>
          </w:p>
        </w:tc>
        <w:tc>
          <w:tcPr>
            <w:tcW w:w="391" w:type="pct"/>
            <w:vAlign w:val="center"/>
          </w:tcPr>
          <w:p w14:paraId="6554B8D9" w14:textId="77777777" w:rsidR="006A7157" w:rsidRPr="00B34705" w:rsidRDefault="006A7157" w:rsidP="004A23E2">
            <w:pPr>
              <w:ind w:left="-139" w:right="-114"/>
              <w:jc w:val="center"/>
              <w:rPr>
                <w:sz w:val="18"/>
                <w:szCs w:val="18"/>
              </w:rPr>
            </w:pPr>
            <w:r w:rsidRPr="00B34705">
              <w:rPr>
                <w:sz w:val="18"/>
                <w:szCs w:val="18"/>
                <w:lang w:eastAsia="en-CA"/>
              </w:rPr>
              <w:t>n/a</w:t>
            </w:r>
          </w:p>
        </w:tc>
      </w:tr>
      <w:tr w:rsidR="006A7157" w:rsidRPr="00B34705" w14:paraId="7E5E9410" w14:textId="77777777" w:rsidTr="004A23E2">
        <w:trPr>
          <w:trHeight w:val="288"/>
          <w:jc w:val="center"/>
        </w:trPr>
        <w:tc>
          <w:tcPr>
            <w:tcW w:w="246" w:type="pct"/>
            <w:vMerge/>
            <w:tcMar>
              <w:top w:w="0" w:type="dxa"/>
              <w:left w:w="57" w:type="dxa"/>
              <w:bottom w:w="0" w:type="dxa"/>
              <w:right w:w="57" w:type="dxa"/>
            </w:tcMar>
            <w:hideMark/>
          </w:tcPr>
          <w:p w14:paraId="1C0E9DD8" w14:textId="77777777" w:rsidR="006A7157" w:rsidRPr="00B34705" w:rsidRDefault="006A7157" w:rsidP="004A23E2">
            <w:pPr>
              <w:jc w:val="left"/>
              <w:rPr>
                <w:sz w:val="18"/>
                <w:szCs w:val="18"/>
                <w:lang w:eastAsia="en-CA"/>
              </w:rPr>
            </w:pPr>
          </w:p>
        </w:tc>
        <w:tc>
          <w:tcPr>
            <w:tcW w:w="880" w:type="pct"/>
            <w:vMerge/>
            <w:hideMark/>
          </w:tcPr>
          <w:p w14:paraId="77CA3983" w14:textId="77777777" w:rsidR="006A7157" w:rsidRPr="00B34705" w:rsidRDefault="006A7157" w:rsidP="004A23E2">
            <w:pPr>
              <w:jc w:val="left"/>
              <w:rPr>
                <w:sz w:val="18"/>
                <w:szCs w:val="18"/>
                <w:lang w:eastAsia="en-CA"/>
              </w:rPr>
            </w:pPr>
          </w:p>
        </w:tc>
        <w:tc>
          <w:tcPr>
            <w:tcW w:w="749" w:type="pct"/>
            <w:vAlign w:val="center"/>
          </w:tcPr>
          <w:p w14:paraId="240D52D3" w14:textId="77777777" w:rsidR="006A7157" w:rsidRPr="00B34705" w:rsidRDefault="006A7157" w:rsidP="004A23E2">
            <w:pPr>
              <w:jc w:val="left"/>
              <w:rPr>
                <w:sz w:val="18"/>
                <w:szCs w:val="18"/>
                <w:lang w:eastAsia="en-CA"/>
              </w:rPr>
            </w:pPr>
            <w:r w:rsidRPr="00B34705">
              <w:rPr>
                <w:sz w:val="18"/>
                <w:szCs w:val="18"/>
                <w:lang w:eastAsia="en-CA"/>
              </w:rPr>
              <w:t>CO</w:t>
            </w:r>
            <w:r w:rsidRPr="00B34705">
              <w:rPr>
                <w:sz w:val="18"/>
                <w:szCs w:val="18"/>
                <w:vertAlign w:val="subscript"/>
                <w:lang w:eastAsia="en-CA"/>
              </w:rPr>
              <w:t>2</w:t>
            </w:r>
            <w:r w:rsidRPr="00B34705">
              <w:rPr>
                <w:sz w:val="18"/>
                <w:szCs w:val="18"/>
                <w:lang w:eastAsia="en-CA"/>
              </w:rPr>
              <w:t>-eq tonnes</w:t>
            </w:r>
          </w:p>
        </w:tc>
        <w:tc>
          <w:tcPr>
            <w:tcW w:w="390" w:type="pct"/>
            <w:vAlign w:val="center"/>
          </w:tcPr>
          <w:p w14:paraId="2E2F226C" w14:textId="77777777" w:rsidR="006A7157" w:rsidRPr="00B34705" w:rsidRDefault="006A7157" w:rsidP="004A23E2">
            <w:pPr>
              <w:ind w:left="-139"/>
              <w:jc w:val="right"/>
              <w:rPr>
                <w:sz w:val="18"/>
                <w:szCs w:val="18"/>
                <w:lang w:eastAsia="en-CA"/>
              </w:rPr>
            </w:pPr>
            <w:r w:rsidRPr="00B34705">
              <w:rPr>
                <w:sz w:val="18"/>
                <w:szCs w:val="18"/>
              </w:rPr>
              <w:t>655,255</w:t>
            </w:r>
          </w:p>
        </w:tc>
        <w:tc>
          <w:tcPr>
            <w:tcW w:w="391" w:type="pct"/>
            <w:vAlign w:val="center"/>
          </w:tcPr>
          <w:p w14:paraId="614864CC" w14:textId="77777777" w:rsidR="006A7157" w:rsidRPr="00B34705" w:rsidRDefault="006A7157" w:rsidP="004A23E2">
            <w:pPr>
              <w:ind w:left="-139"/>
              <w:jc w:val="right"/>
              <w:rPr>
                <w:sz w:val="18"/>
                <w:szCs w:val="18"/>
                <w:lang w:eastAsia="en-CA"/>
              </w:rPr>
            </w:pPr>
            <w:r w:rsidRPr="00B34705">
              <w:rPr>
                <w:sz w:val="18"/>
                <w:szCs w:val="18"/>
              </w:rPr>
              <w:t>655,255</w:t>
            </w:r>
          </w:p>
        </w:tc>
        <w:tc>
          <w:tcPr>
            <w:tcW w:w="390" w:type="pct"/>
            <w:vAlign w:val="center"/>
          </w:tcPr>
          <w:p w14:paraId="314FBE9A" w14:textId="77777777" w:rsidR="006A7157" w:rsidRPr="00B34705" w:rsidRDefault="006A7157" w:rsidP="004A23E2">
            <w:pPr>
              <w:ind w:left="-139"/>
              <w:jc w:val="right"/>
              <w:rPr>
                <w:sz w:val="18"/>
                <w:szCs w:val="18"/>
                <w:lang w:eastAsia="en-CA"/>
              </w:rPr>
            </w:pPr>
            <w:r w:rsidRPr="00B34705">
              <w:rPr>
                <w:sz w:val="18"/>
                <w:szCs w:val="18"/>
              </w:rPr>
              <w:t>655,255</w:t>
            </w:r>
          </w:p>
        </w:tc>
        <w:tc>
          <w:tcPr>
            <w:tcW w:w="391" w:type="pct"/>
            <w:vAlign w:val="center"/>
          </w:tcPr>
          <w:p w14:paraId="5B4FE147" w14:textId="77777777" w:rsidR="006A7157" w:rsidRPr="00B34705" w:rsidRDefault="006A7157" w:rsidP="004A23E2">
            <w:pPr>
              <w:ind w:left="-139"/>
              <w:jc w:val="right"/>
              <w:rPr>
                <w:sz w:val="18"/>
                <w:szCs w:val="18"/>
                <w:lang w:eastAsia="en-CA"/>
              </w:rPr>
            </w:pPr>
            <w:r w:rsidRPr="00B34705">
              <w:rPr>
                <w:sz w:val="18"/>
                <w:szCs w:val="18"/>
              </w:rPr>
              <w:t>655,255</w:t>
            </w:r>
          </w:p>
        </w:tc>
        <w:tc>
          <w:tcPr>
            <w:tcW w:w="390" w:type="pct"/>
            <w:vAlign w:val="center"/>
          </w:tcPr>
          <w:p w14:paraId="228237A3" w14:textId="77777777" w:rsidR="006A7157" w:rsidRPr="00B34705" w:rsidRDefault="006A7157" w:rsidP="004A23E2">
            <w:pPr>
              <w:ind w:left="-139"/>
              <w:jc w:val="right"/>
              <w:rPr>
                <w:sz w:val="18"/>
                <w:szCs w:val="18"/>
                <w:lang w:eastAsia="en-CA"/>
              </w:rPr>
            </w:pPr>
            <w:r w:rsidRPr="00B34705">
              <w:rPr>
                <w:sz w:val="18"/>
                <w:szCs w:val="18"/>
              </w:rPr>
              <w:t>655,255</w:t>
            </w:r>
          </w:p>
        </w:tc>
        <w:tc>
          <w:tcPr>
            <w:tcW w:w="391" w:type="pct"/>
            <w:vAlign w:val="center"/>
          </w:tcPr>
          <w:p w14:paraId="789D2FB1" w14:textId="77777777" w:rsidR="006A7157" w:rsidRPr="00B34705" w:rsidRDefault="006A7157" w:rsidP="004A23E2">
            <w:pPr>
              <w:ind w:left="-139"/>
              <w:jc w:val="right"/>
              <w:rPr>
                <w:sz w:val="18"/>
                <w:szCs w:val="18"/>
                <w:lang w:eastAsia="en-CA"/>
              </w:rPr>
            </w:pPr>
            <w:r w:rsidRPr="00B34705">
              <w:rPr>
                <w:sz w:val="18"/>
                <w:szCs w:val="18"/>
              </w:rPr>
              <w:t>589,730</w:t>
            </w:r>
          </w:p>
        </w:tc>
        <w:tc>
          <w:tcPr>
            <w:tcW w:w="390" w:type="pct"/>
            <w:vAlign w:val="center"/>
          </w:tcPr>
          <w:p w14:paraId="413BA471" w14:textId="77777777" w:rsidR="006A7157" w:rsidRPr="00B34705" w:rsidRDefault="006A7157" w:rsidP="004A23E2">
            <w:pPr>
              <w:ind w:left="-139"/>
              <w:jc w:val="right"/>
              <w:rPr>
                <w:sz w:val="18"/>
                <w:szCs w:val="18"/>
              </w:rPr>
            </w:pPr>
            <w:r w:rsidRPr="00B34705">
              <w:rPr>
                <w:sz w:val="18"/>
                <w:szCs w:val="18"/>
              </w:rPr>
              <w:t>589,730</w:t>
            </w:r>
          </w:p>
        </w:tc>
        <w:tc>
          <w:tcPr>
            <w:tcW w:w="391" w:type="pct"/>
            <w:vAlign w:val="center"/>
            <w:hideMark/>
          </w:tcPr>
          <w:p w14:paraId="282068BB" w14:textId="77777777" w:rsidR="006A7157" w:rsidRPr="00B34705" w:rsidRDefault="006A7157" w:rsidP="004A23E2">
            <w:pPr>
              <w:ind w:left="-139" w:right="-114"/>
              <w:jc w:val="center"/>
              <w:rPr>
                <w:sz w:val="18"/>
                <w:szCs w:val="18"/>
                <w:lang w:eastAsia="en-CA"/>
              </w:rPr>
            </w:pPr>
            <w:r w:rsidRPr="00B34705">
              <w:rPr>
                <w:sz w:val="18"/>
                <w:szCs w:val="18"/>
              </w:rPr>
              <w:t>n/a</w:t>
            </w:r>
          </w:p>
        </w:tc>
      </w:tr>
      <w:tr w:rsidR="006A7157" w:rsidRPr="00B34705" w14:paraId="6A88A9CD" w14:textId="77777777" w:rsidTr="004A23E2">
        <w:trPr>
          <w:trHeight w:val="206"/>
          <w:jc w:val="center"/>
        </w:trPr>
        <w:tc>
          <w:tcPr>
            <w:tcW w:w="246" w:type="pct"/>
            <w:tcMar>
              <w:top w:w="0" w:type="dxa"/>
              <w:left w:w="57" w:type="dxa"/>
              <w:bottom w:w="0" w:type="dxa"/>
              <w:right w:w="57" w:type="dxa"/>
            </w:tcMar>
            <w:hideMark/>
          </w:tcPr>
          <w:p w14:paraId="0D632A9E" w14:textId="77777777" w:rsidR="006A7157" w:rsidRPr="00B34705" w:rsidRDefault="006A7157" w:rsidP="004A23E2">
            <w:pPr>
              <w:jc w:val="left"/>
              <w:rPr>
                <w:sz w:val="18"/>
                <w:szCs w:val="18"/>
                <w:lang w:eastAsia="en-CA"/>
              </w:rPr>
            </w:pPr>
            <w:r w:rsidRPr="00B34705">
              <w:rPr>
                <w:sz w:val="18"/>
                <w:szCs w:val="18"/>
                <w:lang w:eastAsia="en-CA"/>
              </w:rPr>
              <w:t>2.1</w:t>
            </w:r>
          </w:p>
        </w:tc>
        <w:tc>
          <w:tcPr>
            <w:tcW w:w="1629" w:type="pct"/>
            <w:gridSpan w:val="2"/>
            <w:hideMark/>
          </w:tcPr>
          <w:p w14:paraId="3066AC2B" w14:textId="77777777" w:rsidR="006A7157" w:rsidRPr="00B34705" w:rsidRDefault="006A7157" w:rsidP="004A23E2">
            <w:pPr>
              <w:ind w:right="-198"/>
              <w:jc w:val="left"/>
              <w:rPr>
                <w:color w:val="000000"/>
                <w:sz w:val="18"/>
                <w:szCs w:val="18"/>
              </w:rPr>
            </w:pPr>
            <w:r w:rsidRPr="00B34705">
              <w:rPr>
                <w:sz w:val="18"/>
                <w:szCs w:val="18"/>
                <w:lang w:eastAsia="en-CA"/>
              </w:rPr>
              <w:t>Lead IA (UNEP) agreed funding (US $)</w:t>
            </w:r>
          </w:p>
        </w:tc>
        <w:tc>
          <w:tcPr>
            <w:tcW w:w="390" w:type="pct"/>
          </w:tcPr>
          <w:p w14:paraId="6DE7AD02" w14:textId="77777777" w:rsidR="006A7157" w:rsidRPr="00B34705" w:rsidRDefault="006A7157" w:rsidP="004A23E2">
            <w:pPr>
              <w:ind w:left="-139"/>
              <w:jc w:val="right"/>
              <w:rPr>
                <w:sz w:val="18"/>
                <w:szCs w:val="18"/>
                <w:lang w:eastAsia="en-CA"/>
              </w:rPr>
            </w:pPr>
            <w:r w:rsidRPr="00B34705">
              <w:rPr>
                <w:sz w:val="18"/>
                <w:szCs w:val="18"/>
              </w:rPr>
              <w:t>83,500</w:t>
            </w:r>
          </w:p>
        </w:tc>
        <w:tc>
          <w:tcPr>
            <w:tcW w:w="391" w:type="pct"/>
          </w:tcPr>
          <w:p w14:paraId="6BE51930" w14:textId="77777777" w:rsidR="006A7157" w:rsidRPr="00B34705" w:rsidRDefault="006A7157" w:rsidP="004A23E2">
            <w:pPr>
              <w:ind w:left="-139"/>
              <w:jc w:val="right"/>
              <w:rPr>
                <w:sz w:val="18"/>
                <w:szCs w:val="18"/>
                <w:lang w:eastAsia="en-CA"/>
              </w:rPr>
            </w:pPr>
            <w:r w:rsidRPr="00B34705">
              <w:rPr>
                <w:sz w:val="18"/>
                <w:szCs w:val="18"/>
                <w:lang w:eastAsia="en-CA"/>
              </w:rPr>
              <w:t>0</w:t>
            </w:r>
          </w:p>
        </w:tc>
        <w:tc>
          <w:tcPr>
            <w:tcW w:w="390" w:type="pct"/>
          </w:tcPr>
          <w:p w14:paraId="4F044331" w14:textId="77777777" w:rsidR="006A7157" w:rsidRPr="00B34705" w:rsidRDefault="006A7157" w:rsidP="004A23E2">
            <w:pPr>
              <w:ind w:left="-139"/>
              <w:jc w:val="right"/>
              <w:rPr>
                <w:sz w:val="18"/>
                <w:szCs w:val="18"/>
                <w:lang w:eastAsia="en-CA"/>
              </w:rPr>
            </w:pPr>
            <w:r w:rsidRPr="00B34705">
              <w:rPr>
                <w:sz w:val="18"/>
                <w:szCs w:val="18"/>
              </w:rPr>
              <w:t>81,500</w:t>
            </w:r>
          </w:p>
        </w:tc>
        <w:tc>
          <w:tcPr>
            <w:tcW w:w="391" w:type="pct"/>
          </w:tcPr>
          <w:p w14:paraId="71929945" w14:textId="77777777" w:rsidR="006A7157" w:rsidRPr="00B34705" w:rsidRDefault="006A7157" w:rsidP="004A23E2">
            <w:pPr>
              <w:ind w:left="-139"/>
              <w:jc w:val="right"/>
              <w:rPr>
                <w:sz w:val="18"/>
                <w:szCs w:val="18"/>
                <w:lang w:eastAsia="en-CA"/>
              </w:rPr>
            </w:pPr>
            <w:r w:rsidRPr="00B34705">
              <w:rPr>
                <w:sz w:val="18"/>
                <w:szCs w:val="18"/>
                <w:lang w:eastAsia="en-CA"/>
              </w:rPr>
              <w:t>0</w:t>
            </w:r>
          </w:p>
        </w:tc>
        <w:tc>
          <w:tcPr>
            <w:tcW w:w="390" w:type="pct"/>
          </w:tcPr>
          <w:p w14:paraId="200EF08B" w14:textId="77777777" w:rsidR="006A7157" w:rsidRPr="00B34705" w:rsidRDefault="006A7157" w:rsidP="004A23E2">
            <w:pPr>
              <w:ind w:left="-139"/>
              <w:jc w:val="right"/>
              <w:rPr>
                <w:sz w:val="18"/>
                <w:szCs w:val="18"/>
                <w:lang w:eastAsia="en-CA"/>
              </w:rPr>
            </w:pPr>
            <w:r w:rsidRPr="00B34705">
              <w:rPr>
                <w:sz w:val="18"/>
                <w:szCs w:val="18"/>
                <w:lang w:eastAsia="en-CA"/>
              </w:rPr>
              <w:t>0</w:t>
            </w:r>
          </w:p>
        </w:tc>
        <w:tc>
          <w:tcPr>
            <w:tcW w:w="391" w:type="pct"/>
          </w:tcPr>
          <w:p w14:paraId="782EBD5D" w14:textId="77777777" w:rsidR="006A7157" w:rsidRPr="00B34705" w:rsidRDefault="006A7157" w:rsidP="004A23E2">
            <w:pPr>
              <w:ind w:left="-139"/>
              <w:jc w:val="right"/>
              <w:rPr>
                <w:sz w:val="18"/>
                <w:szCs w:val="18"/>
                <w:lang w:eastAsia="en-CA"/>
              </w:rPr>
            </w:pPr>
            <w:r w:rsidRPr="00B34705">
              <w:rPr>
                <w:sz w:val="18"/>
                <w:szCs w:val="18"/>
                <w:lang w:eastAsia="en-CA"/>
              </w:rPr>
              <w:t>0</w:t>
            </w:r>
          </w:p>
        </w:tc>
        <w:tc>
          <w:tcPr>
            <w:tcW w:w="390" w:type="pct"/>
          </w:tcPr>
          <w:p w14:paraId="342393D2" w14:textId="77777777" w:rsidR="006A7157" w:rsidRPr="00B34705" w:rsidRDefault="006A7157" w:rsidP="004A23E2">
            <w:pPr>
              <w:ind w:left="-139"/>
              <w:jc w:val="right"/>
              <w:rPr>
                <w:color w:val="000000"/>
                <w:sz w:val="18"/>
                <w:szCs w:val="18"/>
              </w:rPr>
            </w:pPr>
            <w:r w:rsidRPr="00B34705">
              <w:rPr>
                <w:sz w:val="18"/>
                <w:szCs w:val="18"/>
              </w:rPr>
              <w:t>42,000</w:t>
            </w:r>
          </w:p>
        </w:tc>
        <w:tc>
          <w:tcPr>
            <w:tcW w:w="391" w:type="pct"/>
          </w:tcPr>
          <w:p w14:paraId="53EA9CA8" w14:textId="77777777" w:rsidR="006A7157" w:rsidRPr="00B34705" w:rsidRDefault="006A7157" w:rsidP="004A23E2">
            <w:pPr>
              <w:ind w:left="-139"/>
              <w:jc w:val="right"/>
              <w:rPr>
                <w:b/>
                <w:bCs/>
                <w:sz w:val="18"/>
                <w:szCs w:val="18"/>
                <w:lang w:eastAsia="en-CA"/>
              </w:rPr>
            </w:pPr>
            <w:r w:rsidRPr="00B34705">
              <w:rPr>
                <w:sz w:val="18"/>
                <w:szCs w:val="18"/>
              </w:rPr>
              <w:t>207,000</w:t>
            </w:r>
          </w:p>
        </w:tc>
      </w:tr>
      <w:tr w:rsidR="006A7157" w:rsidRPr="00B34705" w14:paraId="30394ED8" w14:textId="77777777" w:rsidTr="004A23E2">
        <w:trPr>
          <w:trHeight w:val="73"/>
          <w:jc w:val="center"/>
        </w:trPr>
        <w:tc>
          <w:tcPr>
            <w:tcW w:w="246" w:type="pct"/>
            <w:tcMar>
              <w:top w:w="0" w:type="dxa"/>
              <w:left w:w="57" w:type="dxa"/>
              <w:bottom w:w="0" w:type="dxa"/>
              <w:right w:w="57" w:type="dxa"/>
            </w:tcMar>
            <w:hideMark/>
          </w:tcPr>
          <w:p w14:paraId="17E71656" w14:textId="77777777" w:rsidR="006A7157" w:rsidRPr="00B34705" w:rsidRDefault="006A7157" w:rsidP="004A23E2">
            <w:pPr>
              <w:jc w:val="left"/>
              <w:rPr>
                <w:sz w:val="18"/>
                <w:szCs w:val="18"/>
                <w:lang w:eastAsia="en-CA"/>
              </w:rPr>
            </w:pPr>
            <w:r w:rsidRPr="00B34705">
              <w:rPr>
                <w:sz w:val="18"/>
                <w:szCs w:val="18"/>
                <w:lang w:eastAsia="en-CA"/>
              </w:rPr>
              <w:t>2.2</w:t>
            </w:r>
          </w:p>
        </w:tc>
        <w:tc>
          <w:tcPr>
            <w:tcW w:w="1629" w:type="pct"/>
            <w:gridSpan w:val="2"/>
            <w:hideMark/>
          </w:tcPr>
          <w:p w14:paraId="17509432" w14:textId="77777777" w:rsidR="006A7157" w:rsidRPr="00B34705" w:rsidRDefault="006A7157" w:rsidP="004A23E2">
            <w:pPr>
              <w:jc w:val="left"/>
              <w:rPr>
                <w:color w:val="000000"/>
                <w:sz w:val="18"/>
                <w:szCs w:val="18"/>
              </w:rPr>
            </w:pPr>
            <w:r w:rsidRPr="00B34705">
              <w:rPr>
                <w:sz w:val="18"/>
                <w:szCs w:val="18"/>
                <w:lang w:eastAsia="en-CA"/>
              </w:rPr>
              <w:t>Support costs for Lead IA (US $)</w:t>
            </w:r>
          </w:p>
        </w:tc>
        <w:tc>
          <w:tcPr>
            <w:tcW w:w="390" w:type="pct"/>
          </w:tcPr>
          <w:p w14:paraId="0952096D" w14:textId="77777777" w:rsidR="006A7157" w:rsidRPr="00B34705" w:rsidRDefault="006A7157" w:rsidP="004A23E2">
            <w:pPr>
              <w:jc w:val="right"/>
              <w:rPr>
                <w:sz w:val="18"/>
                <w:szCs w:val="18"/>
                <w:lang w:eastAsia="en-CA"/>
              </w:rPr>
            </w:pPr>
            <w:r w:rsidRPr="00B34705">
              <w:rPr>
                <w:sz w:val="18"/>
                <w:szCs w:val="18"/>
              </w:rPr>
              <w:t>10,855</w:t>
            </w:r>
          </w:p>
        </w:tc>
        <w:tc>
          <w:tcPr>
            <w:tcW w:w="391" w:type="pct"/>
          </w:tcPr>
          <w:p w14:paraId="2B40441C"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5B81B1C6" w14:textId="77777777" w:rsidR="006A7157" w:rsidRPr="00B34705" w:rsidRDefault="006A7157" w:rsidP="004A23E2">
            <w:pPr>
              <w:jc w:val="right"/>
              <w:rPr>
                <w:sz w:val="18"/>
                <w:szCs w:val="18"/>
                <w:lang w:eastAsia="en-CA"/>
              </w:rPr>
            </w:pPr>
            <w:r w:rsidRPr="00B34705">
              <w:rPr>
                <w:sz w:val="18"/>
                <w:szCs w:val="18"/>
              </w:rPr>
              <w:t>10,595</w:t>
            </w:r>
          </w:p>
        </w:tc>
        <w:tc>
          <w:tcPr>
            <w:tcW w:w="391" w:type="pct"/>
          </w:tcPr>
          <w:p w14:paraId="198DDD56"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7270EF00" w14:textId="77777777" w:rsidR="006A7157" w:rsidRPr="00B34705" w:rsidRDefault="006A7157" w:rsidP="004A23E2">
            <w:pPr>
              <w:jc w:val="right"/>
              <w:rPr>
                <w:sz w:val="18"/>
                <w:szCs w:val="18"/>
                <w:lang w:eastAsia="en-CA"/>
              </w:rPr>
            </w:pPr>
            <w:r w:rsidRPr="00B34705">
              <w:rPr>
                <w:sz w:val="18"/>
                <w:szCs w:val="18"/>
              </w:rPr>
              <w:t>0</w:t>
            </w:r>
          </w:p>
        </w:tc>
        <w:tc>
          <w:tcPr>
            <w:tcW w:w="391" w:type="pct"/>
          </w:tcPr>
          <w:p w14:paraId="718DCD21" w14:textId="77777777" w:rsidR="006A7157" w:rsidRPr="00B34705" w:rsidRDefault="006A7157" w:rsidP="004A23E2">
            <w:pPr>
              <w:jc w:val="right"/>
              <w:rPr>
                <w:sz w:val="18"/>
                <w:szCs w:val="18"/>
                <w:lang w:eastAsia="en-CA"/>
              </w:rPr>
            </w:pPr>
            <w:r w:rsidRPr="00B34705">
              <w:rPr>
                <w:sz w:val="18"/>
                <w:szCs w:val="18"/>
              </w:rPr>
              <w:t>0</w:t>
            </w:r>
          </w:p>
        </w:tc>
        <w:tc>
          <w:tcPr>
            <w:tcW w:w="390" w:type="pct"/>
          </w:tcPr>
          <w:p w14:paraId="68036E30" w14:textId="77777777" w:rsidR="006A7157" w:rsidRPr="00B34705" w:rsidRDefault="006A7157" w:rsidP="004A23E2">
            <w:pPr>
              <w:jc w:val="right"/>
              <w:rPr>
                <w:color w:val="000000"/>
                <w:sz w:val="18"/>
                <w:szCs w:val="18"/>
              </w:rPr>
            </w:pPr>
            <w:r w:rsidRPr="00B34705">
              <w:rPr>
                <w:sz w:val="18"/>
                <w:szCs w:val="18"/>
              </w:rPr>
              <w:t>5,460</w:t>
            </w:r>
          </w:p>
        </w:tc>
        <w:tc>
          <w:tcPr>
            <w:tcW w:w="391" w:type="pct"/>
          </w:tcPr>
          <w:p w14:paraId="66A7035F" w14:textId="77777777" w:rsidR="006A7157" w:rsidRPr="00B34705" w:rsidRDefault="006A7157" w:rsidP="004A23E2">
            <w:pPr>
              <w:jc w:val="right"/>
              <w:rPr>
                <w:b/>
                <w:bCs/>
                <w:sz w:val="18"/>
                <w:szCs w:val="18"/>
                <w:lang w:eastAsia="en-CA"/>
              </w:rPr>
            </w:pPr>
            <w:r w:rsidRPr="00B34705">
              <w:rPr>
                <w:sz w:val="18"/>
                <w:szCs w:val="18"/>
              </w:rPr>
              <w:t>26,910</w:t>
            </w:r>
          </w:p>
        </w:tc>
      </w:tr>
      <w:tr w:rsidR="006A7157" w:rsidRPr="00B34705" w14:paraId="2EBB2C2E" w14:textId="77777777" w:rsidTr="004A23E2">
        <w:trPr>
          <w:trHeight w:val="140"/>
          <w:jc w:val="center"/>
        </w:trPr>
        <w:tc>
          <w:tcPr>
            <w:tcW w:w="246" w:type="pct"/>
            <w:tcMar>
              <w:top w:w="0" w:type="dxa"/>
              <w:left w:w="57" w:type="dxa"/>
              <w:bottom w:w="0" w:type="dxa"/>
              <w:right w:w="57" w:type="dxa"/>
            </w:tcMar>
          </w:tcPr>
          <w:p w14:paraId="21928D90" w14:textId="77777777" w:rsidR="006A7157" w:rsidRPr="00B34705" w:rsidRDefault="006A7157" w:rsidP="004A23E2">
            <w:pPr>
              <w:jc w:val="left"/>
              <w:rPr>
                <w:sz w:val="18"/>
                <w:szCs w:val="18"/>
                <w:lang w:eastAsia="en-CA"/>
              </w:rPr>
            </w:pPr>
            <w:r w:rsidRPr="00B34705">
              <w:rPr>
                <w:sz w:val="18"/>
                <w:szCs w:val="18"/>
                <w:lang w:eastAsia="en-CA"/>
              </w:rPr>
              <w:t>2.3</w:t>
            </w:r>
          </w:p>
        </w:tc>
        <w:tc>
          <w:tcPr>
            <w:tcW w:w="1629" w:type="pct"/>
            <w:gridSpan w:val="2"/>
          </w:tcPr>
          <w:p w14:paraId="0E4D7FAB" w14:textId="77777777" w:rsidR="006A7157" w:rsidRPr="00B34705" w:rsidRDefault="006A7157" w:rsidP="004A23E2">
            <w:pPr>
              <w:jc w:val="left"/>
              <w:rPr>
                <w:color w:val="000000"/>
                <w:sz w:val="18"/>
                <w:szCs w:val="18"/>
              </w:rPr>
            </w:pPr>
            <w:r w:rsidRPr="00B34705">
              <w:rPr>
                <w:color w:val="0D0D0D" w:themeColor="text1" w:themeTint="F2"/>
                <w:sz w:val="18"/>
                <w:szCs w:val="18"/>
                <w:lang w:eastAsia="en-CA"/>
              </w:rPr>
              <w:t>Cooperating IA (UNDP) agreed funding (US $)</w:t>
            </w:r>
          </w:p>
        </w:tc>
        <w:tc>
          <w:tcPr>
            <w:tcW w:w="390" w:type="pct"/>
          </w:tcPr>
          <w:p w14:paraId="4E2778FE" w14:textId="77777777" w:rsidR="006A7157" w:rsidRPr="00B34705" w:rsidRDefault="006A7157" w:rsidP="004A23E2">
            <w:pPr>
              <w:jc w:val="right"/>
              <w:rPr>
                <w:sz w:val="18"/>
                <w:szCs w:val="18"/>
                <w:lang w:eastAsia="en-CA"/>
              </w:rPr>
            </w:pPr>
            <w:r w:rsidRPr="00B34705">
              <w:rPr>
                <w:sz w:val="18"/>
                <w:szCs w:val="18"/>
              </w:rPr>
              <w:t>86,000</w:t>
            </w:r>
          </w:p>
        </w:tc>
        <w:tc>
          <w:tcPr>
            <w:tcW w:w="391" w:type="pct"/>
          </w:tcPr>
          <w:p w14:paraId="5B59991D"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1753DC82" w14:textId="77777777" w:rsidR="006A7157" w:rsidRPr="00B34705" w:rsidRDefault="006A7157" w:rsidP="004A23E2">
            <w:pPr>
              <w:jc w:val="right"/>
              <w:rPr>
                <w:sz w:val="18"/>
                <w:szCs w:val="18"/>
              </w:rPr>
            </w:pPr>
            <w:r w:rsidRPr="00B34705">
              <w:rPr>
                <w:sz w:val="18"/>
                <w:szCs w:val="18"/>
              </w:rPr>
              <w:t>6,000</w:t>
            </w:r>
          </w:p>
        </w:tc>
        <w:tc>
          <w:tcPr>
            <w:tcW w:w="391" w:type="pct"/>
          </w:tcPr>
          <w:p w14:paraId="073F1B15"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1AFE9C6B" w14:textId="77777777" w:rsidR="006A7157" w:rsidRPr="00B34705" w:rsidRDefault="006A7157" w:rsidP="004A23E2">
            <w:pPr>
              <w:jc w:val="right"/>
              <w:rPr>
                <w:sz w:val="18"/>
                <w:szCs w:val="18"/>
              </w:rPr>
            </w:pPr>
            <w:r w:rsidRPr="00B34705">
              <w:rPr>
                <w:sz w:val="18"/>
                <w:szCs w:val="18"/>
              </w:rPr>
              <w:t>0</w:t>
            </w:r>
          </w:p>
        </w:tc>
        <w:tc>
          <w:tcPr>
            <w:tcW w:w="391" w:type="pct"/>
          </w:tcPr>
          <w:p w14:paraId="34C379A8" w14:textId="77777777" w:rsidR="006A7157" w:rsidRPr="00B34705" w:rsidRDefault="006A7157" w:rsidP="004A23E2">
            <w:pPr>
              <w:jc w:val="right"/>
              <w:rPr>
                <w:sz w:val="18"/>
                <w:szCs w:val="18"/>
                <w:lang w:eastAsia="en-CA"/>
              </w:rPr>
            </w:pPr>
            <w:r w:rsidRPr="00B34705">
              <w:rPr>
                <w:sz w:val="18"/>
                <w:szCs w:val="18"/>
              </w:rPr>
              <w:t>0</w:t>
            </w:r>
          </w:p>
        </w:tc>
        <w:tc>
          <w:tcPr>
            <w:tcW w:w="390" w:type="pct"/>
          </w:tcPr>
          <w:p w14:paraId="4A1EF221" w14:textId="77777777" w:rsidR="006A7157" w:rsidRPr="00B34705" w:rsidRDefault="006A7157" w:rsidP="004A23E2">
            <w:pPr>
              <w:jc w:val="right"/>
              <w:rPr>
                <w:color w:val="000000"/>
                <w:sz w:val="18"/>
                <w:szCs w:val="18"/>
              </w:rPr>
            </w:pPr>
            <w:r w:rsidRPr="00B34705">
              <w:rPr>
                <w:sz w:val="18"/>
                <w:szCs w:val="18"/>
              </w:rPr>
              <w:t>26,000</w:t>
            </w:r>
          </w:p>
        </w:tc>
        <w:tc>
          <w:tcPr>
            <w:tcW w:w="391" w:type="pct"/>
          </w:tcPr>
          <w:p w14:paraId="203BBC80" w14:textId="77777777" w:rsidR="006A7157" w:rsidRPr="00B34705" w:rsidRDefault="006A7157" w:rsidP="004A23E2">
            <w:pPr>
              <w:jc w:val="right"/>
              <w:rPr>
                <w:b/>
                <w:bCs/>
                <w:sz w:val="18"/>
                <w:szCs w:val="18"/>
              </w:rPr>
            </w:pPr>
            <w:r w:rsidRPr="00B34705">
              <w:rPr>
                <w:sz w:val="18"/>
                <w:szCs w:val="18"/>
              </w:rPr>
              <w:t>118,000</w:t>
            </w:r>
          </w:p>
        </w:tc>
      </w:tr>
      <w:tr w:rsidR="006A7157" w:rsidRPr="00B34705" w14:paraId="3F6730C3" w14:textId="77777777" w:rsidTr="004A23E2">
        <w:trPr>
          <w:trHeight w:val="197"/>
          <w:jc w:val="center"/>
        </w:trPr>
        <w:tc>
          <w:tcPr>
            <w:tcW w:w="246" w:type="pct"/>
            <w:tcMar>
              <w:top w:w="0" w:type="dxa"/>
              <w:left w:w="57" w:type="dxa"/>
              <w:bottom w:w="0" w:type="dxa"/>
              <w:right w:w="57" w:type="dxa"/>
            </w:tcMar>
          </w:tcPr>
          <w:p w14:paraId="5D9AA498" w14:textId="77777777" w:rsidR="006A7157" w:rsidRPr="00B34705" w:rsidRDefault="006A7157" w:rsidP="004A23E2">
            <w:pPr>
              <w:jc w:val="left"/>
              <w:rPr>
                <w:sz w:val="18"/>
                <w:szCs w:val="18"/>
                <w:lang w:eastAsia="en-CA"/>
              </w:rPr>
            </w:pPr>
            <w:r w:rsidRPr="00B34705">
              <w:rPr>
                <w:sz w:val="18"/>
                <w:szCs w:val="18"/>
                <w:lang w:eastAsia="en-CA"/>
              </w:rPr>
              <w:t>2.4</w:t>
            </w:r>
          </w:p>
        </w:tc>
        <w:tc>
          <w:tcPr>
            <w:tcW w:w="1629" w:type="pct"/>
            <w:gridSpan w:val="2"/>
          </w:tcPr>
          <w:p w14:paraId="10A94ACA" w14:textId="77777777" w:rsidR="006A7157" w:rsidRPr="00B34705" w:rsidRDefault="006A7157" w:rsidP="004A23E2">
            <w:pPr>
              <w:jc w:val="left"/>
              <w:rPr>
                <w:color w:val="000000"/>
                <w:sz w:val="18"/>
                <w:szCs w:val="18"/>
              </w:rPr>
            </w:pPr>
            <w:r w:rsidRPr="00B34705">
              <w:rPr>
                <w:color w:val="0D0D0D" w:themeColor="text1" w:themeTint="F2"/>
                <w:sz w:val="18"/>
                <w:szCs w:val="18"/>
                <w:lang w:eastAsia="en-CA"/>
              </w:rPr>
              <w:t>Support costs for Cooperating IA (US $)</w:t>
            </w:r>
          </w:p>
        </w:tc>
        <w:tc>
          <w:tcPr>
            <w:tcW w:w="390" w:type="pct"/>
          </w:tcPr>
          <w:p w14:paraId="49A6EC9E" w14:textId="77777777" w:rsidR="006A7157" w:rsidRPr="00B34705" w:rsidRDefault="006A7157" w:rsidP="004A23E2">
            <w:pPr>
              <w:jc w:val="right"/>
              <w:rPr>
                <w:sz w:val="18"/>
                <w:szCs w:val="18"/>
                <w:lang w:eastAsia="en-CA"/>
              </w:rPr>
            </w:pPr>
            <w:r w:rsidRPr="00B34705">
              <w:rPr>
                <w:sz w:val="18"/>
                <w:szCs w:val="18"/>
              </w:rPr>
              <w:t>11,180</w:t>
            </w:r>
          </w:p>
        </w:tc>
        <w:tc>
          <w:tcPr>
            <w:tcW w:w="391" w:type="pct"/>
          </w:tcPr>
          <w:p w14:paraId="23D03CF2"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06BED7B3" w14:textId="77777777" w:rsidR="006A7157" w:rsidRPr="00B34705" w:rsidRDefault="006A7157" w:rsidP="004A23E2">
            <w:pPr>
              <w:jc w:val="right"/>
              <w:rPr>
                <w:sz w:val="18"/>
                <w:szCs w:val="18"/>
              </w:rPr>
            </w:pPr>
            <w:r w:rsidRPr="00B34705">
              <w:rPr>
                <w:sz w:val="18"/>
                <w:szCs w:val="18"/>
              </w:rPr>
              <w:t>780</w:t>
            </w:r>
          </w:p>
        </w:tc>
        <w:tc>
          <w:tcPr>
            <w:tcW w:w="391" w:type="pct"/>
          </w:tcPr>
          <w:p w14:paraId="6265A1F3"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7002E2C2" w14:textId="77777777" w:rsidR="006A7157" w:rsidRPr="00B34705" w:rsidRDefault="006A7157" w:rsidP="004A23E2">
            <w:pPr>
              <w:jc w:val="right"/>
              <w:rPr>
                <w:sz w:val="18"/>
                <w:szCs w:val="18"/>
              </w:rPr>
            </w:pPr>
            <w:r w:rsidRPr="00B34705">
              <w:rPr>
                <w:sz w:val="18"/>
                <w:szCs w:val="18"/>
              </w:rPr>
              <w:t>0</w:t>
            </w:r>
          </w:p>
        </w:tc>
        <w:tc>
          <w:tcPr>
            <w:tcW w:w="391" w:type="pct"/>
          </w:tcPr>
          <w:p w14:paraId="39C21381" w14:textId="77777777" w:rsidR="006A7157" w:rsidRPr="00B34705" w:rsidRDefault="006A7157" w:rsidP="004A23E2">
            <w:pPr>
              <w:jc w:val="right"/>
              <w:rPr>
                <w:sz w:val="18"/>
                <w:szCs w:val="18"/>
                <w:lang w:eastAsia="en-CA"/>
              </w:rPr>
            </w:pPr>
            <w:r w:rsidRPr="00B34705">
              <w:rPr>
                <w:sz w:val="18"/>
                <w:szCs w:val="18"/>
              </w:rPr>
              <w:t>0</w:t>
            </w:r>
          </w:p>
        </w:tc>
        <w:tc>
          <w:tcPr>
            <w:tcW w:w="390" w:type="pct"/>
          </w:tcPr>
          <w:p w14:paraId="65730C69" w14:textId="77777777" w:rsidR="006A7157" w:rsidRPr="00B34705" w:rsidRDefault="006A7157" w:rsidP="004A23E2">
            <w:pPr>
              <w:jc w:val="right"/>
              <w:rPr>
                <w:color w:val="000000"/>
                <w:sz w:val="18"/>
                <w:szCs w:val="18"/>
              </w:rPr>
            </w:pPr>
            <w:r w:rsidRPr="00B34705">
              <w:rPr>
                <w:sz w:val="18"/>
                <w:szCs w:val="18"/>
              </w:rPr>
              <w:t>3,380</w:t>
            </w:r>
          </w:p>
        </w:tc>
        <w:tc>
          <w:tcPr>
            <w:tcW w:w="391" w:type="pct"/>
          </w:tcPr>
          <w:p w14:paraId="09AFFC1A" w14:textId="77777777" w:rsidR="006A7157" w:rsidRPr="00B34705" w:rsidRDefault="006A7157" w:rsidP="004A23E2">
            <w:pPr>
              <w:jc w:val="right"/>
              <w:rPr>
                <w:b/>
                <w:bCs/>
                <w:sz w:val="18"/>
                <w:szCs w:val="18"/>
              </w:rPr>
            </w:pPr>
            <w:r w:rsidRPr="00B34705">
              <w:rPr>
                <w:sz w:val="18"/>
                <w:szCs w:val="18"/>
              </w:rPr>
              <w:t>15,340</w:t>
            </w:r>
          </w:p>
        </w:tc>
      </w:tr>
      <w:tr w:rsidR="006A7157" w:rsidRPr="00B34705" w14:paraId="4F7043D4" w14:textId="77777777" w:rsidTr="004A23E2">
        <w:trPr>
          <w:trHeight w:val="140"/>
          <w:jc w:val="center"/>
        </w:trPr>
        <w:tc>
          <w:tcPr>
            <w:tcW w:w="246" w:type="pct"/>
            <w:tcMar>
              <w:top w:w="0" w:type="dxa"/>
              <w:left w:w="57" w:type="dxa"/>
              <w:bottom w:w="0" w:type="dxa"/>
              <w:right w:w="57" w:type="dxa"/>
            </w:tcMar>
          </w:tcPr>
          <w:p w14:paraId="74C66EF8" w14:textId="77777777" w:rsidR="006A7157" w:rsidRPr="00B34705" w:rsidRDefault="006A7157" w:rsidP="004A23E2">
            <w:pPr>
              <w:jc w:val="left"/>
              <w:rPr>
                <w:sz w:val="18"/>
                <w:szCs w:val="18"/>
                <w:lang w:eastAsia="en-CA"/>
              </w:rPr>
            </w:pPr>
            <w:r w:rsidRPr="00B34705">
              <w:rPr>
                <w:sz w:val="18"/>
                <w:szCs w:val="18"/>
                <w:lang w:eastAsia="en-CA"/>
              </w:rPr>
              <w:t>3.1</w:t>
            </w:r>
          </w:p>
        </w:tc>
        <w:tc>
          <w:tcPr>
            <w:tcW w:w="1629" w:type="pct"/>
            <w:gridSpan w:val="2"/>
          </w:tcPr>
          <w:p w14:paraId="7B9C20E4" w14:textId="77777777" w:rsidR="006A7157" w:rsidRPr="00B34705" w:rsidRDefault="006A7157" w:rsidP="004A23E2">
            <w:pPr>
              <w:jc w:val="left"/>
              <w:rPr>
                <w:color w:val="000000"/>
                <w:sz w:val="18"/>
                <w:szCs w:val="18"/>
              </w:rPr>
            </w:pPr>
            <w:r w:rsidRPr="00B34705">
              <w:rPr>
                <w:sz w:val="18"/>
                <w:szCs w:val="18"/>
                <w:lang w:eastAsia="en-CA"/>
              </w:rPr>
              <w:t>Total agreed funding (US $)</w:t>
            </w:r>
          </w:p>
        </w:tc>
        <w:tc>
          <w:tcPr>
            <w:tcW w:w="390" w:type="pct"/>
          </w:tcPr>
          <w:p w14:paraId="2FA6D453" w14:textId="77777777" w:rsidR="006A7157" w:rsidRPr="00B34705" w:rsidRDefault="006A7157" w:rsidP="004A23E2">
            <w:pPr>
              <w:jc w:val="right"/>
              <w:rPr>
                <w:sz w:val="18"/>
                <w:szCs w:val="18"/>
                <w:lang w:eastAsia="en-CA"/>
              </w:rPr>
            </w:pPr>
            <w:r w:rsidRPr="00B34705">
              <w:rPr>
                <w:sz w:val="18"/>
                <w:szCs w:val="18"/>
              </w:rPr>
              <w:t>169,500</w:t>
            </w:r>
          </w:p>
        </w:tc>
        <w:tc>
          <w:tcPr>
            <w:tcW w:w="391" w:type="pct"/>
          </w:tcPr>
          <w:p w14:paraId="2E2C339E"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70C50877" w14:textId="77777777" w:rsidR="006A7157" w:rsidRPr="00B34705" w:rsidRDefault="006A7157" w:rsidP="004A23E2">
            <w:pPr>
              <w:jc w:val="right"/>
              <w:rPr>
                <w:sz w:val="18"/>
                <w:szCs w:val="18"/>
              </w:rPr>
            </w:pPr>
            <w:r w:rsidRPr="00B34705">
              <w:rPr>
                <w:sz w:val="18"/>
                <w:szCs w:val="18"/>
              </w:rPr>
              <w:t>87,500</w:t>
            </w:r>
          </w:p>
        </w:tc>
        <w:tc>
          <w:tcPr>
            <w:tcW w:w="391" w:type="pct"/>
          </w:tcPr>
          <w:p w14:paraId="51E2B5CA"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0164EA44" w14:textId="77777777" w:rsidR="006A7157" w:rsidRPr="00B34705" w:rsidRDefault="006A7157" w:rsidP="004A23E2">
            <w:pPr>
              <w:jc w:val="right"/>
              <w:rPr>
                <w:sz w:val="18"/>
                <w:szCs w:val="18"/>
              </w:rPr>
            </w:pPr>
            <w:r w:rsidRPr="00B34705">
              <w:rPr>
                <w:sz w:val="18"/>
                <w:szCs w:val="18"/>
                <w:lang w:eastAsia="en-CA"/>
              </w:rPr>
              <w:t>0</w:t>
            </w:r>
          </w:p>
        </w:tc>
        <w:tc>
          <w:tcPr>
            <w:tcW w:w="391" w:type="pct"/>
          </w:tcPr>
          <w:p w14:paraId="177BEB0D"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07F51BFB" w14:textId="77777777" w:rsidR="006A7157" w:rsidRPr="00B34705" w:rsidRDefault="006A7157" w:rsidP="004A23E2">
            <w:pPr>
              <w:jc w:val="right"/>
              <w:rPr>
                <w:color w:val="000000"/>
                <w:sz w:val="18"/>
                <w:szCs w:val="18"/>
              </w:rPr>
            </w:pPr>
            <w:r w:rsidRPr="00B34705">
              <w:rPr>
                <w:sz w:val="18"/>
                <w:szCs w:val="18"/>
              </w:rPr>
              <w:t>68,000</w:t>
            </w:r>
          </w:p>
        </w:tc>
        <w:tc>
          <w:tcPr>
            <w:tcW w:w="391" w:type="pct"/>
          </w:tcPr>
          <w:p w14:paraId="613F2B62" w14:textId="77777777" w:rsidR="006A7157" w:rsidRPr="00B34705" w:rsidRDefault="006A7157" w:rsidP="004A23E2">
            <w:pPr>
              <w:jc w:val="right"/>
              <w:rPr>
                <w:b/>
                <w:bCs/>
                <w:sz w:val="18"/>
                <w:szCs w:val="18"/>
              </w:rPr>
            </w:pPr>
            <w:r w:rsidRPr="00B34705">
              <w:rPr>
                <w:sz w:val="18"/>
                <w:szCs w:val="18"/>
              </w:rPr>
              <w:t>325,000</w:t>
            </w:r>
          </w:p>
        </w:tc>
      </w:tr>
      <w:tr w:rsidR="006A7157" w:rsidRPr="00B34705" w14:paraId="47F5EE69" w14:textId="77777777" w:rsidTr="004A23E2">
        <w:trPr>
          <w:trHeight w:val="101"/>
          <w:jc w:val="center"/>
        </w:trPr>
        <w:tc>
          <w:tcPr>
            <w:tcW w:w="246" w:type="pct"/>
            <w:tcMar>
              <w:top w:w="0" w:type="dxa"/>
              <w:left w:w="57" w:type="dxa"/>
              <w:bottom w:w="0" w:type="dxa"/>
              <w:right w:w="57" w:type="dxa"/>
            </w:tcMar>
          </w:tcPr>
          <w:p w14:paraId="20E6E97E" w14:textId="77777777" w:rsidR="006A7157" w:rsidRPr="00B34705" w:rsidRDefault="006A7157" w:rsidP="004A23E2">
            <w:pPr>
              <w:jc w:val="left"/>
              <w:rPr>
                <w:sz w:val="18"/>
                <w:szCs w:val="18"/>
                <w:lang w:eastAsia="en-CA"/>
              </w:rPr>
            </w:pPr>
            <w:r w:rsidRPr="00B34705">
              <w:rPr>
                <w:sz w:val="18"/>
                <w:szCs w:val="18"/>
                <w:lang w:eastAsia="en-CA"/>
              </w:rPr>
              <w:t>3.2</w:t>
            </w:r>
          </w:p>
        </w:tc>
        <w:tc>
          <w:tcPr>
            <w:tcW w:w="1629" w:type="pct"/>
            <w:gridSpan w:val="2"/>
          </w:tcPr>
          <w:p w14:paraId="55985991" w14:textId="77777777" w:rsidR="006A7157" w:rsidRPr="00B34705" w:rsidRDefault="006A7157" w:rsidP="004A23E2">
            <w:pPr>
              <w:jc w:val="left"/>
              <w:rPr>
                <w:color w:val="000000"/>
                <w:sz w:val="18"/>
                <w:szCs w:val="18"/>
              </w:rPr>
            </w:pPr>
            <w:r w:rsidRPr="00B34705">
              <w:rPr>
                <w:sz w:val="18"/>
                <w:szCs w:val="18"/>
                <w:lang w:eastAsia="en-CA"/>
              </w:rPr>
              <w:t>Total support costs (US $)</w:t>
            </w:r>
          </w:p>
        </w:tc>
        <w:tc>
          <w:tcPr>
            <w:tcW w:w="390" w:type="pct"/>
          </w:tcPr>
          <w:p w14:paraId="50B104DD" w14:textId="77777777" w:rsidR="006A7157" w:rsidRPr="00B34705" w:rsidRDefault="006A7157" w:rsidP="004A23E2">
            <w:pPr>
              <w:jc w:val="right"/>
              <w:rPr>
                <w:sz w:val="18"/>
                <w:szCs w:val="18"/>
                <w:lang w:eastAsia="en-CA"/>
              </w:rPr>
            </w:pPr>
            <w:r w:rsidRPr="00B34705">
              <w:rPr>
                <w:sz w:val="18"/>
                <w:szCs w:val="18"/>
              </w:rPr>
              <w:t>22,035</w:t>
            </w:r>
          </w:p>
        </w:tc>
        <w:tc>
          <w:tcPr>
            <w:tcW w:w="391" w:type="pct"/>
          </w:tcPr>
          <w:p w14:paraId="32146F6C"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5503539B" w14:textId="77777777" w:rsidR="006A7157" w:rsidRPr="00B34705" w:rsidRDefault="006A7157" w:rsidP="004A23E2">
            <w:pPr>
              <w:jc w:val="right"/>
              <w:rPr>
                <w:sz w:val="18"/>
                <w:szCs w:val="18"/>
              </w:rPr>
            </w:pPr>
            <w:r w:rsidRPr="00B34705">
              <w:rPr>
                <w:sz w:val="18"/>
                <w:szCs w:val="18"/>
              </w:rPr>
              <w:t>11,375</w:t>
            </w:r>
          </w:p>
        </w:tc>
        <w:tc>
          <w:tcPr>
            <w:tcW w:w="391" w:type="pct"/>
          </w:tcPr>
          <w:p w14:paraId="7BAB452F"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748A2125" w14:textId="77777777" w:rsidR="006A7157" w:rsidRPr="00B34705" w:rsidRDefault="006A7157" w:rsidP="004A23E2">
            <w:pPr>
              <w:jc w:val="right"/>
              <w:rPr>
                <w:sz w:val="18"/>
                <w:szCs w:val="18"/>
              </w:rPr>
            </w:pPr>
            <w:r w:rsidRPr="00B34705">
              <w:rPr>
                <w:sz w:val="18"/>
                <w:szCs w:val="18"/>
              </w:rPr>
              <w:t>0</w:t>
            </w:r>
          </w:p>
        </w:tc>
        <w:tc>
          <w:tcPr>
            <w:tcW w:w="391" w:type="pct"/>
          </w:tcPr>
          <w:p w14:paraId="7226790E" w14:textId="77777777" w:rsidR="006A7157" w:rsidRPr="00B34705" w:rsidRDefault="006A7157" w:rsidP="004A23E2">
            <w:pPr>
              <w:jc w:val="right"/>
              <w:rPr>
                <w:sz w:val="18"/>
                <w:szCs w:val="18"/>
                <w:lang w:eastAsia="en-CA"/>
              </w:rPr>
            </w:pPr>
            <w:r w:rsidRPr="00B34705">
              <w:rPr>
                <w:sz w:val="18"/>
                <w:szCs w:val="18"/>
              </w:rPr>
              <w:t>0</w:t>
            </w:r>
          </w:p>
        </w:tc>
        <w:tc>
          <w:tcPr>
            <w:tcW w:w="390" w:type="pct"/>
          </w:tcPr>
          <w:p w14:paraId="48FF0E96" w14:textId="77777777" w:rsidR="006A7157" w:rsidRPr="00B34705" w:rsidRDefault="006A7157" w:rsidP="004A23E2">
            <w:pPr>
              <w:jc w:val="right"/>
              <w:rPr>
                <w:color w:val="000000"/>
                <w:sz w:val="18"/>
                <w:szCs w:val="18"/>
              </w:rPr>
            </w:pPr>
            <w:r w:rsidRPr="00B34705">
              <w:rPr>
                <w:sz w:val="18"/>
                <w:szCs w:val="18"/>
              </w:rPr>
              <w:t>8,840</w:t>
            </w:r>
          </w:p>
        </w:tc>
        <w:tc>
          <w:tcPr>
            <w:tcW w:w="391" w:type="pct"/>
          </w:tcPr>
          <w:p w14:paraId="7BDF7E1C" w14:textId="77777777" w:rsidR="006A7157" w:rsidRPr="00B34705" w:rsidRDefault="006A7157" w:rsidP="004A23E2">
            <w:pPr>
              <w:jc w:val="right"/>
              <w:rPr>
                <w:b/>
                <w:bCs/>
                <w:sz w:val="18"/>
                <w:szCs w:val="18"/>
              </w:rPr>
            </w:pPr>
            <w:r w:rsidRPr="00B34705">
              <w:rPr>
                <w:sz w:val="18"/>
                <w:szCs w:val="18"/>
              </w:rPr>
              <w:t>42,250</w:t>
            </w:r>
          </w:p>
        </w:tc>
      </w:tr>
      <w:tr w:rsidR="006A7157" w:rsidRPr="00B34705" w14:paraId="49FB0C0A" w14:textId="77777777" w:rsidTr="004A23E2">
        <w:trPr>
          <w:trHeight w:val="118"/>
          <w:jc w:val="center"/>
        </w:trPr>
        <w:tc>
          <w:tcPr>
            <w:tcW w:w="246" w:type="pct"/>
            <w:tcMar>
              <w:top w:w="0" w:type="dxa"/>
              <w:left w:w="57" w:type="dxa"/>
              <w:bottom w:w="0" w:type="dxa"/>
              <w:right w:w="57" w:type="dxa"/>
            </w:tcMar>
            <w:hideMark/>
          </w:tcPr>
          <w:p w14:paraId="40C7FDE6" w14:textId="77777777" w:rsidR="006A7157" w:rsidRPr="00B34705" w:rsidRDefault="006A7157" w:rsidP="004A23E2">
            <w:pPr>
              <w:jc w:val="left"/>
              <w:rPr>
                <w:sz w:val="18"/>
                <w:szCs w:val="18"/>
                <w:lang w:eastAsia="en-CA"/>
              </w:rPr>
            </w:pPr>
            <w:r w:rsidRPr="00B34705">
              <w:rPr>
                <w:sz w:val="18"/>
                <w:szCs w:val="18"/>
                <w:lang w:eastAsia="en-CA"/>
              </w:rPr>
              <w:t>3.3</w:t>
            </w:r>
          </w:p>
        </w:tc>
        <w:tc>
          <w:tcPr>
            <w:tcW w:w="1629" w:type="pct"/>
            <w:gridSpan w:val="2"/>
            <w:hideMark/>
          </w:tcPr>
          <w:p w14:paraId="53642C88" w14:textId="77777777" w:rsidR="006A7157" w:rsidRPr="00B34705" w:rsidRDefault="006A7157" w:rsidP="004A23E2">
            <w:pPr>
              <w:jc w:val="left"/>
              <w:rPr>
                <w:color w:val="000000"/>
                <w:sz w:val="18"/>
                <w:szCs w:val="18"/>
              </w:rPr>
            </w:pPr>
            <w:r w:rsidRPr="00B34705">
              <w:rPr>
                <w:sz w:val="18"/>
                <w:szCs w:val="18"/>
                <w:lang w:eastAsia="en-CA"/>
              </w:rPr>
              <w:t>Total agreed costs (US $)</w:t>
            </w:r>
          </w:p>
        </w:tc>
        <w:tc>
          <w:tcPr>
            <w:tcW w:w="390" w:type="pct"/>
          </w:tcPr>
          <w:p w14:paraId="450D3E4A" w14:textId="77777777" w:rsidR="006A7157" w:rsidRPr="00B34705" w:rsidRDefault="006A7157" w:rsidP="004A23E2">
            <w:pPr>
              <w:jc w:val="right"/>
              <w:rPr>
                <w:sz w:val="18"/>
                <w:szCs w:val="18"/>
                <w:lang w:eastAsia="en-CA"/>
              </w:rPr>
            </w:pPr>
            <w:r w:rsidRPr="00B34705">
              <w:rPr>
                <w:sz w:val="18"/>
                <w:szCs w:val="18"/>
              </w:rPr>
              <w:t>191,535</w:t>
            </w:r>
          </w:p>
        </w:tc>
        <w:tc>
          <w:tcPr>
            <w:tcW w:w="391" w:type="pct"/>
          </w:tcPr>
          <w:p w14:paraId="281B7167"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3FDA5210" w14:textId="77777777" w:rsidR="006A7157" w:rsidRPr="00B34705" w:rsidRDefault="006A7157" w:rsidP="004A23E2">
            <w:pPr>
              <w:jc w:val="right"/>
              <w:rPr>
                <w:sz w:val="18"/>
                <w:szCs w:val="18"/>
                <w:lang w:eastAsia="en-CA"/>
              </w:rPr>
            </w:pPr>
            <w:r w:rsidRPr="00B34705">
              <w:rPr>
                <w:sz w:val="18"/>
                <w:szCs w:val="18"/>
              </w:rPr>
              <w:t>98,875</w:t>
            </w:r>
          </w:p>
        </w:tc>
        <w:tc>
          <w:tcPr>
            <w:tcW w:w="391" w:type="pct"/>
          </w:tcPr>
          <w:p w14:paraId="358AFAE4"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2FC7D6D1" w14:textId="77777777" w:rsidR="006A7157" w:rsidRPr="00B34705" w:rsidRDefault="006A7157" w:rsidP="004A23E2">
            <w:pPr>
              <w:jc w:val="right"/>
              <w:rPr>
                <w:sz w:val="18"/>
                <w:szCs w:val="18"/>
                <w:lang w:eastAsia="en-CA"/>
              </w:rPr>
            </w:pPr>
            <w:r w:rsidRPr="00B34705">
              <w:rPr>
                <w:sz w:val="18"/>
                <w:szCs w:val="18"/>
              </w:rPr>
              <w:t>0</w:t>
            </w:r>
          </w:p>
        </w:tc>
        <w:tc>
          <w:tcPr>
            <w:tcW w:w="391" w:type="pct"/>
          </w:tcPr>
          <w:p w14:paraId="2088EF89" w14:textId="77777777" w:rsidR="006A7157" w:rsidRPr="00B34705" w:rsidRDefault="006A7157" w:rsidP="004A23E2">
            <w:pPr>
              <w:jc w:val="right"/>
              <w:rPr>
                <w:sz w:val="18"/>
                <w:szCs w:val="18"/>
                <w:lang w:eastAsia="en-CA"/>
              </w:rPr>
            </w:pPr>
            <w:r w:rsidRPr="00B34705">
              <w:rPr>
                <w:sz w:val="18"/>
                <w:szCs w:val="18"/>
              </w:rPr>
              <w:t>0</w:t>
            </w:r>
          </w:p>
        </w:tc>
        <w:tc>
          <w:tcPr>
            <w:tcW w:w="390" w:type="pct"/>
          </w:tcPr>
          <w:p w14:paraId="405A2BEB" w14:textId="77777777" w:rsidR="006A7157" w:rsidRPr="00B34705" w:rsidRDefault="006A7157" w:rsidP="004A23E2">
            <w:pPr>
              <w:jc w:val="right"/>
              <w:rPr>
                <w:color w:val="000000"/>
                <w:sz w:val="18"/>
                <w:szCs w:val="18"/>
              </w:rPr>
            </w:pPr>
            <w:r w:rsidRPr="00B34705">
              <w:rPr>
                <w:sz w:val="18"/>
                <w:szCs w:val="18"/>
              </w:rPr>
              <w:t>76,840</w:t>
            </w:r>
          </w:p>
        </w:tc>
        <w:tc>
          <w:tcPr>
            <w:tcW w:w="391" w:type="pct"/>
          </w:tcPr>
          <w:p w14:paraId="5E53A558" w14:textId="77777777" w:rsidR="006A7157" w:rsidRPr="00B34705" w:rsidRDefault="006A7157" w:rsidP="004A23E2">
            <w:pPr>
              <w:jc w:val="right"/>
              <w:rPr>
                <w:b/>
                <w:bCs/>
                <w:sz w:val="18"/>
                <w:szCs w:val="18"/>
                <w:lang w:eastAsia="en-CA"/>
              </w:rPr>
            </w:pPr>
            <w:r w:rsidRPr="00B34705">
              <w:rPr>
                <w:sz w:val="18"/>
                <w:szCs w:val="18"/>
              </w:rPr>
              <w:t>367,250</w:t>
            </w:r>
          </w:p>
        </w:tc>
      </w:tr>
    </w:tbl>
    <w:p w14:paraId="3F09CB20" w14:textId="77777777" w:rsidR="006A7157" w:rsidRPr="00F415BE" w:rsidRDefault="006A7157" w:rsidP="006A7157">
      <w:pPr>
        <w:spacing w:before="360" w:after="240"/>
        <w:rPr>
          <w:b/>
        </w:rPr>
      </w:pPr>
      <w:r w:rsidRPr="00F415BE">
        <w:rPr>
          <w:b/>
        </w:rPr>
        <w:t>APPENDIX 3-A: FUNDING APPROVAL SCHEDULE</w:t>
      </w:r>
    </w:p>
    <w:p w14:paraId="75C26F40" w14:textId="77777777" w:rsidR="006A7157" w:rsidRPr="00F415BE" w:rsidRDefault="006A7157">
      <w:pPr>
        <w:pStyle w:val="Ttulo1"/>
        <w:numPr>
          <w:ilvl w:val="0"/>
          <w:numId w:val="126"/>
        </w:numPr>
      </w:pPr>
      <w:r w:rsidRPr="00F415BE">
        <w:t xml:space="preserve">Funding for the future tranches will be considered for approval at </w:t>
      </w:r>
      <w:r w:rsidRPr="00A13AF8">
        <w:t>the first</w:t>
      </w:r>
      <w:r w:rsidRPr="00F415BE">
        <w:t xml:space="preserve"> meeting of the year specified in Appendix 2-A.</w:t>
      </w:r>
    </w:p>
    <w:p w14:paraId="3F32E848" w14:textId="77777777" w:rsidR="006A7157" w:rsidRPr="00F415BE" w:rsidRDefault="006A7157" w:rsidP="006A7157">
      <w:pPr>
        <w:spacing w:before="360" w:after="240"/>
        <w:rPr>
          <w:b/>
        </w:rPr>
      </w:pPr>
      <w:r w:rsidRPr="00F415BE">
        <w:rPr>
          <w:b/>
        </w:rPr>
        <w:t>APPENDIX 4-A: FORMAT OF THE TRANCHE IMPLEMENTATION REPORTS AND PLANS</w:t>
      </w:r>
    </w:p>
    <w:p w14:paraId="1F05D9B7" w14:textId="77777777" w:rsidR="006A7157" w:rsidRPr="00F415BE" w:rsidRDefault="006A7157">
      <w:pPr>
        <w:pStyle w:val="Ttulo1"/>
        <w:numPr>
          <w:ilvl w:val="0"/>
          <w:numId w:val="125"/>
        </w:numPr>
      </w:pPr>
      <w:r w:rsidRPr="00F415BE">
        <w:t>The submission of the Tranche Implementation Report and Plans for each tranche request will consist of four parts:</w:t>
      </w:r>
    </w:p>
    <w:p w14:paraId="3E7E06DD" w14:textId="77777777" w:rsidR="006A7157" w:rsidRPr="00F415BE" w:rsidRDefault="006A7157" w:rsidP="006A7157">
      <w:pPr>
        <w:pStyle w:val="Ttulo2"/>
      </w:pPr>
      <w:r w:rsidRPr="00F415BE">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w:t>
      </w:r>
      <w:r w:rsidRPr="00F415BE">
        <w:lastRenderedPageBreak/>
        <w:t>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3DA2DC5" w14:textId="77777777" w:rsidR="006A7157" w:rsidRPr="00F415BE" w:rsidRDefault="006A7157" w:rsidP="006A7157">
      <w:pPr>
        <w:pStyle w:val="Ttulo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41A9E1B" w14:textId="77777777" w:rsidR="006A7157" w:rsidRPr="00F415BE" w:rsidRDefault="006A7157" w:rsidP="006A7157">
      <w:pPr>
        <w:pStyle w:val="Ttulo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6C304CD8" w14:textId="77777777" w:rsidR="006A7157" w:rsidRPr="00F415BE" w:rsidRDefault="006A7157" w:rsidP="006A7157">
      <w:pPr>
        <w:pStyle w:val="Ttulo2"/>
        <w:tabs>
          <w:tab w:val="clear" w:pos="0"/>
          <w:tab w:val="num" w:pos="-720"/>
        </w:tabs>
      </w:pPr>
      <w:r w:rsidRPr="00F415BE">
        <w:t>An Executive Summary of about five paragraphs, summarizing the information contained in subparagraphs 1(a) to 1(c) above.</w:t>
      </w:r>
    </w:p>
    <w:p w14:paraId="1400EEE9" w14:textId="77777777" w:rsidR="006A7157" w:rsidRPr="00F415BE" w:rsidRDefault="006A7157" w:rsidP="006A7157">
      <w:pPr>
        <w:spacing w:before="360" w:after="240" w:line="360" w:lineRule="auto"/>
        <w:rPr>
          <w:b/>
        </w:rPr>
      </w:pPr>
      <w:r w:rsidRPr="00F415BE">
        <w:rPr>
          <w:b/>
        </w:rPr>
        <w:t>APPENDIX 5-A: MONITORING INSTITUTIONS AND ROLES</w:t>
      </w:r>
    </w:p>
    <w:p w14:paraId="02DA1E9D" w14:textId="77777777" w:rsidR="006A7157" w:rsidRPr="00A26C24" w:rsidRDefault="006A7157">
      <w:pPr>
        <w:pStyle w:val="Ttulo1"/>
        <w:numPr>
          <w:ilvl w:val="0"/>
          <w:numId w:val="124"/>
        </w:numPr>
      </w:pPr>
      <w:r w:rsidRPr="00A26C24">
        <w:t xml:space="preserve">The </w:t>
      </w:r>
      <w:r w:rsidRPr="007A68EE">
        <w:t>national ozone unit, under the Ministry</w:t>
      </w:r>
      <w:r w:rsidRPr="00A26C24">
        <w:t xml:space="preserve"> of </w:t>
      </w:r>
      <w:r>
        <w:t>Land and Environment,</w:t>
      </w:r>
      <w:r w:rsidRPr="007A68EE">
        <w:t xml:space="preserve"> is responsible for monitoring the progress of </w:t>
      </w:r>
      <w:r w:rsidRPr="00A26C24">
        <w:t xml:space="preserve">implementation of </w:t>
      </w:r>
      <w:r w:rsidRPr="007A68EE">
        <w:t xml:space="preserve">activities in </w:t>
      </w:r>
      <w:r w:rsidRPr="00A26C24">
        <w:t>the Plan</w:t>
      </w:r>
      <w:r w:rsidRPr="007A68EE">
        <w:t>.</w:t>
      </w:r>
    </w:p>
    <w:p w14:paraId="04D528D5" w14:textId="77777777" w:rsidR="006A7157" w:rsidRPr="007A68EE" w:rsidRDefault="006A7157" w:rsidP="006A7157">
      <w:pPr>
        <w:pStyle w:val="Ttulo1"/>
      </w:pPr>
      <w:r>
        <w:t>M</w:t>
      </w:r>
      <w:r w:rsidRPr="007A68EE">
        <w:t>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008C24EA" w14:textId="77777777" w:rsidR="006A7157" w:rsidRPr="00A26C24" w:rsidRDefault="006A7157" w:rsidP="006A7157">
      <w:pPr>
        <w:pStyle w:val="Ttulo1"/>
      </w:pPr>
      <w:r w:rsidRPr="007A68EE">
        <w:t xml:space="preserve">The Ministry of </w:t>
      </w:r>
      <w:r>
        <w:t xml:space="preserve">Land and </w:t>
      </w:r>
      <w:r w:rsidRPr="00A13AF8">
        <w:t xml:space="preserve">Environment </w:t>
      </w:r>
      <w:r w:rsidRPr="00A26C24">
        <w:t xml:space="preserve">will be responsible for the sustainability of consumption reduction targets achieved through </w:t>
      </w:r>
      <w:r w:rsidRPr="007A68EE">
        <w:t>th</w:t>
      </w:r>
      <w:r>
        <w:t>is</w:t>
      </w:r>
      <w:r w:rsidRPr="007A68EE">
        <w:t xml:space="preserve"> </w:t>
      </w:r>
      <w:r>
        <w:t>A</w:t>
      </w:r>
      <w:r w:rsidRPr="007A68EE">
        <w:t>greement.</w:t>
      </w:r>
    </w:p>
    <w:p w14:paraId="1B70CB97" w14:textId="77777777" w:rsidR="006A7157" w:rsidRPr="00F415BE" w:rsidRDefault="006A7157" w:rsidP="006A7157">
      <w:pPr>
        <w:spacing w:before="360" w:after="240"/>
        <w:rPr>
          <w:b/>
        </w:rPr>
      </w:pPr>
      <w:r w:rsidRPr="00F415BE">
        <w:rPr>
          <w:b/>
        </w:rPr>
        <w:t>APPENDIX 6-A: ROLE OF THE LEAD IMPLEMENTING AGENCY</w:t>
      </w:r>
    </w:p>
    <w:p w14:paraId="513F18FB" w14:textId="77777777" w:rsidR="006A7157" w:rsidRPr="00F415BE" w:rsidRDefault="006A7157">
      <w:pPr>
        <w:pStyle w:val="Ttulo1"/>
        <w:numPr>
          <w:ilvl w:val="0"/>
          <w:numId w:val="123"/>
        </w:numPr>
      </w:pPr>
      <w:r w:rsidRPr="00F415BE">
        <w:t>The Lead IA will be responsible for a range of activities, including at least the following:</w:t>
      </w:r>
    </w:p>
    <w:p w14:paraId="7CAE2B4F" w14:textId="77777777" w:rsidR="006A7157" w:rsidRPr="00F415BE" w:rsidRDefault="006A7157" w:rsidP="006A7157">
      <w:pPr>
        <w:pStyle w:val="Ttulo2"/>
      </w:pPr>
      <w:r w:rsidRPr="00F415BE">
        <w:t>Ensuring performance and financial verification in accordance with this Agreement and with its specific internal procedures and requirements as set out in the Country’s Plan;</w:t>
      </w:r>
    </w:p>
    <w:p w14:paraId="40C08137" w14:textId="77777777" w:rsidR="006A7157" w:rsidRPr="00F415BE" w:rsidRDefault="006A7157" w:rsidP="006A7157">
      <w:pPr>
        <w:pStyle w:val="Ttulo2"/>
      </w:pPr>
      <w:r w:rsidRPr="00F415BE">
        <w:lastRenderedPageBreak/>
        <w:t>Assisting the Country in the preparation of the Tranche Implementation Reports and Plans as per Appendix 4</w:t>
      </w:r>
      <w:r w:rsidRPr="00F415BE">
        <w:noBreakHyphen/>
        <w:t>A;</w:t>
      </w:r>
    </w:p>
    <w:p w14:paraId="3429FD36" w14:textId="77777777" w:rsidR="006A7157" w:rsidRPr="00F415BE" w:rsidRDefault="006A7157" w:rsidP="006A7157">
      <w:pPr>
        <w:pStyle w:val="Ttulo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49E3DF7A" w14:textId="77777777" w:rsidR="006A7157" w:rsidRPr="00F415BE" w:rsidRDefault="006A7157" w:rsidP="006A7157">
      <w:pPr>
        <w:pStyle w:val="Ttulo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46012383" w14:textId="77777777" w:rsidR="006A7157" w:rsidRPr="00F415BE" w:rsidRDefault="006A7157" w:rsidP="006A7157">
      <w:pPr>
        <w:pStyle w:val="Ttulo2"/>
        <w:tabs>
          <w:tab w:val="clear" w:pos="0"/>
          <w:tab w:val="num" w:pos="-720"/>
        </w:tabs>
      </w:pPr>
      <w:r w:rsidRPr="00F415BE">
        <w:t xml:space="preserve">Fulfilling the reporting requirements of the Tranche Implementation Reports and Plans and of the overall Plan as specified in Appendix 4-A for submission to the Executive Committee </w:t>
      </w:r>
      <w:r w:rsidRPr="001E34A1">
        <w:t>including the activities implemented by the Cooperating IA;</w:t>
      </w:r>
    </w:p>
    <w:p w14:paraId="34BC2A6A" w14:textId="77777777" w:rsidR="006A7157" w:rsidRPr="00F415BE" w:rsidRDefault="006A7157" w:rsidP="006A7157">
      <w:pPr>
        <w:pStyle w:val="Ttulo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1B3E579" w14:textId="77777777" w:rsidR="006A7157" w:rsidRPr="00F415BE" w:rsidRDefault="006A7157" w:rsidP="006A7157">
      <w:pPr>
        <w:pStyle w:val="Ttulo2"/>
        <w:tabs>
          <w:tab w:val="clear" w:pos="0"/>
          <w:tab w:val="num" w:pos="-720"/>
        </w:tabs>
      </w:pPr>
      <w:r w:rsidRPr="00F415BE">
        <w:t>Ensuring that appropriate independent technical experts carry out the technical reviews;</w:t>
      </w:r>
    </w:p>
    <w:p w14:paraId="5D7718F0" w14:textId="77777777" w:rsidR="006A7157" w:rsidRPr="00F415BE" w:rsidRDefault="006A7157" w:rsidP="006A7157">
      <w:pPr>
        <w:pStyle w:val="Ttulo2"/>
        <w:tabs>
          <w:tab w:val="clear" w:pos="0"/>
          <w:tab w:val="num" w:pos="-720"/>
        </w:tabs>
      </w:pPr>
      <w:r w:rsidRPr="00F415BE">
        <w:t>Carrying out the required supervision missions;</w:t>
      </w:r>
    </w:p>
    <w:p w14:paraId="3D04A20E" w14:textId="77777777" w:rsidR="006A7157" w:rsidRPr="00F415BE" w:rsidRDefault="006A7157" w:rsidP="006A7157">
      <w:pPr>
        <w:pStyle w:val="Ttulo2"/>
        <w:tabs>
          <w:tab w:val="clear" w:pos="0"/>
          <w:tab w:val="num" w:pos="-720"/>
        </w:tabs>
      </w:pPr>
      <w:r w:rsidRPr="00F415BE">
        <w:t>Ensuring the presence of an operating mechanism to allow for an effective and transparent implementation of the Tranche Implementation Plan and accurate data reporting;</w:t>
      </w:r>
    </w:p>
    <w:p w14:paraId="75C9B804" w14:textId="77777777" w:rsidR="006A7157" w:rsidRPr="001E34A1" w:rsidRDefault="006A7157" w:rsidP="006A7157">
      <w:pPr>
        <w:pStyle w:val="Ttulo2"/>
        <w:tabs>
          <w:tab w:val="clear" w:pos="0"/>
          <w:tab w:val="num" w:pos="-720"/>
        </w:tabs>
      </w:pPr>
      <w:r w:rsidRPr="001E34A1">
        <w:t>Coordinating the activities of the Cooperating IA and ensuring the appropriate sequence of activities;</w:t>
      </w:r>
    </w:p>
    <w:p w14:paraId="56A575DA" w14:textId="77777777" w:rsidR="006A7157" w:rsidRPr="00F415BE" w:rsidRDefault="006A7157" w:rsidP="006A7157">
      <w:pPr>
        <w:pStyle w:val="Ttulo2"/>
      </w:pPr>
      <w:r w:rsidRPr="00F415BE">
        <w:t xml:space="preserve">In case of reductions in funding for failure to comply in accordance with paragraph 11 of the Agreement, to determine, in consultation with the </w:t>
      </w:r>
      <w:r w:rsidRPr="004A6902">
        <w:t>Country and the Cooperating IA,</w:t>
      </w:r>
      <w:r w:rsidRPr="00F415BE">
        <w:t xml:space="preserve"> the allocation of the reductions to the different budget items and to the funding of the Lead IA </w:t>
      </w:r>
      <w:r w:rsidRPr="004A6902">
        <w:t xml:space="preserve">and </w:t>
      </w:r>
      <w:r>
        <w:t xml:space="preserve">each </w:t>
      </w:r>
      <w:r w:rsidRPr="004A6902">
        <w:t>Cooperating IA;</w:t>
      </w:r>
    </w:p>
    <w:p w14:paraId="24A7048A" w14:textId="77777777" w:rsidR="006A7157" w:rsidRPr="00F415BE" w:rsidRDefault="006A7157" w:rsidP="006A7157">
      <w:pPr>
        <w:pStyle w:val="Ttulo2"/>
        <w:tabs>
          <w:tab w:val="clear" w:pos="0"/>
          <w:tab w:val="num" w:pos="-720"/>
        </w:tabs>
      </w:pPr>
      <w:r w:rsidRPr="00F415BE">
        <w:t>Ensuring that disbursements made to the Country are based on the use of the indicators;</w:t>
      </w:r>
    </w:p>
    <w:p w14:paraId="3665DB87" w14:textId="77777777" w:rsidR="006A7157" w:rsidRPr="00F415BE" w:rsidRDefault="006A7157" w:rsidP="006A7157">
      <w:pPr>
        <w:pStyle w:val="Ttulo2"/>
        <w:tabs>
          <w:tab w:val="clear" w:pos="0"/>
          <w:tab w:val="num" w:pos="-720"/>
        </w:tabs>
      </w:pPr>
      <w:r w:rsidRPr="00F415BE">
        <w:t>Providing assistance with the policy, management and technical support when required;</w:t>
      </w:r>
      <w:r>
        <w:t xml:space="preserve"> </w:t>
      </w:r>
    </w:p>
    <w:p w14:paraId="7CA3A920" w14:textId="77777777" w:rsidR="006A7157" w:rsidRPr="00F415BE" w:rsidRDefault="006A7157" w:rsidP="006A7157">
      <w:pPr>
        <w:pStyle w:val="Ttulo2"/>
        <w:tabs>
          <w:tab w:val="clear" w:pos="0"/>
          <w:tab w:val="num" w:pos="-720"/>
        </w:tabs>
      </w:pPr>
      <w:r w:rsidRPr="009D4C0B">
        <w:t>Reaching consensus with the Cooperating IA on any planning, coordination and reporting arrangements required to facilitate the implementation of the Plan;</w:t>
      </w:r>
      <w:r w:rsidRPr="00F415BE">
        <w:t xml:space="preserve"> and</w:t>
      </w:r>
    </w:p>
    <w:p w14:paraId="2D9C1DB9" w14:textId="77777777" w:rsidR="006A7157" w:rsidRPr="00F415BE" w:rsidRDefault="006A7157" w:rsidP="006A7157">
      <w:pPr>
        <w:pStyle w:val="Ttulo2"/>
        <w:tabs>
          <w:tab w:val="clear" w:pos="0"/>
          <w:tab w:val="num" w:pos="-720"/>
        </w:tabs>
      </w:pPr>
      <w:r w:rsidRPr="00F415BE">
        <w:t>Timely releasing funds to the Country/participating enterprises for completing the activities related to the project.</w:t>
      </w:r>
    </w:p>
    <w:p w14:paraId="592D07AA" w14:textId="77777777" w:rsidR="006A7157" w:rsidRPr="00F415BE" w:rsidRDefault="006A7157" w:rsidP="006A7157">
      <w:pPr>
        <w:pStyle w:val="Ttulo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F8BED36" w14:textId="77777777" w:rsidR="006A7157" w:rsidRPr="009D4C0B" w:rsidRDefault="006A7157" w:rsidP="006A7157">
      <w:pPr>
        <w:keepNext/>
        <w:spacing w:before="360" w:after="240"/>
        <w:rPr>
          <w:b/>
        </w:rPr>
      </w:pPr>
      <w:r w:rsidRPr="009D4C0B">
        <w:rPr>
          <w:b/>
        </w:rPr>
        <w:lastRenderedPageBreak/>
        <w:t>APPENDIX 6-B: ROLE OF THE COOPERATING IMPLEMENTING AGENCIES</w:t>
      </w:r>
    </w:p>
    <w:p w14:paraId="2617EC0A" w14:textId="77777777" w:rsidR="006A7157" w:rsidRPr="009D4C0B" w:rsidRDefault="006A7157">
      <w:pPr>
        <w:pStyle w:val="Ttulo1"/>
        <w:numPr>
          <w:ilvl w:val="0"/>
          <w:numId w:val="122"/>
        </w:numPr>
      </w:pPr>
      <w:r w:rsidRPr="009D4C0B">
        <w:t>The Cooperating IA will be responsible for a range of activities. These activities are specified in the Plan, including at least the following:</w:t>
      </w:r>
    </w:p>
    <w:p w14:paraId="7EC6F0AE" w14:textId="77777777" w:rsidR="006A7157" w:rsidRPr="00F415BE" w:rsidRDefault="006A7157" w:rsidP="006A7157">
      <w:pPr>
        <w:pStyle w:val="Ttulo2"/>
      </w:pPr>
      <w:r w:rsidRPr="00F415BE">
        <w:t>Providing assistance for policy development when required;</w:t>
      </w:r>
    </w:p>
    <w:p w14:paraId="310C3421" w14:textId="77777777" w:rsidR="006A7157" w:rsidRPr="00F415BE" w:rsidRDefault="006A7157" w:rsidP="006A7157">
      <w:pPr>
        <w:pStyle w:val="Ttulo2"/>
        <w:tabs>
          <w:tab w:val="clear" w:pos="0"/>
          <w:tab w:val="num" w:pos="-720"/>
        </w:tabs>
      </w:pPr>
      <w:r w:rsidRPr="00F415BE">
        <w:t>Assisting the Country in the implementation and assessment of the activities funded by the Cooperating IA, and referring to the Lead IA to ensure a coordinated sequence of activities;</w:t>
      </w:r>
    </w:p>
    <w:p w14:paraId="3C38A5A3" w14:textId="77777777" w:rsidR="006A7157" w:rsidRPr="00F415BE" w:rsidRDefault="006A7157" w:rsidP="006A7157">
      <w:pPr>
        <w:pStyle w:val="Ttulo2"/>
        <w:tabs>
          <w:tab w:val="clear" w:pos="0"/>
          <w:tab w:val="num" w:pos="-720"/>
        </w:tabs>
      </w:pPr>
      <w:r w:rsidRPr="00F415BE">
        <w:t>Providing reports to the Lead IA on these activities, for inclusion in the consolidated reports as per Appendix 4-A; and</w:t>
      </w:r>
    </w:p>
    <w:p w14:paraId="64373B46" w14:textId="77777777" w:rsidR="006A7157" w:rsidRPr="00F415BE" w:rsidRDefault="006A7157" w:rsidP="006A7157">
      <w:pPr>
        <w:pStyle w:val="Ttulo2"/>
        <w:tabs>
          <w:tab w:val="clear" w:pos="0"/>
          <w:tab w:val="num" w:pos="-720"/>
        </w:tabs>
      </w:pPr>
      <w:r w:rsidRPr="00F415BE">
        <w:t>Reaching consensus with the Lead IA on any planning, coordination and reporting arrangements required to facilitate the implementation of the Plan.</w:t>
      </w:r>
    </w:p>
    <w:p w14:paraId="35E9DD33" w14:textId="77777777" w:rsidR="006A7157" w:rsidRPr="00F415BE" w:rsidRDefault="006A7157" w:rsidP="006A7157">
      <w:pPr>
        <w:spacing w:before="360" w:after="240"/>
        <w:rPr>
          <w:b/>
        </w:rPr>
      </w:pPr>
      <w:r w:rsidRPr="00F415BE">
        <w:rPr>
          <w:b/>
        </w:rPr>
        <w:t>APPENDIX 7-A: REDUCTIONS IN FUNDING FOR FAILURE TO COMPLY WITH THE TARGETS IN THE AGREEMENT</w:t>
      </w:r>
    </w:p>
    <w:p w14:paraId="67D7AF2A" w14:textId="77777777" w:rsidR="006A7157" w:rsidRDefault="006A7157">
      <w:pPr>
        <w:pStyle w:val="Ttulo1"/>
        <w:numPr>
          <w:ilvl w:val="0"/>
          <w:numId w:val="121"/>
        </w:numPr>
      </w:pPr>
      <w:r w:rsidRPr="00F415BE">
        <w:t>In accordance with paragraph 11 of the Agreement, the amount of funding provided may be reduced by US $</w:t>
      </w:r>
      <w:r w:rsidRPr="00A13AF8">
        <w:t>7.00</w:t>
      </w:r>
      <w:r w:rsidRPr="00F415BE">
        <w:t xml:space="preserve"> per CO</w:t>
      </w:r>
      <w:r w:rsidRPr="006A7157">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4C011474" w14:textId="77777777" w:rsidR="00F36E78" w:rsidRDefault="00F36E78" w:rsidP="00F36E78">
      <w:pPr>
        <w:sectPr w:rsidR="00F36E78" w:rsidSect="00B5765C">
          <w:headerReference w:type="even" r:id="rId92"/>
          <w:headerReference w:type="default" r:id="rId93"/>
          <w:footerReference w:type="even" r:id="rId94"/>
          <w:footerReference w:type="default" r:id="rId95"/>
          <w:pgSz w:w="12240" w:h="15840" w:code="1"/>
          <w:pgMar w:top="720" w:right="1350" w:bottom="864" w:left="1440" w:header="720" w:footer="475" w:gutter="0"/>
          <w:pgNumType w:start="1"/>
          <w:cols w:space="720"/>
          <w:docGrid w:linePitch="299"/>
        </w:sectPr>
      </w:pPr>
    </w:p>
    <w:p w14:paraId="3DA99008" w14:textId="0BB8702E" w:rsidR="008C3993" w:rsidRPr="000979A3" w:rsidRDefault="008C3993" w:rsidP="008C3993">
      <w:pPr>
        <w:shd w:val="clear" w:color="auto" w:fill="FFFFFF" w:themeFill="background1"/>
        <w:spacing w:after="240"/>
        <w:jc w:val="center"/>
        <w:rPr>
          <w:b/>
        </w:rPr>
      </w:pPr>
      <w:r w:rsidRPr="000979A3">
        <w:rPr>
          <w:b/>
        </w:rPr>
        <w:lastRenderedPageBreak/>
        <w:t xml:space="preserve">Annex </w:t>
      </w:r>
      <w:r w:rsidR="000A4390">
        <w:rPr>
          <w:b/>
        </w:rPr>
        <w:t>XX</w:t>
      </w:r>
    </w:p>
    <w:p w14:paraId="2D076510" w14:textId="77777777" w:rsidR="008C3993" w:rsidRPr="00F415BE" w:rsidRDefault="008C3993" w:rsidP="008C3993">
      <w:pPr>
        <w:shd w:val="clear" w:color="auto" w:fill="FFFFFF" w:themeFill="background1"/>
        <w:spacing w:after="120"/>
        <w:jc w:val="center"/>
        <w:rPr>
          <w:b/>
        </w:rPr>
      </w:pPr>
      <w:r w:rsidRPr="00F415BE">
        <w:rPr>
          <w:b/>
        </w:rPr>
        <w:t xml:space="preserve">DRAFT AGREEMENT BETWEEN THE GOVERNMENT OF </w:t>
      </w:r>
      <w:r w:rsidRPr="00EB3021">
        <w:rPr>
          <w:b/>
        </w:rPr>
        <w:t>NORTH MACEDONIA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0FBCEEB5" w14:textId="77777777" w:rsidR="008C3993" w:rsidRPr="00F415BE" w:rsidRDefault="008C3993" w:rsidP="008C3993">
      <w:pPr>
        <w:shd w:val="clear" w:color="auto" w:fill="FFFFFF" w:themeFill="background1"/>
        <w:jc w:val="center"/>
        <w:rPr>
          <w:b/>
          <w:shd w:val="clear" w:color="auto" w:fill="F2DBDB" w:themeFill="accent2" w:themeFillTint="33"/>
        </w:rPr>
      </w:pPr>
      <w:r w:rsidRPr="00F415BE">
        <w:rPr>
          <w:b/>
        </w:rPr>
        <w:t xml:space="preserve">(Period: </w:t>
      </w:r>
      <w:r w:rsidRPr="00EB3021">
        <w:rPr>
          <w:b/>
        </w:rPr>
        <w:t>2023</w:t>
      </w:r>
      <w:r>
        <w:rPr>
          <w:b/>
        </w:rPr>
        <w:t>–</w:t>
      </w:r>
      <w:r w:rsidRPr="00EB3021">
        <w:rPr>
          <w:b/>
        </w:rPr>
        <w:t>2029</w:t>
      </w:r>
      <w:r w:rsidRPr="00F415BE">
        <w:rPr>
          <w:b/>
          <w:bCs/>
        </w:rPr>
        <w:t>)</w:t>
      </w:r>
    </w:p>
    <w:p w14:paraId="5E1E4BB3" w14:textId="77777777" w:rsidR="008C3993" w:rsidRPr="00F415BE" w:rsidRDefault="008C3993" w:rsidP="008C3993">
      <w:pPr>
        <w:shd w:val="clear" w:color="auto" w:fill="FFFFFF" w:themeFill="background1"/>
        <w:spacing w:before="240" w:after="240"/>
        <w:jc w:val="left"/>
        <w:rPr>
          <w:b/>
        </w:rPr>
      </w:pPr>
      <w:r w:rsidRPr="00F415BE">
        <w:rPr>
          <w:b/>
        </w:rPr>
        <w:t>Purpose</w:t>
      </w:r>
    </w:p>
    <w:p w14:paraId="4B4B09D6" w14:textId="77777777" w:rsidR="008C3993" w:rsidRPr="00F415BE" w:rsidRDefault="008C3993">
      <w:pPr>
        <w:pStyle w:val="Ttulo1"/>
        <w:numPr>
          <w:ilvl w:val="0"/>
          <w:numId w:val="128"/>
        </w:numPr>
      </w:pPr>
      <w:r w:rsidRPr="00F415BE">
        <w:t xml:space="preserve">This Agreement represents the understanding of the Government </w:t>
      </w:r>
      <w:r w:rsidRPr="00EB3021">
        <w:t>of North Macedonia (“the</w:t>
      </w:r>
      <w:r>
        <w:t> </w:t>
      </w:r>
      <w:r w:rsidRPr="00EB3021">
        <w:t>Country”) and the Executive Committee with respect to the reduction of controlled use of Annex F substances set out in Appendix 1</w:t>
      </w:r>
      <w:r w:rsidRPr="00EB3021">
        <w:noBreakHyphen/>
        <w:t>A (“The Substances”) to a sustained level of 323,345 CO</w:t>
      </w:r>
      <w:r w:rsidRPr="000A4390">
        <w:rPr>
          <w:vertAlign w:val="subscript"/>
        </w:rPr>
        <w:t>2</w:t>
      </w:r>
      <w:r w:rsidRPr="00EB3021">
        <w:noBreakHyphen/>
        <w:t>equivalent (CO</w:t>
      </w:r>
      <w:r w:rsidRPr="000A4390">
        <w:rPr>
          <w:vertAlign w:val="subscript"/>
        </w:rPr>
        <w:t>2</w:t>
      </w:r>
      <w:r w:rsidRPr="00EB3021">
        <w:noBreakHyphen/>
        <w:t>eq)</w:t>
      </w:r>
      <w:r>
        <w:t xml:space="preserve"> </w:t>
      </w:r>
      <w:r w:rsidRPr="00EB3021">
        <w:t>tonnes by 1 January 2029 in c</w:t>
      </w:r>
      <w:r w:rsidRPr="00F415BE">
        <w:t>ompliance with the Montreal Protocol schedule and the terms of this Agreement.</w:t>
      </w:r>
    </w:p>
    <w:p w14:paraId="18C54198" w14:textId="77777777" w:rsidR="008C3993" w:rsidRPr="00F415BE" w:rsidRDefault="008C3993" w:rsidP="008C3993">
      <w:pPr>
        <w:pStyle w:val="Ttulo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that </w:t>
      </w:r>
      <w:r w:rsidRPr="00497FF7">
        <w:t>exceeds the level defined in row4.1.3 (remaining consumption eligible for funding).</w:t>
      </w:r>
    </w:p>
    <w:p w14:paraId="62721871" w14:textId="77777777" w:rsidR="008C3993" w:rsidRPr="00F415BE" w:rsidRDefault="008C3993" w:rsidP="008C3993">
      <w:pPr>
        <w:pStyle w:val="Ttulo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E20980B" w14:textId="77777777" w:rsidR="008C3993" w:rsidRPr="00F415BE" w:rsidRDefault="008C3993" w:rsidP="008C3993">
      <w:pPr>
        <w:pStyle w:val="Ttulo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5375B48A" w14:textId="77777777" w:rsidR="008C3993" w:rsidRPr="00F415BE" w:rsidRDefault="008C3993" w:rsidP="008C3993">
      <w:pPr>
        <w:keepNext/>
        <w:spacing w:after="240"/>
        <w:rPr>
          <w:b/>
        </w:rPr>
      </w:pPr>
      <w:r w:rsidRPr="00F415BE">
        <w:rPr>
          <w:b/>
        </w:rPr>
        <w:t>Conditions for funding release</w:t>
      </w:r>
    </w:p>
    <w:p w14:paraId="659BE41A" w14:textId="77777777" w:rsidR="008C3993" w:rsidRPr="00F415BE" w:rsidRDefault="008C3993" w:rsidP="008C3993">
      <w:pPr>
        <w:pStyle w:val="Ttulo1"/>
        <w:tabs>
          <w:tab w:val="clear" w:pos="0"/>
        </w:tabs>
      </w:pPr>
      <w:r w:rsidRPr="00F415BE">
        <w:t xml:space="preserve">The Executive Committee will only provide the Funding, in accordance with the Funding Approval Schedule, when the Country satisfies the following conditions at </w:t>
      </w:r>
      <w:r w:rsidRPr="00497FF7">
        <w:t>least 10 wee</w:t>
      </w:r>
      <w:r w:rsidRPr="00F415BE">
        <w:t>ks in advance of the applicable Executive Committee meeting set out in the Funding Approval Schedule:</w:t>
      </w:r>
    </w:p>
    <w:p w14:paraId="288AAEB6" w14:textId="77777777" w:rsidR="008C3993" w:rsidRPr="00F415BE" w:rsidRDefault="008C3993" w:rsidP="008C3993">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B5D39DB" w14:textId="77777777" w:rsidR="008C3993" w:rsidRPr="00F415BE" w:rsidRDefault="008C3993" w:rsidP="008C3993">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72817A2C" w14:textId="77777777" w:rsidR="008C3993" w:rsidRPr="00F415BE" w:rsidRDefault="008C3993" w:rsidP="008C3993">
      <w:pPr>
        <w:pStyle w:val="Ttulo2"/>
        <w:tabs>
          <w:tab w:val="clear" w:pos="0"/>
          <w:tab w:val="num" w:pos="-720"/>
        </w:tabs>
      </w:pPr>
      <w:r w:rsidRPr="00F415BE">
        <w:lastRenderedPageBreak/>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6C38CE50" w14:textId="77777777" w:rsidR="008C3993" w:rsidRPr="00F415BE" w:rsidRDefault="008C3993" w:rsidP="008C3993">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5A4FB54B" w14:textId="77777777" w:rsidR="008C3993" w:rsidRPr="00F415BE" w:rsidRDefault="008C3993" w:rsidP="008C3993">
      <w:pPr>
        <w:keepNext/>
        <w:spacing w:after="240"/>
        <w:rPr>
          <w:b/>
        </w:rPr>
      </w:pPr>
      <w:r w:rsidRPr="00F415BE">
        <w:rPr>
          <w:b/>
        </w:rPr>
        <w:t>Monitoring</w:t>
      </w:r>
    </w:p>
    <w:p w14:paraId="3EEADD2E" w14:textId="77777777" w:rsidR="008C3993" w:rsidRPr="00F415BE" w:rsidRDefault="008C3993" w:rsidP="008C3993">
      <w:pPr>
        <w:pStyle w:val="Ttulo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3340CDE" w14:textId="77777777" w:rsidR="008C3993" w:rsidRPr="00F415BE" w:rsidRDefault="008C3993" w:rsidP="008C3993">
      <w:pPr>
        <w:keepNext/>
        <w:spacing w:after="240"/>
        <w:rPr>
          <w:b/>
        </w:rPr>
      </w:pPr>
      <w:r w:rsidRPr="00F415BE">
        <w:rPr>
          <w:b/>
        </w:rPr>
        <w:t>Flexibility in the reallocation of funds</w:t>
      </w:r>
    </w:p>
    <w:p w14:paraId="0EDE94B7" w14:textId="77777777" w:rsidR="008C3993" w:rsidRPr="00F415BE" w:rsidRDefault="008C3993" w:rsidP="008C3993">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0BFBF1D2" w14:textId="77777777" w:rsidR="008C3993" w:rsidRPr="00F415BE" w:rsidRDefault="008C3993" w:rsidP="008C3993">
      <w:pPr>
        <w:pStyle w:val="Ttulo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497FF7">
        <w:t>submitted 10 wee</w:t>
      </w:r>
      <w:r w:rsidRPr="00F415BE">
        <w:t>ks prior to any meeting of the Executive Committee, for its approval. Major changes would relate to:</w:t>
      </w:r>
    </w:p>
    <w:p w14:paraId="5B78C7C0" w14:textId="77777777" w:rsidR="008C3993" w:rsidRPr="00F415BE" w:rsidRDefault="008C3993" w:rsidP="008C3993">
      <w:pPr>
        <w:pStyle w:val="Ttulo3"/>
      </w:pPr>
      <w:r w:rsidRPr="00F415BE">
        <w:t xml:space="preserve">Issues potentially concerning the rules and policies of the Multilateral Fund; </w:t>
      </w:r>
    </w:p>
    <w:p w14:paraId="4393EF03" w14:textId="77777777" w:rsidR="008C3993" w:rsidRPr="00F415BE" w:rsidRDefault="008C3993" w:rsidP="008C3993">
      <w:pPr>
        <w:pStyle w:val="Ttulo3"/>
      </w:pPr>
      <w:r w:rsidRPr="00F415BE">
        <w:t xml:space="preserve">Changes that would modify any clause of this Agreement; </w:t>
      </w:r>
    </w:p>
    <w:p w14:paraId="1D450CE6" w14:textId="77777777" w:rsidR="008C3993" w:rsidRPr="00F415BE" w:rsidRDefault="008C3993" w:rsidP="008C3993">
      <w:pPr>
        <w:pStyle w:val="Ttulo3"/>
      </w:pPr>
      <w:r w:rsidRPr="00F415BE">
        <w:t>Changes in the annual levels of funding allocated to the individual bilateral or implementing agencies for the different tranches;</w:t>
      </w:r>
    </w:p>
    <w:p w14:paraId="7D0C9FFA" w14:textId="77777777" w:rsidR="008C3993" w:rsidRPr="00F415BE" w:rsidRDefault="008C3993" w:rsidP="008C3993">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68624483" w14:textId="77777777" w:rsidR="008C3993" w:rsidRPr="00F415BE" w:rsidRDefault="008C3993" w:rsidP="008C3993">
      <w:pPr>
        <w:pStyle w:val="Ttulo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1CEB37D3" w14:textId="77777777" w:rsidR="008C3993" w:rsidRPr="00F415BE" w:rsidRDefault="008C3993" w:rsidP="008C3993">
      <w:pPr>
        <w:pStyle w:val="Ttulo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06C95227" w14:textId="77777777" w:rsidR="008C3993" w:rsidRPr="00470B6C" w:rsidRDefault="008C3993" w:rsidP="008C3993">
      <w:pPr>
        <w:pStyle w:val="Ttulo2"/>
      </w:pPr>
      <w:r w:rsidRPr="00470B6C">
        <w:lastRenderedPageBreak/>
        <w:t>Any enterprise included in the Plan that would be found to be ineligible under the policies of the Multilateral Fund (i.e., due to foreign ownership or establishment after the applicable cut</w:t>
      </w:r>
      <w:r w:rsidRPr="00470B6C">
        <w:noBreakHyphen/>
        <w:t xml:space="preserve">off date) would not receive financial assistance. This information would be reported as part of the Tranche Implementation Plan; </w:t>
      </w:r>
      <w:r w:rsidRPr="00470B6C">
        <w:rPr>
          <w:shd w:val="clear" w:color="auto" w:fill="FFFFFF" w:themeFill="background1"/>
        </w:rPr>
        <w:t>and</w:t>
      </w:r>
    </w:p>
    <w:p w14:paraId="746153FE" w14:textId="77777777" w:rsidR="008C3993" w:rsidRPr="00F415BE" w:rsidRDefault="008C3993" w:rsidP="008C3993">
      <w:pPr>
        <w:pStyle w:val="Ttulo2"/>
        <w:numPr>
          <w:ilvl w:val="1"/>
          <w:numId w:val="2"/>
        </w:numPr>
      </w:pPr>
      <w:r w:rsidRPr="00470B6C">
        <w:t>Any remaining funds held by the bilateral or implementing agencies or the Country under the Plan will be returned to the Multilateral Fund upon completion of the last tranche</w:t>
      </w:r>
      <w:r w:rsidRPr="00F415BE">
        <w:t xml:space="preserve"> foreseen under this Agreement.</w:t>
      </w:r>
    </w:p>
    <w:p w14:paraId="54E02F75" w14:textId="77777777" w:rsidR="008C3993" w:rsidRPr="00F415BE" w:rsidRDefault="008C3993" w:rsidP="008C3993">
      <w:pPr>
        <w:pStyle w:val="Ttulo1"/>
        <w:tabs>
          <w:tab w:val="clear" w:pos="0"/>
        </w:tabs>
      </w:pPr>
      <w:r w:rsidRPr="00F415B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78982D5" w14:textId="77777777" w:rsidR="008C3993" w:rsidRPr="00F415BE" w:rsidRDefault="008C3993" w:rsidP="008C3993">
      <w:pPr>
        <w:spacing w:after="240"/>
        <w:rPr>
          <w:b/>
        </w:rPr>
      </w:pPr>
      <w:r w:rsidRPr="00F415BE">
        <w:rPr>
          <w:b/>
        </w:rPr>
        <w:t>Bilateral and implementing agencies</w:t>
      </w:r>
    </w:p>
    <w:p w14:paraId="316CEB5D" w14:textId="77777777" w:rsidR="008C3993" w:rsidRPr="00F415BE" w:rsidRDefault="008C3993" w:rsidP="008C3993">
      <w:pPr>
        <w:pStyle w:val="Ttulo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497FF7">
        <w:t>UNIDO ha</w:t>
      </w:r>
      <w:r w:rsidRPr="00F415BE">
        <w:t>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3A8E1B4A" w14:textId="77777777" w:rsidR="008C3993" w:rsidRPr="00F415BE" w:rsidRDefault="008C3993" w:rsidP="008C3993">
      <w:pPr>
        <w:pStyle w:val="Ttulo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78B9AAD0" w14:textId="77777777" w:rsidR="008C3993" w:rsidRPr="00F415BE" w:rsidRDefault="008C3993" w:rsidP="008C3993">
      <w:pPr>
        <w:widowControl w:val="0"/>
        <w:spacing w:after="240"/>
        <w:rPr>
          <w:b/>
        </w:rPr>
      </w:pPr>
      <w:r w:rsidRPr="00F415BE">
        <w:rPr>
          <w:b/>
        </w:rPr>
        <w:t>Non-compliance with the Targets in the Agreement</w:t>
      </w:r>
    </w:p>
    <w:p w14:paraId="05DAF1F7" w14:textId="77777777" w:rsidR="008C3993" w:rsidRPr="00F415BE" w:rsidRDefault="008C3993" w:rsidP="008C3993">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B8142B5" w14:textId="77777777" w:rsidR="008C3993" w:rsidRPr="00F415BE" w:rsidRDefault="008C3993" w:rsidP="008C3993">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68E8F983" w14:textId="77777777" w:rsidR="008C3993" w:rsidRPr="00F415BE" w:rsidRDefault="008C3993" w:rsidP="008C3993">
      <w:pPr>
        <w:pStyle w:val="Ttulo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In particular, it will provide the Lead </w:t>
      </w:r>
      <w:r>
        <w:t xml:space="preserve">IA </w:t>
      </w:r>
      <w:r w:rsidRPr="00F415BE">
        <w:t>with access to the information necessary to verify compliance with this Agreement.</w:t>
      </w:r>
    </w:p>
    <w:p w14:paraId="4CB8F5AC" w14:textId="77777777" w:rsidR="008C3993" w:rsidRPr="00F415BE" w:rsidRDefault="008C3993" w:rsidP="008C3993">
      <w:pPr>
        <w:keepNext/>
        <w:spacing w:after="240"/>
        <w:rPr>
          <w:b/>
        </w:rPr>
      </w:pPr>
      <w:r w:rsidRPr="00F415BE">
        <w:rPr>
          <w:b/>
        </w:rPr>
        <w:lastRenderedPageBreak/>
        <w:t>Date of completion</w:t>
      </w:r>
    </w:p>
    <w:p w14:paraId="6EB5B494" w14:textId="77777777" w:rsidR="008C3993" w:rsidRPr="00F415BE" w:rsidRDefault="008C3993" w:rsidP="008C3993">
      <w:pPr>
        <w:pStyle w:val="Ttulo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4BDD7D96" w14:textId="77777777" w:rsidR="008C3993" w:rsidRPr="00F415BE" w:rsidRDefault="008C3993" w:rsidP="008C3993">
      <w:pPr>
        <w:pStyle w:val="Ttulo1"/>
        <w:keepNext/>
        <w:numPr>
          <w:ilvl w:val="0"/>
          <w:numId w:val="0"/>
        </w:numPr>
        <w:rPr>
          <w:b/>
        </w:rPr>
      </w:pPr>
      <w:r w:rsidRPr="00F415BE">
        <w:rPr>
          <w:b/>
        </w:rPr>
        <w:t>Validity</w:t>
      </w:r>
    </w:p>
    <w:p w14:paraId="0B27CC05" w14:textId="77777777" w:rsidR="008C3993" w:rsidRPr="00F415BE" w:rsidRDefault="008C3993" w:rsidP="008C3993">
      <w:pPr>
        <w:pStyle w:val="Ttulo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0CA9E35" w14:textId="77777777" w:rsidR="008C3993" w:rsidRPr="00F415BE" w:rsidRDefault="008C3993" w:rsidP="008C3993">
      <w:pPr>
        <w:pStyle w:val="Ttulo1"/>
        <w:widowControl w:val="0"/>
        <w:tabs>
          <w:tab w:val="clear" w:pos="0"/>
        </w:tabs>
      </w:pPr>
      <w:r w:rsidRPr="00F415BE">
        <w:t>This Agreement may be modified or terminated only by mutual written agreement of the Country and the Executive Committee of the Multilateral Fund.</w:t>
      </w:r>
    </w:p>
    <w:p w14:paraId="4824082F" w14:textId="77777777" w:rsidR="008C3993" w:rsidRPr="00F415BE" w:rsidRDefault="008C3993" w:rsidP="00404971">
      <w:pPr>
        <w:keepNext/>
        <w:spacing w:before="360" w:after="240"/>
        <w:rPr>
          <w:b/>
        </w:rPr>
      </w:pPr>
      <w:r w:rsidRPr="00F415BE">
        <w:rPr>
          <w:b/>
        </w:rPr>
        <w:t>APPENDICES</w:t>
      </w:r>
    </w:p>
    <w:p w14:paraId="295ABE01" w14:textId="77777777" w:rsidR="008C3993" w:rsidRPr="00F415BE" w:rsidRDefault="008C3993" w:rsidP="00404971">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8C3993" w:rsidRPr="00F415BE" w14:paraId="4720554E" w14:textId="77777777" w:rsidTr="004A23E2">
        <w:trPr>
          <w:trHeight w:val="413"/>
        </w:trPr>
        <w:tc>
          <w:tcPr>
            <w:tcW w:w="2333" w:type="pct"/>
            <w:vAlign w:val="center"/>
          </w:tcPr>
          <w:p w14:paraId="1937F86B" w14:textId="77777777" w:rsidR="008C3993" w:rsidRPr="009B202F" w:rsidRDefault="008C3993" w:rsidP="004A23E2">
            <w:pPr>
              <w:widowControl w:val="0"/>
              <w:jc w:val="center"/>
              <w:rPr>
                <w:b/>
                <w:bCs/>
                <w:sz w:val="20"/>
              </w:rPr>
            </w:pPr>
            <w:r w:rsidRPr="009B202F">
              <w:rPr>
                <w:b/>
                <w:bCs/>
                <w:sz w:val="20"/>
              </w:rPr>
              <w:t>Substances</w:t>
            </w:r>
          </w:p>
        </w:tc>
        <w:tc>
          <w:tcPr>
            <w:tcW w:w="2667" w:type="pct"/>
            <w:vAlign w:val="center"/>
          </w:tcPr>
          <w:p w14:paraId="1341E25D" w14:textId="77777777" w:rsidR="008C3993" w:rsidRDefault="008C3993" w:rsidP="004A23E2">
            <w:pPr>
              <w:widowControl w:val="0"/>
              <w:jc w:val="center"/>
              <w:rPr>
                <w:b/>
                <w:bCs/>
                <w:sz w:val="20"/>
              </w:rPr>
            </w:pPr>
            <w:r w:rsidRPr="009B202F">
              <w:rPr>
                <w:b/>
                <w:bCs/>
                <w:sz w:val="20"/>
              </w:rPr>
              <w:t>Starting point for aggregate reductions in consumption</w:t>
            </w:r>
          </w:p>
          <w:p w14:paraId="6195B3D1" w14:textId="77777777" w:rsidR="008C3993" w:rsidRPr="009B202F" w:rsidRDefault="008C3993" w:rsidP="004A23E2">
            <w:pPr>
              <w:widowControl w:val="0"/>
              <w:jc w:val="center"/>
              <w:rPr>
                <w:b/>
                <w:bCs/>
                <w:sz w:val="20"/>
              </w:rPr>
            </w:pPr>
            <w:r w:rsidRPr="000F70C0">
              <w:rPr>
                <w:b/>
                <w:bCs/>
                <w:sz w:val="20"/>
              </w:rPr>
              <w:t>(CO</w:t>
            </w:r>
            <w:r w:rsidRPr="000F70C0">
              <w:rPr>
                <w:b/>
                <w:bCs/>
                <w:sz w:val="20"/>
                <w:vertAlign w:val="subscript"/>
              </w:rPr>
              <w:t>2</w:t>
            </w:r>
            <w:r w:rsidRPr="000F70C0">
              <w:rPr>
                <w:b/>
                <w:bCs/>
                <w:sz w:val="20"/>
              </w:rPr>
              <w:t>-eq tonnes)</w:t>
            </w:r>
          </w:p>
        </w:tc>
      </w:tr>
      <w:tr w:rsidR="008C3993" w:rsidRPr="00F415BE" w14:paraId="596FC6E7" w14:textId="77777777" w:rsidTr="004A23E2">
        <w:trPr>
          <w:trHeight w:val="206"/>
        </w:trPr>
        <w:tc>
          <w:tcPr>
            <w:tcW w:w="2333" w:type="pct"/>
          </w:tcPr>
          <w:p w14:paraId="3E757F42" w14:textId="77777777" w:rsidR="008C3993" w:rsidRPr="009B202F" w:rsidRDefault="008C3993" w:rsidP="004A23E2">
            <w:pPr>
              <w:widowControl w:val="0"/>
              <w:jc w:val="center"/>
              <w:rPr>
                <w:sz w:val="20"/>
              </w:rPr>
            </w:pPr>
            <w:r>
              <w:rPr>
                <w:sz w:val="20"/>
              </w:rPr>
              <w:t xml:space="preserve"> HFCs</w:t>
            </w:r>
          </w:p>
        </w:tc>
        <w:tc>
          <w:tcPr>
            <w:tcW w:w="2667" w:type="pct"/>
          </w:tcPr>
          <w:p w14:paraId="3C9FCC5C" w14:textId="77777777" w:rsidR="008C3993" w:rsidRPr="009B202F" w:rsidRDefault="008C3993" w:rsidP="004A23E2">
            <w:pPr>
              <w:widowControl w:val="0"/>
              <w:jc w:val="center"/>
              <w:rPr>
                <w:sz w:val="20"/>
              </w:rPr>
            </w:pPr>
            <w:r>
              <w:rPr>
                <w:sz w:val="20"/>
              </w:rPr>
              <w:t>To be determined (TBD)</w:t>
            </w:r>
          </w:p>
        </w:tc>
      </w:tr>
    </w:tbl>
    <w:p w14:paraId="302E71D2" w14:textId="77777777" w:rsidR="008C3993" w:rsidRPr="00F415BE" w:rsidRDefault="008C3993" w:rsidP="00404971">
      <w:pPr>
        <w:keepNext/>
        <w:spacing w:before="360" w:after="240"/>
        <w:rPr>
          <w:b/>
        </w:rPr>
      </w:pPr>
      <w:r w:rsidRPr="00F415BE">
        <w:rPr>
          <w:b/>
        </w:rPr>
        <w:t>APPENDIX 2-A: THE TARGETS, AND FUNDING</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08"/>
        <w:gridCol w:w="1557"/>
        <w:gridCol w:w="1003"/>
        <w:gridCol w:w="914"/>
        <w:gridCol w:w="914"/>
        <w:gridCol w:w="914"/>
        <w:gridCol w:w="914"/>
        <w:gridCol w:w="914"/>
        <w:gridCol w:w="914"/>
        <w:gridCol w:w="19"/>
        <w:gridCol w:w="895"/>
        <w:gridCol w:w="918"/>
      </w:tblGrid>
      <w:tr w:rsidR="008C3993" w:rsidRPr="00D265B9" w14:paraId="60B6D493" w14:textId="77777777" w:rsidTr="004A23E2">
        <w:trPr>
          <w:trHeight w:val="50"/>
          <w:tblHeader/>
          <w:jc w:val="center"/>
        </w:trPr>
        <w:tc>
          <w:tcPr>
            <w:tcW w:w="245" w:type="pct"/>
            <w:vAlign w:val="center"/>
            <w:hideMark/>
          </w:tcPr>
          <w:p w14:paraId="00D16055" w14:textId="77777777" w:rsidR="008C3993" w:rsidRPr="00D265B9" w:rsidRDefault="008C3993" w:rsidP="004A23E2">
            <w:pPr>
              <w:keepNext/>
              <w:keepLines/>
              <w:ind w:left="-46" w:right="-44"/>
              <w:jc w:val="center"/>
              <w:rPr>
                <w:b/>
                <w:bCs/>
                <w:color w:val="000000"/>
                <w:sz w:val="18"/>
                <w:szCs w:val="18"/>
                <w:lang w:eastAsia="en-CA"/>
              </w:rPr>
            </w:pPr>
            <w:r w:rsidRPr="00D265B9">
              <w:rPr>
                <w:b/>
                <w:bCs/>
                <w:color w:val="000000"/>
                <w:sz w:val="18"/>
                <w:szCs w:val="18"/>
                <w:lang w:eastAsia="en-CA"/>
              </w:rPr>
              <w:t>Row</w:t>
            </w:r>
          </w:p>
        </w:tc>
        <w:tc>
          <w:tcPr>
            <w:tcW w:w="1233" w:type="pct"/>
            <w:gridSpan w:val="2"/>
            <w:vAlign w:val="center"/>
            <w:hideMark/>
          </w:tcPr>
          <w:p w14:paraId="7B694496" w14:textId="77777777" w:rsidR="008C3993" w:rsidRPr="00D265B9" w:rsidRDefault="008C3993" w:rsidP="004A23E2">
            <w:pPr>
              <w:keepNext/>
              <w:keepLines/>
              <w:jc w:val="center"/>
              <w:rPr>
                <w:b/>
                <w:bCs/>
                <w:color w:val="000000"/>
                <w:sz w:val="18"/>
                <w:szCs w:val="18"/>
                <w:lang w:eastAsia="en-CA"/>
              </w:rPr>
            </w:pPr>
            <w:r w:rsidRPr="00D265B9">
              <w:rPr>
                <w:b/>
                <w:bCs/>
                <w:color w:val="000000"/>
                <w:sz w:val="18"/>
                <w:szCs w:val="18"/>
                <w:lang w:eastAsia="en-CA"/>
              </w:rPr>
              <w:t>Particulars</w:t>
            </w:r>
          </w:p>
        </w:tc>
        <w:tc>
          <w:tcPr>
            <w:tcW w:w="440" w:type="pct"/>
            <w:vAlign w:val="center"/>
            <w:hideMark/>
          </w:tcPr>
          <w:p w14:paraId="1079390A"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2023</w:t>
            </w:r>
          </w:p>
        </w:tc>
        <w:tc>
          <w:tcPr>
            <w:tcW w:w="440" w:type="pct"/>
            <w:vAlign w:val="center"/>
            <w:hideMark/>
          </w:tcPr>
          <w:p w14:paraId="158DEE1B"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2024</w:t>
            </w:r>
          </w:p>
        </w:tc>
        <w:tc>
          <w:tcPr>
            <w:tcW w:w="440" w:type="pct"/>
            <w:vAlign w:val="center"/>
          </w:tcPr>
          <w:p w14:paraId="00F44180"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2025</w:t>
            </w:r>
          </w:p>
        </w:tc>
        <w:tc>
          <w:tcPr>
            <w:tcW w:w="440" w:type="pct"/>
            <w:vAlign w:val="center"/>
            <w:hideMark/>
          </w:tcPr>
          <w:p w14:paraId="35818E1D"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2026</w:t>
            </w:r>
          </w:p>
        </w:tc>
        <w:tc>
          <w:tcPr>
            <w:tcW w:w="440" w:type="pct"/>
            <w:vAlign w:val="center"/>
            <w:hideMark/>
          </w:tcPr>
          <w:p w14:paraId="4635B45F"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2027</w:t>
            </w:r>
          </w:p>
        </w:tc>
        <w:tc>
          <w:tcPr>
            <w:tcW w:w="440" w:type="pct"/>
            <w:vAlign w:val="center"/>
          </w:tcPr>
          <w:p w14:paraId="15556A8B"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2028</w:t>
            </w:r>
          </w:p>
        </w:tc>
        <w:tc>
          <w:tcPr>
            <w:tcW w:w="440" w:type="pct"/>
            <w:gridSpan w:val="2"/>
            <w:vAlign w:val="center"/>
            <w:hideMark/>
          </w:tcPr>
          <w:p w14:paraId="08E51BA9"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2029</w:t>
            </w:r>
          </w:p>
        </w:tc>
        <w:tc>
          <w:tcPr>
            <w:tcW w:w="442" w:type="pct"/>
            <w:vAlign w:val="center"/>
            <w:hideMark/>
          </w:tcPr>
          <w:p w14:paraId="5862C89B"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Total</w:t>
            </w:r>
          </w:p>
        </w:tc>
      </w:tr>
      <w:tr w:rsidR="008C3993" w:rsidRPr="00D265B9" w14:paraId="7E90FAB8" w14:textId="77777777" w:rsidTr="004A23E2">
        <w:trPr>
          <w:trHeight w:val="50"/>
          <w:jc w:val="center"/>
        </w:trPr>
        <w:tc>
          <w:tcPr>
            <w:tcW w:w="245" w:type="pct"/>
            <w:vMerge w:val="restart"/>
            <w:hideMark/>
          </w:tcPr>
          <w:p w14:paraId="6105E551" w14:textId="77777777" w:rsidR="008C3993" w:rsidRPr="00D265B9" w:rsidRDefault="008C3993" w:rsidP="004A23E2">
            <w:pPr>
              <w:keepNext/>
              <w:keepLines/>
              <w:ind w:left="-26" w:right="-13"/>
              <w:jc w:val="left"/>
              <w:rPr>
                <w:color w:val="000000"/>
                <w:sz w:val="18"/>
                <w:szCs w:val="18"/>
                <w:lang w:eastAsia="en-CA"/>
              </w:rPr>
            </w:pPr>
            <w:r w:rsidRPr="00D265B9">
              <w:rPr>
                <w:color w:val="000000"/>
                <w:sz w:val="18"/>
                <w:szCs w:val="18"/>
                <w:lang w:eastAsia="en-CA"/>
              </w:rPr>
              <w:t>1.1</w:t>
            </w:r>
          </w:p>
        </w:tc>
        <w:tc>
          <w:tcPr>
            <w:tcW w:w="750" w:type="pct"/>
            <w:vMerge w:val="restart"/>
            <w:hideMark/>
          </w:tcPr>
          <w:p w14:paraId="3A3B2D11" w14:textId="77777777" w:rsidR="008C3993" w:rsidRPr="00D265B9" w:rsidRDefault="008C3993" w:rsidP="004A23E2">
            <w:pPr>
              <w:keepNext/>
              <w:keepLines/>
              <w:ind w:left="-40" w:right="-45"/>
              <w:jc w:val="left"/>
              <w:rPr>
                <w:color w:val="000000"/>
                <w:sz w:val="18"/>
                <w:szCs w:val="18"/>
                <w:lang w:eastAsia="en-CA"/>
              </w:rPr>
            </w:pPr>
            <w:r w:rsidRPr="00D265B9">
              <w:rPr>
                <w:color w:val="000000"/>
                <w:sz w:val="18"/>
                <w:szCs w:val="18"/>
                <w:lang w:eastAsia="en-CA"/>
              </w:rPr>
              <w:t>Montreal Protocol reduction schedule of Annex F substances</w:t>
            </w:r>
          </w:p>
        </w:tc>
        <w:tc>
          <w:tcPr>
            <w:tcW w:w="483" w:type="pct"/>
            <w:tcMar>
              <w:right w:w="57" w:type="dxa"/>
            </w:tcMar>
            <w:vAlign w:val="center"/>
          </w:tcPr>
          <w:p w14:paraId="0B3CBA73" w14:textId="77777777" w:rsidR="008C3993" w:rsidRPr="00D265B9" w:rsidRDefault="008C3993" w:rsidP="004A23E2">
            <w:pPr>
              <w:keepNext/>
              <w:keepLines/>
              <w:ind w:right="-203"/>
              <w:jc w:val="left"/>
              <w:rPr>
                <w:color w:val="000000"/>
                <w:sz w:val="18"/>
                <w:szCs w:val="18"/>
                <w:lang w:eastAsia="en-CA"/>
              </w:rPr>
            </w:pPr>
            <w:r w:rsidRPr="00D265B9">
              <w:rPr>
                <w:sz w:val="18"/>
                <w:szCs w:val="18"/>
              </w:rPr>
              <w:t>%</w:t>
            </w:r>
          </w:p>
        </w:tc>
        <w:tc>
          <w:tcPr>
            <w:tcW w:w="440" w:type="pct"/>
            <w:shd w:val="clear" w:color="auto" w:fill="FFFFFF" w:themeFill="background1"/>
            <w:vAlign w:val="center"/>
          </w:tcPr>
          <w:p w14:paraId="33C97604" w14:textId="77777777" w:rsidR="008C3993" w:rsidRPr="00D265B9" w:rsidRDefault="008C3993" w:rsidP="004A23E2">
            <w:pPr>
              <w:keepNext/>
              <w:keepLines/>
              <w:ind w:left="-77" w:right="-32"/>
              <w:jc w:val="center"/>
              <w:rPr>
                <w:color w:val="000000"/>
                <w:sz w:val="18"/>
                <w:szCs w:val="18"/>
                <w:lang w:eastAsia="en-CA"/>
              </w:rPr>
            </w:pPr>
            <w:r w:rsidRPr="00D265B9">
              <w:rPr>
                <w:color w:val="000000"/>
                <w:sz w:val="18"/>
                <w:szCs w:val="18"/>
                <w:lang w:eastAsia="en-CA"/>
              </w:rPr>
              <w:t>n/a</w:t>
            </w:r>
          </w:p>
        </w:tc>
        <w:tc>
          <w:tcPr>
            <w:tcW w:w="440" w:type="pct"/>
            <w:vAlign w:val="center"/>
          </w:tcPr>
          <w:p w14:paraId="52C13FAF" w14:textId="77777777" w:rsidR="008C3993" w:rsidRPr="007C1330" w:rsidRDefault="008C3993" w:rsidP="004A23E2">
            <w:pPr>
              <w:keepNext/>
              <w:keepLines/>
              <w:ind w:left="-77" w:right="-32"/>
              <w:jc w:val="center"/>
              <w:rPr>
                <w:color w:val="000000"/>
                <w:sz w:val="18"/>
                <w:szCs w:val="18"/>
                <w:lang w:eastAsia="en-CA"/>
              </w:rPr>
            </w:pPr>
            <w:r w:rsidRPr="007C1330">
              <w:rPr>
                <w:color w:val="000000"/>
                <w:sz w:val="18"/>
                <w:szCs w:val="18"/>
                <w:lang w:eastAsia="en-CA"/>
              </w:rPr>
              <w:t>freeze</w:t>
            </w:r>
          </w:p>
        </w:tc>
        <w:tc>
          <w:tcPr>
            <w:tcW w:w="440" w:type="pct"/>
            <w:vAlign w:val="center"/>
          </w:tcPr>
          <w:p w14:paraId="5AB4FA4F" w14:textId="77777777" w:rsidR="008C3993" w:rsidRPr="007C1330" w:rsidRDefault="008C3993" w:rsidP="004A23E2">
            <w:pPr>
              <w:keepNext/>
              <w:keepLines/>
              <w:ind w:left="-77" w:right="-32"/>
              <w:jc w:val="center"/>
              <w:rPr>
                <w:color w:val="000000"/>
                <w:sz w:val="18"/>
                <w:szCs w:val="18"/>
                <w:lang w:eastAsia="en-CA"/>
              </w:rPr>
            </w:pPr>
            <w:r w:rsidRPr="007C1330">
              <w:rPr>
                <w:color w:val="000000"/>
                <w:sz w:val="18"/>
                <w:szCs w:val="18"/>
                <w:lang w:eastAsia="en-CA"/>
              </w:rPr>
              <w:t>freeze</w:t>
            </w:r>
          </w:p>
        </w:tc>
        <w:tc>
          <w:tcPr>
            <w:tcW w:w="440" w:type="pct"/>
            <w:vAlign w:val="center"/>
          </w:tcPr>
          <w:p w14:paraId="6BF38B74" w14:textId="77777777" w:rsidR="008C3993" w:rsidRPr="007C1330" w:rsidRDefault="008C3993" w:rsidP="004A23E2">
            <w:pPr>
              <w:keepNext/>
              <w:keepLines/>
              <w:ind w:left="-77" w:right="-32"/>
              <w:jc w:val="center"/>
              <w:rPr>
                <w:color w:val="000000"/>
                <w:sz w:val="18"/>
                <w:szCs w:val="18"/>
                <w:lang w:eastAsia="en-CA"/>
              </w:rPr>
            </w:pPr>
            <w:r w:rsidRPr="007C1330">
              <w:rPr>
                <w:color w:val="000000"/>
                <w:sz w:val="18"/>
                <w:szCs w:val="18"/>
                <w:lang w:eastAsia="en-CA"/>
              </w:rPr>
              <w:t>freeze</w:t>
            </w:r>
          </w:p>
        </w:tc>
        <w:tc>
          <w:tcPr>
            <w:tcW w:w="440" w:type="pct"/>
            <w:vAlign w:val="center"/>
          </w:tcPr>
          <w:p w14:paraId="7939CA69" w14:textId="77777777" w:rsidR="008C3993" w:rsidRPr="007C1330" w:rsidRDefault="008C3993" w:rsidP="004A23E2">
            <w:pPr>
              <w:keepNext/>
              <w:keepLines/>
              <w:ind w:left="-77" w:right="-32"/>
              <w:jc w:val="center"/>
              <w:rPr>
                <w:color w:val="000000"/>
                <w:sz w:val="18"/>
                <w:szCs w:val="18"/>
                <w:lang w:eastAsia="en-CA"/>
              </w:rPr>
            </w:pPr>
            <w:r w:rsidRPr="007C1330">
              <w:rPr>
                <w:color w:val="000000"/>
                <w:sz w:val="18"/>
                <w:szCs w:val="18"/>
                <w:lang w:eastAsia="en-CA"/>
              </w:rPr>
              <w:t>freeze</w:t>
            </w:r>
          </w:p>
        </w:tc>
        <w:tc>
          <w:tcPr>
            <w:tcW w:w="440" w:type="pct"/>
            <w:vAlign w:val="center"/>
          </w:tcPr>
          <w:p w14:paraId="3917264A" w14:textId="77777777" w:rsidR="008C3993" w:rsidRPr="007C1330" w:rsidRDefault="008C3993" w:rsidP="004A23E2">
            <w:pPr>
              <w:keepNext/>
              <w:keepLines/>
              <w:ind w:left="-77" w:right="-32"/>
              <w:jc w:val="center"/>
              <w:rPr>
                <w:color w:val="000000"/>
                <w:sz w:val="18"/>
                <w:szCs w:val="18"/>
                <w:lang w:eastAsia="en-CA"/>
              </w:rPr>
            </w:pPr>
            <w:r w:rsidRPr="007C1330">
              <w:rPr>
                <w:color w:val="000000"/>
                <w:sz w:val="18"/>
                <w:szCs w:val="18"/>
                <w:lang w:eastAsia="en-CA"/>
              </w:rPr>
              <w:t>freeze</w:t>
            </w:r>
          </w:p>
        </w:tc>
        <w:tc>
          <w:tcPr>
            <w:tcW w:w="440" w:type="pct"/>
            <w:gridSpan w:val="2"/>
            <w:vAlign w:val="center"/>
          </w:tcPr>
          <w:p w14:paraId="4824C05F" w14:textId="77777777" w:rsidR="008C3993" w:rsidRPr="007C1330" w:rsidRDefault="008C3993" w:rsidP="004A23E2">
            <w:pPr>
              <w:keepNext/>
              <w:keepLines/>
              <w:ind w:left="-77" w:right="-32"/>
              <w:jc w:val="center"/>
              <w:rPr>
                <w:color w:val="000000"/>
                <w:sz w:val="18"/>
                <w:szCs w:val="18"/>
                <w:lang w:eastAsia="en-CA"/>
              </w:rPr>
            </w:pPr>
            <w:r w:rsidRPr="007C1330">
              <w:rPr>
                <w:color w:val="000000"/>
                <w:sz w:val="18"/>
                <w:szCs w:val="18"/>
                <w:lang w:eastAsia="en-CA"/>
              </w:rPr>
              <w:t>10</w:t>
            </w:r>
          </w:p>
        </w:tc>
        <w:tc>
          <w:tcPr>
            <w:tcW w:w="442" w:type="pct"/>
            <w:shd w:val="clear" w:color="auto" w:fill="FFFFFF" w:themeFill="background1"/>
            <w:vAlign w:val="center"/>
          </w:tcPr>
          <w:p w14:paraId="44F4CE09" w14:textId="77777777" w:rsidR="008C3993" w:rsidRPr="00D265B9" w:rsidRDefault="008C3993" w:rsidP="004A23E2">
            <w:pPr>
              <w:keepNext/>
              <w:keepLines/>
              <w:ind w:left="-25" w:right="-20"/>
              <w:jc w:val="center"/>
              <w:rPr>
                <w:color w:val="000000"/>
                <w:sz w:val="18"/>
                <w:szCs w:val="18"/>
                <w:lang w:eastAsia="en-CA"/>
              </w:rPr>
            </w:pPr>
            <w:r w:rsidRPr="00D265B9">
              <w:rPr>
                <w:color w:val="000000"/>
                <w:sz w:val="18"/>
                <w:szCs w:val="18"/>
                <w:lang w:eastAsia="en-CA"/>
              </w:rPr>
              <w:t>n/a</w:t>
            </w:r>
          </w:p>
        </w:tc>
      </w:tr>
      <w:tr w:rsidR="008C3993" w:rsidRPr="00D265B9" w14:paraId="33D93157" w14:textId="77777777" w:rsidTr="004A23E2">
        <w:trPr>
          <w:trHeight w:val="449"/>
          <w:jc w:val="center"/>
        </w:trPr>
        <w:tc>
          <w:tcPr>
            <w:tcW w:w="245" w:type="pct"/>
            <w:vMerge/>
          </w:tcPr>
          <w:p w14:paraId="1AEF61AD" w14:textId="77777777" w:rsidR="008C3993" w:rsidRPr="00D265B9" w:rsidRDefault="008C3993" w:rsidP="004A23E2">
            <w:pPr>
              <w:keepNext/>
              <w:keepLines/>
              <w:ind w:left="-26" w:right="-13"/>
              <w:jc w:val="left"/>
              <w:rPr>
                <w:color w:val="000000"/>
                <w:sz w:val="18"/>
                <w:szCs w:val="18"/>
                <w:lang w:eastAsia="en-CA"/>
              </w:rPr>
            </w:pPr>
          </w:p>
        </w:tc>
        <w:tc>
          <w:tcPr>
            <w:tcW w:w="750" w:type="pct"/>
            <w:vMerge/>
          </w:tcPr>
          <w:p w14:paraId="6C82F500" w14:textId="77777777" w:rsidR="008C3993" w:rsidRPr="00D265B9" w:rsidRDefault="008C3993" w:rsidP="004A23E2">
            <w:pPr>
              <w:keepNext/>
              <w:keepLines/>
              <w:ind w:left="-40" w:right="-45"/>
              <w:jc w:val="left"/>
              <w:rPr>
                <w:color w:val="000000"/>
                <w:sz w:val="18"/>
                <w:szCs w:val="18"/>
                <w:lang w:eastAsia="en-CA"/>
              </w:rPr>
            </w:pPr>
          </w:p>
        </w:tc>
        <w:tc>
          <w:tcPr>
            <w:tcW w:w="483" w:type="pct"/>
            <w:tcMar>
              <w:right w:w="57" w:type="dxa"/>
            </w:tcMar>
            <w:vAlign w:val="center"/>
          </w:tcPr>
          <w:p w14:paraId="76FDE1F4" w14:textId="77777777" w:rsidR="008C3993" w:rsidRPr="00D265B9" w:rsidRDefault="008C3993" w:rsidP="004A23E2">
            <w:pPr>
              <w:keepNext/>
              <w:keepLines/>
              <w:ind w:right="-61"/>
              <w:jc w:val="left"/>
              <w:rPr>
                <w:color w:val="000000"/>
                <w:sz w:val="18"/>
                <w:szCs w:val="18"/>
                <w:lang w:eastAsia="en-CA"/>
              </w:rPr>
            </w:pPr>
            <w:r w:rsidRPr="00D265B9">
              <w:rPr>
                <w:sz w:val="18"/>
                <w:szCs w:val="18"/>
              </w:rPr>
              <w:t>CO</w:t>
            </w:r>
            <w:r w:rsidRPr="00D265B9">
              <w:rPr>
                <w:sz w:val="18"/>
                <w:szCs w:val="18"/>
                <w:vertAlign w:val="subscript"/>
              </w:rPr>
              <w:t>2</w:t>
            </w:r>
            <w:r w:rsidRPr="00D265B9">
              <w:rPr>
                <w:sz w:val="18"/>
                <w:szCs w:val="18"/>
              </w:rPr>
              <w:noBreakHyphen/>
              <w:t xml:space="preserve">eq </w:t>
            </w:r>
            <w:r w:rsidRPr="00D265B9">
              <w:rPr>
                <w:color w:val="000000"/>
                <w:sz w:val="18"/>
                <w:szCs w:val="18"/>
                <w:lang w:eastAsia="en-CA"/>
              </w:rPr>
              <w:t>tonnes</w:t>
            </w:r>
          </w:p>
        </w:tc>
        <w:tc>
          <w:tcPr>
            <w:tcW w:w="440" w:type="pct"/>
            <w:vAlign w:val="center"/>
          </w:tcPr>
          <w:p w14:paraId="04D24FA5" w14:textId="77777777" w:rsidR="008C3993" w:rsidRPr="00D265B9" w:rsidRDefault="008C3993" w:rsidP="004A23E2">
            <w:pPr>
              <w:keepNext/>
              <w:keepLines/>
              <w:ind w:left="-77" w:right="-32"/>
              <w:jc w:val="center"/>
              <w:rPr>
                <w:color w:val="000000"/>
                <w:sz w:val="18"/>
                <w:szCs w:val="18"/>
                <w:lang w:eastAsia="en-CA"/>
              </w:rPr>
            </w:pPr>
            <w:r w:rsidRPr="00D265B9">
              <w:rPr>
                <w:color w:val="000000"/>
                <w:sz w:val="18"/>
                <w:szCs w:val="18"/>
                <w:lang w:eastAsia="en-CA"/>
              </w:rPr>
              <w:t>n/a</w:t>
            </w:r>
          </w:p>
        </w:tc>
        <w:tc>
          <w:tcPr>
            <w:tcW w:w="440" w:type="pct"/>
            <w:vAlign w:val="center"/>
          </w:tcPr>
          <w:p w14:paraId="1346261D" w14:textId="77777777" w:rsidR="008C3993" w:rsidRPr="007C1330" w:rsidRDefault="008C3993" w:rsidP="004A23E2">
            <w:pPr>
              <w:jc w:val="center"/>
              <w:rPr>
                <w:color w:val="000000"/>
                <w:sz w:val="18"/>
                <w:szCs w:val="18"/>
                <w:lang w:eastAsia="en-CA"/>
              </w:rPr>
            </w:pPr>
            <w:r w:rsidRPr="007C1330">
              <w:rPr>
                <w:sz w:val="18"/>
                <w:szCs w:val="18"/>
              </w:rPr>
              <w:t>397,84</w:t>
            </w:r>
            <w:r>
              <w:rPr>
                <w:sz w:val="18"/>
                <w:szCs w:val="18"/>
              </w:rPr>
              <w:t>3</w:t>
            </w:r>
          </w:p>
        </w:tc>
        <w:tc>
          <w:tcPr>
            <w:tcW w:w="440" w:type="pct"/>
            <w:vAlign w:val="center"/>
          </w:tcPr>
          <w:p w14:paraId="0530F0B8" w14:textId="77777777" w:rsidR="008C3993" w:rsidRPr="007C1330" w:rsidRDefault="008C3993" w:rsidP="004A23E2">
            <w:pPr>
              <w:jc w:val="center"/>
              <w:rPr>
                <w:color w:val="000000"/>
                <w:sz w:val="18"/>
                <w:szCs w:val="18"/>
                <w:lang w:eastAsia="en-CA"/>
              </w:rPr>
            </w:pPr>
            <w:r w:rsidRPr="007C1330">
              <w:rPr>
                <w:sz w:val="18"/>
                <w:szCs w:val="18"/>
              </w:rPr>
              <w:t>397,84</w:t>
            </w:r>
            <w:r>
              <w:rPr>
                <w:sz w:val="18"/>
                <w:szCs w:val="18"/>
              </w:rPr>
              <w:t>3</w:t>
            </w:r>
          </w:p>
        </w:tc>
        <w:tc>
          <w:tcPr>
            <w:tcW w:w="440" w:type="pct"/>
            <w:vAlign w:val="center"/>
          </w:tcPr>
          <w:p w14:paraId="418F6F94" w14:textId="77777777" w:rsidR="008C3993" w:rsidRPr="007C1330" w:rsidRDefault="008C3993" w:rsidP="004A23E2">
            <w:pPr>
              <w:jc w:val="center"/>
              <w:rPr>
                <w:color w:val="000000"/>
                <w:sz w:val="18"/>
                <w:szCs w:val="18"/>
                <w:lang w:eastAsia="en-CA"/>
              </w:rPr>
            </w:pPr>
            <w:r w:rsidRPr="007C1330">
              <w:rPr>
                <w:sz w:val="18"/>
                <w:szCs w:val="18"/>
              </w:rPr>
              <w:t>397,84</w:t>
            </w:r>
            <w:r>
              <w:rPr>
                <w:sz w:val="18"/>
                <w:szCs w:val="18"/>
              </w:rPr>
              <w:t>3</w:t>
            </w:r>
          </w:p>
        </w:tc>
        <w:tc>
          <w:tcPr>
            <w:tcW w:w="440" w:type="pct"/>
            <w:vAlign w:val="center"/>
          </w:tcPr>
          <w:p w14:paraId="36B8451A" w14:textId="77777777" w:rsidR="008C3993" w:rsidRPr="007C1330" w:rsidRDefault="008C3993" w:rsidP="004A23E2">
            <w:pPr>
              <w:jc w:val="center"/>
              <w:rPr>
                <w:color w:val="000000"/>
                <w:sz w:val="18"/>
                <w:szCs w:val="18"/>
                <w:lang w:eastAsia="en-CA"/>
              </w:rPr>
            </w:pPr>
            <w:r w:rsidRPr="007C1330">
              <w:rPr>
                <w:sz w:val="18"/>
                <w:szCs w:val="18"/>
              </w:rPr>
              <w:t>397,84</w:t>
            </w:r>
            <w:r>
              <w:rPr>
                <w:sz w:val="18"/>
                <w:szCs w:val="18"/>
              </w:rPr>
              <w:t>3</w:t>
            </w:r>
          </w:p>
        </w:tc>
        <w:tc>
          <w:tcPr>
            <w:tcW w:w="440" w:type="pct"/>
            <w:vAlign w:val="center"/>
          </w:tcPr>
          <w:p w14:paraId="563FC319" w14:textId="77777777" w:rsidR="008C3993" w:rsidRPr="007C1330" w:rsidRDefault="008C3993" w:rsidP="004A23E2">
            <w:pPr>
              <w:jc w:val="center"/>
              <w:rPr>
                <w:color w:val="000000"/>
                <w:sz w:val="18"/>
                <w:szCs w:val="18"/>
                <w:lang w:eastAsia="en-CA"/>
              </w:rPr>
            </w:pPr>
            <w:r w:rsidRPr="007C1330">
              <w:rPr>
                <w:sz w:val="18"/>
                <w:szCs w:val="18"/>
              </w:rPr>
              <w:t>397,84</w:t>
            </w:r>
            <w:r>
              <w:rPr>
                <w:sz w:val="18"/>
                <w:szCs w:val="18"/>
              </w:rPr>
              <w:t>3</w:t>
            </w:r>
          </w:p>
        </w:tc>
        <w:tc>
          <w:tcPr>
            <w:tcW w:w="440" w:type="pct"/>
            <w:gridSpan w:val="2"/>
            <w:vAlign w:val="center"/>
          </w:tcPr>
          <w:p w14:paraId="672C68F3" w14:textId="77777777" w:rsidR="008C3993" w:rsidRPr="007C1330" w:rsidRDefault="008C3993" w:rsidP="004A23E2">
            <w:pPr>
              <w:jc w:val="center"/>
              <w:rPr>
                <w:color w:val="000000"/>
                <w:sz w:val="18"/>
                <w:szCs w:val="18"/>
                <w:lang w:eastAsia="en-CA"/>
              </w:rPr>
            </w:pPr>
            <w:r w:rsidRPr="007C1330">
              <w:rPr>
                <w:sz w:val="18"/>
                <w:szCs w:val="18"/>
              </w:rPr>
              <w:t>358,05</w:t>
            </w:r>
            <w:r>
              <w:rPr>
                <w:sz w:val="18"/>
                <w:szCs w:val="18"/>
              </w:rPr>
              <w:t>9</w:t>
            </w:r>
          </w:p>
        </w:tc>
        <w:tc>
          <w:tcPr>
            <w:tcW w:w="442" w:type="pct"/>
            <w:vAlign w:val="center"/>
          </w:tcPr>
          <w:p w14:paraId="2DC32E6F" w14:textId="77777777" w:rsidR="008C3993" w:rsidRPr="00D265B9" w:rsidRDefault="008C3993" w:rsidP="004A23E2">
            <w:pPr>
              <w:keepNext/>
              <w:keepLines/>
              <w:jc w:val="center"/>
              <w:rPr>
                <w:color w:val="000000"/>
                <w:sz w:val="18"/>
                <w:szCs w:val="18"/>
                <w:lang w:eastAsia="en-CA"/>
              </w:rPr>
            </w:pPr>
            <w:r w:rsidRPr="00D265B9">
              <w:rPr>
                <w:color w:val="000000"/>
                <w:sz w:val="18"/>
                <w:szCs w:val="18"/>
                <w:lang w:eastAsia="en-CA"/>
              </w:rPr>
              <w:t>n/a</w:t>
            </w:r>
          </w:p>
        </w:tc>
      </w:tr>
      <w:tr w:rsidR="008C3993" w:rsidRPr="00D265B9" w14:paraId="782F32EE" w14:textId="77777777" w:rsidTr="004A23E2">
        <w:trPr>
          <w:trHeight w:val="188"/>
          <w:jc w:val="center"/>
        </w:trPr>
        <w:tc>
          <w:tcPr>
            <w:tcW w:w="245" w:type="pct"/>
            <w:vMerge w:val="restart"/>
            <w:hideMark/>
          </w:tcPr>
          <w:p w14:paraId="2E46A85B" w14:textId="77777777" w:rsidR="008C3993" w:rsidRPr="00D265B9" w:rsidRDefault="008C3993" w:rsidP="004A23E2">
            <w:pPr>
              <w:ind w:left="-26" w:right="-13"/>
              <w:jc w:val="left"/>
              <w:rPr>
                <w:color w:val="000000"/>
                <w:sz w:val="18"/>
                <w:szCs w:val="18"/>
                <w:lang w:eastAsia="en-CA"/>
              </w:rPr>
            </w:pPr>
            <w:r w:rsidRPr="00D265B9">
              <w:rPr>
                <w:color w:val="000000"/>
                <w:sz w:val="18"/>
                <w:szCs w:val="18"/>
                <w:lang w:eastAsia="en-CA"/>
              </w:rPr>
              <w:t>1.2</w:t>
            </w:r>
          </w:p>
        </w:tc>
        <w:tc>
          <w:tcPr>
            <w:tcW w:w="750" w:type="pct"/>
            <w:vMerge w:val="restart"/>
            <w:hideMark/>
          </w:tcPr>
          <w:p w14:paraId="67B5650D" w14:textId="77777777" w:rsidR="008C3993" w:rsidRPr="00D265B9" w:rsidRDefault="008C3993" w:rsidP="004A23E2">
            <w:pPr>
              <w:ind w:left="-40" w:right="-45"/>
              <w:jc w:val="left"/>
              <w:rPr>
                <w:color w:val="000000"/>
                <w:sz w:val="18"/>
                <w:szCs w:val="18"/>
                <w:lang w:eastAsia="en-CA"/>
              </w:rPr>
            </w:pPr>
            <w:r w:rsidRPr="00D265B9">
              <w:rPr>
                <w:color w:val="000000"/>
                <w:sz w:val="18"/>
                <w:szCs w:val="18"/>
                <w:lang w:eastAsia="en-CA"/>
              </w:rPr>
              <w:t>Maximum allowable total consumption of Annex F substances</w:t>
            </w:r>
          </w:p>
        </w:tc>
        <w:tc>
          <w:tcPr>
            <w:tcW w:w="483" w:type="pct"/>
            <w:tcMar>
              <w:right w:w="57" w:type="dxa"/>
            </w:tcMar>
            <w:vAlign w:val="center"/>
          </w:tcPr>
          <w:p w14:paraId="34F29431" w14:textId="77777777" w:rsidR="008C3993" w:rsidRPr="00D265B9" w:rsidRDefault="008C3993" w:rsidP="004A23E2">
            <w:pPr>
              <w:adjustRightInd w:val="0"/>
              <w:jc w:val="left"/>
              <w:rPr>
                <w:color w:val="000000"/>
                <w:sz w:val="18"/>
                <w:szCs w:val="18"/>
                <w:lang w:eastAsia="en-CA"/>
              </w:rPr>
            </w:pPr>
            <w:r>
              <w:rPr>
                <w:sz w:val="18"/>
                <w:szCs w:val="18"/>
              </w:rPr>
              <w:t xml:space="preserve">Reduction in </w:t>
            </w:r>
            <w:r w:rsidRPr="00D265B9">
              <w:rPr>
                <w:sz w:val="18"/>
                <w:szCs w:val="18"/>
              </w:rPr>
              <w:t>%</w:t>
            </w:r>
          </w:p>
        </w:tc>
        <w:tc>
          <w:tcPr>
            <w:tcW w:w="440" w:type="pct"/>
            <w:vAlign w:val="center"/>
          </w:tcPr>
          <w:p w14:paraId="592BE7ED" w14:textId="77777777" w:rsidR="008C3993" w:rsidRPr="00D265B9" w:rsidRDefault="008C3993" w:rsidP="004A23E2">
            <w:pPr>
              <w:ind w:left="-77" w:right="-32"/>
              <w:jc w:val="center"/>
              <w:rPr>
                <w:color w:val="000000"/>
                <w:sz w:val="18"/>
                <w:szCs w:val="18"/>
                <w:lang w:eastAsia="en-CA"/>
              </w:rPr>
            </w:pPr>
            <w:r w:rsidRPr="00D265B9">
              <w:rPr>
                <w:color w:val="000000"/>
                <w:sz w:val="18"/>
                <w:szCs w:val="18"/>
                <w:lang w:eastAsia="en-CA"/>
              </w:rPr>
              <w:t>n/a</w:t>
            </w:r>
          </w:p>
        </w:tc>
        <w:tc>
          <w:tcPr>
            <w:tcW w:w="440" w:type="pct"/>
            <w:vAlign w:val="center"/>
          </w:tcPr>
          <w:p w14:paraId="046D5DEC" w14:textId="77777777" w:rsidR="008C3993" w:rsidRPr="007C1330" w:rsidRDefault="008C3993" w:rsidP="004A23E2">
            <w:pPr>
              <w:ind w:left="-77" w:right="-32"/>
              <w:jc w:val="center"/>
              <w:rPr>
                <w:color w:val="000000"/>
                <w:sz w:val="18"/>
                <w:szCs w:val="18"/>
                <w:lang w:eastAsia="en-CA"/>
              </w:rPr>
            </w:pPr>
            <w:r>
              <w:rPr>
                <w:color w:val="000000"/>
                <w:sz w:val="18"/>
                <w:szCs w:val="18"/>
                <w:lang w:eastAsia="en-CA"/>
              </w:rPr>
              <w:t>4.8</w:t>
            </w:r>
          </w:p>
        </w:tc>
        <w:tc>
          <w:tcPr>
            <w:tcW w:w="440" w:type="pct"/>
            <w:vAlign w:val="center"/>
          </w:tcPr>
          <w:p w14:paraId="72B8CCA5" w14:textId="77777777" w:rsidR="008C3993" w:rsidRPr="007C1330" w:rsidRDefault="008C3993" w:rsidP="004A23E2">
            <w:pPr>
              <w:ind w:left="-77" w:right="-32"/>
              <w:jc w:val="center"/>
              <w:rPr>
                <w:color w:val="000000"/>
                <w:sz w:val="18"/>
                <w:szCs w:val="18"/>
                <w:lang w:eastAsia="en-CA"/>
              </w:rPr>
            </w:pPr>
            <w:r>
              <w:rPr>
                <w:color w:val="000000"/>
                <w:sz w:val="18"/>
                <w:szCs w:val="18"/>
                <w:lang w:eastAsia="en-CA"/>
              </w:rPr>
              <w:t>7.3</w:t>
            </w:r>
          </w:p>
        </w:tc>
        <w:tc>
          <w:tcPr>
            <w:tcW w:w="440" w:type="pct"/>
            <w:vAlign w:val="center"/>
          </w:tcPr>
          <w:p w14:paraId="368FD2B3" w14:textId="77777777" w:rsidR="008C3993" w:rsidRPr="007C1330" w:rsidRDefault="008C3993" w:rsidP="004A23E2">
            <w:pPr>
              <w:ind w:left="-77" w:right="-32"/>
              <w:jc w:val="center"/>
              <w:rPr>
                <w:color w:val="000000"/>
                <w:sz w:val="18"/>
                <w:szCs w:val="18"/>
                <w:lang w:eastAsia="en-CA"/>
              </w:rPr>
            </w:pPr>
            <w:r>
              <w:rPr>
                <w:color w:val="000000"/>
                <w:sz w:val="18"/>
                <w:szCs w:val="18"/>
                <w:lang w:eastAsia="en-CA"/>
              </w:rPr>
              <w:t>9.7</w:t>
            </w:r>
          </w:p>
        </w:tc>
        <w:tc>
          <w:tcPr>
            <w:tcW w:w="440" w:type="pct"/>
            <w:vAlign w:val="center"/>
          </w:tcPr>
          <w:p w14:paraId="4692E123" w14:textId="77777777" w:rsidR="008C3993" w:rsidRPr="007C1330" w:rsidRDefault="008C3993" w:rsidP="004A23E2">
            <w:pPr>
              <w:ind w:left="-77" w:right="-32"/>
              <w:jc w:val="center"/>
              <w:rPr>
                <w:color w:val="000000"/>
                <w:sz w:val="18"/>
                <w:szCs w:val="18"/>
                <w:lang w:eastAsia="en-CA"/>
              </w:rPr>
            </w:pPr>
            <w:r>
              <w:rPr>
                <w:color w:val="000000"/>
                <w:sz w:val="18"/>
                <w:szCs w:val="18"/>
                <w:lang w:eastAsia="en-CA"/>
              </w:rPr>
              <w:t>9.7</w:t>
            </w:r>
          </w:p>
        </w:tc>
        <w:tc>
          <w:tcPr>
            <w:tcW w:w="440" w:type="pct"/>
            <w:vAlign w:val="center"/>
          </w:tcPr>
          <w:p w14:paraId="0BD3D9D4" w14:textId="77777777" w:rsidR="008C3993" w:rsidRPr="007C1330" w:rsidRDefault="008C3993" w:rsidP="004A23E2">
            <w:pPr>
              <w:ind w:left="-77" w:right="-32"/>
              <w:jc w:val="center"/>
              <w:rPr>
                <w:color w:val="000000"/>
                <w:sz w:val="18"/>
                <w:szCs w:val="18"/>
                <w:lang w:eastAsia="en-CA"/>
              </w:rPr>
            </w:pPr>
            <w:r>
              <w:rPr>
                <w:color w:val="000000"/>
                <w:sz w:val="18"/>
                <w:szCs w:val="18"/>
                <w:lang w:eastAsia="en-CA"/>
              </w:rPr>
              <w:t>9.7</w:t>
            </w:r>
          </w:p>
        </w:tc>
        <w:tc>
          <w:tcPr>
            <w:tcW w:w="440" w:type="pct"/>
            <w:gridSpan w:val="2"/>
            <w:vAlign w:val="center"/>
          </w:tcPr>
          <w:p w14:paraId="595852E3" w14:textId="77777777" w:rsidR="008C3993" w:rsidRPr="007C1330" w:rsidRDefault="008C3993" w:rsidP="004A23E2">
            <w:pPr>
              <w:ind w:left="-77" w:right="-32"/>
              <w:jc w:val="center"/>
              <w:rPr>
                <w:color w:val="000000"/>
                <w:sz w:val="18"/>
                <w:szCs w:val="18"/>
                <w:lang w:eastAsia="en-CA"/>
              </w:rPr>
            </w:pPr>
            <w:r>
              <w:rPr>
                <w:color w:val="000000"/>
                <w:sz w:val="18"/>
                <w:szCs w:val="18"/>
                <w:lang w:eastAsia="en-CA"/>
              </w:rPr>
              <w:t>18.7</w:t>
            </w:r>
          </w:p>
        </w:tc>
        <w:tc>
          <w:tcPr>
            <w:tcW w:w="442" w:type="pct"/>
            <w:vAlign w:val="center"/>
          </w:tcPr>
          <w:p w14:paraId="2C70A323" w14:textId="77777777" w:rsidR="008C3993" w:rsidRPr="00D265B9" w:rsidRDefault="008C3993" w:rsidP="004A23E2">
            <w:pPr>
              <w:ind w:left="-25" w:right="-20"/>
              <w:jc w:val="center"/>
              <w:rPr>
                <w:color w:val="000000"/>
                <w:sz w:val="18"/>
                <w:szCs w:val="18"/>
                <w:lang w:eastAsia="en-CA"/>
              </w:rPr>
            </w:pPr>
            <w:r w:rsidRPr="00D265B9">
              <w:rPr>
                <w:color w:val="000000"/>
                <w:sz w:val="18"/>
                <w:szCs w:val="18"/>
                <w:lang w:eastAsia="en-CA"/>
              </w:rPr>
              <w:t>n/a</w:t>
            </w:r>
          </w:p>
        </w:tc>
      </w:tr>
      <w:tr w:rsidR="008C3993" w:rsidRPr="00D265B9" w14:paraId="2505F981" w14:textId="77777777" w:rsidTr="004A23E2">
        <w:trPr>
          <w:trHeight w:val="206"/>
          <w:jc w:val="center"/>
        </w:trPr>
        <w:tc>
          <w:tcPr>
            <w:tcW w:w="245" w:type="pct"/>
            <w:vMerge/>
          </w:tcPr>
          <w:p w14:paraId="45C1BDA9" w14:textId="77777777" w:rsidR="008C3993" w:rsidRPr="00D265B9" w:rsidRDefault="008C3993" w:rsidP="004A23E2">
            <w:pPr>
              <w:ind w:left="-26" w:right="-13"/>
              <w:jc w:val="left"/>
              <w:rPr>
                <w:color w:val="000000"/>
                <w:sz w:val="18"/>
                <w:szCs w:val="18"/>
                <w:lang w:eastAsia="en-CA"/>
              </w:rPr>
            </w:pPr>
          </w:p>
        </w:tc>
        <w:tc>
          <w:tcPr>
            <w:tcW w:w="750" w:type="pct"/>
            <w:vMerge/>
          </w:tcPr>
          <w:p w14:paraId="3495D722" w14:textId="77777777" w:rsidR="008C3993" w:rsidRPr="00D265B9" w:rsidRDefault="008C3993" w:rsidP="004A23E2">
            <w:pPr>
              <w:jc w:val="left"/>
              <w:rPr>
                <w:color w:val="000000"/>
                <w:sz w:val="18"/>
                <w:szCs w:val="18"/>
                <w:lang w:eastAsia="en-CA"/>
              </w:rPr>
            </w:pPr>
          </w:p>
        </w:tc>
        <w:tc>
          <w:tcPr>
            <w:tcW w:w="483" w:type="pct"/>
            <w:tcMar>
              <w:right w:w="57" w:type="dxa"/>
            </w:tcMar>
            <w:vAlign w:val="center"/>
          </w:tcPr>
          <w:p w14:paraId="736B0BEA" w14:textId="77777777" w:rsidR="008C3993" w:rsidRPr="00D265B9" w:rsidRDefault="008C3993" w:rsidP="004A23E2">
            <w:pPr>
              <w:ind w:right="-60"/>
              <w:jc w:val="left"/>
              <w:rPr>
                <w:color w:val="000000"/>
                <w:sz w:val="18"/>
                <w:szCs w:val="18"/>
                <w:lang w:eastAsia="en-CA"/>
              </w:rPr>
            </w:pPr>
            <w:r w:rsidRPr="00D265B9">
              <w:rPr>
                <w:sz w:val="18"/>
                <w:szCs w:val="18"/>
              </w:rPr>
              <w:t>CO</w:t>
            </w:r>
            <w:r w:rsidRPr="00D265B9">
              <w:rPr>
                <w:sz w:val="18"/>
                <w:szCs w:val="18"/>
                <w:vertAlign w:val="subscript"/>
              </w:rPr>
              <w:t>2</w:t>
            </w:r>
            <w:r w:rsidRPr="00D265B9">
              <w:rPr>
                <w:sz w:val="18"/>
                <w:szCs w:val="18"/>
              </w:rPr>
              <w:noBreakHyphen/>
              <w:t xml:space="preserve">eq </w:t>
            </w:r>
            <w:r w:rsidRPr="00D265B9">
              <w:rPr>
                <w:color w:val="000000"/>
                <w:sz w:val="18"/>
                <w:szCs w:val="18"/>
                <w:lang w:eastAsia="en-CA"/>
              </w:rPr>
              <w:t>tonnes</w:t>
            </w:r>
          </w:p>
        </w:tc>
        <w:tc>
          <w:tcPr>
            <w:tcW w:w="440" w:type="pct"/>
            <w:vAlign w:val="center"/>
          </w:tcPr>
          <w:p w14:paraId="6CB504AB" w14:textId="77777777" w:rsidR="008C3993" w:rsidRPr="00D265B9" w:rsidRDefault="008C3993" w:rsidP="004A23E2">
            <w:pPr>
              <w:ind w:left="-77" w:right="-32"/>
              <w:jc w:val="center"/>
              <w:rPr>
                <w:color w:val="000000"/>
                <w:sz w:val="18"/>
                <w:szCs w:val="18"/>
                <w:lang w:eastAsia="en-CA"/>
              </w:rPr>
            </w:pPr>
            <w:r w:rsidRPr="00D265B9">
              <w:rPr>
                <w:color w:val="000000"/>
                <w:sz w:val="18"/>
                <w:szCs w:val="18"/>
                <w:lang w:eastAsia="en-CA"/>
              </w:rPr>
              <w:t>n/a</w:t>
            </w:r>
          </w:p>
        </w:tc>
        <w:tc>
          <w:tcPr>
            <w:tcW w:w="440" w:type="pct"/>
            <w:vAlign w:val="center"/>
          </w:tcPr>
          <w:p w14:paraId="77810D47" w14:textId="77777777" w:rsidR="008C3993" w:rsidRPr="007C1330" w:rsidRDefault="008C3993" w:rsidP="004A23E2">
            <w:pPr>
              <w:jc w:val="center"/>
              <w:rPr>
                <w:color w:val="000000"/>
                <w:sz w:val="18"/>
                <w:szCs w:val="18"/>
                <w:lang w:eastAsia="en-CA"/>
              </w:rPr>
            </w:pPr>
            <w:r w:rsidRPr="007C1330">
              <w:rPr>
                <w:sz w:val="18"/>
                <w:szCs w:val="18"/>
              </w:rPr>
              <w:t>378,557</w:t>
            </w:r>
          </w:p>
        </w:tc>
        <w:tc>
          <w:tcPr>
            <w:tcW w:w="440" w:type="pct"/>
            <w:vAlign w:val="center"/>
          </w:tcPr>
          <w:p w14:paraId="2CE7520F" w14:textId="77777777" w:rsidR="008C3993" w:rsidRPr="007C1330" w:rsidRDefault="008C3993" w:rsidP="004A23E2">
            <w:pPr>
              <w:jc w:val="center"/>
              <w:rPr>
                <w:color w:val="000000"/>
                <w:sz w:val="18"/>
                <w:szCs w:val="18"/>
                <w:lang w:eastAsia="en-CA"/>
              </w:rPr>
            </w:pPr>
            <w:r w:rsidRPr="007C1330">
              <w:rPr>
                <w:sz w:val="18"/>
                <w:szCs w:val="18"/>
              </w:rPr>
              <w:t>368,915</w:t>
            </w:r>
          </w:p>
        </w:tc>
        <w:tc>
          <w:tcPr>
            <w:tcW w:w="440" w:type="pct"/>
            <w:vAlign w:val="center"/>
          </w:tcPr>
          <w:p w14:paraId="4143C744" w14:textId="77777777" w:rsidR="008C3993" w:rsidRPr="007C1330" w:rsidRDefault="008C3993" w:rsidP="004A23E2">
            <w:pPr>
              <w:jc w:val="center"/>
              <w:rPr>
                <w:color w:val="000000"/>
                <w:sz w:val="18"/>
                <w:szCs w:val="18"/>
                <w:lang w:eastAsia="en-CA"/>
              </w:rPr>
            </w:pPr>
            <w:r w:rsidRPr="007C1330">
              <w:rPr>
                <w:sz w:val="18"/>
                <w:szCs w:val="18"/>
              </w:rPr>
              <w:t>359,272</w:t>
            </w:r>
          </w:p>
        </w:tc>
        <w:tc>
          <w:tcPr>
            <w:tcW w:w="440" w:type="pct"/>
            <w:vAlign w:val="center"/>
          </w:tcPr>
          <w:p w14:paraId="60404FEC" w14:textId="77777777" w:rsidR="008C3993" w:rsidRPr="007C1330" w:rsidRDefault="008C3993" w:rsidP="004A23E2">
            <w:pPr>
              <w:jc w:val="center"/>
              <w:rPr>
                <w:color w:val="000000"/>
                <w:sz w:val="18"/>
                <w:szCs w:val="18"/>
                <w:lang w:eastAsia="en-CA"/>
              </w:rPr>
            </w:pPr>
            <w:r w:rsidRPr="007C1330">
              <w:rPr>
                <w:sz w:val="18"/>
                <w:szCs w:val="18"/>
              </w:rPr>
              <w:t>359,272</w:t>
            </w:r>
          </w:p>
        </w:tc>
        <w:tc>
          <w:tcPr>
            <w:tcW w:w="440" w:type="pct"/>
            <w:vAlign w:val="center"/>
          </w:tcPr>
          <w:p w14:paraId="1E46F0DF" w14:textId="77777777" w:rsidR="008C3993" w:rsidRPr="007C1330" w:rsidRDefault="008C3993" w:rsidP="004A23E2">
            <w:pPr>
              <w:jc w:val="center"/>
              <w:rPr>
                <w:color w:val="000000"/>
                <w:sz w:val="18"/>
                <w:szCs w:val="18"/>
                <w:lang w:eastAsia="en-CA"/>
              </w:rPr>
            </w:pPr>
            <w:r w:rsidRPr="007C1330">
              <w:rPr>
                <w:sz w:val="18"/>
                <w:szCs w:val="18"/>
              </w:rPr>
              <w:t>359,272</w:t>
            </w:r>
          </w:p>
        </w:tc>
        <w:tc>
          <w:tcPr>
            <w:tcW w:w="440" w:type="pct"/>
            <w:gridSpan w:val="2"/>
            <w:vAlign w:val="center"/>
          </w:tcPr>
          <w:p w14:paraId="22935037" w14:textId="77777777" w:rsidR="008C3993" w:rsidRPr="007C1330" w:rsidRDefault="008C3993" w:rsidP="004A23E2">
            <w:pPr>
              <w:jc w:val="center"/>
              <w:rPr>
                <w:color w:val="000000"/>
                <w:sz w:val="18"/>
                <w:szCs w:val="18"/>
                <w:lang w:eastAsia="en-CA"/>
              </w:rPr>
            </w:pPr>
            <w:r w:rsidRPr="007C1330">
              <w:rPr>
                <w:sz w:val="18"/>
                <w:szCs w:val="18"/>
              </w:rPr>
              <w:t>323,345</w:t>
            </w:r>
          </w:p>
        </w:tc>
        <w:tc>
          <w:tcPr>
            <w:tcW w:w="442" w:type="pct"/>
            <w:vAlign w:val="center"/>
          </w:tcPr>
          <w:p w14:paraId="0879001C" w14:textId="77777777" w:rsidR="008C3993" w:rsidRPr="00D265B9" w:rsidRDefault="008C3993" w:rsidP="004A23E2">
            <w:pPr>
              <w:jc w:val="center"/>
              <w:rPr>
                <w:color w:val="000000"/>
                <w:sz w:val="18"/>
                <w:szCs w:val="18"/>
                <w:lang w:eastAsia="en-CA"/>
              </w:rPr>
            </w:pPr>
            <w:r w:rsidRPr="00D265B9">
              <w:rPr>
                <w:color w:val="000000"/>
                <w:sz w:val="18"/>
                <w:szCs w:val="18"/>
                <w:lang w:eastAsia="en-CA"/>
              </w:rPr>
              <w:t>n/a</w:t>
            </w:r>
          </w:p>
        </w:tc>
      </w:tr>
      <w:tr w:rsidR="008C3993" w:rsidRPr="00D265B9" w14:paraId="599C9BAE" w14:textId="77777777" w:rsidTr="004A23E2">
        <w:trPr>
          <w:trHeight w:val="116"/>
          <w:jc w:val="center"/>
        </w:trPr>
        <w:tc>
          <w:tcPr>
            <w:tcW w:w="245" w:type="pct"/>
            <w:hideMark/>
          </w:tcPr>
          <w:p w14:paraId="7141A0B4" w14:textId="77777777" w:rsidR="008C3993" w:rsidRPr="00D265B9" w:rsidRDefault="008C3993" w:rsidP="004A23E2">
            <w:pPr>
              <w:ind w:left="-26" w:right="-13"/>
              <w:jc w:val="left"/>
              <w:rPr>
                <w:color w:val="000000"/>
                <w:sz w:val="18"/>
                <w:szCs w:val="18"/>
                <w:lang w:eastAsia="en-CA"/>
              </w:rPr>
            </w:pPr>
            <w:r w:rsidRPr="00D265B9">
              <w:rPr>
                <w:color w:val="000000"/>
                <w:sz w:val="18"/>
                <w:szCs w:val="18"/>
                <w:lang w:eastAsia="en-CA"/>
              </w:rPr>
              <w:t>2.1</w:t>
            </w:r>
          </w:p>
        </w:tc>
        <w:tc>
          <w:tcPr>
            <w:tcW w:w="1233" w:type="pct"/>
            <w:gridSpan w:val="2"/>
            <w:hideMark/>
          </w:tcPr>
          <w:p w14:paraId="7DBF073B" w14:textId="77777777" w:rsidR="008C3993" w:rsidRPr="00D265B9" w:rsidRDefault="008C3993" w:rsidP="004A23E2">
            <w:pPr>
              <w:ind w:left="-26" w:right="-43"/>
              <w:jc w:val="left"/>
              <w:rPr>
                <w:color w:val="000000"/>
                <w:sz w:val="18"/>
                <w:szCs w:val="18"/>
                <w:lang w:eastAsia="en-CA"/>
              </w:rPr>
            </w:pPr>
            <w:r w:rsidRPr="00D265B9">
              <w:rPr>
                <w:color w:val="000000"/>
                <w:sz w:val="18"/>
                <w:szCs w:val="18"/>
                <w:lang w:eastAsia="en-CA"/>
              </w:rPr>
              <w:t xml:space="preserve">Lead IA </w:t>
            </w:r>
            <w:r w:rsidRPr="00497FF7">
              <w:rPr>
                <w:color w:val="000000"/>
                <w:sz w:val="18"/>
                <w:szCs w:val="18"/>
                <w:lang w:eastAsia="en-CA"/>
              </w:rPr>
              <w:t>(UNIDO</w:t>
            </w:r>
            <w:r w:rsidRPr="00D265B9">
              <w:rPr>
                <w:color w:val="000000"/>
                <w:sz w:val="18"/>
                <w:szCs w:val="18"/>
                <w:lang w:eastAsia="en-CA"/>
              </w:rPr>
              <w:t>) agreed funding (US $)</w:t>
            </w:r>
          </w:p>
        </w:tc>
        <w:tc>
          <w:tcPr>
            <w:tcW w:w="440" w:type="pct"/>
            <w:vAlign w:val="center"/>
          </w:tcPr>
          <w:p w14:paraId="24856DBA" w14:textId="77777777" w:rsidR="008C3993" w:rsidRPr="00562B8A" w:rsidRDefault="008C3993" w:rsidP="004A23E2">
            <w:pPr>
              <w:ind w:left="-77" w:right="-32"/>
              <w:jc w:val="right"/>
              <w:rPr>
                <w:color w:val="000000"/>
                <w:sz w:val="18"/>
                <w:szCs w:val="18"/>
              </w:rPr>
            </w:pPr>
            <w:r w:rsidRPr="00562B8A">
              <w:rPr>
                <w:color w:val="000000"/>
                <w:sz w:val="18"/>
                <w:szCs w:val="18"/>
              </w:rPr>
              <w:t>103,555</w:t>
            </w:r>
          </w:p>
        </w:tc>
        <w:tc>
          <w:tcPr>
            <w:tcW w:w="440" w:type="pct"/>
            <w:vAlign w:val="center"/>
          </w:tcPr>
          <w:p w14:paraId="2DCF45D3"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03B66D8C"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089548B0" w14:textId="77777777" w:rsidR="008C3993" w:rsidRPr="00562B8A" w:rsidRDefault="008C3993" w:rsidP="004A23E2">
            <w:pPr>
              <w:ind w:left="-77" w:right="-32"/>
              <w:jc w:val="right"/>
              <w:rPr>
                <w:color w:val="000000"/>
                <w:sz w:val="18"/>
                <w:szCs w:val="18"/>
              </w:rPr>
            </w:pPr>
            <w:r w:rsidRPr="00562B8A">
              <w:rPr>
                <w:color w:val="000000"/>
                <w:sz w:val="18"/>
                <w:szCs w:val="18"/>
              </w:rPr>
              <w:t>90,445</w:t>
            </w:r>
          </w:p>
        </w:tc>
        <w:tc>
          <w:tcPr>
            <w:tcW w:w="440" w:type="pct"/>
            <w:vAlign w:val="center"/>
          </w:tcPr>
          <w:p w14:paraId="62123D96"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70D17F6D" w14:textId="77777777" w:rsidR="008C3993" w:rsidRPr="00562B8A" w:rsidRDefault="008C3993" w:rsidP="004A23E2">
            <w:pPr>
              <w:ind w:left="-77" w:right="-32"/>
              <w:jc w:val="right"/>
              <w:rPr>
                <w:color w:val="000000"/>
                <w:sz w:val="18"/>
                <w:szCs w:val="18"/>
              </w:rPr>
            </w:pPr>
            <w:r w:rsidRPr="00562B8A">
              <w:rPr>
                <w:color w:val="000000"/>
                <w:sz w:val="18"/>
                <w:szCs w:val="18"/>
              </w:rPr>
              <w:t>22,000</w:t>
            </w:r>
          </w:p>
        </w:tc>
        <w:tc>
          <w:tcPr>
            <w:tcW w:w="440" w:type="pct"/>
            <w:gridSpan w:val="2"/>
            <w:vAlign w:val="center"/>
          </w:tcPr>
          <w:p w14:paraId="301273EE"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2" w:type="pct"/>
            <w:vAlign w:val="center"/>
          </w:tcPr>
          <w:p w14:paraId="4EF64AB3" w14:textId="77777777" w:rsidR="008C3993" w:rsidRPr="00562B8A" w:rsidRDefault="008C3993" w:rsidP="004A23E2">
            <w:pPr>
              <w:ind w:left="-25" w:right="-20"/>
              <w:jc w:val="right"/>
              <w:rPr>
                <w:color w:val="000000"/>
                <w:sz w:val="18"/>
                <w:szCs w:val="18"/>
              </w:rPr>
            </w:pPr>
            <w:r w:rsidRPr="00562B8A">
              <w:rPr>
                <w:color w:val="000000"/>
                <w:sz w:val="18"/>
                <w:szCs w:val="18"/>
              </w:rPr>
              <w:t>216,000</w:t>
            </w:r>
          </w:p>
        </w:tc>
      </w:tr>
      <w:tr w:rsidR="008C3993" w:rsidRPr="00D265B9" w14:paraId="1E7074E5" w14:textId="77777777" w:rsidTr="004A23E2">
        <w:trPr>
          <w:trHeight w:val="56"/>
          <w:jc w:val="center"/>
        </w:trPr>
        <w:tc>
          <w:tcPr>
            <w:tcW w:w="245" w:type="pct"/>
            <w:hideMark/>
          </w:tcPr>
          <w:p w14:paraId="680D3634" w14:textId="77777777" w:rsidR="008C3993" w:rsidRPr="00D265B9" w:rsidRDefault="008C3993" w:rsidP="004A23E2">
            <w:pPr>
              <w:ind w:left="-26" w:right="-13"/>
              <w:jc w:val="left"/>
              <w:rPr>
                <w:color w:val="000000"/>
                <w:sz w:val="18"/>
                <w:szCs w:val="18"/>
                <w:lang w:eastAsia="en-CA"/>
              </w:rPr>
            </w:pPr>
            <w:r w:rsidRPr="00D265B9">
              <w:rPr>
                <w:color w:val="000000"/>
                <w:sz w:val="18"/>
                <w:szCs w:val="18"/>
                <w:lang w:eastAsia="en-CA"/>
              </w:rPr>
              <w:t>2.2</w:t>
            </w:r>
          </w:p>
        </w:tc>
        <w:tc>
          <w:tcPr>
            <w:tcW w:w="1233" w:type="pct"/>
            <w:gridSpan w:val="2"/>
            <w:hideMark/>
          </w:tcPr>
          <w:p w14:paraId="5DE55A7B" w14:textId="77777777" w:rsidR="008C3993" w:rsidRPr="00D265B9" w:rsidRDefault="008C3993" w:rsidP="004A23E2">
            <w:pPr>
              <w:ind w:left="-26" w:right="-43"/>
              <w:jc w:val="left"/>
              <w:rPr>
                <w:color w:val="000000"/>
                <w:sz w:val="18"/>
                <w:szCs w:val="18"/>
                <w:lang w:eastAsia="en-CA"/>
              </w:rPr>
            </w:pPr>
            <w:r w:rsidRPr="00D265B9">
              <w:rPr>
                <w:color w:val="000000"/>
                <w:sz w:val="18"/>
                <w:szCs w:val="18"/>
                <w:lang w:eastAsia="en-CA"/>
              </w:rPr>
              <w:t>Support costs for Lead IA (US $)</w:t>
            </w:r>
          </w:p>
        </w:tc>
        <w:tc>
          <w:tcPr>
            <w:tcW w:w="440" w:type="pct"/>
            <w:vAlign w:val="center"/>
          </w:tcPr>
          <w:p w14:paraId="42CD089C" w14:textId="77777777" w:rsidR="008C3993" w:rsidRPr="00562B8A" w:rsidRDefault="008C3993" w:rsidP="004A23E2">
            <w:pPr>
              <w:ind w:left="-77" w:right="-32"/>
              <w:jc w:val="right"/>
              <w:rPr>
                <w:color w:val="000000"/>
                <w:sz w:val="18"/>
                <w:szCs w:val="18"/>
              </w:rPr>
            </w:pPr>
            <w:r w:rsidRPr="00562B8A">
              <w:rPr>
                <w:color w:val="000000"/>
                <w:sz w:val="18"/>
                <w:szCs w:val="18"/>
              </w:rPr>
              <w:t>13,462</w:t>
            </w:r>
          </w:p>
        </w:tc>
        <w:tc>
          <w:tcPr>
            <w:tcW w:w="440" w:type="pct"/>
            <w:vAlign w:val="center"/>
          </w:tcPr>
          <w:p w14:paraId="4ED0200A"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2169F188"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7863B656" w14:textId="77777777" w:rsidR="008C3993" w:rsidRPr="00562B8A" w:rsidRDefault="008C3993" w:rsidP="004A23E2">
            <w:pPr>
              <w:ind w:left="-77" w:right="-32"/>
              <w:jc w:val="right"/>
              <w:rPr>
                <w:color w:val="000000"/>
                <w:sz w:val="18"/>
                <w:szCs w:val="18"/>
              </w:rPr>
            </w:pPr>
            <w:r w:rsidRPr="00562B8A">
              <w:rPr>
                <w:color w:val="000000"/>
                <w:sz w:val="18"/>
                <w:szCs w:val="18"/>
              </w:rPr>
              <w:t>11,758</w:t>
            </w:r>
          </w:p>
        </w:tc>
        <w:tc>
          <w:tcPr>
            <w:tcW w:w="440" w:type="pct"/>
            <w:vAlign w:val="center"/>
          </w:tcPr>
          <w:p w14:paraId="2456E978"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35476D8C" w14:textId="77777777" w:rsidR="008C3993" w:rsidRPr="00562B8A" w:rsidRDefault="008C3993" w:rsidP="004A23E2">
            <w:pPr>
              <w:ind w:left="-77" w:right="-32"/>
              <w:jc w:val="right"/>
              <w:rPr>
                <w:color w:val="000000"/>
                <w:sz w:val="18"/>
                <w:szCs w:val="18"/>
              </w:rPr>
            </w:pPr>
            <w:r w:rsidRPr="00562B8A">
              <w:rPr>
                <w:color w:val="000000"/>
                <w:sz w:val="18"/>
                <w:szCs w:val="18"/>
              </w:rPr>
              <w:t>2,860</w:t>
            </w:r>
          </w:p>
        </w:tc>
        <w:tc>
          <w:tcPr>
            <w:tcW w:w="440" w:type="pct"/>
            <w:gridSpan w:val="2"/>
            <w:vAlign w:val="center"/>
          </w:tcPr>
          <w:p w14:paraId="10425C3E"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2" w:type="pct"/>
            <w:vAlign w:val="center"/>
          </w:tcPr>
          <w:p w14:paraId="5CD97BD5" w14:textId="77777777" w:rsidR="008C3993" w:rsidRPr="00562B8A" w:rsidRDefault="008C3993" w:rsidP="004A23E2">
            <w:pPr>
              <w:ind w:left="-25" w:right="-20"/>
              <w:jc w:val="right"/>
              <w:rPr>
                <w:color w:val="000000"/>
                <w:sz w:val="18"/>
                <w:szCs w:val="18"/>
              </w:rPr>
            </w:pPr>
            <w:r w:rsidRPr="00562B8A">
              <w:rPr>
                <w:color w:val="000000"/>
                <w:sz w:val="18"/>
                <w:szCs w:val="18"/>
              </w:rPr>
              <w:t>28,080</w:t>
            </w:r>
          </w:p>
        </w:tc>
      </w:tr>
      <w:tr w:rsidR="008C3993" w:rsidRPr="00D265B9" w14:paraId="64E2104C" w14:textId="77777777" w:rsidTr="004A23E2">
        <w:trPr>
          <w:trHeight w:val="62"/>
          <w:jc w:val="center"/>
        </w:trPr>
        <w:tc>
          <w:tcPr>
            <w:tcW w:w="245" w:type="pct"/>
            <w:hideMark/>
          </w:tcPr>
          <w:p w14:paraId="5B4138DA" w14:textId="77777777" w:rsidR="008C3993" w:rsidRPr="00D265B9" w:rsidRDefault="008C3993" w:rsidP="004A23E2">
            <w:pPr>
              <w:ind w:left="-26" w:right="-13"/>
              <w:jc w:val="left"/>
              <w:rPr>
                <w:color w:val="000000"/>
                <w:sz w:val="18"/>
                <w:szCs w:val="18"/>
                <w:lang w:eastAsia="en-CA"/>
              </w:rPr>
            </w:pPr>
            <w:r w:rsidRPr="00D265B9">
              <w:rPr>
                <w:color w:val="000000"/>
                <w:sz w:val="18"/>
                <w:szCs w:val="18"/>
                <w:lang w:eastAsia="en-CA"/>
              </w:rPr>
              <w:t>3.1</w:t>
            </w:r>
          </w:p>
        </w:tc>
        <w:tc>
          <w:tcPr>
            <w:tcW w:w="1233" w:type="pct"/>
            <w:gridSpan w:val="2"/>
            <w:hideMark/>
          </w:tcPr>
          <w:p w14:paraId="702EDDDB" w14:textId="77777777" w:rsidR="008C3993" w:rsidRPr="00D265B9" w:rsidRDefault="008C3993" w:rsidP="004A23E2">
            <w:pPr>
              <w:ind w:left="-26" w:right="-43"/>
              <w:jc w:val="left"/>
              <w:rPr>
                <w:color w:val="000000"/>
                <w:sz w:val="18"/>
                <w:szCs w:val="18"/>
                <w:lang w:eastAsia="en-CA"/>
              </w:rPr>
            </w:pPr>
            <w:r w:rsidRPr="00D265B9">
              <w:rPr>
                <w:color w:val="000000"/>
                <w:sz w:val="18"/>
                <w:szCs w:val="18"/>
                <w:lang w:eastAsia="en-CA"/>
              </w:rPr>
              <w:t>Total agreed funding (US $)</w:t>
            </w:r>
          </w:p>
        </w:tc>
        <w:tc>
          <w:tcPr>
            <w:tcW w:w="440" w:type="pct"/>
            <w:vAlign w:val="center"/>
          </w:tcPr>
          <w:p w14:paraId="51021285" w14:textId="77777777" w:rsidR="008C3993" w:rsidRPr="00562B8A" w:rsidRDefault="008C3993" w:rsidP="004A23E2">
            <w:pPr>
              <w:ind w:left="-77" w:right="-32"/>
              <w:jc w:val="right"/>
              <w:rPr>
                <w:color w:val="000000"/>
                <w:sz w:val="18"/>
                <w:szCs w:val="18"/>
              </w:rPr>
            </w:pPr>
            <w:r w:rsidRPr="00562B8A">
              <w:rPr>
                <w:color w:val="000000"/>
                <w:sz w:val="18"/>
                <w:szCs w:val="18"/>
              </w:rPr>
              <w:t>103,555</w:t>
            </w:r>
          </w:p>
        </w:tc>
        <w:tc>
          <w:tcPr>
            <w:tcW w:w="440" w:type="pct"/>
            <w:vAlign w:val="center"/>
          </w:tcPr>
          <w:p w14:paraId="578D4AD0"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627BE6E0"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46550CFF" w14:textId="77777777" w:rsidR="008C3993" w:rsidRPr="00562B8A" w:rsidRDefault="008C3993" w:rsidP="004A23E2">
            <w:pPr>
              <w:ind w:left="-77" w:right="-32"/>
              <w:jc w:val="right"/>
              <w:rPr>
                <w:color w:val="000000"/>
                <w:sz w:val="18"/>
                <w:szCs w:val="18"/>
              </w:rPr>
            </w:pPr>
            <w:r w:rsidRPr="00562B8A">
              <w:rPr>
                <w:color w:val="000000"/>
                <w:sz w:val="18"/>
                <w:szCs w:val="18"/>
              </w:rPr>
              <w:t>90,445</w:t>
            </w:r>
          </w:p>
        </w:tc>
        <w:tc>
          <w:tcPr>
            <w:tcW w:w="440" w:type="pct"/>
            <w:vAlign w:val="center"/>
          </w:tcPr>
          <w:p w14:paraId="47E06283"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06300732" w14:textId="77777777" w:rsidR="008C3993" w:rsidRPr="00562B8A" w:rsidRDefault="008C3993" w:rsidP="004A23E2">
            <w:pPr>
              <w:ind w:left="-77" w:right="-32"/>
              <w:jc w:val="right"/>
              <w:rPr>
                <w:color w:val="000000"/>
                <w:sz w:val="18"/>
                <w:szCs w:val="18"/>
              </w:rPr>
            </w:pPr>
            <w:r w:rsidRPr="00562B8A">
              <w:rPr>
                <w:color w:val="000000"/>
                <w:sz w:val="18"/>
                <w:szCs w:val="18"/>
              </w:rPr>
              <w:t>22,000</w:t>
            </w:r>
          </w:p>
        </w:tc>
        <w:tc>
          <w:tcPr>
            <w:tcW w:w="440" w:type="pct"/>
            <w:gridSpan w:val="2"/>
            <w:vAlign w:val="center"/>
          </w:tcPr>
          <w:p w14:paraId="7B90C734"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2" w:type="pct"/>
            <w:vAlign w:val="center"/>
          </w:tcPr>
          <w:p w14:paraId="7C36FF03" w14:textId="77777777" w:rsidR="008C3993" w:rsidRPr="00562B8A" w:rsidRDefault="008C3993" w:rsidP="004A23E2">
            <w:pPr>
              <w:ind w:left="-25" w:right="-20"/>
              <w:jc w:val="right"/>
              <w:rPr>
                <w:color w:val="000000"/>
                <w:sz w:val="18"/>
                <w:szCs w:val="18"/>
              </w:rPr>
            </w:pPr>
            <w:r w:rsidRPr="00562B8A">
              <w:rPr>
                <w:color w:val="000000"/>
                <w:sz w:val="18"/>
                <w:szCs w:val="18"/>
              </w:rPr>
              <w:t>216,000</w:t>
            </w:r>
          </w:p>
        </w:tc>
      </w:tr>
      <w:tr w:rsidR="008C3993" w:rsidRPr="00D265B9" w14:paraId="3E86DCF7" w14:textId="77777777" w:rsidTr="004A23E2">
        <w:trPr>
          <w:trHeight w:val="62"/>
          <w:jc w:val="center"/>
        </w:trPr>
        <w:tc>
          <w:tcPr>
            <w:tcW w:w="245" w:type="pct"/>
            <w:hideMark/>
          </w:tcPr>
          <w:p w14:paraId="4F981757" w14:textId="77777777" w:rsidR="008C3993" w:rsidRPr="00D265B9" w:rsidRDefault="008C3993" w:rsidP="004A23E2">
            <w:pPr>
              <w:ind w:left="-26" w:right="-13"/>
              <w:jc w:val="left"/>
              <w:rPr>
                <w:color w:val="000000"/>
                <w:sz w:val="18"/>
                <w:szCs w:val="18"/>
                <w:lang w:eastAsia="en-CA"/>
              </w:rPr>
            </w:pPr>
            <w:r w:rsidRPr="00D265B9">
              <w:rPr>
                <w:color w:val="000000"/>
                <w:sz w:val="18"/>
                <w:szCs w:val="18"/>
                <w:lang w:eastAsia="en-CA"/>
              </w:rPr>
              <w:t>3.2</w:t>
            </w:r>
          </w:p>
        </w:tc>
        <w:tc>
          <w:tcPr>
            <w:tcW w:w="1233" w:type="pct"/>
            <w:gridSpan w:val="2"/>
            <w:hideMark/>
          </w:tcPr>
          <w:p w14:paraId="18C43562" w14:textId="77777777" w:rsidR="008C3993" w:rsidRPr="00D265B9" w:rsidRDefault="008C3993" w:rsidP="004A23E2">
            <w:pPr>
              <w:ind w:left="-26" w:right="-43"/>
              <w:jc w:val="left"/>
              <w:rPr>
                <w:color w:val="000000"/>
                <w:sz w:val="18"/>
                <w:szCs w:val="18"/>
                <w:lang w:eastAsia="en-CA"/>
              </w:rPr>
            </w:pPr>
            <w:r w:rsidRPr="00D265B9">
              <w:rPr>
                <w:color w:val="000000"/>
                <w:sz w:val="18"/>
                <w:szCs w:val="18"/>
                <w:lang w:eastAsia="en-CA"/>
              </w:rPr>
              <w:t>Total support costs (US $)</w:t>
            </w:r>
          </w:p>
        </w:tc>
        <w:tc>
          <w:tcPr>
            <w:tcW w:w="440" w:type="pct"/>
            <w:vAlign w:val="center"/>
          </w:tcPr>
          <w:p w14:paraId="3A409CBC" w14:textId="77777777" w:rsidR="008C3993" w:rsidRPr="00562B8A" w:rsidRDefault="008C3993" w:rsidP="004A23E2">
            <w:pPr>
              <w:ind w:left="-77" w:right="-32"/>
              <w:jc w:val="right"/>
              <w:rPr>
                <w:color w:val="000000"/>
                <w:sz w:val="18"/>
                <w:szCs w:val="18"/>
              </w:rPr>
            </w:pPr>
            <w:r w:rsidRPr="00562B8A">
              <w:rPr>
                <w:color w:val="000000"/>
                <w:sz w:val="18"/>
                <w:szCs w:val="18"/>
              </w:rPr>
              <w:t>13,462</w:t>
            </w:r>
          </w:p>
        </w:tc>
        <w:tc>
          <w:tcPr>
            <w:tcW w:w="440" w:type="pct"/>
            <w:vAlign w:val="center"/>
          </w:tcPr>
          <w:p w14:paraId="5BC9B19C"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63AF9B4A"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62E55C1E" w14:textId="77777777" w:rsidR="008C3993" w:rsidRPr="00562B8A" w:rsidRDefault="008C3993" w:rsidP="004A23E2">
            <w:pPr>
              <w:ind w:left="-77" w:right="-32"/>
              <w:jc w:val="right"/>
              <w:rPr>
                <w:color w:val="000000"/>
                <w:sz w:val="18"/>
                <w:szCs w:val="18"/>
              </w:rPr>
            </w:pPr>
            <w:r w:rsidRPr="00562B8A">
              <w:rPr>
                <w:color w:val="000000"/>
                <w:sz w:val="18"/>
                <w:szCs w:val="18"/>
              </w:rPr>
              <w:t>11,758</w:t>
            </w:r>
          </w:p>
        </w:tc>
        <w:tc>
          <w:tcPr>
            <w:tcW w:w="440" w:type="pct"/>
            <w:vAlign w:val="center"/>
          </w:tcPr>
          <w:p w14:paraId="140BDCDE"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2624EEB1" w14:textId="77777777" w:rsidR="008C3993" w:rsidRPr="00562B8A" w:rsidRDefault="008C3993" w:rsidP="004A23E2">
            <w:pPr>
              <w:ind w:left="-77" w:right="-32"/>
              <w:jc w:val="right"/>
              <w:rPr>
                <w:color w:val="000000"/>
                <w:sz w:val="18"/>
                <w:szCs w:val="18"/>
              </w:rPr>
            </w:pPr>
            <w:r w:rsidRPr="00562B8A">
              <w:rPr>
                <w:color w:val="000000"/>
                <w:sz w:val="18"/>
                <w:szCs w:val="18"/>
              </w:rPr>
              <w:t>2,860</w:t>
            </w:r>
          </w:p>
        </w:tc>
        <w:tc>
          <w:tcPr>
            <w:tcW w:w="440" w:type="pct"/>
            <w:gridSpan w:val="2"/>
            <w:vAlign w:val="center"/>
          </w:tcPr>
          <w:p w14:paraId="71E5BF0F"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2" w:type="pct"/>
            <w:vAlign w:val="center"/>
          </w:tcPr>
          <w:p w14:paraId="15DF9C96" w14:textId="77777777" w:rsidR="008C3993" w:rsidRPr="00562B8A" w:rsidRDefault="008C3993" w:rsidP="004A23E2">
            <w:pPr>
              <w:ind w:left="-25" w:right="-20"/>
              <w:jc w:val="right"/>
              <w:rPr>
                <w:color w:val="000000"/>
                <w:sz w:val="18"/>
                <w:szCs w:val="18"/>
              </w:rPr>
            </w:pPr>
            <w:r w:rsidRPr="00562B8A">
              <w:rPr>
                <w:color w:val="000000"/>
                <w:sz w:val="18"/>
                <w:szCs w:val="18"/>
              </w:rPr>
              <w:t>28,080</w:t>
            </w:r>
          </w:p>
        </w:tc>
      </w:tr>
      <w:tr w:rsidR="008C3993" w:rsidRPr="00D265B9" w14:paraId="15FA2E1C" w14:textId="77777777" w:rsidTr="004A23E2">
        <w:trPr>
          <w:trHeight w:val="53"/>
          <w:jc w:val="center"/>
        </w:trPr>
        <w:tc>
          <w:tcPr>
            <w:tcW w:w="245" w:type="pct"/>
            <w:hideMark/>
          </w:tcPr>
          <w:p w14:paraId="56D7CB97" w14:textId="77777777" w:rsidR="008C3993" w:rsidRPr="00D265B9" w:rsidRDefault="008C3993" w:rsidP="004A23E2">
            <w:pPr>
              <w:ind w:left="-26" w:right="-13"/>
              <w:jc w:val="left"/>
              <w:rPr>
                <w:color w:val="000000"/>
                <w:sz w:val="18"/>
                <w:szCs w:val="18"/>
                <w:lang w:eastAsia="en-CA"/>
              </w:rPr>
            </w:pPr>
            <w:r w:rsidRPr="00D265B9">
              <w:rPr>
                <w:color w:val="000000"/>
                <w:sz w:val="18"/>
                <w:szCs w:val="18"/>
                <w:lang w:eastAsia="en-CA"/>
              </w:rPr>
              <w:t>3.3</w:t>
            </w:r>
          </w:p>
        </w:tc>
        <w:tc>
          <w:tcPr>
            <w:tcW w:w="1233" w:type="pct"/>
            <w:gridSpan w:val="2"/>
            <w:hideMark/>
          </w:tcPr>
          <w:p w14:paraId="2FAA5438" w14:textId="77777777" w:rsidR="008C3993" w:rsidRPr="00D265B9" w:rsidRDefault="008C3993" w:rsidP="004A23E2">
            <w:pPr>
              <w:ind w:left="-26" w:right="-43"/>
              <w:jc w:val="left"/>
              <w:rPr>
                <w:color w:val="000000"/>
                <w:sz w:val="18"/>
                <w:szCs w:val="18"/>
                <w:lang w:eastAsia="en-CA"/>
              </w:rPr>
            </w:pPr>
            <w:r w:rsidRPr="00D265B9">
              <w:rPr>
                <w:color w:val="000000"/>
                <w:sz w:val="18"/>
                <w:szCs w:val="18"/>
                <w:lang w:eastAsia="en-CA"/>
              </w:rPr>
              <w:t>Total agreed costs (US $)</w:t>
            </w:r>
          </w:p>
        </w:tc>
        <w:tc>
          <w:tcPr>
            <w:tcW w:w="440" w:type="pct"/>
            <w:vAlign w:val="center"/>
          </w:tcPr>
          <w:p w14:paraId="346DC58E" w14:textId="77777777" w:rsidR="008C3993" w:rsidRPr="00562B8A" w:rsidRDefault="008C3993" w:rsidP="004A23E2">
            <w:pPr>
              <w:ind w:left="-77" w:right="-32"/>
              <w:jc w:val="right"/>
              <w:rPr>
                <w:color w:val="000000"/>
                <w:sz w:val="18"/>
                <w:szCs w:val="18"/>
              </w:rPr>
            </w:pPr>
            <w:r w:rsidRPr="00562B8A">
              <w:rPr>
                <w:color w:val="000000"/>
                <w:sz w:val="18"/>
                <w:szCs w:val="18"/>
              </w:rPr>
              <w:t>117,017</w:t>
            </w:r>
          </w:p>
        </w:tc>
        <w:tc>
          <w:tcPr>
            <w:tcW w:w="440" w:type="pct"/>
            <w:vAlign w:val="center"/>
          </w:tcPr>
          <w:p w14:paraId="7240B0EC"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36D053DB"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712DD7CA" w14:textId="77777777" w:rsidR="008C3993" w:rsidRPr="00562B8A" w:rsidRDefault="008C3993" w:rsidP="004A23E2">
            <w:pPr>
              <w:ind w:left="-77" w:right="-32"/>
              <w:jc w:val="right"/>
              <w:rPr>
                <w:color w:val="000000"/>
                <w:sz w:val="18"/>
                <w:szCs w:val="18"/>
              </w:rPr>
            </w:pPr>
            <w:r w:rsidRPr="00562B8A">
              <w:rPr>
                <w:color w:val="000000"/>
                <w:sz w:val="18"/>
                <w:szCs w:val="18"/>
              </w:rPr>
              <w:t>102,203</w:t>
            </w:r>
          </w:p>
        </w:tc>
        <w:tc>
          <w:tcPr>
            <w:tcW w:w="440" w:type="pct"/>
            <w:vAlign w:val="center"/>
          </w:tcPr>
          <w:p w14:paraId="06BC5B6B"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030BD53E" w14:textId="77777777" w:rsidR="008C3993" w:rsidRPr="00562B8A" w:rsidRDefault="008C3993" w:rsidP="004A23E2">
            <w:pPr>
              <w:ind w:left="-77" w:right="-32"/>
              <w:jc w:val="right"/>
              <w:rPr>
                <w:color w:val="000000"/>
                <w:sz w:val="18"/>
                <w:szCs w:val="18"/>
              </w:rPr>
            </w:pPr>
            <w:r w:rsidRPr="00562B8A">
              <w:rPr>
                <w:color w:val="000000"/>
                <w:sz w:val="18"/>
                <w:szCs w:val="18"/>
              </w:rPr>
              <w:t>24,860</w:t>
            </w:r>
          </w:p>
        </w:tc>
        <w:tc>
          <w:tcPr>
            <w:tcW w:w="440" w:type="pct"/>
            <w:gridSpan w:val="2"/>
            <w:vAlign w:val="center"/>
          </w:tcPr>
          <w:p w14:paraId="780055EE"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2" w:type="pct"/>
            <w:vAlign w:val="center"/>
          </w:tcPr>
          <w:p w14:paraId="3FED8453" w14:textId="77777777" w:rsidR="008C3993" w:rsidRPr="00562B8A" w:rsidRDefault="008C3993" w:rsidP="004A23E2">
            <w:pPr>
              <w:ind w:left="-25" w:right="-20"/>
              <w:jc w:val="right"/>
              <w:rPr>
                <w:color w:val="000000"/>
                <w:sz w:val="18"/>
                <w:szCs w:val="18"/>
              </w:rPr>
            </w:pPr>
            <w:r w:rsidRPr="00562B8A">
              <w:rPr>
                <w:color w:val="000000"/>
                <w:sz w:val="18"/>
                <w:szCs w:val="18"/>
              </w:rPr>
              <w:t>244,080</w:t>
            </w:r>
          </w:p>
        </w:tc>
      </w:tr>
      <w:tr w:rsidR="008C3993" w:rsidRPr="00D265B9" w14:paraId="521FC2D6" w14:textId="77777777" w:rsidTr="004A23E2">
        <w:trPr>
          <w:trHeight w:val="53"/>
          <w:jc w:val="center"/>
        </w:trPr>
        <w:tc>
          <w:tcPr>
            <w:tcW w:w="245" w:type="pct"/>
            <w:hideMark/>
          </w:tcPr>
          <w:p w14:paraId="39C7A65D" w14:textId="77777777" w:rsidR="008C3993" w:rsidRPr="00D265B9" w:rsidRDefault="008C3993" w:rsidP="004A23E2">
            <w:pPr>
              <w:ind w:left="-26" w:right="-13"/>
              <w:jc w:val="left"/>
              <w:rPr>
                <w:color w:val="000000"/>
                <w:sz w:val="18"/>
                <w:szCs w:val="18"/>
                <w:lang w:eastAsia="en-CA"/>
              </w:rPr>
            </w:pPr>
            <w:r w:rsidRPr="00D265B9">
              <w:rPr>
                <w:color w:val="000000"/>
                <w:sz w:val="18"/>
                <w:szCs w:val="18"/>
                <w:lang w:eastAsia="en-CA"/>
              </w:rPr>
              <w:t>4.</w:t>
            </w:r>
            <w:r>
              <w:rPr>
                <w:color w:val="000000"/>
                <w:sz w:val="18"/>
                <w:szCs w:val="18"/>
                <w:lang w:eastAsia="en-CA"/>
              </w:rPr>
              <w:t>1.1</w:t>
            </w:r>
          </w:p>
        </w:tc>
        <w:tc>
          <w:tcPr>
            <w:tcW w:w="3882" w:type="pct"/>
            <w:gridSpan w:val="9"/>
          </w:tcPr>
          <w:p w14:paraId="3B460E7C" w14:textId="77777777" w:rsidR="008C3993" w:rsidRPr="00F77513" w:rsidRDefault="008C3993" w:rsidP="004A23E2">
            <w:pPr>
              <w:jc w:val="left"/>
              <w:rPr>
                <w:color w:val="000000"/>
                <w:sz w:val="18"/>
                <w:szCs w:val="18"/>
                <w:lang w:eastAsia="en-CA"/>
              </w:rPr>
            </w:pPr>
            <w:r w:rsidRPr="00F77513">
              <w:rPr>
                <w:color w:val="000000"/>
                <w:sz w:val="18"/>
                <w:szCs w:val="18"/>
                <w:lang w:eastAsia="en-CA"/>
              </w:rPr>
              <w:t xml:space="preserve"> </w:t>
            </w:r>
            <w:r w:rsidRPr="00F80DBF">
              <w:rPr>
                <w:sz w:val="19"/>
                <w:szCs w:val="19"/>
              </w:rPr>
              <w:t>Deduction of HFCs under this Agreement (CO</w:t>
            </w:r>
            <w:r w:rsidRPr="00F80DBF">
              <w:rPr>
                <w:sz w:val="19"/>
                <w:szCs w:val="19"/>
                <w:vertAlign w:val="subscript"/>
              </w:rPr>
              <w:t>2</w:t>
            </w:r>
            <w:r w:rsidRPr="00F80DBF">
              <w:rPr>
                <w:sz w:val="19"/>
                <w:szCs w:val="19"/>
              </w:rPr>
              <w:t>-eq tonnes)</w:t>
            </w:r>
          </w:p>
        </w:tc>
        <w:tc>
          <w:tcPr>
            <w:tcW w:w="873" w:type="pct"/>
            <w:gridSpan w:val="2"/>
          </w:tcPr>
          <w:p w14:paraId="09A67694" w14:textId="77777777" w:rsidR="008C3993" w:rsidRPr="00D265B9" w:rsidRDefault="008C3993" w:rsidP="004A23E2">
            <w:pPr>
              <w:jc w:val="right"/>
              <w:rPr>
                <w:color w:val="000000"/>
                <w:sz w:val="18"/>
                <w:szCs w:val="18"/>
                <w:lang w:eastAsia="en-CA"/>
              </w:rPr>
            </w:pPr>
            <w:r>
              <w:rPr>
                <w:color w:val="000000"/>
                <w:sz w:val="18"/>
                <w:szCs w:val="18"/>
                <w:lang w:eastAsia="en-CA"/>
              </w:rPr>
              <w:t>74,498</w:t>
            </w:r>
          </w:p>
        </w:tc>
      </w:tr>
      <w:tr w:rsidR="008C3993" w:rsidRPr="00D265B9" w14:paraId="0719C408" w14:textId="77777777" w:rsidTr="004A23E2">
        <w:trPr>
          <w:trHeight w:val="53"/>
          <w:jc w:val="center"/>
        </w:trPr>
        <w:tc>
          <w:tcPr>
            <w:tcW w:w="245" w:type="pct"/>
          </w:tcPr>
          <w:p w14:paraId="278278FD" w14:textId="77777777" w:rsidR="008C3993" w:rsidRPr="00D265B9" w:rsidRDefault="008C3993" w:rsidP="004A23E2">
            <w:pPr>
              <w:ind w:left="-26" w:right="-13"/>
              <w:jc w:val="left"/>
              <w:rPr>
                <w:color w:val="000000"/>
                <w:sz w:val="18"/>
                <w:szCs w:val="18"/>
                <w:lang w:eastAsia="en-CA"/>
              </w:rPr>
            </w:pPr>
            <w:r>
              <w:rPr>
                <w:color w:val="000000"/>
                <w:sz w:val="18"/>
                <w:szCs w:val="18"/>
                <w:lang w:eastAsia="en-CA"/>
              </w:rPr>
              <w:t>4.1.2</w:t>
            </w:r>
          </w:p>
        </w:tc>
        <w:tc>
          <w:tcPr>
            <w:tcW w:w="3882" w:type="pct"/>
            <w:gridSpan w:val="9"/>
          </w:tcPr>
          <w:p w14:paraId="5368554E" w14:textId="77777777" w:rsidR="008C3993" w:rsidRPr="00F77513" w:rsidRDefault="008C3993" w:rsidP="004A23E2">
            <w:pPr>
              <w:jc w:val="left"/>
              <w:rPr>
                <w:color w:val="000000"/>
                <w:sz w:val="18"/>
                <w:szCs w:val="18"/>
                <w:lang w:eastAsia="en-CA"/>
              </w:rPr>
            </w:pPr>
            <w:r w:rsidRPr="00F80DBF">
              <w:rPr>
                <w:sz w:val="19"/>
                <w:szCs w:val="19"/>
              </w:rPr>
              <w:t>Deduction of HFCs from previously approved projects (CO</w:t>
            </w:r>
            <w:r w:rsidRPr="00F80DBF">
              <w:rPr>
                <w:sz w:val="19"/>
                <w:szCs w:val="19"/>
                <w:vertAlign w:val="subscript"/>
              </w:rPr>
              <w:t>2</w:t>
            </w:r>
            <w:r w:rsidRPr="00F80DBF">
              <w:rPr>
                <w:sz w:val="19"/>
                <w:szCs w:val="19"/>
              </w:rPr>
              <w:t>-eq tonnes)</w:t>
            </w:r>
          </w:p>
        </w:tc>
        <w:tc>
          <w:tcPr>
            <w:tcW w:w="873" w:type="pct"/>
            <w:gridSpan w:val="2"/>
          </w:tcPr>
          <w:p w14:paraId="649D718B" w14:textId="77777777" w:rsidR="008C3993" w:rsidRPr="00D265B9" w:rsidRDefault="008C3993" w:rsidP="004A23E2">
            <w:pPr>
              <w:jc w:val="right"/>
              <w:rPr>
                <w:color w:val="000000"/>
                <w:sz w:val="18"/>
                <w:szCs w:val="18"/>
                <w:lang w:eastAsia="en-CA"/>
              </w:rPr>
            </w:pPr>
            <w:r>
              <w:rPr>
                <w:color w:val="000000"/>
                <w:sz w:val="18"/>
                <w:szCs w:val="18"/>
                <w:lang w:eastAsia="en-CA"/>
              </w:rPr>
              <w:t>0</w:t>
            </w:r>
          </w:p>
        </w:tc>
      </w:tr>
      <w:tr w:rsidR="008C3993" w:rsidRPr="00D265B9" w14:paraId="6D5787B6" w14:textId="77777777" w:rsidTr="004A23E2">
        <w:trPr>
          <w:trHeight w:val="53"/>
          <w:jc w:val="center"/>
        </w:trPr>
        <w:tc>
          <w:tcPr>
            <w:tcW w:w="245" w:type="pct"/>
          </w:tcPr>
          <w:p w14:paraId="028214EB" w14:textId="77777777" w:rsidR="008C3993" w:rsidRPr="00D265B9" w:rsidRDefault="008C3993" w:rsidP="004A23E2">
            <w:pPr>
              <w:ind w:left="-26" w:right="-13"/>
              <w:jc w:val="left"/>
              <w:rPr>
                <w:color w:val="000000"/>
                <w:sz w:val="18"/>
                <w:szCs w:val="18"/>
                <w:lang w:eastAsia="en-CA"/>
              </w:rPr>
            </w:pPr>
            <w:r>
              <w:rPr>
                <w:color w:val="000000"/>
                <w:sz w:val="18"/>
                <w:szCs w:val="18"/>
                <w:lang w:eastAsia="en-CA"/>
              </w:rPr>
              <w:t>4.1.3</w:t>
            </w:r>
          </w:p>
        </w:tc>
        <w:tc>
          <w:tcPr>
            <w:tcW w:w="3882" w:type="pct"/>
            <w:gridSpan w:val="9"/>
          </w:tcPr>
          <w:p w14:paraId="53691CB7" w14:textId="77777777" w:rsidR="008C3993" w:rsidRPr="00F77513" w:rsidRDefault="008C3993" w:rsidP="004A23E2">
            <w:pPr>
              <w:jc w:val="left"/>
              <w:rPr>
                <w:color w:val="000000"/>
                <w:sz w:val="18"/>
                <w:szCs w:val="18"/>
                <w:lang w:eastAsia="en-CA"/>
              </w:rPr>
            </w:pPr>
            <w:r w:rsidRPr="00F80DBF">
              <w:rPr>
                <w:sz w:val="19"/>
                <w:szCs w:val="19"/>
              </w:rPr>
              <w:t>Remaining eligible consumption for HFCs (CO</w:t>
            </w:r>
            <w:r w:rsidRPr="00F80DBF">
              <w:rPr>
                <w:sz w:val="19"/>
                <w:szCs w:val="19"/>
                <w:vertAlign w:val="subscript"/>
              </w:rPr>
              <w:t>2</w:t>
            </w:r>
            <w:r w:rsidRPr="00F80DBF">
              <w:rPr>
                <w:sz w:val="19"/>
                <w:szCs w:val="19"/>
              </w:rPr>
              <w:t>-eq tonnes)</w:t>
            </w:r>
          </w:p>
        </w:tc>
        <w:tc>
          <w:tcPr>
            <w:tcW w:w="873" w:type="pct"/>
            <w:gridSpan w:val="2"/>
          </w:tcPr>
          <w:p w14:paraId="027F6BCF" w14:textId="77777777" w:rsidR="008C3993" w:rsidRPr="00D265B9" w:rsidRDefault="008C3993" w:rsidP="004A23E2">
            <w:pPr>
              <w:jc w:val="right"/>
              <w:rPr>
                <w:color w:val="000000"/>
                <w:sz w:val="18"/>
                <w:szCs w:val="18"/>
                <w:lang w:eastAsia="en-CA"/>
              </w:rPr>
            </w:pPr>
            <w:r>
              <w:rPr>
                <w:color w:val="000000"/>
                <w:sz w:val="18"/>
                <w:szCs w:val="18"/>
                <w:lang w:eastAsia="en-CA"/>
              </w:rPr>
              <w:t>TBD</w:t>
            </w:r>
          </w:p>
        </w:tc>
      </w:tr>
    </w:tbl>
    <w:p w14:paraId="51FE5511" w14:textId="77777777" w:rsidR="008C3993" w:rsidRPr="00F415BE" w:rsidRDefault="008C3993" w:rsidP="008C3993">
      <w:pPr>
        <w:keepNext/>
        <w:spacing w:before="360" w:after="240"/>
        <w:rPr>
          <w:b/>
        </w:rPr>
      </w:pPr>
      <w:r w:rsidRPr="00F415BE">
        <w:rPr>
          <w:b/>
        </w:rPr>
        <w:t>APPENDIX 3-A: FUNDING APPROVAL SCHEDULE</w:t>
      </w:r>
    </w:p>
    <w:p w14:paraId="25125900" w14:textId="77777777" w:rsidR="008C3993" w:rsidRPr="00F415BE" w:rsidRDefault="008C3993">
      <w:pPr>
        <w:pStyle w:val="Ttulo1"/>
        <w:numPr>
          <w:ilvl w:val="0"/>
          <w:numId w:val="129"/>
        </w:numPr>
      </w:pPr>
      <w:r w:rsidRPr="00F415BE">
        <w:t xml:space="preserve">Funding for the future tranches will be considered for approval at the </w:t>
      </w:r>
      <w:r w:rsidRPr="00EA0BB4">
        <w:t>second m</w:t>
      </w:r>
      <w:r w:rsidRPr="00F415BE">
        <w:t>eeting of the year specified in Appendix 2-A.</w:t>
      </w:r>
    </w:p>
    <w:p w14:paraId="4BED1716" w14:textId="77777777" w:rsidR="008C3993" w:rsidRPr="00F415BE" w:rsidRDefault="008C3993" w:rsidP="008C3993">
      <w:pPr>
        <w:keepNext/>
        <w:widowControl w:val="0"/>
        <w:spacing w:before="360" w:after="240"/>
        <w:rPr>
          <w:b/>
        </w:rPr>
      </w:pPr>
      <w:r w:rsidRPr="00F415BE">
        <w:rPr>
          <w:b/>
        </w:rPr>
        <w:lastRenderedPageBreak/>
        <w:t>APPENDIX 4-A: FORMAT OF THE TRANCHE IMPLEMENTATION REPORTS AND PLANS</w:t>
      </w:r>
    </w:p>
    <w:p w14:paraId="619B88C6" w14:textId="77777777" w:rsidR="008C3993" w:rsidRPr="00F415BE" w:rsidRDefault="008C3993">
      <w:pPr>
        <w:pStyle w:val="Ttulo1"/>
        <w:numPr>
          <w:ilvl w:val="0"/>
          <w:numId w:val="130"/>
        </w:numPr>
      </w:pPr>
      <w:r w:rsidRPr="00F415BE">
        <w:t>The submission of the Tranche Implementation Report and Plans for each tranche request will consist of four parts:</w:t>
      </w:r>
    </w:p>
    <w:p w14:paraId="26DAEF58" w14:textId="77777777" w:rsidR="008C3993" w:rsidRPr="00F415BE" w:rsidRDefault="008C3993" w:rsidP="008C3993">
      <w:pPr>
        <w:pStyle w:val="Ttulo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81CCD86" w14:textId="77777777" w:rsidR="008C3993" w:rsidRPr="00F415BE" w:rsidRDefault="008C3993" w:rsidP="008C3993">
      <w:pPr>
        <w:pStyle w:val="Ttulo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4055D41" w14:textId="77777777" w:rsidR="008C3993" w:rsidRPr="00F415BE" w:rsidRDefault="008C3993" w:rsidP="008C3993">
      <w:pPr>
        <w:pStyle w:val="Ttulo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CD75CB5" w14:textId="77777777" w:rsidR="008C3993" w:rsidRPr="00F415BE" w:rsidRDefault="008C3993" w:rsidP="008C3993">
      <w:pPr>
        <w:pStyle w:val="Ttulo2"/>
        <w:tabs>
          <w:tab w:val="clear" w:pos="0"/>
          <w:tab w:val="num" w:pos="-720"/>
        </w:tabs>
      </w:pPr>
      <w:r w:rsidRPr="00F415BE">
        <w:t>An Executive Summary of about five paragraphs, summarizing the information contained in subparagraphs 1(a) to 1(c) above.</w:t>
      </w:r>
    </w:p>
    <w:p w14:paraId="0D0C5A48" w14:textId="77777777" w:rsidR="008C3993" w:rsidRPr="00F415BE" w:rsidRDefault="008C3993" w:rsidP="008C3993">
      <w:pPr>
        <w:keepNext/>
        <w:spacing w:before="360" w:after="240"/>
        <w:rPr>
          <w:b/>
        </w:rPr>
      </w:pPr>
      <w:r w:rsidRPr="00F415BE">
        <w:rPr>
          <w:b/>
        </w:rPr>
        <w:t>APPENDIX 5-A: MONITORING INSTITUTIONS AND ROLES</w:t>
      </w:r>
    </w:p>
    <w:p w14:paraId="2DF03D6C" w14:textId="77777777" w:rsidR="008C3993" w:rsidRDefault="008C3993">
      <w:pPr>
        <w:pStyle w:val="Ttulo1"/>
        <w:numPr>
          <w:ilvl w:val="0"/>
          <w:numId w:val="131"/>
        </w:numPr>
      </w:pPr>
      <w:r w:rsidRPr="001D38D4">
        <w:t>The national ozone unit (NOU), operating under the Ministry of Environment and Physical Planning, will be responsible for monitoring the progress of implementation of the Plan’s tranches and ensuring that the planned activities, including training, are efficiently and effectively carried out throughout the duration of the Plan.</w:t>
      </w:r>
    </w:p>
    <w:p w14:paraId="747113B9" w14:textId="77777777" w:rsidR="008C3993" w:rsidRDefault="008C3993">
      <w:pPr>
        <w:pStyle w:val="Ttulo1"/>
        <w:numPr>
          <w:ilvl w:val="0"/>
          <w:numId w:val="12"/>
        </w:numPr>
      </w:pPr>
      <w:r w:rsidRPr="00A233F4">
        <w:t xml:space="preserve">Monitoring will be conducted throughout implementation to ensure </w:t>
      </w:r>
      <w:r>
        <w:t xml:space="preserve">an </w:t>
      </w:r>
      <w:r w:rsidRPr="00A233F4">
        <w:t xml:space="preserve">effective overall project coordination, stakeholder engagement, timely execution of activities under each tranche, and delivery of expected outcomes. The NOU will also facilitate the verification of HFC consumption to be undertaken by the Lead </w:t>
      </w:r>
      <w:r>
        <w:t>IA</w:t>
      </w:r>
      <w:r w:rsidRPr="00A233F4">
        <w:t>.</w:t>
      </w:r>
    </w:p>
    <w:p w14:paraId="310EA8F4" w14:textId="77777777" w:rsidR="008C3993" w:rsidRPr="00A15AE1" w:rsidRDefault="008C3993">
      <w:pPr>
        <w:pStyle w:val="Ttulo1"/>
        <w:numPr>
          <w:ilvl w:val="0"/>
          <w:numId w:val="12"/>
        </w:numPr>
      </w:pPr>
      <w:r w:rsidRPr="00A233F4">
        <w:lastRenderedPageBreak/>
        <w:t>The Ministry of Environment and Physical Planning will be responsible for ensuring the sustainability of the consumption reduction targets achieved under this Agreement.</w:t>
      </w:r>
    </w:p>
    <w:p w14:paraId="1A745F27" w14:textId="77777777" w:rsidR="008C3993" w:rsidRPr="00F415BE" w:rsidRDefault="008C3993" w:rsidP="008C3993">
      <w:pPr>
        <w:keepNext/>
        <w:spacing w:before="360" w:after="240"/>
        <w:rPr>
          <w:b/>
        </w:rPr>
      </w:pPr>
      <w:r w:rsidRPr="00F415BE">
        <w:rPr>
          <w:b/>
        </w:rPr>
        <w:t>APPENDIX 6-A: ROLE OF THE LEAD IMPLEMENTING AGENCY</w:t>
      </w:r>
    </w:p>
    <w:p w14:paraId="7D730BB8" w14:textId="77777777" w:rsidR="008C3993" w:rsidRPr="00F415BE" w:rsidRDefault="008C3993">
      <w:pPr>
        <w:pStyle w:val="Ttulo1"/>
        <w:numPr>
          <w:ilvl w:val="0"/>
          <w:numId w:val="132"/>
        </w:numPr>
      </w:pPr>
      <w:r w:rsidRPr="00F415BE">
        <w:t>The Lead IA will be responsible for a range of activities, including at least the following:</w:t>
      </w:r>
    </w:p>
    <w:p w14:paraId="419586A8" w14:textId="77777777" w:rsidR="008C3993" w:rsidRPr="00F415BE" w:rsidRDefault="008C3993" w:rsidP="008C3993">
      <w:pPr>
        <w:pStyle w:val="Ttulo2"/>
      </w:pPr>
      <w:r w:rsidRPr="00F415BE">
        <w:t>Ensuring performance and financial verification in accordance with this Agreement and with its specific internal procedures and requirements as set out in the Country’s Plan;</w:t>
      </w:r>
    </w:p>
    <w:p w14:paraId="205BBBC4" w14:textId="77777777" w:rsidR="008C3993" w:rsidRPr="00F415BE" w:rsidRDefault="008C3993" w:rsidP="008C3993">
      <w:pPr>
        <w:pStyle w:val="Ttulo2"/>
      </w:pPr>
      <w:r w:rsidRPr="00F415BE">
        <w:t>Assisting the Country in the preparation of the Tranche Implementation Reports and Plans as per Appendix 4</w:t>
      </w:r>
      <w:r w:rsidRPr="00F415BE">
        <w:noBreakHyphen/>
        <w:t>A;</w:t>
      </w:r>
    </w:p>
    <w:p w14:paraId="7A3F14C8" w14:textId="77777777" w:rsidR="008C3993" w:rsidRPr="00F415BE" w:rsidRDefault="008C3993" w:rsidP="008C3993">
      <w:pPr>
        <w:pStyle w:val="Ttulo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610D40E7" w14:textId="77777777" w:rsidR="008C3993" w:rsidRPr="00F415BE" w:rsidRDefault="008C3993" w:rsidP="008C3993">
      <w:pPr>
        <w:pStyle w:val="Ttulo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547FCEAF" w14:textId="77777777" w:rsidR="008C3993" w:rsidRPr="00F415BE" w:rsidRDefault="008C3993" w:rsidP="008C3993">
      <w:pPr>
        <w:pStyle w:val="Ttulo2"/>
        <w:tabs>
          <w:tab w:val="clear" w:pos="0"/>
          <w:tab w:val="num" w:pos="-720"/>
        </w:tabs>
      </w:pPr>
      <w:r w:rsidRPr="00F415BE">
        <w:t>Fulfilling the reporting requirements of the Tranche Implementation Reports and Plans and of the overall Plan as specified in Appendix 4-A for submission to the Executive Committee;</w:t>
      </w:r>
    </w:p>
    <w:p w14:paraId="4628F793" w14:textId="77777777" w:rsidR="008C3993" w:rsidRPr="00F415BE" w:rsidRDefault="008C3993" w:rsidP="008C3993">
      <w:pPr>
        <w:pStyle w:val="Ttulo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CAEA0BD" w14:textId="77777777" w:rsidR="008C3993" w:rsidRPr="00F415BE" w:rsidRDefault="008C3993" w:rsidP="008C3993">
      <w:pPr>
        <w:pStyle w:val="Ttulo2"/>
        <w:tabs>
          <w:tab w:val="clear" w:pos="0"/>
          <w:tab w:val="num" w:pos="-720"/>
        </w:tabs>
      </w:pPr>
      <w:r w:rsidRPr="00F415BE">
        <w:t>Ensuring that appropriate independent technical experts carry out the technical reviews;</w:t>
      </w:r>
    </w:p>
    <w:p w14:paraId="42594070" w14:textId="77777777" w:rsidR="008C3993" w:rsidRPr="00F415BE" w:rsidRDefault="008C3993" w:rsidP="008C3993">
      <w:pPr>
        <w:pStyle w:val="Ttulo2"/>
        <w:tabs>
          <w:tab w:val="clear" w:pos="0"/>
          <w:tab w:val="num" w:pos="-720"/>
        </w:tabs>
      </w:pPr>
      <w:r w:rsidRPr="00F415BE">
        <w:t>Carrying out the required supervision missions;</w:t>
      </w:r>
    </w:p>
    <w:p w14:paraId="7509D0FE" w14:textId="77777777" w:rsidR="008C3993" w:rsidRPr="00F415BE" w:rsidRDefault="008C3993" w:rsidP="008C3993">
      <w:pPr>
        <w:pStyle w:val="Ttulo2"/>
        <w:tabs>
          <w:tab w:val="clear" w:pos="0"/>
          <w:tab w:val="num" w:pos="-720"/>
        </w:tabs>
      </w:pPr>
      <w:r w:rsidRPr="00F415BE">
        <w:t>Ensuring the presence of an operating mechanism to allow for an effective and transparent implementation of the Tranche Implementation Plan and accurate data reporting;</w:t>
      </w:r>
    </w:p>
    <w:p w14:paraId="14A384FB" w14:textId="77777777" w:rsidR="008C3993" w:rsidRPr="00F415BE" w:rsidRDefault="008C3993" w:rsidP="008C3993">
      <w:pPr>
        <w:pStyle w:val="Ttulo2"/>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60314974" w14:textId="77777777" w:rsidR="008C3993" w:rsidRPr="00F415BE" w:rsidRDefault="008C3993" w:rsidP="008C3993">
      <w:pPr>
        <w:pStyle w:val="Ttulo2"/>
        <w:tabs>
          <w:tab w:val="clear" w:pos="0"/>
          <w:tab w:val="num" w:pos="-720"/>
        </w:tabs>
      </w:pPr>
      <w:r w:rsidRPr="00F415BE">
        <w:t>Ensuring that disbursements made to the Country are based on the use of the indicators;</w:t>
      </w:r>
    </w:p>
    <w:p w14:paraId="5DDBD0CA" w14:textId="77777777" w:rsidR="008C3993" w:rsidRPr="00F415BE" w:rsidRDefault="008C3993" w:rsidP="008C3993">
      <w:pPr>
        <w:pStyle w:val="Ttulo2"/>
        <w:tabs>
          <w:tab w:val="clear" w:pos="0"/>
          <w:tab w:val="num" w:pos="-720"/>
        </w:tabs>
      </w:pPr>
      <w:r w:rsidRPr="00F415BE">
        <w:t>Providing assistance with the policy, management and technical support when required;</w:t>
      </w:r>
      <w:r>
        <w:t xml:space="preserve"> </w:t>
      </w:r>
      <w:r w:rsidRPr="00F415BE">
        <w:t>and</w:t>
      </w:r>
    </w:p>
    <w:p w14:paraId="54E5B391" w14:textId="77777777" w:rsidR="008C3993" w:rsidRPr="00F415BE" w:rsidRDefault="008C3993" w:rsidP="008C3993">
      <w:pPr>
        <w:pStyle w:val="Ttulo2"/>
        <w:tabs>
          <w:tab w:val="clear" w:pos="0"/>
          <w:tab w:val="num" w:pos="-720"/>
        </w:tabs>
      </w:pPr>
      <w:r w:rsidRPr="00F415BE">
        <w:t>Timely releasing funds to the Country/participating enterprises for completing the activities related to the project.</w:t>
      </w:r>
    </w:p>
    <w:p w14:paraId="0B26A7E2" w14:textId="77777777" w:rsidR="008C3993" w:rsidRPr="00F415BE" w:rsidRDefault="008C3993" w:rsidP="008C3993">
      <w:pPr>
        <w:pStyle w:val="Ttulo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5033349" w14:textId="77777777" w:rsidR="008C3993" w:rsidRPr="00F415BE" w:rsidRDefault="008C3993" w:rsidP="008C3993">
      <w:pPr>
        <w:keepNext/>
        <w:spacing w:before="360" w:after="240"/>
        <w:rPr>
          <w:b/>
        </w:rPr>
      </w:pPr>
      <w:r w:rsidRPr="00F415BE">
        <w:rPr>
          <w:b/>
        </w:rPr>
        <w:lastRenderedPageBreak/>
        <w:t>APPENDIX 7-A: REDUCTIONS IN FUNDING FOR FAILURE TO COMPLY WITH THE TARGETS IN THE AGREEMENT</w:t>
      </w:r>
    </w:p>
    <w:p w14:paraId="46D35B79" w14:textId="77777777" w:rsidR="008C3993" w:rsidRDefault="008C3993">
      <w:pPr>
        <w:pStyle w:val="Ttulo1"/>
        <w:numPr>
          <w:ilvl w:val="0"/>
          <w:numId w:val="133"/>
        </w:numPr>
      </w:pPr>
      <w:r w:rsidRPr="00F415BE">
        <w:t>In accordance with paragraph 11 of the Agreement, the amount of funding provided may be reduced by US $</w:t>
      </w:r>
      <w:r w:rsidRPr="000F70C0">
        <w:t>7.00</w:t>
      </w:r>
      <w:r w:rsidRPr="00F415BE">
        <w:t xml:space="preserve"> per CO</w:t>
      </w:r>
      <w:r w:rsidRPr="000A4390">
        <w:rPr>
          <w:vertAlign w:val="subscript"/>
        </w:rPr>
        <w:t>2</w:t>
      </w:r>
      <w:r w:rsidRPr="00F415BE">
        <w:noBreakHyphen/>
        <w:t>eq tonne of consumption beyond the level defined in row 1.2 of Appendix 2</w:t>
      </w:r>
      <w:r w:rsidRPr="00F415BE">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356916A3" w14:textId="77777777" w:rsidR="008C3993" w:rsidRPr="00F415BE" w:rsidRDefault="008C3993" w:rsidP="008C3993">
      <w:pPr>
        <w:keepNext/>
        <w:spacing w:before="360" w:after="240"/>
        <w:rPr>
          <w:bCs/>
        </w:rPr>
      </w:pPr>
      <w:r w:rsidRPr="00F415BE">
        <w:rPr>
          <w:b/>
        </w:rPr>
        <w:t xml:space="preserve">APPENDIX 8-A: SECTOR-SPECIFIC ARRANGEMENTS </w:t>
      </w:r>
    </w:p>
    <w:p w14:paraId="1B96315A" w14:textId="77777777" w:rsidR="008C3993" w:rsidRPr="00844553" w:rsidRDefault="008C3993">
      <w:pPr>
        <w:pStyle w:val="Ttulo1"/>
        <w:numPr>
          <w:ilvl w:val="0"/>
          <w:numId w:val="134"/>
        </w:numPr>
      </w:pPr>
      <w:r w:rsidRPr="00844553">
        <w:t xml:space="preserve">During </w:t>
      </w:r>
      <w:r>
        <w:t xml:space="preserve">the </w:t>
      </w:r>
      <w:r w:rsidRPr="00844553">
        <w:t xml:space="preserve">implementation of stage I of the </w:t>
      </w:r>
      <w:r>
        <w:t>Plan</w:t>
      </w:r>
      <w:r w:rsidRPr="00844553">
        <w:t xml:space="preserve">, the </w:t>
      </w:r>
      <w:r>
        <w:t xml:space="preserve">Country </w:t>
      </w:r>
      <w:r w:rsidRPr="00844553">
        <w:t>will be allowed</w:t>
      </w:r>
      <w:r>
        <w:t>,</w:t>
      </w:r>
      <w:r w:rsidRPr="00844553">
        <w:t xml:space="preserve"> on an exceptional basis</w:t>
      </w:r>
      <w:r>
        <w:t>,</w:t>
      </w:r>
      <w:r w:rsidRPr="00844553">
        <w:t xml:space="preserve"> to submit a project to phase out the consumption of HFC-152a in the extruded polystyrene foam manufacturing sector</w:t>
      </w:r>
      <w:r>
        <w:t>.</w:t>
      </w:r>
    </w:p>
    <w:p w14:paraId="4E6FD552" w14:textId="77777777" w:rsidR="00F36E78" w:rsidRPr="00F36E78" w:rsidRDefault="00F36E78" w:rsidP="00F36E78"/>
    <w:p w14:paraId="596C2766" w14:textId="0FCBBB5F" w:rsidR="00CF5673" w:rsidRPr="00C26893" w:rsidRDefault="00CF5673" w:rsidP="00D63B6A">
      <w:pPr>
        <w:pStyle w:val="Ttulo1"/>
        <w:numPr>
          <w:ilvl w:val="0"/>
          <w:numId w:val="0"/>
        </w:numPr>
      </w:pPr>
    </w:p>
    <w:p w14:paraId="18AA04CC" w14:textId="77777777" w:rsidR="000A4390" w:rsidRDefault="000A4390" w:rsidP="002E2B3C">
      <w:pPr>
        <w:sectPr w:rsidR="000A4390" w:rsidSect="00B5765C">
          <w:headerReference w:type="even" r:id="rId96"/>
          <w:headerReference w:type="default" r:id="rId97"/>
          <w:footerReference w:type="even" r:id="rId98"/>
          <w:footerReference w:type="default" r:id="rId99"/>
          <w:pgSz w:w="12240" w:h="15840" w:code="1"/>
          <w:pgMar w:top="720" w:right="1350" w:bottom="864" w:left="1440" w:header="720" w:footer="475" w:gutter="0"/>
          <w:pgNumType w:start="1"/>
          <w:cols w:space="720"/>
          <w:docGrid w:linePitch="299"/>
        </w:sectPr>
      </w:pPr>
    </w:p>
    <w:p w14:paraId="1614E193" w14:textId="282A4BEE" w:rsidR="00653A12" w:rsidRPr="00653A12" w:rsidRDefault="00653A12" w:rsidP="00653A12">
      <w:pPr>
        <w:spacing w:after="240"/>
        <w:jc w:val="center"/>
        <w:rPr>
          <w:rFonts w:eastAsia="Times New Roman"/>
          <w:b/>
          <w:lang w:val="en-GB" w:eastAsia="en-US"/>
        </w:rPr>
      </w:pPr>
      <w:r w:rsidRPr="00653A12">
        <w:rPr>
          <w:rFonts w:eastAsia="Times New Roman"/>
          <w:b/>
          <w:lang w:val="en-GB" w:eastAsia="en-US"/>
        </w:rPr>
        <w:lastRenderedPageBreak/>
        <w:t xml:space="preserve">Annex </w:t>
      </w:r>
      <w:r w:rsidR="00DA6575">
        <w:rPr>
          <w:rFonts w:eastAsia="Times New Roman"/>
          <w:b/>
          <w:lang w:val="en-GB" w:eastAsia="en-US"/>
        </w:rPr>
        <w:t>XXI</w:t>
      </w:r>
    </w:p>
    <w:p w14:paraId="3A1E6EF6" w14:textId="77777777" w:rsidR="00653A12" w:rsidRPr="00653A12" w:rsidRDefault="00653A12" w:rsidP="00653A12">
      <w:pPr>
        <w:jc w:val="center"/>
        <w:rPr>
          <w:rFonts w:eastAsia="Times New Roman"/>
          <w:b/>
          <w:lang w:val="en-GB" w:eastAsia="en-US"/>
        </w:rPr>
      </w:pPr>
      <w:r w:rsidRPr="00653A12">
        <w:rPr>
          <w:rFonts w:eastAsia="Times New Roman"/>
          <w:b/>
          <w:lang w:val="en-GB" w:eastAsia="en-US"/>
        </w:rPr>
        <w:t>DRAFT AGREEMENT BETWEEN THE GOVERNMENTS OF THE PACIFIC ISLAND COUNTRIES (THE COOK ISLANDS, KIRIBATI, THE MARSHALL ISLANDS,</w:t>
      </w:r>
      <w:r w:rsidRPr="00653A12">
        <w:rPr>
          <w:rFonts w:eastAsia="Times New Roman"/>
          <w:b/>
          <w:lang w:val="en-GB" w:eastAsia="en-US"/>
        </w:rPr>
        <w:br/>
        <w:t>THE FEDERATED STATES OF MICRONESIA, NAURU, NIUE, PALAU, SAMOA,</w:t>
      </w:r>
      <w:r w:rsidRPr="00653A12">
        <w:rPr>
          <w:rFonts w:eastAsia="Times New Roman"/>
          <w:b/>
          <w:lang w:val="en-GB" w:eastAsia="en-US"/>
        </w:rPr>
        <w:br/>
        <w:t>SOLOMON ISLANDS, TONGA, TUVALU, VANUATU)</w:t>
      </w:r>
      <w:r w:rsidRPr="00653A12">
        <w:rPr>
          <w:rFonts w:eastAsia="Times New Roman"/>
          <w:b/>
          <w:lang w:val="en-GB" w:eastAsia="en-US"/>
        </w:rPr>
        <w:br/>
        <w:t>AND THE EXECUTIVE COMMITTEE OF THE MULTILATERAL FUND</w:t>
      </w:r>
      <w:r w:rsidRPr="00653A12">
        <w:rPr>
          <w:rFonts w:eastAsia="Times New Roman"/>
          <w:b/>
          <w:lang w:val="en-GB" w:eastAsia="en-US"/>
        </w:rPr>
        <w:br/>
        <w:t>FOR THE REDUCTION IN CONSUMPTION OF HYDROFLUOROCARBONS</w:t>
      </w:r>
      <w:r w:rsidRPr="00653A12">
        <w:rPr>
          <w:rFonts w:eastAsia="Times New Roman"/>
          <w:b/>
          <w:lang w:val="en-GB" w:eastAsia="en-US"/>
        </w:rPr>
        <w:br/>
        <w:t>IN ACCORDANCE WITH STAGE I OF THE KIGALI HFC IMPLEMENTATION PLAN</w:t>
      </w:r>
    </w:p>
    <w:p w14:paraId="3C93B3CD" w14:textId="77777777" w:rsidR="00653A12" w:rsidRPr="00653A12" w:rsidRDefault="00653A12" w:rsidP="00653A12">
      <w:pPr>
        <w:shd w:val="clear" w:color="auto" w:fill="FFFFFF" w:themeFill="background1"/>
        <w:spacing w:before="120" w:after="240"/>
        <w:jc w:val="center"/>
        <w:rPr>
          <w:rFonts w:eastAsia="Times New Roman"/>
          <w:b/>
          <w:lang w:val="en-GB" w:eastAsia="en-US"/>
        </w:rPr>
      </w:pPr>
      <w:r w:rsidRPr="00653A12">
        <w:rPr>
          <w:rFonts w:eastAsia="Times New Roman"/>
          <w:b/>
          <w:lang w:val="en-GB" w:eastAsia="en-US"/>
        </w:rPr>
        <w:t>(Period: 2024–2029</w:t>
      </w:r>
      <w:r w:rsidRPr="00653A12">
        <w:rPr>
          <w:rFonts w:eastAsia="Times New Roman"/>
          <w:b/>
          <w:bCs/>
          <w:lang w:val="en-GB" w:eastAsia="en-US"/>
        </w:rPr>
        <w:t>)</w:t>
      </w:r>
    </w:p>
    <w:p w14:paraId="0965908C" w14:textId="77777777" w:rsidR="00653A12" w:rsidRPr="00653A12" w:rsidRDefault="00653A12" w:rsidP="00653A12">
      <w:pPr>
        <w:shd w:val="clear" w:color="auto" w:fill="FFFFFF" w:themeFill="background1"/>
        <w:spacing w:before="240" w:after="240"/>
        <w:jc w:val="left"/>
        <w:rPr>
          <w:rFonts w:eastAsia="Times New Roman"/>
          <w:b/>
          <w:lang w:val="en-GB" w:eastAsia="en-US"/>
        </w:rPr>
      </w:pPr>
      <w:r w:rsidRPr="00653A12">
        <w:rPr>
          <w:rFonts w:eastAsia="Times New Roman"/>
          <w:b/>
          <w:lang w:val="en-GB" w:eastAsia="en-US"/>
        </w:rPr>
        <w:t>Purpose</w:t>
      </w:r>
    </w:p>
    <w:p w14:paraId="186712DE" w14:textId="77777777" w:rsidR="00653A12" w:rsidRPr="00653A12" w:rsidRDefault="00653A12">
      <w:pPr>
        <w:pStyle w:val="Ttulo1"/>
        <w:numPr>
          <w:ilvl w:val="0"/>
          <w:numId w:val="141"/>
        </w:numPr>
      </w:pPr>
      <w:r w:rsidRPr="00653A12">
        <w:t xml:space="preserve">This Agreement represents the understanding of the </w:t>
      </w:r>
      <w:r w:rsidRPr="00DA6575">
        <w:rPr>
          <w:lang w:val="en-GB"/>
        </w:rPr>
        <w:t xml:space="preserve">Governments of the Cook Islands, Kiribati, the Marshall Islands, the Federated States of Micronesia, Nauru, Niue, Palau, Samoa, Solomon Islands, Tonga, Tuvalu, and Vanuatu (each hereinafter referred to as “the Country”) </w:t>
      </w:r>
      <w:r w:rsidRPr="00653A12">
        <w:t>and the Executive Committee with respect to the reduction of controlled use of Annex F substances set out in Appendix 1</w:t>
      </w:r>
      <w:r w:rsidRPr="00653A12">
        <w:noBreakHyphen/>
        <w:t>A (“The Substances”) to a sustained level of 149,357 CO</w:t>
      </w:r>
      <w:r w:rsidRPr="00DA6575">
        <w:rPr>
          <w:vertAlign w:val="subscript"/>
        </w:rPr>
        <w:t>2</w:t>
      </w:r>
      <w:r w:rsidRPr="00653A12">
        <w:noBreakHyphen/>
        <w:t>equivalent (CO</w:t>
      </w:r>
      <w:r w:rsidRPr="00DA6575">
        <w:rPr>
          <w:vertAlign w:val="subscript"/>
        </w:rPr>
        <w:t>2</w:t>
      </w:r>
      <w:r w:rsidRPr="00653A12">
        <w:noBreakHyphen/>
        <w:t>eq) tonnes by 1 January 2029 in compliance with the Montreal Protocol schedule and the terms of this Agreement.</w:t>
      </w:r>
    </w:p>
    <w:p w14:paraId="454B977B" w14:textId="77777777" w:rsidR="00653A12" w:rsidRPr="00653A12" w:rsidRDefault="00653A12" w:rsidP="00653A12">
      <w:pPr>
        <w:numPr>
          <w:ilvl w:val="0"/>
          <w:numId w:val="1"/>
        </w:numPr>
        <w:spacing w:after="240"/>
        <w:outlineLvl w:val="0"/>
      </w:pPr>
      <w:r w:rsidRPr="00653A12">
        <w:t>The Country agrees to meet the annual consumption limits of Annex F substances as set out in row 1.2 of Appendix 2</w:t>
      </w:r>
      <w:r w:rsidRPr="00653A12">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653A12">
        <w:noBreakHyphen/>
        <w:t>A as the final reduction step under this Agreement for Annex F substances specified in Appendix 1</w:t>
      </w:r>
      <w:r w:rsidRPr="00653A12">
        <w:noBreakHyphen/>
        <w:t>A.</w:t>
      </w:r>
    </w:p>
    <w:p w14:paraId="7FFF126F" w14:textId="77777777" w:rsidR="00653A12" w:rsidRPr="00653A12" w:rsidRDefault="00653A12" w:rsidP="00653A12">
      <w:pPr>
        <w:numPr>
          <w:ilvl w:val="0"/>
          <w:numId w:val="1"/>
        </w:numPr>
        <w:spacing w:after="240"/>
        <w:outlineLvl w:val="0"/>
      </w:pPr>
      <w:r w:rsidRPr="00653A12">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7733AD6" w14:textId="77777777" w:rsidR="00653A12" w:rsidRPr="00653A12" w:rsidRDefault="00653A12" w:rsidP="00653A12">
      <w:pPr>
        <w:numPr>
          <w:ilvl w:val="0"/>
          <w:numId w:val="1"/>
        </w:numPr>
        <w:spacing w:after="240"/>
        <w:outlineLvl w:val="0"/>
      </w:pPr>
      <w:r w:rsidRPr="00653A12">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AA5102B" w14:textId="77777777" w:rsidR="00653A12" w:rsidRPr="00653A12" w:rsidRDefault="00653A12" w:rsidP="00653A12">
      <w:pPr>
        <w:keepNext/>
        <w:spacing w:after="240"/>
        <w:rPr>
          <w:rFonts w:eastAsia="Times New Roman"/>
          <w:b/>
          <w:lang w:val="en-GB" w:eastAsia="en-US"/>
        </w:rPr>
      </w:pPr>
      <w:r w:rsidRPr="00653A12">
        <w:rPr>
          <w:rFonts w:eastAsia="Times New Roman"/>
          <w:b/>
          <w:lang w:val="en-GB" w:eastAsia="en-US"/>
        </w:rPr>
        <w:t>Conditions for funding release</w:t>
      </w:r>
    </w:p>
    <w:p w14:paraId="4969EECD" w14:textId="77777777" w:rsidR="00653A12" w:rsidRPr="00653A12" w:rsidRDefault="00653A12" w:rsidP="00653A12">
      <w:pPr>
        <w:keepNext/>
        <w:numPr>
          <w:ilvl w:val="0"/>
          <w:numId w:val="1"/>
        </w:numPr>
        <w:tabs>
          <w:tab w:val="clear" w:pos="0"/>
        </w:tabs>
        <w:spacing w:after="240"/>
        <w:outlineLvl w:val="0"/>
      </w:pPr>
      <w:r w:rsidRPr="00653A12">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7FFB1C9D" w14:textId="77777777" w:rsidR="00653A12" w:rsidRPr="00653A12" w:rsidRDefault="00653A12" w:rsidP="00653A12">
      <w:pPr>
        <w:numPr>
          <w:ilvl w:val="1"/>
          <w:numId w:val="1"/>
        </w:numPr>
        <w:tabs>
          <w:tab w:val="clear" w:pos="0"/>
          <w:tab w:val="num" w:pos="-720"/>
        </w:tabs>
        <w:spacing w:after="240"/>
        <w:outlineLvl w:val="1"/>
      </w:pPr>
      <w:r w:rsidRPr="00653A12">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F85B3AF" w14:textId="77777777" w:rsidR="00653A12" w:rsidRPr="00653A12" w:rsidRDefault="00653A12" w:rsidP="00653A12">
      <w:pPr>
        <w:numPr>
          <w:ilvl w:val="1"/>
          <w:numId w:val="1"/>
        </w:numPr>
        <w:tabs>
          <w:tab w:val="clear" w:pos="0"/>
          <w:tab w:val="num" w:pos="-720"/>
        </w:tabs>
        <w:spacing w:after="240"/>
        <w:outlineLvl w:val="1"/>
      </w:pPr>
      <w:r w:rsidRPr="00653A12">
        <w:lastRenderedPageBreak/>
        <w:t>That the meeting of these Targets has been independently verified for all relevant years, unless the Executive Committee decided that such verification would not be required;</w:t>
      </w:r>
    </w:p>
    <w:p w14:paraId="274B3C22" w14:textId="77777777" w:rsidR="00653A12" w:rsidRPr="00653A12" w:rsidRDefault="00653A12" w:rsidP="00653A12">
      <w:pPr>
        <w:numPr>
          <w:ilvl w:val="1"/>
          <w:numId w:val="1"/>
        </w:numPr>
        <w:tabs>
          <w:tab w:val="clear" w:pos="0"/>
          <w:tab w:val="num" w:pos="-720"/>
        </w:tabs>
        <w:spacing w:after="240"/>
        <w:outlineLvl w:val="1"/>
      </w:pPr>
      <w:r w:rsidRPr="00653A12">
        <w:t>That the Country had submitted a Tranche Implementation Report in accordance with Appendix 4</w:t>
      </w:r>
      <w:r w:rsidRPr="00653A12">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C4EABFD" w14:textId="77777777" w:rsidR="00653A12" w:rsidRPr="00653A12" w:rsidRDefault="00653A12" w:rsidP="00653A12">
      <w:pPr>
        <w:numPr>
          <w:ilvl w:val="1"/>
          <w:numId w:val="1"/>
        </w:numPr>
        <w:tabs>
          <w:tab w:val="clear" w:pos="0"/>
          <w:tab w:val="num" w:pos="-720"/>
        </w:tabs>
        <w:spacing w:after="240"/>
        <w:outlineLvl w:val="1"/>
      </w:pPr>
      <w:r w:rsidRPr="00653A12">
        <w:t>That the Country has submitted a Tranche Implementation Plan in accordance with Appendix 4</w:t>
      </w:r>
      <w:r w:rsidRPr="00653A12">
        <w:noBreakHyphen/>
        <w:t>A covering each calendar year until and including the year for which the Funding Approval Schedule foresees the submission of the next tranche or, in case of the final tranche, until completion of all activities foreseen.</w:t>
      </w:r>
    </w:p>
    <w:p w14:paraId="4128AEE6" w14:textId="77777777" w:rsidR="00653A12" w:rsidRPr="00653A12" w:rsidRDefault="00653A12" w:rsidP="00653A12">
      <w:pPr>
        <w:keepNext/>
        <w:spacing w:after="240"/>
        <w:rPr>
          <w:rFonts w:eastAsia="Times New Roman"/>
          <w:b/>
          <w:lang w:val="en-GB" w:eastAsia="en-US"/>
        </w:rPr>
      </w:pPr>
      <w:r w:rsidRPr="00653A12">
        <w:rPr>
          <w:rFonts w:eastAsia="Times New Roman"/>
          <w:b/>
          <w:lang w:val="en-GB" w:eastAsia="en-US"/>
        </w:rPr>
        <w:t>Monitoring</w:t>
      </w:r>
    </w:p>
    <w:p w14:paraId="50CA8AEA" w14:textId="77777777" w:rsidR="00653A12" w:rsidRPr="00653A12" w:rsidRDefault="00653A12" w:rsidP="00653A12">
      <w:pPr>
        <w:numPr>
          <w:ilvl w:val="0"/>
          <w:numId w:val="1"/>
        </w:numPr>
        <w:tabs>
          <w:tab w:val="clear" w:pos="0"/>
        </w:tabs>
        <w:spacing w:after="240"/>
        <w:outlineLvl w:val="0"/>
      </w:pPr>
      <w:r w:rsidRPr="00653A12">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540194A" w14:textId="77777777" w:rsidR="00653A12" w:rsidRPr="00653A12" w:rsidRDefault="00653A12" w:rsidP="00653A12">
      <w:pPr>
        <w:keepNext/>
        <w:spacing w:after="240"/>
        <w:rPr>
          <w:rFonts w:eastAsia="Times New Roman"/>
          <w:b/>
          <w:lang w:val="en-GB" w:eastAsia="en-US"/>
        </w:rPr>
      </w:pPr>
      <w:r w:rsidRPr="00653A12">
        <w:rPr>
          <w:rFonts w:eastAsia="Times New Roman"/>
          <w:b/>
          <w:lang w:val="en-GB" w:eastAsia="en-US"/>
        </w:rPr>
        <w:t>Flexibility in the reallocation of funds</w:t>
      </w:r>
    </w:p>
    <w:p w14:paraId="0716DD0A" w14:textId="77777777" w:rsidR="00653A12" w:rsidRPr="00653A12" w:rsidRDefault="00653A12" w:rsidP="00653A12">
      <w:pPr>
        <w:numPr>
          <w:ilvl w:val="0"/>
          <w:numId w:val="1"/>
        </w:numPr>
        <w:tabs>
          <w:tab w:val="clear" w:pos="0"/>
        </w:tabs>
        <w:spacing w:after="240"/>
        <w:outlineLvl w:val="0"/>
      </w:pPr>
      <w:r w:rsidRPr="00653A12">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32A821B" w14:textId="77777777" w:rsidR="00653A12" w:rsidRPr="00653A12" w:rsidRDefault="00653A12" w:rsidP="00653A12">
      <w:pPr>
        <w:widowControl w:val="0"/>
        <w:numPr>
          <w:ilvl w:val="1"/>
          <w:numId w:val="1"/>
        </w:numPr>
        <w:tabs>
          <w:tab w:val="clear" w:pos="0"/>
          <w:tab w:val="num" w:pos="-720"/>
        </w:tabs>
        <w:spacing w:after="240"/>
        <w:outlineLvl w:val="1"/>
      </w:pPr>
      <w:r w:rsidRPr="00653A12">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60CE057F" w14:textId="77777777" w:rsidR="00653A12" w:rsidRPr="00653A12" w:rsidRDefault="00653A12" w:rsidP="00653A12">
      <w:pPr>
        <w:widowControl w:val="0"/>
        <w:numPr>
          <w:ilvl w:val="2"/>
          <w:numId w:val="1"/>
        </w:numPr>
        <w:spacing w:after="240"/>
        <w:outlineLvl w:val="2"/>
      </w:pPr>
      <w:r w:rsidRPr="00653A12">
        <w:t xml:space="preserve">Issues potentially concerning the rules and policies of the Multilateral Fund; </w:t>
      </w:r>
    </w:p>
    <w:p w14:paraId="5AB5C21C" w14:textId="77777777" w:rsidR="00653A12" w:rsidRPr="00653A12" w:rsidRDefault="00653A12" w:rsidP="00653A12">
      <w:pPr>
        <w:widowControl w:val="0"/>
        <w:numPr>
          <w:ilvl w:val="2"/>
          <w:numId w:val="1"/>
        </w:numPr>
        <w:spacing w:after="240"/>
        <w:outlineLvl w:val="2"/>
      </w:pPr>
      <w:r w:rsidRPr="00653A12">
        <w:t xml:space="preserve">Changes that would modify any clause of this Agreement; </w:t>
      </w:r>
    </w:p>
    <w:p w14:paraId="09E4985F" w14:textId="77777777" w:rsidR="00653A12" w:rsidRPr="00653A12" w:rsidRDefault="00653A12" w:rsidP="00653A12">
      <w:pPr>
        <w:widowControl w:val="0"/>
        <w:numPr>
          <w:ilvl w:val="2"/>
          <w:numId w:val="1"/>
        </w:numPr>
        <w:spacing w:after="240"/>
        <w:outlineLvl w:val="2"/>
      </w:pPr>
      <w:r w:rsidRPr="00653A12">
        <w:t>Changes in the annual levels of funding allocated to the individual bilateral or implementing agencies for the different tranches;</w:t>
      </w:r>
    </w:p>
    <w:p w14:paraId="21B63314" w14:textId="77777777" w:rsidR="00653A12" w:rsidRPr="00653A12" w:rsidRDefault="00653A12" w:rsidP="00653A12">
      <w:pPr>
        <w:widowControl w:val="0"/>
        <w:numPr>
          <w:ilvl w:val="2"/>
          <w:numId w:val="1"/>
        </w:numPr>
        <w:spacing w:after="240"/>
        <w:outlineLvl w:val="2"/>
      </w:pPr>
      <w:r w:rsidRPr="00653A12">
        <w:t>Provision of funding for activities not included in the current endorsed Tranche Implementation Plan, or removal of an activity in the Tranche Implementation Plan, with a cost greater than 30 per cent of the total cost of the last approved tranche;</w:t>
      </w:r>
    </w:p>
    <w:p w14:paraId="65D25371" w14:textId="77777777" w:rsidR="00653A12" w:rsidRPr="00653A12" w:rsidRDefault="00653A12" w:rsidP="00653A12">
      <w:pPr>
        <w:widowControl w:val="0"/>
        <w:numPr>
          <w:ilvl w:val="2"/>
          <w:numId w:val="1"/>
        </w:numPr>
        <w:spacing w:after="240"/>
        <w:outlineLvl w:val="2"/>
      </w:pPr>
      <w:r w:rsidRPr="00653A12">
        <w:t>Changes in alternative technologies, on the understanding that any submission for such a request would identify the associated incremental costs, the potential impact on the climate, and any differences in CO</w:t>
      </w:r>
      <w:r w:rsidRPr="00653A12">
        <w:rPr>
          <w:vertAlign w:val="subscript"/>
        </w:rPr>
        <w:t>2</w:t>
      </w:r>
      <w:r w:rsidRPr="00653A12">
        <w:t>-eq tonnes to be phased down if applicable, as well as confirm that the Country agrees that potential savings related to the change of technology would accordingly decrease the overall funding level under this Agreement;</w:t>
      </w:r>
    </w:p>
    <w:p w14:paraId="50D7F356" w14:textId="77777777" w:rsidR="00653A12" w:rsidRPr="00653A12" w:rsidRDefault="00653A12" w:rsidP="00653A12">
      <w:pPr>
        <w:numPr>
          <w:ilvl w:val="1"/>
          <w:numId w:val="1"/>
        </w:numPr>
        <w:tabs>
          <w:tab w:val="clear" w:pos="0"/>
          <w:tab w:val="num" w:pos="-720"/>
        </w:tabs>
        <w:spacing w:after="240"/>
        <w:outlineLvl w:val="1"/>
      </w:pPr>
      <w:r w:rsidRPr="00653A12">
        <w:lastRenderedPageBreak/>
        <w:t xml:space="preserve">Reallocations not categorized as major changes may be incorporated into the approved Tranche Implementation Plan, under implementation at the time, and reported to the Executive Committee in the subsequent Tranche Implementation Report; and </w:t>
      </w:r>
    </w:p>
    <w:p w14:paraId="079F098E" w14:textId="77777777" w:rsidR="00653A12" w:rsidRPr="00653A12" w:rsidRDefault="00653A12" w:rsidP="00653A12">
      <w:pPr>
        <w:widowControl w:val="0"/>
        <w:numPr>
          <w:ilvl w:val="1"/>
          <w:numId w:val="1"/>
        </w:numPr>
        <w:spacing w:after="240"/>
        <w:outlineLvl w:val="1"/>
      </w:pPr>
      <w:r w:rsidRPr="00653A12">
        <w:t>Any remaining funds held by the bilateral or implementing agencies or the Country under the Plan will be returned to the Multilateral Fund upon completion of the last tranche foreseen under this Agreement.</w:t>
      </w:r>
    </w:p>
    <w:p w14:paraId="7B3E41DB" w14:textId="77777777" w:rsidR="00653A12" w:rsidRPr="00653A12" w:rsidRDefault="00653A12" w:rsidP="00653A12">
      <w:pPr>
        <w:numPr>
          <w:ilvl w:val="0"/>
          <w:numId w:val="1"/>
        </w:numPr>
        <w:tabs>
          <w:tab w:val="clear" w:pos="0"/>
        </w:tabs>
        <w:spacing w:after="240"/>
        <w:outlineLvl w:val="0"/>
      </w:pPr>
      <w:r w:rsidRPr="00653A12">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E717462" w14:textId="77777777" w:rsidR="00653A12" w:rsidRPr="00653A12" w:rsidRDefault="00653A12" w:rsidP="00653A12">
      <w:pPr>
        <w:spacing w:after="240"/>
        <w:rPr>
          <w:rFonts w:eastAsia="Times New Roman"/>
          <w:b/>
          <w:lang w:val="en-GB" w:eastAsia="en-US"/>
        </w:rPr>
      </w:pPr>
      <w:r w:rsidRPr="00653A12">
        <w:rPr>
          <w:rFonts w:eastAsia="Times New Roman"/>
          <w:b/>
          <w:lang w:val="en-GB" w:eastAsia="en-US"/>
        </w:rPr>
        <w:t>Bilateral and implementing agencies</w:t>
      </w:r>
    </w:p>
    <w:p w14:paraId="018A96F7" w14:textId="77777777" w:rsidR="00653A12" w:rsidRPr="00653A12" w:rsidRDefault="00653A12" w:rsidP="00653A12">
      <w:pPr>
        <w:numPr>
          <w:ilvl w:val="0"/>
          <w:numId w:val="1"/>
        </w:numPr>
        <w:tabs>
          <w:tab w:val="clear" w:pos="0"/>
        </w:tabs>
        <w:spacing w:after="240"/>
        <w:outlineLvl w:val="0"/>
      </w:pPr>
      <w:r w:rsidRPr="00653A12">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the Government of Australia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3CCE4085" w14:textId="77777777" w:rsidR="00653A12" w:rsidRPr="00653A12" w:rsidRDefault="00653A12" w:rsidP="00653A12">
      <w:pPr>
        <w:numPr>
          <w:ilvl w:val="0"/>
          <w:numId w:val="1"/>
        </w:numPr>
        <w:tabs>
          <w:tab w:val="clear" w:pos="0"/>
        </w:tabs>
        <w:spacing w:after="240"/>
        <w:outlineLvl w:val="0"/>
      </w:pPr>
      <w:r w:rsidRPr="00653A12">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653A12">
        <w:noBreakHyphen/>
        <w:t>A.</w:t>
      </w:r>
    </w:p>
    <w:p w14:paraId="4F8E1066" w14:textId="77777777" w:rsidR="00653A12" w:rsidRPr="00653A12" w:rsidRDefault="00653A12" w:rsidP="00653A12">
      <w:pPr>
        <w:widowControl w:val="0"/>
        <w:spacing w:after="240"/>
        <w:rPr>
          <w:rFonts w:eastAsia="Times New Roman"/>
          <w:b/>
          <w:lang w:val="en-GB" w:eastAsia="en-US"/>
        </w:rPr>
      </w:pPr>
      <w:r w:rsidRPr="00653A12">
        <w:rPr>
          <w:rFonts w:eastAsia="Times New Roman"/>
          <w:b/>
          <w:lang w:val="en-GB" w:eastAsia="en-US"/>
        </w:rPr>
        <w:t>Non-compliance with the Targets in the Agreement</w:t>
      </w:r>
    </w:p>
    <w:p w14:paraId="1817F572" w14:textId="77777777" w:rsidR="00653A12" w:rsidRPr="00653A12" w:rsidRDefault="00653A12" w:rsidP="00653A12">
      <w:pPr>
        <w:numPr>
          <w:ilvl w:val="0"/>
          <w:numId w:val="1"/>
        </w:numPr>
        <w:tabs>
          <w:tab w:val="clear" w:pos="0"/>
        </w:tabs>
        <w:spacing w:after="240"/>
        <w:outlineLvl w:val="0"/>
      </w:pPr>
      <w:r w:rsidRPr="00653A12">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653A12">
        <w:rPr>
          <w:vertAlign w:val="subscript"/>
        </w:rPr>
        <w:t>2</w:t>
      </w:r>
      <w:r w:rsidRPr="00653A12">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A2FC877" w14:textId="77777777" w:rsidR="00653A12" w:rsidRPr="00653A12" w:rsidRDefault="00653A12" w:rsidP="00653A12">
      <w:pPr>
        <w:numPr>
          <w:ilvl w:val="0"/>
          <w:numId w:val="1"/>
        </w:numPr>
        <w:tabs>
          <w:tab w:val="clear" w:pos="0"/>
        </w:tabs>
        <w:spacing w:after="240"/>
        <w:outlineLvl w:val="0"/>
      </w:pPr>
      <w:r w:rsidRPr="00653A12">
        <w:t>The Funding of this Agreement will not be modified on the basis of any future Executive Committee decisions that may affect the funding of any other consumption sector projects or any other related activities in the Country.</w:t>
      </w:r>
    </w:p>
    <w:p w14:paraId="462A63F5" w14:textId="77777777" w:rsidR="00653A12" w:rsidRPr="00653A12" w:rsidRDefault="00653A12" w:rsidP="00653A12">
      <w:pPr>
        <w:numPr>
          <w:ilvl w:val="0"/>
          <w:numId w:val="1"/>
        </w:numPr>
        <w:tabs>
          <w:tab w:val="clear" w:pos="0"/>
        </w:tabs>
        <w:spacing w:after="240"/>
        <w:outlineLvl w:val="0"/>
      </w:pPr>
      <w:r w:rsidRPr="00653A12">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634988F7" w14:textId="77777777" w:rsidR="00653A12" w:rsidRPr="00653A12" w:rsidRDefault="00653A12" w:rsidP="00653A12">
      <w:pPr>
        <w:keepNext/>
        <w:spacing w:after="240"/>
        <w:rPr>
          <w:rFonts w:eastAsia="Times New Roman"/>
          <w:b/>
          <w:lang w:val="en-GB" w:eastAsia="en-US"/>
        </w:rPr>
      </w:pPr>
      <w:r w:rsidRPr="00653A12">
        <w:rPr>
          <w:rFonts w:eastAsia="Times New Roman"/>
          <w:b/>
          <w:lang w:val="en-GB" w:eastAsia="en-US"/>
        </w:rPr>
        <w:lastRenderedPageBreak/>
        <w:t>Date of completion</w:t>
      </w:r>
    </w:p>
    <w:p w14:paraId="17185934" w14:textId="77777777" w:rsidR="00653A12" w:rsidRPr="00653A12" w:rsidRDefault="00653A12" w:rsidP="00653A12">
      <w:pPr>
        <w:keepNext/>
        <w:numPr>
          <w:ilvl w:val="0"/>
          <w:numId w:val="1"/>
        </w:numPr>
        <w:tabs>
          <w:tab w:val="clear" w:pos="0"/>
        </w:tabs>
        <w:spacing w:after="240"/>
        <w:outlineLvl w:val="0"/>
      </w:pPr>
      <w:r w:rsidRPr="00653A12">
        <w:t>The completion of the Plan and the associated Agreement will take place at the end of the year following the last year for which a maximum allowable total consumption level has been specified in Appendix 2</w:t>
      </w:r>
      <w:r w:rsidRPr="00653A12">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653A12">
        <w:rPr>
          <w:vertAlign w:val="subscript"/>
        </w:rPr>
        <w:noBreakHyphen/>
      </w:r>
      <w:r w:rsidRPr="00653A12">
        <w:t xml:space="preserve">A will continue until the time of the completion of the Plan unless otherwise specified by the Executive Committee. </w:t>
      </w:r>
    </w:p>
    <w:p w14:paraId="1C22E1D4" w14:textId="77777777" w:rsidR="00653A12" w:rsidRPr="00653A12" w:rsidRDefault="00653A12" w:rsidP="00653A12">
      <w:pPr>
        <w:keepNext/>
        <w:spacing w:after="240"/>
        <w:outlineLvl w:val="0"/>
        <w:rPr>
          <w:b/>
        </w:rPr>
      </w:pPr>
      <w:r w:rsidRPr="00653A12">
        <w:rPr>
          <w:b/>
        </w:rPr>
        <w:t>Validity</w:t>
      </w:r>
    </w:p>
    <w:p w14:paraId="013E55DD" w14:textId="77777777" w:rsidR="00653A12" w:rsidRPr="00653A12" w:rsidRDefault="00653A12" w:rsidP="00653A12">
      <w:pPr>
        <w:numPr>
          <w:ilvl w:val="0"/>
          <w:numId w:val="1"/>
        </w:numPr>
        <w:tabs>
          <w:tab w:val="clear" w:pos="0"/>
        </w:tabs>
        <w:spacing w:after="240"/>
        <w:outlineLvl w:val="0"/>
      </w:pPr>
      <w:r w:rsidRPr="00653A12">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F70BC93" w14:textId="77777777" w:rsidR="00653A12" w:rsidRPr="00653A12" w:rsidRDefault="00653A12" w:rsidP="00653A12">
      <w:pPr>
        <w:widowControl w:val="0"/>
        <w:numPr>
          <w:ilvl w:val="0"/>
          <w:numId w:val="1"/>
        </w:numPr>
        <w:tabs>
          <w:tab w:val="clear" w:pos="0"/>
        </w:tabs>
        <w:spacing w:after="240"/>
        <w:outlineLvl w:val="0"/>
      </w:pPr>
      <w:r w:rsidRPr="00653A12">
        <w:t>This Agreement may be modified or terminated only by mutual written agreement of the Country and the Executive Committee of the Multilateral Fund.</w:t>
      </w:r>
    </w:p>
    <w:p w14:paraId="32FF4393" w14:textId="77777777" w:rsidR="00653A12" w:rsidRPr="00653A12" w:rsidRDefault="00653A12" w:rsidP="001316F4">
      <w:pPr>
        <w:keepNext/>
        <w:spacing w:before="360" w:after="240"/>
        <w:rPr>
          <w:b/>
        </w:rPr>
      </w:pPr>
      <w:r w:rsidRPr="00653A12">
        <w:rPr>
          <w:b/>
        </w:rPr>
        <w:t>APPENDICES</w:t>
      </w:r>
    </w:p>
    <w:p w14:paraId="05D01A20" w14:textId="77777777" w:rsidR="00653A12" w:rsidRPr="00653A12" w:rsidRDefault="00653A12" w:rsidP="00653A12">
      <w:pPr>
        <w:widowControl w:val="0"/>
        <w:spacing w:before="360" w:after="120"/>
        <w:jc w:val="center"/>
        <w:outlineLvl w:val="0"/>
        <w:rPr>
          <w:b/>
        </w:rPr>
      </w:pPr>
      <w:r w:rsidRPr="00653A12">
        <w:rPr>
          <w:b/>
        </w:rPr>
        <w:t>THE PACIFIC ISLAND COUNTRIES - OVERALL FUNDING</w:t>
      </w:r>
    </w:p>
    <w:p w14:paraId="1B86E830" w14:textId="77777777" w:rsidR="00653A12" w:rsidRPr="00653A12" w:rsidRDefault="00653A12" w:rsidP="001316F4">
      <w:pPr>
        <w:keepNext/>
        <w:spacing w:before="360" w:after="240"/>
        <w:rPr>
          <w:b/>
        </w:rPr>
      </w:pPr>
      <w:r w:rsidRPr="00653A12">
        <w:rPr>
          <w:b/>
        </w:rPr>
        <w:t>APPENDIX 1-A: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3420F8FB" w14:textId="77777777" w:rsidTr="004A23E2">
        <w:trPr>
          <w:trHeight w:val="413"/>
        </w:trPr>
        <w:tc>
          <w:tcPr>
            <w:tcW w:w="2333" w:type="pct"/>
            <w:vAlign w:val="center"/>
          </w:tcPr>
          <w:p w14:paraId="21863382"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3472D34D"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43C2617B" w14:textId="77777777" w:rsidTr="004A23E2">
        <w:trPr>
          <w:trHeight w:val="110"/>
        </w:trPr>
        <w:tc>
          <w:tcPr>
            <w:tcW w:w="2333" w:type="pct"/>
            <w:vAlign w:val="center"/>
          </w:tcPr>
          <w:p w14:paraId="6FFC7E03" w14:textId="77777777" w:rsidR="00653A12" w:rsidRPr="00653A12" w:rsidRDefault="00653A12" w:rsidP="00653A12">
            <w:pPr>
              <w:widowControl w:val="0"/>
              <w:spacing w:before="40" w:after="40"/>
              <w:jc w:val="center"/>
              <w:rPr>
                <w:rFonts w:eastAsia="Times New Roman"/>
                <w:sz w:val="20"/>
                <w:szCs w:val="20"/>
                <w:lang w:val="en-GB" w:eastAsia="en-US"/>
              </w:rPr>
            </w:pPr>
            <w:r w:rsidRPr="00653A12">
              <w:rPr>
                <w:rFonts w:eastAsia="Times New Roman"/>
                <w:sz w:val="20"/>
                <w:szCs w:val="20"/>
                <w:lang w:val="en-GB" w:eastAsia="en-US"/>
              </w:rPr>
              <w:t>HFCs</w:t>
            </w:r>
          </w:p>
        </w:tc>
        <w:tc>
          <w:tcPr>
            <w:tcW w:w="2667" w:type="pct"/>
            <w:vAlign w:val="center"/>
          </w:tcPr>
          <w:p w14:paraId="447B2835" w14:textId="77777777" w:rsidR="00653A12" w:rsidRPr="00653A12" w:rsidRDefault="00653A12" w:rsidP="00653A12">
            <w:pPr>
              <w:widowControl w:val="0"/>
              <w:spacing w:before="40" w:after="40"/>
              <w:jc w:val="center"/>
              <w:rPr>
                <w:rFonts w:eastAsia="Times New Roman"/>
                <w:sz w:val="20"/>
                <w:szCs w:val="20"/>
                <w:lang w:val="en-GB" w:eastAsia="en-US"/>
              </w:rPr>
            </w:pPr>
            <w:r w:rsidRPr="00653A12">
              <w:rPr>
                <w:rFonts w:eastAsia="Times New Roman"/>
                <w:sz w:val="20"/>
                <w:szCs w:val="20"/>
                <w:lang w:val="en-GB" w:eastAsia="en-US"/>
              </w:rPr>
              <w:t>n/a</w:t>
            </w:r>
          </w:p>
        </w:tc>
      </w:tr>
    </w:tbl>
    <w:p w14:paraId="13227890" w14:textId="77777777" w:rsidR="00653A12" w:rsidRPr="00653A12" w:rsidRDefault="00653A12" w:rsidP="001316F4">
      <w:pPr>
        <w:keepNext/>
        <w:spacing w:before="360" w:after="240"/>
        <w:rPr>
          <w:b/>
        </w:rPr>
      </w:pPr>
      <w:r w:rsidRPr="00653A12">
        <w:rPr>
          <w:b/>
        </w:rPr>
        <w:t>APPENDIX 2-A: THE TARGETS, AND FUNDING</w:t>
      </w:r>
    </w:p>
    <w:tbl>
      <w:tblPr>
        <w:tblW w:w="4965" w:type="pct"/>
        <w:tblLayout w:type="fixed"/>
        <w:tblCellMar>
          <w:left w:w="58" w:type="dxa"/>
          <w:right w:w="58" w:type="dxa"/>
        </w:tblCellMar>
        <w:tblLook w:val="04A0" w:firstRow="1" w:lastRow="0" w:firstColumn="1" w:lastColumn="0" w:noHBand="0" w:noVBand="1"/>
      </w:tblPr>
      <w:tblGrid>
        <w:gridCol w:w="421"/>
        <w:gridCol w:w="1700"/>
        <w:gridCol w:w="1355"/>
        <w:gridCol w:w="842"/>
        <w:gridCol w:w="842"/>
        <w:gridCol w:w="844"/>
        <w:gridCol w:w="842"/>
        <w:gridCol w:w="844"/>
        <w:gridCol w:w="842"/>
        <w:gridCol w:w="842"/>
      </w:tblGrid>
      <w:tr w:rsidR="00653A12" w:rsidRPr="00653A12" w14:paraId="0E671ABD" w14:textId="77777777" w:rsidTr="004A23E2">
        <w:trPr>
          <w:trHeight w:val="287"/>
        </w:trPr>
        <w:tc>
          <w:tcPr>
            <w:tcW w:w="22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C77EDBA" w14:textId="77777777" w:rsidR="00653A12" w:rsidRPr="00653A12" w:rsidRDefault="00653A12" w:rsidP="00653A12">
            <w:pPr>
              <w:suppressAutoHyphens/>
              <w:ind w:left="-58" w:right="-18"/>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Row</w:t>
            </w:r>
          </w:p>
        </w:tc>
        <w:tc>
          <w:tcPr>
            <w:tcW w:w="1630" w:type="pct"/>
            <w:gridSpan w:val="2"/>
            <w:tcBorders>
              <w:top w:val="single" w:sz="4" w:space="0" w:color="auto"/>
              <w:left w:val="nil"/>
              <w:bottom w:val="single" w:sz="4" w:space="0" w:color="auto"/>
              <w:right w:val="single" w:sz="4" w:space="0" w:color="auto"/>
            </w:tcBorders>
            <w:vAlign w:val="center"/>
            <w:hideMark/>
          </w:tcPr>
          <w:p w14:paraId="0FE7C201"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Particulars</w:t>
            </w:r>
          </w:p>
        </w:tc>
        <w:tc>
          <w:tcPr>
            <w:tcW w:w="449" w:type="pct"/>
            <w:tcBorders>
              <w:top w:val="single" w:sz="4" w:space="0" w:color="auto"/>
              <w:left w:val="nil"/>
              <w:bottom w:val="single" w:sz="4" w:space="0" w:color="auto"/>
              <w:right w:val="single" w:sz="4" w:space="0" w:color="auto"/>
            </w:tcBorders>
            <w:vAlign w:val="center"/>
            <w:hideMark/>
          </w:tcPr>
          <w:p w14:paraId="490A5423"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2024</w:t>
            </w:r>
          </w:p>
        </w:tc>
        <w:tc>
          <w:tcPr>
            <w:tcW w:w="449" w:type="pct"/>
            <w:tcBorders>
              <w:top w:val="single" w:sz="4" w:space="0" w:color="auto"/>
              <w:left w:val="nil"/>
              <w:bottom w:val="single" w:sz="4" w:space="0" w:color="auto"/>
              <w:right w:val="single" w:sz="4" w:space="0" w:color="auto"/>
            </w:tcBorders>
            <w:vAlign w:val="center"/>
            <w:hideMark/>
          </w:tcPr>
          <w:p w14:paraId="2C4AB043"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2025</w:t>
            </w:r>
          </w:p>
        </w:tc>
        <w:tc>
          <w:tcPr>
            <w:tcW w:w="450" w:type="pct"/>
            <w:tcBorders>
              <w:top w:val="single" w:sz="4" w:space="0" w:color="auto"/>
              <w:left w:val="nil"/>
              <w:bottom w:val="single" w:sz="4" w:space="0" w:color="auto"/>
              <w:right w:val="single" w:sz="4" w:space="0" w:color="auto"/>
            </w:tcBorders>
            <w:vAlign w:val="center"/>
            <w:hideMark/>
          </w:tcPr>
          <w:p w14:paraId="4858C33F"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2026</w:t>
            </w:r>
          </w:p>
        </w:tc>
        <w:tc>
          <w:tcPr>
            <w:tcW w:w="449" w:type="pct"/>
            <w:tcBorders>
              <w:top w:val="single" w:sz="4" w:space="0" w:color="auto"/>
              <w:left w:val="nil"/>
              <w:bottom w:val="single" w:sz="4" w:space="0" w:color="auto"/>
              <w:right w:val="single" w:sz="4" w:space="0" w:color="auto"/>
            </w:tcBorders>
            <w:vAlign w:val="center"/>
            <w:hideMark/>
          </w:tcPr>
          <w:p w14:paraId="1047179D"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2027</w:t>
            </w:r>
          </w:p>
        </w:tc>
        <w:tc>
          <w:tcPr>
            <w:tcW w:w="450" w:type="pct"/>
            <w:tcBorders>
              <w:top w:val="single" w:sz="4" w:space="0" w:color="auto"/>
              <w:left w:val="nil"/>
              <w:bottom w:val="single" w:sz="4" w:space="0" w:color="auto"/>
              <w:right w:val="single" w:sz="4" w:space="0" w:color="auto"/>
            </w:tcBorders>
            <w:vAlign w:val="center"/>
            <w:hideMark/>
          </w:tcPr>
          <w:p w14:paraId="12619FB4"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2028</w:t>
            </w:r>
          </w:p>
        </w:tc>
        <w:tc>
          <w:tcPr>
            <w:tcW w:w="449" w:type="pct"/>
            <w:tcBorders>
              <w:top w:val="single" w:sz="4" w:space="0" w:color="auto"/>
              <w:left w:val="single" w:sz="4" w:space="0" w:color="auto"/>
              <w:bottom w:val="single" w:sz="4" w:space="0" w:color="auto"/>
              <w:right w:val="single" w:sz="4" w:space="0" w:color="auto"/>
            </w:tcBorders>
            <w:vAlign w:val="center"/>
            <w:hideMark/>
          </w:tcPr>
          <w:p w14:paraId="463882AC"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2029</w:t>
            </w:r>
          </w:p>
        </w:tc>
        <w:tc>
          <w:tcPr>
            <w:tcW w:w="449" w:type="pct"/>
            <w:tcBorders>
              <w:top w:val="single" w:sz="4" w:space="0" w:color="auto"/>
              <w:left w:val="single" w:sz="4" w:space="0" w:color="auto"/>
              <w:bottom w:val="single" w:sz="4" w:space="0" w:color="auto"/>
              <w:right w:val="single" w:sz="4" w:space="0" w:color="auto"/>
            </w:tcBorders>
            <w:vAlign w:val="center"/>
            <w:hideMark/>
          </w:tcPr>
          <w:p w14:paraId="00F9E8DD"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Total</w:t>
            </w:r>
          </w:p>
        </w:tc>
      </w:tr>
      <w:tr w:rsidR="00653A12" w:rsidRPr="00653A12" w14:paraId="1EE4FC08" w14:textId="77777777" w:rsidTr="004A23E2">
        <w:trPr>
          <w:trHeight w:val="287"/>
        </w:trPr>
        <w:tc>
          <w:tcPr>
            <w:tcW w:w="225" w:type="pct"/>
            <w:vMerge w:val="restart"/>
            <w:tcBorders>
              <w:top w:val="nil"/>
              <w:left w:val="single" w:sz="4" w:space="0" w:color="auto"/>
              <w:right w:val="single" w:sz="4" w:space="0" w:color="auto"/>
            </w:tcBorders>
            <w:tcMar>
              <w:top w:w="0" w:type="dxa"/>
              <w:left w:w="57" w:type="dxa"/>
              <w:bottom w:w="0" w:type="dxa"/>
              <w:right w:w="57" w:type="dxa"/>
            </w:tcMar>
          </w:tcPr>
          <w:p w14:paraId="24797DD5"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1.1</w:t>
            </w:r>
          </w:p>
        </w:tc>
        <w:tc>
          <w:tcPr>
            <w:tcW w:w="907" w:type="pct"/>
            <w:vMerge w:val="restart"/>
            <w:tcBorders>
              <w:top w:val="nil"/>
              <w:left w:val="nil"/>
              <w:right w:val="single" w:sz="4" w:space="0" w:color="auto"/>
            </w:tcBorders>
            <w:vAlign w:val="center"/>
          </w:tcPr>
          <w:p w14:paraId="63DD2A0F" w14:textId="77777777" w:rsidR="00653A12" w:rsidRPr="00653A12" w:rsidRDefault="00653A12" w:rsidP="00653A12">
            <w:pPr>
              <w:suppressAutoHyphens/>
              <w:ind w:right="-54"/>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 xml:space="preserve">Montreal Protocol reduction schedule of Annex F substances </w:t>
            </w:r>
          </w:p>
        </w:tc>
        <w:tc>
          <w:tcPr>
            <w:tcW w:w="723" w:type="pct"/>
            <w:tcBorders>
              <w:top w:val="single" w:sz="4" w:space="0" w:color="auto"/>
              <w:left w:val="nil"/>
              <w:bottom w:val="single" w:sz="4" w:space="0" w:color="auto"/>
              <w:right w:val="single" w:sz="4" w:space="0" w:color="auto"/>
            </w:tcBorders>
            <w:vAlign w:val="center"/>
          </w:tcPr>
          <w:p w14:paraId="36A36332"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w:t>
            </w:r>
          </w:p>
        </w:tc>
        <w:tc>
          <w:tcPr>
            <w:tcW w:w="449" w:type="pct"/>
            <w:tcBorders>
              <w:top w:val="nil"/>
              <w:left w:val="nil"/>
              <w:bottom w:val="single" w:sz="4" w:space="0" w:color="auto"/>
              <w:right w:val="single" w:sz="4" w:space="0" w:color="auto"/>
            </w:tcBorders>
            <w:vAlign w:val="center"/>
          </w:tcPr>
          <w:p w14:paraId="352139F3"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freeze</w:t>
            </w:r>
          </w:p>
        </w:tc>
        <w:tc>
          <w:tcPr>
            <w:tcW w:w="449" w:type="pct"/>
            <w:tcBorders>
              <w:top w:val="nil"/>
              <w:left w:val="nil"/>
              <w:bottom w:val="single" w:sz="4" w:space="0" w:color="auto"/>
              <w:right w:val="single" w:sz="4" w:space="0" w:color="auto"/>
            </w:tcBorders>
            <w:vAlign w:val="center"/>
          </w:tcPr>
          <w:p w14:paraId="56B8EF60"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freeze</w:t>
            </w:r>
          </w:p>
        </w:tc>
        <w:tc>
          <w:tcPr>
            <w:tcW w:w="450" w:type="pct"/>
            <w:tcBorders>
              <w:top w:val="nil"/>
              <w:left w:val="nil"/>
              <w:bottom w:val="single" w:sz="4" w:space="0" w:color="auto"/>
              <w:right w:val="single" w:sz="4" w:space="0" w:color="auto"/>
            </w:tcBorders>
            <w:vAlign w:val="center"/>
          </w:tcPr>
          <w:p w14:paraId="0FC41663"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freeze</w:t>
            </w:r>
          </w:p>
        </w:tc>
        <w:tc>
          <w:tcPr>
            <w:tcW w:w="449" w:type="pct"/>
            <w:tcBorders>
              <w:top w:val="nil"/>
              <w:left w:val="nil"/>
              <w:bottom w:val="single" w:sz="4" w:space="0" w:color="auto"/>
              <w:right w:val="single" w:sz="4" w:space="0" w:color="auto"/>
            </w:tcBorders>
            <w:vAlign w:val="center"/>
          </w:tcPr>
          <w:p w14:paraId="709B85A4"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freeze</w:t>
            </w:r>
          </w:p>
        </w:tc>
        <w:tc>
          <w:tcPr>
            <w:tcW w:w="450" w:type="pct"/>
            <w:tcBorders>
              <w:top w:val="single" w:sz="4" w:space="0" w:color="auto"/>
              <w:left w:val="nil"/>
              <w:bottom w:val="single" w:sz="4" w:space="0" w:color="auto"/>
              <w:right w:val="single" w:sz="4" w:space="0" w:color="auto"/>
            </w:tcBorders>
            <w:vAlign w:val="center"/>
          </w:tcPr>
          <w:p w14:paraId="1962CED4"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freeze</w:t>
            </w:r>
          </w:p>
        </w:tc>
        <w:tc>
          <w:tcPr>
            <w:tcW w:w="449" w:type="pct"/>
            <w:tcBorders>
              <w:top w:val="single" w:sz="4" w:space="0" w:color="auto"/>
              <w:left w:val="single" w:sz="4" w:space="0" w:color="auto"/>
              <w:bottom w:val="single" w:sz="4" w:space="0" w:color="auto"/>
              <w:right w:val="single" w:sz="4" w:space="0" w:color="auto"/>
            </w:tcBorders>
            <w:vAlign w:val="center"/>
          </w:tcPr>
          <w:p w14:paraId="7EA5645E"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10</w:t>
            </w:r>
          </w:p>
        </w:tc>
        <w:tc>
          <w:tcPr>
            <w:tcW w:w="449" w:type="pct"/>
            <w:tcBorders>
              <w:top w:val="single" w:sz="4" w:space="0" w:color="auto"/>
              <w:left w:val="single" w:sz="4" w:space="0" w:color="auto"/>
              <w:bottom w:val="single" w:sz="4" w:space="0" w:color="auto"/>
              <w:right w:val="single" w:sz="4" w:space="0" w:color="auto"/>
            </w:tcBorders>
            <w:vAlign w:val="center"/>
          </w:tcPr>
          <w:p w14:paraId="2A0863AF" w14:textId="77777777" w:rsidR="00653A12" w:rsidRPr="00653A12" w:rsidRDefault="00653A12" w:rsidP="00653A12">
            <w:pPr>
              <w:suppressAutoHyphens/>
              <w:ind w:left="-139" w:right="-4" w:firstLine="125"/>
              <w:jc w:val="center"/>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n/a</w:t>
            </w:r>
          </w:p>
        </w:tc>
      </w:tr>
      <w:tr w:rsidR="00653A12" w:rsidRPr="00653A12" w14:paraId="3CB698D1" w14:textId="77777777" w:rsidTr="004A23E2">
        <w:trPr>
          <w:trHeight w:val="287"/>
        </w:trPr>
        <w:tc>
          <w:tcPr>
            <w:tcW w:w="225"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51A56F02"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p>
        </w:tc>
        <w:tc>
          <w:tcPr>
            <w:tcW w:w="907" w:type="pct"/>
            <w:vMerge/>
            <w:tcBorders>
              <w:left w:val="nil"/>
              <w:bottom w:val="single" w:sz="4" w:space="0" w:color="auto"/>
              <w:right w:val="single" w:sz="4" w:space="0" w:color="auto"/>
            </w:tcBorders>
            <w:vAlign w:val="center"/>
            <w:hideMark/>
          </w:tcPr>
          <w:p w14:paraId="52A09118"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p>
        </w:tc>
        <w:tc>
          <w:tcPr>
            <w:tcW w:w="723" w:type="pct"/>
            <w:tcBorders>
              <w:top w:val="single" w:sz="4" w:space="0" w:color="auto"/>
              <w:left w:val="nil"/>
              <w:bottom w:val="single" w:sz="4" w:space="0" w:color="auto"/>
              <w:right w:val="single" w:sz="4" w:space="0" w:color="auto"/>
            </w:tcBorders>
            <w:vAlign w:val="center"/>
          </w:tcPr>
          <w:p w14:paraId="74EB18BD"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CO</w:t>
            </w:r>
            <w:r w:rsidRPr="00653A12">
              <w:rPr>
                <w:rFonts w:asciiTheme="majorBidi" w:eastAsia="Times New Roman" w:hAnsiTheme="majorBidi" w:cstheme="majorBidi"/>
                <w:sz w:val="18"/>
                <w:szCs w:val="18"/>
                <w:vertAlign w:val="subscript"/>
                <w:lang w:val="en-GB" w:eastAsia="en-CA"/>
              </w:rPr>
              <w:t>2</w:t>
            </w:r>
            <w:r w:rsidRPr="00653A12">
              <w:rPr>
                <w:rFonts w:asciiTheme="majorBidi" w:eastAsia="Times New Roman" w:hAnsiTheme="majorBidi" w:cstheme="majorBidi"/>
                <w:sz w:val="18"/>
                <w:szCs w:val="18"/>
                <w:lang w:val="en-GB" w:eastAsia="en-CA"/>
              </w:rPr>
              <w:t>-eq tonnes</w:t>
            </w:r>
          </w:p>
        </w:tc>
        <w:tc>
          <w:tcPr>
            <w:tcW w:w="449" w:type="pct"/>
            <w:tcBorders>
              <w:top w:val="nil"/>
              <w:left w:val="nil"/>
              <w:bottom w:val="single" w:sz="4" w:space="0" w:color="auto"/>
              <w:right w:val="single" w:sz="4" w:space="0" w:color="auto"/>
            </w:tcBorders>
            <w:vAlign w:val="center"/>
          </w:tcPr>
          <w:p w14:paraId="7A20EE63"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181,404</w:t>
            </w:r>
          </w:p>
        </w:tc>
        <w:tc>
          <w:tcPr>
            <w:tcW w:w="449" w:type="pct"/>
            <w:tcBorders>
              <w:top w:val="nil"/>
              <w:left w:val="nil"/>
              <w:bottom w:val="single" w:sz="4" w:space="0" w:color="auto"/>
              <w:right w:val="single" w:sz="4" w:space="0" w:color="auto"/>
            </w:tcBorders>
            <w:vAlign w:val="center"/>
          </w:tcPr>
          <w:p w14:paraId="5C66432D"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181,404</w:t>
            </w:r>
          </w:p>
        </w:tc>
        <w:tc>
          <w:tcPr>
            <w:tcW w:w="450" w:type="pct"/>
            <w:tcBorders>
              <w:top w:val="nil"/>
              <w:left w:val="nil"/>
              <w:bottom w:val="single" w:sz="4" w:space="0" w:color="auto"/>
              <w:right w:val="single" w:sz="4" w:space="0" w:color="auto"/>
            </w:tcBorders>
            <w:vAlign w:val="center"/>
          </w:tcPr>
          <w:p w14:paraId="5A2BEEE3"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181,404</w:t>
            </w:r>
          </w:p>
        </w:tc>
        <w:tc>
          <w:tcPr>
            <w:tcW w:w="449" w:type="pct"/>
            <w:tcBorders>
              <w:top w:val="nil"/>
              <w:left w:val="nil"/>
              <w:bottom w:val="single" w:sz="4" w:space="0" w:color="auto"/>
              <w:right w:val="single" w:sz="4" w:space="0" w:color="auto"/>
            </w:tcBorders>
            <w:vAlign w:val="center"/>
          </w:tcPr>
          <w:p w14:paraId="627856A0"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181,404</w:t>
            </w:r>
          </w:p>
        </w:tc>
        <w:tc>
          <w:tcPr>
            <w:tcW w:w="450" w:type="pct"/>
            <w:tcBorders>
              <w:top w:val="single" w:sz="4" w:space="0" w:color="auto"/>
              <w:left w:val="nil"/>
              <w:bottom w:val="single" w:sz="4" w:space="0" w:color="auto"/>
              <w:right w:val="single" w:sz="4" w:space="0" w:color="auto"/>
            </w:tcBorders>
            <w:vAlign w:val="center"/>
          </w:tcPr>
          <w:p w14:paraId="3DA02200"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181,404</w:t>
            </w:r>
          </w:p>
        </w:tc>
        <w:tc>
          <w:tcPr>
            <w:tcW w:w="449" w:type="pct"/>
            <w:tcBorders>
              <w:top w:val="single" w:sz="4" w:space="0" w:color="auto"/>
              <w:left w:val="single" w:sz="4" w:space="0" w:color="auto"/>
              <w:bottom w:val="single" w:sz="4" w:space="0" w:color="auto"/>
              <w:right w:val="single" w:sz="4" w:space="0" w:color="auto"/>
            </w:tcBorders>
            <w:vAlign w:val="center"/>
          </w:tcPr>
          <w:p w14:paraId="434526BA"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163,260</w:t>
            </w:r>
          </w:p>
        </w:tc>
        <w:tc>
          <w:tcPr>
            <w:tcW w:w="449" w:type="pct"/>
            <w:tcBorders>
              <w:top w:val="single" w:sz="4" w:space="0" w:color="auto"/>
              <w:left w:val="single" w:sz="4" w:space="0" w:color="auto"/>
              <w:bottom w:val="single" w:sz="4" w:space="0" w:color="auto"/>
              <w:right w:val="single" w:sz="4" w:space="0" w:color="auto"/>
            </w:tcBorders>
            <w:vAlign w:val="center"/>
            <w:hideMark/>
          </w:tcPr>
          <w:p w14:paraId="4EEB8769" w14:textId="77777777" w:rsidR="00653A12" w:rsidRPr="00653A12" w:rsidRDefault="00653A12" w:rsidP="00653A12">
            <w:pPr>
              <w:suppressAutoHyphens/>
              <w:ind w:right="-4"/>
              <w:jc w:val="center"/>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n/a</w:t>
            </w:r>
          </w:p>
        </w:tc>
      </w:tr>
      <w:tr w:rsidR="00653A12" w:rsidRPr="00653A12" w14:paraId="36A42C31" w14:textId="77777777" w:rsidTr="004A23E2">
        <w:trPr>
          <w:trHeight w:val="287"/>
        </w:trPr>
        <w:tc>
          <w:tcPr>
            <w:tcW w:w="225" w:type="pct"/>
            <w:vMerge w:val="restart"/>
            <w:tcBorders>
              <w:top w:val="nil"/>
              <w:left w:val="single" w:sz="4" w:space="0" w:color="auto"/>
              <w:right w:val="single" w:sz="4" w:space="0" w:color="auto"/>
            </w:tcBorders>
            <w:tcMar>
              <w:top w:w="0" w:type="dxa"/>
              <w:left w:w="57" w:type="dxa"/>
              <w:bottom w:w="0" w:type="dxa"/>
              <w:right w:w="57" w:type="dxa"/>
            </w:tcMar>
          </w:tcPr>
          <w:p w14:paraId="44116351"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1.2</w:t>
            </w:r>
          </w:p>
        </w:tc>
        <w:tc>
          <w:tcPr>
            <w:tcW w:w="907" w:type="pct"/>
            <w:vMerge w:val="restart"/>
            <w:tcBorders>
              <w:top w:val="nil"/>
              <w:left w:val="nil"/>
              <w:right w:val="single" w:sz="4" w:space="0" w:color="auto"/>
            </w:tcBorders>
            <w:vAlign w:val="center"/>
          </w:tcPr>
          <w:p w14:paraId="6A1BE8A6"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Maximum allowable total consumption of Annex F substances</w:t>
            </w:r>
          </w:p>
        </w:tc>
        <w:tc>
          <w:tcPr>
            <w:tcW w:w="723" w:type="pct"/>
            <w:tcBorders>
              <w:top w:val="single" w:sz="4" w:space="0" w:color="auto"/>
              <w:left w:val="nil"/>
              <w:bottom w:val="single" w:sz="4" w:space="0" w:color="auto"/>
              <w:right w:val="single" w:sz="4" w:space="0" w:color="auto"/>
            </w:tcBorders>
            <w:vAlign w:val="center"/>
          </w:tcPr>
          <w:p w14:paraId="4BB91A6C" w14:textId="77777777" w:rsidR="00653A12" w:rsidRPr="00653A12" w:rsidRDefault="00653A12" w:rsidP="00653A12">
            <w:pPr>
              <w:suppressAutoHyphens/>
              <w:ind w:right="-123"/>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Reduction in %</w:t>
            </w:r>
          </w:p>
        </w:tc>
        <w:tc>
          <w:tcPr>
            <w:tcW w:w="449" w:type="pct"/>
            <w:tcBorders>
              <w:top w:val="nil"/>
              <w:left w:val="nil"/>
              <w:bottom w:val="single" w:sz="4" w:space="0" w:color="auto"/>
              <w:right w:val="single" w:sz="4" w:space="0" w:color="auto"/>
            </w:tcBorders>
            <w:vAlign w:val="center"/>
          </w:tcPr>
          <w:p w14:paraId="17376D37"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0.0</w:t>
            </w:r>
          </w:p>
        </w:tc>
        <w:tc>
          <w:tcPr>
            <w:tcW w:w="449" w:type="pct"/>
            <w:tcBorders>
              <w:top w:val="nil"/>
              <w:left w:val="nil"/>
              <w:bottom w:val="single" w:sz="4" w:space="0" w:color="auto"/>
              <w:right w:val="single" w:sz="4" w:space="0" w:color="auto"/>
            </w:tcBorders>
            <w:vAlign w:val="center"/>
          </w:tcPr>
          <w:p w14:paraId="44659180"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0.0</w:t>
            </w:r>
          </w:p>
        </w:tc>
        <w:tc>
          <w:tcPr>
            <w:tcW w:w="450" w:type="pct"/>
            <w:tcBorders>
              <w:top w:val="nil"/>
              <w:left w:val="nil"/>
              <w:bottom w:val="single" w:sz="4" w:space="0" w:color="auto"/>
              <w:right w:val="single" w:sz="4" w:space="0" w:color="auto"/>
            </w:tcBorders>
            <w:vAlign w:val="center"/>
          </w:tcPr>
          <w:p w14:paraId="078BB006"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US"/>
              </w:rPr>
              <w:t>11.5</w:t>
            </w:r>
          </w:p>
        </w:tc>
        <w:tc>
          <w:tcPr>
            <w:tcW w:w="449" w:type="pct"/>
            <w:tcBorders>
              <w:top w:val="nil"/>
              <w:left w:val="nil"/>
              <w:bottom w:val="single" w:sz="4" w:space="0" w:color="auto"/>
              <w:right w:val="single" w:sz="4" w:space="0" w:color="auto"/>
            </w:tcBorders>
            <w:vAlign w:val="center"/>
          </w:tcPr>
          <w:p w14:paraId="14EC8576"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US"/>
              </w:rPr>
              <w:t>11.5</w:t>
            </w:r>
          </w:p>
        </w:tc>
        <w:tc>
          <w:tcPr>
            <w:tcW w:w="450" w:type="pct"/>
            <w:tcBorders>
              <w:top w:val="single" w:sz="4" w:space="0" w:color="auto"/>
              <w:left w:val="nil"/>
              <w:bottom w:val="single" w:sz="4" w:space="0" w:color="auto"/>
              <w:right w:val="single" w:sz="4" w:space="0" w:color="auto"/>
            </w:tcBorders>
            <w:vAlign w:val="center"/>
          </w:tcPr>
          <w:p w14:paraId="50C8CAF2"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US"/>
              </w:rPr>
              <w:t>11.5</w:t>
            </w:r>
          </w:p>
        </w:tc>
        <w:tc>
          <w:tcPr>
            <w:tcW w:w="449" w:type="pct"/>
            <w:tcBorders>
              <w:top w:val="single" w:sz="4" w:space="0" w:color="auto"/>
              <w:left w:val="single" w:sz="4" w:space="0" w:color="auto"/>
              <w:bottom w:val="single" w:sz="4" w:space="0" w:color="auto"/>
              <w:right w:val="single" w:sz="4" w:space="0" w:color="auto"/>
            </w:tcBorders>
            <w:vAlign w:val="center"/>
          </w:tcPr>
          <w:p w14:paraId="421E7FE7"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US"/>
              </w:rPr>
              <w:t>17.7</w:t>
            </w:r>
          </w:p>
        </w:tc>
        <w:tc>
          <w:tcPr>
            <w:tcW w:w="449" w:type="pct"/>
            <w:tcBorders>
              <w:top w:val="single" w:sz="4" w:space="0" w:color="auto"/>
              <w:left w:val="single" w:sz="4" w:space="0" w:color="auto"/>
              <w:bottom w:val="single" w:sz="4" w:space="0" w:color="auto"/>
              <w:right w:val="single" w:sz="4" w:space="0" w:color="auto"/>
            </w:tcBorders>
            <w:vAlign w:val="center"/>
          </w:tcPr>
          <w:p w14:paraId="271DA087" w14:textId="77777777" w:rsidR="00653A12" w:rsidRPr="00653A12" w:rsidRDefault="00653A12" w:rsidP="00653A12">
            <w:pPr>
              <w:suppressAutoHyphens/>
              <w:ind w:left="-139" w:right="-4" w:firstLine="125"/>
              <w:jc w:val="center"/>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CA"/>
              </w:rPr>
              <w:t>n/a</w:t>
            </w:r>
          </w:p>
        </w:tc>
      </w:tr>
      <w:tr w:rsidR="00653A12" w:rsidRPr="00653A12" w14:paraId="0E934537" w14:textId="77777777" w:rsidTr="004A23E2">
        <w:trPr>
          <w:trHeight w:val="287"/>
        </w:trPr>
        <w:tc>
          <w:tcPr>
            <w:tcW w:w="225" w:type="pct"/>
            <w:vMerge/>
            <w:tcBorders>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34022C6"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p>
        </w:tc>
        <w:tc>
          <w:tcPr>
            <w:tcW w:w="907" w:type="pct"/>
            <w:vMerge/>
            <w:tcBorders>
              <w:left w:val="nil"/>
              <w:bottom w:val="single" w:sz="4" w:space="0" w:color="auto"/>
              <w:right w:val="single" w:sz="4" w:space="0" w:color="auto"/>
            </w:tcBorders>
            <w:vAlign w:val="center"/>
            <w:hideMark/>
          </w:tcPr>
          <w:p w14:paraId="5E82F100"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p>
        </w:tc>
        <w:tc>
          <w:tcPr>
            <w:tcW w:w="723" w:type="pct"/>
            <w:tcBorders>
              <w:top w:val="single" w:sz="4" w:space="0" w:color="auto"/>
              <w:left w:val="nil"/>
              <w:bottom w:val="single" w:sz="4" w:space="0" w:color="auto"/>
              <w:right w:val="single" w:sz="4" w:space="0" w:color="auto"/>
            </w:tcBorders>
            <w:vAlign w:val="center"/>
          </w:tcPr>
          <w:p w14:paraId="60647C7E"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CO</w:t>
            </w:r>
            <w:r w:rsidRPr="00653A12">
              <w:rPr>
                <w:rFonts w:asciiTheme="majorBidi" w:eastAsia="Times New Roman" w:hAnsiTheme="majorBidi" w:cstheme="majorBidi"/>
                <w:sz w:val="18"/>
                <w:szCs w:val="18"/>
                <w:vertAlign w:val="subscript"/>
                <w:lang w:val="en-GB" w:eastAsia="en-CA"/>
              </w:rPr>
              <w:t>2</w:t>
            </w:r>
            <w:r w:rsidRPr="00653A12">
              <w:rPr>
                <w:rFonts w:asciiTheme="majorBidi" w:eastAsia="Times New Roman" w:hAnsiTheme="majorBidi" w:cstheme="majorBidi"/>
                <w:sz w:val="18"/>
                <w:szCs w:val="18"/>
                <w:lang w:val="en-GB" w:eastAsia="en-CA"/>
              </w:rPr>
              <w:t>-eq tonnes</w:t>
            </w:r>
          </w:p>
        </w:tc>
        <w:tc>
          <w:tcPr>
            <w:tcW w:w="449" w:type="pct"/>
            <w:tcBorders>
              <w:top w:val="nil"/>
              <w:left w:val="nil"/>
              <w:bottom w:val="single" w:sz="4" w:space="0" w:color="auto"/>
              <w:right w:val="single" w:sz="4" w:space="0" w:color="auto"/>
            </w:tcBorders>
            <w:vAlign w:val="center"/>
          </w:tcPr>
          <w:p w14:paraId="0A08D268"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181,404</w:t>
            </w:r>
          </w:p>
        </w:tc>
        <w:tc>
          <w:tcPr>
            <w:tcW w:w="449" w:type="pct"/>
            <w:tcBorders>
              <w:top w:val="nil"/>
              <w:left w:val="nil"/>
              <w:bottom w:val="single" w:sz="4" w:space="0" w:color="auto"/>
              <w:right w:val="single" w:sz="4" w:space="0" w:color="auto"/>
            </w:tcBorders>
            <w:vAlign w:val="center"/>
          </w:tcPr>
          <w:p w14:paraId="0F7C9116"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181,404</w:t>
            </w:r>
          </w:p>
        </w:tc>
        <w:tc>
          <w:tcPr>
            <w:tcW w:w="450" w:type="pct"/>
            <w:tcBorders>
              <w:top w:val="nil"/>
              <w:left w:val="nil"/>
              <w:bottom w:val="single" w:sz="4" w:space="0" w:color="auto"/>
              <w:right w:val="single" w:sz="4" w:space="0" w:color="auto"/>
            </w:tcBorders>
            <w:vAlign w:val="center"/>
          </w:tcPr>
          <w:p w14:paraId="38D6C066"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160,549</w:t>
            </w:r>
          </w:p>
        </w:tc>
        <w:tc>
          <w:tcPr>
            <w:tcW w:w="449" w:type="pct"/>
            <w:tcBorders>
              <w:top w:val="nil"/>
              <w:left w:val="nil"/>
              <w:bottom w:val="single" w:sz="4" w:space="0" w:color="auto"/>
              <w:right w:val="single" w:sz="4" w:space="0" w:color="auto"/>
            </w:tcBorders>
            <w:vAlign w:val="center"/>
          </w:tcPr>
          <w:p w14:paraId="219FE6DE"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160,549</w:t>
            </w:r>
          </w:p>
        </w:tc>
        <w:tc>
          <w:tcPr>
            <w:tcW w:w="450" w:type="pct"/>
            <w:tcBorders>
              <w:top w:val="single" w:sz="4" w:space="0" w:color="auto"/>
              <w:left w:val="nil"/>
              <w:bottom w:val="single" w:sz="4" w:space="0" w:color="auto"/>
              <w:right w:val="single" w:sz="4" w:space="0" w:color="auto"/>
            </w:tcBorders>
            <w:vAlign w:val="center"/>
          </w:tcPr>
          <w:p w14:paraId="0E689603"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160,549</w:t>
            </w:r>
          </w:p>
        </w:tc>
        <w:tc>
          <w:tcPr>
            <w:tcW w:w="449" w:type="pct"/>
            <w:tcBorders>
              <w:top w:val="single" w:sz="4" w:space="0" w:color="auto"/>
              <w:left w:val="single" w:sz="4" w:space="0" w:color="auto"/>
              <w:bottom w:val="single" w:sz="4" w:space="0" w:color="auto"/>
              <w:right w:val="single" w:sz="4" w:space="0" w:color="auto"/>
            </w:tcBorders>
            <w:vAlign w:val="center"/>
          </w:tcPr>
          <w:p w14:paraId="5D4FAFE1"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149,357</w:t>
            </w:r>
          </w:p>
        </w:tc>
        <w:tc>
          <w:tcPr>
            <w:tcW w:w="449" w:type="pct"/>
            <w:tcBorders>
              <w:top w:val="single" w:sz="4" w:space="0" w:color="auto"/>
              <w:left w:val="single" w:sz="4" w:space="0" w:color="auto"/>
              <w:bottom w:val="single" w:sz="4" w:space="0" w:color="auto"/>
              <w:right w:val="single" w:sz="4" w:space="0" w:color="auto"/>
            </w:tcBorders>
            <w:vAlign w:val="center"/>
            <w:hideMark/>
          </w:tcPr>
          <w:p w14:paraId="551B2CD2" w14:textId="77777777" w:rsidR="00653A12" w:rsidRPr="00653A12" w:rsidRDefault="00653A12" w:rsidP="00653A12">
            <w:pPr>
              <w:suppressAutoHyphens/>
              <w:ind w:left="-139" w:right="-4" w:firstLine="125"/>
              <w:jc w:val="center"/>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n/a</w:t>
            </w:r>
          </w:p>
        </w:tc>
      </w:tr>
      <w:tr w:rsidR="00653A12" w:rsidRPr="00653A12" w14:paraId="5A3A9367" w14:textId="77777777" w:rsidTr="004A23E2">
        <w:trPr>
          <w:trHeight w:val="43"/>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2D3090D"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2.1</w:t>
            </w:r>
          </w:p>
        </w:tc>
        <w:tc>
          <w:tcPr>
            <w:tcW w:w="1630" w:type="pct"/>
            <w:gridSpan w:val="2"/>
            <w:tcBorders>
              <w:top w:val="nil"/>
              <w:left w:val="nil"/>
              <w:bottom w:val="single" w:sz="4" w:space="0" w:color="auto"/>
              <w:right w:val="single" w:sz="4" w:space="0" w:color="auto"/>
            </w:tcBorders>
            <w:vAlign w:val="center"/>
            <w:hideMark/>
          </w:tcPr>
          <w:p w14:paraId="350F08CC" w14:textId="77777777" w:rsidR="00653A12" w:rsidRPr="00653A12" w:rsidRDefault="00653A12" w:rsidP="00653A12">
            <w:pPr>
              <w:suppressAutoHyphens/>
              <w:jc w:val="left"/>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CA"/>
              </w:rPr>
              <w:t>Lead IA (UNEP) agreed funding (US $)</w:t>
            </w:r>
          </w:p>
        </w:tc>
        <w:tc>
          <w:tcPr>
            <w:tcW w:w="449" w:type="pct"/>
            <w:tcBorders>
              <w:top w:val="nil"/>
              <w:left w:val="nil"/>
              <w:bottom w:val="single" w:sz="4" w:space="0" w:color="auto"/>
              <w:right w:val="single" w:sz="4" w:space="0" w:color="auto"/>
            </w:tcBorders>
          </w:tcPr>
          <w:p w14:paraId="1CD1421E"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683,000</w:t>
            </w:r>
          </w:p>
        </w:tc>
        <w:tc>
          <w:tcPr>
            <w:tcW w:w="449" w:type="pct"/>
            <w:tcBorders>
              <w:top w:val="nil"/>
              <w:left w:val="nil"/>
              <w:bottom w:val="single" w:sz="4" w:space="0" w:color="auto"/>
              <w:right w:val="single" w:sz="4" w:space="0" w:color="auto"/>
            </w:tcBorders>
          </w:tcPr>
          <w:p w14:paraId="22E241BB"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50" w:type="pct"/>
            <w:tcBorders>
              <w:top w:val="nil"/>
              <w:left w:val="nil"/>
              <w:bottom w:val="single" w:sz="4" w:space="0" w:color="auto"/>
              <w:right w:val="single" w:sz="4" w:space="0" w:color="auto"/>
            </w:tcBorders>
          </w:tcPr>
          <w:p w14:paraId="5D006BB0"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49" w:type="pct"/>
            <w:tcBorders>
              <w:top w:val="nil"/>
              <w:left w:val="nil"/>
              <w:bottom w:val="single" w:sz="4" w:space="0" w:color="auto"/>
              <w:right w:val="single" w:sz="4" w:space="0" w:color="auto"/>
            </w:tcBorders>
          </w:tcPr>
          <w:p w14:paraId="74302716"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559,000</w:t>
            </w:r>
          </w:p>
        </w:tc>
        <w:tc>
          <w:tcPr>
            <w:tcW w:w="450" w:type="pct"/>
            <w:tcBorders>
              <w:top w:val="single" w:sz="4" w:space="0" w:color="auto"/>
              <w:left w:val="nil"/>
              <w:bottom w:val="single" w:sz="4" w:space="0" w:color="auto"/>
              <w:right w:val="single" w:sz="4" w:space="0" w:color="auto"/>
            </w:tcBorders>
          </w:tcPr>
          <w:p w14:paraId="76586343"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49" w:type="pct"/>
            <w:tcBorders>
              <w:top w:val="single" w:sz="4" w:space="0" w:color="auto"/>
              <w:left w:val="single" w:sz="4" w:space="0" w:color="auto"/>
              <w:bottom w:val="single" w:sz="4" w:space="0" w:color="auto"/>
              <w:right w:val="single" w:sz="4" w:space="0" w:color="auto"/>
            </w:tcBorders>
          </w:tcPr>
          <w:p w14:paraId="37E4ED50"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49" w:type="pct"/>
            <w:tcBorders>
              <w:top w:val="single" w:sz="4" w:space="0" w:color="auto"/>
              <w:left w:val="single" w:sz="4" w:space="0" w:color="auto"/>
              <w:bottom w:val="single" w:sz="4" w:space="0" w:color="auto"/>
              <w:right w:val="single" w:sz="4" w:space="0" w:color="auto"/>
            </w:tcBorders>
          </w:tcPr>
          <w:p w14:paraId="6470E629" w14:textId="77777777" w:rsidR="00653A12" w:rsidRPr="00653A12" w:rsidRDefault="00653A12" w:rsidP="00653A12">
            <w:pPr>
              <w:suppressAutoHyphens/>
              <w:ind w:left="-139"/>
              <w:jc w:val="right"/>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sz w:val="18"/>
                <w:szCs w:val="18"/>
                <w:lang w:val="en-GB" w:eastAsia="en-US"/>
              </w:rPr>
              <w:t>1,242,000</w:t>
            </w:r>
          </w:p>
        </w:tc>
      </w:tr>
      <w:tr w:rsidR="00653A12" w:rsidRPr="00653A12" w14:paraId="0D5009E7" w14:textId="77777777" w:rsidTr="004A23E2">
        <w:trPr>
          <w:trHeight w:val="72"/>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435AE76"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2.2</w:t>
            </w:r>
          </w:p>
        </w:tc>
        <w:tc>
          <w:tcPr>
            <w:tcW w:w="1630" w:type="pct"/>
            <w:gridSpan w:val="2"/>
            <w:tcBorders>
              <w:top w:val="nil"/>
              <w:left w:val="nil"/>
              <w:bottom w:val="single" w:sz="4" w:space="0" w:color="auto"/>
              <w:right w:val="single" w:sz="4" w:space="0" w:color="auto"/>
            </w:tcBorders>
            <w:vAlign w:val="center"/>
            <w:hideMark/>
          </w:tcPr>
          <w:p w14:paraId="6A72A8C0" w14:textId="77777777" w:rsidR="00653A12" w:rsidRPr="00653A12" w:rsidRDefault="00653A12" w:rsidP="00653A12">
            <w:pPr>
              <w:suppressAutoHyphens/>
              <w:jc w:val="left"/>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CA"/>
              </w:rPr>
              <w:t>Support costs for Lead IA (US $)</w:t>
            </w:r>
          </w:p>
        </w:tc>
        <w:tc>
          <w:tcPr>
            <w:tcW w:w="449" w:type="pct"/>
            <w:tcBorders>
              <w:top w:val="nil"/>
              <w:left w:val="nil"/>
              <w:bottom w:val="single" w:sz="4" w:space="0" w:color="auto"/>
              <w:right w:val="single" w:sz="4" w:space="0" w:color="auto"/>
            </w:tcBorders>
          </w:tcPr>
          <w:p w14:paraId="4BC0BD51"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88,790</w:t>
            </w:r>
          </w:p>
        </w:tc>
        <w:tc>
          <w:tcPr>
            <w:tcW w:w="449" w:type="pct"/>
            <w:tcBorders>
              <w:top w:val="nil"/>
              <w:left w:val="nil"/>
              <w:bottom w:val="single" w:sz="4" w:space="0" w:color="auto"/>
              <w:right w:val="single" w:sz="4" w:space="0" w:color="auto"/>
            </w:tcBorders>
          </w:tcPr>
          <w:p w14:paraId="3C2BB806"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50" w:type="pct"/>
            <w:tcBorders>
              <w:top w:val="nil"/>
              <w:left w:val="nil"/>
              <w:bottom w:val="single" w:sz="4" w:space="0" w:color="auto"/>
              <w:right w:val="single" w:sz="4" w:space="0" w:color="auto"/>
            </w:tcBorders>
          </w:tcPr>
          <w:p w14:paraId="743F91B9"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49" w:type="pct"/>
            <w:tcBorders>
              <w:top w:val="nil"/>
              <w:left w:val="nil"/>
              <w:bottom w:val="single" w:sz="4" w:space="0" w:color="auto"/>
              <w:right w:val="single" w:sz="4" w:space="0" w:color="auto"/>
            </w:tcBorders>
          </w:tcPr>
          <w:p w14:paraId="45C6545A"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72,670</w:t>
            </w:r>
          </w:p>
        </w:tc>
        <w:tc>
          <w:tcPr>
            <w:tcW w:w="450" w:type="pct"/>
            <w:tcBorders>
              <w:top w:val="single" w:sz="4" w:space="0" w:color="auto"/>
              <w:left w:val="nil"/>
              <w:bottom w:val="single" w:sz="4" w:space="0" w:color="auto"/>
              <w:right w:val="single" w:sz="4" w:space="0" w:color="auto"/>
            </w:tcBorders>
          </w:tcPr>
          <w:p w14:paraId="649EDB22"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3D498A68"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494F9691" w14:textId="77777777" w:rsidR="00653A12" w:rsidRPr="00653A12" w:rsidRDefault="00653A12" w:rsidP="00653A12">
            <w:pPr>
              <w:suppressAutoHyphens/>
              <w:jc w:val="right"/>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sz w:val="18"/>
                <w:szCs w:val="18"/>
                <w:lang w:val="en-GB" w:eastAsia="en-US"/>
              </w:rPr>
              <w:t>161,460</w:t>
            </w:r>
          </w:p>
        </w:tc>
      </w:tr>
      <w:tr w:rsidR="00653A12" w:rsidRPr="00653A12" w14:paraId="125D3346" w14:textId="77777777" w:rsidTr="004A23E2">
        <w:trPr>
          <w:trHeight w:val="139"/>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298927F"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2.3</w:t>
            </w:r>
          </w:p>
        </w:tc>
        <w:tc>
          <w:tcPr>
            <w:tcW w:w="1630" w:type="pct"/>
            <w:gridSpan w:val="2"/>
            <w:tcBorders>
              <w:top w:val="nil"/>
              <w:left w:val="nil"/>
              <w:bottom w:val="single" w:sz="4" w:space="0" w:color="auto"/>
              <w:right w:val="single" w:sz="4" w:space="0" w:color="auto"/>
            </w:tcBorders>
            <w:vAlign w:val="center"/>
          </w:tcPr>
          <w:p w14:paraId="4238F917" w14:textId="77777777" w:rsidR="00653A12" w:rsidRPr="00653A12" w:rsidRDefault="00653A12" w:rsidP="00653A12">
            <w:pPr>
              <w:suppressAutoHyphens/>
              <w:jc w:val="left"/>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D0D0D" w:themeColor="text1" w:themeTint="F2"/>
                <w:sz w:val="18"/>
                <w:szCs w:val="18"/>
                <w:lang w:val="en-GB" w:eastAsia="en-CA"/>
              </w:rPr>
              <w:t>Cooperating IA (Australia) agreed funding (US $)</w:t>
            </w:r>
          </w:p>
        </w:tc>
        <w:tc>
          <w:tcPr>
            <w:tcW w:w="449" w:type="pct"/>
            <w:tcBorders>
              <w:top w:val="nil"/>
              <w:left w:val="nil"/>
              <w:bottom w:val="single" w:sz="4" w:space="0" w:color="auto"/>
              <w:right w:val="single" w:sz="4" w:space="0" w:color="auto"/>
            </w:tcBorders>
          </w:tcPr>
          <w:p w14:paraId="1EB8B0DD"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295,000</w:t>
            </w:r>
          </w:p>
        </w:tc>
        <w:tc>
          <w:tcPr>
            <w:tcW w:w="449" w:type="pct"/>
            <w:tcBorders>
              <w:top w:val="nil"/>
              <w:left w:val="nil"/>
              <w:bottom w:val="single" w:sz="4" w:space="0" w:color="auto"/>
              <w:right w:val="single" w:sz="4" w:space="0" w:color="auto"/>
            </w:tcBorders>
          </w:tcPr>
          <w:p w14:paraId="2E65C908"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50" w:type="pct"/>
            <w:tcBorders>
              <w:top w:val="nil"/>
              <w:left w:val="nil"/>
              <w:bottom w:val="single" w:sz="4" w:space="0" w:color="auto"/>
              <w:right w:val="single" w:sz="4" w:space="0" w:color="auto"/>
            </w:tcBorders>
          </w:tcPr>
          <w:p w14:paraId="11DDFAF8"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CA"/>
              </w:rPr>
              <w:t>0</w:t>
            </w:r>
          </w:p>
        </w:tc>
        <w:tc>
          <w:tcPr>
            <w:tcW w:w="449" w:type="pct"/>
            <w:tcBorders>
              <w:top w:val="nil"/>
              <w:left w:val="nil"/>
              <w:bottom w:val="single" w:sz="4" w:space="0" w:color="auto"/>
              <w:right w:val="single" w:sz="4" w:space="0" w:color="auto"/>
            </w:tcBorders>
          </w:tcPr>
          <w:p w14:paraId="0BF1C561"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93,000</w:t>
            </w:r>
          </w:p>
        </w:tc>
        <w:tc>
          <w:tcPr>
            <w:tcW w:w="450" w:type="pct"/>
            <w:tcBorders>
              <w:top w:val="single" w:sz="4" w:space="0" w:color="auto"/>
              <w:left w:val="nil"/>
              <w:bottom w:val="single" w:sz="4" w:space="0" w:color="auto"/>
              <w:right w:val="single" w:sz="4" w:space="0" w:color="auto"/>
            </w:tcBorders>
          </w:tcPr>
          <w:p w14:paraId="552DC013"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572E8EB0"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3024E475" w14:textId="77777777" w:rsidR="00653A12" w:rsidRPr="00653A12" w:rsidRDefault="00653A12" w:rsidP="00653A12">
            <w:pPr>
              <w:suppressAutoHyphens/>
              <w:jc w:val="right"/>
              <w:rPr>
                <w:rFonts w:asciiTheme="majorBidi" w:eastAsia="Times New Roman" w:hAnsiTheme="majorBidi" w:cstheme="majorBidi"/>
                <w:b/>
                <w:bCs/>
                <w:sz w:val="18"/>
                <w:szCs w:val="18"/>
                <w:lang w:val="en-GB" w:eastAsia="en-US"/>
              </w:rPr>
            </w:pPr>
            <w:r w:rsidRPr="00653A12">
              <w:rPr>
                <w:rFonts w:asciiTheme="majorBidi" w:eastAsia="Times New Roman" w:hAnsiTheme="majorBidi" w:cstheme="majorBidi"/>
                <w:sz w:val="18"/>
                <w:szCs w:val="18"/>
                <w:lang w:val="en-GB" w:eastAsia="en-US"/>
              </w:rPr>
              <w:t>388,000</w:t>
            </w:r>
          </w:p>
        </w:tc>
      </w:tr>
      <w:tr w:rsidR="00653A12" w:rsidRPr="00653A12" w14:paraId="2C9024F4" w14:textId="77777777" w:rsidTr="004A23E2">
        <w:trPr>
          <w:trHeight w:val="196"/>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C84C4F2"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2.4</w:t>
            </w:r>
          </w:p>
        </w:tc>
        <w:tc>
          <w:tcPr>
            <w:tcW w:w="1630" w:type="pct"/>
            <w:gridSpan w:val="2"/>
            <w:tcBorders>
              <w:top w:val="nil"/>
              <w:left w:val="nil"/>
              <w:bottom w:val="single" w:sz="4" w:space="0" w:color="auto"/>
              <w:right w:val="single" w:sz="4" w:space="0" w:color="auto"/>
            </w:tcBorders>
            <w:vAlign w:val="center"/>
          </w:tcPr>
          <w:p w14:paraId="2C843A74" w14:textId="77777777" w:rsidR="00653A12" w:rsidRPr="00653A12" w:rsidRDefault="00653A12" w:rsidP="00653A12">
            <w:pPr>
              <w:suppressAutoHyphens/>
              <w:jc w:val="left"/>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D0D0D" w:themeColor="text1" w:themeTint="F2"/>
                <w:sz w:val="18"/>
                <w:szCs w:val="18"/>
                <w:lang w:val="en-GB" w:eastAsia="en-CA"/>
              </w:rPr>
              <w:t>Support costs for Cooperating IA (US $)</w:t>
            </w:r>
          </w:p>
        </w:tc>
        <w:tc>
          <w:tcPr>
            <w:tcW w:w="449" w:type="pct"/>
            <w:tcBorders>
              <w:top w:val="nil"/>
              <w:left w:val="nil"/>
              <w:bottom w:val="single" w:sz="4" w:space="0" w:color="auto"/>
              <w:right w:val="single" w:sz="4" w:space="0" w:color="auto"/>
            </w:tcBorders>
          </w:tcPr>
          <w:p w14:paraId="67C33301"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38,350</w:t>
            </w:r>
          </w:p>
        </w:tc>
        <w:tc>
          <w:tcPr>
            <w:tcW w:w="449" w:type="pct"/>
            <w:tcBorders>
              <w:top w:val="nil"/>
              <w:left w:val="nil"/>
              <w:bottom w:val="single" w:sz="4" w:space="0" w:color="auto"/>
              <w:right w:val="single" w:sz="4" w:space="0" w:color="auto"/>
            </w:tcBorders>
          </w:tcPr>
          <w:p w14:paraId="4688966A"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50" w:type="pct"/>
            <w:tcBorders>
              <w:top w:val="nil"/>
              <w:left w:val="nil"/>
              <w:bottom w:val="single" w:sz="4" w:space="0" w:color="auto"/>
              <w:right w:val="single" w:sz="4" w:space="0" w:color="auto"/>
            </w:tcBorders>
          </w:tcPr>
          <w:p w14:paraId="00FF2D50"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CA"/>
              </w:rPr>
              <w:t>0</w:t>
            </w:r>
          </w:p>
        </w:tc>
        <w:tc>
          <w:tcPr>
            <w:tcW w:w="449" w:type="pct"/>
            <w:tcBorders>
              <w:top w:val="nil"/>
              <w:left w:val="nil"/>
              <w:bottom w:val="single" w:sz="4" w:space="0" w:color="auto"/>
              <w:right w:val="single" w:sz="4" w:space="0" w:color="auto"/>
            </w:tcBorders>
          </w:tcPr>
          <w:p w14:paraId="587A1081"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12,090</w:t>
            </w:r>
          </w:p>
        </w:tc>
        <w:tc>
          <w:tcPr>
            <w:tcW w:w="450" w:type="pct"/>
            <w:tcBorders>
              <w:top w:val="single" w:sz="4" w:space="0" w:color="auto"/>
              <w:left w:val="nil"/>
              <w:bottom w:val="single" w:sz="4" w:space="0" w:color="auto"/>
              <w:right w:val="single" w:sz="4" w:space="0" w:color="auto"/>
            </w:tcBorders>
          </w:tcPr>
          <w:p w14:paraId="5DD818C7"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463B6F85"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71322A5D" w14:textId="77777777" w:rsidR="00653A12" w:rsidRPr="00653A12" w:rsidRDefault="00653A12" w:rsidP="00653A12">
            <w:pPr>
              <w:suppressAutoHyphens/>
              <w:jc w:val="right"/>
              <w:rPr>
                <w:rFonts w:asciiTheme="majorBidi" w:eastAsia="Times New Roman" w:hAnsiTheme="majorBidi" w:cstheme="majorBidi"/>
                <w:b/>
                <w:bCs/>
                <w:sz w:val="18"/>
                <w:szCs w:val="18"/>
                <w:lang w:val="en-GB" w:eastAsia="en-US"/>
              </w:rPr>
            </w:pPr>
            <w:r w:rsidRPr="00653A12">
              <w:rPr>
                <w:rFonts w:asciiTheme="majorBidi" w:eastAsia="Times New Roman" w:hAnsiTheme="majorBidi" w:cstheme="majorBidi"/>
                <w:sz w:val="18"/>
                <w:szCs w:val="18"/>
                <w:lang w:val="en-GB" w:eastAsia="en-US"/>
              </w:rPr>
              <w:t>50,440</w:t>
            </w:r>
          </w:p>
        </w:tc>
      </w:tr>
      <w:tr w:rsidR="00653A12" w:rsidRPr="00653A12" w14:paraId="120BF741" w14:textId="77777777" w:rsidTr="004A23E2">
        <w:trPr>
          <w:trHeight w:val="139"/>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0E65F29"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3.1</w:t>
            </w:r>
          </w:p>
        </w:tc>
        <w:tc>
          <w:tcPr>
            <w:tcW w:w="1630" w:type="pct"/>
            <w:gridSpan w:val="2"/>
            <w:tcBorders>
              <w:top w:val="nil"/>
              <w:left w:val="nil"/>
              <w:bottom w:val="single" w:sz="4" w:space="0" w:color="auto"/>
              <w:right w:val="single" w:sz="4" w:space="0" w:color="auto"/>
            </w:tcBorders>
            <w:vAlign w:val="center"/>
          </w:tcPr>
          <w:p w14:paraId="10DD7C6B" w14:textId="77777777" w:rsidR="00653A12" w:rsidRPr="00653A12" w:rsidRDefault="00653A12" w:rsidP="00653A12">
            <w:pPr>
              <w:suppressAutoHyphens/>
              <w:jc w:val="left"/>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CA"/>
              </w:rPr>
              <w:t>Total agreed funding (US $)</w:t>
            </w:r>
          </w:p>
        </w:tc>
        <w:tc>
          <w:tcPr>
            <w:tcW w:w="449" w:type="pct"/>
            <w:tcBorders>
              <w:top w:val="nil"/>
              <w:left w:val="nil"/>
              <w:bottom w:val="single" w:sz="4" w:space="0" w:color="auto"/>
              <w:right w:val="single" w:sz="4" w:space="0" w:color="auto"/>
            </w:tcBorders>
          </w:tcPr>
          <w:p w14:paraId="1BFAC427"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978,000</w:t>
            </w:r>
          </w:p>
        </w:tc>
        <w:tc>
          <w:tcPr>
            <w:tcW w:w="449" w:type="pct"/>
            <w:tcBorders>
              <w:top w:val="nil"/>
              <w:left w:val="nil"/>
              <w:bottom w:val="single" w:sz="4" w:space="0" w:color="auto"/>
              <w:right w:val="single" w:sz="4" w:space="0" w:color="auto"/>
            </w:tcBorders>
          </w:tcPr>
          <w:p w14:paraId="7E43D73E"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50" w:type="pct"/>
            <w:tcBorders>
              <w:top w:val="nil"/>
              <w:left w:val="nil"/>
              <w:bottom w:val="single" w:sz="4" w:space="0" w:color="auto"/>
              <w:right w:val="single" w:sz="4" w:space="0" w:color="auto"/>
            </w:tcBorders>
          </w:tcPr>
          <w:p w14:paraId="0BA565E1"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CA"/>
              </w:rPr>
              <w:t>0</w:t>
            </w:r>
          </w:p>
        </w:tc>
        <w:tc>
          <w:tcPr>
            <w:tcW w:w="449" w:type="pct"/>
            <w:tcBorders>
              <w:top w:val="nil"/>
              <w:left w:val="nil"/>
              <w:bottom w:val="single" w:sz="4" w:space="0" w:color="auto"/>
              <w:right w:val="single" w:sz="4" w:space="0" w:color="auto"/>
            </w:tcBorders>
          </w:tcPr>
          <w:p w14:paraId="6342220E"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652,000</w:t>
            </w:r>
          </w:p>
        </w:tc>
        <w:tc>
          <w:tcPr>
            <w:tcW w:w="450" w:type="pct"/>
            <w:tcBorders>
              <w:top w:val="single" w:sz="4" w:space="0" w:color="auto"/>
              <w:left w:val="nil"/>
              <w:bottom w:val="single" w:sz="4" w:space="0" w:color="auto"/>
              <w:right w:val="single" w:sz="4" w:space="0" w:color="auto"/>
            </w:tcBorders>
          </w:tcPr>
          <w:p w14:paraId="7B217190"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CA"/>
              </w:rPr>
              <w:t>0</w:t>
            </w:r>
          </w:p>
        </w:tc>
        <w:tc>
          <w:tcPr>
            <w:tcW w:w="449" w:type="pct"/>
            <w:tcBorders>
              <w:top w:val="single" w:sz="4" w:space="0" w:color="auto"/>
              <w:left w:val="single" w:sz="4" w:space="0" w:color="auto"/>
              <w:bottom w:val="single" w:sz="4" w:space="0" w:color="auto"/>
              <w:right w:val="single" w:sz="4" w:space="0" w:color="auto"/>
            </w:tcBorders>
          </w:tcPr>
          <w:p w14:paraId="4D0E9287"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49" w:type="pct"/>
            <w:tcBorders>
              <w:top w:val="single" w:sz="4" w:space="0" w:color="auto"/>
              <w:left w:val="single" w:sz="4" w:space="0" w:color="auto"/>
              <w:bottom w:val="single" w:sz="4" w:space="0" w:color="auto"/>
              <w:right w:val="single" w:sz="4" w:space="0" w:color="auto"/>
            </w:tcBorders>
          </w:tcPr>
          <w:p w14:paraId="43183091" w14:textId="77777777" w:rsidR="00653A12" w:rsidRPr="00653A12" w:rsidRDefault="00653A12" w:rsidP="00653A12">
            <w:pPr>
              <w:suppressAutoHyphens/>
              <w:jc w:val="right"/>
              <w:rPr>
                <w:rFonts w:asciiTheme="majorBidi" w:eastAsia="Times New Roman" w:hAnsiTheme="majorBidi" w:cstheme="majorBidi"/>
                <w:b/>
                <w:bCs/>
                <w:sz w:val="18"/>
                <w:szCs w:val="18"/>
                <w:lang w:val="en-GB" w:eastAsia="en-US"/>
              </w:rPr>
            </w:pPr>
            <w:r w:rsidRPr="00653A12">
              <w:rPr>
                <w:rFonts w:asciiTheme="majorBidi" w:eastAsia="Times New Roman" w:hAnsiTheme="majorBidi" w:cstheme="majorBidi"/>
                <w:sz w:val="18"/>
                <w:szCs w:val="18"/>
                <w:lang w:val="en-GB" w:eastAsia="en-US"/>
              </w:rPr>
              <w:t>1,630,000</w:t>
            </w:r>
          </w:p>
        </w:tc>
      </w:tr>
      <w:tr w:rsidR="00653A12" w:rsidRPr="00653A12" w14:paraId="1BB9E6E5" w14:textId="77777777" w:rsidTr="004A23E2">
        <w:trPr>
          <w:trHeight w:val="100"/>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0194483"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3.2</w:t>
            </w:r>
          </w:p>
        </w:tc>
        <w:tc>
          <w:tcPr>
            <w:tcW w:w="1630" w:type="pct"/>
            <w:gridSpan w:val="2"/>
            <w:tcBorders>
              <w:top w:val="nil"/>
              <w:left w:val="nil"/>
              <w:bottom w:val="single" w:sz="4" w:space="0" w:color="auto"/>
              <w:right w:val="single" w:sz="4" w:space="0" w:color="auto"/>
            </w:tcBorders>
            <w:vAlign w:val="center"/>
          </w:tcPr>
          <w:p w14:paraId="146655DF" w14:textId="77777777" w:rsidR="00653A12" w:rsidRPr="00653A12" w:rsidRDefault="00653A12" w:rsidP="00653A12">
            <w:pPr>
              <w:suppressAutoHyphens/>
              <w:jc w:val="left"/>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CA"/>
              </w:rPr>
              <w:t>Total support costs (US $)</w:t>
            </w:r>
          </w:p>
        </w:tc>
        <w:tc>
          <w:tcPr>
            <w:tcW w:w="449" w:type="pct"/>
            <w:tcBorders>
              <w:top w:val="nil"/>
              <w:left w:val="nil"/>
              <w:bottom w:val="single" w:sz="4" w:space="0" w:color="auto"/>
              <w:right w:val="single" w:sz="4" w:space="0" w:color="auto"/>
            </w:tcBorders>
          </w:tcPr>
          <w:p w14:paraId="34F8FE4A"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127,140</w:t>
            </w:r>
          </w:p>
        </w:tc>
        <w:tc>
          <w:tcPr>
            <w:tcW w:w="449" w:type="pct"/>
            <w:tcBorders>
              <w:top w:val="nil"/>
              <w:left w:val="nil"/>
              <w:bottom w:val="single" w:sz="4" w:space="0" w:color="auto"/>
              <w:right w:val="single" w:sz="4" w:space="0" w:color="auto"/>
            </w:tcBorders>
          </w:tcPr>
          <w:p w14:paraId="4F403227"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50" w:type="pct"/>
            <w:tcBorders>
              <w:top w:val="nil"/>
              <w:left w:val="nil"/>
              <w:bottom w:val="single" w:sz="4" w:space="0" w:color="auto"/>
              <w:right w:val="single" w:sz="4" w:space="0" w:color="auto"/>
            </w:tcBorders>
          </w:tcPr>
          <w:p w14:paraId="6CD0D0C4"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CA"/>
              </w:rPr>
              <w:t>0</w:t>
            </w:r>
          </w:p>
        </w:tc>
        <w:tc>
          <w:tcPr>
            <w:tcW w:w="449" w:type="pct"/>
            <w:tcBorders>
              <w:top w:val="nil"/>
              <w:left w:val="nil"/>
              <w:bottom w:val="single" w:sz="4" w:space="0" w:color="auto"/>
              <w:right w:val="single" w:sz="4" w:space="0" w:color="auto"/>
            </w:tcBorders>
          </w:tcPr>
          <w:p w14:paraId="21E5DDCD"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84,760</w:t>
            </w:r>
          </w:p>
        </w:tc>
        <w:tc>
          <w:tcPr>
            <w:tcW w:w="450" w:type="pct"/>
            <w:tcBorders>
              <w:top w:val="single" w:sz="4" w:space="0" w:color="auto"/>
              <w:left w:val="nil"/>
              <w:bottom w:val="single" w:sz="4" w:space="0" w:color="auto"/>
              <w:right w:val="single" w:sz="4" w:space="0" w:color="auto"/>
            </w:tcBorders>
          </w:tcPr>
          <w:p w14:paraId="0A7AB8D9"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2112193A"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4E5E88FB" w14:textId="77777777" w:rsidR="00653A12" w:rsidRPr="00653A12" w:rsidRDefault="00653A12" w:rsidP="00653A12">
            <w:pPr>
              <w:suppressAutoHyphens/>
              <w:jc w:val="right"/>
              <w:rPr>
                <w:rFonts w:asciiTheme="majorBidi" w:eastAsia="Times New Roman" w:hAnsiTheme="majorBidi" w:cstheme="majorBidi"/>
                <w:b/>
                <w:bCs/>
                <w:sz w:val="18"/>
                <w:szCs w:val="18"/>
                <w:lang w:val="en-GB" w:eastAsia="en-US"/>
              </w:rPr>
            </w:pPr>
            <w:r w:rsidRPr="00653A12">
              <w:rPr>
                <w:rFonts w:asciiTheme="majorBidi" w:eastAsia="Times New Roman" w:hAnsiTheme="majorBidi" w:cstheme="majorBidi"/>
                <w:sz w:val="18"/>
                <w:szCs w:val="18"/>
                <w:lang w:val="en-GB" w:eastAsia="en-US"/>
              </w:rPr>
              <w:t>211,900</w:t>
            </w:r>
          </w:p>
        </w:tc>
      </w:tr>
      <w:tr w:rsidR="00653A12" w:rsidRPr="00653A12" w14:paraId="7431F804" w14:textId="77777777" w:rsidTr="004A23E2">
        <w:trPr>
          <w:trHeight w:val="43"/>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5DB8D46"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3.3</w:t>
            </w:r>
          </w:p>
        </w:tc>
        <w:tc>
          <w:tcPr>
            <w:tcW w:w="1630" w:type="pct"/>
            <w:gridSpan w:val="2"/>
            <w:tcBorders>
              <w:top w:val="nil"/>
              <w:left w:val="nil"/>
              <w:bottom w:val="single" w:sz="4" w:space="0" w:color="auto"/>
              <w:right w:val="single" w:sz="4" w:space="0" w:color="auto"/>
            </w:tcBorders>
            <w:vAlign w:val="center"/>
            <w:hideMark/>
          </w:tcPr>
          <w:p w14:paraId="12C7851C" w14:textId="77777777" w:rsidR="00653A12" w:rsidRPr="00653A12" w:rsidRDefault="00653A12" w:rsidP="00653A12">
            <w:pPr>
              <w:suppressAutoHyphens/>
              <w:jc w:val="left"/>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CA"/>
              </w:rPr>
              <w:t>Total agreed costs (US $)</w:t>
            </w:r>
          </w:p>
        </w:tc>
        <w:tc>
          <w:tcPr>
            <w:tcW w:w="449" w:type="pct"/>
            <w:tcBorders>
              <w:top w:val="nil"/>
              <w:left w:val="nil"/>
              <w:bottom w:val="single" w:sz="4" w:space="0" w:color="auto"/>
              <w:right w:val="single" w:sz="4" w:space="0" w:color="auto"/>
            </w:tcBorders>
          </w:tcPr>
          <w:p w14:paraId="0B4A2C03"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1,105,140</w:t>
            </w:r>
          </w:p>
        </w:tc>
        <w:tc>
          <w:tcPr>
            <w:tcW w:w="449" w:type="pct"/>
            <w:tcBorders>
              <w:top w:val="nil"/>
              <w:left w:val="nil"/>
              <w:bottom w:val="single" w:sz="4" w:space="0" w:color="auto"/>
              <w:right w:val="single" w:sz="4" w:space="0" w:color="auto"/>
            </w:tcBorders>
          </w:tcPr>
          <w:p w14:paraId="37872257"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50" w:type="pct"/>
            <w:tcBorders>
              <w:top w:val="nil"/>
              <w:left w:val="nil"/>
              <w:bottom w:val="single" w:sz="4" w:space="0" w:color="auto"/>
              <w:right w:val="single" w:sz="4" w:space="0" w:color="auto"/>
            </w:tcBorders>
          </w:tcPr>
          <w:p w14:paraId="563D46BC"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49" w:type="pct"/>
            <w:tcBorders>
              <w:top w:val="nil"/>
              <w:left w:val="nil"/>
              <w:bottom w:val="single" w:sz="4" w:space="0" w:color="auto"/>
              <w:right w:val="single" w:sz="4" w:space="0" w:color="auto"/>
            </w:tcBorders>
          </w:tcPr>
          <w:p w14:paraId="07CF800E"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736,760</w:t>
            </w:r>
          </w:p>
        </w:tc>
        <w:tc>
          <w:tcPr>
            <w:tcW w:w="450" w:type="pct"/>
            <w:tcBorders>
              <w:top w:val="single" w:sz="4" w:space="0" w:color="auto"/>
              <w:left w:val="nil"/>
              <w:bottom w:val="single" w:sz="4" w:space="0" w:color="auto"/>
              <w:right w:val="single" w:sz="4" w:space="0" w:color="auto"/>
            </w:tcBorders>
          </w:tcPr>
          <w:p w14:paraId="3E703FD3"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734D57F8"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7934A885" w14:textId="77777777" w:rsidR="00653A12" w:rsidRPr="00653A12" w:rsidRDefault="00653A12" w:rsidP="00653A12">
            <w:pPr>
              <w:suppressAutoHyphens/>
              <w:jc w:val="right"/>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sz w:val="18"/>
                <w:szCs w:val="18"/>
                <w:lang w:val="en-GB" w:eastAsia="en-US"/>
              </w:rPr>
              <w:t>1,841,900</w:t>
            </w:r>
          </w:p>
        </w:tc>
      </w:tr>
    </w:tbl>
    <w:p w14:paraId="3C049B7A" w14:textId="77777777" w:rsidR="00653A12" w:rsidRPr="00653A12" w:rsidRDefault="00653A12" w:rsidP="00653A12">
      <w:pPr>
        <w:keepNext/>
        <w:spacing w:before="360" w:after="120"/>
        <w:jc w:val="center"/>
        <w:outlineLvl w:val="0"/>
        <w:rPr>
          <w:b/>
        </w:rPr>
      </w:pPr>
      <w:r w:rsidRPr="00653A12">
        <w:rPr>
          <w:b/>
        </w:rPr>
        <w:lastRenderedPageBreak/>
        <w:t>GOVERNMENT OF THE COOK ISLANDS</w:t>
      </w:r>
    </w:p>
    <w:p w14:paraId="17CD7210" w14:textId="77777777" w:rsidR="00653A12" w:rsidRPr="00653A12" w:rsidRDefault="00653A12" w:rsidP="001316F4">
      <w:pPr>
        <w:keepNext/>
        <w:spacing w:before="360" w:after="240"/>
        <w:rPr>
          <w:b/>
        </w:rPr>
      </w:pPr>
      <w:r w:rsidRPr="00653A12">
        <w:rPr>
          <w:b/>
        </w:rPr>
        <w:t>APPENDIX 1-A.1: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25F73BD6" w14:textId="77777777" w:rsidTr="004A23E2">
        <w:trPr>
          <w:trHeight w:val="413"/>
        </w:trPr>
        <w:tc>
          <w:tcPr>
            <w:tcW w:w="2333" w:type="pct"/>
            <w:vAlign w:val="center"/>
          </w:tcPr>
          <w:p w14:paraId="3F9D8204" w14:textId="77777777" w:rsidR="00653A12" w:rsidRPr="00653A12" w:rsidRDefault="00653A12" w:rsidP="00653A12">
            <w:pPr>
              <w:keepNext/>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1891A1C2" w14:textId="77777777" w:rsidR="00653A12" w:rsidRPr="00653A12" w:rsidRDefault="00653A12" w:rsidP="00653A12">
            <w:pPr>
              <w:keepNext/>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261A671B" w14:textId="77777777" w:rsidTr="004A23E2">
        <w:trPr>
          <w:trHeight w:val="98"/>
        </w:trPr>
        <w:tc>
          <w:tcPr>
            <w:tcW w:w="2333" w:type="pct"/>
            <w:vAlign w:val="center"/>
          </w:tcPr>
          <w:p w14:paraId="18BF489A" w14:textId="77777777" w:rsidR="00653A12" w:rsidRPr="00653A12" w:rsidRDefault="00653A12" w:rsidP="00653A12">
            <w:pPr>
              <w:keepNext/>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7D50F6D6" w14:textId="77777777" w:rsidR="00653A12" w:rsidRPr="00653A12" w:rsidRDefault="00653A12" w:rsidP="00653A12">
            <w:pPr>
              <w:keepNext/>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5DF237EB" w14:textId="77777777" w:rsidR="00653A12" w:rsidRPr="00653A12" w:rsidRDefault="00653A12" w:rsidP="001316F4">
      <w:pPr>
        <w:keepNext/>
        <w:spacing w:before="360" w:after="240"/>
        <w:rPr>
          <w:b/>
        </w:rPr>
      </w:pPr>
      <w:r w:rsidRPr="00653A12">
        <w:rPr>
          <w:b/>
        </w:rPr>
        <w:t>APPENDIX 2-A.1: THE TARGETS, AND FUNDING</w:t>
      </w:r>
    </w:p>
    <w:tbl>
      <w:tblPr>
        <w:tblW w:w="4965" w:type="pct"/>
        <w:tblLayout w:type="fixed"/>
        <w:tblCellMar>
          <w:left w:w="58" w:type="dxa"/>
          <w:right w:w="58" w:type="dxa"/>
        </w:tblCellMar>
        <w:tblLook w:val="04A0" w:firstRow="1" w:lastRow="0" w:firstColumn="1" w:lastColumn="0" w:noHBand="0" w:noVBand="1"/>
      </w:tblPr>
      <w:tblGrid>
        <w:gridCol w:w="468"/>
        <w:gridCol w:w="1775"/>
        <w:gridCol w:w="1296"/>
        <w:gridCol w:w="833"/>
        <w:gridCol w:w="835"/>
        <w:gridCol w:w="835"/>
        <w:gridCol w:w="835"/>
        <w:gridCol w:w="835"/>
        <w:gridCol w:w="835"/>
        <w:gridCol w:w="831"/>
      </w:tblGrid>
      <w:tr w:rsidR="00653A12" w:rsidRPr="00653A12" w14:paraId="345F378B" w14:textId="77777777" w:rsidTr="004A23E2">
        <w:trPr>
          <w:trHeight w:val="287"/>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30582CA8" w14:textId="77777777" w:rsidR="00653A12" w:rsidRPr="00653A12" w:rsidRDefault="00653A12" w:rsidP="00653A12">
            <w:pPr>
              <w:suppressAutoHyphens/>
              <w:jc w:val="left"/>
              <w:rPr>
                <w:rFonts w:eastAsia="Times New Roman"/>
                <w:b/>
                <w:bCs/>
                <w:sz w:val="18"/>
                <w:szCs w:val="18"/>
                <w:lang w:val="en-GB" w:eastAsia="en-CA"/>
              </w:rPr>
            </w:pPr>
            <w:r w:rsidRPr="00653A12">
              <w:rPr>
                <w:rFonts w:eastAsia="Times New Roman"/>
                <w:b/>
                <w:bCs/>
                <w:sz w:val="18"/>
                <w:szCs w:val="18"/>
                <w:lang w:val="en-GB" w:eastAsia="en-CA"/>
              </w:rPr>
              <w:t>Row</w:t>
            </w:r>
          </w:p>
        </w:tc>
        <w:tc>
          <w:tcPr>
            <w:tcW w:w="1638" w:type="pct"/>
            <w:gridSpan w:val="2"/>
            <w:tcBorders>
              <w:top w:val="single" w:sz="2" w:space="0" w:color="auto"/>
              <w:left w:val="single" w:sz="2" w:space="0" w:color="auto"/>
              <w:bottom w:val="single" w:sz="2" w:space="0" w:color="auto"/>
              <w:right w:val="single" w:sz="2" w:space="0" w:color="auto"/>
            </w:tcBorders>
            <w:vAlign w:val="center"/>
            <w:hideMark/>
          </w:tcPr>
          <w:p w14:paraId="41B5ED4B"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4" w:type="pct"/>
            <w:tcBorders>
              <w:top w:val="single" w:sz="2" w:space="0" w:color="auto"/>
              <w:left w:val="single" w:sz="2" w:space="0" w:color="auto"/>
              <w:bottom w:val="single" w:sz="2" w:space="0" w:color="auto"/>
              <w:right w:val="single" w:sz="2" w:space="0" w:color="auto"/>
            </w:tcBorders>
            <w:vAlign w:val="center"/>
            <w:hideMark/>
          </w:tcPr>
          <w:p w14:paraId="7B5D1BED"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5" w:type="pct"/>
            <w:tcBorders>
              <w:top w:val="single" w:sz="2" w:space="0" w:color="auto"/>
              <w:left w:val="single" w:sz="2" w:space="0" w:color="auto"/>
              <w:bottom w:val="single" w:sz="2" w:space="0" w:color="auto"/>
              <w:right w:val="single" w:sz="2" w:space="0" w:color="auto"/>
            </w:tcBorders>
            <w:vAlign w:val="center"/>
            <w:hideMark/>
          </w:tcPr>
          <w:p w14:paraId="3E05507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5" w:type="pct"/>
            <w:tcBorders>
              <w:top w:val="single" w:sz="2" w:space="0" w:color="auto"/>
              <w:left w:val="single" w:sz="2" w:space="0" w:color="auto"/>
              <w:bottom w:val="single" w:sz="2" w:space="0" w:color="auto"/>
              <w:right w:val="single" w:sz="2" w:space="0" w:color="auto"/>
            </w:tcBorders>
            <w:vAlign w:val="center"/>
            <w:hideMark/>
          </w:tcPr>
          <w:p w14:paraId="6CEC47A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5" w:type="pct"/>
            <w:tcBorders>
              <w:top w:val="single" w:sz="2" w:space="0" w:color="auto"/>
              <w:left w:val="single" w:sz="2" w:space="0" w:color="auto"/>
              <w:bottom w:val="single" w:sz="2" w:space="0" w:color="auto"/>
              <w:right w:val="single" w:sz="2" w:space="0" w:color="auto"/>
            </w:tcBorders>
            <w:vAlign w:val="center"/>
            <w:hideMark/>
          </w:tcPr>
          <w:p w14:paraId="3F84F55B"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5" w:type="pct"/>
            <w:tcBorders>
              <w:top w:val="single" w:sz="2" w:space="0" w:color="auto"/>
              <w:left w:val="single" w:sz="2" w:space="0" w:color="auto"/>
              <w:bottom w:val="single" w:sz="2" w:space="0" w:color="auto"/>
              <w:right w:val="single" w:sz="2" w:space="0" w:color="auto"/>
            </w:tcBorders>
            <w:vAlign w:val="center"/>
            <w:hideMark/>
          </w:tcPr>
          <w:p w14:paraId="6AC5864A"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5" w:type="pct"/>
            <w:tcBorders>
              <w:top w:val="single" w:sz="2" w:space="0" w:color="auto"/>
              <w:left w:val="single" w:sz="2" w:space="0" w:color="auto"/>
              <w:bottom w:val="single" w:sz="2" w:space="0" w:color="auto"/>
              <w:right w:val="single" w:sz="2" w:space="0" w:color="auto"/>
            </w:tcBorders>
            <w:vAlign w:val="center"/>
            <w:hideMark/>
          </w:tcPr>
          <w:p w14:paraId="36BDA3BE"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5" w:type="pct"/>
            <w:tcBorders>
              <w:top w:val="single" w:sz="2" w:space="0" w:color="auto"/>
              <w:left w:val="single" w:sz="2" w:space="0" w:color="auto"/>
              <w:bottom w:val="single" w:sz="2" w:space="0" w:color="auto"/>
              <w:right w:val="single" w:sz="2" w:space="0" w:color="auto"/>
            </w:tcBorders>
            <w:vAlign w:val="center"/>
            <w:hideMark/>
          </w:tcPr>
          <w:p w14:paraId="243F885E"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1871B78B" w14:textId="77777777" w:rsidTr="004A23E2">
        <w:trPr>
          <w:trHeight w:val="287"/>
        </w:trPr>
        <w:tc>
          <w:tcPr>
            <w:tcW w:w="250"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3E2AE95" w14:textId="77777777" w:rsidR="00653A12" w:rsidRPr="00653A12" w:rsidRDefault="00653A12" w:rsidP="00653A12">
            <w:pPr>
              <w:suppressAutoHyphens/>
              <w:jc w:val="lef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1.1</w:t>
            </w:r>
          </w:p>
        </w:tc>
        <w:tc>
          <w:tcPr>
            <w:tcW w:w="947" w:type="pct"/>
            <w:vMerge w:val="restart"/>
            <w:tcBorders>
              <w:top w:val="single" w:sz="2" w:space="0" w:color="auto"/>
              <w:left w:val="single" w:sz="2" w:space="0" w:color="auto"/>
              <w:bottom w:val="single" w:sz="2" w:space="0" w:color="auto"/>
              <w:right w:val="single" w:sz="2" w:space="0" w:color="auto"/>
            </w:tcBorders>
            <w:vAlign w:val="center"/>
          </w:tcPr>
          <w:p w14:paraId="6A5050D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691" w:type="pct"/>
            <w:tcBorders>
              <w:top w:val="single" w:sz="2" w:space="0" w:color="auto"/>
              <w:left w:val="single" w:sz="2" w:space="0" w:color="auto"/>
              <w:bottom w:val="single" w:sz="2" w:space="0" w:color="auto"/>
              <w:right w:val="single" w:sz="2" w:space="0" w:color="auto"/>
            </w:tcBorders>
            <w:vAlign w:val="center"/>
          </w:tcPr>
          <w:p w14:paraId="263AF3B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4" w:type="pct"/>
            <w:tcBorders>
              <w:top w:val="single" w:sz="2" w:space="0" w:color="auto"/>
              <w:left w:val="single" w:sz="2" w:space="0" w:color="auto"/>
              <w:bottom w:val="single" w:sz="2" w:space="0" w:color="auto"/>
              <w:right w:val="single" w:sz="2" w:space="0" w:color="auto"/>
            </w:tcBorders>
            <w:vAlign w:val="center"/>
          </w:tcPr>
          <w:p w14:paraId="3EA5A87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743D0BB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64F82D12"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1FE5FC7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5512E41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50C4A95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5" w:type="pct"/>
            <w:tcBorders>
              <w:top w:val="single" w:sz="2" w:space="0" w:color="auto"/>
              <w:left w:val="single" w:sz="2" w:space="0" w:color="auto"/>
              <w:bottom w:val="single" w:sz="2" w:space="0" w:color="auto"/>
              <w:right w:val="single" w:sz="2" w:space="0" w:color="auto"/>
            </w:tcBorders>
            <w:vAlign w:val="center"/>
          </w:tcPr>
          <w:p w14:paraId="23A1FCF3" w14:textId="77777777" w:rsidR="00653A12" w:rsidRPr="00653A12" w:rsidRDefault="00653A12" w:rsidP="00653A12">
            <w:pPr>
              <w:suppressAutoHyphens/>
              <w:ind w:left="-14" w:right="-36"/>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056CD1EE" w14:textId="77777777" w:rsidTr="004A23E2">
        <w:trPr>
          <w:trHeight w:val="287"/>
        </w:trPr>
        <w:tc>
          <w:tcPr>
            <w:tcW w:w="250"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5D9B0AFD" w14:textId="77777777" w:rsidR="00653A12" w:rsidRPr="00653A12" w:rsidRDefault="00653A12" w:rsidP="00653A12">
            <w:pPr>
              <w:suppressAutoHyphens/>
              <w:jc w:val="left"/>
              <w:rPr>
                <w:rFonts w:eastAsia="Times New Roman"/>
                <w:sz w:val="18"/>
                <w:szCs w:val="18"/>
                <w:lang w:val="en-GB" w:eastAsia="en-CA"/>
              </w:rPr>
            </w:pPr>
          </w:p>
        </w:tc>
        <w:tc>
          <w:tcPr>
            <w:tcW w:w="947" w:type="pct"/>
            <w:vMerge/>
            <w:tcBorders>
              <w:top w:val="single" w:sz="2" w:space="0" w:color="auto"/>
              <w:left w:val="single" w:sz="2" w:space="0" w:color="auto"/>
              <w:bottom w:val="single" w:sz="2" w:space="0" w:color="auto"/>
              <w:right w:val="single" w:sz="2" w:space="0" w:color="auto"/>
            </w:tcBorders>
            <w:vAlign w:val="center"/>
            <w:hideMark/>
          </w:tcPr>
          <w:p w14:paraId="20016E4B" w14:textId="77777777" w:rsidR="00653A12" w:rsidRPr="00653A12" w:rsidRDefault="00653A12" w:rsidP="00653A12">
            <w:pPr>
              <w:suppressAutoHyphens/>
              <w:jc w:val="left"/>
              <w:rPr>
                <w:rFonts w:eastAsia="Times New Roman"/>
                <w:sz w:val="18"/>
                <w:szCs w:val="18"/>
                <w:lang w:val="en-GB" w:eastAsia="en-CA"/>
              </w:rPr>
            </w:pPr>
          </w:p>
        </w:tc>
        <w:tc>
          <w:tcPr>
            <w:tcW w:w="691" w:type="pct"/>
            <w:tcBorders>
              <w:top w:val="single" w:sz="2" w:space="0" w:color="auto"/>
              <w:left w:val="single" w:sz="2" w:space="0" w:color="auto"/>
              <w:bottom w:val="single" w:sz="2" w:space="0" w:color="auto"/>
              <w:right w:val="single" w:sz="2" w:space="0" w:color="auto"/>
            </w:tcBorders>
            <w:vAlign w:val="center"/>
          </w:tcPr>
          <w:p w14:paraId="71F0F9A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44A7582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62EDEF8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5D0B686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19B05CF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1DEBD9C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7C0F9EC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5,814</w:t>
            </w:r>
          </w:p>
        </w:tc>
        <w:tc>
          <w:tcPr>
            <w:tcW w:w="445" w:type="pct"/>
            <w:tcBorders>
              <w:top w:val="single" w:sz="2" w:space="0" w:color="auto"/>
              <w:left w:val="single" w:sz="2" w:space="0" w:color="auto"/>
              <w:bottom w:val="single" w:sz="2" w:space="0" w:color="auto"/>
              <w:right w:val="single" w:sz="2" w:space="0" w:color="auto"/>
            </w:tcBorders>
            <w:vAlign w:val="center"/>
            <w:hideMark/>
          </w:tcPr>
          <w:p w14:paraId="7E4A5A08" w14:textId="77777777" w:rsidR="00653A12" w:rsidRPr="00653A12" w:rsidRDefault="00653A12" w:rsidP="00653A12">
            <w:pPr>
              <w:suppressAutoHyphens/>
              <w:ind w:left="-14" w:right="-36"/>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4E014C2F" w14:textId="77777777" w:rsidTr="004A23E2">
        <w:trPr>
          <w:trHeight w:val="287"/>
        </w:trPr>
        <w:tc>
          <w:tcPr>
            <w:tcW w:w="250"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3ABE5607" w14:textId="77777777" w:rsidR="00653A12" w:rsidRPr="00653A12" w:rsidRDefault="00653A12" w:rsidP="00653A12">
            <w:pPr>
              <w:suppressAutoHyphens/>
              <w:jc w:val="lef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1.2</w:t>
            </w:r>
          </w:p>
        </w:tc>
        <w:tc>
          <w:tcPr>
            <w:tcW w:w="947" w:type="pct"/>
            <w:vMerge w:val="restart"/>
            <w:tcBorders>
              <w:top w:val="single" w:sz="2" w:space="0" w:color="auto"/>
              <w:left w:val="single" w:sz="2" w:space="0" w:color="auto"/>
              <w:bottom w:val="single" w:sz="2" w:space="0" w:color="auto"/>
              <w:right w:val="single" w:sz="2" w:space="0" w:color="auto"/>
            </w:tcBorders>
            <w:vAlign w:val="center"/>
          </w:tcPr>
          <w:p w14:paraId="32F717B8"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691" w:type="pct"/>
            <w:tcBorders>
              <w:top w:val="single" w:sz="2" w:space="0" w:color="auto"/>
              <w:left w:val="single" w:sz="2" w:space="0" w:color="auto"/>
              <w:bottom w:val="single" w:sz="2" w:space="0" w:color="auto"/>
              <w:right w:val="single" w:sz="2" w:space="0" w:color="auto"/>
            </w:tcBorders>
            <w:vAlign w:val="center"/>
          </w:tcPr>
          <w:p w14:paraId="4C55CB2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4" w:type="pct"/>
            <w:tcBorders>
              <w:top w:val="single" w:sz="2" w:space="0" w:color="auto"/>
              <w:left w:val="single" w:sz="2" w:space="0" w:color="auto"/>
              <w:bottom w:val="single" w:sz="2" w:space="0" w:color="auto"/>
              <w:right w:val="single" w:sz="2" w:space="0" w:color="auto"/>
            </w:tcBorders>
            <w:vAlign w:val="center"/>
          </w:tcPr>
          <w:p w14:paraId="125E904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50D28F3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38CE435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5BFA708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31BC5BB7"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22173F7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5" w:type="pct"/>
            <w:tcBorders>
              <w:top w:val="single" w:sz="2" w:space="0" w:color="auto"/>
              <w:left w:val="single" w:sz="2" w:space="0" w:color="auto"/>
              <w:bottom w:val="single" w:sz="2" w:space="0" w:color="auto"/>
              <w:right w:val="single" w:sz="2" w:space="0" w:color="auto"/>
            </w:tcBorders>
            <w:vAlign w:val="center"/>
          </w:tcPr>
          <w:p w14:paraId="70E9A239" w14:textId="77777777" w:rsidR="00653A12" w:rsidRPr="00653A12" w:rsidRDefault="00653A12" w:rsidP="00653A12">
            <w:pPr>
              <w:suppressAutoHyphens/>
              <w:ind w:left="-14" w:right="-36"/>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3B752A56" w14:textId="77777777" w:rsidTr="004A23E2">
        <w:trPr>
          <w:trHeight w:val="287"/>
        </w:trPr>
        <w:tc>
          <w:tcPr>
            <w:tcW w:w="250"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2D47B12" w14:textId="77777777" w:rsidR="00653A12" w:rsidRPr="00653A12" w:rsidRDefault="00653A12" w:rsidP="00653A12">
            <w:pPr>
              <w:suppressAutoHyphens/>
              <w:jc w:val="left"/>
              <w:rPr>
                <w:rFonts w:eastAsia="Times New Roman"/>
                <w:sz w:val="18"/>
                <w:szCs w:val="18"/>
                <w:lang w:val="en-GB" w:eastAsia="en-CA"/>
              </w:rPr>
            </w:pPr>
          </w:p>
        </w:tc>
        <w:tc>
          <w:tcPr>
            <w:tcW w:w="947" w:type="pct"/>
            <w:vMerge/>
            <w:tcBorders>
              <w:top w:val="single" w:sz="2" w:space="0" w:color="auto"/>
              <w:left w:val="single" w:sz="2" w:space="0" w:color="auto"/>
              <w:bottom w:val="single" w:sz="2" w:space="0" w:color="auto"/>
              <w:right w:val="single" w:sz="2" w:space="0" w:color="auto"/>
            </w:tcBorders>
            <w:vAlign w:val="center"/>
            <w:hideMark/>
          </w:tcPr>
          <w:p w14:paraId="4C822CC4" w14:textId="77777777" w:rsidR="00653A12" w:rsidRPr="00653A12" w:rsidRDefault="00653A12" w:rsidP="00653A12">
            <w:pPr>
              <w:suppressAutoHyphens/>
              <w:jc w:val="left"/>
              <w:rPr>
                <w:rFonts w:eastAsia="Times New Roman"/>
                <w:sz w:val="18"/>
                <w:szCs w:val="18"/>
                <w:lang w:val="en-GB" w:eastAsia="en-CA"/>
              </w:rPr>
            </w:pPr>
          </w:p>
        </w:tc>
        <w:tc>
          <w:tcPr>
            <w:tcW w:w="691" w:type="pct"/>
            <w:tcBorders>
              <w:top w:val="single" w:sz="2" w:space="0" w:color="auto"/>
              <w:left w:val="single" w:sz="2" w:space="0" w:color="auto"/>
              <w:bottom w:val="single" w:sz="2" w:space="0" w:color="auto"/>
              <w:right w:val="single" w:sz="2" w:space="0" w:color="auto"/>
            </w:tcBorders>
            <w:vAlign w:val="center"/>
          </w:tcPr>
          <w:p w14:paraId="38FC432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40A8205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0CEE14F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24A6C2F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2C91330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5960469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5D81435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5,814</w:t>
            </w:r>
          </w:p>
        </w:tc>
        <w:tc>
          <w:tcPr>
            <w:tcW w:w="445" w:type="pct"/>
            <w:tcBorders>
              <w:top w:val="single" w:sz="2" w:space="0" w:color="auto"/>
              <w:left w:val="single" w:sz="2" w:space="0" w:color="auto"/>
              <w:bottom w:val="single" w:sz="2" w:space="0" w:color="auto"/>
              <w:right w:val="single" w:sz="2" w:space="0" w:color="auto"/>
            </w:tcBorders>
            <w:hideMark/>
          </w:tcPr>
          <w:p w14:paraId="4301E9DA" w14:textId="77777777" w:rsidR="00653A12" w:rsidRPr="00653A12" w:rsidRDefault="00653A12" w:rsidP="00653A12">
            <w:pPr>
              <w:suppressAutoHyphens/>
              <w:ind w:left="-14" w:right="-36"/>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7B09C7C1" w14:textId="77777777" w:rsidTr="004A23E2">
        <w:trPr>
          <w:trHeight w:val="205"/>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18E5EC6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38" w:type="pct"/>
            <w:gridSpan w:val="2"/>
            <w:tcBorders>
              <w:top w:val="single" w:sz="2" w:space="0" w:color="auto"/>
              <w:left w:val="single" w:sz="2" w:space="0" w:color="auto"/>
              <w:bottom w:val="single" w:sz="2" w:space="0" w:color="auto"/>
              <w:right w:val="single" w:sz="2" w:space="0" w:color="auto"/>
            </w:tcBorders>
            <w:vAlign w:val="center"/>
            <w:hideMark/>
          </w:tcPr>
          <w:p w14:paraId="47ABDA81"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4" w:type="pct"/>
            <w:tcBorders>
              <w:top w:val="single" w:sz="2" w:space="0" w:color="auto"/>
              <w:left w:val="single" w:sz="2" w:space="0" w:color="auto"/>
              <w:bottom w:val="single" w:sz="2" w:space="0" w:color="auto"/>
              <w:right w:val="single" w:sz="2" w:space="0" w:color="auto"/>
            </w:tcBorders>
          </w:tcPr>
          <w:p w14:paraId="26EA569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23,250</w:t>
            </w:r>
          </w:p>
        </w:tc>
        <w:tc>
          <w:tcPr>
            <w:tcW w:w="445" w:type="pct"/>
            <w:tcBorders>
              <w:top w:val="single" w:sz="2" w:space="0" w:color="auto"/>
              <w:left w:val="single" w:sz="2" w:space="0" w:color="auto"/>
              <w:bottom w:val="single" w:sz="2" w:space="0" w:color="auto"/>
              <w:right w:val="single" w:sz="2" w:space="0" w:color="auto"/>
            </w:tcBorders>
          </w:tcPr>
          <w:p w14:paraId="07089C8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706986F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1B6B73B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44,250</w:t>
            </w:r>
          </w:p>
        </w:tc>
        <w:tc>
          <w:tcPr>
            <w:tcW w:w="445" w:type="pct"/>
            <w:tcBorders>
              <w:top w:val="single" w:sz="2" w:space="0" w:color="auto"/>
              <w:left w:val="single" w:sz="2" w:space="0" w:color="auto"/>
              <w:bottom w:val="single" w:sz="2" w:space="0" w:color="auto"/>
              <w:right w:val="single" w:sz="2" w:space="0" w:color="auto"/>
            </w:tcBorders>
          </w:tcPr>
          <w:p w14:paraId="04441AE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3C9432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1B21CEDD"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67,500</w:t>
            </w:r>
          </w:p>
        </w:tc>
      </w:tr>
      <w:tr w:rsidR="00653A12" w:rsidRPr="00653A12" w14:paraId="79A18E3D" w14:textId="77777777" w:rsidTr="004A23E2">
        <w:trPr>
          <w:trHeight w:val="72"/>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41411E4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38" w:type="pct"/>
            <w:gridSpan w:val="2"/>
            <w:tcBorders>
              <w:top w:val="single" w:sz="2" w:space="0" w:color="auto"/>
              <w:left w:val="single" w:sz="2" w:space="0" w:color="auto"/>
              <w:bottom w:val="single" w:sz="2" w:space="0" w:color="auto"/>
              <w:right w:val="single" w:sz="2" w:space="0" w:color="auto"/>
            </w:tcBorders>
            <w:vAlign w:val="center"/>
            <w:hideMark/>
          </w:tcPr>
          <w:p w14:paraId="7A33DB5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4" w:type="pct"/>
            <w:tcBorders>
              <w:top w:val="single" w:sz="2" w:space="0" w:color="auto"/>
              <w:left w:val="single" w:sz="2" w:space="0" w:color="auto"/>
              <w:bottom w:val="single" w:sz="2" w:space="0" w:color="auto"/>
              <w:right w:val="single" w:sz="2" w:space="0" w:color="auto"/>
            </w:tcBorders>
          </w:tcPr>
          <w:p w14:paraId="327380D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3,023</w:t>
            </w:r>
          </w:p>
        </w:tc>
        <w:tc>
          <w:tcPr>
            <w:tcW w:w="445" w:type="pct"/>
            <w:tcBorders>
              <w:top w:val="single" w:sz="2" w:space="0" w:color="auto"/>
              <w:left w:val="single" w:sz="2" w:space="0" w:color="auto"/>
              <w:bottom w:val="single" w:sz="2" w:space="0" w:color="auto"/>
              <w:right w:val="single" w:sz="2" w:space="0" w:color="auto"/>
            </w:tcBorders>
          </w:tcPr>
          <w:p w14:paraId="14235E5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2BE761C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669F339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5,752</w:t>
            </w:r>
          </w:p>
        </w:tc>
        <w:tc>
          <w:tcPr>
            <w:tcW w:w="445" w:type="pct"/>
            <w:tcBorders>
              <w:top w:val="single" w:sz="2" w:space="0" w:color="auto"/>
              <w:left w:val="single" w:sz="2" w:space="0" w:color="auto"/>
              <w:bottom w:val="single" w:sz="2" w:space="0" w:color="auto"/>
              <w:right w:val="single" w:sz="2" w:space="0" w:color="auto"/>
            </w:tcBorders>
          </w:tcPr>
          <w:p w14:paraId="048BCE7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027CD9E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0ABFC2D1"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8,775</w:t>
            </w:r>
          </w:p>
        </w:tc>
      </w:tr>
      <w:tr w:rsidR="00653A12" w:rsidRPr="00653A12" w14:paraId="243117C1" w14:textId="77777777" w:rsidTr="004A23E2">
        <w:trPr>
          <w:trHeight w:val="139"/>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5DAA17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38" w:type="pct"/>
            <w:gridSpan w:val="2"/>
            <w:tcBorders>
              <w:top w:val="single" w:sz="2" w:space="0" w:color="auto"/>
              <w:left w:val="single" w:sz="2" w:space="0" w:color="auto"/>
              <w:bottom w:val="single" w:sz="2" w:space="0" w:color="auto"/>
              <w:right w:val="single" w:sz="2" w:space="0" w:color="auto"/>
            </w:tcBorders>
            <w:vAlign w:val="center"/>
          </w:tcPr>
          <w:p w14:paraId="6F71A274"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4" w:type="pct"/>
            <w:tcBorders>
              <w:top w:val="single" w:sz="2" w:space="0" w:color="auto"/>
              <w:left w:val="single" w:sz="2" w:space="0" w:color="auto"/>
              <w:bottom w:val="single" w:sz="2" w:space="0" w:color="auto"/>
              <w:right w:val="single" w:sz="2" w:space="0" w:color="auto"/>
            </w:tcBorders>
          </w:tcPr>
          <w:p w14:paraId="757233E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393CFC6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73ABE823"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24F5760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77BEF44A"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73AEA8B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0E8BCC81"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72810D39" w14:textId="77777777" w:rsidTr="004A23E2">
        <w:trPr>
          <w:trHeight w:val="196"/>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A69050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38" w:type="pct"/>
            <w:gridSpan w:val="2"/>
            <w:tcBorders>
              <w:top w:val="single" w:sz="2" w:space="0" w:color="auto"/>
              <w:left w:val="single" w:sz="2" w:space="0" w:color="auto"/>
              <w:bottom w:val="single" w:sz="2" w:space="0" w:color="auto"/>
              <w:right w:val="single" w:sz="2" w:space="0" w:color="auto"/>
            </w:tcBorders>
            <w:vAlign w:val="center"/>
          </w:tcPr>
          <w:p w14:paraId="79F1D28C"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4" w:type="pct"/>
            <w:tcBorders>
              <w:top w:val="single" w:sz="2" w:space="0" w:color="auto"/>
              <w:left w:val="single" w:sz="2" w:space="0" w:color="auto"/>
              <w:bottom w:val="single" w:sz="2" w:space="0" w:color="auto"/>
              <w:right w:val="single" w:sz="2" w:space="0" w:color="auto"/>
            </w:tcBorders>
          </w:tcPr>
          <w:p w14:paraId="4D27473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76E4A4B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3C90954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11BB2AF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46B463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32710CE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36082BB2"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798A4559" w14:textId="77777777" w:rsidTr="004A23E2">
        <w:trPr>
          <w:trHeight w:val="139"/>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BE5416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38" w:type="pct"/>
            <w:gridSpan w:val="2"/>
            <w:tcBorders>
              <w:top w:val="single" w:sz="2" w:space="0" w:color="auto"/>
              <w:left w:val="single" w:sz="2" w:space="0" w:color="auto"/>
              <w:bottom w:val="single" w:sz="2" w:space="0" w:color="auto"/>
              <w:right w:val="single" w:sz="2" w:space="0" w:color="auto"/>
            </w:tcBorders>
            <w:vAlign w:val="center"/>
          </w:tcPr>
          <w:p w14:paraId="050C37B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4" w:type="pct"/>
            <w:tcBorders>
              <w:top w:val="single" w:sz="2" w:space="0" w:color="auto"/>
              <w:left w:val="single" w:sz="2" w:space="0" w:color="auto"/>
              <w:bottom w:val="single" w:sz="2" w:space="0" w:color="auto"/>
              <w:right w:val="single" w:sz="2" w:space="0" w:color="auto"/>
            </w:tcBorders>
          </w:tcPr>
          <w:p w14:paraId="40C2FD2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23,250</w:t>
            </w:r>
          </w:p>
        </w:tc>
        <w:tc>
          <w:tcPr>
            <w:tcW w:w="445" w:type="pct"/>
            <w:tcBorders>
              <w:top w:val="single" w:sz="2" w:space="0" w:color="auto"/>
              <w:left w:val="single" w:sz="2" w:space="0" w:color="auto"/>
              <w:bottom w:val="single" w:sz="2" w:space="0" w:color="auto"/>
              <w:right w:val="single" w:sz="2" w:space="0" w:color="auto"/>
            </w:tcBorders>
          </w:tcPr>
          <w:p w14:paraId="1377143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A505C26"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7EBFE8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44,250</w:t>
            </w:r>
          </w:p>
        </w:tc>
        <w:tc>
          <w:tcPr>
            <w:tcW w:w="445" w:type="pct"/>
            <w:tcBorders>
              <w:top w:val="single" w:sz="2" w:space="0" w:color="auto"/>
              <w:left w:val="single" w:sz="2" w:space="0" w:color="auto"/>
              <w:bottom w:val="single" w:sz="2" w:space="0" w:color="auto"/>
              <w:right w:val="single" w:sz="2" w:space="0" w:color="auto"/>
            </w:tcBorders>
          </w:tcPr>
          <w:p w14:paraId="1390BAB8"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3257DC5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6FADCC7A"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67,500</w:t>
            </w:r>
          </w:p>
        </w:tc>
      </w:tr>
      <w:tr w:rsidR="00653A12" w:rsidRPr="00653A12" w14:paraId="1629C785" w14:textId="77777777" w:rsidTr="004A23E2">
        <w:trPr>
          <w:trHeight w:val="100"/>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893703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38" w:type="pct"/>
            <w:gridSpan w:val="2"/>
            <w:tcBorders>
              <w:top w:val="single" w:sz="2" w:space="0" w:color="auto"/>
              <w:left w:val="single" w:sz="2" w:space="0" w:color="auto"/>
              <w:bottom w:val="single" w:sz="2" w:space="0" w:color="auto"/>
              <w:right w:val="single" w:sz="2" w:space="0" w:color="auto"/>
            </w:tcBorders>
            <w:vAlign w:val="center"/>
          </w:tcPr>
          <w:p w14:paraId="5B453583"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4" w:type="pct"/>
            <w:tcBorders>
              <w:top w:val="single" w:sz="2" w:space="0" w:color="auto"/>
              <w:left w:val="single" w:sz="2" w:space="0" w:color="auto"/>
              <w:bottom w:val="single" w:sz="2" w:space="0" w:color="auto"/>
              <w:right w:val="single" w:sz="2" w:space="0" w:color="auto"/>
            </w:tcBorders>
          </w:tcPr>
          <w:p w14:paraId="0922D7A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3,023</w:t>
            </w:r>
          </w:p>
        </w:tc>
        <w:tc>
          <w:tcPr>
            <w:tcW w:w="445" w:type="pct"/>
            <w:tcBorders>
              <w:top w:val="single" w:sz="2" w:space="0" w:color="auto"/>
              <w:left w:val="single" w:sz="2" w:space="0" w:color="auto"/>
              <w:bottom w:val="single" w:sz="2" w:space="0" w:color="auto"/>
              <w:right w:val="single" w:sz="2" w:space="0" w:color="auto"/>
            </w:tcBorders>
          </w:tcPr>
          <w:p w14:paraId="18B70AB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121DB8D"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AF0935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5,752</w:t>
            </w:r>
          </w:p>
        </w:tc>
        <w:tc>
          <w:tcPr>
            <w:tcW w:w="445" w:type="pct"/>
            <w:tcBorders>
              <w:top w:val="single" w:sz="2" w:space="0" w:color="auto"/>
              <w:left w:val="single" w:sz="2" w:space="0" w:color="auto"/>
              <w:bottom w:val="single" w:sz="2" w:space="0" w:color="auto"/>
              <w:right w:val="single" w:sz="2" w:space="0" w:color="auto"/>
            </w:tcBorders>
          </w:tcPr>
          <w:p w14:paraId="0A51C97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7EAA0DE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5CE3470E"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8,775</w:t>
            </w:r>
          </w:p>
        </w:tc>
      </w:tr>
      <w:tr w:rsidR="00653A12" w:rsidRPr="00653A12" w14:paraId="44840090" w14:textId="77777777" w:rsidTr="004A23E2">
        <w:trPr>
          <w:trHeight w:val="56"/>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5BD7EE3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38" w:type="pct"/>
            <w:gridSpan w:val="2"/>
            <w:tcBorders>
              <w:top w:val="single" w:sz="2" w:space="0" w:color="auto"/>
              <w:left w:val="single" w:sz="2" w:space="0" w:color="auto"/>
              <w:bottom w:val="single" w:sz="2" w:space="0" w:color="auto"/>
              <w:right w:val="single" w:sz="2" w:space="0" w:color="auto"/>
            </w:tcBorders>
            <w:vAlign w:val="center"/>
            <w:hideMark/>
          </w:tcPr>
          <w:p w14:paraId="05DA96F7"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4" w:type="pct"/>
            <w:tcBorders>
              <w:top w:val="single" w:sz="2" w:space="0" w:color="auto"/>
              <w:left w:val="single" w:sz="2" w:space="0" w:color="auto"/>
              <w:bottom w:val="single" w:sz="2" w:space="0" w:color="auto"/>
              <w:right w:val="single" w:sz="2" w:space="0" w:color="auto"/>
            </w:tcBorders>
          </w:tcPr>
          <w:p w14:paraId="2DDE332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26,273</w:t>
            </w:r>
          </w:p>
        </w:tc>
        <w:tc>
          <w:tcPr>
            <w:tcW w:w="445" w:type="pct"/>
            <w:tcBorders>
              <w:top w:val="single" w:sz="2" w:space="0" w:color="auto"/>
              <w:left w:val="single" w:sz="2" w:space="0" w:color="auto"/>
              <w:bottom w:val="single" w:sz="2" w:space="0" w:color="auto"/>
              <w:right w:val="single" w:sz="2" w:space="0" w:color="auto"/>
            </w:tcBorders>
          </w:tcPr>
          <w:p w14:paraId="405E676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00B2497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2B8382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50,002</w:t>
            </w:r>
          </w:p>
        </w:tc>
        <w:tc>
          <w:tcPr>
            <w:tcW w:w="445" w:type="pct"/>
            <w:tcBorders>
              <w:top w:val="single" w:sz="2" w:space="0" w:color="auto"/>
              <w:left w:val="single" w:sz="2" w:space="0" w:color="auto"/>
              <w:bottom w:val="single" w:sz="2" w:space="0" w:color="auto"/>
              <w:right w:val="single" w:sz="2" w:space="0" w:color="auto"/>
            </w:tcBorders>
          </w:tcPr>
          <w:p w14:paraId="004F5B0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7F63200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18D1D278"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76,275</w:t>
            </w:r>
          </w:p>
        </w:tc>
      </w:tr>
    </w:tbl>
    <w:p w14:paraId="17166C48" w14:textId="77777777" w:rsidR="00653A12" w:rsidRPr="00653A12" w:rsidRDefault="00653A12" w:rsidP="00653A12">
      <w:pPr>
        <w:keepNext/>
        <w:spacing w:before="480" w:after="120"/>
        <w:jc w:val="center"/>
        <w:outlineLvl w:val="0"/>
        <w:rPr>
          <w:b/>
        </w:rPr>
      </w:pPr>
      <w:r w:rsidRPr="00653A12">
        <w:rPr>
          <w:b/>
        </w:rPr>
        <w:t>GOVERNMENT OF KIRIBATI</w:t>
      </w:r>
    </w:p>
    <w:p w14:paraId="5244C312" w14:textId="77777777" w:rsidR="00653A12" w:rsidRPr="00653A12" w:rsidRDefault="00653A12" w:rsidP="001316F4">
      <w:pPr>
        <w:keepNext/>
        <w:spacing w:before="360" w:after="240"/>
        <w:rPr>
          <w:b/>
        </w:rPr>
      </w:pPr>
      <w:r w:rsidRPr="00653A12">
        <w:rPr>
          <w:b/>
        </w:rPr>
        <w:t>APPENDIX 1-A.2: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5AA0E550" w14:textId="77777777" w:rsidTr="004A23E2">
        <w:trPr>
          <w:trHeight w:val="413"/>
        </w:trPr>
        <w:tc>
          <w:tcPr>
            <w:tcW w:w="2333" w:type="pct"/>
            <w:vAlign w:val="center"/>
          </w:tcPr>
          <w:p w14:paraId="32FC7D3B"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1B5D054C"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28BD5C87" w14:textId="77777777" w:rsidTr="004A23E2">
        <w:trPr>
          <w:trHeight w:val="98"/>
        </w:trPr>
        <w:tc>
          <w:tcPr>
            <w:tcW w:w="2333" w:type="pct"/>
            <w:vAlign w:val="center"/>
          </w:tcPr>
          <w:p w14:paraId="698A0A72"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6FBFB631"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03938216" w14:textId="77777777" w:rsidR="00653A12" w:rsidRPr="00653A12" w:rsidRDefault="00653A12" w:rsidP="001316F4">
      <w:pPr>
        <w:keepNext/>
        <w:spacing w:before="360" w:after="240"/>
        <w:rPr>
          <w:b/>
        </w:rPr>
      </w:pPr>
      <w:r w:rsidRPr="00653A12">
        <w:rPr>
          <w:b/>
        </w:rPr>
        <w:t>APPENDIX 2-A.2: THE TARGETS, AND FUNDING</w:t>
      </w:r>
    </w:p>
    <w:tbl>
      <w:tblPr>
        <w:tblW w:w="4965" w:type="pct"/>
        <w:tblCellMar>
          <w:left w:w="58" w:type="dxa"/>
          <w:right w:w="58" w:type="dxa"/>
        </w:tblCellMar>
        <w:tblLook w:val="04A0" w:firstRow="1" w:lastRow="0" w:firstColumn="1" w:lastColumn="0" w:noHBand="0" w:noVBand="1"/>
      </w:tblPr>
      <w:tblGrid>
        <w:gridCol w:w="465"/>
        <w:gridCol w:w="1693"/>
        <w:gridCol w:w="1425"/>
        <w:gridCol w:w="827"/>
        <w:gridCol w:w="827"/>
        <w:gridCol w:w="829"/>
        <w:gridCol w:w="827"/>
        <w:gridCol w:w="829"/>
        <w:gridCol w:w="827"/>
        <w:gridCol w:w="829"/>
      </w:tblGrid>
      <w:tr w:rsidR="00653A12" w:rsidRPr="00653A12" w14:paraId="50B88830" w14:textId="77777777" w:rsidTr="004A23E2">
        <w:trPr>
          <w:trHeight w:val="287"/>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CF22DB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61" w:type="pct"/>
            <w:gridSpan w:val="2"/>
            <w:tcBorders>
              <w:top w:val="single" w:sz="2" w:space="0" w:color="auto"/>
              <w:left w:val="single" w:sz="2" w:space="0" w:color="auto"/>
              <w:bottom w:val="single" w:sz="2" w:space="0" w:color="auto"/>
              <w:right w:val="single" w:sz="2" w:space="0" w:color="auto"/>
            </w:tcBorders>
            <w:vAlign w:val="center"/>
            <w:hideMark/>
          </w:tcPr>
          <w:p w14:paraId="01D0369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1" w:type="pct"/>
            <w:tcBorders>
              <w:top w:val="single" w:sz="2" w:space="0" w:color="auto"/>
              <w:left w:val="single" w:sz="2" w:space="0" w:color="auto"/>
              <w:bottom w:val="single" w:sz="2" w:space="0" w:color="auto"/>
              <w:right w:val="single" w:sz="2" w:space="0" w:color="auto"/>
            </w:tcBorders>
            <w:vAlign w:val="center"/>
            <w:hideMark/>
          </w:tcPr>
          <w:p w14:paraId="2BCA534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1" w:type="pct"/>
            <w:tcBorders>
              <w:top w:val="single" w:sz="2" w:space="0" w:color="auto"/>
              <w:left w:val="single" w:sz="2" w:space="0" w:color="auto"/>
              <w:bottom w:val="single" w:sz="2" w:space="0" w:color="auto"/>
              <w:right w:val="single" w:sz="2" w:space="0" w:color="auto"/>
            </w:tcBorders>
            <w:vAlign w:val="center"/>
            <w:hideMark/>
          </w:tcPr>
          <w:p w14:paraId="0BE8EB1E"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2" w:type="pct"/>
            <w:tcBorders>
              <w:top w:val="single" w:sz="2" w:space="0" w:color="auto"/>
              <w:left w:val="single" w:sz="2" w:space="0" w:color="auto"/>
              <w:bottom w:val="single" w:sz="2" w:space="0" w:color="auto"/>
              <w:right w:val="single" w:sz="2" w:space="0" w:color="auto"/>
            </w:tcBorders>
            <w:vAlign w:val="center"/>
            <w:hideMark/>
          </w:tcPr>
          <w:p w14:paraId="019083BE"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1" w:type="pct"/>
            <w:tcBorders>
              <w:top w:val="single" w:sz="2" w:space="0" w:color="auto"/>
              <w:left w:val="single" w:sz="2" w:space="0" w:color="auto"/>
              <w:bottom w:val="single" w:sz="2" w:space="0" w:color="auto"/>
              <w:right w:val="single" w:sz="2" w:space="0" w:color="auto"/>
            </w:tcBorders>
            <w:vAlign w:val="center"/>
            <w:hideMark/>
          </w:tcPr>
          <w:p w14:paraId="201AB91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2" w:type="pct"/>
            <w:tcBorders>
              <w:top w:val="single" w:sz="2" w:space="0" w:color="auto"/>
              <w:left w:val="single" w:sz="2" w:space="0" w:color="auto"/>
              <w:bottom w:val="single" w:sz="2" w:space="0" w:color="auto"/>
              <w:right w:val="single" w:sz="2" w:space="0" w:color="auto"/>
            </w:tcBorders>
            <w:vAlign w:val="center"/>
            <w:hideMark/>
          </w:tcPr>
          <w:p w14:paraId="3C3B492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1" w:type="pct"/>
            <w:tcBorders>
              <w:top w:val="single" w:sz="2" w:space="0" w:color="auto"/>
              <w:left w:val="single" w:sz="2" w:space="0" w:color="auto"/>
              <w:bottom w:val="single" w:sz="2" w:space="0" w:color="auto"/>
              <w:right w:val="single" w:sz="2" w:space="0" w:color="auto"/>
            </w:tcBorders>
            <w:vAlign w:val="center"/>
            <w:hideMark/>
          </w:tcPr>
          <w:p w14:paraId="4972191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2" w:type="pct"/>
            <w:tcBorders>
              <w:top w:val="single" w:sz="2" w:space="0" w:color="auto"/>
              <w:left w:val="single" w:sz="2" w:space="0" w:color="auto"/>
              <w:bottom w:val="single" w:sz="2" w:space="0" w:color="auto"/>
              <w:right w:val="single" w:sz="2" w:space="0" w:color="auto"/>
            </w:tcBorders>
            <w:vAlign w:val="center"/>
            <w:hideMark/>
          </w:tcPr>
          <w:p w14:paraId="3938BD07"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5C17B36B" w14:textId="77777777" w:rsidTr="004A23E2">
        <w:trPr>
          <w:trHeight w:val="287"/>
        </w:trPr>
        <w:tc>
          <w:tcPr>
            <w:tcW w:w="247"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24D80B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902" w:type="pct"/>
            <w:vMerge w:val="restart"/>
            <w:tcBorders>
              <w:top w:val="single" w:sz="2" w:space="0" w:color="auto"/>
              <w:left w:val="single" w:sz="2" w:space="0" w:color="auto"/>
              <w:bottom w:val="single" w:sz="2" w:space="0" w:color="auto"/>
              <w:right w:val="single" w:sz="2" w:space="0" w:color="auto"/>
            </w:tcBorders>
            <w:vAlign w:val="center"/>
          </w:tcPr>
          <w:p w14:paraId="024EC55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759" w:type="pct"/>
            <w:tcBorders>
              <w:top w:val="single" w:sz="2" w:space="0" w:color="auto"/>
              <w:left w:val="single" w:sz="2" w:space="0" w:color="auto"/>
              <w:bottom w:val="single" w:sz="2" w:space="0" w:color="auto"/>
              <w:right w:val="single" w:sz="2" w:space="0" w:color="auto"/>
            </w:tcBorders>
            <w:vAlign w:val="center"/>
          </w:tcPr>
          <w:p w14:paraId="22F4850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1" w:type="pct"/>
            <w:tcBorders>
              <w:top w:val="single" w:sz="2" w:space="0" w:color="auto"/>
              <w:left w:val="single" w:sz="2" w:space="0" w:color="auto"/>
              <w:bottom w:val="single" w:sz="2" w:space="0" w:color="auto"/>
              <w:right w:val="single" w:sz="2" w:space="0" w:color="auto"/>
            </w:tcBorders>
            <w:vAlign w:val="center"/>
          </w:tcPr>
          <w:p w14:paraId="19A1084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1" w:type="pct"/>
            <w:tcBorders>
              <w:top w:val="single" w:sz="2" w:space="0" w:color="auto"/>
              <w:left w:val="single" w:sz="2" w:space="0" w:color="auto"/>
              <w:bottom w:val="single" w:sz="2" w:space="0" w:color="auto"/>
              <w:right w:val="single" w:sz="2" w:space="0" w:color="auto"/>
            </w:tcBorders>
            <w:vAlign w:val="center"/>
          </w:tcPr>
          <w:p w14:paraId="51C7AAB7"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2" w:type="pct"/>
            <w:tcBorders>
              <w:top w:val="single" w:sz="2" w:space="0" w:color="auto"/>
              <w:left w:val="single" w:sz="2" w:space="0" w:color="auto"/>
              <w:bottom w:val="single" w:sz="2" w:space="0" w:color="auto"/>
              <w:right w:val="single" w:sz="2" w:space="0" w:color="auto"/>
            </w:tcBorders>
            <w:vAlign w:val="center"/>
          </w:tcPr>
          <w:p w14:paraId="73ED124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1" w:type="pct"/>
            <w:tcBorders>
              <w:top w:val="single" w:sz="2" w:space="0" w:color="auto"/>
              <w:left w:val="single" w:sz="2" w:space="0" w:color="auto"/>
              <w:bottom w:val="single" w:sz="2" w:space="0" w:color="auto"/>
              <w:right w:val="single" w:sz="2" w:space="0" w:color="auto"/>
            </w:tcBorders>
            <w:vAlign w:val="center"/>
          </w:tcPr>
          <w:p w14:paraId="68E35242"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2" w:type="pct"/>
            <w:tcBorders>
              <w:top w:val="single" w:sz="2" w:space="0" w:color="auto"/>
              <w:left w:val="single" w:sz="2" w:space="0" w:color="auto"/>
              <w:bottom w:val="single" w:sz="2" w:space="0" w:color="auto"/>
              <w:right w:val="single" w:sz="2" w:space="0" w:color="auto"/>
            </w:tcBorders>
            <w:vAlign w:val="center"/>
          </w:tcPr>
          <w:p w14:paraId="73D7A2C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1" w:type="pct"/>
            <w:tcBorders>
              <w:top w:val="single" w:sz="2" w:space="0" w:color="auto"/>
              <w:left w:val="single" w:sz="2" w:space="0" w:color="auto"/>
              <w:bottom w:val="single" w:sz="2" w:space="0" w:color="auto"/>
              <w:right w:val="single" w:sz="2" w:space="0" w:color="auto"/>
            </w:tcBorders>
            <w:vAlign w:val="center"/>
          </w:tcPr>
          <w:p w14:paraId="328D000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2" w:type="pct"/>
            <w:tcBorders>
              <w:top w:val="single" w:sz="2" w:space="0" w:color="auto"/>
              <w:left w:val="single" w:sz="2" w:space="0" w:color="auto"/>
              <w:bottom w:val="single" w:sz="2" w:space="0" w:color="auto"/>
              <w:right w:val="single" w:sz="2" w:space="0" w:color="auto"/>
            </w:tcBorders>
            <w:vAlign w:val="center"/>
          </w:tcPr>
          <w:p w14:paraId="664765C2"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44AD47DB" w14:textId="77777777" w:rsidTr="004A23E2">
        <w:trPr>
          <w:trHeight w:val="287"/>
        </w:trPr>
        <w:tc>
          <w:tcPr>
            <w:tcW w:w="247"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144AF7F3" w14:textId="77777777" w:rsidR="00653A12" w:rsidRPr="00653A12" w:rsidRDefault="00653A12" w:rsidP="00653A12">
            <w:pPr>
              <w:suppressAutoHyphens/>
              <w:jc w:val="left"/>
              <w:rPr>
                <w:rFonts w:eastAsia="Times New Roman"/>
                <w:sz w:val="18"/>
                <w:szCs w:val="18"/>
                <w:lang w:val="en-GB" w:eastAsia="en-CA"/>
              </w:rPr>
            </w:pPr>
          </w:p>
        </w:tc>
        <w:tc>
          <w:tcPr>
            <w:tcW w:w="902" w:type="pct"/>
            <w:vMerge/>
            <w:tcBorders>
              <w:top w:val="single" w:sz="2" w:space="0" w:color="auto"/>
              <w:left w:val="single" w:sz="2" w:space="0" w:color="auto"/>
              <w:bottom w:val="single" w:sz="2" w:space="0" w:color="auto"/>
              <w:right w:val="single" w:sz="2" w:space="0" w:color="auto"/>
            </w:tcBorders>
            <w:vAlign w:val="center"/>
            <w:hideMark/>
          </w:tcPr>
          <w:p w14:paraId="1B16E438" w14:textId="77777777" w:rsidR="00653A12" w:rsidRPr="00653A12" w:rsidRDefault="00653A12" w:rsidP="00653A12">
            <w:pPr>
              <w:suppressAutoHyphens/>
              <w:jc w:val="left"/>
              <w:rPr>
                <w:rFonts w:eastAsia="Times New Roman"/>
                <w:sz w:val="18"/>
                <w:szCs w:val="18"/>
                <w:lang w:val="en-GB" w:eastAsia="en-CA"/>
              </w:rPr>
            </w:pPr>
          </w:p>
        </w:tc>
        <w:tc>
          <w:tcPr>
            <w:tcW w:w="759" w:type="pct"/>
            <w:tcBorders>
              <w:top w:val="single" w:sz="2" w:space="0" w:color="auto"/>
              <w:left w:val="single" w:sz="2" w:space="0" w:color="auto"/>
              <w:bottom w:val="single" w:sz="2" w:space="0" w:color="auto"/>
              <w:right w:val="single" w:sz="2" w:space="0" w:color="auto"/>
            </w:tcBorders>
            <w:vAlign w:val="center"/>
          </w:tcPr>
          <w:p w14:paraId="583E01F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1" w:type="pct"/>
            <w:tcBorders>
              <w:top w:val="single" w:sz="2" w:space="0" w:color="auto"/>
              <w:left w:val="single" w:sz="2" w:space="0" w:color="auto"/>
              <w:bottom w:val="single" w:sz="2" w:space="0" w:color="auto"/>
              <w:right w:val="single" w:sz="2" w:space="0" w:color="auto"/>
            </w:tcBorders>
            <w:vAlign w:val="center"/>
          </w:tcPr>
          <w:p w14:paraId="5DDF82A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62A52E6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2" w:type="pct"/>
            <w:tcBorders>
              <w:top w:val="single" w:sz="2" w:space="0" w:color="auto"/>
              <w:left w:val="single" w:sz="2" w:space="0" w:color="auto"/>
              <w:bottom w:val="single" w:sz="2" w:space="0" w:color="auto"/>
              <w:right w:val="single" w:sz="2" w:space="0" w:color="auto"/>
            </w:tcBorders>
            <w:vAlign w:val="center"/>
          </w:tcPr>
          <w:p w14:paraId="75F1A2B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51FC585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2" w:type="pct"/>
            <w:tcBorders>
              <w:top w:val="single" w:sz="2" w:space="0" w:color="auto"/>
              <w:left w:val="single" w:sz="2" w:space="0" w:color="auto"/>
              <w:bottom w:val="single" w:sz="2" w:space="0" w:color="auto"/>
              <w:right w:val="single" w:sz="2" w:space="0" w:color="auto"/>
            </w:tcBorders>
            <w:vAlign w:val="center"/>
          </w:tcPr>
          <w:p w14:paraId="58D6DAC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4594BD5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7,658</w:t>
            </w:r>
          </w:p>
        </w:tc>
        <w:tc>
          <w:tcPr>
            <w:tcW w:w="442" w:type="pct"/>
            <w:tcBorders>
              <w:top w:val="single" w:sz="2" w:space="0" w:color="auto"/>
              <w:left w:val="single" w:sz="2" w:space="0" w:color="auto"/>
              <w:bottom w:val="single" w:sz="2" w:space="0" w:color="auto"/>
              <w:right w:val="single" w:sz="2" w:space="0" w:color="auto"/>
            </w:tcBorders>
            <w:vAlign w:val="center"/>
            <w:hideMark/>
          </w:tcPr>
          <w:p w14:paraId="7630AEC2"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53D72028" w14:textId="77777777" w:rsidTr="004A23E2">
        <w:trPr>
          <w:trHeight w:val="287"/>
        </w:trPr>
        <w:tc>
          <w:tcPr>
            <w:tcW w:w="247"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6AA6E4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902" w:type="pct"/>
            <w:vMerge w:val="restart"/>
            <w:tcBorders>
              <w:top w:val="single" w:sz="2" w:space="0" w:color="auto"/>
              <w:left w:val="single" w:sz="2" w:space="0" w:color="auto"/>
              <w:bottom w:val="single" w:sz="2" w:space="0" w:color="auto"/>
              <w:right w:val="single" w:sz="2" w:space="0" w:color="auto"/>
            </w:tcBorders>
            <w:vAlign w:val="center"/>
          </w:tcPr>
          <w:p w14:paraId="135686B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759" w:type="pct"/>
            <w:tcBorders>
              <w:top w:val="single" w:sz="2" w:space="0" w:color="auto"/>
              <w:left w:val="single" w:sz="2" w:space="0" w:color="auto"/>
              <w:bottom w:val="single" w:sz="2" w:space="0" w:color="auto"/>
              <w:right w:val="single" w:sz="2" w:space="0" w:color="auto"/>
            </w:tcBorders>
            <w:vAlign w:val="center"/>
          </w:tcPr>
          <w:p w14:paraId="797A24C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1" w:type="pct"/>
            <w:tcBorders>
              <w:top w:val="single" w:sz="2" w:space="0" w:color="auto"/>
              <w:left w:val="single" w:sz="2" w:space="0" w:color="auto"/>
              <w:bottom w:val="single" w:sz="2" w:space="0" w:color="auto"/>
              <w:right w:val="single" w:sz="2" w:space="0" w:color="auto"/>
            </w:tcBorders>
            <w:vAlign w:val="center"/>
          </w:tcPr>
          <w:p w14:paraId="5DE165B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1" w:type="pct"/>
            <w:tcBorders>
              <w:top w:val="single" w:sz="2" w:space="0" w:color="auto"/>
              <w:left w:val="single" w:sz="2" w:space="0" w:color="auto"/>
              <w:bottom w:val="single" w:sz="2" w:space="0" w:color="auto"/>
              <w:right w:val="single" w:sz="2" w:space="0" w:color="auto"/>
            </w:tcBorders>
            <w:vAlign w:val="center"/>
          </w:tcPr>
          <w:p w14:paraId="2B07261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2" w:type="pct"/>
            <w:tcBorders>
              <w:top w:val="single" w:sz="2" w:space="0" w:color="auto"/>
              <w:left w:val="single" w:sz="2" w:space="0" w:color="auto"/>
              <w:bottom w:val="single" w:sz="2" w:space="0" w:color="auto"/>
              <w:right w:val="single" w:sz="2" w:space="0" w:color="auto"/>
            </w:tcBorders>
            <w:vAlign w:val="center"/>
          </w:tcPr>
          <w:p w14:paraId="4C4E3F8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1" w:type="pct"/>
            <w:tcBorders>
              <w:top w:val="single" w:sz="2" w:space="0" w:color="auto"/>
              <w:left w:val="single" w:sz="2" w:space="0" w:color="auto"/>
              <w:bottom w:val="single" w:sz="2" w:space="0" w:color="auto"/>
              <w:right w:val="single" w:sz="2" w:space="0" w:color="auto"/>
            </w:tcBorders>
            <w:vAlign w:val="center"/>
          </w:tcPr>
          <w:p w14:paraId="70E8678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2" w:type="pct"/>
            <w:tcBorders>
              <w:top w:val="single" w:sz="2" w:space="0" w:color="auto"/>
              <w:left w:val="single" w:sz="2" w:space="0" w:color="auto"/>
              <w:bottom w:val="single" w:sz="2" w:space="0" w:color="auto"/>
              <w:right w:val="single" w:sz="2" w:space="0" w:color="auto"/>
            </w:tcBorders>
            <w:vAlign w:val="center"/>
          </w:tcPr>
          <w:p w14:paraId="1ED86A1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1" w:type="pct"/>
            <w:tcBorders>
              <w:top w:val="single" w:sz="2" w:space="0" w:color="auto"/>
              <w:left w:val="single" w:sz="2" w:space="0" w:color="auto"/>
              <w:bottom w:val="single" w:sz="2" w:space="0" w:color="auto"/>
              <w:right w:val="single" w:sz="2" w:space="0" w:color="auto"/>
            </w:tcBorders>
            <w:vAlign w:val="center"/>
          </w:tcPr>
          <w:p w14:paraId="6F6A586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2" w:type="pct"/>
            <w:tcBorders>
              <w:top w:val="single" w:sz="2" w:space="0" w:color="auto"/>
              <w:left w:val="single" w:sz="2" w:space="0" w:color="auto"/>
              <w:bottom w:val="single" w:sz="2" w:space="0" w:color="auto"/>
              <w:right w:val="single" w:sz="2" w:space="0" w:color="auto"/>
            </w:tcBorders>
            <w:vAlign w:val="center"/>
          </w:tcPr>
          <w:p w14:paraId="5DCE7122" w14:textId="77777777" w:rsidR="00653A12" w:rsidRPr="00653A12" w:rsidRDefault="00653A12" w:rsidP="00653A12">
            <w:pPr>
              <w:suppressAutoHyphens/>
              <w:ind w:left="-38"/>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4DCBF1D4" w14:textId="77777777" w:rsidTr="004A23E2">
        <w:trPr>
          <w:trHeight w:val="287"/>
        </w:trPr>
        <w:tc>
          <w:tcPr>
            <w:tcW w:w="247"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EF99391" w14:textId="77777777" w:rsidR="00653A12" w:rsidRPr="00653A12" w:rsidRDefault="00653A12" w:rsidP="00653A12">
            <w:pPr>
              <w:suppressAutoHyphens/>
              <w:jc w:val="left"/>
              <w:rPr>
                <w:rFonts w:eastAsia="Times New Roman"/>
                <w:sz w:val="18"/>
                <w:szCs w:val="18"/>
                <w:lang w:val="en-GB" w:eastAsia="en-CA"/>
              </w:rPr>
            </w:pPr>
          </w:p>
        </w:tc>
        <w:tc>
          <w:tcPr>
            <w:tcW w:w="902" w:type="pct"/>
            <w:vMerge/>
            <w:tcBorders>
              <w:top w:val="single" w:sz="2" w:space="0" w:color="auto"/>
              <w:left w:val="single" w:sz="2" w:space="0" w:color="auto"/>
              <w:bottom w:val="single" w:sz="2" w:space="0" w:color="auto"/>
              <w:right w:val="single" w:sz="2" w:space="0" w:color="auto"/>
            </w:tcBorders>
            <w:vAlign w:val="center"/>
            <w:hideMark/>
          </w:tcPr>
          <w:p w14:paraId="479F173D" w14:textId="77777777" w:rsidR="00653A12" w:rsidRPr="00653A12" w:rsidRDefault="00653A12" w:rsidP="00653A12">
            <w:pPr>
              <w:suppressAutoHyphens/>
              <w:jc w:val="left"/>
              <w:rPr>
                <w:rFonts w:eastAsia="Times New Roman"/>
                <w:sz w:val="18"/>
                <w:szCs w:val="18"/>
                <w:lang w:val="en-GB" w:eastAsia="en-CA"/>
              </w:rPr>
            </w:pPr>
          </w:p>
        </w:tc>
        <w:tc>
          <w:tcPr>
            <w:tcW w:w="759" w:type="pct"/>
            <w:tcBorders>
              <w:top w:val="single" w:sz="2" w:space="0" w:color="auto"/>
              <w:left w:val="single" w:sz="2" w:space="0" w:color="auto"/>
              <w:bottom w:val="single" w:sz="2" w:space="0" w:color="auto"/>
              <w:right w:val="single" w:sz="2" w:space="0" w:color="auto"/>
            </w:tcBorders>
            <w:vAlign w:val="center"/>
          </w:tcPr>
          <w:p w14:paraId="3D4B58D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1" w:type="pct"/>
            <w:tcBorders>
              <w:top w:val="single" w:sz="2" w:space="0" w:color="auto"/>
              <w:left w:val="single" w:sz="2" w:space="0" w:color="auto"/>
              <w:bottom w:val="single" w:sz="2" w:space="0" w:color="auto"/>
              <w:right w:val="single" w:sz="2" w:space="0" w:color="auto"/>
            </w:tcBorders>
            <w:vAlign w:val="center"/>
          </w:tcPr>
          <w:p w14:paraId="0E9C66E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21259A1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2" w:type="pct"/>
            <w:tcBorders>
              <w:top w:val="single" w:sz="2" w:space="0" w:color="auto"/>
              <w:left w:val="single" w:sz="2" w:space="0" w:color="auto"/>
              <w:bottom w:val="single" w:sz="2" w:space="0" w:color="auto"/>
              <w:right w:val="single" w:sz="2" w:space="0" w:color="auto"/>
            </w:tcBorders>
            <w:vAlign w:val="center"/>
          </w:tcPr>
          <w:p w14:paraId="3A95583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0E6548F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2" w:type="pct"/>
            <w:tcBorders>
              <w:top w:val="single" w:sz="2" w:space="0" w:color="auto"/>
              <w:left w:val="single" w:sz="2" w:space="0" w:color="auto"/>
              <w:bottom w:val="single" w:sz="2" w:space="0" w:color="auto"/>
              <w:right w:val="single" w:sz="2" w:space="0" w:color="auto"/>
            </w:tcBorders>
            <w:vAlign w:val="center"/>
          </w:tcPr>
          <w:p w14:paraId="5EACD43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275538F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7,658</w:t>
            </w:r>
          </w:p>
        </w:tc>
        <w:tc>
          <w:tcPr>
            <w:tcW w:w="442" w:type="pct"/>
            <w:tcBorders>
              <w:top w:val="single" w:sz="2" w:space="0" w:color="auto"/>
              <w:left w:val="single" w:sz="2" w:space="0" w:color="auto"/>
              <w:bottom w:val="single" w:sz="2" w:space="0" w:color="auto"/>
              <w:right w:val="single" w:sz="2" w:space="0" w:color="auto"/>
            </w:tcBorders>
            <w:vAlign w:val="center"/>
            <w:hideMark/>
          </w:tcPr>
          <w:p w14:paraId="0B762090"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5D1AB182" w14:textId="77777777" w:rsidTr="004A23E2">
        <w:trPr>
          <w:trHeight w:val="205"/>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240930B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61" w:type="pct"/>
            <w:gridSpan w:val="2"/>
            <w:tcBorders>
              <w:top w:val="single" w:sz="2" w:space="0" w:color="auto"/>
              <w:left w:val="single" w:sz="2" w:space="0" w:color="auto"/>
              <w:bottom w:val="single" w:sz="2" w:space="0" w:color="auto"/>
              <w:right w:val="single" w:sz="2" w:space="0" w:color="auto"/>
            </w:tcBorders>
            <w:vAlign w:val="center"/>
            <w:hideMark/>
          </w:tcPr>
          <w:p w14:paraId="0F9F19D4"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1" w:type="pct"/>
            <w:tcBorders>
              <w:top w:val="single" w:sz="2" w:space="0" w:color="auto"/>
              <w:left w:val="single" w:sz="2" w:space="0" w:color="auto"/>
              <w:bottom w:val="single" w:sz="2" w:space="0" w:color="auto"/>
              <w:right w:val="single" w:sz="2" w:space="0" w:color="auto"/>
            </w:tcBorders>
          </w:tcPr>
          <w:p w14:paraId="65AE8DB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15,000</w:t>
            </w:r>
          </w:p>
        </w:tc>
        <w:tc>
          <w:tcPr>
            <w:tcW w:w="441" w:type="pct"/>
            <w:tcBorders>
              <w:top w:val="single" w:sz="2" w:space="0" w:color="auto"/>
              <w:left w:val="single" w:sz="2" w:space="0" w:color="auto"/>
              <w:bottom w:val="single" w:sz="2" w:space="0" w:color="auto"/>
              <w:right w:val="single" w:sz="2" w:space="0" w:color="auto"/>
            </w:tcBorders>
          </w:tcPr>
          <w:p w14:paraId="747F8C0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5C2CE87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41DF5FA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11,000</w:t>
            </w:r>
          </w:p>
        </w:tc>
        <w:tc>
          <w:tcPr>
            <w:tcW w:w="442" w:type="pct"/>
            <w:tcBorders>
              <w:top w:val="single" w:sz="2" w:space="0" w:color="auto"/>
              <w:left w:val="single" w:sz="2" w:space="0" w:color="auto"/>
              <w:bottom w:val="single" w:sz="2" w:space="0" w:color="auto"/>
              <w:right w:val="single" w:sz="2" w:space="0" w:color="auto"/>
            </w:tcBorders>
          </w:tcPr>
          <w:p w14:paraId="31660AA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32B4436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48897A03"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26,000</w:t>
            </w:r>
          </w:p>
        </w:tc>
      </w:tr>
      <w:tr w:rsidR="00653A12" w:rsidRPr="00653A12" w14:paraId="4A78AC5D" w14:textId="77777777" w:rsidTr="004A23E2">
        <w:trPr>
          <w:trHeight w:val="72"/>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6418C20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61" w:type="pct"/>
            <w:gridSpan w:val="2"/>
            <w:tcBorders>
              <w:top w:val="single" w:sz="2" w:space="0" w:color="auto"/>
              <w:left w:val="single" w:sz="2" w:space="0" w:color="auto"/>
              <w:bottom w:val="single" w:sz="2" w:space="0" w:color="auto"/>
              <w:right w:val="single" w:sz="2" w:space="0" w:color="auto"/>
            </w:tcBorders>
            <w:vAlign w:val="center"/>
            <w:hideMark/>
          </w:tcPr>
          <w:p w14:paraId="24D9A0A1"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1" w:type="pct"/>
            <w:tcBorders>
              <w:top w:val="single" w:sz="2" w:space="0" w:color="auto"/>
              <w:left w:val="single" w:sz="2" w:space="0" w:color="auto"/>
              <w:bottom w:val="single" w:sz="2" w:space="0" w:color="auto"/>
              <w:right w:val="single" w:sz="2" w:space="0" w:color="auto"/>
            </w:tcBorders>
          </w:tcPr>
          <w:p w14:paraId="4BF3F88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1,950</w:t>
            </w:r>
          </w:p>
        </w:tc>
        <w:tc>
          <w:tcPr>
            <w:tcW w:w="441" w:type="pct"/>
            <w:tcBorders>
              <w:top w:val="single" w:sz="2" w:space="0" w:color="auto"/>
              <w:left w:val="single" w:sz="2" w:space="0" w:color="auto"/>
              <w:bottom w:val="single" w:sz="2" w:space="0" w:color="auto"/>
              <w:right w:val="single" w:sz="2" w:space="0" w:color="auto"/>
            </w:tcBorders>
          </w:tcPr>
          <w:p w14:paraId="6992748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328CB02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5A4E13C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1,430</w:t>
            </w:r>
          </w:p>
        </w:tc>
        <w:tc>
          <w:tcPr>
            <w:tcW w:w="442" w:type="pct"/>
            <w:tcBorders>
              <w:top w:val="single" w:sz="2" w:space="0" w:color="auto"/>
              <w:left w:val="single" w:sz="2" w:space="0" w:color="auto"/>
              <w:bottom w:val="single" w:sz="2" w:space="0" w:color="auto"/>
              <w:right w:val="single" w:sz="2" w:space="0" w:color="auto"/>
            </w:tcBorders>
          </w:tcPr>
          <w:p w14:paraId="005A2DD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1" w:type="pct"/>
            <w:tcBorders>
              <w:top w:val="single" w:sz="2" w:space="0" w:color="auto"/>
              <w:left w:val="single" w:sz="2" w:space="0" w:color="auto"/>
              <w:bottom w:val="single" w:sz="2" w:space="0" w:color="auto"/>
              <w:right w:val="single" w:sz="2" w:space="0" w:color="auto"/>
            </w:tcBorders>
          </w:tcPr>
          <w:p w14:paraId="1E9E25F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2" w:type="pct"/>
            <w:tcBorders>
              <w:top w:val="single" w:sz="2" w:space="0" w:color="auto"/>
              <w:left w:val="single" w:sz="2" w:space="0" w:color="auto"/>
              <w:bottom w:val="single" w:sz="2" w:space="0" w:color="auto"/>
              <w:right w:val="single" w:sz="2" w:space="0" w:color="auto"/>
            </w:tcBorders>
          </w:tcPr>
          <w:p w14:paraId="342354CB"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3,380</w:t>
            </w:r>
          </w:p>
        </w:tc>
      </w:tr>
      <w:tr w:rsidR="00653A12" w:rsidRPr="00653A12" w14:paraId="425DC2F7" w14:textId="77777777" w:rsidTr="004A23E2">
        <w:trPr>
          <w:trHeight w:val="139"/>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1279439B"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61" w:type="pct"/>
            <w:gridSpan w:val="2"/>
            <w:tcBorders>
              <w:top w:val="single" w:sz="2" w:space="0" w:color="auto"/>
              <w:left w:val="single" w:sz="2" w:space="0" w:color="auto"/>
              <w:bottom w:val="single" w:sz="2" w:space="0" w:color="auto"/>
              <w:right w:val="single" w:sz="2" w:space="0" w:color="auto"/>
            </w:tcBorders>
            <w:vAlign w:val="center"/>
          </w:tcPr>
          <w:p w14:paraId="5123404A"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1" w:type="pct"/>
            <w:tcBorders>
              <w:top w:val="single" w:sz="2" w:space="0" w:color="auto"/>
              <w:left w:val="single" w:sz="2" w:space="0" w:color="auto"/>
              <w:bottom w:val="single" w:sz="2" w:space="0" w:color="auto"/>
              <w:right w:val="single" w:sz="2" w:space="0" w:color="auto"/>
            </w:tcBorders>
          </w:tcPr>
          <w:p w14:paraId="50662C7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7AC4223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5162CF5C"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56B9DBA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332C90B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1" w:type="pct"/>
            <w:tcBorders>
              <w:top w:val="single" w:sz="2" w:space="0" w:color="auto"/>
              <w:left w:val="single" w:sz="2" w:space="0" w:color="auto"/>
              <w:bottom w:val="single" w:sz="2" w:space="0" w:color="auto"/>
              <w:right w:val="single" w:sz="2" w:space="0" w:color="auto"/>
            </w:tcBorders>
          </w:tcPr>
          <w:p w14:paraId="4FB8069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2" w:type="pct"/>
            <w:tcBorders>
              <w:top w:val="single" w:sz="2" w:space="0" w:color="auto"/>
              <w:left w:val="single" w:sz="2" w:space="0" w:color="auto"/>
              <w:bottom w:val="single" w:sz="2" w:space="0" w:color="auto"/>
              <w:right w:val="single" w:sz="2" w:space="0" w:color="auto"/>
            </w:tcBorders>
          </w:tcPr>
          <w:p w14:paraId="61E25182"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4BCE3E6C" w14:textId="77777777" w:rsidTr="004A23E2">
        <w:trPr>
          <w:trHeight w:val="196"/>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220D564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61" w:type="pct"/>
            <w:gridSpan w:val="2"/>
            <w:tcBorders>
              <w:top w:val="single" w:sz="2" w:space="0" w:color="auto"/>
              <w:left w:val="single" w:sz="2" w:space="0" w:color="auto"/>
              <w:bottom w:val="single" w:sz="2" w:space="0" w:color="auto"/>
              <w:right w:val="single" w:sz="2" w:space="0" w:color="auto"/>
            </w:tcBorders>
            <w:vAlign w:val="center"/>
          </w:tcPr>
          <w:p w14:paraId="74B46FE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1" w:type="pct"/>
            <w:tcBorders>
              <w:top w:val="single" w:sz="2" w:space="0" w:color="auto"/>
              <w:left w:val="single" w:sz="2" w:space="0" w:color="auto"/>
              <w:bottom w:val="single" w:sz="2" w:space="0" w:color="auto"/>
              <w:right w:val="single" w:sz="2" w:space="0" w:color="auto"/>
            </w:tcBorders>
          </w:tcPr>
          <w:p w14:paraId="4936105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3A1EAE0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46063D9F"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7876CDC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00C072E2"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1" w:type="pct"/>
            <w:tcBorders>
              <w:top w:val="single" w:sz="2" w:space="0" w:color="auto"/>
              <w:left w:val="single" w:sz="2" w:space="0" w:color="auto"/>
              <w:bottom w:val="single" w:sz="2" w:space="0" w:color="auto"/>
              <w:right w:val="single" w:sz="2" w:space="0" w:color="auto"/>
            </w:tcBorders>
          </w:tcPr>
          <w:p w14:paraId="7203EEB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2" w:type="pct"/>
            <w:tcBorders>
              <w:top w:val="single" w:sz="2" w:space="0" w:color="auto"/>
              <w:left w:val="single" w:sz="2" w:space="0" w:color="auto"/>
              <w:bottom w:val="single" w:sz="2" w:space="0" w:color="auto"/>
              <w:right w:val="single" w:sz="2" w:space="0" w:color="auto"/>
            </w:tcBorders>
          </w:tcPr>
          <w:p w14:paraId="1BE8C4AF"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1C282951" w14:textId="77777777" w:rsidTr="004A23E2">
        <w:trPr>
          <w:trHeight w:val="139"/>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23D8EB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61" w:type="pct"/>
            <w:gridSpan w:val="2"/>
            <w:tcBorders>
              <w:top w:val="single" w:sz="2" w:space="0" w:color="auto"/>
              <w:left w:val="single" w:sz="2" w:space="0" w:color="auto"/>
              <w:bottom w:val="single" w:sz="2" w:space="0" w:color="auto"/>
              <w:right w:val="single" w:sz="2" w:space="0" w:color="auto"/>
            </w:tcBorders>
            <w:vAlign w:val="center"/>
          </w:tcPr>
          <w:p w14:paraId="4E983E3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1" w:type="pct"/>
            <w:tcBorders>
              <w:top w:val="single" w:sz="2" w:space="0" w:color="auto"/>
              <w:left w:val="single" w:sz="2" w:space="0" w:color="auto"/>
              <w:bottom w:val="single" w:sz="2" w:space="0" w:color="auto"/>
              <w:right w:val="single" w:sz="2" w:space="0" w:color="auto"/>
            </w:tcBorders>
          </w:tcPr>
          <w:p w14:paraId="4197D85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15,000</w:t>
            </w:r>
          </w:p>
        </w:tc>
        <w:tc>
          <w:tcPr>
            <w:tcW w:w="441" w:type="pct"/>
            <w:tcBorders>
              <w:top w:val="single" w:sz="2" w:space="0" w:color="auto"/>
              <w:left w:val="single" w:sz="2" w:space="0" w:color="auto"/>
              <w:bottom w:val="single" w:sz="2" w:space="0" w:color="auto"/>
              <w:right w:val="single" w:sz="2" w:space="0" w:color="auto"/>
            </w:tcBorders>
          </w:tcPr>
          <w:p w14:paraId="79534DF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0BE28D5E"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0D560F3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11,000</w:t>
            </w:r>
          </w:p>
        </w:tc>
        <w:tc>
          <w:tcPr>
            <w:tcW w:w="442" w:type="pct"/>
            <w:tcBorders>
              <w:top w:val="single" w:sz="2" w:space="0" w:color="auto"/>
              <w:left w:val="single" w:sz="2" w:space="0" w:color="auto"/>
              <w:bottom w:val="single" w:sz="2" w:space="0" w:color="auto"/>
              <w:right w:val="single" w:sz="2" w:space="0" w:color="auto"/>
            </w:tcBorders>
          </w:tcPr>
          <w:p w14:paraId="39927012"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41E23A2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1EDCEACB"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26,000</w:t>
            </w:r>
          </w:p>
        </w:tc>
      </w:tr>
      <w:tr w:rsidR="00653A12" w:rsidRPr="00653A12" w14:paraId="066FE316" w14:textId="77777777" w:rsidTr="004A23E2">
        <w:trPr>
          <w:trHeight w:val="100"/>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BC5CB6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61" w:type="pct"/>
            <w:gridSpan w:val="2"/>
            <w:tcBorders>
              <w:top w:val="single" w:sz="2" w:space="0" w:color="auto"/>
              <w:left w:val="single" w:sz="2" w:space="0" w:color="auto"/>
              <w:bottom w:val="single" w:sz="2" w:space="0" w:color="auto"/>
              <w:right w:val="single" w:sz="2" w:space="0" w:color="auto"/>
            </w:tcBorders>
            <w:vAlign w:val="center"/>
          </w:tcPr>
          <w:p w14:paraId="7E1963D1"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1" w:type="pct"/>
            <w:tcBorders>
              <w:top w:val="single" w:sz="2" w:space="0" w:color="auto"/>
              <w:left w:val="single" w:sz="2" w:space="0" w:color="auto"/>
              <w:bottom w:val="single" w:sz="2" w:space="0" w:color="auto"/>
              <w:right w:val="single" w:sz="2" w:space="0" w:color="auto"/>
            </w:tcBorders>
          </w:tcPr>
          <w:p w14:paraId="2F173F9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1,950</w:t>
            </w:r>
          </w:p>
        </w:tc>
        <w:tc>
          <w:tcPr>
            <w:tcW w:w="441" w:type="pct"/>
            <w:tcBorders>
              <w:top w:val="single" w:sz="2" w:space="0" w:color="auto"/>
              <w:left w:val="single" w:sz="2" w:space="0" w:color="auto"/>
              <w:bottom w:val="single" w:sz="2" w:space="0" w:color="auto"/>
              <w:right w:val="single" w:sz="2" w:space="0" w:color="auto"/>
            </w:tcBorders>
          </w:tcPr>
          <w:p w14:paraId="29F0391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7FCACCA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221AA77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1,430</w:t>
            </w:r>
          </w:p>
        </w:tc>
        <w:tc>
          <w:tcPr>
            <w:tcW w:w="442" w:type="pct"/>
            <w:tcBorders>
              <w:top w:val="single" w:sz="2" w:space="0" w:color="auto"/>
              <w:left w:val="single" w:sz="2" w:space="0" w:color="auto"/>
              <w:bottom w:val="single" w:sz="2" w:space="0" w:color="auto"/>
              <w:right w:val="single" w:sz="2" w:space="0" w:color="auto"/>
            </w:tcBorders>
          </w:tcPr>
          <w:p w14:paraId="739871D9"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1" w:type="pct"/>
            <w:tcBorders>
              <w:top w:val="single" w:sz="2" w:space="0" w:color="auto"/>
              <w:left w:val="single" w:sz="2" w:space="0" w:color="auto"/>
              <w:bottom w:val="single" w:sz="2" w:space="0" w:color="auto"/>
              <w:right w:val="single" w:sz="2" w:space="0" w:color="auto"/>
            </w:tcBorders>
          </w:tcPr>
          <w:p w14:paraId="3A54934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2" w:type="pct"/>
            <w:tcBorders>
              <w:top w:val="single" w:sz="2" w:space="0" w:color="auto"/>
              <w:left w:val="single" w:sz="2" w:space="0" w:color="auto"/>
              <w:bottom w:val="single" w:sz="2" w:space="0" w:color="auto"/>
              <w:right w:val="single" w:sz="2" w:space="0" w:color="auto"/>
            </w:tcBorders>
          </w:tcPr>
          <w:p w14:paraId="59A412BE"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3,380</w:t>
            </w:r>
          </w:p>
        </w:tc>
      </w:tr>
      <w:tr w:rsidR="00653A12" w:rsidRPr="00653A12" w14:paraId="714EEDE1" w14:textId="77777777" w:rsidTr="004A23E2">
        <w:trPr>
          <w:trHeight w:val="134"/>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0D67713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61" w:type="pct"/>
            <w:gridSpan w:val="2"/>
            <w:tcBorders>
              <w:top w:val="single" w:sz="2" w:space="0" w:color="auto"/>
              <w:left w:val="single" w:sz="2" w:space="0" w:color="auto"/>
              <w:bottom w:val="single" w:sz="2" w:space="0" w:color="auto"/>
              <w:right w:val="single" w:sz="2" w:space="0" w:color="auto"/>
            </w:tcBorders>
            <w:vAlign w:val="center"/>
            <w:hideMark/>
          </w:tcPr>
          <w:p w14:paraId="546F7451"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1" w:type="pct"/>
            <w:tcBorders>
              <w:top w:val="single" w:sz="2" w:space="0" w:color="auto"/>
              <w:left w:val="single" w:sz="2" w:space="0" w:color="auto"/>
              <w:bottom w:val="single" w:sz="2" w:space="0" w:color="auto"/>
              <w:right w:val="single" w:sz="2" w:space="0" w:color="auto"/>
            </w:tcBorders>
          </w:tcPr>
          <w:p w14:paraId="52CE34B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16,950</w:t>
            </w:r>
          </w:p>
        </w:tc>
        <w:tc>
          <w:tcPr>
            <w:tcW w:w="441" w:type="pct"/>
            <w:tcBorders>
              <w:top w:val="single" w:sz="2" w:space="0" w:color="auto"/>
              <w:left w:val="single" w:sz="2" w:space="0" w:color="auto"/>
              <w:bottom w:val="single" w:sz="2" w:space="0" w:color="auto"/>
              <w:right w:val="single" w:sz="2" w:space="0" w:color="auto"/>
            </w:tcBorders>
          </w:tcPr>
          <w:p w14:paraId="4BCA5DC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2D7B6AD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72BE76A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12,430</w:t>
            </w:r>
          </w:p>
        </w:tc>
        <w:tc>
          <w:tcPr>
            <w:tcW w:w="442" w:type="pct"/>
            <w:tcBorders>
              <w:top w:val="single" w:sz="2" w:space="0" w:color="auto"/>
              <w:left w:val="single" w:sz="2" w:space="0" w:color="auto"/>
              <w:bottom w:val="single" w:sz="2" w:space="0" w:color="auto"/>
              <w:right w:val="single" w:sz="2" w:space="0" w:color="auto"/>
            </w:tcBorders>
          </w:tcPr>
          <w:p w14:paraId="0FDA8F2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1" w:type="pct"/>
            <w:tcBorders>
              <w:top w:val="single" w:sz="2" w:space="0" w:color="auto"/>
              <w:left w:val="single" w:sz="2" w:space="0" w:color="auto"/>
              <w:bottom w:val="single" w:sz="2" w:space="0" w:color="auto"/>
              <w:right w:val="single" w:sz="2" w:space="0" w:color="auto"/>
            </w:tcBorders>
          </w:tcPr>
          <w:p w14:paraId="4EB2A4B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2" w:type="pct"/>
            <w:tcBorders>
              <w:top w:val="single" w:sz="2" w:space="0" w:color="auto"/>
              <w:left w:val="single" w:sz="2" w:space="0" w:color="auto"/>
              <w:bottom w:val="single" w:sz="2" w:space="0" w:color="auto"/>
              <w:right w:val="single" w:sz="2" w:space="0" w:color="auto"/>
            </w:tcBorders>
          </w:tcPr>
          <w:p w14:paraId="36658FEB"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29,380</w:t>
            </w:r>
          </w:p>
        </w:tc>
      </w:tr>
    </w:tbl>
    <w:p w14:paraId="7C08C3D3" w14:textId="77777777" w:rsidR="00653A12" w:rsidRPr="00653A12" w:rsidRDefault="00653A12" w:rsidP="00653A12">
      <w:pPr>
        <w:keepNext/>
        <w:keepLines/>
        <w:spacing w:before="360" w:after="120"/>
        <w:jc w:val="center"/>
        <w:outlineLvl w:val="0"/>
        <w:rPr>
          <w:b/>
        </w:rPr>
      </w:pPr>
      <w:r w:rsidRPr="00653A12">
        <w:rPr>
          <w:b/>
        </w:rPr>
        <w:lastRenderedPageBreak/>
        <w:t>GOVERNMENT OF THE MARSHALL ISLANDS</w:t>
      </w:r>
    </w:p>
    <w:p w14:paraId="774D75DA" w14:textId="77777777" w:rsidR="00653A12" w:rsidRPr="00653A12" w:rsidRDefault="00653A12" w:rsidP="001316F4">
      <w:pPr>
        <w:keepNext/>
        <w:spacing w:before="360" w:after="240"/>
        <w:rPr>
          <w:b/>
        </w:rPr>
      </w:pPr>
      <w:r w:rsidRPr="00653A12">
        <w:rPr>
          <w:b/>
        </w:rPr>
        <w:t>APPENDIX 1-A.3: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048DEAB8" w14:textId="77777777" w:rsidTr="004A23E2">
        <w:trPr>
          <w:trHeight w:val="413"/>
        </w:trPr>
        <w:tc>
          <w:tcPr>
            <w:tcW w:w="2333" w:type="pct"/>
            <w:vAlign w:val="center"/>
          </w:tcPr>
          <w:p w14:paraId="71AF244D" w14:textId="77777777" w:rsidR="00653A12" w:rsidRPr="00653A12" w:rsidRDefault="00653A12" w:rsidP="00653A12">
            <w:pPr>
              <w:keepNext/>
              <w:keepLines/>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6710A4C4" w14:textId="77777777" w:rsidR="00653A12" w:rsidRPr="00653A12" w:rsidRDefault="00653A12" w:rsidP="00653A12">
            <w:pPr>
              <w:keepNext/>
              <w:keepLines/>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533FE51C" w14:textId="77777777" w:rsidTr="004A23E2">
        <w:trPr>
          <w:trHeight w:val="50"/>
        </w:trPr>
        <w:tc>
          <w:tcPr>
            <w:tcW w:w="2333" w:type="pct"/>
            <w:vAlign w:val="center"/>
          </w:tcPr>
          <w:p w14:paraId="53723D74"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60AC7636"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554547CD" w14:textId="77777777" w:rsidR="00653A12" w:rsidRPr="00653A12" w:rsidRDefault="00653A12" w:rsidP="001316F4">
      <w:pPr>
        <w:keepNext/>
        <w:spacing w:before="360" w:after="240"/>
        <w:rPr>
          <w:b/>
        </w:rPr>
      </w:pPr>
      <w:r w:rsidRPr="00653A12">
        <w:rPr>
          <w:b/>
        </w:rPr>
        <w:t>APPENDIX 2-A.3: THE TARGETS, AND FUNDING</w:t>
      </w:r>
    </w:p>
    <w:tbl>
      <w:tblPr>
        <w:tblW w:w="4965" w:type="pct"/>
        <w:tblCellMar>
          <w:left w:w="58" w:type="dxa"/>
          <w:right w:w="58" w:type="dxa"/>
        </w:tblCellMar>
        <w:tblLook w:val="04A0" w:firstRow="1" w:lastRow="0" w:firstColumn="1" w:lastColumn="0" w:noHBand="0" w:noVBand="1"/>
      </w:tblPr>
      <w:tblGrid>
        <w:gridCol w:w="465"/>
        <w:gridCol w:w="1801"/>
        <w:gridCol w:w="1422"/>
        <w:gridCol w:w="812"/>
        <w:gridCol w:w="814"/>
        <w:gridCol w:w="812"/>
        <w:gridCol w:w="814"/>
        <w:gridCol w:w="812"/>
        <w:gridCol w:w="814"/>
        <w:gridCol w:w="812"/>
      </w:tblGrid>
      <w:tr w:rsidR="00653A12" w:rsidRPr="00653A12" w14:paraId="4D3F773A" w14:textId="77777777" w:rsidTr="004A23E2">
        <w:trPr>
          <w:trHeight w:val="287"/>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DE05B2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717" w:type="pct"/>
            <w:gridSpan w:val="2"/>
            <w:tcBorders>
              <w:top w:val="single" w:sz="2" w:space="0" w:color="auto"/>
              <w:left w:val="single" w:sz="2" w:space="0" w:color="auto"/>
              <w:bottom w:val="single" w:sz="2" w:space="0" w:color="auto"/>
              <w:right w:val="single" w:sz="2" w:space="0" w:color="auto"/>
            </w:tcBorders>
            <w:vAlign w:val="center"/>
            <w:hideMark/>
          </w:tcPr>
          <w:p w14:paraId="03153B7D"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33" w:type="pct"/>
            <w:tcBorders>
              <w:top w:val="single" w:sz="2" w:space="0" w:color="auto"/>
              <w:left w:val="single" w:sz="2" w:space="0" w:color="auto"/>
              <w:bottom w:val="single" w:sz="2" w:space="0" w:color="auto"/>
              <w:right w:val="single" w:sz="2" w:space="0" w:color="auto"/>
            </w:tcBorders>
            <w:vAlign w:val="center"/>
            <w:hideMark/>
          </w:tcPr>
          <w:p w14:paraId="6097E1DB"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34" w:type="pct"/>
            <w:tcBorders>
              <w:top w:val="single" w:sz="2" w:space="0" w:color="auto"/>
              <w:left w:val="single" w:sz="2" w:space="0" w:color="auto"/>
              <w:bottom w:val="single" w:sz="2" w:space="0" w:color="auto"/>
              <w:right w:val="single" w:sz="2" w:space="0" w:color="auto"/>
            </w:tcBorders>
            <w:vAlign w:val="center"/>
            <w:hideMark/>
          </w:tcPr>
          <w:p w14:paraId="3DC0784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33" w:type="pct"/>
            <w:tcBorders>
              <w:top w:val="single" w:sz="2" w:space="0" w:color="auto"/>
              <w:left w:val="single" w:sz="2" w:space="0" w:color="auto"/>
              <w:bottom w:val="single" w:sz="2" w:space="0" w:color="auto"/>
              <w:right w:val="single" w:sz="2" w:space="0" w:color="auto"/>
            </w:tcBorders>
            <w:vAlign w:val="center"/>
            <w:hideMark/>
          </w:tcPr>
          <w:p w14:paraId="1BD35E5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34" w:type="pct"/>
            <w:tcBorders>
              <w:top w:val="single" w:sz="2" w:space="0" w:color="auto"/>
              <w:left w:val="single" w:sz="2" w:space="0" w:color="auto"/>
              <w:bottom w:val="single" w:sz="2" w:space="0" w:color="auto"/>
              <w:right w:val="single" w:sz="2" w:space="0" w:color="auto"/>
            </w:tcBorders>
            <w:vAlign w:val="center"/>
            <w:hideMark/>
          </w:tcPr>
          <w:p w14:paraId="16D5FC15"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33" w:type="pct"/>
            <w:tcBorders>
              <w:top w:val="single" w:sz="2" w:space="0" w:color="auto"/>
              <w:left w:val="single" w:sz="2" w:space="0" w:color="auto"/>
              <w:bottom w:val="single" w:sz="2" w:space="0" w:color="auto"/>
              <w:right w:val="single" w:sz="2" w:space="0" w:color="auto"/>
            </w:tcBorders>
            <w:vAlign w:val="center"/>
            <w:hideMark/>
          </w:tcPr>
          <w:p w14:paraId="2A345D0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34" w:type="pct"/>
            <w:tcBorders>
              <w:top w:val="single" w:sz="2" w:space="0" w:color="auto"/>
              <w:left w:val="single" w:sz="2" w:space="0" w:color="auto"/>
              <w:bottom w:val="single" w:sz="2" w:space="0" w:color="auto"/>
              <w:right w:val="single" w:sz="2" w:space="0" w:color="auto"/>
            </w:tcBorders>
            <w:vAlign w:val="center"/>
            <w:hideMark/>
          </w:tcPr>
          <w:p w14:paraId="35E11C7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34" w:type="pct"/>
            <w:tcBorders>
              <w:top w:val="single" w:sz="2" w:space="0" w:color="auto"/>
              <w:left w:val="single" w:sz="2" w:space="0" w:color="auto"/>
              <w:bottom w:val="single" w:sz="2" w:space="0" w:color="auto"/>
              <w:right w:val="single" w:sz="2" w:space="0" w:color="auto"/>
            </w:tcBorders>
            <w:vAlign w:val="center"/>
            <w:hideMark/>
          </w:tcPr>
          <w:p w14:paraId="180D31E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418B6933" w14:textId="77777777" w:rsidTr="004A23E2">
        <w:trPr>
          <w:trHeight w:val="287"/>
        </w:trPr>
        <w:tc>
          <w:tcPr>
            <w:tcW w:w="248"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16CDDAE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960" w:type="pct"/>
            <w:vMerge w:val="restart"/>
            <w:tcBorders>
              <w:top w:val="single" w:sz="2" w:space="0" w:color="auto"/>
              <w:left w:val="single" w:sz="2" w:space="0" w:color="auto"/>
              <w:bottom w:val="single" w:sz="2" w:space="0" w:color="auto"/>
              <w:right w:val="single" w:sz="2" w:space="0" w:color="auto"/>
            </w:tcBorders>
            <w:vAlign w:val="center"/>
          </w:tcPr>
          <w:p w14:paraId="7253291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758" w:type="pct"/>
            <w:tcBorders>
              <w:top w:val="single" w:sz="2" w:space="0" w:color="auto"/>
              <w:left w:val="single" w:sz="2" w:space="0" w:color="auto"/>
              <w:bottom w:val="single" w:sz="2" w:space="0" w:color="auto"/>
              <w:right w:val="single" w:sz="2" w:space="0" w:color="auto"/>
            </w:tcBorders>
            <w:vAlign w:val="center"/>
          </w:tcPr>
          <w:p w14:paraId="7B5CC73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33" w:type="pct"/>
            <w:tcBorders>
              <w:top w:val="single" w:sz="2" w:space="0" w:color="auto"/>
              <w:left w:val="single" w:sz="2" w:space="0" w:color="auto"/>
              <w:bottom w:val="single" w:sz="2" w:space="0" w:color="auto"/>
              <w:right w:val="single" w:sz="2" w:space="0" w:color="auto"/>
            </w:tcBorders>
            <w:vAlign w:val="center"/>
          </w:tcPr>
          <w:p w14:paraId="3152DA0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34" w:type="pct"/>
            <w:tcBorders>
              <w:top w:val="single" w:sz="2" w:space="0" w:color="auto"/>
              <w:left w:val="single" w:sz="2" w:space="0" w:color="auto"/>
              <w:bottom w:val="single" w:sz="2" w:space="0" w:color="auto"/>
              <w:right w:val="single" w:sz="2" w:space="0" w:color="auto"/>
            </w:tcBorders>
            <w:vAlign w:val="center"/>
          </w:tcPr>
          <w:p w14:paraId="5282102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33" w:type="pct"/>
            <w:tcBorders>
              <w:top w:val="single" w:sz="2" w:space="0" w:color="auto"/>
              <w:left w:val="single" w:sz="2" w:space="0" w:color="auto"/>
              <w:bottom w:val="single" w:sz="2" w:space="0" w:color="auto"/>
              <w:right w:val="single" w:sz="2" w:space="0" w:color="auto"/>
            </w:tcBorders>
            <w:vAlign w:val="center"/>
          </w:tcPr>
          <w:p w14:paraId="62B3C14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34" w:type="pct"/>
            <w:tcBorders>
              <w:top w:val="single" w:sz="2" w:space="0" w:color="auto"/>
              <w:left w:val="single" w:sz="2" w:space="0" w:color="auto"/>
              <w:bottom w:val="single" w:sz="2" w:space="0" w:color="auto"/>
              <w:right w:val="single" w:sz="2" w:space="0" w:color="auto"/>
            </w:tcBorders>
            <w:vAlign w:val="center"/>
          </w:tcPr>
          <w:p w14:paraId="250A915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33" w:type="pct"/>
            <w:tcBorders>
              <w:top w:val="single" w:sz="2" w:space="0" w:color="auto"/>
              <w:left w:val="single" w:sz="2" w:space="0" w:color="auto"/>
              <w:bottom w:val="single" w:sz="2" w:space="0" w:color="auto"/>
              <w:right w:val="single" w:sz="2" w:space="0" w:color="auto"/>
            </w:tcBorders>
            <w:vAlign w:val="center"/>
          </w:tcPr>
          <w:p w14:paraId="21769A9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34" w:type="pct"/>
            <w:tcBorders>
              <w:top w:val="single" w:sz="2" w:space="0" w:color="auto"/>
              <w:left w:val="single" w:sz="2" w:space="0" w:color="auto"/>
              <w:bottom w:val="single" w:sz="2" w:space="0" w:color="auto"/>
              <w:right w:val="single" w:sz="2" w:space="0" w:color="auto"/>
            </w:tcBorders>
            <w:vAlign w:val="center"/>
          </w:tcPr>
          <w:p w14:paraId="5E1445A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34" w:type="pct"/>
            <w:tcBorders>
              <w:top w:val="single" w:sz="2" w:space="0" w:color="auto"/>
              <w:left w:val="single" w:sz="2" w:space="0" w:color="auto"/>
              <w:bottom w:val="single" w:sz="2" w:space="0" w:color="auto"/>
              <w:right w:val="single" w:sz="2" w:space="0" w:color="auto"/>
            </w:tcBorders>
            <w:vAlign w:val="center"/>
          </w:tcPr>
          <w:p w14:paraId="4ABFF79F"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18DB4A26" w14:textId="77777777" w:rsidTr="004A23E2">
        <w:trPr>
          <w:trHeight w:val="287"/>
        </w:trPr>
        <w:tc>
          <w:tcPr>
            <w:tcW w:w="248"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1C4FAC96" w14:textId="77777777" w:rsidR="00653A12" w:rsidRPr="00653A12" w:rsidRDefault="00653A12" w:rsidP="00653A12">
            <w:pPr>
              <w:suppressAutoHyphens/>
              <w:jc w:val="left"/>
              <w:rPr>
                <w:rFonts w:eastAsia="Times New Roman"/>
                <w:sz w:val="18"/>
                <w:szCs w:val="18"/>
                <w:lang w:val="en-GB" w:eastAsia="en-CA"/>
              </w:rPr>
            </w:pPr>
          </w:p>
        </w:tc>
        <w:tc>
          <w:tcPr>
            <w:tcW w:w="960" w:type="pct"/>
            <w:vMerge/>
            <w:tcBorders>
              <w:top w:val="single" w:sz="2" w:space="0" w:color="auto"/>
              <w:left w:val="single" w:sz="2" w:space="0" w:color="auto"/>
              <w:bottom w:val="single" w:sz="2" w:space="0" w:color="auto"/>
              <w:right w:val="single" w:sz="2" w:space="0" w:color="auto"/>
            </w:tcBorders>
            <w:vAlign w:val="center"/>
            <w:hideMark/>
          </w:tcPr>
          <w:p w14:paraId="379CAEEA" w14:textId="77777777" w:rsidR="00653A12" w:rsidRPr="00653A12" w:rsidRDefault="00653A12" w:rsidP="00653A12">
            <w:pPr>
              <w:suppressAutoHyphens/>
              <w:jc w:val="left"/>
              <w:rPr>
                <w:rFonts w:eastAsia="Times New Roman"/>
                <w:sz w:val="18"/>
                <w:szCs w:val="18"/>
                <w:lang w:val="en-GB" w:eastAsia="en-CA"/>
              </w:rPr>
            </w:pPr>
          </w:p>
        </w:tc>
        <w:tc>
          <w:tcPr>
            <w:tcW w:w="758" w:type="pct"/>
            <w:tcBorders>
              <w:top w:val="single" w:sz="2" w:space="0" w:color="auto"/>
              <w:left w:val="single" w:sz="2" w:space="0" w:color="auto"/>
              <w:bottom w:val="single" w:sz="2" w:space="0" w:color="auto"/>
              <w:right w:val="single" w:sz="2" w:space="0" w:color="auto"/>
            </w:tcBorders>
            <w:vAlign w:val="center"/>
          </w:tcPr>
          <w:p w14:paraId="10EF183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33" w:type="pct"/>
            <w:tcBorders>
              <w:top w:val="single" w:sz="2" w:space="0" w:color="auto"/>
              <w:left w:val="single" w:sz="2" w:space="0" w:color="auto"/>
              <w:bottom w:val="single" w:sz="2" w:space="0" w:color="auto"/>
              <w:right w:val="single" w:sz="2" w:space="0" w:color="auto"/>
            </w:tcBorders>
            <w:vAlign w:val="center"/>
          </w:tcPr>
          <w:p w14:paraId="3F81656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621AFAD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3" w:type="pct"/>
            <w:tcBorders>
              <w:top w:val="single" w:sz="2" w:space="0" w:color="auto"/>
              <w:left w:val="single" w:sz="2" w:space="0" w:color="auto"/>
              <w:bottom w:val="single" w:sz="2" w:space="0" w:color="auto"/>
              <w:right w:val="single" w:sz="2" w:space="0" w:color="auto"/>
            </w:tcBorders>
            <w:vAlign w:val="center"/>
          </w:tcPr>
          <w:p w14:paraId="4015608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0F24AF6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3" w:type="pct"/>
            <w:tcBorders>
              <w:top w:val="single" w:sz="2" w:space="0" w:color="auto"/>
              <w:left w:val="single" w:sz="2" w:space="0" w:color="auto"/>
              <w:bottom w:val="single" w:sz="2" w:space="0" w:color="auto"/>
              <w:right w:val="single" w:sz="2" w:space="0" w:color="auto"/>
            </w:tcBorders>
            <w:vAlign w:val="center"/>
          </w:tcPr>
          <w:p w14:paraId="0D6AABA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50483BA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14,333</w:t>
            </w:r>
          </w:p>
        </w:tc>
        <w:tc>
          <w:tcPr>
            <w:tcW w:w="434" w:type="pct"/>
            <w:tcBorders>
              <w:top w:val="single" w:sz="2" w:space="0" w:color="auto"/>
              <w:left w:val="single" w:sz="2" w:space="0" w:color="auto"/>
              <w:bottom w:val="single" w:sz="2" w:space="0" w:color="auto"/>
              <w:right w:val="single" w:sz="2" w:space="0" w:color="auto"/>
            </w:tcBorders>
            <w:vAlign w:val="center"/>
            <w:hideMark/>
          </w:tcPr>
          <w:p w14:paraId="7E26280C"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316417F8" w14:textId="77777777" w:rsidTr="004A23E2">
        <w:trPr>
          <w:trHeight w:val="287"/>
        </w:trPr>
        <w:tc>
          <w:tcPr>
            <w:tcW w:w="248"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2FB85BF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960" w:type="pct"/>
            <w:vMerge w:val="restart"/>
            <w:tcBorders>
              <w:top w:val="single" w:sz="2" w:space="0" w:color="auto"/>
              <w:left w:val="single" w:sz="2" w:space="0" w:color="auto"/>
              <w:bottom w:val="single" w:sz="2" w:space="0" w:color="auto"/>
              <w:right w:val="single" w:sz="2" w:space="0" w:color="auto"/>
            </w:tcBorders>
            <w:vAlign w:val="center"/>
          </w:tcPr>
          <w:p w14:paraId="4EACC32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758" w:type="pct"/>
            <w:tcBorders>
              <w:top w:val="single" w:sz="2" w:space="0" w:color="auto"/>
              <w:left w:val="single" w:sz="2" w:space="0" w:color="auto"/>
              <w:bottom w:val="single" w:sz="2" w:space="0" w:color="auto"/>
              <w:right w:val="single" w:sz="2" w:space="0" w:color="auto"/>
            </w:tcBorders>
            <w:vAlign w:val="center"/>
          </w:tcPr>
          <w:p w14:paraId="54C6D63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33" w:type="pct"/>
            <w:tcBorders>
              <w:top w:val="single" w:sz="2" w:space="0" w:color="auto"/>
              <w:left w:val="single" w:sz="2" w:space="0" w:color="auto"/>
              <w:bottom w:val="single" w:sz="2" w:space="0" w:color="auto"/>
              <w:right w:val="single" w:sz="2" w:space="0" w:color="auto"/>
            </w:tcBorders>
            <w:vAlign w:val="center"/>
          </w:tcPr>
          <w:p w14:paraId="6B1557F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34" w:type="pct"/>
            <w:tcBorders>
              <w:top w:val="single" w:sz="2" w:space="0" w:color="auto"/>
              <w:left w:val="single" w:sz="2" w:space="0" w:color="auto"/>
              <w:bottom w:val="single" w:sz="2" w:space="0" w:color="auto"/>
              <w:right w:val="single" w:sz="2" w:space="0" w:color="auto"/>
            </w:tcBorders>
            <w:vAlign w:val="center"/>
          </w:tcPr>
          <w:p w14:paraId="2CDCAA53"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33" w:type="pct"/>
            <w:tcBorders>
              <w:top w:val="single" w:sz="2" w:space="0" w:color="auto"/>
              <w:left w:val="single" w:sz="2" w:space="0" w:color="auto"/>
              <w:bottom w:val="single" w:sz="2" w:space="0" w:color="auto"/>
              <w:right w:val="single" w:sz="2" w:space="0" w:color="auto"/>
            </w:tcBorders>
            <w:vAlign w:val="center"/>
          </w:tcPr>
          <w:p w14:paraId="287EF4E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34" w:type="pct"/>
            <w:tcBorders>
              <w:top w:val="single" w:sz="2" w:space="0" w:color="auto"/>
              <w:left w:val="single" w:sz="2" w:space="0" w:color="auto"/>
              <w:bottom w:val="single" w:sz="2" w:space="0" w:color="auto"/>
              <w:right w:val="single" w:sz="2" w:space="0" w:color="auto"/>
            </w:tcBorders>
            <w:vAlign w:val="center"/>
          </w:tcPr>
          <w:p w14:paraId="298688C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33" w:type="pct"/>
            <w:tcBorders>
              <w:top w:val="single" w:sz="2" w:space="0" w:color="auto"/>
              <w:left w:val="single" w:sz="2" w:space="0" w:color="auto"/>
              <w:bottom w:val="single" w:sz="2" w:space="0" w:color="auto"/>
              <w:right w:val="single" w:sz="2" w:space="0" w:color="auto"/>
            </w:tcBorders>
            <w:vAlign w:val="center"/>
          </w:tcPr>
          <w:p w14:paraId="293A16F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34" w:type="pct"/>
            <w:tcBorders>
              <w:top w:val="single" w:sz="2" w:space="0" w:color="auto"/>
              <w:left w:val="single" w:sz="2" w:space="0" w:color="auto"/>
              <w:bottom w:val="single" w:sz="2" w:space="0" w:color="auto"/>
              <w:right w:val="single" w:sz="2" w:space="0" w:color="auto"/>
            </w:tcBorders>
            <w:vAlign w:val="center"/>
          </w:tcPr>
          <w:p w14:paraId="3490691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34" w:type="pct"/>
            <w:tcBorders>
              <w:top w:val="single" w:sz="2" w:space="0" w:color="auto"/>
              <w:left w:val="single" w:sz="2" w:space="0" w:color="auto"/>
              <w:bottom w:val="single" w:sz="2" w:space="0" w:color="auto"/>
              <w:right w:val="single" w:sz="2" w:space="0" w:color="auto"/>
            </w:tcBorders>
            <w:vAlign w:val="center"/>
          </w:tcPr>
          <w:p w14:paraId="231D2D6B" w14:textId="77777777" w:rsidR="00653A12" w:rsidRPr="00653A12" w:rsidRDefault="00653A12" w:rsidP="00653A12">
            <w:pPr>
              <w:suppressAutoHyphens/>
              <w:ind w:left="-38"/>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2BEE85F9" w14:textId="77777777" w:rsidTr="004A23E2">
        <w:trPr>
          <w:trHeight w:val="287"/>
        </w:trPr>
        <w:tc>
          <w:tcPr>
            <w:tcW w:w="248"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7F8647A" w14:textId="77777777" w:rsidR="00653A12" w:rsidRPr="00653A12" w:rsidRDefault="00653A12" w:rsidP="00653A12">
            <w:pPr>
              <w:suppressAutoHyphens/>
              <w:jc w:val="left"/>
              <w:rPr>
                <w:rFonts w:eastAsia="Times New Roman"/>
                <w:sz w:val="18"/>
                <w:szCs w:val="18"/>
                <w:lang w:val="en-GB" w:eastAsia="en-CA"/>
              </w:rPr>
            </w:pPr>
          </w:p>
        </w:tc>
        <w:tc>
          <w:tcPr>
            <w:tcW w:w="960" w:type="pct"/>
            <w:vMerge/>
            <w:tcBorders>
              <w:top w:val="single" w:sz="2" w:space="0" w:color="auto"/>
              <w:left w:val="single" w:sz="2" w:space="0" w:color="auto"/>
              <w:bottom w:val="single" w:sz="2" w:space="0" w:color="auto"/>
              <w:right w:val="single" w:sz="2" w:space="0" w:color="auto"/>
            </w:tcBorders>
            <w:vAlign w:val="center"/>
            <w:hideMark/>
          </w:tcPr>
          <w:p w14:paraId="3F337EED" w14:textId="77777777" w:rsidR="00653A12" w:rsidRPr="00653A12" w:rsidRDefault="00653A12" w:rsidP="00653A12">
            <w:pPr>
              <w:suppressAutoHyphens/>
              <w:jc w:val="left"/>
              <w:rPr>
                <w:rFonts w:eastAsia="Times New Roman"/>
                <w:sz w:val="18"/>
                <w:szCs w:val="18"/>
                <w:lang w:val="en-GB" w:eastAsia="en-CA"/>
              </w:rPr>
            </w:pPr>
          </w:p>
        </w:tc>
        <w:tc>
          <w:tcPr>
            <w:tcW w:w="758" w:type="pct"/>
            <w:tcBorders>
              <w:top w:val="single" w:sz="2" w:space="0" w:color="auto"/>
              <w:left w:val="single" w:sz="2" w:space="0" w:color="auto"/>
              <w:bottom w:val="single" w:sz="2" w:space="0" w:color="auto"/>
              <w:right w:val="single" w:sz="2" w:space="0" w:color="auto"/>
            </w:tcBorders>
            <w:vAlign w:val="center"/>
          </w:tcPr>
          <w:p w14:paraId="3599257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33" w:type="pct"/>
            <w:tcBorders>
              <w:top w:val="single" w:sz="2" w:space="0" w:color="auto"/>
              <w:left w:val="single" w:sz="2" w:space="0" w:color="auto"/>
              <w:bottom w:val="single" w:sz="2" w:space="0" w:color="auto"/>
              <w:right w:val="single" w:sz="2" w:space="0" w:color="auto"/>
            </w:tcBorders>
            <w:vAlign w:val="center"/>
          </w:tcPr>
          <w:p w14:paraId="4F3DFD4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182A3A2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3" w:type="pct"/>
            <w:tcBorders>
              <w:top w:val="single" w:sz="2" w:space="0" w:color="auto"/>
              <w:left w:val="single" w:sz="2" w:space="0" w:color="auto"/>
              <w:bottom w:val="single" w:sz="2" w:space="0" w:color="auto"/>
              <w:right w:val="single" w:sz="2" w:space="0" w:color="auto"/>
            </w:tcBorders>
            <w:vAlign w:val="center"/>
          </w:tcPr>
          <w:p w14:paraId="2704B35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7A61090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3" w:type="pct"/>
            <w:tcBorders>
              <w:top w:val="single" w:sz="2" w:space="0" w:color="auto"/>
              <w:left w:val="single" w:sz="2" w:space="0" w:color="auto"/>
              <w:bottom w:val="single" w:sz="2" w:space="0" w:color="auto"/>
              <w:right w:val="single" w:sz="2" w:space="0" w:color="auto"/>
            </w:tcBorders>
            <w:vAlign w:val="center"/>
          </w:tcPr>
          <w:p w14:paraId="77A3B45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5E498DE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14,333</w:t>
            </w:r>
          </w:p>
        </w:tc>
        <w:tc>
          <w:tcPr>
            <w:tcW w:w="434" w:type="pct"/>
            <w:tcBorders>
              <w:top w:val="single" w:sz="2" w:space="0" w:color="auto"/>
              <w:left w:val="single" w:sz="2" w:space="0" w:color="auto"/>
              <w:bottom w:val="single" w:sz="2" w:space="0" w:color="auto"/>
              <w:right w:val="single" w:sz="2" w:space="0" w:color="auto"/>
            </w:tcBorders>
            <w:vAlign w:val="center"/>
            <w:hideMark/>
          </w:tcPr>
          <w:p w14:paraId="46D6725F"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6431573E" w14:textId="77777777" w:rsidTr="004A23E2">
        <w:trPr>
          <w:trHeight w:val="205"/>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789664A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717" w:type="pct"/>
            <w:gridSpan w:val="2"/>
            <w:tcBorders>
              <w:top w:val="single" w:sz="2" w:space="0" w:color="auto"/>
              <w:left w:val="single" w:sz="2" w:space="0" w:color="auto"/>
              <w:bottom w:val="single" w:sz="2" w:space="0" w:color="auto"/>
              <w:right w:val="single" w:sz="2" w:space="0" w:color="auto"/>
            </w:tcBorders>
            <w:vAlign w:val="center"/>
            <w:hideMark/>
          </w:tcPr>
          <w:p w14:paraId="3CA0CB57"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33" w:type="pct"/>
            <w:tcBorders>
              <w:top w:val="single" w:sz="2" w:space="0" w:color="auto"/>
              <w:left w:val="single" w:sz="2" w:space="0" w:color="auto"/>
              <w:bottom w:val="single" w:sz="2" w:space="0" w:color="auto"/>
              <w:right w:val="single" w:sz="2" w:space="0" w:color="auto"/>
            </w:tcBorders>
          </w:tcPr>
          <w:p w14:paraId="7FA58C9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11,750</w:t>
            </w:r>
          </w:p>
        </w:tc>
        <w:tc>
          <w:tcPr>
            <w:tcW w:w="434" w:type="pct"/>
            <w:tcBorders>
              <w:top w:val="single" w:sz="2" w:space="0" w:color="auto"/>
              <w:left w:val="single" w:sz="2" w:space="0" w:color="auto"/>
              <w:bottom w:val="single" w:sz="2" w:space="0" w:color="auto"/>
              <w:right w:val="single" w:sz="2" w:space="0" w:color="auto"/>
            </w:tcBorders>
          </w:tcPr>
          <w:p w14:paraId="0D0E66D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7C8C7A7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3442BC5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7,750</w:t>
            </w:r>
          </w:p>
        </w:tc>
        <w:tc>
          <w:tcPr>
            <w:tcW w:w="433" w:type="pct"/>
            <w:tcBorders>
              <w:top w:val="single" w:sz="2" w:space="0" w:color="auto"/>
              <w:left w:val="single" w:sz="2" w:space="0" w:color="auto"/>
              <w:bottom w:val="single" w:sz="2" w:space="0" w:color="auto"/>
              <w:right w:val="single" w:sz="2" w:space="0" w:color="auto"/>
            </w:tcBorders>
          </w:tcPr>
          <w:p w14:paraId="7F40F7F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7A75200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7A59DAF1"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19,500</w:t>
            </w:r>
          </w:p>
        </w:tc>
      </w:tr>
      <w:tr w:rsidR="00653A12" w:rsidRPr="00653A12" w14:paraId="0913C52A" w14:textId="77777777" w:rsidTr="004A23E2">
        <w:trPr>
          <w:trHeight w:val="72"/>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53ECE3E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717" w:type="pct"/>
            <w:gridSpan w:val="2"/>
            <w:tcBorders>
              <w:top w:val="single" w:sz="2" w:space="0" w:color="auto"/>
              <w:left w:val="single" w:sz="2" w:space="0" w:color="auto"/>
              <w:bottom w:val="single" w:sz="2" w:space="0" w:color="auto"/>
              <w:right w:val="single" w:sz="2" w:space="0" w:color="auto"/>
            </w:tcBorders>
            <w:vAlign w:val="center"/>
            <w:hideMark/>
          </w:tcPr>
          <w:p w14:paraId="41F0E559"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33" w:type="pct"/>
            <w:tcBorders>
              <w:top w:val="single" w:sz="2" w:space="0" w:color="auto"/>
              <w:left w:val="single" w:sz="2" w:space="0" w:color="auto"/>
              <w:bottom w:val="single" w:sz="2" w:space="0" w:color="auto"/>
              <w:right w:val="single" w:sz="2" w:space="0" w:color="auto"/>
            </w:tcBorders>
          </w:tcPr>
          <w:p w14:paraId="519B508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1,527</w:t>
            </w:r>
          </w:p>
        </w:tc>
        <w:tc>
          <w:tcPr>
            <w:tcW w:w="434" w:type="pct"/>
            <w:tcBorders>
              <w:top w:val="single" w:sz="2" w:space="0" w:color="auto"/>
              <w:left w:val="single" w:sz="2" w:space="0" w:color="auto"/>
              <w:bottom w:val="single" w:sz="2" w:space="0" w:color="auto"/>
              <w:right w:val="single" w:sz="2" w:space="0" w:color="auto"/>
            </w:tcBorders>
          </w:tcPr>
          <w:p w14:paraId="4E6D835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5A5580B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1D36F47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1,008</w:t>
            </w:r>
          </w:p>
        </w:tc>
        <w:tc>
          <w:tcPr>
            <w:tcW w:w="433" w:type="pct"/>
            <w:tcBorders>
              <w:top w:val="single" w:sz="2" w:space="0" w:color="auto"/>
              <w:left w:val="single" w:sz="2" w:space="0" w:color="auto"/>
              <w:bottom w:val="single" w:sz="2" w:space="0" w:color="auto"/>
              <w:right w:val="single" w:sz="2" w:space="0" w:color="auto"/>
            </w:tcBorders>
          </w:tcPr>
          <w:p w14:paraId="604C93B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74CB358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32D0A341"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2,535</w:t>
            </w:r>
          </w:p>
        </w:tc>
      </w:tr>
      <w:tr w:rsidR="00653A12" w:rsidRPr="00653A12" w14:paraId="2F223A90" w14:textId="77777777" w:rsidTr="004A23E2">
        <w:trPr>
          <w:trHeight w:val="139"/>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67F99D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717" w:type="pct"/>
            <w:gridSpan w:val="2"/>
            <w:tcBorders>
              <w:top w:val="single" w:sz="2" w:space="0" w:color="auto"/>
              <w:left w:val="single" w:sz="2" w:space="0" w:color="auto"/>
              <w:bottom w:val="single" w:sz="2" w:space="0" w:color="auto"/>
              <w:right w:val="single" w:sz="2" w:space="0" w:color="auto"/>
            </w:tcBorders>
            <w:vAlign w:val="center"/>
          </w:tcPr>
          <w:p w14:paraId="783DFF82"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33" w:type="pct"/>
            <w:tcBorders>
              <w:top w:val="single" w:sz="2" w:space="0" w:color="auto"/>
              <w:left w:val="single" w:sz="2" w:space="0" w:color="auto"/>
              <w:bottom w:val="single" w:sz="2" w:space="0" w:color="auto"/>
              <w:right w:val="single" w:sz="2" w:space="0" w:color="auto"/>
            </w:tcBorders>
          </w:tcPr>
          <w:p w14:paraId="7D800AB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342835A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059EDE13"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3ABA3E4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15F4905A"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62527CA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1184CFBD"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194D1420" w14:textId="77777777" w:rsidTr="004A23E2">
        <w:trPr>
          <w:trHeight w:val="196"/>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F2D62E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717" w:type="pct"/>
            <w:gridSpan w:val="2"/>
            <w:tcBorders>
              <w:top w:val="single" w:sz="2" w:space="0" w:color="auto"/>
              <w:left w:val="single" w:sz="2" w:space="0" w:color="auto"/>
              <w:bottom w:val="single" w:sz="2" w:space="0" w:color="auto"/>
              <w:right w:val="single" w:sz="2" w:space="0" w:color="auto"/>
            </w:tcBorders>
            <w:vAlign w:val="center"/>
          </w:tcPr>
          <w:p w14:paraId="1B391C48" w14:textId="77777777" w:rsidR="00653A12" w:rsidRPr="00653A12" w:rsidRDefault="00653A12" w:rsidP="00653A12">
            <w:pPr>
              <w:suppressAutoHyphens/>
              <w:ind w:right="-252"/>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33" w:type="pct"/>
            <w:tcBorders>
              <w:top w:val="single" w:sz="2" w:space="0" w:color="auto"/>
              <w:left w:val="single" w:sz="2" w:space="0" w:color="auto"/>
              <w:bottom w:val="single" w:sz="2" w:space="0" w:color="auto"/>
              <w:right w:val="single" w:sz="2" w:space="0" w:color="auto"/>
            </w:tcBorders>
          </w:tcPr>
          <w:p w14:paraId="78FEA52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5C12054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3A6185C8"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4A560F5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62975398"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626EEA0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5413DE89"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7D374515" w14:textId="77777777" w:rsidTr="004A23E2">
        <w:trPr>
          <w:trHeight w:val="139"/>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3D09C7B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717" w:type="pct"/>
            <w:gridSpan w:val="2"/>
            <w:tcBorders>
              <w:top w:val="single" w:sz="2" w:space="0" w:color="auto"/>
              <w:left w:val="single" w:sz="2" w:space="0" w:color="auto"/>
              <w:bottom w:val="single" w:sz="2" w:space="0" w:color="auto"/>
              <w:right w:val="single" w:sz="2" w:space="0" w:color="auto"/>
            </w:tcBorders>
            <w:vAlign w:val="center"/>
          </w:tcPr>
          <w:p w14:paraId="3B40C619"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33" w:type="pct"/>
            <w:tcBorders>
              <w:top w:val="single" w:sz="2" w:space="0" w:color="auto"/>
              <w:left w:val="single" w:sz="2" w:space="0" w:color="auto"/>
              <w:bottom w:val="single" w:sz="2" w:space="0" w:color="auto"/>
              <w:right w:val="single" w:sz="2" w:space="0" w:color="auto"/>
            </w:tcBorders>
          </w:tcPr>
          <w:p w14:paraId="3EFC938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11,750</w:t>
            </w:r>
          </w:p>
        </w:tc>
        <w:tc>
          <w:tcPr>
            <w:tcW w:w="434" w:type="pct"/>
            <w:tcBorders>
              <w:top w:val="single" w:sz="2" w:space="0" w:color="auto"/>
              <w:left w:val="single" w:sz="2" w:space="0" w:color="auto"/>
              <w:bottom w:val="single" w:sz="2" w:space="0" w:color="auto"/>
              <w:right w:val="single" w:sz="2" w:space="0" w:color="auto"/>
            </w:tcBorders>
          </w:tcPr>
          <w:p w14:paraId="7AB3C7A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5E0035CD"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491CE05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7,750</w:t>
            </w:r>
          </w:p>
        </w:tc>
        <w:tc>
          <w:tcPr>
            <w:tcW w:w="433" w:type="pct"/>
            <w:tcBorders>
              <w:top w:val="single" w:sz="2" w:space="0" w:color="auto"/>
              <w:left w:val="single" w:sz="2" w:space="0" w:color="auto"/>
              <w:bottom w:val="single" w:sz="2" w:space="0" w:color="auto"/>
              <w:right w:val="single" w:sz="2" w:space="0" w:color="auto"/>
            </w:tcBorders>
          </w:tcPr>
          <w:p w14:paraId="73D79F3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32047FA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71A25F84"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19,500</w:t>
            </w:r>
          </w:p>
        </w:tc>
      </w:tr>
      <w:tr w:rsidR="00653A12" w:rsidRPr="00653A12" w14:paraId="5B66EBCD" w14:textId="77777777" w:rsidTr="004A23E2">
        <w:trPr>
          <w:trHeight w:val="100"/>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C6239D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717" w:type="pct"/>
            <w:gridSpan w:val="2"/>
            <w:tcBorders>
              <w:top w:val="single" w:sz="2" w:space="0" w:color="auto"/>
              <w:left w:val="single" w:sz="2" w:space="0" w:color="auto"/>
              <w:bottom w:val="single" w:sz="2" w:space="0" w:color="auto"/>
              <w:right w:val="single" w:sz="2" w:space="0" w:color="auto"/>
            </w:tcBorders>
            <w:vAlign w:val="center"/>
          </w:tcPr>
          <w:p w14:paraId="6F5155F3"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33" w:type="pct"/>
            <w:tcBorders>
              <w:top w:val="single" w:sz="2" w:space="0" w:color="auto"/>
              <w:left w:val="single" w:sz="2" w:space="0" w:color="auto"/>
              <w:bottom w:val="single" w:sz="2" w:space="0" w:color="auto"/>
              <w:right w:val="single" w:sz="2" w:space="0" w:color="auto"/>
            </w:tcBorders>
          </w:tcPr>
          <w:p w14:paraId="1E5B469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1,527</w:t>
            </w:r>
          </w:p>
        </w:tc>
        <w:tc>
          <w:tcPr>
            <w:tcW w:w="434" w:type="pct"/>
            <w:tcBorders>
              <w:top w:val="single" w:sz="2" w:space="0" w:color="auto"/>
              <w:left w:val="single" w:sz="2" w:space="0" w:color="auto"/>
              <w:bottom w:val="single" w:sz="2" w:space="0" w:color="auto"/>
              <w:right w:val="single" w:sz="2" w:space="0" w:color="auto"/>
            </w:tcBorders>
          </w:tcPr>
          <w:p w14:paraId="2EB0A7E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4A267C4C"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417B439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1,008</w:t>
            </w:r>
          </w:p>
        </w:tc>
        <w:tc>
          <w:tcPr>
            <w:tcW w:w="433" w:type="pct"/>
            <w:tcBorders>
              <w:top w:val="single" w:sz="2" w:space="0" w:color="auto"/>
              <w:left w:val="single" w:sz="2" w:space="0" w:color="auto"/>
              <w:bottom w:val="single" w:sz="2" w:space="0" w:color="auto"/>
              <w:right w:val="single" w:sz="2" w:space="0" w:color="auto"/>
            </w:tcBorders>
          </w:tcPr>
          <w:p w14:paraId="30DD5C8A"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3733DBB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5B801307"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2,535</w:t>
            </w:r>
          </w:p>
        </w:tc>
      </w:tr>
      <w:tr w:rsidR="00653A12" w:rsidRPr="00653A12" w14:paraId="1A60C208" w14:textId="77777777" w:rsidTr="004A23E2">
        <w:trPr>
          <w:trHeight w:val="56"/>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167105C5"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717" w:type="pct"/>
            <w:gridSpan w:val="2"/>
            <w:tcBorders>
              <w:top w:val="single" w:sz="2" w:space="0" w:color="auto"/>
              <w:left w:val="single" w:sz="2" w:space="0" w:color="auto"/>
              <w:bottom w:val="single" w:sz="2" w:space="0" w:color="auto"/>
              <w:right w:val="single" w:sz="2" w:space="0" w:color="auto"/>
            </w:tcBorders>
            <w:vAlign w:val="center"/>
            <w:hideMark/>
          </w:tcPr>
          <w:p w14:paraId="08F7186F"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33" w:type="pct"/>
            <w:tcBorders>
              <w:top w:val="single" w:sz="2" w:space="0" w:color="auto"/>
              <w:left w:val="single" w:sz="2" w:space="0" w:color="auto"/>
              <w:bottom w:val="single" w:sz="2" w:space="0" w:color="auto"/>
              <w:right w:val="single" w:sz="2" w:space="0" w:color="auto"/>
            </w:tcBorders>
          </w:tcPr>
          <w:p w14:paraId="0A7100D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13,277</w:t>
            </w:r>
          </w:p>
        </w:tc>
        <w:tc>
          <w:tcPr>
            <w:tcW w:w="434" w:type="pct"/>
            <w:tcBorders>
              <w:top w:val="single" w:sz="2" w:space="0" w:color="auto"/>
              <w:left w:val="single" w:sz="2" w:space="0" w:color="auto"/>
              <w:bottom w:val="single" w:sz="2" w:space="0" w:color="auto"/>
              <w:right w:val="single" w:sz="2" w:space="0" w:color="auto"/>
            </w:tcBorders>
          </w:tcPr>
          <w:p w14:paraId="2C39F98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47262CB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1E8F758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8,758</w:t>
            </w:r>
          </w:p>
        </w:tc>
        <w:tc>
          <w:tcPr>
            <w:tcW w:w="433" w:type="pct"/>
            <w:tcBorders>
              <w:top w:val="single" w:sz="2" w:space="0" w:color="auto"/>
              <w:left w:val="single" w:sz="2" w:space="0" w:color="auto"/>
              <w:bottom w:val="single" w:sz="2" w:space="0" w:color="auto"/>
              <w:right w:val="single" w:sz="2" w:space="0" w:color="auto"/>
            </w:tcBorders>
          </w:tcPr>
          <w:p w14:paraId="009C833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0F6310F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668F168B"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22,035</w:t>
            </w:r>
          </w:p>
        </w:tc>
      </w:tr>
    </w:tbl>
    <w:p w14:paraId="0D005B84" w14:textId="77777777" w:rsidR="00653A12" w:rsidRPr="00653A12" w:rsidRDefault="00653A12" w:rsidP="00653A12">
      <w:pPr>
        <w:keepNext/>
        <w:keepLines/>
        <w:spacing w:before="480" w:after="120"/>
        <w:jc w:val="center"/>
        <w:outlineLvl w:val="0"/>
        <w:rPr>
          <w:b/>
        </w:rPr>
      </w:pPr>
      <w:r w:rsidRPr="00653A12">
        <w:rPr>
          <w:b/>
        </w:rPr>
        <w:t>GOVERNMENT OF THE FEDERATED STATES OF MICRONESIA</w:t>
      </w:r>
    </w:p>
    <w:p w14:paraId="61C389AE" w14:textId="77777777" w:rsidR="00653A12" w:rsidRPr="00653A12" w:rsidRDefault="00653A12" w:rsidP="001316F4">
      <w:pPr>
        <w:keepNext/>
        <w:spacing w:before="360" w:after="240"/>
        <w:rPr>
          <w:b/>
        </w:rPr>
      </w:pPr>
      <w:r w:rsidRPr="00653A12">
        <w:rPr>
          <w:b/>
        </w:rPr>
        <w:t>APPENDIX 1-A.4: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22D3BDB9" w14:textId="77777777" w:rsidTr="004A23E2">
        <w:trPr>
          <w:trHeight w:val="413"/>
        </w:trPr>
        <w:tc>
          <w:tcPr>
            <w:tcW w:w="2333" w:type="pct"/>
            <w:vAlign w:val="center"/>
          </w:tcPr>
          <w:p w14:paraId="2585B0EE"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14E15056"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5CBB6B71" w14:textId="77777777" w:rsidTr="004A23E2">
        <w:trPr>
          <w:trHeight w:val="179"/>
        </w:trPr>
        <w:tc>
          <w:tcPr>
            <w:tcW w:w="2333" w:type="pct"/>
            <w:vAlign w:val="center"/>
          </w:tcPr>
          <w:p w14:paraId="30222AD0"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29D147C7"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1D15B933" w14:textId="77777777" w:rsidR="00653A12" w:rsidRPr="00653A12" w:rsidRDefault="00653A12" w:rsidP="001316F4">
      <w:pPr>
        <w:keepNext/>
        <w:spacing w:before="360" w:after="240"/>
        <w:rPr>
          <w:b/>
        </w:rPr>
      </w:pPr>
      <w:r w:rsidRPr="00653A12">
        <w:rPr>
          <w:b/>
        </w:rPr>
        <w:t>APPENDIX 2-A.4: THE TARGETS, AND FUNDING</w:t>
      </w:r>
    </w:p>
    <w:tbl>
      <w:tblPr>
        <w:tblW w:w="4965" w:type="pct"/>
        <w:tblLayout w:type="fixed"/>
        <w:tblCellMar>
          <w:left w:w="58" w:type="dxa"/>
          <w:right w:w="58" w:type="dxa"/>
        </w:tblCellMar>
        <w:tblLook w:val="04A0" w:firstRow="1" w:lastRow="0" w:firstColumn="1" w:lastColumn="0" w:noHBand="0" w:noVBand="1"/>
      </w:tblPr>
      <w:tblGrid>
        <w:gridCol w:w="472"/>
        <w:gridCol w:w="1683"/>
        <w:gridCol w:w="1386"/>
        <w:gridCol w:w="833"/>
        <w:gridCol w:w="835"/>
        <w:gridCol w:w="835"/>
        <w:gridCol w:w="835"/>
        <w:gridCol w:w="835"/>
        <w:gridCol w:w="835"/>
        <w:gridCol w:w="829"/>
      </w:tblGrid>
      <w:tr w:rsidR="00653A12" w:rsidRPr="00653A12" w14:paraId="6397E3D8" w14:textId="77777777" w:rsidTr="004A23E2">
        <w:trPr>
          <w:trHeight w:val="287"/>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56EA9A0"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37" w:type="pct"/>
            <w:gridSpan w:val="2"/>
            <w:tcBorders>
              <w:top w:val="single" w:sz="2" w:space="0" w:color="auto"/>
              <w:left w:val="single" w:sz="2" w:space="0" w:color="auto"/>
              <w:bottom w:val="single" w:sz="2" w:space="0" w:color="auto"/>
              <w:right w:val="single" w:sz="2" w:space="0" w:color="auto"/>
            </w:tcBorders>
            <w:vAlign w:val="center"/>
            <w:hideMark/>
          </w:tcPr>
          <w:p w14:paraId="616E3FA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4" w:type="pct"/>
            <w:tcBorders>
              <w:top w:val="single" w:sz="2" w:space="0" w:color="auto"/>
              <w:left w:val="single" w:sz="2" w:space="0" w:color="auto"/>
              <w:bottom w:val="single" w:sz="2" w:space="0" w:color="auto"/>
              <w:right w:val="single" w:sz="2" w:space="0" w:color="auto"/>
            </w:tcBorders>
            <w:vAlign w:val="center"/>
            <w:hideMark/>
          </w:tcPr>
          <w:p w14:paraId="5D8C01E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5" w:type="pct"/>
            <w:tcBorders>
              <w:top w:val="single" w:sz="2" w:space="0" w:color="auto"/>
              <w:left w:val="single" w:sz="2" w:space="0" w:color="auto"/>
              <w:bottom w:val="single" w:sz="2" w:space="0" w:color="auto"/>
              <w:right w:val="single" w:sz="2" w:space="0" w:color="auto"/>
            </w:tcBorders>
            <w:vAlign w:val="center"/>
            <w:hideMark/>
          </w:tcPr>
          <w:p w14:paraId="5F31721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5" w:type="pct"/>
            <w:tcBorders>
              <w:top w:val="single" w:sz="2" w:space="0" w:color="auto"/>
              <w:left w:val="single" w:sz="2" w:space="0" w:color="auto"/>
              <w:bottom w:val="single" w:sz="2" w:space="0" w:color="auto"/>
              <w:right w:val="single" w:sz="2" w:space="0" w:color="auto"/>
            </w:tcBorders>
            <w:vAlign w:val="center"/>
            <w:hideMark/>
          </w:tcPr>
          <w:p w14:paraId="06F2327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4" w:type="pct"/>
            <w:tcBorders>
              <w:top w:val="single" w:sz="2" w:space="0" w:color="auto"/>
              <w:left w:val="single" w:sz="2" w:space="0" w:color="auto"/>
              <w:bottom w:val="single" w:sz="2" w:space="0" w:color="auto"/>
              <w:right w:val="single" w:sz="2" w:space="0" w:color="auto"/>
            </w:tcBorders>
            <w:vAlign w:val="center"/>
            <w:hideMark/>
          </w:tcPr>
          <w:p w14:paraId="1487113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5" w:type="pct"/>
            <w:tcBorders>
              <w:top w:val="single" w:sz="2" w:space="0" w:color="auto"/>
              <w:left w:val="single" w:sz="2" w:space="0" w:color="auto"/>
              <w:bottom w:val="single" w:sz="2" w:space="0" w:color="auto"/>
              <w:right w:val="single" w:sz="2" w:space="0" w:color="auto"/>
            </w:tcBorders>
            <w:vAlign w:val="center"/>
            <w:hideMark/>
          </w:tcPr>
          <w:p w14:paraId="1CAB585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5" w:type="pct"/>
            <w:tcBorders>
              <w:top w:val="single" w:sz="2" w:space="0" w:color="auto"/>
              <w:left w:val="single" w:sz="2" w:space="0" w:color="auto"/>
              <w:bottom w:val="single" w:sz="2" w:space="0" w:color="auto"/>
              <w:right w:val="single" w:sz="2" w:space="0" w:color="auto"/>
            </w:tcBorders>
            <w:vAlign w:val="center"/>
            <w:hideMark/>
          </w:tcPr>
          <w:p w14:paraId="7469161C"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3" w:type="pct"/>
            <w:tcBorders>
              <w:top w:val="single" w:sz="2" w:space="0" w:color="auto"/>
              <w:left w:val="single" w:sz="2" w:space="0" w:color="auto"/>
              <w:bottom w:val="single" w:sz="2" w:space="0" w:color="auto"/>
              <w:right w:val="single" w:sz="2" w:space="0" w:color="auto"/>
            </w:tcBorders>
            <w:vAlign w:val="center"/>
            <w:hideMark/>
          </w:tcPr>
          <w:p w14:paraId="7E8230D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349B5F1A" w14:textId="77777777" w:rsidTr="004A23E2">
        <w:trPr>
          <w:trHeight w:val="287"/>
        </w:trPr>
        <w:tc>
          <w:tcPr>
            <w:tcW w:w="252"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50CC38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898" w:type="pct"/>
            <w:vMerge w:val="restart"/>
            <w:tcBorders>
              <w:top w:val="single" w:sz="2" w:space="0" w:color="auto"/>
              <w:left w:val="single" w:sz="2" w:space="0" w:color="auto"/>
              <w:bottom w:val="single" w:sz="2" w:space="0" w:color="auto"/>
              <w:right w:val="single" w:sz="2" w:space="0" w:color="auto"/>
            </w:tcBorders>
            <w:vAlign w:val="center"/>
          </w:tcPr>
          <w:p w14:paraId="65B6587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739" w:type="pct"/>
            <w:tcBorders>
              <w:top w:val="single" w:sz="2" w:space="0" w:color="auto"/>
              <w:left w:val="single" w:sz="2" w:space="0" w:color="auto"/>
              <w:bottom w:val="single" w:sz="2" w:space="0" w:color="auto"/>
              <w:right w:val="single" w:sz="2" w:space="0" w:color="auto"/>
            </w:tcBorders>
            <w:vAlign w:val="center"/>
          </w:tcPr>
          <w:p w14:paraId="1F6C336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4" w:type="pct"/>
            <w:tcBorders>
              <w:top w:val="single" w:sz="2" w:space="0" w:color="auto"/>
              <w:left w:val="single" w:sz="2" w:space="0" w:color="auto"/>
              <w:bottom w:val="single" w:sz="2" w:space="0" w:color="auto"/>
              <w:right w:val="single" w:sz="2" w:space="0" w:color="auto"/>
            </w:tcBorders>
            <w:vAlign w:val="center"/>
          </w:tcPr>
          <w:p w14:paraId="14FBF6E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213B5CD3"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7D64D5E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single" w:sz="2" w:space="0" w:color="auto"/>
              <w:left w:val="single" w:sz="2" w:space="0" w:color="auto"/>
              <w:bottom w:val="single" w:sz="2" w:space="0" w:color="auto"/>
              <w:right w:val="single" w:sz="2" w:space="0" w:color="auto"/>
            </w:tcBorders>
            <w:vAlign w:val="center"/>
          </w:tcPr>
          <w:p w14:paraId="206E00A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371C5133"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5463EA6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3" w:type="pct"/>
            <w:tcBorders>
              <w:top w:val="single" w:sz="2" w:space="0" w:color="auto"/>
              <w:left w:val="single" w:sz="2" w:space="0" w:color="auto"/>
              <w:bottom w:val="single" w:sz="2" w:space="0" w:color="auto"/>
              <w:right w:val="single" w:sz="2" w:space="0" w:color="auto"/>
            </w:tcBorders>
            <w:vAlign w:val="center"/>
          </w:tcPr>
          <w:p w14:paraId="1823E881"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68DD486D" w14:textId="77777777" w:rsidTr="004A23E2">
        <w:trPr>
          <w:trHeight w:val="287"/>
        </w:trPr>
        <w:tc>
          <w:tcPr>
            <w:tcW w:w="252"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479C31CD" w14:textId="77777777" w:rsidR="00653A12" w:rsidRPr="00653A12" w:rsidRDefault="00653A12" w:rsidP="00653A12">
            <w:pPr>
              <w:suppressAutoHyphens/>
              <w:jc w:val="left"/>
              <w:rPr>
                <w:rFonts w:eastAsia="Times New Roman"/>
                <w:sz w:val="18"/>
                <w:szCs w:val="18"/>
                <w:lang w:val="en-GB" w:eastAsia="en-CA"/>
              </w:rPr>
            </w:pPr>
          </w:p>
        </w:tc>
        <w:tc>
          <w:tcPr>
            <w:tcW w:w="898" w:type="pct"/>
            <w:vMerge/>
            <w:tcBorders>
              <w:top w:val="single" w:sz="2" w:space="0" w:color="auto"/>
              <w:left w:val="single" w:sz="2" w:space="0" w:color="auto"/>
              <w:bottom w:val="single" w:sz="2" w:space="0" w:color="auto"/>
              <w:right w:val="single" w:sz="2" w:space="0" w:color="auto"/>
            </w:tcBorders>
            <w:vAlign w:val="center"/>
            <w:hideMark/>
          </w:tcPr>
          <w:p w14:paraId="4E2F58A4" w14:textId="77777777" w:rsidR="00653A12" w:rsidRPr="00653A12" w:rsidRDefault="00653A12" w:rsidP="00653A12">
            <w:pPr>
              <w:suppressAutoHyphens/>
              <w:jc w:val="left"/>
              <w:rPr>
                <w:rFonts w:eastAsia="Times New Roman"/>
                <w:sz w:val="18"/>
                <w:szCs w:val="18"/>
                <w:lang w:val="en-GB" w:eastAsia="en-CA"/>
              </w:rPr>
            </w:pPr>
          </w:p>
        </w:tc>
        <w:tc>
          <w:tcPr>
            <w:tcW w:w="739" w:type="pct"/>
            <w:tcBorders>
              <w:top w:val="single" w:sz="2" w:space="0" w:color="auto"/>
              <w:left w:val="single" w:sz="2" w:space="0" w:color="auto"/>
              <w:bottom w:val="single" w:sz="2" w:space="0" w:color="auto"/>
              <w:right w:val="single" w:sz="2" w:space="0" w:color="auto"/>
            </w:tcBorders>
            <w:vAlign w:val="center"/>
          </w:tcPr>
          <w:p w14:paraId="09687D3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0899A26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08F8B61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486F6F2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4" w:type="pct"/>
            <w:tcBorders>
              <w:top w:val="single" w:sz="2" w:space="0" w:color="auto"/>
              <w:left w:val="single" w:sz="2" w:space="0" w:color="auto"/>
              <w:bottom w:val="single" w:sz="2" w:space="0" w:color="auto"/>
              <w:right w:val="single" w:sz="2" w:space="0" w:color="auto"/>
            </w:tcBorders>
            <w:vAlign w:val="center"/>
          </w:tcPr>
          <w:p w14:paraId="7608AF6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463D895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41C990D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12,240</w:t>
            </w:r>
          </w:p>
        </w:tc>
        <w:tc>
          <w:tcPr>
            <w:tcW w:w="443" w:type="pct"/>
            <w:tcBorders>
              <w:top w:val="single" w:sz="2" w:space="0" w:color="auto"/>
              <w:left w:val="single" w:sz="2" w:space="0" w:color="auto"/>
              <w:bottom w:val="single" w:sz="2" w:space="0" w:color="auto"/>
              <w:right w:val="single" w:sz="2" w:space="0" w:color="auto"/>
            </w:tcBorders>
            <w:vAlign w:val="center"/>
            <w:hideMark/>
          </w:tcPr>
          <w:p w14:paraId="6CC551BA"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2209AA93" w14:textId="77777777" w:rsidTr="004A23E2">
        <w:trPr>
          <w:trHeight w:val="287"/>
        </w:trPr>
        <w:tc>
          <w:tcPr>
            <w:tcW w:w="252"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C30612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898" w:type="pct"/>
            <w:vMerge w:val="restart"/>
            <w:tcBorders>
              <w:top w:val="single" w:sz="2" w:space="0" w:color="auto"/>
              <w:left w:val="single" w:sz="2" w:space="0" w:color="auto"/>
              <w:bottom w:val="single" w:sz="2" w:space="0" w:color="auto"/>
              <w:right w:val="single" w:sz="2" w:space="0" w:color="auto"/>
            </w:tcBorders>
            <w:vAlign w:val="center"/>
          </w:tcPr>
          <w:p w14:paraId="370CE48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739" w:type="pct"/>
            <w:tcBorders>
              <w:top w:val="single" w:sz="2" w:space="0" w:color="auto"/>
              <w:left w:val="single" w:sz="2" w:space="0" w:color="auto"/>
              <w:bottom w:val="single" w:sz="2" w:space="0" w:color="auto"/>
              <w:right w:val="single" w:sz="2" w:space="0" w:color="auto"/>
            </w:tcBorders>
            <w:vAlign w:val="center"/>
          </w:tcPr>
          <w:p w14:paraId="04A8A99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4" w:type="pct"/>
            <w:tcBorders>
              <w:top w:val="single" w:sz="2" w:space="0" w:color="auto"/>
              <w:left w:val="single" w:sz="2" w:space="0" w:color="auto"/>
              <w:bottom w:val="single" w:sz="2" w:space="0" w:color="auto"/>
              <w:right w:val="single" w:sz="2" w:space="0" w:color="auto"/>
            </w:tcBorders>
            <w:vAlign w:val="center"/>
          </w:tcPr>
          <w:p w14:paraId="557F2B2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0AA71F1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48612187"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single" w:sz="2" w:space="0" w:color="auto"/>
              <w:left w:val="single" w:sz="2" w:space="0" w:color="auto"/>
              <w:bottom w:val="single" w:sz="2" w:space="0" w:color="auto"/>
              <w:right w:val="single" w:sz="2" w:space="0" w:color="auto"/>
            </w:tcBorders>
            <w:vAlign w:val="center"/>
          </w:tcPr>
          <w:p w14:paraId="51502643"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0AD8B99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3754F39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3" w:type="pct"/>
            <w:tcBorders>
              <w:top w:val="single" w:sz="2" w:space="0" w:color="auto"/>
              <w:left w:val="single" w:sz="2" w:space="0" w:color="auto"/>
              <w:bottom w:val="single" w:sz="2" w:space="0" w:color="auto"/>
              <w:right w:val="single" w:sz="2" w:space="0" w:color="auto"/>
            </w:tcBorders>
            <w:vAlign w:val="center"/>
          </w:tcPr>
          <w:p w14:paraId="51115C2A" w14:textId="77777777" w:rsidR="00653A12" w:rsidRPr="00653A12" w:rsidRDefault="00653A12" w:rsidP="00653A12">
            <w:pPr>
              <w:suppressAutoHyphens/>
              <w:ind w:left="-38"/>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373716D6" w14:textId="77777777" w:rsidTr="004A23E2">
        <w:trPr>
          <w:trHeight w:val="287"/>
        </w:trPr>
        <w:tc>
          <w:tcPr>
            <w:tcW w:w="252"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7E191C8" w14:textId="77777777" w:rsidR="00653A12" w:rsidRPr="00653A12" w:rsidRDefault="00653A12" w:rsidP="00653A12">
            <w:pPr>
              <w:suppressAutoHyphens/>
              <w:jc w:val="left"/>
              <w:rPr>
                <w:rFonts w:eastAsia="Times New Roman"/>
                <w:sz w:val="18"/>
                <w:szCs w:val="18"/>
                <w:lang w:val="en-GB" w:eastAsia="en-CA"/>
              </w:rPr>
            </w:pPr>
          </w:p>
        </w:tc>
        <w:tc>
          <w:tcPr>
            <w:tcW w:w="898" w:type="pct"/>
            <w:vMerge/>
            <w:tcBorders>
              <w:top w:val="single" w:sz="2" w:space="0" w:color="auto"/>
              <w:left w:val="single" w:sz="2" w:space="0" w:color="auto"/>
              <w:bottom w:val="single" w:sz="2" w:space="0" w:color="auto"/>
              <w:right w:val="single" w:sz="2" w:space="0" w:color="auto"/>
            </w:tcBorders>
            <w:vAlign w:val="center"/>
            <w:hideMark/>
          </w:tcPr>
          <w:p w14:paraId="53A29154" w14:textId="77777777" w:rsidR="00653A12" w:rsidRPr="00653A12" w:rsidRDefault="00653A12" w:rsidP="00653A12">
            <w:pPr>
              <w:suppressAutoHyphens/>
              <w:jc w:val="left"/>
              <w:rPr>
                <w:rFonts w:eastAsia="Times New Roman"/>
                <w:sz w:val="18"/>
                <w:szCs w:val="18"/>
                <w:lang w:val="en-GB" w:eastAsia="en-CA"/>
              </w:rPr>
            </w:pPr>
          </w:p>
        </w:tc>
        <w:tc>
          <w:tcPr>
            <w:tcW w:w="739" w:type="pct"/>
            <w:tcBorders>
              <w:top w:val="single" w:sz="2" w:space="0" w:color="auto"/>
              <w:left w:val="single" w:sz="2" w:space="0" w:color="auto"/>
              <w:bottom w:val="single" w:sz="2" w:space="0" w:color="auto"/>
              <w:right w:val="single" w:sz="2" w:space="0" w:color="auto"/>
            </w:tcBorders>
            <w:vAlign w:val="center"/>
          </w:tcPr>
          <w:p w14:paraId="1EAE1E08"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18C2DC9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0694815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0A32B83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4" w:type="pct"/>
            <w:tcBorders>
              <w:top w:val="single" w:sz="2" w:space="0" w:color="auto"/>
              <w:left w:val="single" w:sz="2" w:space="0" w:color="auto"/>
              <w:bottom w:val="single" w:sz="2" w:space="0" w:color="auto"/>
              <w:right w:val="single" w:sz="2" w:space="0" w:color="auto"/>
            </w:tcBorders>
            <w:vAlign w:val="center"/>
          </w:tcPr>
          <w:p w14:paraId="56D1755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3C8E506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3AAF978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12,240</w:t>
            </w:r>
          </w:p>
        </w:tc>
        <w:tc>
          <w:tcPr>
            <w:tcW w:w="443" w:type="pct"/>
            <w:tcBorders>
              <w:top w:val="single" w:sz="2" w:space="0" w:color="auto"/>
              <w:left w:val="single" w:sz="2" w:space="0" w:color="auto"/>
              <w:bottom w:val="single" w:sz="2" w:space="0" w:color="auto"/>
              <w:right w:val="single" w:sz="2" w:space="0" w:color="auto"/>
            </w:tcBorders>
            <w:vAlign w:val="center"/>
            <w:hideMark/>
          </w:tcPr>
          <w:p w14:paraId="7D54BF2D"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28222CCB" w14:textId="77777777" w:rsidTr="004A23E2">
        <w:trPr>
          <w:trHeight w:val="205"/>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5773E26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37" w:type="pct"/>
            <w:gridSpan w:val="2"/>
            <w:tcBorders>
              <w:top w:val="single" w:sz="2" w:space="0" w:color="auto"/>
              <w:left w:val="single" w:sz="2" w:space="0" w:color="auto"/>
              <w:bottom w:val="single" w:sz="2" w:space="0" w:color="auto"/>
              <w:right w:val="single" w:sz="2" w:space="0" w:color="auto"/>
            </w:tcBorders>
            <w:vAlign w:val="center"/>
            <w:hideMark/>
          </w:tcPr>
          <w:p w14:paraId="13C0D73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4" w:type="pct"/>
            <w:tcBorders>
              <w:top w:val="single" w:sz="2" w:space="0" w:color="auto"/>
              <w:left w:val="single" w:sz="2" w:space="0" w:color="auto"/>
              <w:bottom w:val="single" w:sz="2" w:space="0" w:color="auto"/>
              <w:right w:val="single" w:sz="2" w:space="0" w:color="auto"/>
            </w:tcBorders>
          </w:tcPr>
          <w:p w14:paraId="680D3E5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63,500</w:t>
            </w:r>
          </w:p>
        </w:tc>
        <w:tc>
          <w:tcPr>
            <w:tcW w:w="445" w:type="pct"/>
            <w:tcBorders>
              <w:top w:val="single" w:sz="2" w:space="0" w:color="auto"/>
              <w:left w:val="single" w:sz="2" w:space="0" w:color="auto"/>
              <w:bottom w:val="single" w:sz="2" w:space="0" w:color="auto"/>
              <w:right w:val="single" w:sz="2" w:space="0" w:color="auto"/>
            </w:tcBorders>
          </w:tcPr>
          <w:p w14:paraId="5F1E200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21C030E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652188E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27,500</w:t>
            </w:r>
          </w:p>
        </w:tc>
        <w:tc>
          <w:tcPr>
            <w:tcW w:w="445" w:type="pct"/>
            <w:tcBorders>
              <w:top w:val="single" w:sz="2" w:space="0" w:color="auto"/>
              <w:left w:val="single" w:sz="2" w:space="0" w:color="auto"/>
              <w:bottom w:val="single" w:sz="2" w:space="0" w:color="auto"/>
              <w:right w:val="single" w:sz="2" w:space="0" w:color="auto"/>
            </w:tcBorders>
          </w:tcPr>
          <w:p w14:paraId="528ED8F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D26790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2" w:space="0" w:color="auto"/>
              <w:left w:val="single" w:sz="2" w:space="0" w:color="auto"/>
              <w:bottom w:val="single" w:sz="2" w:space="0" w:color="auto"/>
              <w:right w:val="single" w:sz="2" w:space="0" w:color="auto"/>
            </w:tcBorders>
          </w:tcPr>
          <w:p w14:paraId="57FD368A"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US" w:eastAsia="en-US"/>
              </w:rPr>
              <w:t>91,000</w:t>
            </w:r>
          </w:p>
        </w:tc>
      </w:tr>
      <w:tr w:rsidR="00653A12" w:rsidRPr="00653A12" w14:paraId="7A43DF95" w14:textId="77777777" w:rsidTr="004A23E2">
        <w:trPr>
          <w:trHeight w:val="72"/>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421D275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37" w:type="pct"/>
            <w:gridSpan w:val="2"/>
            <w:tcBorders>
              <w:top w:val="single" w:sz="2" w:space="0" w:color="auto"/>
              <w:left w:val="single" w:sz="2" w:space="0" w:color="auto"/>
              <w:bottom w:val="single" w:sz="2" w:space="0" w:color="auto"/>
              <w:right w:val="single" w:sz="2" w:space="0" w:color="auto"/>
            </w:tcBorders>
            <w:vAlign w:val="center"/>
            <w:hideMark/>
          </w:tcPr>
          <w:p w14:paraId="737BD66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4" w:type="pct"/>
            <w:tcBorders>
              <w:top w:val="single" w:sz="2" w:space="0" w:color="auto"/>
              <w:left w:val="single" w:sz="2" w:space="0" w:color="auto"/>
              <w:bottom w:val="single" w:sz="2" w:space="0" w:color="auto"/>
              <w:right w:val="single" w:sz="2" w:space="0" w:color="auto"/>
            </w:tcBorders>
          </w:tcPr>
          <w:p w14:paraId="70DE03E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8,255</w:t>
            </w:r>
          </w:p>
        </w:tc>
        <w:tc>
          <w:tcPr>
            <w:tcW w:w="445" w:type="pct"/>
            <w:tcBorders>
              <w:top w:val="single" w:sz="2" w:space="0" w:color="auto"/>
              <w:left w:val="single" w:sz="2" w:space="0" w:color="auto"/>
              <w:bottom w:val="single" w:sz="2" w:space="0" w:color="auto"/>
              <w:right w:val="single" w:sz="2" w:space="0" w:color="auto"/>
            </w:tcBorders>
          </w:tcPr>
          <w:p w14:paraId="10490CA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D76A0F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2B09A56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3,575</w:t>
            </w:r>
          </w:p>
        </w:tc>
        <w:tc>
          <w:tcPr>
            <w:tcW w:w="445" w:type="pct"/>
            <w:tcBorders>
              <w:top w:val="single" w:sz="2" w:space="0" w:color="auto"/>
              <w:left w:val="single" w:sz="2" w:space="0" w:color="auto"/>
              <w:bottom w:val="single" w:sz="2" w:space="0" w:color="auto"/>
              <w:right w:val="single" w:sz="2" w:space="0" w:color="auto"/>
            </w:tcBorders>
          </w:tcPr>
          <w:p w14:paraId="2C1A53E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0912953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single" w:sz="2" w:space="0" w:color="auto"/>
              <w:left w:val="single" w:sz="2" w:space="0" w:color="auto"/>
              <w:bottom w:val="single" w:sz="2" w:space="0" w:color="auto"/>
              <w:right w:val="single" w:sz="2" w:space="0" w:color="auto"/>
            </w:tcBorders>
          </w:tcPr>
          <w:p w14:paraId="28F280CC"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US" w:eastAsia="en-US"/>
              </w:rPr>
              <w:t>11,830</w:t>
            </w:r>
          </w:p>
        </w:tc>
      </w:tr>
      <w:tr w:rsidR="00653A12" w:rsidRPr="00653A12" w14:paraId="1D03424B" w14:textId="77777777" w:rsidTr="004A23E2">
        <w:trPr>
          <w:trHeight w:val="139"/>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18E5504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37" w:type="pct"/>
            <w:gridSpan w:val="2"/>
            <w:tcBorders>
              <w:top w:val="single" w:sz="2" w:space="0" w:color="auto"/>
              <w:left w:val="single" w:sz="2" w:space="0" w:color="auto"/>
              <w:bottom w:val="single" w:sz="2" w:space="0" w:color="auto"/>
              <w:right w:val="single" w:sz="2" w:space="0" w:color="auto"/>
            </w:tcBorders>
            <w:vAlign w:val="center"/>
          </w:tcPr>
          <w:p w14:paraId="3045F5C9"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4" w:type="pct"/>
            <w:tcBorders>
              <w:top w:val="single" w:sz="2" w:space="0" w:color="auto"/>
              <w:left w:val="single" w:sz="2" w:space="0" w:color="auto"/>
              <w:bottom w:val="single" w:sz="2" w:space="0" w:color="auto"/>
              <w:right w:val="single" w:sz="2" w:space="0" w:color="auto"/>
            </w:tcBorders>
          </w:tcPr>
          <w:p w14:paraId="06F2DDC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2E324F1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B11099C"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37AA80D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231E53F0"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5D86D3C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single" w:sz="2" w:space="0" w:color="auto"/>
              <w:left w:val="single" w:sz="2" w:space="0" w:color="auto"/>
              <w:bottom w:val="single" w:sz="2" w:space="0" w:color="auto"/>
              <w:right w:val="single" w:sz="2" w:space="0" w:color="auto"/>
            </w:tcBorders>
          </w:tcPr>
          <w:p w14:paraId="1876B4D0"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3F71DA24" w14:textId="77777777" w:rsidTr="004A23E2">
        <w:trPr>
          <w:trHeight w:val="196"/>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2112E99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37" w:type="pct"/>
            <w:gridSpan w:val="2"/>
            <w:tcBorders>
              <w:top w:val="single" w:sz="2" w:space="0" w:color="auto"/>
              <w:left w:val="single" w:sz="2" w:space="0" w:color="auto"/>
              <w:bottom w:val="single" w:sz="2" w:space="0" w:color="auto"/>
              <w:right w:val="single" w:sz="2" w:space="0" w:color="auto"/>
            </w:tcBorders>
            <w:vAlign w:val="center"/>
          </w:tcPr>
          <w:p w14:paraId="6D986ED1"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4" w:type="pct"/>
            <w:tcBorders>
              <w:top w:val="single" w:sz="2" w:space="0" w:color="auto"/>
              <w:left w:val="single" w:sz="2" w:space="0" w:color="auto"/>
              <w:bottom w:val="single" w:sz="2" w:space="0" w:color="auto"/>
              <w:right w:val="single" w:sz="2" w:space="0" w:color="auto"/>
            </w:tcBorders>
          </w:tcPr>
          <w:p w14:paraId="0BE038C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33EEA65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656F7FF0"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018C067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73E0A266"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0BC3127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single" w:sz="2" w:space="0" w:color="auto"/>
              <w:left w:val="single" w:sz="2" w:space="0" w:color="auto"/>
              <w:bottom w:val="single" w:sz="2" w:space="0" w:color="auto"/>
              <w:right w:val="single" w:sz="2" w:space="0" w:color="auto"/>
            </w:tcBorders>
          </w:tcPr>
          <w:p w14:paraId="55A8953B"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6B2B548F" w14:textId="77777777" w:rsidTr="004A23E2">
        <w:trPr>
          <w:trHeight w:val="139"/>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DCA6B8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37" w:type="pct"/>
            <w:gridSpan w:val="2"/>
            <w:tcBorders>
              <w:top w:val="single" w:sz="2" w:space="0" w:color="auto"/>
              <w:left w:val="single" w:sz="2" w:space="0" w:color="auto"/>
              <w:bottom w:val="single" w:sz="2" w:space="0" w:color="auto"/>
              <w:right w:val="single" w:sz="2" w:space="0" w:color="auto"/>
            </w:tcBorders>
            <w:vAlign w:val="center"/>
          </w:tcPr>
          <w:p w14:paraId="298BC25B"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4" w:type="pct"/>
            <w:tcBorders>
              <w:top w:val="single" w:sz="2" w:space="0" w:color="auto"/>
              <w:left w:val="single" w:sz="2" w:space="0" w:color="auto"/>
              <w:bottom w:val="single" w:sz="2" w:space="0" w:color="auto"/>
              <w:right w:val="single" w:sz="2" w:space="0" w:color="auto"/>
            </w:tcBorders>
          </w:tcPr>
          <w:p w14:paraId="71ABEC4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63,500</w:t>
            </w:r>
          </w:p>
        </w:tc>
        <w:tc>
          <w:tcPr>
            <w:tcW w:w="445" w:type="pct"/>
            <w:tcBorders>
              <w:top w:val="single" w:sz="2" w:space="0" w:color="auto"/>
              <w:left w:val="single" w:sz="2" w:space="0" w:color="auto"/>
              <w:bottom w:val="single" w:sz="2" w:space="0" w:color="auto"/>
              <w:right w:val="single" w:sz="2" w:space="0" w:color="auto"/>
            </w:tcBorders>
          </w:tcPr>
          <w:p w14:paraId="6B93799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13AC78FD"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5AAA416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27,500</w:t>
            </w:r>
          </w:p>
        </w:tc>
        <w:tc>
          <w:tcPr>
            <w:tcW w:w="445" w:type="pct"/>
            <w:tcBorders>
              <w:top w:val="single" w:sz="2" w:space="0" w:color="auto"/>
              <w:left w:val="single" w:sz="2" w:space="0" w:color="auto"/>
              <w:bottom w:val="single" w:sz="2" w:space="0" w:color="auto"/>
              <w:right w:val="single" w:sz="2" w:space="0" w:color="auto"/>
            </w:tcBorders>
          </w:tcPr>
          <w:p w14:paraId="509AD3F2"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EC1BD1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2" w:space="0" w:color="auto"/>
              <w:left w:val="single" w:sz="2" w:space="0" w:color="auto"/>
              <w:bottom w:val="single" w:sz="2" w:space="0" w:color="auto"/>
              <w:right w:val="single" w:sz="2" w:space="0" w:color="auto"/>
            </w:tcBorders>
          </w:tcPr>
          <w:p w14:paraId="4980BEFA"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US" w:eastAsia="en-US"/>
              </w:rPr>
              <w:t>91,000</w:t>
            </w:r>
          </w:p>
        </w:tc>
      </w:tr>
      <w:tr w:rsidR="00653A12" w:rsidRPr="00653A12" w14:paraId="6A2FFD7F" w14:textId="77777777" w:rsidTr="004A23E2">
        <w:trPr>
          <w:trHeight w:val="100"/>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7857E6A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37" w:type="pct"/>
            <w:gridSpan w:val="2"/>
            <w:tcBorders>
              <w:top w:val="single" w:sz="2" w:space="0" w:color="auto"/>
              <w:left w:val="single" w:sz="2" w:space="0" w:color="auto"/>
              <w:bottom w:val="single" w:sz="2" w:space="0" w:color="auto"/>
              <w:right w:val="single" w:sz="2" w:space="0" w:color="auto"/>
            </w:tcBorders>
            <w:vAlign w:val="center"/>
          </w:tcPr>
          <w:p w14:paraId="5F39C7C6"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4" w:type="pct"/>
            <w:tcBorders>
              <w:top w:val="single" w:sz="2" w:space="0" w:color="auto"/>
              <w:left w:val="single" w:sz="2" w:space="0" w:color="auto"/>
              <w:bottom w:val="single" w:sz="2" w:space="0" w:color="auto"/>
              <w:right w:val="single" w:sz="2" w:space="0" w:color="auto"/>
            </w:tcBorders>
          </w:tcPr>
          <w:p w14:paraId="46B1EF0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8,255</w:t>
            </w:r>
          </w:p>
        </w:tc>
        <w:tc>
          <w:tcPr>
            <w:tcW w:w="445" w:type="pct"/>
            <w:tcBorders>
              <w:top w:val="single" w:sz="2" w:space="0" w:color="auto"/>
              <w:left w:val="single" w:sz="2" w:space="0" w:color="auto"/>
              <w:bottom w:val="single" w:sz="2" w:space="0" w:color="auto"/>
              <w:right w:val="single" w:sz="2" w:space="0" w:color="auto"/>
            </w:tcBorders>
          </w:tcPr>
          <w:p w14:paraId="332C32F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1AD0461"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258DC95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3,575</w:t>
            </w:r>
          </w:p>
        </w:tc>
        <w:tc>
          <w:tcPr>
            <w:tcW w:w="445" w:type="pct"/>
            <w:tcBorders>
              <w:top w:val="single" w:sz="2" w:space="0" w:color="auto"/>
              <w:left w:val="single" w:sz="2" w:space="0" w:color="auto"/>
              <w:bottom w:val="single" w:sz="2" w:space="0" w:color="auto"/>
              <w:right w:val="single" w:sz="2" w:space="0" w:color="auto"/>
            </w:tcBorders>
          </w:tcPr>
          <w:p w14:paraId="4B72E39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11927D9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single" w:sz="2" w:space="0" w:color="auto"/>
              <w:left w:val="single" w:sz="2" w:space="0" w:color="auto"/>
              <w:bottom w:val="single" w:sz="2" w:space="0" w:color="auto"/>
              <w:right w:val="single" w:sz="2" w:space="0" w:color="auto"/>
            </w:tcBorders>
          </w:tcPr>
          <w:p w14:paraId="3BE8B9E3"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US" w:eastAsia="en-US"/>
              </w:rPr>
              <w:t>11,830</w:t>
            </w:r>
          </w:p>
        </w:tc>
      </w:tr>
      <w:tr w:rsidR="00653A12" w:rsidRPr="00653A12" w14:paraId="27055F1D" w14:textId="77777777" w:rsidTr="004A23E2">
        <w:trPr>
          <w:trHeight w:val="56"/>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4E1CEEA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37" w:type="pct"/>
            <w:gridSpan w:val="2"/>
            <w:tcBorders>
              <w:top w:val="single" w:sz="2" w:space="0" w:color="auto"/>
              <w:left w:val="single" w:sz="2" w:space="0" w:color="auto"/>
              <w:bottom w:val="single" w:sz="2" w:space="0" w:color="auto"/>
              <w:right w:val="single" w:sz="2" w:space="0" w:color="auto"/>
            </w:tcBorders>
            <w:vAlign w:val="center"/>
            <w:hideMark/>
          </w:tcPr>
          <w:p w14:paraId="46FBECEF"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4" w:type="pct"/>
            <w:tcBorders>
              <w:top w:val="single" w:sz="2" w:space="0" w:color="auto"/>
              <w:left w:val="single" w:sz="2" w:space="0" w:color="auto"/>
              <w:bottom w:val="single" w:sz="2" w:space="0" w:color="auto"/>
              <w:right w:val="single" w:sz="2" w:space="0" w:color="auto"/>
            </w:tcBorders>
          </w:tcPr>
          <w:p w14:paraId="49BD611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71,755</w:t>
            </w:r>
          </w:p>
        </w:tc>
        <w:tc>
          <w:tcPr>
            <w:tcW w:w="445" w:type="pct"/>
            <w:tcBorders>
              <w:top w:val="single" w:sz="2" w:space="0" w:color="auto"/>
              <w:left w:val="single" w:sz="2" w:space="0" w:color="auto"/>
              <w:bottom w:val="single" w:sz="2" w:space="0" w:color="auto"/>
              <w:right w:val="single" w:sz="2" w:space="0" w:color="auto"/>
            </w:tcBorders>
          </w:tcPr>
          <w:p w14:paraId="0143A30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1AD10E7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6123DDE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31,075</w:t>
            </w:r>
          </w:p>
        </w:tc>
        <w:tc>
          <w:tcPr>
            <w:tcW w:w="444" w:type="pct"/>
            <w:tcBorders>
              <w:top w:val="single" w:sz="2" w:space="0" w:color="auto"/>
              <w:left w:val="single" w:sz="2" w:space="0" w:color="auto"/>
              <w:bottom w:val="single" w:sz="2" w:space="0" w:color="auto"/>
              <w:right w:val="single" w:sz="2" w:space="0" w:color="auto"/>
            </w:tcBorders>
          </w:tcPr>
          <w:p w14:paraId="38054FA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3ECEBD7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1C489192"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102,830</w:t>
            </w:r>
          </w:p>
        </w:tc>
      </w:tr>
    </w:tbl>
    <w:p w14:paraId="141EA38B" w14:textId="77777777" w:rsidR="00653A12" w:rsidRPr="00653A12" w:rsidRDefault="00653A12" w:rsidP="00653A12">
      <w:pPr>
        <w:keepNext/>
        <w:keepLines/>
        <w:spacing w:before="360" w:after="120"/>
        <w:jc w:val="center"/>
        <w:outlineLvl w:val="0"/>
        <w:rPr>
          <w:b/>
        </w:rPr>
      </w:pPr>
      <w:r w:rsidRPr="00653A12">
        <w:rPr>
          <w:b/>
        </w:rPr>
        <w:lastRenderedPageBreak/>
        <w:t>GOVERNMENT OF NAURU</w:t>
      </w:r>
    </w:p>
    <w:p w14:paraId="7674D453" w14:textId="77777777" w:rsidR="00653A12" w:rsidRPr="00653A12" w:rsidRDefault="00653A12" w:rsidP="001316F4">
      <w:pPr>
        <w:keepNext/>
        <w:spacing w:before="360" w:after="240"/>
        <w:rPr>
          <w:b/>
        </w:rPr>
      </w:pPr>
      <w:r w:rsidRPr="00653A12">
        <w:rPr>
          <w:b/>
        </w:rPr>
        <w:t>APPENDIX 1-A.5: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1ADAA833" w14:textId="77777777" w:rsidTr="004A23E2">
        <w:trPr>
          <w:trHeight w:val="413"/>
        </w:trPr>
        <w:tc>
          <w:tcPr>
            <w:tcW w:w="2333" w:type="pct"/>
            <w:vAlign w:val="center"/>
          </w:tcPr>
          <w:p w14:paraId="7B026345" w14:textId="77777777" w:rsidR="00653A12" w:rsidRPr="00653A12" w:rsidRDefault="00653A12" w:rsidP="00653A12">
            <w:pPr>
              <w:keepNext/>
              <w:keepLines/>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25A7364B" w14:textId="77777777" w:rsidR="00653A12" w:rsidRPr="00653A12" w:rsidRDefault="00653A12" w:rsidP="00653A12">
            <w:pPr>
              <w:keepNext/>
              <w:keepLines/>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4BC81227" w14:textId="77777777" w:rsidTr="004A23E2">
        <w:trPr>
          <w:trHeight w:val="71"/>
        </w:trPr>
        <w:tc>
          <w:tcPr>
            <w:tcW w:w="2333" w:type="pct"/>
            <w:vAlign w:val="center"/>
          </w:tcPr>
          <w:p w14:paraId="517374E8"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5558D3F4"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556D4C31" w14:textId="77777777" w:rsidR="00653A12" w:rsidRPr="00653A12" w:rsidRDefault="00653A12" w:rsidP="001316F4">
      <w:pPr>
        <w:keepNext/>
        <w:spacing w:before="360" w:after="240"/>
        <w:rPr>
          <w:b/>
        </w:rPr>
      </w:pPr>
      <w:r w:rsidRPr="00653A12">
        <w:rPr>
          <w:b/>
        </w:rPr>
        <w:t>APPENDIX 2-A.5: THE TARGETS, AND FUNDING</w:t>
      </w:r>
    </w:p>
    <w:tbl>
      <w:tblPr>
        <w:tblW w:w="4965" w:type="pct"/>
        <w:tblCellMar>
          <w:left w:w="58" w:type="dxa"/>
          <w:right w:w="58" w:type="dxa"/>
        </w:tblCellMar>
        <w:tblLook w:val="04A0" w:firstRow="1" w:lastRow="0" w:firstColumn="1" w:lastColumn="0" w:noHBand="0" w:noVBand="1"/>
      </w:tblPr>
      <w:tblGrid>
        <w:gridCol w:w="464"/>
        <w:gridCol w:w="1803"/>
        <w:gridCol w:w="1272"/>
        <w:gridCol w:w="833"/>
        <w:gridCol w:w="835"/>
        <w:gridCol w:w="835"/>
        <w:gridCol w:w="833"/>
        <w:gridCol w:w="835"/>
        <w:gridCol w:w="835"/>
        <w:gridCol w:w="833"/>
      </w:tblGrid>
      <w:tr w:rsidR="00653A12" w:rsidRPr="00653A12" w14:paraId="38E9E722" w14:textId="77777777" w:rsidTr="004A23E2">
        <w:trPr>
          <w:trHeight w:val="287"/>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D10CE7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40" w:type="pct"/>
            <w:gridSpan w:val="2"/>
            <w:tcBorders>
              <w:top w:val="single" w:sz="2" w:space="0" w:color="auto"/>
              <w:left w:val="single" w:sz="2" w:space="0" w:color="auto"/>
              <w:bottom w:val="single" w:sz="2" w:space="0" w:color="auto"/>
              <w:right w:val="single" w:sz="2" w:space="0" w:color="auto"/>
            </w:tcBorders>
            <w:vAlign w:val="center"/>
            <w:hideMark/>
          </w:tcPr>
          <w:p w14:paraId="68CD7CD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4" w:type="pct"/>
            <w:tcBorders>
              <w:top w:val="single" w:sz="2" w:space="0" w:color="auto"/>
              <w:left w:val="single" w:sz="2" w:space="0" w:color="auto"/>
              <w:bottom w:val="single" w:sz="2" w:space="0" w:color="auto"/>
              <w:right w:val="single" w:sz="2" w:space="0" w:color="auto"/>
            </w:tcBorders>
            <w:vAlign w:val="center"/>
            <w:hideMark/>
          </w:tcPr>
          <w:p w14:paraId="2E3AA370"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5" w:type="pct"/>
            <w:tcBorders>
              <w:top w:val="single" w:sz="2" w:space="0" w:color="auto"/>
              <w:left w:val="single" w:sz="2" w:space="0" w:color="auto"/>
              <w:bottom w:val="single" w:sz="2" w:space="0" w:color="auto"/>
              <w:right w:val="single" w:sz="2" w:space="0" w:color="auto"/>
            </w:tcBorders>
            <w:vAlign w:val="center"/>
            <w:hideMark/>
          </w:tcPr>
          <w:p w14:paraId="1A9CD20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5" w:type="pct"/>
            <w:tcBorders>
              <w:top w:val="single" w:sz="2" w:space="0" w:color="auto"/>
              <w:left w:val="single" w:sz="2" w:space="0" w:color="auto"/>
              <w:bottom w:val="single" w:sz="2" w:space="0" w:color="auto"/>
              <w:right w:val="single" w:sz="2" w:space="0" w:color="auto"/>
            </w:tcBorders>
            <w:vAlign w:val="center"/>
            <w:hideMark/>
          </w:tcPr>
          <w:p w14:paraId="0D326EA7"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4" w:type="pct"/>
            <w:tcBorders>
              <w:top w:val="single" w:sz="2" w:space="0" w:color="auto"/>
              <w:left w:val="single" w:sz="2" w:space="0" w:color="auto"/>
              <w:bottom w:val="single" w:sz="2" w:space="0" w:color="auto"/>
              <w:right w:val="single" w:sz="2" w:space="0" w:color="auto"/>
            </w:tcBorders>
            <w:vAlign w:val="center"/>
            <w:hideMark/>
          </w:tcPr>
          <w:p w14:paraId="62CBA5CD"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5" w:type="pct"/>
            <w:tcBorders>
              <w:top w:val="single" w:sz="2" w:space="0" w:color="auto"/>
              <w:left w:val="single" w:sz="2" w:space="0" w:color="auto"/>
              <w:bottom w:val="single" w:sz="2" w:space="0" w:color="auto"/>
              <w:right w:val="single" w:sz="2" w:space="0" w:color="auto"/>
            </w:tcBorders>
            <w:vAlign w:val="center"/>
            <w:hideMark/>
          </w:tcPr>
          <w:p w14:paraId="39A49EF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5" w:type="pct"/>
            <w:tcBorders>
              <w:top w:val="single" w:sz="2" w:space="0" w:color="auto"/>
              <w:left w:val="single" w:sz="2" w:space="0" w:color="auto"/>
              <w:bottom w:val="single" w:sz="2" w:space="0" w:color="auto"/>
              <w:right w:val="single" w:sz="2" w:space="0" w:color="auto"/>
            </w:tcBorders>
            <w:vAlign w:val="center"/>
            <w:hideMark/>
          </w:tcPr>
          <w:p w14:paraId="7B73160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5" w:type="pct"/>
            <w:tcBorders>
              <w:top w:val="single" w:sz="2" w:space="0" w:color="auto"/>
              <w:left w:val="single" w:sz="2" w:space="0" w:color="auto"/>
              <w:bottom w:val="single" w:sz="2" w:space="0" w:color="auto"/>
              <w:right w:val="single" w:sz="2" w:space="0" w:color="auto"/>
            </w:tcBorders>
            <w:vAlign w:val="center"/>
            <w:hideMark/>
          </w:tcPr>
          <w:p w14:paraId="09205858"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5AE9DF4C" w14:textId="77777777" w:rsidTr="004A23E2">
        <w:trPr>
          <w:trHeight w:val="287"/>
        </w:trPr>
        <w:tc>
          <w:tcPr>
            <w:tcW w:w="248"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054E1E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962" w:type="pct"/>
            <w:vMerge w:val="restart"/>
            <w:tcBorders>
              <w:top w:val="single" w:sz="2" w:space="0" w:color="auto"/>
              <w:left w:val="single" w:sz="2" w:space="0" w:color="auto"/>
              <w:bottom w:val="single" w:sz="2" w:space="0" w:color="auto"/>
              <w:right w:val="single" w:sz="2" w:space="0" w:color="auto"/>
            </w:tcBorders>
            <w:vAlign w:val="center"/>
          </w:tcPr>
          <w:p w14:paraId="536B8A53" w14:textId="77777777" w:rsidR="00653A12" w:rsidRPr="00653A12" w:rsidRDefault="00653A12" w:rsidP="00653A12">
            <w:pPr>
              <w:suppressAutoHyphens/>
              <w:ind w:right="-63"/>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678" w:type="pct"/>
            <w:tcBorders>
              <w:top w:val="single" w:sz="2" w:space="0" w:color="auto"/>
              <w:left w:val="single" w:sz="2" w:space="0" w:color="auto"/>
              <w:bottom w:val="single" w:sz="2" w:space="0" w:color="auto"/>
              <w:right w:val="single" w:sz="2" w:space="0" w:color="auto"/>
            </w:tcBorders>
            <w:vAlign w:val="center"/>
          </w:tcPr>
          <w:p w14:paraId="5FA67475"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4" w:type="pct"/>
            <w:tcBorders>
              <w:top w:val="single" w:sz="2" w:space="0" w:color="auto"/>
              <w:left w:val="single" w:sz="2" w:space="0" w:color="auto"/>
              <w:bottom w:val="single" w:sz="2" w:space="0" w:color="auto"/>
              <w:right w:val="single" w:sz="2" w:space="0" w:color="auto"/>
            </w:tcBorders>
            <w:vAlign w:val="center"/>
          </w:tcPr>
          <w:p w14:paraId="0FCEA0B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04F8821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4CA4997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single" w:sz="2" w:space="0" w:color="auto"/>
              <w:left w:val="single" w:sz="2" w:space="0" w:color="auto"/>
              <w:bottom w:val="single" w:sz="2" w:space="0" w:color="auto"/>
              <w:right w:val="single" w:sz="2" w:space="0" w:color="auto"/>
            </w:tcBorders>
            <w:vAlign w:val="center"/>
          </w:tcPr>
          <w:p w14:paraId="61A0E2B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7425866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5EA2F38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5" w:type="pct"/>
            <w:tcBorders>
              <w:top w:val="single" w:sz="2" w:space="0" w:color="auto"/>
              <w:left w:val="single" w:sz="2" w:space="0" w:color="auto"/>
              <w:bottom w:val="single" w:sz="2" w:space="0" w:color="auto"/>
              <w:right w:val="single" w:sz="2" w:space="0" w:color="auto"/>
            </w:tcBorders>
            <w:vAlign w:val="center"/>
          </w:tcPr>
          <w:p w14:paraId="2C65DD5C"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23DF5FA6" w14:textId="77777777" w:rsidTr="004A23E2">
        <w:trPr>
          <w:trHeight w:val="287"/>
        </w:trPr>
        <w:tc>
          <w:tcPr>
            <w:tcW w:w="248"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59284E62" w14:textId="77777777" w:rsidR="00653A12" w:rsidRPr="00653A12" w:rsidRDefault="00653A12" w:rsidP="00653A12">
            <w:pPr>
              <w:suppressAutoHyphens/>
              <w:jc w:val="left"/>
              <w:rPr>
                <w:rFonts w:eastAsia="Times New Roman"/>
                <w:sz w:val="18"/>
                <w:szCs w:val="18"/>
                <w:lang w:val="en-GB" w:eastAsia="en-CA"/>
              </w:rPr>
            </w:pPr>
          </w:p>
        </w:tc>
        <w:tc>
          <w:tcPr>
            <w:tcW w:w="962" w:type="pct"/>
            <w:vMerge/>
            <w:tcBorders>
              <w:top w:val="single" w:sz="2" w:space="0" w:color="auto"/>
              <w:left w:val="single" w:sz="2" w:space="0" w:color="auto"/>
              <w:bottom w:val="single" w:sz="2" w:space="0" w:color="auto"/>
              <w:right w:val="single" w:sz="2" w:space="0" w:color="auto"/>
            </w:tcBorders>
            <w:vAlign w:val="center"/>
            <w:hideMark/>
          </w:tcPr>
          <w:p w14:paraId="7A53F564" w14:textId="77777777" w:rsidR="00653A12" w:rsidRPr="00653A12" w:rsidRDefault="00653A12" w:rsidP="00653A12">
            <w:pPr>
              <w:suppressAutoHyphens/>
              <w:jc w:val="left"/>
              <w:rPr>
                <w:rFonts w:eastAsia="Times New Roman"/>
                <w:sz w:val="18"/>
                <w:szCs w:val="18"/>
                <w:lang w:val="en-GB" w:eastAsia="en-CA"/>
              </w:rPr>
            </w:pPr>
          </w:p>
        </w:tc>
        <w:tc>
          <w:tcPr>
            <w:tcW w:w="678" w:type="pct"/>
            <w:tcBorders>
              <w:top w:val="single" w:sz="2" w:space="0" w:color="auto"/>
              <w:left w:val="single" w:sz="2" w:space="0" w:color="auto"/>
              <w:bottom w:val="single" w:sz="2" w:space="0" w:color="auto"/>
              <w:right w:val="single" w:sz="2" w:space="0" w:color="auto"/>
            </w:tcBorders>
            <w:vAlign w:val="center"/>
          </w:tcPr>
          <w:p w14:paraId="01F9FDD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6E8B9BA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7CDE8C1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00B1310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4" w:type="pct"/>
            <w:tcBorders>
              <w:top w:val="single" w:sz="2" w:space="0" w:color="auto"/>
              <w:left w:val="single" w:sz="2" w:space="0" w:color="auto"/>
              <w:bottom w:val="single" w:sz="2" w:space="0" w:color="auto"/>
              <w:right w:val="single" w:sz="2" w:space="0" w:color="auto"/>
            </w:tcBorders>
            <w:vAlign w:val="center"/>
          </w:tcPr>
          <w:p w14:paraId="28B308A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775FB51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2DB381E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2,140</w:t>
            </w:r>
          </w:p>
        </w:tc>
        <w:tc>
          <w:tcPr>
            <w:tcW w:w="445" w:type="pct"/>
            <w:tcBorders>
              <w:top w:val="single" w:sz="2" w:space="0" w:color="auto"/>
              <w:left w:val="single" w:sz="2" w:space="0" w:color="auto"/>
              <w:bottom w:val="single" w:sz="2" w:space="0" w:color="auto"/>
              <w:right w:val="single" w:sz="2" w:space="0" w:color="auto"/>
            </w:tcBorders>
            <w:vAlign w:val="center"/>
            <w:hideMark/>
          </w:tcPr>
          <w:p w14:paraId="5A8B0F86"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17262147" w14:textId="77777777" w:rsidTr="004A23E2">
        <w:trPr>
          <w:trHeight w:val="287"/>
        </w:trPr>
        <w:tc>
          <w:tcPr>
            <w:tcW w:w="248"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B65203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962" w:type="pct"/>
            <w:vMerge w:val="restart"/>
            <w:tcBorders>
              <w:top w:val="single" w:sz="2" w:space="0" w:color="auto"/>
              <w:left w:val="single" w:sz="2" w:space="0" w:color="auto"/>
              <w:bottom w:val="single" w:sz="2" w:space="0" w:color="auto"/>
              <w:right w:val="single" w:sz="2" w:space="0" w:color="auto"/>
            </w:tcBorders>
            <w:vAlign w:val="center"/>
          </w:tcPr>
          <w:p w14:paraId="0191F80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678" w:type="pct"/>
            <w:tcBorders>
              <w:top w:val="single" w:sz="2" w:space="0" w:color="auto"/>
              <w:left w:val="single" w:sz="2" w:space="0" w:color="auto"/>
              <w:bottom w:val="single" w:sz="2" w:space="0" w:color="auto"/>
              <w:right w:val="single" w:sz="2" w:space="0" w:color="auto"/>
            </w:tcBorders>
            <w:vAlign w:val="center"/>
          </w:tcPr>
          <w:p w14:paraId="57E5362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4" w:type="pct"/>
            <w:tcBorders>
              <w:top w:val="single" w:sz="2" w:space="0" w:color="auto"/>
              <w:left w:val="single" w:sz="2" w:space="0" w:color="auto"/>
              <w:bottom w:val="single" w:sz="2" w:space="0" w:color="auto"/>
              <w:right w:val="single" w:sz="2" w:space="0" w:color="auto"/>
            </w:tcBorders>
            <w:vAlign w:val="center"/>
          </w:tcPr>
          <w:p w14:paraId="0F5A670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1A306BF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4EA9A69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single" w:sz="2" w:space="0" w:color="auto"/>
              <w:left w:val="single" w:sz="2" w:space="0" w:color="auto"/>
              <w:bottom w:val="single" w:sz="2" w:space="0" w:color="auto"/>
              <w:right w:val="single" w:sz="2" w:space="0" w:color="auto"/>
            </w:tcBorders>
            <w:vAlign w:val="center"/>
          </w:tcPr>
          <w:p w14:paraId="5D689E82"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1195CF2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3B38AA3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5" w:type="pct"/>
            <w:tcBorders>
              <w:top w:val="single" w:sz="2" w:space="0" w:color="auto"/>
              <w:left w:val="single" w:sz="2" w:space="0" w:color="auto"/>
              <w:bottom w:val="single" w:sz="2" w:space="0" w:color="auto"/>
              <w:right w:val="single" w:sz="2" w:space="0" w:color="auto"/>
            </w:tcBorders>
            <w:vAlign w:val="center"/>
          </w:tcPr>
          <w:p w14:paraId="07E5D4EC" w14:textId="77777777" w:rsidR="00653A12" w:rsidRPr="00653A12" w:rsidRDefault="00653A12" w:rsidP="00653A12">
            <w:pPr>
              <w:suppressAutoHyphens/>
              <w:ind w:left="-25"/>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5EEE6CC1" w14:textId="77777777" w:rsidTr="004A23E2">
        <w:trPr>
          <w:trHeight w:val="287"/>
        </w:trPr>
        <w:tc>
          <w:tcPr>
            <w:tcW w:w="248"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CD75578" w14:textId="77777777" w:rsidR="00653A12" w:rsidRPr="00653A12" w:rsidRDefault="00653A12" w:rsidP="00653A12">
            <w:pPr>
              <w:suppressAutoHyphens/>
              <w:jc w:val="left"/>
              <w:rPr>
                <w:rFonts w:eastAsia="Times New Roman"/>
                <w:sz w:val="18"/>
                <w:szCs w:val="18"/>
                <w:lang w:val="en-GB" w:eastAsia="en-CA"/>
              </w:rPr>
            </w:pPr>
          </w:p>
        </w:tc>
        <w:tc>
          <w:tcPr>
            <w:tcW w:w="962" w:type="pct"/>
            <w:vMerge/>
            <w:tcBorders>
              <w:top w:val="single" w:sz="2" w:space="0" w:color="auto"/>
              <w:left w:val="single" w:sz="2" w:space="0" w:color="auto"/>
              <w:bottom w:val="single" w:sz="2" w:space="0" w:color="auto"/>
              <w:right w:val="single" w:sz="2" w:space="0" w:color="auto"/>
            </w:tcBorders>
            <w:vAlign w:val="center"/>
            <w:hideMark/>
          </w:tcPr>
          <w:p w14:paraId="5BF6AAAB" w14:textId="77777777" w:rsidR="00653A12" w:rsidRPr="00653A12" w:rsidRDefault="00653A12" w:rsidP="00653A12">
            <w:pPr>
              <w:suppressAutoHyphens/>
              <w:jc w:val="left"/>
              <w:rPr>
                <w:rFonts w:eastAsia="Times New Roman"/>
                <w:sz w:val="18"/>
                <w:szCs w:val="18"/>
                <w:lang w:val="en-GB" w:eastAsia="en-CA"/>
              </w:rPr>
            </w:pPr>
          </w:p>
        </w:tc>
        <w:tc>
          <w:tcPr>
            <w:tcW w:w="678" w:type="pct"/>
            <w:tcBorders>
              <w:top w:val="single" w:sz="2" w:space="0" w:color="auto"/>
              <w:left w:val="single" w:sz="2" w:space="0" w:color="auto"/>
              <w:bottom w:val="single" w:sz="2" w:space="0" w:color="auto"/>
              <w:right w:val="single" w:sz="2" w:space="0" w:color="auto"/>
            </w:tcBorders>
            <w:vAlign w:val="center"/>
          </w:tcPr>
          <w:p w14:paraId="20FE464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55DBCC3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6C3553E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54E1D36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4" w:type="pct"/>
            <w:tcBorders>
              <w:top w:val="single" w:sz="2" w:space="0" w:color="auto"/>
              <w:left w:val="single" w:sz="2" w:space="0" w:color="auto"/>
              <w:bottom w:val="single" w:sz="2" w:space="0" w:color="auto"/>
              <w:right w:val="single" w:sz="2" w:space="0" w:color="auto"/>
            </w:tcBorders>
            <w:vAlign w:val="center"/>
          </w:tcPr>
          <w:p w14:paraId="7677559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5B1BF09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59E92C8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2,140</w:t>
            </w:r>
          </w:p>
        </w:tc>
        <w:tc>
          <w:tcPr>
            <w:tcW w:w="445" w:type="pct"/>
            <w:tcBorders>
              <w:top w:val="single" w:sz="2" w:space="0" w:color="auto"/>
              <w:left w:val="single" w:sz="2" w:space="0" w:color="auto"/>
              <w:bottom w:val="single" w:sz="2" w:space="0" w:color="auto"/>
              <w:right w:val="single" w:sz="2" w:space="0" w:color="auto"/>
            </w:tcBorders>
            <w:vAlign w:val="center"/>
            <w:hideMark/>
          </w:tcPr>
          <w:p w14:paraId="615D9A1E"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48AE9ECF" w14:textId="77777777" w:rsidTr="004A23E2">
        <w:trPr>
          <w:trHeight w:val="205"/>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7BCF0B9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40" w:type="pct"/>
            <w:gridSpan w:val="2"/>
            <w:tcBorders>
              <w:top w:val="single" w:sz="2" w:space="0" w:color="auto"/>
              <w:left w:val="single" w:sz="2" w:space="0" w:color="auto"/>
              <w:bottom w:val="single" w:sz="2" w:space="0" w:color="auto"/>
              <w:right w:val="single" w:sz="2" w:space="0" w:color="auto"/>
            </w:tcBorders>
            <w:vAlign w:val="center"/>
            <w:hideMark/>
          </w:tcPr>
          <w:p w14:paraId="50FD8EA1"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4" w:type="pct"/>
            <w:tcBorders>
              <w:top w:val="single" w:sz="2" w:space="0" w:color="auto"/>
              <w:left w:val="single" w:sz="2" w:space="0" w:color="auto"/>
              <w:bottom w:val="single" w:sz="2" w:space="0" w:color="auto"/>
              <w:right w:val="single" w:sz="2" w:space="0" w:color="auto"/>
            </w:tcBorders>
          </w:tcPr>
          <w:p w14:paraId="2A55956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10,500</w:t>
            </w:r>
          </w:p>
        </w:tc>
        <w:tc>
          <w:tcPr>
            <w:tcW w:w="445" w:type="pct"/>
            <w:tcBorders>
              <w:top w:val="single" w:sz="2" w:space="0" w:color="auto"/>
              <w:left w:val="single" w:sz="2" w:space="0" w:color="auto"/>
              <w:bottom w:val="single" w:sz="2" w:space="0" w:color="auto"/>
              <w:right w:val="single" w:sz="2" w:space="0" w:color="auto"/>
            </w:tcBorders>
          </w:tcPr>
          <w:p w14:paraId="30522F6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BF1036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481BFB0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6,500</w:t>
            </w:r>
          </w:p>
        </w:tc>
        <w:tc>
          <w:tcPr>
            <w:tcW w:w="445" w:type="pct"/>
            <w:tcBorders>
              <w:top w:val="single" w:sz="2" w:space="0" w:color="auto"/>
              <w:left w:val="single" w:sz="2" w:space="0" w:color="auto"/>
              <w:bottom w:val="single" w:sz="2" w:space="0" w:color="auto"/>
              <w:right w:val="single" w:sz="2" w:space="0" w:color="auto"/>
            </w:tcBorders>
          </w:tcPr>
          <w:p w14:paraId="747A245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0CD2086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70996B19"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17,000</w:t>
            </w:r>
          </w:p>
        </w:tc>
      </w:tr>
      <w:tr w:rsidR="00653A12" w:rsidRPr="00653A12" w14:paraId="7D6CA231" w14:textId="77777777" w:rsidTr="004A23E2">
        <w:trPr>
          <w:trHeight w:val="72"/>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6E0F476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40" w:type="pct"/>
            <w:gridSpan w:val="2"/>
            <w:tcBorders>
              <w:top w:val="single" w:sz="2" w:space="0" w:color="auto"/>
              <w:left w:val="single" w:sz="2" w:space="0" w:color="auto"/>
              <w:bottom w:val="single" w:sz="2" w:space="0" w:color="auto"/>
              <w:right w:val="single" w:sz="2" w:space="0" w:color="auto"/>
            </w:tcBorders>
            <w:vAlign w:val="center"/>
            <w:hideMark/>
          </w:tcPr>
          <w:p w14:paraId="5B345E2A"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4" w:type="pct"/>
            <w:tcBorders>
              <w:top w:val="single" w:sz="2" w:space="0" w:color="auto"/>
              <w:left w:val="single" w:sz="2" w:space="0" w:color="auto"/>
              <w:bottom w:val="single" w:sz="2" w:space="0" w:color="auto"/>
              <w:right w:val="single" w:sz="2" w:space="0" w:color="auto"/>
            </w:tcBorders>
          </w:tcPr>
          <w:p w14:paraId="030D606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1,365</w:t>
            </w:r>
          </w:p>
        </w:tc>
        <w:tc>
          <w:tcPr>
            <w:tcW w:w="445" w:type="pct"/>
            <w:tcBorders>
              <w:top w:val="single" w:sz="2" w:space="0" w:color="auto"/>
              <w:left w:val="single" w:sz="2" w:space="0" w:color="auto"/>
              <w:bottom w:val="single" w:sz="2" w:space="0" w:color="auto"/>
              <w:right w:val="single" w:sz="2" w:space="0" w:color="auto"/>
            </w:tcBorders>
          </w:tcPr>
          <w:p w14:paraId="33372B0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667A717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025F4BA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845</w:t>
            </w:r>
          </w:p>
        </w:tc>
        <w:tc>
          <w:tcPr>
            <w:tcW w:w="445" w:type="pct"/>
            <w:tcBorders>
              <w:top w:val="single" w:sz="2" w:space="0" w:color="auto"/>
              <w:left w:val="single" w:sz="2" w:space="0" w:color="auto"/>
              <w:bottom w:val="single" w:sz="2" w:space="0" w:color="auto"/>
              <w:right w:val="single" w:sz="2" w:space="0" w:color="auto"/>
            </w:tcBorders>
          </w:tcPr>
          <w:p w14:paraId="1CE7123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67B20D0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34AA1ECE"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2,210</w:t>
            </w:r>
          </w:p>
        </w:tc>
      </w:tr>
      <w:tr w:rsidR="00653A12" w:rsidRPr="00653A12" w14:paraId="1550D3E2" w14:textId="77777777" w:rsidTr="004A23E2">
        <w:trPr>
          <w:trHeight w:val="139"/>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B973E7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40" w:type="pct"/>
            <w:gridSpan w:val="2"/>
            <w:tcBorders>
              <w:top w:val="single" w:sz="2" w:space="0" w:color="auto"/>
              <w:left w:val="single" w:sz="2" w:space="0" w:color="auto"/>
              <w:bottom w:val="single" w:sz="2" w:space="0" w:color="auto"/>
              <w:right w:val="single" w:sz="2" w:space="0" w:color="auto"/>
            </w:tcBorders>
            <w:vAlign w:val="center"/>
          </w:tcPr>
          <w:p w14:paraId="04434CA5"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4" w:type="pct"/>
            <w:tcBorders>
              <w:top w:val="single" w:sz="2" w:space="0" w:color="auto"/>
              <w:left w:val="single" w:sz="2" w:space="0" w:color="auto"/>
              <w:bottom w:val="single" w:sz="2" w:space="0" w:color="auto"/>
              <w:right w:val="single" w:sz="2" w:space="0" w:color="auto"/>
            </w:tcBorders>
          </w:tcPr>
          <w:p w14:paraId="24E0166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3C7692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41A7FF8"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17AC35C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49796E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068477E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22F7BE6B"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1C04D7C8" w14:textId="77777777" w:rsidTr="004A23E2">
        <w:trPr>
          <w:trHeight w:val="196"/>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8DD43B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40" w:type="pct"/>
            <w:gridSpan w:val="2"/>
            <w:tcBorders>
              <w:top w:val="single" w:sz="2" w:space="0" w:color="auto"/>
              <w:left w:val="single" w:sz="2" w:space="0" w:color="auto"/>
              <w:bottom w:val="single" w:sz="2" w:space="0" w:color="auto"/>
              <w:right w:val="single" w:sz="2" w:space="0" w:color="auto"/>
            </w:tcBorders>
            <w:vAlign w:val="center"/>
          </w:tcPr>
          <w:p w14:paraId="3B7CA42B" w14:textId="77777777" w:rsidR="00653A12" w:rsidRPr="00653A12" w:rsidRDefault="00653A12" w:rsidP="00653A12">
            <w:pPr>
              <w:suppressAutoHyphens/>
              <w:ind w:right="-263"/>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4" w:type="pct"/>
            <w:tcBorders>
              <w:top w:val="single" w:sz="2" w:space="0" w:color="auto"/>
              <w:left w:val="single" w:sz="2" w:space="0" w:color="auto"/>
              <w:bottom w:val="single" w:sz="2" w:space="0" w:color="auto"/>
              <w:right w:val="single" w:sz="2" w:space="0" w:color="auto"/>
            </w:tcBorders>
          </w:tcPr>
          <w:p w14:paraId="37B2DEC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6419A4B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6D06582"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43D2F71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0F5DA5B7"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16AB231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3E6DF961"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7E345AA5" w14:textId="77777777" w:rsidTr="004A23E2">
        <w:trPr>
          <w:trHeight w:val="139"/>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0D6C975"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40" w:type="pct"/>
            <w:gridSpan w:val="2"/>
            <w:tcBorders>
              <w:top w:val="single" w:sz="2" w:space="0" w:color="auto"/>
              <w:left w:val="single" w:sz="2" w:space="0" w:color="auto"/>
              <w:bottom w:val="single" w:sz="2" w:space="0" w:color="auto"/>
              <w:right w:val="single" w:sz="2" w:space="0" w:color="auto"/>
            </w:tcBorders>
            <w:vAlign w:val="center"/>
          </w:tcPr>
          <w:p w14:paraId="4AFB5104"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4" w:type="pct"/>
            <w:tcBorders>
              <w:top w:val="single" w:sz="2" w:space="0" w:color="auto"/>
              <w:left w:val="single" w:sz="2" w:space="0" w:color="auto"/>
              <w:bottom w:val="single" w:sz="2" w:space="0" w:color="auto"/>
              <w:right w:val="single" w:sz="2" w:space="0" w:color="auto"/>
            </w:tcBorders>
          </w:tcPr>
          <w:p w14:paraId="265FD32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10,500</w:t>
            </w:r>
          </w:p>
        </w:tc>
        <w:tc>
          <w:tcPr>
            <w:tcW w:w="445" w:type="pct"/>
            <w:tcBorders>
              <w:top w:val="single" w:sz="2" w:space="0" w:color="auto"/>
              <w:left w:val="single" w:sz="2" w:space="0" w:color="auto"/>
              <w:bottom w:val="single" w:sz="2" w:space="0" w:color="auto"/>
              <w:right w:val="single" w:sz="2" w:space="0" w:color="auto"/>
            </w:tcBorders>
          </w:tcPr>
          <w:p w14:paraId="4535710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2E3D701C"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0602AAD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6,500</w:t>
            </w:r>
          </w:p>
        </w:tc>
        <w:tc>
          <w:tcPr>
            <w:tcW w:w="445" w:type="pct"/>
            <w:tcBorders>
              <w:top w:val="single" w:sz="2" w:space="0" w:color="auto"/>
              <w:left w:val="single" w:sz="2" w:space="0" w:color="auto"/>
              <w:bottom w:val="single" w:sz="2" w:space="0" w:color="auto"/>
              <w:right w:val="single" w:sz="2" w:space="0" w:color="auto"/>
            </w:tcBorders>
          </w:tcPr>
          <w:p w14:paraId="2F614E61"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308A94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3E52813A"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17,000</w:t>
            </w:r>
          </w:p>
        </w:tc>
      </w:tr>
      <w:tr w:rsidR="00653A12" w:rsidRPr="00653A12" w14:paraId="2144C065" w14:textId="77777777" w:rsidTr="004A23E2">
        <w:trPr>
          <w:trHeight w:val="100"/>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39865E35"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40" w:type="pct"/>
            <w:gridSpan w:val="2"/>
            <w:tcBorders>
              <w:top w:val="single" w:sz="2" w:space="0" w:color="auto"/>
              <w:left w:val="single" w:sz="2" w:space="0" w:color="auto"/>
              <w:bottom w:val="single" w:sz="2" w:space="0" w:color="auto"/>
              <w:right w:val="single" w:sz="2" w:space="0" w:color="auto"/>
            </w:tcBorders>
            <w:vAlign w:val="center"/>
          </w:tcPr>
          <w:p w14:paraId="72D8F13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4" w:type="pct"/>
            <w:tcBorders>
              <w:top w:val="single" w:sz="2" w:space="0" w:color="auto"/>
              <w:left w:val="single" w:sz="2" w:space="0" w:color="auto"/>
              <w:bottom w:val="single" w:sz="2" w:space="0" w:color="auto"/>
              <w:right w:val="single" w:sz="2" w:space="0" w:color="auto"/>
            </w:tcBorders>
          </w:tcPr>
          <w:p w14:paraId="07ABB72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1,365</w:t>
            </w:r>
          </w:p>
        </w:tc>
        <w:tc>
          <w:tcPr>
            <w:tcW w:w="445" w:type="pct"/>
            <w:tcBorders>
              <w:top w:val="single" w:sz="2" w:space="0" w:color="auto"/>
              <w:left w:val="single" w:sz="2" w:space="0" w:color="auto"/>
              <w:bottom w:val="single" w:sz="2" w:space="0" w:color="auto"/>
              <w:right w:val="single" w:sz="2" w:space="0" w:color="auto"/>
            </w:tcBorders>
          </w:tcPr>
          <w:p w14:paraId="619D647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6E255179"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28B37A0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845</w:t>
            </w:r>
          </w:p>
        </w:tc>
        <w:tc>
          <w:tcPr>
            <w:tcW w:w="445" w:type="pct"/>
            <w:tcBorders>
              <w:top w:val="single" w:sz="2" w:space="0" w:color="auto"/>
              <w:left w:val="single" w:sz="2" w:space="0" w:color="auto"/>
              <w:bottom w:val="single" w:sz="2" w:space="0" w:color="auto"/>
              <w:right w:val="single" w:sz="2" w:space="0" w:color="auto"/>
            </w:tcBorders>
          </w:tcPr>
          <w:p w14:paraId="085D4E1D"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7E8A73C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2088201D"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2,210</w:t>
            </w:r>
          </w:p>
        </w:tc>
      </w:tr>
      <w:tr w:rsidR="00653A12" w:rsidRPr="00653A12" w14:paraId="1E6B59BE" w14:textId="77777777" w:rsidTr="004A23E2">
        <w:trPr>
          <w:trHeight w:val="56"/>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65959D95"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40" w:type="pct"/>
            <w:gridSpan w:val="2"/>
            <w:tcBorders>
              <w:top w:val="single" w:sz="2" w:space="0" w:color="auto"/>
              <w:left w:val="single" w:sz="2" w:space="0" w:color="auto"/>
              <w:bottom w:val="single" w:sz="2" w:space="0" w:color="auto"/>
              <w:right w:val="single" w:sz="2" w:space="0" w:color="auto"/>
            </w:tcBorders>
            <w:vAlign w:val="center"/>
            <w:hideMark/>
          </w:tcPr>
          <w:p w14:paraId="37CB547E"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4" w:type="pct"/>
            <w:tcBorders>
              <w:top w:val="single" w:sz="2" w:space="0" w:color="auto"/>
              <w:left w:val="single" w:sz="2" w:space="0" w:color="auto"/>
              <w:bottom w:val="single" w:sz="2" w:space="0" w:color="auto"/>
              <w:right w:val="single" w:sz="2" w:space="0" w:color="auto"/>
            </w:tcBorders>
          </w:tcPr>
          <w:p w14:paraId="0E7526D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11,865</w:t>
            </w:r>
          </w:p>
        </w:tc>
        <w:tc>
          <w:tcPr>
            <w:tcW w:w="445" w:type="pct"/>
            <w:tcBorders>
              <w:top w:val="single" w:sz="2" w:space="0" w:color="auto"/>
              <w:left w:val="single" w:sz="2" w:space="0" w:color="auto"/>
              <w:bottom w:val="single" w:sz="2" w:space="0" w:color="auto"/>
              <w:right w:val="single" w:sz="2" w:space="0" w:color="auto"/>
            </w:tcBorders>
          </w:tcPr>
          <w:p w14:paraId="3F5EC68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31F27E5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3EE56E8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7,345</w:t>
            </w:r>
          </w:p>
        </w:tc>
        <w:tc>
          <w:tcPr>
            <w:tcW w:w="445" w:type="pct"/>
            <w:tcBorders>
              <w:top w:val="single" w:sz="2" w:space="0" w:color="auto"/>
              <w:left w:val="single" w:sz="2" w:space="0" w:color="auto"/>
              <w:bottom w:val="single" w:sz="2" w:space="0" w:color="auto"/>
              <w:right w:val="single" w:sz="2" w:space="0" w:color="auto"/>
            </w:tcBorders>
          </w:tcPr>
          <w:p w14:paraId="02CEF1B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581CA35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5DB25B74"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19,210</w:t>
            </w:r>
          </w:p>
        </w:tc>
      </w:tr>
    </w:tbl>
    <w:p w14:paraId="175E9762" w14:textId="77777777" w:rsidR="00653A12" w:rsidRPr="00653A12" w:rsidRDefault="00653A12" w:rsidP="00653A12">
      <w:pPr>
        <w:widowControl w:val="0"/>
        <w:spacing w:before="480" w:after="120"/>
        <w:jc w:val="center"/>
        <w:outlineLvl w:val="0"/>
        <w:rPr>
          <w:b/>
        </w:rPr>
      </w:pPr>
      <w:r w:rsidRPr="00653A12">
        <w:rPr>
          <w:b/>
        </w:rPr>
        <w:t>GOVERNMENT OF NIUE</w:t>
      </w:r>
    </w:p>
    <w:p w14:paraId="22E23769" w14:textId="77777777" w:rsidR="00653A12" w:rsidRPr="00653A12" w:rsidRDefault="00653A12" w:rsidP="001316F4">
      <w:pPr>
        <w:keepNext/>
        <w:spacing w:before="360" w:after="240"/>
        <w:rPr>
          <w:b/>
        </w:rPr>
      </w:pPr>
      <w:r w:rsidRPr="00653A12">
        <w:rPr>
          <w:b/>
        </w:rPr>
        <w:t>APPENDIX 1-A.6: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3A0C2FF2" w14:textId="77777777" w:rsidTr="004A23E2">
        <w:trPr>
          <w:trHeight w:val="413"/>
        </w:trPr>
        <w:tc>
          <w:tcPr>
            <w:tcW w:w="2333" w:type="pct"/>
            <w:vAlign w:val="center"/>
          </w:tcPr>
          <w:p w14:paraId="5B748272"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1FBD3E4F"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4C888A74" w14:textId="77777777" w:rsidTr="004A23E2">
        <w:trPr>
          <w:trHeight w:val="116"/>
        </w:trPr>
        <w:tc>
          <w:tcPr>
            <w:tcW w:w="2333" w:type="pct"/>
            <w:vAlign w:val="center"/>
          </w:tcPr>
          <w:p w14:paraId="00982931"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6870DAD8"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2D345E5B" w14:textId="77777777" w:rsidR="00653A12" w:rsidRPr="00653A12" w:rsidRDefault="00653A12" w:rsidP="001316F4">
      <w:pPr>
        <w:keepNext/>
        <w:spacing w:before="360" w:after="240"/>
        <w:rPr>
          <w:b/>
        </w:rPr>
      </w:pPr>
      <w:r w:rsidRPr="00653A12">
        <w:rPr>
          <w:b/>
        </w:rPr>
        <w:t>APPENDIX 2-A.6: THE TARGETS, AND FUNDING</w:t>
      </w:r>
    </w:p>
    <w:tbl>
      <w:tblPr>
        <w:tblW w:w="496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64"/>
        <w:gridCol w:w="1674"/>
        <w:gridCol w:w="1398"/>
        <w:gridCol w:w="834"/>
        <w:gridCol w:w="835"/>
        <w:gridCol w:w="835"/>
        <w:gridCol w:w="835"/>
        <w:gridCol w:w="835"/>
        <w:gridCol w:w="835"/>
        <w:gridCol w:w="833"/>
      </w:tblGrid>
      <w:tr w:rsidR="00653A12" w:rsidRPr="00653A12" w14:paraId="20FCAC30" w14:textId="77777777" w:rsidTr="004A23E2">
        <w:trPr>
          <w:trHeight w:val="287"/>
        </w:trPr>
        <w:tc>
          <w:tcPr>
            <w:tcW w:w="247" w:type="pct"/>
            <w:tcMar>
              <w:top w:w="0" w:type="dxa"/>
              <w:left w:w="57" w:type="dxa"/>
              <w:bottom w:w="0" w:type="dxa"/>
              <w:right w:w="57" w:type="dxa"/>
            </w:tcMar>
            <w:vAlign w:val="center"/>
            <w:hideMark/>
          </w:tcPr>
          <w:p w14:paraId="4D149735"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39" w:type="pct"/>
            <w:gridSpan w:val="2"/>
            <w:vAlign w:val="center"/>
            <w:hideMark/>
          </w:tcPr>
          <w:p w14:paraId="29F9B767"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5" w:type="pct"/>
            <w:vAlign w:val="center"/>
            <w:hideMark/>
          </w:tcPr>
          <w:p w14:paraId="6BFDBA8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5" w:type="pct"/>
            <w:vAlign w:val="center"/>
            <w:hideMark/>
          </w:tcPr>
          <w:p w14:paraId="7FE93A75"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5" w:type="pct"/>
            <w:vAlign w:val="center"/>
            <w:hideMark/>
          </w:tcPr>
          <w:p w14:paraId="317498E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5" w:type="pct"/>
            <w:vAlign w:val="center"/>
            <w:hideMark/>
          </w:tcPr>
          <w:p w14:paraId="611AE69A"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5" w:type="pct"/>
            <w:vAlign w:val="center"/>
            <w:hideMark/>
          </w:tcPr>
          <w:p w14:paraId="600D987B"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5" w:type="pct"/>
            <w:vAlign w:val="center"/>
            <w:hideMark/>
          </w:tcPr>
          <w:p w14:paraId="049F8E2A"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5" w:type="pct"/>
            <w:vAlign w:val="center"/>
            <w:hideMark/>
          </w:tcPr>
          <w:p w14:paraId="781D8ED0"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3DCC4E84" w14:textId="77777777" w:rsidTr="004A23E2">
        <w:trPr>
          <w:trHeight w:val="287"/>
        </w:trPr>
        <w:tc>
          <w:tcPr>
            <w:tcW w:w="247" w:type="pct"/>
            <w:vMerge w:val="restart"/>
            <w:tcMar>
              <w:top w:w="0" w:type="dxa"/>
              <w:left w:w="57" w:type="dxa"/>
              <w:bottom w:w="0" w:type="dxa"/>
              <w:right w:w="57" w:type="dxa"/>
            </w:tcMar>
          </w:tcPr>
          <w:p w14:paraId="1866733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893" w:type="pct"/>
            <w:vMerge w:val="restart"/>
            <w:vAlign w:val="center"/>
          </w:tcPr>
          <w:p w14:paraId="2D5E232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746" w:type="pct"/>
            <w:vAlign w:val="center"/>
          </w:tcPr>
          <w:p w14:paraId="0F7653E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5" w:type="pct"/>
            <w:vAlign w:val="center"/>
          </w:tcPr>
          <w:p w14:paraId="497E61A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1074D9C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6DD34ACE"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5DE9C4C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6C2F27E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681B0E2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5" w:type="pct"/>
            <w:vAlign w:val="center"/>
          </w:tcPr>
          <w:p w14:paraId="70F9E4D2"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50486124" w14:textId="77777777" w:rsidTr="004A23E2">
        <w:trPr>
          <w:trHeight w:val="287"/>
        </w:trPr>
        <w:tc>
          <w:tcPr>
            <w:tcW w:w="247" w:type="pct"/>
            <w:vMerge/>
            <w:tcMar>
              <w:top w:w="0" w:type="dxa"/>
              <w:left w:w="57" w:type="dxa"/>
              <w:bottom w:w="0" w:type="dxa"/>
              <w:right w:w="57" w:type="dxa"/>
            </w:tcMar>
            <w:hideMark/>
          </w:tcPr>
          <w:p w14:paraId="61ECEC1A" w14:textId="77777777" w:rsidR="00653A12" w:rsidRPr="00653A12" w:rsidRDefault="00653A12" w:rsidP="00653A12">
            <w:pPr>
              <w:suppressAutoHyphens/>
              <w:jc w:val="left"/>
              <w:rPr>
                <w:rFonts w:eastAsia="Times New Roman"/>
                <w:sz w:val="18"/>
                <w:szCs w:val="18"/>
                <w:lang w:val="en-GB" w:eastAsia="en-CA"/>
              </w:rPr>
            </w:pPr>
          </w:p>
        </w:tc>
        <w:tc>
          <w:tcPr>
            <w:tcW w:w="893" w:type="pct"/>
            <w:vMerge/>
            <w:vAlign w:val="center"/>
            <w:hideMark/>
          </w:tcPr>
          <w:p w14:paraId="592A8C97" w14:textId="77777777" w:rsidR="00653A12" w:rsidRPr="00653A12" w:rsidRDefault="00653A12" w:rsidP="00653A12">
            <w:pPr>
              <w:suppressAutoHyphens/>
              <w:jc w:val="left"/>
              <w:rPr>
                <w:rFonts w:eastAsia="Times New Roman"/>
                <w:sz w:val="18"/>
                <w:szCs w:val="18"/>
                <w:lang w:val="en-GB" w:eastAsia="en-CA"/>
              </w:rPr>
            </w:pPr>
          </w:p>
        </w:tc>
        <w:tc>
          <w:tcPr>
            <w:tcW w:w="746" w:type="pct"/>
            <w:vAlign w:val="center"/>
          </w:tcPr>
          <w:p w14:paraId="5060735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5" w:type="pct"/>
            <w:vAlign w:val="center"/>
          </w:tcPr>
          <w:p w14:paraId="1F34CAF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475A0AD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645FAA8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451E12F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2DCAC60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571CDAA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212</w:t>
            </w:r>
          </w:p>
        </w:tc>
        <w:tc>
          <w:tcPr>
            <w:tcW w:w="445" w:type="pct"/>
            <w:vAlign w:val="center"/>
            <w:hideMark/>
          </w:tcPr>
          <w:p w14:paraId="08FC40A3"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08422780" w14:textId="77777777" w:rsidTr="004A23E2">
        <w:trPr>
          <w:trHeight w:val="287"/>
        </w:trPr>
        <w:tc>
          <w:tcPr>
            <w:tcW w:w="247" w:type="pct"/>
            <w:vMerge w:val="restart"/>
            <w:tcMar>
              <w:top w:w="0" w:type="dxa"/>
              <w:left w:w="57" w:type="dxa"/>
              <w:bottom w:w="0" w:type="dxa"/>
              <w:right w:w="57" w:type="dxa"/>
            </w:tcMar>
          </w:tcPr>
          <w:p w14:paraId="03C3773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893" w:type="pct"/>
            <w:vMerge w:val="restart"/>
            <w:vAlign w:val="center"/>
          </w:tcPr>
          <w:p w14:paraId="7CC0A03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746" w:type="pct"/>
            <w:vAlign w:val="center"/>
          </w:tcPr>
          <w:p w14:paraId="04CE484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5" w:type="pct"/>
            <w:vAlign w:val="center"/>
          </w:tcPr>
          <w:p w14:paraId="78B7829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3318C60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58729E63"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4033289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05A9D10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5EC5942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5" w:type="pct"/>
            <w:vAlign w:val="center"/>
          </w:tcPr>
          <w:p w14:paraId="5CD23B84" w14:textId="77777777" w:rsidR="00653A12" w:rsidRPr="00653A12" w:rsidRDefault="00653A12" w:rsidP="00653A12">
            <w:pPr>
              <w:suppressAutoHyphens/>
              <w:ind w:left="-25"/>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709EA0D2" w14:textId="77777777" w:rsidTr="004A23E2">
        <w:trPr>
          <w:trHeight w:val="287"/>
        </w:trPr>
        <w:tc>
          <w:tcPr>
            <w:tcW w:w="247" w:type="pct"/>
            <w:vMerge/>
            <w:tcMar>
              <w:top w:w="0" w:type="dxa"/>
              <w:left w:w="57" w:type="dxa"/>
              <w:bottom w:w="0" w:type="dxa"/>
              <w:right w:w="57" w:type="dxa"/>
            </w:tcMar>
            <w:vAlign w:val="center"/>
            <w:hideMark/>
          </w:tcPr>
          <w:p w14:paraId="6CF2063B" w14:textId="77777777" w:rsidR="00653A12" w:rsidRPr="00653A12" w:rsidRDefault="00653A12" w:rsidP="00653A12">
            <w:pPr>
              <w:suppressAutoHyphens/>
              <w:jc w:val="left"/>
              <w:rPr>
                <w:rFonts w:eastAsia="Times New Roman"/>
                <w:sz w:val="18"/>
                <w:szCs w:val="18"/>
                <w:lang w:val="en-GB" w:eastAsia="en-CA"/>
              </w:rPr>
            </w:pPr>
          </w:p>
        </w:tc>
        <w:tc>
          <w:tcPr>
            <w:tcW w:w="893" w:type="pct"/>
            <w:vMerge/>
            <w:vAlign w:val="center"/>
            <w:hideMark/>
          </w:tcPr>
          <w:p w14:paraId="1BE5F022" w14:textId="77777777" w:rsidR="00653A12" w:rsidRPr="00653A12" w:rsidRDefault="00653A12" w:rsidP="00653A12">
            <w:pPr>
              <w:suppressAutoHyphens/>
              <w:jc w:val="left"/>
              <w:rPr>
                <w:rFonts w:eastAsia="Times New Roman"/>
                <w:sz w:val="18"/>
                <w:szCs w:val="18"/>
                <w:lang w:val="en-GB" w:eastAsia="en-CA"/>
              </w:rPr>
            </w:pPr>
          </w:p>
        </w:tc>
        <w:tc>
          <w:tcPr>
            <w:tcW w:w="746" w:type="pct"/>
            <w:vAlign w:val="center"/>
          </w:tcPr>
          <w:p w14:paraId="5F3A150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5" w:type="pct"/>
            <w:vAlign w:val="center"/>
          </w:tcPr>
          <w:p w14:paraId="52449A3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2CDDC59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52F20AD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2A97DEC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1F4998D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657913D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212</w:t>
            </w:r>
          </w:p>
        </w:tc>
        <w:tc>
          <w:tcPr>
            <w:tcW w:w="445" w:type="pct"/>
            <w:vAlign w:val="center"/>
            <w:hideMark/>
          </w:tcPr>
          <w:p w14:paraId="70FB37F5"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0F371A9B" w14:textId="77777777" w:rsidTr="004A23E2">
        <w:trPr>
          <w:trHeight w:val="205"/>
        </w:trPr>
        <w:tc>
          <w:tcPr>
            <w:tcW w:w="247" w:type="pct"/>
            <w:tcMar>
              <w:top w:w="0" w:type="dxa"/>
              <w:left w:w="57" w:type="dxa"/>
              <w:bottom w:w="0" w:type="dxa"/>
              <w:right w:w="57" w:type="dxa"/>
            </w:tcMar>
            <w:hideMark/>
          </w:tcPr>
          <w:p w14:paraId="108C8B0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39" w:type="pct"/>
            <w:gridSpan w:val="2"/>
            <w:vAlign w:val="center"/>
            <w:hideMark/>
          </w:tcPr>
          <w:p w14:paraId="7ABD82CC"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5" w:type="pct"/>
          </w:tcPr>
          <w:p w14:paraId="534FB95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9,250</w:t>
            </w:r>
          </w:p>
        </w:tc>
        <w:tc>
          <w:tcPr>
            <w:tcW w:w="445" w:type="pct"/>
          </w:tcPr>
          <w:p w14:paraId="3486AB9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2D72211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E6C49A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5,250</w:t>
            </w:r>
          </w:p>
        </w:tc>
        <w:tc>
          <w:tcPr>
            <w:tcW w:w="445" w:type="pct"/>
          </w:tcPr>
          <w:p w14:paraId="6B52140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46D86A7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77799ADD"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14,500</w:t>
            </w:r>
          </w:p>
        </w:tc>
      </w:tr>
      <w:tr w:rsidR="00653A12" w:rsidRPr="00653A12" w14:paraId="77E33DE2" w14:textId="77777777" w:rsidTr="004A23E2">
        <w:trPr>
          <w:trHeight w:val="72"/>
        </w:trPr>
        <w:tc>
          <w:tcPr>
            <w:tcW w:w="247" w:type="pct"/>
            <w:tcMar>
              <w:top w:w="0" w:type="dxa"/>
              <w:left w:w="57" w:type="dxa"/>
              <w:bottom w:w="0" w:type="dxa"/>
              <w:right w:w="57" w:type="dxa"/>
            </w:tcMar>
            <w:hideMark/>
          </w:tcPr>
          <w:p w14:paraId="50046BC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39" w:type="pct"/>
            <w:gridSpan w:val="2"/>
            <w:vAlign w:val="center"/>
            <w:hideMark/>
          </w:tcPr>
          <w:p w14:paraId="54A75F00"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5" w:type="pct"/>
          </w:tcPr>
          <w:p w14:paraId="33F4553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1,202</w:t>
            </w:r>
          </w:p>
        </w:tc>
        <w:tc>
          <w:tcPr>
            <w:tcW w:w="445" w:type="pct"/>
          </w:tcPr>
          <w:p w14:paraId="3F7542F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1096FBD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B480F1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683</w:t>
            </w:r>
          </w:p>
        </w:tc>
        <w:tc>
          <w:tcPr>
            <w:tcW w:w="445" w:type="pct"/>
          </w:tcPr>
          <w:p w14:paraId="6678CB9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4327239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4F8D397D"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1,885</w:t>
            </w:r>
          </w:p>
        </w:tc>
      </w:tr>
      <w:tr w:rsidR="00653A12" w:rsidRPr="00653A12" w14:paraId="729C0705" w14:textId="77777777" w:rsidTr="004A23E2">
        <w:trPr>
          <w:trHeight w:val="139"/>
        </w:trPr>
        <w:tc>
          <w:tcPr>
            <w:tcW w:w="247" w:type="pct"/>
            <w:tcMar>
              <w:top w:w="0" w:type="dxa"/>
              <w:left w:w="57" w:type="dxa"/>
              <w:bottom w:w="0" w:type="dxa"/>
              <w:right w:w="57" w:type="dxa"/>
            </w:tcMar>
          </w:tcPr>
          <w:p w14:paraId="63CA004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39" w:type="pct"/>
            <w:gridSpan w:val="2"/>
            <w:vAlign w:val="center"/>
          </w:tcPr>
          <w:p w14:paraId="5778D93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5" w:type="pct"/>
          </w:tcPr>
          <w:p w14:paraId="5232DD4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45F46F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5631E2E5"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52DA466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1ACAD341"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72171A2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7B547867"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2BE44247" w14:textId="77777777" w:rsidTr="004A23E2">
        <w:trPr>
          <w:trHeight w:val="196"/>
        </w:trPr>
        <w:tc>
          <w:tcPr>
            <w:tcW w:w="247" w:type="pct"/>
            <w:tcMar>
              <w:top w:w="0" w:type="dxa"/>
              <w:left w:w="57" w:type="dxa"/>
              <w:bottom w:w="0" w:type="dxa"/>
              <w:right w:w="57" w:type="dxa"/>
            </w:tcMar>
          </w:tcPr>
          <w:p w14:paraId="66C6318B"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39" w:type="pct"/>
            <w:gridSpan w:val="2"/>
            <w:vAlign w:val="center"/>
          </w:tcPr>
          <w:p w14:paraId="5C677C8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5" w:type="pct"/>
          </w:tcPr>
          <w:p w14:paraId="092161D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0B37FA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134D786"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433D0FD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18947A21"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131DF61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7F77A43A"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508A649F" w14:textId="77777777" w:rsidTr="004A23E2">
        <w:trPr>
          <w:trHeight w:val="139"/>
        </w:trPr>
        <w:tc>
          <w:tcPr>
            <w:tcW w:w="247" w:type="pct"/>
            <w:tcMar>
              <w:top w:w="0" w:type="dxa"/>
              <w:left w:w="57" w:type="dxa"/>
              <w:bottom w:w="0" w:type="dxa"/>
              <w:right w:w="57" w:type="dxa"/>
            </w:tcMar>
          </w:tcPr>
          <w:p w14:paraId="6ECF655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39" w:type="pct"/>
            <w:gridSpan w:val="2"/>
            <w:vAlign w:val="center"/>
          </w:tcPr>
          <w:p w14:paraId="256FF315"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5" w:type="pct"/>
          </w:tcPr>
          <w:p w14:paraId="52CD27E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9,250</w:t>
            </w:r>
          </w:p>
        </w:tc>
        <w:tc>
          <w:tcPr>
            <w:tcW w:w="445" w:type="pct"/>
          </w:tcPr>
          <w:p w14:paraId="2380700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1156B5B5"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4685893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5,250</w:t>
            </w:r>
          </w:p>
        </w:tc>
        <w:tc>
          <w:tcPr>
            <w:tcW w:w="445" w:type="pct"/>
          </w:tcPr>
          <w:p w14:paraId="0BEDE01F"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3FBBB04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1E662AF3"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14,500</w:t>
            </w:r>
          </w:p>
        </w:tc>
      </w:tr>
      <w:tr w:rsidR="00653A12" w:rsidRPr="00653A12" w14:paraId="7EFF1D8C" w14:textId="77777777" w:rsidTr="004A23E2">
        <w:trPr>
          <w:trHeight w:val="100"/>
        </w:trPr>
        <w:tc>
          <w:tcPr>
            <w:tcW w:w="247" w:type="pct"/>
            <w:tcMar>
              <w:top w:w="0" w:type="dxa"/>
              <w:left w:w="57" w:type="dxa"/>
              <w:bottom w:w="0" w:type="dxa"/>
              <w:right w:w="57" w:type="dxa"/>
            </w:tcMar>
          </w:tcPr>
          <w:p w14:paraId="6843186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39" w:type="pct"/>
            <w:gridSpan w:val="2"/>
            <w:vAlign w:val="center"/>
          </w:tcPr>
          <w:p w14:paraId="710B1B4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5" w:type="pct"/>
          </w:tcPr>
          <w:p w14:paraId="52233F8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1,202</w:t>
            </w:r>
          </w:p>
        </w:tc>
        <w:tc>
          <w:tcPr>
            <w:tcW w:w="445" w:type="pct"/>
          </w:tcPr>
          <w:p w14:paraId="2D49D15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3F03379"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30F3660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683</w:t>
            </w:r>
          </w:p>
        </w:tc>
        <w:tc>
          <w:tcPr>
            <w:tcW w:w="445" w:type="pct"/>
          </w:tcPr>
          <w:p w14:paraId="049DCF72"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352C050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74C9DBB8"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1,885</w:t>
            </w:r>
          </w:p>
        </w:tc>
      </w:tr>
      <w:tr w:rsidR="00653A12" w:rsidRPr="00653A12" w14:paraId="404FBEA5" w14:textId="77777777" w:rsidTr="004A23E2">
        <w:trPr>
          <w:trHeight w:val="80"/>
        </w:trPr>
        <w:tc>
          <w:tcPr>
            <w:tcW w:w="247" w:type="pct"/>
            <w:tcMar>
              <w:top w:w="0" w:type="dxa"/>
              <w:left w:w="57" w:type="dxa"/>
              <w:bottom w:w="0" w:type="dxa"/>
              <w:right w:w="57" w:type="dxa"/>
            </w:tcMar>
            <w:hideMark/>
          </w:tcPr>
          <w:p w14:paraId="1C1D7FD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39" w:type="pct"/>
            <w:gridSpan w:val="2"/>
            <w:vAlign w:val="center"/>
            <w:hideMark/>
          </w:tcPr>
          <w:p w14:paraId="32BF32C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5" w:type="pct"/>
          </w:tcPr>
          <w:p w14:paraId="6C0CC36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10,452</w:t>
            </w:r>
          </w:p>
        </w:tc>
        <w:tc>
          <w:tcPr>
            <w:tcW w:w="445" w:type="pct"/>
          </w:tcPr>
          <w:p w14:paraId="40B22E7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EACC36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14D00C4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5,933</w:t>
            </w:r>
          </w:p>
        </w:tc>
        <w:tc>
          <w:tcPr>
            <w:tcW w:w="445" w:type="pct"/>
          </w:tcPr>
          <w:p w14:paraId="0C7491F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6F102F6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5AF69219"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16,385</w:t>
            </w:r>
          </w:p>
        </w:tc>
      </w:tr>
    </w:tbl>
    <w:p w14:paraId="4E51998E" w14:textId="77777777" w:rsidR="00653A12" w:rsidRPr="00653A12" w:rsidRDefault="00653A12" w:rsidP="00653A12">
      <w:pPr>
        <w:keepNext/>
        <w:keepLines/>
        <w:spacing w:before="240" w:after="240"/>
        <w:jc w:val="center"/>
        <w:outlineLvl w:val="0"/>
        <w:rPr>
          <w:b/>
        </w:rPr>
      </w:pPr>
      <w:r w:rsidRPr="00653A12">
        <w:rPr>
          <w:b/>
        </w:rPr>
        <w:lastRenderedPageBreak/>
        <w:t>GOVERNMENT OF PALAU</w:t>
      </w:r>
    </w:p>
    <w:p w14:paraId="2B7CBFB8" w14:textId="77777777" w:rsidR="00653A12" w:rsidRPr="00653A12" w:rsidRDefault="00653A12" w:rsidP="001316F4">
      <w:pPr>
        <w:keepNext/>
        <w:spacing w:before="360" w:after="240"/>
        <w:rPr>
          <w:b/>
        </w:rPr>
      </w:pPr>
      <w:r w:rsidRPr="00653A12">
        <w:rPr>
          <w:b/>
        </w:rPr>
        <w:t>APPENDIX 1-A.7: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2EEFCCF3" w14:textId="77777777" w:rsidTr="004A23E2">
        <w:trPr>
          <w:trHeight w:val="348"/>
        </w:trPr>
        <w:tc>
          <w:tcPr>
            <w:tcW w:w="2333" w:type="pct"/>
            <w:vAlign w:val="center"/>
          </w:tcPr>
          <w:p w14:paraId="6BD3B53B" w14:textId="77777777" w:rsidR="00653A12" w:rsidRPr="00653A12" w:rsidRDefault="00653A12" w:rsidP="00653A12">
            <w:pPr>
              <w:keepNext/>
              <w:keepLines/>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33DC8BE6" w14:textId="77777777" w:rsidR="00653A12" w:rsidRPr="00653A12" w:rsidRDefault="00653A12" w:rsidP="00653A12">
            <w:pPr>
              <w:keepNext/>
              <w:keepLines/>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0333CC40" w14:textId="77777777" w:rsidTr="004A23E2">
        <w:trPr>
          <w:trHeight w:val="179"/>
        </w:trPr>
        <w:tc>
          <w:tcPr>
            <w:tcW w:w="2333" w:type="pct"/>
            <w:vAlign w:val="center"/>
          </w:tcPr>
          <w:p w14:paraId="40964A50"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60ADB634"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752F612E" w14:textId="77777777" w:rsidR="00653A12" w:rsidRPr="00653A12" w:rsidRDefault="00653A12" w:rsidP="001316F4">
      <w:pPr>
        <w:keepNext/>
        <w:spacing w:before="360" w:after="240"/>
        <w:rPr>
          <w:b/>
        </w:rPr>
      </w:pPr>
      <w:r w:rsidRPr="00653A12">
        <w:rPr>
          <w:b/>
        </w:rPr>
        <w:t>APPENDIX 2-A.7: THE TARGETS, AND FUNDING</w:t>
      </w:r>
    </w:p>
    <w:tbl>
      <w:tblPr>
        <w:tblW w:w="496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64"/>
        <w:gridCol w:w="1798"/>
        <w:gridCol w:w="1277"/>
        <w:gridCol w:w="833"/>
        <w:gridCol w:w="835"/>
        <w:gridCol w:w="835"/>
        <w:gridCol w:w="835"/>
        <w:gridCol w:w="835"/>
        <w:gridCol w:w="835"/>
        <w:gridCol w:w="831"/>
      </w:tblGrid>
      <w:tr w:rsidR="00653A12" w:rsidRPr="00653A12" w14:paraId="5AF3BA67" w14:textId="77777777" w:rsidTr="004A23E2">
        <w:trPr>
          <w:trHeight w:val="287"/>
        </w:trPr>
        <w:tc>
          <w:tcPr>
            <w:tcW w:w="248" w:type="pct"/>
            <w:tcMar>
              <w:top w:w="0" w:type="dxa"/>
              <w:left w:w="57" w:type="dxa"/>
              <w:bottom w:w="0" w:type="dxa"/>
              <w:right w:w="57" w:type="dxa"/>
            </w:tcMar>
            <w:vAlign w:val="center"/>
            <w:hideMark/>
          </w:tcPr>
          <w:p w14:paraId="35B008D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40" w:type="pct"/>
            <w:gridSpan w:val="2"/>
            <w:vAlign w:val="center"/>
            <w:hideMark/>
          </w:tcPr>
          <w:p w14:paraId="3D4F0215"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4" w:type="pct"/>
            <w:vAlign w:val="center"/>
            <w:hideMark/>
          </w:tcPr>
          <w:p w14:paraId="1B0FB66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5" w:type="pct"/>
            <w:vAlign w:val="center"/>
            <w:hideMark/>
          </w:tcPr>
          <w:p w14:paraId="44D5279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5" w:type="pct"/>
            <w:vAlign w:val="center"/>
            <w:hideMark/>
          </w:tcPr>
          <w:p w14:paraId="405BCE9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5" w:type="pct"/>
            <w:vAlign w:val="center"/>
            <w:hideMark/>
          </w:tcPr>
          <w:p w14:paraId="1D10C2A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5" w:type="pct"/>
            <w:vAlign w:val="center"/>
            <w:hideMark/>
          </w:tcPr>
          <w:p w14:paraId="2707838A"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5" w:type="pct"/>
            <w:vAlign w:val="center"/>
            <w:hideMark/>
          </w:tcPr>
          <w:p w14:paraId="664E11E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5" w:type="pct"/>
            <w:vAlign w:val="center"/>
            <w:hideMark/>
          </w:tcPr>
          <w:p w14:paraId="5C12DEA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4A340516" w14:textId="77777777" w:rsidTr="004A23E2">
        <w:trPr>
          <w:trHeight w:val="287"/>
        </w:trPr>
        <w:tc>
          <w:tcPr>
            <w:tcW w:w="248" w:type="pct"/>
            <w:vMerge w:val="restart"/>
            <w:tcMar>
              <w:top w:w="0" w:type="dxa"/>
              <w:left w:w="57" w:type="dxa"/>
              <w:bottom w:w="0" w:type="dxa"/>
              <w:right w:w="57" w:type="dxa"/>
            </w:tcMar>
          </w:tcPr>
          <w:p w14:paraId="5342DB2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959" w:type="pct"/>
            <w:vMerge w:val="restart"/>
            <w:vAlign w:val="center"/>
          </w:tcPr>
          <w:p w14:paraId="46DF64C7" w14:textId="77777777" w:rsidR="00653A12" w:rsidRPr="00653A12" w:rsidRDefault="00653A12" w:rsidP="00653A12">
            <w:pPr>
              <w:suppressAutoHyphens/>
              <w:ind w:right="-55"/>
              <w:jc w:val="left"/>
              <w:rPr>
                <w:rFonts w:eastAsia="Times New Roman"/>
                <w:sz w:val="18"/>
                <w:szCs w:val="18"/>
                <w:lang w:val="en-GB" w:eastAsia="en-CA"/>
              </w:rPr>
            </w:pPr>
            <w:r w:rsidRPr="00653A12">
              <w:rPr>
                <w:rFonts w:eastAsia="Times New Roman"/>
                <w:sz w:val="18"/>
                <w:szCs w:val="18"/>
                <w:lang w:val="en-GB" w:eastAsia="en-CA"/>
              </w:rPr>
              <w:t>Montreal Protocol reduction schedule of Annex F substances</w:t>
            </w:r>
          </w:p>
        </w:tc>
        <w:tc>
          <w:tcPr>
            <w:tcW w:w="681" w:type="pct"/>
            <w:vAlign w:val="center"/>
          </w:tcPr>
          <w:p w14:paraId="032A03C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4" w:type="pct"/>
            <w:vAlign w:val="center"/>
          </w:tcPr>
          <w:p w14:paraId="7DE0C3A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32C00637"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0BBB3D4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292AA9B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64BD413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4B7BF19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5" w:type="pct"/>
            <w:vAlign w:val="center"/>
          </w:tcPr>
          <w:p w14:paraId="6CEFE513"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4FE79225" w14:textId="77777777" w:rsidTr="004A23E2">
        <w:trPr>
          <w:trHeight w:val="287"/>
        </w:trPr>
        <w:tc>
          <w:tcPr>
            <w:tcW w:w="248" w:type="pct"/>
            <w:vMerge/>
            <w:tcMar>
              <w:top w:w="0" w:type="dxa"/>
              <w:left w:w="57" w:type="dxa"/>
              <w:bottom w:w="0" w:type="dxa"/>
              <w:right w:w="57" w:type="dxa"/>
            </w:tcMar>
            <w:hideMark/>
          </w:tcPr>
          <w:p w14:paraId="48B3E825" w14:textId="77777777" w:rsidR="00653A12" w:rsidRPr="00653A12" w:rsidRDefault="00653A12" w:rsidP="00653A12">
            <w:pPr>
              <w:suppressAutoHyphens/>
              <w:jc w:val="left"/>
              <w:rPr>
                <w:rFonts w:eastAsia="Times New Roman"/>
                <w:sz w:val="18"/>
                <w:szCs w:val="18"/>
                <w:lang w:val="en-GB" w:eastAsia="en-CA"/>
              </w:rPr>
            </w:pPr>
          </w:p>
        </w:tc>
        <w:tc>
          <w:tcPr>
            <w:tcW w:w="959" w:type="pct"/>
            <w:vMerge/>
            <w:vAlign w:val="center"/>
            <w:hideMark/>
          </w:tcPr>
          <w:p w14:paraId="38DDB466" w14:textId="77777777" w:rsidR="00653A12" w:rsidRPr="00653A12" w:rsidRDefault="00653A12" w:rsidP="00653A12">
            <w:pPr>
              <w:suppressAutoHyphens/>
              <w:jc w:val="left"/>
              <w:rPr>
                <w:rFonts w:eastAsia="Times New Roman"/>
                <w:sz w:val="18"/>
                <w:szCs w:val="18"/>
                <w:lang w:val="en-GB" w:eastAsia="en-CA"/>
              </w:rPr>
            </w:pPr>
          </w:p>
        </w:tc>
        <w:tc>
          <w:tcPr>
            <w:tcW w:w="681" w:type="pct"/>
            <w:vAlign w:val="center"/>
          </w:tcPr>
          <w:p w14:paraId="2C5E888B"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vAlign w:val="center"/>
          </w:tcPr>
          <w:p w14:paraId="41A90E0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0D8BA14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40B6AA8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3AB914C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695EC2F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7369C80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9,331</w:t>
            </w:r>
          </w:p>
        </w:tc>
        <w:tc>
          <w:tcPr>
            <w:tcW w:w="445" w:type="pct"/>
            <w:vAlign w:val="center"/>
            <w:hideMark/>
          </w:tcPr>
          <w:p w14:paraId="3C2AC580"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3BF3E2DC" w14:textId="77777777" w:rsidTr="004A23E2">
        <w:trPr>
          <w:trHeight w:val="287"/>
        </w:trPr>
        <w:tc>
          <w:tcPr>
            <w:tcW w:w="248" w:type="pct"/>
            <w:vMerge w:val="restart"/>
            <w:tcMar>
              <w:top w:w="0" w:type="dxa"/>
              <w:left w:w="57" w:type="dxa"/>
              <w:bottom w:w="0" w:type="dxa"/>
              <w:right w:w="57" w:type="dxa"/>
            </w:tcMar>
          </w:tcPr>
          <w:p w14:paraId="01DE7CB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959" w:type="pct"/>
            <w:vMerge w:val="restart"/>
            <w:vAlign w:val="center"/>
          </w:tcPr>
          <w:p w14:paraId="4F6277A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681" w:type="pct"/>
            <w:vAlign w:val="center"/>
          </w:tcPr>
          <w:p w14:paraId="0F961ED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4" w:type="pct"/>
            <w:vAlign w:val="center"/>
          </w:tcPr>
          <w:p w14:paraId="0D29D34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189C2FD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3AE39F5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4964F02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405EB5D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0C726AC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5" w:type="pct"/>
            <w:vAlign w:val="center"/>
          </w:tcPr>
          <w:p w14:paraId="1C77D35A" w14:textId="77777777" w:rsidR="00653A12" w:rsidRPr="00653A12" w:rsidRDefault="00653A12" w:rsidP="00653A12">
            <w:pPr>
              <w:suppressAutoHyphens/>
              <w:ind w:left="-25"/>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4C7DBD4C" w14:textId="77777777" w:rsidTr="004A23E2">
        <w:trPr>
          <w:trHeight w:val="287"/>
        </w:trPr>
        <w:tc>
          <w:tcPr>
            <w:tcW w:w="248" w:type="pct"/>
            <w:vMerge/>
            <w:tcMar>
              <w:top w:w="0" w:type="dxa"/>
              <w:left w:w="57" w:type="dxa"/>
              <w:bottom w:w="0" w:type="dxa"/>
              <w:right w:w="57" w:type="dxa"/>
            </w:tcMar>
            <w:vAlign w:val="center"/>
            <w:hideMark/>
          </w:tcPr>
          <w:p w14:paraId="1652F07C" w14:textId="77777777" w:rsidR="00653A12" w:rsidRPr="00653A12" w:rsidRDefault="00653A12" w:rsidP="00653A12">
            <w:pPr>
              <w:suppressAutoHyphens/>
              <w:jc w:val="left"/>
              <w:rPr>
                <w:rFonts w:eastAsia="Times New Roman"/>
                <w:sz w:val="18"/>
                <w:szCs w:val="18"/>
                <w:lang w:val="en-GB" w:eastAsia="en-CA"/>
              </w:rPr>
            </w:pPr>
          </w:p>
        </w:tc>
        <w:tc>
          <w:tcPr>
            <w:tcW w:w="959" w:type="pct"/>
            <w:vMerge/>
            <w:vAlign w:val="center"/>
            <w:hideMark/>
          </w:tcPr>
          <w:p w14:paraId="06E0815E" w14:textId="77777777" w:rsidR="00653A12" w:rsidRPr="00653A12" w:rsidRDefault="00653A12" w:rsidP="00653A12">
            <w:pPr>
              <w:suppressAutoHyphens/>
              <w:jc w:val="left"/>
              <w:rPr>
                <w:rFonts w:eastAsia="Times New Roman"/>
                <w:sz w:val="18"/>
                <w:szCs w:val="18"/>
                <w:lang w:val="en-GB" w:eastAsia="en-CA"/>
              </w:rPr>
            </w:pPr>
          </w:p>
        </w:tc>
        <w:tc>
          <w:tcPr>
            <w:tcW w:w="681" w:type="pct"/>
            <w:vAlign w:val="center"/>
          </w:tcPr>
          <w:p w14:paraId="6DCFAF1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vAlign w:val="center"/>
          </w:tcPr>
          <w:p w14:paraId="537CEB2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7A573E3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7FFAC38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522B320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5E2C4F9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64F5AA5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9,331</w:t>
            </w:r>
          </w:p>
        </w:tc>
        <w:tc>
          <w:tcPr>
            <w:tcW w:w="445" w:type="pct"/>
            <w:vAlign w:val="center"/>
            <w:hideMark/>
          </w:tcPr>
          <w:p w14:paraId="3F94DA0B"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09265FA7" w14:textId="77777777" w:rsidTr="004A23E2">
        <w:trPr>
          <w:trHeight w:val="205"/>
        </w:trPr>
        <w:tc>
          <w:tcPr>
            <w:tcW w:w="248" w:type="pct"/>
            <w:tcMar>
              <w:top w:w="0" w:type="dxa"/>
              <w:left w:w="57" w:type="dxa"/>
              <w:bottom w:w="0" w:type="dxa"/>
              <w:right w:w="57" w:type="dxa"/>
            </w:tcMar>
            <w:hideMark/>
          </w:tcPr>
          <w:p w14:paraId="0ED3FCA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40" w:type="pct"/>
            <w:gridSpan w:val="2"/>
            <w:vAlign w:val="center"/>
            <w:hideMark/>
          </w:tcPr>
          <w:p w14:paraId="758F752A"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4" w:type="pct"/>
          </w:tcPr>
          <w:p w14:paraId="1B8ED3C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57,500</w:t>
            </w:r>
          </w:p>
        </w:tc>
        <w:tc>
          <w:tcPr>
            <w:tcW w:w="445" w:type="pct"/>
          </w:tcPr>
          <w:p w14:paraId="51604FF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76E79CA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2E7287A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46,500</w:t>
            </w:r>
          </w:p>
        </w:tc>
        <w:tc>
          <w:tcPr>
            <w:tcW w:w="445" w:type="pct"/>
          </w:tcPr>
          <w:p w14:paraId="7ACB777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AB33A5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78D11BDA"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104,000</w:t>
            </w:r>
          </w:p>
        </w:tc>
      </w:tr>
      <w:tr w:rsidR="00653A12" w:rsidRPr="00653A12" w14:paraId="4F1D1969" w14:textId="77777777" w:rsidTr="004A23E2">
        <w:trPr>
          <w:trHeight w:val="72"/>
        </w:trPr>
        <w:tc>
          <w:tcPr>
            <w:tcW w:w="248" w:type="pct"/>
            <w:tcMar>
              <w:top w:w="0" w:type="dxa"/>
              <w:left w:w="57" w:type="dxa"/>
              <w:bottom w:w="0" w:type="dxa"/>
              <w:right w:w="57" w:type="dxa"/>
            </w:tcMar>
            <w:hideMark/>
          </w:tcPr>
          <w:p w14:paraId="20303B0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40" w:type="pct"/>
            <w:gridSpan w:val="2"/>
            <w:vAlign w:val="center"/>
            <w:hideMark/>
          </w:tcPr>
          <w:p w14:paraId="755609BB"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4" w:type="pct"/>
          </w:tcPr>
          <w:p w14:paraId="00C04AF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7,475</w:t>
            </w:r>
          </w:p>
        </w:tc>
        <w:tc>
          <w:tcPr>
            <w:tcW w:w="445" w:type="pct"/>
          </w:tcPr>
          <w:p w14:paraId="6C098FB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45DB6E7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E28E05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6,045</w:t>
            </w:r>
          </w:p>
        </w:tc>
        <w:tc>
          <w:tcPr>
            <w:tcW w:w="445" w:type="pct"/>
          </w:tcPr>
          <w:p w14:paraId="513208D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07893D2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36FAD07D"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13,520</w:t>
            </w:r>
          </w:p>
        </w:tc>
      </w:tr>
      <w:tr w:rsidR="00653A12" w:rsidRPr="00653A12" w14:paraId="1C6BE394" w14:textId="77777777" w:rsidTr="004A23E2">
        <w:trPr>
          <w:trHeight w:val="139"/>
        </w:trPr>
        <w:tc>
          <w:tcPr>
            <w:tcW w:w="248" w:type="pct"/>
            <w:tcMar>
              <w:top w:w="0" w:type="dxa"/>
              <w:left w:w="57" w:type="dxa"/>
              <w:bottom w:w="0" w:type="dxa"/>
              <w:right w:w="57" w:type="dxa"/>
            </w:tcMar>
          </w:tcPr>
          <w:p w14:paraId="2A64AE5B"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40" w:type="pct"/>
            <w:gridSpan w:val="2"/>
            <w:vAlign w:val="center"/>
          </w:tcPr>
          <w:p w14:paraId="7381B165"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4" w:type="pct"/>
          </w:tcPr>
          <w:p w14:paraId="517F75D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21D78BC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51AE5C7"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53EDE6D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8BEE235"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7DF90C5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565BD79F"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48993692" w14:textId="77777777" w:rsidTr="004A23E2">
        <w:trPr>
          <w:trHeight w:val="196"/>
        </w:trPr>
        <w:tc>
          <w:tcPr>
            <w:tcW w:w="248" w:type="pct"/>
            <w:tcMar>
              <w:top w:w="0" w:type="dxa"/>
              <w:left w:w="57" w:type="dxa"/>
              <w:bottom w:w="0" w:type="dxa"/>
              <w:right w:w="57" w:type="dxa"/>
            </w:tcMar>
          </w:tcPr>
          <w:p w14:paraId="72065F0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40" w:type="pct"/>
            <w:gridSpan w:val="2"/>
            <w:vAlign w:val="center"/>
          </w:tcPr>
          <w:p w14:paraId="7979A86C"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4" w:type="pct"/>
          </w:tcPr>
          <w:p w14:paraId="4B3F3FA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547AC73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53923A9"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7C19B0F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0A77BEF"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344A1EE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1A9105D3"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286FBC9F" w14:textId="77777777" w:rsidTr="004A23E2">
        <w:trPr>
          <w:trHeight w:val="139"/>
        </w:trPr>
        <w:tc>
          <w:tcPr>
            <w:tcW w:w="248" w:type="pct"/>
            <w:tcMar>
              <w:top w:w="0" w:type="dxa"/>
              <w:left w:w="57" w:type="dxa"/>
              <w:bottom w:w="0" w:type="dxa"/>
              <w:right w:w="57" w:type="dxa"/>
            </w:tcMar>
          </w:tcPr>
          <w:p w14:paraId="38CF691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40" w:type="pct"/>
            <w:gridSpan w:val="2"/>
            <w:vAlign w:val="center"/>
          </w:tcPr>
          <w:p w14:paraId="07FFD561"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4" w:type="pct"/>
          </w:tcPr>
          <w:p w14:paraId="7CA98FE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57,500</w:t>
            </w:r>
          </w:p>
        </w:tc>
        <w:tc>
          <w:tcPr>
            <w:tcW w:w="445" w:type="pct"/>
          </w:tcPr>
          <w:p w14:paraId="10035EF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C5E60D3"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7BB5629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46,500</w:t>
            </w:r>
          </w:p>
        </w:tc>
        <w:tc>
          <w:tcPr>
            <w:tcW w:w="445" w:type="pct"/>
          </w:tcPr>
          <w:p w14:paraId="7894BA22"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7CB5A4D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5F826529"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104,000</w:t>
            </w:r>
          </w:p>
        </w:tc>
      </w:tr>
      <w:tr w:rsidR="00653A12" w:rsidRPr="00653A12" w14:paraId="15A34EBE" w14:textId="77777777" w:rsidTr="004A23E2">
        <w:trPr>
          <w:trHeight w:val="100"/>
        </w:trPr>
        <w:tc>
          <w:tcPr>
            <w:tcW w:w="248" w:type="pct"/>
            <w:tcMar>
              <w:top w:w="0" w:type="dxa"/>
              <w:left w:w="57" w:type="dxa"/>
              <w:bottom w:w="0" w:type="dxa"/>
              <w:right w:w="57" w:type="dxa"/>
            </w:tcMar>
          </w:tcPr>
          <w:p w14:paraId="61A3FAB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40" w:type="pct"/>
            <w:gridSpan w:val="2"/>
            <w:vAlign w:val="center"/>
          </w:tcPr>
          <w:p w14:paraId="6AD678A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4" w:type="pct"/>
          </w:tcPr>
          <w:p w14:paraId="40E06D2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7,475</w:t>
            </w:r>
          </w:p>
        </w:tc>
        <w:tc>
          <w:tcPr>
            <w:tcW w:w="445" w:type="pct"/>
          </w:tcPr>
          <w:p w14:paraId="7CC81EA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244CA9F6"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2C210C5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6,045</w:t>
            </w:r>
          </w:p>
        </w:tc>
        <w:tc>
          <w:tcPr>
            <w:tcW w:w="445" w:type="pct"/>
          </w:tcPr>
          <w:p w14:paraId="0AE28A59"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2FE222A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1158C5A7"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13,520</w:t>
            </w:r>
          </w:p>
        </w:tc>
      </w:tr>
      <w:tr w:rsidR="00653A12" w:rsidRPr="00653A12" w14:paraId="2789EC75" w14:textId="77777777" w:rsidTr="004A23E2">
        <w:trPr>
          <w:trHeight w:val="161"/>
        </w:trPr>
        <w:tc>
          <w:tcPr>
            <w:tcW w:w="248" w:type="pct"/>
            <w:tcMar>
              <w:top w:w="0" w:type="dxa"/>
              <w:left w:w="57" w:type="dxa"/>
              <w:bottom w:w="0" w:type="dxa"/>
              <w:right w:w="57" w:type="dxa"/>
            </w:tcMar>
            <w:hideMark/>
          </w:tcPr>
          <w:p w14:paraId="351095E8"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40" w:type="pct"/>
            <w:gridSpan w:val="2"/>
            <w:vAlign w:val="center"/>
            <w:hideMark/>
          </w:tcPr>
          <w:p w14:paraId="5853B8A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4" w:type="pct"/>
          </w:tcPr>
          <w:p w14:paraId="1EE0A50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64,975</w:t>
            </w:r>
          </w:p>
        </w:tc>
        <w:tc>
          <w:tcPr>
            <w:tcW w:w="445" w:type="pct"/>
          </w:tcPr>
          <w:p w14:paraId="2B28EC9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5C0A3DC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FF0764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52,545</w:t>
            </w:r>
          </w:p>
        </w:tc>
        <w:tc>
          <w:tcPr>
            <w:tcW w:w="445" w:type="pct"/>
          </w:tcPr>
          <w:p w14:paraId="16F62EC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7D6C54F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40055490"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117,520</w:t>
            </w:r>
          </w:p>
        </w:tc>
      </w:tr>
    </w:tbl>
    <w:p w14:paraId="71411DAA" w14:textId="77777777" w:rsidR="00653A12" w:rsidRPr="00653A12" w:rsidRDefault="00653A12" w:rsidP="00653A12">
      <w:pPr>
        <w:widowControl w:val="0"/>
        <w:spacing w:before="480" w:after="240"/>
        <w:jc w:val="center"/>
        <w:outlineLvl w:val="0"/>
        <w:rPr>
          <w:b/>
        </w:rPr>
      </w:pPr>
      <w:r w:rsidRPr="00653A12">
        <w:rPr>
          <w:b/>
        </w:rPr>
        <w:t>GOVERNMENT OF SAMOA</w:t>
      </w:r>
    </w:p>
    <w:p w14:paraId="6A1C08CD" w14:textId="77777777" w:rsidR="00653A12" w:rsidRPr="00653A12" w:rsidRDefault="00653A12" w:rsidP="001316F4">
      <w:pPr>
        <w:keepNext/>
        <w:spacing w:before="360" w:after="240"/>
        <w:rPr>
          <w:b/>
        </w:rPr>
      </w:pPr>
      <w:r w:rsidRPr="00653A12">
        <w:rPr>
          <w:b/>
        </w:rPr>
        <w:t>APPENDIX 1-A.8: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3352541D" w14:textId="77777777" w:rsidTr="004A23E2">
        <w:trPr>
          <w:trHeight w:val="413"/>
        </w:trPr>
        <w:tc>
          <w:tcPr>
            <w:tcW w:w="2333" w:type="pct"/>
            <w:vAlign w:val="center"/>
          </w:tcPr>
          <w:p w14:paraId="508A9F07"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7103A15D"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13C46B44" w14:textId="77777777" w:rsidTr="004A23E2">
        <w:trPr>
          <w:trHeight w:val="89"/>
        </w:trPr>
        <w:tc>
          <w:tcPr>
            <w:tcW w:w="2333" w:type="pct"/>
            <w:vAlign w:val="center"/>
          </w:tcPr>
          <w:p w14:paraId="7871A297"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3A7774B1"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7153D5AF" w14:textId="77777777" w:rsidR="00653A12" w:rsidRPr="00653A12" w:rsidRDefault="00653A12" w:rsidP="001316F4">
      <w:pPr>
        <w:keepNext/>
        <w:spacing w:before="360" w:after="240"/>
        <w:rPr>
          <w:b/>
        </w:rPr>
      </w:pPr>
      <w:r w:rsidRPr="00653A12">
        <w:rPr>
          <w:b/>
        </w:rPr>
        <w:t>APPENDIX 2-A.8: THE TARGETS, AND FUNDING</w:t>
      </w:r>
    </w:p>
    <w:tbl>
      <w:tblPr>
        <w:tblW w:w="496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459"/>
        <w:gridCol w:w="1674"/>
        <w:gridCol w:w="1404"/>
        <w:gridCol w:w="835"/>
        <w:gridCol w:w="835"/>
        <w:gridCol w:w="835"/>
        <w:gridCol w:w="835"/>
        <w:gridCol w:w="835"/>
        <w:gridCol w:w="835"/>
        <w:gridCol w:w="831"/>
      </w:tblGrid>
      <w:tr w:rsidR="00653A12" w:rsidRPr="00653A12" w14:paraId="36F4F5F9" w14:textId="77777777" w:rsidTr="004A23E2">
        <w:trPr>
          <w:trHeight w:val="287"/>
        </w:trPr>
        <w:tc>
          <w:tcPr>
            <w:tcW w:w="245" w:type="pct"/>
            <w:tcMar>
              <w:top w:w="0" w:type="dxa"/>
              <w:left w:w="57" w:type="dxa"/>
              <w:bottom w:w="0" w:type="dxa"/>
              <w:right w:w="57" w:type="dxa"/>
            </w:tcMar>
            <w:vAlign w:val="center"/>
            <w:hideMark/>
          </w:tcPr>
          <w:p w14:paraId="38398D71" w14:textId="77777777" w:rsidR="00653A12" w:rsidRPr="00653A12" w:rsidRDefault="00653A12" w:rsidP="00653A12">
            <w:pPr>
              <w:suppressAutoHyphens/>
              <w:ind w:left="-58"/>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42" w:type="pct"/>
            <w:gridSpan w:val="2"/>
            <w:vAlign w:val="center"/>
            <w:hideMark/>
          </w:tcPr>
          <w:p w14:paraId="12F3ED10"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5" w:type="pct"/>
            <w:vAlign w:val="center"/>
            <w:hideMark/>
          </w:tcPr>
          <w:p w14:paraId="32DA3D7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5" w:type="pct"/>
            <w:vAlign w:val="center"/>
            <w:hideMark/>
          </w:tcPr>
          <w:p w14:paraId="79745F48"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5" w:type="pct"/>
            <w:vAlign w:val="center"/>
            <w:hideMark/>
          </w:tcPr>
          <w:p w14:paraId="00784CB0"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5" w:type="pct"/>
            <w:vAlign w:val="center"/>
            <w:hideMark/>
          </w:tcPr>
          <w:p w14:paraId="2222B56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5" w:type="pct"/>
            <w:vAlign w:val="center"/>
            <w:hideMark/>
          </w:tcPr>
          <w:p w14:paraId="28963CD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5" w:type="pct"/>
            <w:vAlign w:val="center"/>
            <w:hideMark/>
          </w:tcPr>
          <w:p w14:paraId="26A8ABDB"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3" w:type="pct"/>
            <w:vAlign w:val="center"/>
            <w:hideMark/>
          </w:tcPr>
          <w:p w14:paraId="2FD5C50B"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5B68A965" w14:textId="77777777" w:rsidTr="004A23E2">
        <w:trPr>
          <w:trHeight w:val="287"/>
        </w:trPr>
        <w:tc>
          <w:tcPr>
            <w:tcW w:w="245" w:type="pct"/>
            <w:vMerge w:val="restart"/>
            <w:tcMar>
              <w:top w:w="0" w:type="dxa"/>
              <w:left w:w="57" w:type="dxa"/>
              <w:bottom w:w="0" w:type="dxa"/>
              <w:right w:w="57" w:type="dxa"/>
            </w:tcMar>
          </w:tcPr>
          <w:p w14:paraId="6E8D31C6" w14:textId="77777777" w:rsidR="00653A12" w:rsidRPr="00653A12" w:rsidRDefault="00653A12" w:rsidP="00653A12">
            <w:pPr>
              <w:keepNext/>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893" w:type="pct"/>
            <w:vMerge w:val="restart"/>
            <w:vAlign w:val="center"/>
          </w:tcPr>
          <w:p w14:paraId="39BB790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749" w:type="pct"/>
            <w:vAlign w:val="center"/>
          </w:tcPr>
          <w:p w14:paraId="681FFF4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5" w:type="pct"/>
            <w:vAlign w:val="center"/>
          </w:tcPr>
          <w:p w14:paraId="2E92186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35BFACD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1556AA7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38D77D5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3DEF423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1ECC6E9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3" w:type="pct"/>
            <w:vAlign w:val="center"/>
          </w:tcPr>
          <w:p w14:paraId="23BB16DC"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5C8940E8" w14:textId="77777777" w:rsidTr="004A23E2">
        <w:trPr>
          <w:trHeight w:val="287"/>
        </w:trPr>
        <w:tc>
          <w:tcPr>
            <w:tcW w:w="245" w:type="pct"/>
            <w:vMerge/>
            <w:tcMar>
              <w:top w:w="0" w:type="dxa"/>
              <w:left w:w="57" w:type="dxa"/>
              <w:bottom w:w="0" w:type="dxa"/>
              <w:right w:w="57" w:type="dxa"/>
            </w:tcMar>
            <w:hideMark/>
          </w:tcPr>
          <w:p w14:paraId="59377FBA" w14:textId="77777777" w:rsidR="00653A12" w:rsidRPr="00653A12" w:rsidRDefault="00653A12" w:rsidP="00653A12">
            <w:pPr>
              <w:keepNext/>
              <w:suppressAutoHyphens/>
              <w:jc w:val="left"/>
              <w:rPr>
                <w:rFonts w:eastAsia="Times New Roman"/>
                <w:sz w:val="18"/>
                <w:szCs w:val="18"/>
                <w:lang w:val="en-GB" w:eastAsia="en-CA"/>
              </w:rPr>
            </w:pPr>
          </w:p>
        </w:tc>
        <w:tc>
          <w:tcPr>
            <w:tcW w:w="893" w:type="pct"/>
            <w:vMerge/>
            <w:vAlign w:val="center"/>
            <w:hideMark/>
          </w:tcPr>
          <w:p w14:paraId="412BDBF6" w14:textId="77777777" w:rsidR="00653A12" w:rsidRPr="00653A12" w:rsidRDefault="00653A12" w:rsidP="00653A12">
            <w:pPr>
              <w:suppressAutoHyphens/>
              <w:jc w:val="left"/>
              <w:rPr>
                <w:rFonts w:eastAsia="Times New Roman"/>
                <w:sz w:val="18"/>
                <w:szCs w:val="18"/>
                <w:lang w:val="en-GB" w:eastAsia="en-CA"/>
              </w:rPr>
            </w:pPr>
          </w:p>
        </w:tc>
        <w:tc>
          <w:tcPr>
            <w:tcW w:w="749" w:type="pct"/>
            <w:vAlign w:val="center"/>
          </w:tcPr>
          <w:p w14:paraId="4AA23A98"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5" w:type="pct"/>
            <w:vAlign w:val="center"/>
          </w:tcPr>
          <w:p w14:paraId="4CAEA4F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62FBB06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6CAC733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2ECC8CC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78415D9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7EAF9B7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18,501</w:t>
            </w:r>
          </w:p>
        </w:tc>
        <w:tc>
          <w:tcPr>
            <w:tcW w:w="443" w:type="pct"/>
            <w:vAlign w:val="center"/>
            <w:hideMark/>
          </w:tcPr>
          <w:p w14:paraId="31EC97D3"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6CEE4616" w14:textId="77777777" w:rsidTr="004A23E2">
        <w:trPr>
          <w:trHeight w:val="287"/>
        </w:trPr>
        <w:tc>
          <w:tcPr>
            <w:tcW w:w="245" w:type="pct"/>
            <w:vMerge w:val="restart"/>
            <w:tcMar>
              <w:top w:w="0" w:type="dxa"/>
              <w:left w:w="57" w:type="dxa"/>
              <w:bottom w:w="0" w:type="dxa"/>
              <w:right w:w="57" w:type="dxa"/>
            </w:tcMar>
          </w:tcPr>
          <w:p w14:paraId="188BFA85" w14:textId="77777777" w:rsidR="00653A12" w:rsidRPr="00653A12" w:rsidRDefault="00653A12" w:rsidP="00653A12">
            <w:pPr>
              <w:keepNext/>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893" w:type="pct"/>
            <w:vMerge w:val="restart"/>
            <w:vAlign w:val="center"/>
          </w:tcPr>
          <w:p w14:paraId="4D168BEB"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749" w:type="pct"/>
            <w:vAlign w:val="center"/>
          </w:tcPr>
          <w:p w14:paraId="75029AC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5" w:type="pct"/>
            <w:vAlign w:val="center"/>
          </w:tcPr>
          <w:p w14:paraId="7FF8870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7C61F7E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5571493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7611ADA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1F3F92C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64EE64E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3" w:type="pct"/>
            <w:vAlign w:val="center"/>
          </w:tcPr>
          <w:p w14:paraId="28A21437" w14:textId="77777777" w:rsidR="00653A12" w:rsidRPr="00653A12" w:rsidRDefault="00653A12" w:rsidP="00653A12">
            <w:pPr>
              <w:suppressAutoHyphens/>
              <w:ind w:left="-25"/>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551BB0D9" w14:textId="77777777" w:rsidTr="004A23E2">
        <w:trPr>
          <w:trHeight w:val="287"/>
        </w:trPr>
        <w:tc>
          <w:tcPr>
            <w:tcW w:w="245" w:type="pct"/>
            <w:vMerge/>
            <w:tcMar>
              <w:top w:w="0" w:type="dxa"/>
              <w:left w:w="57" w:type="dxa"/>
              <w:bottom w:w="0" w:type="dxa"/>
              <w:right w:w="57" w:type="dxa"/>
            </w:tcMar>
            <w:vAlign w:val="center"/>
            <w:hideMark/>
          </w:tcPr>
          <w:p w14:paraId="0C03BE78" w14:textId="77777777" w:rsidR="00653A12" w:rsidRPr="00653A12" w:rsidRDefault="00653A12" w:rsidP="00653A12">
            <w:pPr>
              <w:suppressAutoHyphens/>
              <w:jc w:val="left"/>
              <w:rPr>
                <w:rFonts w:eastAsia="Times New Roman"/>
                <w:sz w:val="18"/>
                <w:szCs w:val="18"/>
                <w:lang w:val="en-GB" w:eastAsia="en-CA"/>
              </w:rPr>
            </w:pPr>
          </w:p>
        </w:tc>
        <w:tc>
          <w:tcPr>
            <w:tcW w:w="893" w:type="pct"/>
            <w:vMerge/>
            <w:vAlign w:val="center"/>
            <w:hideMark/>
          </w:tcPr>
          <w:p w14:paraId="06AEBA78" w14:textId="77777777" w:rsidR="00653A12" w:rsidRPr="00653A12" w:rsidRDefault="00653A12" w:rsidP="00653A12">
            <w:pPr>
              <w:suppressAutoHyphens/>
              <w:jc w:val="left"/>
              <w:rPr>
                <w:rFonts w:eastAsia="Times New Roman"/>
                <w:sz w:val="18"/>
                <w:szCs w:val="18"/>
                <w:lang w:val="en-GB" w:eastAsia="en-CA"/>
              </w:rPr>
            </w:pPr>
          </w:p>
        </w:tc>
        <w:tc>
          <w:tcPr>
            <w:tcW w:w="749" w:type="pct"/>
            <w:vAlign w:val="center"/>
          </w:tcPr>
          <w:p w14:paraId="78343BE5"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5" w:type="pct"/>
            <w:vAlign w:val="center"/>
          </w:tcPr>
          <w:p w14:paraId="06EACA2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7859639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184FD2D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495809D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517DB25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5E2F0FB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18,501</w:t>
            </w:r>
          </w:p>
        </w:tc>
        <w:tc>
          <w:tcPr>
            <w:tcW w:w="443" w:type="pct"/>
            <w:vAlign w:val="center"/>
            <w:hideMark/>
          </w:tcPr>
          <w:p w14:paraId="4E7AB918"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2AB6E446" w14:textId="77777777" w:rsidTr="004A23E2">
        <w:trPr>
          <w:trHeight w:val="205"/>
        </w:trPr>
        <w:tc>
          <w:tcPr>
            <w:tcW w:w="245" w:type="pct"/>
            <w:tcMar>
              <w:top w:w="0" w:type="dxa"/>
              <w:left w:w="57" w:type="dxa"/>
              <w:bottom w:w="0" w:type="dxa"/>
              <w:right w:w="57" w:type="dxa"/>
            </w:tcMar>
            <w:hideMark/>
          </w:tcPr>
          <w:p w14:paraId="225C5A9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42" w:type="pct"/>
            <w:gridSpan w:val="2"/>
            <w:vAlign w:val="center"/>
            <w:hideMark/>
          </w:tcPr>
          <w:p w14:paraId="4C0BF99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5" w:type="pct"/>
          </w:tcPr>
          <w:p w14:paraId="0273128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66,000</w:t>
            </w:r>
          </w:p>
        </w:tc>
        <w:tc>
          <w:tcPr>
            <w:tcW w:w="445" w:type="pct"/>
          </w:tcPr>
          <w:p w14:paraId="139AF53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3ABD80C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1302BF5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58,000</w:t>
            </w:r>
          </w:p>
        </w:tc>
        <w:tc>
          <w:tcPr>
            <w:tcW w:w="445" w:type="pct"/>
          </w:tcPr>
          <w:p w14:paraId="6B7447E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6F718B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Pr>
          <w:p w14:paraId="307C46DA"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124,000</w:t>
            </w:r>
          </w:p>
        </w:tc>
      </w:tr>
      <w:tr w:rsidR="00653A12" w:rsidRPr="00653A12" w14:paraId="1C331D53" w14:textId="77777777" w:rsidTr="004A23E2">
        <w:trPr>
          <w:trHeight w:val="72"/>
        </w:trPr>
        <w:tc>
          <w:tcPr>
            <w:tcW w:w="245" w:type="pct"/>
            <w:tcMar>
              <w:top w:w="0" w:type="dxa"/>
              <w:left w:w="57" w:type="dxa"/>
              <w:bottom w:w="0" w:type="dxa"/>
              <w:right w:w="57" w:type="dxa"/>
            </w:tcMar>
            <w:hideMark/>
          </w:tcPr>
          <w:p w14:paraId="45602B6B"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42" w:type="pct"/>
            <w:gridSpan w:val="2"/>
            <w:vAlign w:val="center"/>
            <w:hideMark/>
          </w:tcPr>
          <w:p w14:paraId="156E877C"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5" w:type="pct"/>
          </w:tcPr>
          <w:p w14:paraId="4C504AD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8,580</w:t>
            </w:r>
          </w:p>
        </w:tc>
        <w:tc>
          <w:tcPr>
            <w:tcW w:w="445" w:type="pct"/>
          </w:tcPr>
          <w:p w14:paraId="3F539C5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5A213C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35DD35B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7,540</w:t>
            </w:r>
          </w:p>
        </w:tc>
        <w:tc>
          <w:tcPr>
            <w:tcW w:w="445" w:type="pct"/>
          </w:tcPr>
          <w:p w14:paraId="0261D24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7DCD5EE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Pr>
          <w:p w14:paraId="4ABEFE6B"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16,120</w:t>
            </w:r>
          </w:p>
        </w:tc>
      </w:tr>
      <w:tr w:rsidR="00653A12" w:rsidRPr="00653A12" w14:paraId="47E69379" w14:textId="77777777" w:rsidTr="004A23E2">
        <w:trPr>
          <w:trHeight w:val="139"/>
        </w:trPr>
        <w:tc>
          <w:tcPr>
            <w:tcW w:w="245" w:type="pct"/>
            <w:tcMar>
              <w:top w:w="0" w:type="dxa"/>
              <w:left w:w="57" w:type="dxa"/>
              <w:bottom w:w="0" w:type="dxa"/>
              <w:right w:w="57" w:type="dxa"/>
            </w:tcMar>
          </w:tcPr>
          <w:p w14:paraId="6FF8B37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42" w:type="pct"/>
            <w:gridSpan w:val="2"/>
            <w:vAlign w:val="center"/>
          </w:tcPr>
          <w:p w14:paraId="33090265"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5" w:type="pct"/>
          </w:tcPr>
          <w:p w14:paraId="7BAD986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4DBCC51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5DE0FD9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1B6E1AB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A04D96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5714C08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Pr>
          <w:p w14:paraId="522A9D6F"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7BEAEF63" w14:textId="77777777" w:rsidTr="004A23E2">
        <w:trPr>
          <w:trHeight w:val="196"/>
        </w:trPr>
        <w:tc>
          <w:tcPr>
            <w:tcW w:w="245" w:type="pct"/>
            <w:tcMar>
              <w:top w:w="0" w:type="dxa"/>
              <w:left w:w="57" w:type="dxa"/>
              <w:bottom w:w="0" w:type="dxa"/>
              <w:right w:w="57" w:type="dxa"/>
            </w:tcMar>
          </w:tcPr>
          <w:p w14:paraId="73B4753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42" w:type="pct"/>
            <w:gridSpan w:val="2"/>
            <w:vAlign w:val="center"/>
          </w:tcPr>
          <w:p w14:paraId="6D021DF7"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5" w:type="pct"/>
          </w:tcPr>
          <w:p w14:paraId="05447C2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2F5B9B8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86ADFE3"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671BF0B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35EF645E"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3BEA3E9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Pr>
          <w:p w14:paraId="24701BE5"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057A43FC" w14:textId="77777777" w:rsidTr="004A23E2">
        <w:trPr>
          <w:trHeight w:val="139"/>
        </w:trPr>
        <w:tc>
          <w:tcPr>
            <w:tcW w:w="245" w:type="pct"/>
            <w:tcMar>
              <w:top w:w="0" w:type="dxa"/>
              <w:left w:w="57" w:type="dxa"/>
              <w:bottom w:w="0" w:type="dxa"/>
              <w:right w:w="57" w:type="dxa"/>
            </w:tcMar>
          </w:tcPr>
          <w:p w14:paraId="7EEEA8F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42" w:type="pct"/>
            <w:gridSpan w:val="2"/>
            <w:vAlign w:val="center"/>
          </w:tcPr>
          <w:p w14:paraId="24D408AF"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5" w:type="pct"/>
          </w:tcPr>
          <w:p w14:paraId="755DE10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66,000</w:t>
            </w:r>
          </w:p>
        </w:tc>
        <w:tc>
          <w:tcPr>
            <w:tcW w:w="445" w:type="pct"/>
          </w:tcPr>
          <w:p w14:paraId="2D8F10B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4809BBC"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34E36D0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58,000</w:t>
            </w:r>
          </w:p>
        </w:tc>
        <w:tc>
          <w:tcPr>
            <w:tcW w:w="445" w:type="pct"/>
          </w:tcPr>
          <w:p w14:paraId="13DAE822"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50082F7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Pr>
          <w:p w14:paraId="65122DF7"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124,000</w:t>
            </w:r>
          </w:p>
        </w:tc>
      </w:tr>
      <w:tr w:rsidR="00653A12" w:rsidRPr="00653A12" w14:paraId="4B277ED1" w14:textId="77777777" w:rsidTr="004A23E2">
        <w:trPr>
          <w:trHeight w:val="100"/>
        </w:trPr>
        <w:tc>
          <w:tcPr>
            <w:tcW w:w="245" w:type="pct"/>
            <w:tcMar>
              <w:top w:w="0" w:type="dxa"/>
              <w:left w:w="57" w:type="dxa"/>
              <w:bottom w:w="0" w:type="dxa"/>
              <w:right w:w="57" w:type="dxa"/>
            </w:tcMar>
          </w:tcPr>
          <w:p w14:paraId="3E8ED99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42" w:type="pct"/>
            <w:gridSpan w:val="2"/>
            <w:vAlign w:val="center"/>
          </w:tcPr>
          <w:p w14:paraId="093D39F0"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5" w:type="pct"/>
          </w:tcPr>
          <w:p w14:paraId="0CE470C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8,580</w:t>
            </w:r>
          </w:p>
        </w:tc>
        <w:tc>
          <w:tcPr>
            <w:tcW w:w="445" w:type="pct"/>
          </w:tcPr>
          <w:p w14:paraId="32C630F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78507A6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4275582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7,540</w:t>
            </w:r>
          </w:p>
        </w:tc>
        <w:tc>
          <w:tcPr>
            <w:tcW w:w="445" w:type="pct"/>
          </w:tcPr>
          <w:p w14:paraId="2AC39E9F"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2DA8F40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45A7A310"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16,120</w:t>
            </w:r>
          </w:p>
        </w:tc>
      </w:tr>
      <w:tr w:rsidR="00653A12" w:rsidRPr="00653A12" w14:paraId="3119375F" w14:textId="77777777" w:rsidTr="004A23E2">
        <w:trPr>
          <w:trHeight w:val="114"/>
        </w:trPr>
        <w:tc>
          <w:tcPr>
            <w:tcW w:w="245" w:type="pct"/>
            <w:tcMar>
              <w:top w:w="0" w:type="dxa"/>
              <w:left w:w="57" w:type="dxa"/>
              <w:bottom w:w="0" w:type="dxa"/>
              <w:right w:w="57" w:type="dxa"/>
            </w:tcMar>
            <w:hideMark/>
          </w:tcPr>
          <w:p w14:paraId="4539083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42" w:type="pct"/>
            <w:gridSpan w:val="2"/>
            <w:vAlign w:val="center"/>
            <w:hideMark/>
          </w:tcPr>
          <w:p w14:paraId="37FE1714"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5" w:type="pct"/>
          </w:tcPr>
          <w:p w14:paraId="29C82AF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74,580</w:t>
            </w:r>
          </w:p>
        </w:tc>
        <w:tc>
          <w:tcPr>
            <w:tcW w:w="445" w:type="pct"/>
          </w:tcPr>
          <w:p w14:paraId="7F25114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4C13EE6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33AE1F7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65,540</w:t>
            </w:r>
          </w:p>
        </w:tc>
        <w:tc>
          <w:tcPr>
            <w:tcW w:w="445" w:type="pct"/>
          </w:tcPr>
          <w:p w14:paraId="39F9F29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44DC8D4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5C25CC3D"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140,120</w:t>
            </w:r>
          </w:p>
        </w:tc>
      </w:tr>
    </w:tbl>
    <w:p w14:paraId="2F6E10FA" w14:textId="77777777" w:rsidR="00653A12" w:rsidRPr="00653A12" w:rsidRDefault="00653A12" w:rsidP="00653A12">
      <w:pPr>
        <w:keepNext/>
        <w:spacing w:before="360" w:after="120"/>
        <w:jc w:val="center"/>
        <w:outlineLvl w:val="0"/>
        <w:rPr>
          <w:b/>
        </w:rPr>
      </w:pPr>
      <w:r w:rsidRPr="00653A12">
        <w:rPr>
          <w:b/>
        </w:rPr>
        <w:lastRenderedPageBreak/>
        <w:t>GOVERNMENT OF SOLOMON ISLANDS</w:t>
      </w:r>
    </w:p>
    <w:p w14:paraId="2C8E1C04" w14:textId="77777777" w:rsidR="00653A12" w:rsidRPr="00653A12" w:rsidRDefault="00653A12" w:rsidP="001316F4">
      <w:pPr>
        <w:keepNext/>
        <w:spacing w:before="360" w:after="240"/>
        <w:rPr>
          <w:b/>
        </w:rPr>
      </w:pPr>
      <w:r w:rsidRPr="00653A12">
        <w:rPr>
          <w:b/>
        </w:rPr>
        <w:t>APPENDIX 1-A.9: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49477A54" w14:textId="77777777" w:rsidTr="004A23E2">
        <w:trPr>
          <w:trHeight w:val="413"/>
        </w:trPr>
        <w:tc>
          <w:tcPr>
            <w:tcW w:w="2333" w:type="pct"/>
            <w:vAlign w:val="center"/>
          </w:tcPr>
          <w:p w14:paraId="62D58D15" w14:textId="77777777" w:rsidR="00653A12" w:rsidRPr="00653A12" w:rsidRDefault="00653A12" w:rsidP="00653A12">
            <w:pPr>
              <w:keepNext/>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35925158" w14:textId="77777777" w:rsidR="00653A12" w:rsidRPr="00653A12" w:rsidRDefault="00653A12" w:rsidP="00653A12">
            <w:pPr>
              <w:keepNext/>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5503FF2C" w14:textId="77777777" w:rsidTr="004A23E2">
        <w:trPr>
          <w:trHeight w:val="116"/>
        </w:trPr>
        <w:tc>
          <w:tcPr>
            <w:tcW w:w="2333" w:type="pct"/>
            <w:vAlign w:val="center"/>
          </w:tcPr>
          <w:p w14:paraId="562CCECB"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10061944"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1561210A" w14:textId="77777777" w:rsidR="00653A12" w:rsidRPr="00653A12" w:rsidRDefault="00653A12" w:rsidP="001316F4">
      <w:pPr>
        <w:keepNext/>
        <w:spacing w:before="360" w:after="240"/>
        <w:rPr>
          <w:b/>
        </w:rPr>
      </w:pPr>
      <w:r w:rsidRPr="00653A12">
        <w:rPr>
          <w:b/>
        </w:rPr>
        <w:t>APPENDIX 2-A.9: THE TARGETS, AND FUNDING</w:t>
      </w:r>
    </w:p>
    <w:tbl>
      <w:tblPr>
        <w:tblW w:w="496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65"/>
        <w:gridCol w:w="1663"/>
        <w:gridCol w:w="1356"/>
        <w:gridCol w:w="842"/>
        <w:gridCol w:w="842"/>
        <w:gridCol w:w="842"/>
        <w:gridCol w:w="842"/>
        <w:gridCol w:w="842"/>
        <w:gridCol w:w="842"/>
        <w:gridCol w:w="842"/>
      </w:tblGrid>
      <w:tr w:rsidR="00653A12" w:rsidRPr="00653A12" w14:paraId="5E793445" w14:textId="77777777" w:rsidTr="004A23E2">
        <w:trPr>
          <w:trHeight w:val="287"/>
        </w:trPr>
        <w:tc>
          <w:tcPr>
            <w:tcW w:w="247" w:type="pct"/>
            <w:tcMar>
              <w:top w:w="0" w:type="dxa"/>
              <w:left w:w="57" w:type="dxa"/>
              <w:bottom w:w="0" w:type="dxa"/>
              <w:right w:w="57" w:type="dxa"/>
            </w:tcMar>
            <w:vAlign w:val="center"/>
            <w:hideMark/>
          </w:tcPr>
          <w:p w14:paraId="4A3D3F3E"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09" w:type="pct"/>
            <w:gridSpan w:val="2"/>
            <w:vAlign w:val="center"/>
            <w:hideMark/>
          </w:tcPr>
          <w:p w14:paraId="2AB019B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9" w:type="pct"/>
            <w:vAlign w:val="center"/>
            <w:hideMark/>
          </w:tcPr>
          <w:p w14:paraId="40D78CC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9" w:type="pct"/>
            <w:vAlign w:val="center"/>
            <w:hideMark/>
          </w:tcPr>
          <w:p w14:paraId="2840551C"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9" w:type="pct"/>
            <w:vAlign w:val="center"/>
            <w:hideMark/>
          </w:tcPr>
          <w:p w14:paraId="470DCA18"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9" w:type="pct"/>
            <w:vAlign w:val="center"/>
            <w:hideMark/>
          </w:tcPr>
          <w:p w14:paraId="770EDA0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9" w:type="pct"/>
            <w:vAlign w:val="center"/>
            <w:hideMark/>
          </w:tcPr>
          <w:p w14:paraId="0FCF1A2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9" w:type="pct"/>
            <w:vAlign w:val="center"/>
            <w:hideMark/>
          </w:tcPr>
          <w:p w14:paraId="172C363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9" w:type="pct"/>
            <w:vAlign w:val="center"/>
            <w:hideMark/>
          </w:tcPr>
          <w:p w14:paraId="1629D91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7844A0A6" w14:textId="77777777" w:rsidTr="004A23E2">
        <w:trPr>
          <w:trHeight w:val="287"/>
        </w:trPr>
        <w:tc>
          <w:tcPr>
            <w:tcW w:w="247" w:type="pct"/>
            <w:vMerge w:val="restart"/>
            <w:tcMar>
              <w:top w:w="0" w:type="dxa"/>
              <w:left w:w="57" w:type="dxa"/>
              <w:bottom w:w="0" w:type="dxa"/>
              <w:right w:w="57" w:type="dxa"/>
            </w:tcMar>
          </w:tcPr>
          <w:p w14:paraId="6AD725C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886" w:type="pct"/>
            <w:vMerge w:val="restart"/>
            <w:vAlign w:val="center"/>
          </w:tcPr>
          <w:p w14:paraId="5AD09CDA" w14:textId="77777777" w:rsidR="00653A12" w:rsidRPr="00653A12" w:rsidRDefault="00653A12" w:rsidP="00653A12">
            <w:pPr>
              <w:suppressAutoHyphens/>
              <w:ind w:right="-54"/>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723" w:type="pct"/>
            <w:vAlign w:val="center"/>
          </w:tcPr>
          <w:p w14:paraId="101E508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9" w:type="pct"/>
            <w:vAlign w:val="center"/>
          </w:tcPr>
          <w:p w14:paraId="7603419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9" w:type="pct"/>
            <w:vAlign w:val="center"/>
          </w:tcPr>
          <w:p w14:paraId="75F96C0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9" w:type="pct"/>
            <w:vAlign w:val="center"/>
          </w:tcPr>
          <w:p w14:paraId="7CB1CE02"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9" w:type="pct"/>
            <w:vAlign w:val="center"/>
          </w:tcPr>
          <w:p w14:paraId="4C392CF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9" w:type="pct"/>
            <w:vAlign w:val="center"/>
          </w:tcPr>
          <w:p w14:paraId="487F04E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9" w:type="pct"/>
            <w:vAlign w:val="center"/>
          </w:tcPr>
          <w:p w14:paraId="4BEAFCF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9" w:type="pct"/>
            <w:vAlign w:val="center"/>
          </w:tcPr>
          <w:p w14:paraId="10F73F50"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7C0E1D4A" w14:textId="77777777" w:rsidTr="004A23E2">
        <w:trPr>
          <w:trHeight w:val="287"/>
        </w:trPr>
        <w:tc>
          <w:tcPr>
            <w:tcW w:w="247" w:type="pct"/>
            <w:vMerge/>
            <w:tcMar>
              <w:top w:w="0" w:type="dxa"/>
              <w:left w:w="57" w:type="dxa"/>
              <w:bottom w:w="0" w:type="dxa"/>
              <w:right w:w="57" w:type="dxa"/>
            </w:tcMar>
            <w:hideMark/>
          </w:tcPr>
          <w:p w14:paraId="7BD3F02B" w14:textId="77777777" w:rsidR="00653A12" w:rsidRPr="00653A12" w:rsidRDefault="00653A12" w:rsidP="00653A12">
            <w:pPr>
              <w:suppressAutoHyphens/>
              <w:jc w:val="left"/>
              <w:rPr>
                <w:rFonts w:eastAsia="Times New Roman"/>
                <w:sz w:val="18"/>
                <w:szCs w:val="18"/>
                <w:lang w:val="en-GB" w:eastAsia="en-CA"/>
              </w:rPr>
            </w:pPr>
          </w:p>
        </w:tc>
        <w:tc>
          <w:tcPr>
            <w:tcW w:w="886" w:type="pct"/>
            <w:vMerge/>
            <w:vAlign w:val="center"/>
            <w:hideMark/>
          </w:tcPr>
          <w:p w14:paraId="0CB1A92B" w14:textId="77777777" w:rsidR="00653A12" w:rsidRPr="00653A12" w:rsidRDefault="00653A12" w:rsidP="00653A12">
            <w:pPr>
              <w:suppressAutoHyphens/>
              <w:jc w:val="left"/>
              <w:rPr>
                <w:rFonts w:eastAsia="Times New Roman"/>
                <w:sz w:val="18"/>
                <w:szCs w:val="18"/>
                <w:lang w:val="en-GB" w:eastAsia="en-CA"/>
              </w:rPr>
            </w:pPr>
          </w:p>
        </w:tc>
        <w:tc>
          <w:tcPr>
            <w:tcW w:w="723" w:type="pct"/>
            <w:vAlign w:val="center"/>
          </w:tcPr>
          <w:p w14:paraId="16B3A0B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9" w:type="pct"/>
            <w:vAlign w:val="center"/>
          </w:tcPr>
          <w:p w14:paraId="0429CBB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69,516</w:t>
            </w:r>
          </w:p>
        </w:tc>
        <w:tc>
          <w:tcPr>
            <w:tcW w:w="449" w:type="pct"/>
            <w:vAlign w:val="center"/>
          </w:tcPr>
          <w:p w14:paraId="52785A7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69,516</w:t>
            </w:r>
          </w:p>
        </w:tc>
        <w:tc>
          <w:tcPr>
            <w:tcW w:w="449" w:type="pct"/>
            <w:vAlign w:val="center"/>
          </w:tcPr>
          <w:p w14:paraId="6E34135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69,516</w:t>
            </w:r>
          </w:p>
        </w:tc>
        <w:tc>
          <w:tcPr>
            <w:tcW w:w="449" w:type="pct"/>
            <w:vAlign w:val="center"/>
          </w:tcPr>
          <w:p w14:paraId="5ED62D8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69,516</w:t>
            </w:r>
          </w:p>
        </w:tc>
        <w:tc>
          <w:tcPr>
            <w:tcW w:w="449" w:type="pct"/>
            <w:vAlign w:val="center"/>
          </w:tcPr>
          <w:p w14:paraId="599E17F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69,516</w:t>
            </w:r>
          </w:p>
        </w:tc>
        <w:tc>
          <w:tcPr>
            <w:tcW w:w="449" w:type="pct"/>
            <w:vAlign w:val="center"/>
          </w:tcPr>
          <w:p w14:paraId="210A633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62,564</w:t>
            </w:r>
          </w:p>
        </w:tc>
        <w:tc>
          <w:tcPr>
            <w:tcW w:w="449" w:type="pct"/>
            <w:vAlign w:val="center"/>
            <w:hideMark/>
          </w:tcPr>
          <w:p w14:paraId="268CA120"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259B5AF3" w14:textId="77777777" w:rsidTr="004A23E2">
        <w:trPr>
          <w:trHeight w:val="287"/>
        </w:trPr>
        <w:tc>
          <w:tcPr>
            <w:tcW w:w="247" w:type="pct"/>
            <w:vMerge w:val="restart"/>
            <w:tcMar>
              <w:top w:w="0" w:type="dxa"/>
              <w:left w:w="57" w:type="dxa"/>
              <w:bottom w:w="0" w:type="dxa"/>
              <w:right w:w="57" w:type="dxa"/>
            </w:tcMar>
          </w:tcPr>
          <w:p w14:paraId="4486A9D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886" w:type="pct"/>
            <w:vMerge w:val="restart"/>
            <w:vAlign w:val="center"/>
          </w:tcPr>
          <w:p w14:paraId="7D2DECE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723" w:type="pct"/>
            <w:vAlign w:val="center"/>
          </w:tcPr>
          <w:p w14:paraId="65E721C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9" w:type="pct"/>
            <w:vAlign w:val="center"/>
          </w:tcPr>
          <w:p w14:paraId="6F08B047"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9" w:type="pct"/>
            <w:vAlign w:val="center"/>
          </w:tcPr>
          <w:p w14:paraId="3B5F88D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9" w:type="pct"/>
            <w:vAlign w:val="center"/>
          </w:tcPr>
          <w:p w14:paraId="5B1122B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30.0</w:t>
            </w:r>
          </w:p>
        </w:tc>
        <w:tc>
          <w:tcPr>
            <w:tcW w:w="449" w:type="pct"/>
            <w:vAlign w:val="center"/>
          </w:tcPr>
          <w:p w14:paraId="3B6E211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30.0</w:t>
            </w:r>
          </w:p>
        </w:tc>
        <w:tc>
          <w:tcPr>
            <w:tcW w:w="449" w:type="pct"/>
            <w:vAlign w:val="center"/>
          </w:tcPr>
          <w:p w14:paraId="0AF97D27"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30.0</w:t>
            </w:r>
          </w:p>
        </w:tc>
        <w:tc>
          <w:tcPr>
            <w:tcW w:w="449" w:type="pct"/>
            <w:vAlign w:val="center"/>
          </w:tcPr>
          <w:p w14:paraId="2043014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30.0</w:t>
            </w:r>
          </w:p>
        </w:tc>
        <w:tc>
          <w:tcPr>
            <w:tcW w:w="449" w:type="pct"/>
            <w:vAlign w:val="center"/>
          </w:tcPr>
          <w:p w14:paraId="4595F9C2" w14:textId="77777777" w:rsidR="00653A12" w:rsidRPr="00653A12" w:rsidRDefault="00653A12" w:rsidP="00653A12">
            <w:pPr>
              <w:suppressAutoHyphens/>
              <w:ind w:left="-25"/>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5BD49717" w14:textId="77777777" w:rsidTr="004A23E2">
        <w:trPr>
          <w:trHeight w:val="287"/>
        </w:trPr>
        <w:tc>
          <w:tcPr>
            <w:tcW w:w="247" w:type="pct"/>
            <w:vMerge/>
            <w:tcMar>
              <w:top w:w="0" w:type="dxa"/>
              <w:left w:w="57" w:type="dxa"/>
              <w:bottom w:w="0" w:type="dxa"/>
              <w:right w:w="57" w:type="dxa"/>
            </w:tcMar>
            <w:vAlign w:val="center"/>
            <w:hideMark/>
          </w:tcPr>
          <w:p w14:paraId="53FCDD17" w14:textId="77777777" w:rsidR="00653A12" w:rsidRPr="00653A12" w:rsidRDefault="00653A12" w:rsidP="00653A12">
            <w:pPr>
              <w:suppressAutoHyphens/>
              <w:jc w:val="left"/>
              <w:rPr>
                <w:rFonts w:eastAsia="Times New Roman"/>
                <w:sz w:val="18"/>
                <w:szCs w:val="18"/>
                <w:lang w:val="en-GB" w:eastAsia="en-CA"/>
              </w:rPr>
            </w:pPr>
          </w:p>
        </w:tc>
        <w:tc>
          <w:tcPr>
            <w:tcW w:w="886" w:type="pct"/>
            <w:vMerge/>
            <w:vAlign w:val="center"/>
            <w:hideMark/>
          </w:tcPr>
          <w:p w14:paraId="26BA99C4" w14:textId="77777777" w:rsidR="00653A12" w:rsidRPr="00653A12" w:rsidRDefault="00653A12" w:rsidP="00653A12">
            <w:pPr>
              <w:suppressAutoHyphens/>
              <w:jc w:val="left"/>
              <w:rPr>
                <w:rFonts w:eastAsia="Times New Roman"/>
                <w:sz w:val="18"/>
                <w:szCs w:val="18"/>
                <w:lang w:val="en-GB" w:eastAsia="en-CA"/>
              </w:rPr>
            </w:pPr>
          </w:p>
        </w:tc>
        <w:tc>
          <w:tcPr>
            <w:tcW w:w="723" w:type="pct"/>
            <w:vAlign w:val="center"/>
          </w:tcPr>
          <w:p w14:paraId="5FA9C8F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9" w:type="pct"/>
            <w:vAlign w:val="center"/>
          </w:tcPr>
          <w:p w14:paraId="0F8ED67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69,516</w:t>
            </w:r>
          </w:p>
        </w:tc>
        <w:tc>
          <w:tcPr>
            <w:tcW w:w="449" w:type="pct"/>
            <w:vAlign w:val="center"/>
          </w:tcPr>
          <w:p w14:paraId="75C651F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69,516</w:t>
            </w:r>
          </w:p>
        </w:tc>
        <w:tc>
          <w:tcPr>
            <w:tcW w:w="449" w:type="pct"/>
            <w:vAlign w:val="center"/>
          </w:tcPr>
          <w:p w14:paraId="54428C0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48,661</w:t>
            </w:r>
          </w:p>
        </w:tc>
        <w:tc>
          <w:tcPr>
            <w:tcW w:w="449" w:type="pct"/>
            <w:vAlign w:val="center"/>
          </w:tcPr>
          <w:p w14:paraId="1802BD9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48,661</w:t>
            </w:r>
          </w:p>
        </w:tc>
        <w:tc>
          <w:tcPr>
            <w:tcW w:w="449" w:type="pct"/>
            <w:vAlign w:val="center"/>
          </w:tcPr>
          <w:p w14:paraId="3C30038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48,661</w:t>
            </w:r>
          </w:p>
        </w:tc>
        <w:tc>
          <w:tcPr>
            <w:tcW w:w="449" w:type="pct"/>
            <w:vAlign w:val="center"/>
          </w:tcPr>
          <w:p w14:paraId="19050CD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48,661</w:t>
            </w:r>
          </w:p>
        </w:tc>
        <w:tc>
          <w:tcPr>
            <w:tcW w:w="449" w:type="pct"/>
            <w:vAlign w:val="center"/>
            <w:hideMark/>
          </w:tcPr>
          <w:p w14:paraId="71C98A89"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5C5C8BE4" w14:textId="77777777" w:rsidTr="004A23E2">
        <w:trPr>
          <w:trHeight w:val="205"/>
        </w:trPr>
        <w:tc>
          <w:tcPr>
            <w:tcW w:w="247" w:type="pct"/>
            <w:tcMar>
              <w:top w:w="0" w:type="dxa"/>
              <w:left w:w="57" w:type="dxa"/>
              <w:bottom w:w="0" w:type="dxa"/>
              <w:right w:w="57" w:type="dxa"/>
            </w:tcMar>
            <w:hideMark/>
          </w:tcPr>
          <w:p w14:paraId="05B527C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09" w:type="pct"/>
            <w:gridSpan w:val="2"/>
            <w:vAlign w:val="center"/>
            <w:hideMark/>
          </w:tcPr>
          <w:p w14:paraId="11C479CE"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9" w:type="pct"/>
          </w:tcPr>
          <w:p w14:paraId="39818C4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74,125</w:t>
            </w:r>
          </w:p>
        </w:tc>
        <w:tc>
          <w:tcPr>
            <w:tcW w:w="449" w:type="pct"/>
          </w:tcPr>
          <w:p w14:paraId="39EE913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1045277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48080D8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GB" w:eastAsia="en-US"/>
              </w:rPr>
              <w:t>66,125</w:t>
            </w:r>
          </w:p>
        </w:tc>
        <w:tc>
          <w:tcPr>
            <w:tcW w:w="449" w:type="pct"/>
          </w:tcPr>
          <w:p w14:paraId="77FC7D5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2C6239E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4F53C940"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140,250</w:t>
            </w:r>
          </w:p>
        </w:tc>
      </w:tr>
      <w:tr w:rsidR="00653A12" w:rsidRPr="00653A12" w14:paraId="20ADD310" w14:textId="77777777" w:rsidTr="004A23E2">
        <w:trPr>
          <w:trHeight w:val="72"/>
        </w:trPr>
        <w:tc>
          <w:tcPr>
            <w:tcW w:w="247" w:type="pct"/>
            <w:tcMar>
              <w:top w:w="0" w:type="dxa"/>
              <w:left w:w="57" w:type="dxa"/>
              <w:bottom w:w="0" w:type="dxa"/>
              <w:right w:w="57" w:type="dxa"/>
            </w:tcMar>
            <w:hideMark/>
          </w:tcPr>
          <w:p w14:paraId="656F9C6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09" w:type="pct"/>
            <w:gridSpan w:val="2"/>
            <w:vAlign w:val="center"/>
            <w:hideMark/>
          </w:tcPr>
          <w:p w14:paraId="05CF9E1F"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9" w:type="pct"/>
          </w:tcPr>
          <w:p w14:paraId="08F1AD0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9,637</w:t>
            </w:r>
          </w:p>
        </w:tc>
        <w:tc>
          <w:tcPr>
            <w:tcW w:w="449" w:type="pct"/>
          </w:tcPr>
          <w:p w14:paraId="3A88C8D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2C8E3A1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9" w:type="pct"/>
          </w:tcPr>
          <w:p w14:paraId="6756AD7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8,596</w:t>
            </w:r>
          </w:p>
        </w:tc>
        <w:tc>
          <w:tcPr>
            <w:tcW w:w="449" w:type="pct"/>
          </w:tcPr>
          <w:p w14:paraId="034886E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9" w:type="pct"/>
          </w:tcPr>
          <w:p w14:paraId="106CA80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33781441"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18,233</w:t>
            </w:r>
          </w:p>
        </w:tc>
      </w:tr>
      <w:tr w:rsidR="00653A12" w:rsidRPr="00653A12" w14:paraId="5DAA78BA" w14:textId="77777777" w:rsidTr="004A23E2">
        <w:trPr>
          <w:trHeight w:val="139"/>
        </w:trPr>
        <w:tc>
          <w:tcPr>
            <w:tcW w:w="247" w:type="pct"/>
            <w:tcMar>
              <w:top w:w="0" w:type="dxa"/>
              <w:left w:w="57" w:type="dxa"/>
              <w:bottom w:w="0" w:type="dxa"/>
              <w:right w:w="57" w:type="dxa"/>
            </w:tcMar>
          </w:tcPr>
          <w:p w14:paraId="4786D14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09" w:type="pct"/>
            <w:gridSpan w:val="2"/>
            <w:vAlign w:val="center"/>
          </w:tcPr>
          <w:p w14:paraId="1A182B33"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9" w:type="pct"/>
          </w:tcPr>
          <w:p w14:paraId="2C3E0E2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63B1EB1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3B9409E0"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9" w:type="pct"/>
          </w:tcPr>
          <w:p w14:paraId="394BA54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26105289"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9" w:type="pct"/>
          </w:tcPr>
          <w:p w14:paraId="5B3B1F0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0621E713"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573803F5" w14:textId="77777777" w:rsidTr="004A23E2">
        <w:trPr>
          <w:trHeight w:val="196"/>
        </w:trPr>
        <w:tc>
          <w:tcPr>
            <w:tcW w:w="247" w:type="pct"/>
            <w:tcMar>
              <w:top w:w="0" w:type="dxa"/>
              <w:left w:w="57" w:type="dxa"/>
              <w:bottom w:w="0" w:type="dxa"/>
              <w:right w:w="57" w:type="dxa"/>
            </w:tcMar>
          </w:tcPr>
          <w:p w14:paraId="6FE6539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09" w:type="pct"/>
            <w:gridSpan w:val="2"/>
            <w:vAlign w:val="center"/>
          </w:tcPr>
          <w:p w14:paraId="72215710" w14:textId="77777777" w:rsidR="00653A12" w:rsidRPr="00653A12" w:rsidRDefault="00653A12" w:rsidP="00653A12">
            <w:pPr>
              <w:suppressAutoHyphens/>
              <w:ind w:right="-263"/>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9" w:type="pct"/>
          </w:tcPr>
          <w:p w14:paraId="0415FC3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5A79D07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0E3FB3E3"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9" w:type="pct"/>
          </w:tcPr>
          <w:p w14:paraId="3CE4BD9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2E4A378D"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9" w:type="pct"/>
          </w:tcPr>
          <w:p w14:paraId="7041F31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2D169AA9"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1AEB8037" w14:textId="77777777" w:rsidTr="004A23E2">
        <w:trPr>
          <w:trHeight w:val="139"/>
        </w:trPr>
        <w:tc>
          <w:tcPr>
            <w:tcW w:w="247" w:type="pct"/>
            <w:tcMar>
              <w:top w:w="0" w:type="dxa"/>
              <w:left w:w="57" w:type="dxa"/>
              <w:bottom w:w="0" w:type="dxa"/>
              <w:right w:w="57" w:type="dxa"/>
            </w:tcMar>
          </w:tcPr>
          <w:p w14:paraId="1AFCC18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09" w:type="pct"/>
            <w:gridSpan w:val="2"/>
            <w:vAlign w:val="center"/>
          </w:tcPr>
          <w:p w14:paraId="6D99CEC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9" w:type="pct"/>
          </w:tcPr>
          <w:p w14:paraId="409EADF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74,125</w:t>
            </w:r>
          </w:p>
        </w:tc>
        <w:tc>
          <w:tcPr>
            <w:tcW w:w="449" w:type="pct"/>
          </w:tcPr>
          <w:p w14:paraId="2284B85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58A1CD9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9" w:type="pct"/>
          </w:tcPr>
          <w:p w14:paraId="52599CE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66,125</w:t>
            </w:r>
          </w:p>
        </w:tc>
        <w:tc>
          <w:tcPr>
            <w:tcW w:w="449" w:type="pct"/>
          </w:tcPr>
          <w:p w14:paraId="52E46151"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9" w:type="pct"/>
          </w:tcPr>
          <w:p w14:paraId="1E764AC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3B1E77ED"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140,250</w:t>
            </w:r>
          </w:p>
        </w:tc>
      </w:tr>
      <w:tr w:rsidR="00653A12" w:rsidRPr="00653A12" w14:paraId="2EC73386" w14:textId="77777777" w:rsidTr="004A23E2">
        <w:trPr>
          <w:trHeight w:val="100"/>
        </w:trPr>
        <w:tc>
          <w:tcPr>
            <w:tcW w:w="247" w:type="pct"/>
            <w:tcMar>
              <w:top w:w="0" w:type="dxa"/>
              <w:left w:w="57" w:type="dxa"/>
              <w:bottom w:w="0" w:type="dxa"/>
              <w:right w:w="57" w:type="dxa"/>
            </w:tcMar>
          </w:tcPr>
          <w:p w14:paraId="57A26B8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09" w:type="pct"/>
            <w:gridSpan w:val="2"/>
            <w:vAlign w:val="center"/>
          </w:tcPr>
          <w:p w14:paraId="0D045165"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9" w:type="pct"/>
          </w:tcPr>
          <w:p w14:paraId="79B3555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9,637</w:t>
            </w:r>
          </w:p>
        </w:tc>
        <w:tc>
          <w:tcPr>
            <w:tcW w:w="449" w:type="pct"/>
          </w:tcPr>
          <w:p w14:paraId="6FDF1AD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5D168C2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9" w:type="pct"/>
          </w:tcPr>
          <w:p w14:paraId="450B24A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8,596</w:t>
            </w:r>
          </w:p>
        </w:tc>
        <w:tc>
          <w:tcPr>
            <w:tcW w:w="449" w:type="pct"/>
          </w:tcPr>
          <w:p w14:paraId="578A2A3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9" w:type="pct"/>
          </w:tcPr>
          <w:p w14:paraId="6A82F42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3CDE148D"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18,233</w:t>
            </w:r>
          </w:p>
        </w:tc>
      </w:tr>
      <w:tr w:rsidR="00653A12" w:rsidRPr="00653A12" w14:paraId="79D4CD73" w14:textId="77777777" w:rsidTr="004A23E2">
        <w:trPr>
          <w:trHeight w:val="152"/>
        </w:trPr>
        <w:tc>
          <w:tcPr>
            <w:tcW w:w="247" w:type="pct"/>
            <w:tcMar>
              <w:top w:w="0" w:type="dxa"/>
              <w:left w:w="57" w:type="dxa"/>
              <w:bottom w:w="0" w:type="dxa"/>
              <w:right w:w="57" w:type="dxa"/>
            </w:tcMar>
            <w:hideMark/>
          </w:tcPr>
          <w:p w14:paraId="2B106E6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09" w:type="pct"/>
            <w:gridSpan w:val="2"/>
            <w:vAlign w:val="center"/>
            <w:hideMark/>
          </w:tcPr>
          <w:p w14:paraId="30682D47"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9" w:type="pct"/>
          </w:tcPr>
          <w:p w14:paraId="279DB7B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83,762</w:t>
            </w:r>
          </w:p>
        </w:tc>
        <w:tc>
          <w:tcPr>
            <w:tcW w:w="449" w:type="pct"/>
          </w:tcPr>
          <w:p w14:paraId="689CABE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5D7CD73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9" w:type="pct"/>
          </w:tcPr>
          <w:p w14:paraId="1959990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74,721</w:t>
            </w:r>
          </w:p>
        </w:tc>
        <w:tc>
          <w:tcPr>
            <w:tcW w:w="449" w:type="pct"/>
          </w:tcPr>
          <w:p w14:paraId="1D50439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9" w:type="pct"/>
          </w:tcPr>
          <w:p w14:paraId="2B3CB09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52509E46"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158,483</w:t>
            </w:r>
          </w:p>
        </w:tc>
      </w:tr>
    </w:tbl>
    <w:p w14:paraId="73DAB5CD" w14:textId="77777777" w:rsidR="00653A12" w:rsidRPr="00653A12" w:rsidRDefault="00653A12" w:rsidP="00653A12">
      <w:pPr>
        <w:keepNext/>
        <w:spacing w:before="480" w:after="240"/>
        <w:jc w:val="center"/>
        <w:outlineLvl w:val="0"/>
        <w:rPr>
          <w:b/>
        </w:rPr>
      </w:pPr>
      <w:r w:rsidRPr="00653A12">
        <w:rPr>
          <w:b/>
        </w:rPr>
        <w:t>GOVERNMENT OF TONGA</w:t>
      </w:r>
    </w:p>
    <w:p w14:paraId="287D7196" w14:textId="77777777" w:rsidR="00653A12" w:rsidRPr="00653A12" w:rsidRDefault="00653A12" w:rsidP="001316F4">
      <w:pPr>
        <w:keepNext/>
        <w:spacing w:before="360" w:after="240"/>
        <w:rPr>
          <w:b/>
        </w:rPr>
      </w:pPr>
      <w:r w:rsidRPr="00653A12">
        <w:rPr>
          <w:b/>
        </w:rPr>
        <w:t>APPENDIX 1-A.10: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653A12" w:rsidRPr="00653A12" w14:paraId="175B5820" w14:textId="77777777" w:rsidTr="004A23E2">
        <w:trPr>
          <w:trHeight w:val="413"/>
        </w:trPr>
        <w:tc>
          <w:tcPr>
            <w:tcW w:w="2333" w:type="pct"/>
            <w:vAlign w:val="center"/>
          </w:tcPr>
          <w:p w14:paraId="6F7B418F"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668F0262"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080F4CC6" w14:textId="77777777" w:rsidTr="004A23E2">
        <w:trPr>
          <w:trHeight w:val="116"/>
        </w:trPr>
        <w:tc>
          <w:tcPr>
            <w:tcW w:w="2333" w:type="pct"/>
            <w:vAlign w:val="center"/>
          </w:tcPr>
          <w:p w14:paraId="26507408"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7780176B"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4E0106CB" w14:textId="77777777" w:rsidR="00653A12" w:rsidRPr="00653A12" w:rsidRDefault="00653A12" w:rsidP="001316F4">
      <w:pPr>
        <w:keepNext/>
        <w:spacing w:before="360" w:after="240"/>
        <w:rPr>
          <w:b/>
        </w:rPr>
      </w:pPr>
      <w:r w:rsidRPr="00653A12">
        <w:rPr>
          <w:b/>
        </w:rPr>
        <w:t>APPENDIX 2-A.10: THE TARGETS, AND FUNDING</w:t>
      </w:r>
    </w:p>
    <w:tbl>
      <w:tblPr>
        <w:tblW w:w="4965" w:type="pct"/>
        <w:tblCellMar>
          <w:left w:w="58" w:type="dxa"/>
          <w:right w:w="58" w:type="dxa"/>
        </w:tblCellMar>
        <w:tblLook w:val="04A0" w:firstRow="1" w:lastRow="0" w:firstColumn="1" w:lastColumn="0" w:noHBand="0" w:noVBand="1"/>
      </w:tblPr>
      <w:tblGrid>
        <w:gridCol w:w="466"/>
        <w:gridCol w:w="1799"/>
        <w:gridCol w:w="1279"/>
        <w:gridCol w:w="832"/>
        <w:gridCol w:w="834"/>
        <w:gridCol w:w="832"/>
        <w:gridCol w:w="834"/>
        <w:gridCol w:w="832"/>
        <w:gridCol w:w="834"/>
        <w:gridCol w:w="832"/>
      </w:tblGrid>
      <w:tr w:rsidR="00653A12" w:rsidRPr="00653A12" w14:paraId="2DEDD94C" w14:textId="77777777" w:rsidTr="004A23E2">
        <w:trPr>
          <w:trHeight w:val="287"/>
        </w:trPr>
        <w:tc>
          <w:tcPr>
            <w:tcW w:w="24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86E82CC"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41" w:type="pct"/>
            <w:gridSpan w:val="2"/>
            <w:tcBorders>
              <w:top w:val="single" w:sz="4" w:space="0" w:color="auto"/>
              <w:left w:val="nil"/>
              <w:bottom w:val="single" w:sz="4" w:space="0" w:color="auto"/>
              <w:right w:val="single" w:sz="4" w:space="0" w:color="auto"/>
            </w:tcBorders>
            <w:vAlign w:val="center"/>
            <w:hideMark/>
          </w:tcPr>
          <w:p w14:paraId="629C98E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4" w:type="pct"/>
            <w:tcBorders>
              <w:top w:val="single" w:sz="4" w:space="0" w:color="auto"/>
              <w:left w:val="nil"/>
              <w:bottom w:val="single" w:sz="4" w:space="0" w:color="auto"/>
              <w:right w:val="single" w:sz="4" w:space="0" w:color="auto"/>
            </w:tcBorders>
            <w:vAlign w:val="center"/>
            <w:hideMark/>
          </w:tcPr>
          <w:p w14:paraId="2CA3037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5" w:type="pct"/>
            <w:tcBorders>
              <w:top w:val="single" w:sz="4" w:space="0" w:color="auto"/>
              <w:left w:val="nil"/>
              <w:bottom w:val="single" w:sz="4" w:space="0" w:color="auto"/>
              <w:right w:val="single" w:sz="4" w:space="0" w:color="auto"/>
            </w:tcBorders>
            <w:vAlign w:val="center"/>
            <w:hideMark/>
          </w:tcPr>
          <w:p w14:paraId="04C846B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4" w:type="pct"/>
            <w:tcBorders>
              <w:top w:val="single" w:sz="4" w:space="0" w:color="auto"/>
              <w:left w:val="nil"/>
              <w:bottom w:val="single" w:sz="4" w:space="0" w:color="auto"/>
              <w:right w:val="single" w:sz="4" w:space="0" w:color="auto"/>
            </w:tcBorders>
            <w:vAlign w:val="center"/>
            <w:hideMark/>
          </w:tcPr>
          <w:p w14:paraId="124CCE1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5" w:type="pct"/>
            <w:tcBorders>
              <w:top w:val="single" w:sz="4" w:space="0" w:color="auto"/>
              <w:left w:val="nil"/>
              <w:bottom w:val="single" w:sz="4" w:space="0" w:color="auto"/>
              <w:right w:val="single" w:sz="4" w:space="0" w:color="auto"/>
            </w:tcBorders>
            <w:vAlign w:val="center"/>
            <w:hideMark/>
          </w:tcPr>
          <w:p w14:paraId="278A2CE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4" w:type="pct"/>
            <w:tcBorders>
              <w:top w:val="single" w:sz="4" w:space="0" w:color="auto"/>
              <w:left w:val="nil"/>
              <w:bottom w:val="single" w:sz="4" w:space="0" w:color="auto"/>
              <w:right w:val="single" w:sz="4" w:space="0" w:color="auto"/>
            </w:tcBorders>
            <w:vAlign w:val="center"/>
            <w:hideMark/>
          </w:tcPr>
          <w:p w14:paraId="7AE8913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5" w:type="pct"/>
            <w:tcBorders>
              <w:top w:val="single" w:sz="4" w:space="0" w:color="auto"/>
              <w:left w:val="single" w:sz="4" w:space="0" w:color="auto"/>
              <w:bottom w:val="single" w:sz="4" w:space="0" w:color="auto"/>
              <w:right w:val="single" w:sz="4" w:space="0" w:color="auto"/>
            </w:tcBorders>
            <w:vAlign w:val="center"/>
            <w:hideMark/>
          </w:tcPr>
          <w:p w14:paraId="4719121A"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5" w:type="pct"/>
            <w:tcBorders>
              <w:top w:val="single" w:sz="4" w:space="0" w:color="auto"/>
              <w:left w:val="single" w:sz="4" w:space="0" w:color="auto"/>
              <w:bottom w:val="single" w:sz="4" w:space="0" w:color="auto"/>
              <w:right w:val="single" w:sz="4" w:space="0" w:color="auto"/>
            </w:tcBorders>
            <w:vAlign w:val="center"/>
            <w:hideMark/>
          </w:tcPr>
          <w:p w14:paraId="27D83ECC"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7D77B6DE" w14:textId="77777777" w:rsidTr="004A23E2">
        <w:trPr>
          <w:trHeight w:val="287"/>
        </w:trPr>
        <w:tc>
          <w:tcPr>
            <w:tcW w:w="248" w:type="pct"/>
            <w:vMerge w:val="restart"/>
            <w:tcBorders>
              <w:top w:val="nil"/>
              <w:left w:val="single" w:sz="4" w:space="0" w:color="auto"/>
              <w:right w:val="single" w:sz="4" w:space="0" w:color="auto"/>
            </w:tcBorders>
            <w:tcMar>
              <w:top w:w="0" w:type="dxa"/>
              <w:left w:w="57" w:type="dxa"/>
              <w:bottom w:w="0" w:type="dxa"/>
              <w:right w:w="57" w:type="dxa"/>
            </w:tcMar>
          </w:tcPr>
          <w:p w14:paraId="18B6138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959" w:type="pct"/>
            <w:vMerge w:val="restart"/>
            <w:tcBorders>
              <w:top w:val="nil"/>
              <w:left w:val="nil"/>
              <w:right w:val="single" w:sz="4" w:space="0" w:color="auto"/>
            </w:tcBorders>
            <w:vAlign w:val="center"/>
          </w:tcPr>
          <w:p w14:paraId="1C16D5A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682" w:type="pct"/>
            <w:tcBorders>
              <w:top w:val="single" w:sz="4" w:space="0" w:color="auto"/>
              <w:left w:val="nil"/>
              <w:bottom w:val="single" w:sz="4" w:space="0" w:color="auto"/>
              <w:right w:val="single" w:sz="4" w:space="0" w:color="auto"/>
            </w:tcBorders>
            <w:vAlign w:val="center"/>
          </w:tcPr>
          <w:p w14:paraId="330EBAA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4" w:type="pct"/>
            <w:tcBorders>
              <w:top w:val="nil"/>
              <w:left w:val="nil"/>
              <w:bottom w:val="single" w:sz="4" w:space="0" w:color="auto"/>
              <w:right w:val="single" w:sz="4" w:space="0" w:color="auto"/>
            </w:tcBorders>
            <w:vAlign w:val="center"/>
          </w:tcPr>
          <w:p w14:paraId="571AD2A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nil"/>
              <w:left w:val="nil"/>
              <w:bottom w:val="single" w:sz="4" w:space="0" w:color="auto"/>
              <w:right w:val="single" w:sz="4" w:space="0" w:color="auto"/>
            </w:tcBorders>
            <w:vAlign w:val="center"/>
          </w:tcPr>
          <w:p w14:paraId="3B116AC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nil"/>
              <w:left w:val="nil"/>
              <w:bottom w:val="single" w:sz="4" w:space="0" w:color="auto"/>
              <w:right w:val="single" w:sz="4" w:space="0" w:color="auto"/>
            </w:tcBorders>
            <w:vAlign w:val="center"/>
          </w:tcPr>
          <w:p w14:paraId="2639262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nil"/>
              <w:left w:val="nil"/>
              <w:bottom w:val="single" w:sz="4" w:space="0" w:color="auto"/>
              <w:right w:val="single" w:sz="4" w:space="0" w:color="auto"/>
            </w:tcBorders>
            <w:vAlign w:val="center"/>
          </w:tcPr>
          <w:p w14:paraId="7979C7A3"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single" w:sz="4" w:space="0" w:color="auto"/>
              <w:left w:val="nil"/>
              <w:bottom w:val="single" w:sz="4" w:space="0" w:color="auto"/>
              <w:right w:val="single" w:sz="4" w:space="0" w:color="auto"/>
            </w:tcBorders>
            <w:vAlign w:val="center"/>
          </w:tcPr>
          <w:p w14:paraId="4FECA2C3"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4" w:space="0" w:color="auto"/>
              <w:left w:val="single" w:sz="4" w:space="0" w:color="auto"/>
              <w:bottom w:val="single" w:sz="4" w:space="0" w:color="auto"/>
              <w:right w:val="single" w:sz="4" w:space="0" w:color="auto"/>
            </w:tcBorders>
            <w:vAlign w:val="center"/>
          </w:tcPr>
          <w:p w14:paraId="442CF81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5" w:type="pct"/>
            <w:tcBorders>
              <w:top w:val="single" w:sz="4" w:space="0" w:color="auto"/>
              <w:left w:val="single" w:sz="4" w:space="0" w:color="auto"/>
              <w:bottom w:val="single" w:sz="4" w:space="0" w:color="auto"/>
              <w:right w:val="single" w:sz="4" w:space="0" w:color="auto"/>
            </w:tcBorders>
            <w:vAlign w:val="center"/>
          </w:tcPr>
          <w:p w14:paraId="0C358D3B" w14:textId="77777777" w:rsidR="00653A12" w:rsidRPr="00653A12" w:rsidRDefault="00653A12" w:rsidP="00653A12">
            <w:pPr>
              <w:suppressAutoHyphens/>
              <w:ind w:left="-97" w:right="-181"/>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7A1DB23A" w14:textId="77777777" w:rsidTr="004A23E2">
        <w:trPr>
          <w:trHeight w:val="287"/>
        </w:trPr>
        <w:tc>
          <w:tcPr>
            <w:tcW w:w="248"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74AF69D1" w14:textId="77777777" w:rsidR="00653A12" w:rsidRPr="00653A12" w:rsidRDefault="00653A12" w:rsidP="00653A12">
            <w:pPr>
              <w:suppressAutoHyphens/>
              <w:jc w:val="left"/>
              <w:rPr>
                <w:rFonts w:eastAsia="Times New Roman"/>
                <w:sz w:val="18"/>
                <w:szCs w:val="18"/>
                <w:lang w:val="en-GB" w:eastAsia="en-CA"/>
              </w:rPr>
            </w:pPr>
          </w:p>
        </w:tc>
        <w:tc>
          <w:tcPr>
            <w:tcW w:w="959" w:type="pct"/>
            <w:vMerge/>
            <w:tcBorders>
              <w:left w:val="nil"/>
              <w:bottom w:val="single" w:sz="4" w:space="0" w:color="auto"/>
              <w:right w:val="single" w:sz="4" w:space="0" w:color="auto"/>
            </w:tcBorders>
            <w:vAlign w:val="center"/>
            <w:hideMark/>
          </w:tcPr>
          <w:p w14:paraId="087B6AD8" w14:textId="77777777" w:rsidR="00653A12" w:rsidRPr="00653A12" w:rsidRDefault="00653A12" w:rsidP="00653A12">
            <w:pPr>
              <w:suppressAutoHyphens/>
              <w:jc w:val="left"/>
              <w:rPr>
                <w:rFonts w:eastAsia="Times New Roman"/>
                <w:sz w:val="18"/>
                <w:szCs w:val="18"/>
                <w:lang w:val="en-GB" w:eastAsia="en-CA"/>
              </w:rPr>
            </w:pPr>
          </w:p>
        </w:tc>
        <w:tc>
          <w:tcPr>
            <w:tcW w:w="682" w:type="pct"/>
            <w:tcBorders>
              <w:top w:val="single" w:sz="4" w:space="0" w:color="auto"/>
              <w:left w:val="nil"/>
              <w:bottom w:val="single" w:sz="4" w:space="0" w:color="auto"/>
              <w:right w:val="single" w:sz="4" w:space="0" w:color="auto"/>
            </w:tcBorders>
            <w:vAlign w:val="center"/>
          </w:tcPr>
          <w:p w14:paraId="01BE93F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nil"/>
              <w:left w:val="nil"/>
              <w:bottom w:val="single" w:sz="4" w:space="0" w:color="auto"/>
              <w:right w:val="single" w:sz="4" w:space="0" w:color="auto"/>
            </w:tcBorders>
            <w:vAlign w:val="center"/>
          </w:tcPr>
          <w:p w14:paraId="073E7C97" w14:textId="77777777" w:rsidR="00653A12" w:rsidRPr="00653A12" w:rsidRDefault="00653A12" w:rsidP="00653A12">
            <w:pPr>
              <w:jc w:val="right"/>
              <w:rPr>
                <w:rFonts w:eastAsia="Times New Roman"/>
                <w:sz w:val="18"/>
                <w:szCs w:val="18"/>
                <w:lang w:val="en-GB" w:eastAsia="en-CA"/>
              </w:rPr>
            </w:pPr>
            <w:r w:rsidRPr="00653A12">
              <w:rPr>
                <w:rFonts w:eastAsia="Times New Roman"/>
                <w:color w:val="000000"/>
                <w:sz w:val="18"/>
                <w:szCs w:val="18"/>
                <w:lang w:val="en-GB" w:eastAsia="en-US"/>
              </w:rPr>
              <w:t>7,676</w:t>
            </w:r>
          </w:p>
        </w:tc>
        <w:tc>
          <w:tcPr>
            <w:tcW w:w="445" w:type="pct"/>
            <w:tcBorders>
              <w:top w:val="nil"/>
              <w:left w:val="nil"/>
              <w:bottom w:val="single" w:sz="4" w:space="0" w:color="auto"/>
              <w:right w:val="single" w:sz="4" w:space="0" w:color="auto"/>
            </w:tcBorders>
            <w:vAlign w:val="center"/>
          </w:tcPr>
          <w:p w14:paraId="033E5FE3"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7,676</w:t>
            </w:r>
          </w:p>
        </w:tc>
        <w:tc>
          <w:tcPr>
            <w:tcW w:w="444" w:type="pct"/>
            <w:tcBorders>
              <w:top w:val="nil"/>
              <w:left w:val="nil"/>
              <w:bottom w:val="single" w:sz="4" w:space="0" w:color="auto"/>
              <w:right w:val="single" w:sz="4" w:space="0" w:color="auto"/>
            </w:tcBorders>
            <w:vAlign w:val="center"/>
          </w:tcPr>
          <w:p w14:paraId="0AF14653"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7,676</w:t>
            </w:r>
          </w:p>
        </w:tc>
        <w:tc>
          <w:tcPr>
            <w:tcW w:w="445" w:type="pct"/>
            <w:tcBorders>
              <w:top w:val="nil"/>
              <w:left w:val="nil"/>
              <w:bottom w:val="single" w:sz="4" w:space="0" w:color="auto"/>
              <w:right w:val="single" w:sz="4" w:space="0" w:color="auto"/>
            </w:tcBorders>
            <w:vAlign w:val="center"/>
          </w:tcPr>
          <w:p w14:paraId="65239195"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7,676</w:t>
            </w:r>
          </w:p>
        </w:tc>
        <w:tc>
          <w:tcPr>
            <w:tcW w:w="444" w:type="pct"/>
            <w:tcBorders>
              <w:top w:val="single" w:sz="4" w:space="0" w:color="auto"/>
              <w:left w:val="nil"/>
              <w:bottom w:val="single" w:sz="4" w:space="0" w:color="auto"/>
              <w:right w:val="single" w:sz="4" w:space="0" w:color="auto"/>
            </w:tcBorders>
            <w:vAlign w:val="center"/>
          </w:tcPr>
          <w:p w14:paraId="2094EA3D"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7,676</w:t>
            </w:r>
          </w:p>
        </w:tc>
        <w:tc>
          <w:tcPr>
            <w:tcW w:w="445" w:type="pct"/>
            <w:tcBorders>
              <w:top w:val="single" w:sz="4" w:space="0" w:color="auto"/>
              <w:left w:val="single" w:sz="4" w:space="0" w:color="auto"/>
              <w:bottom w:val="single" w:sz="4" w:space="0" w:color="auto"/>
              <w:right w:val="single" w:sz="4" w:space="0" w:color="auto"/>
            </w:tcBorders>
            <w:vAlign w:val="center"/>
          </w:tcPr>
          <w:p w14:paraId="0BEADB7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6,908</w:t>
            </w:r>
          </w:p>
        </w:tc>
        <w:tc>
          <w:tcPr>
            <w:tcW w:w="445" w:type="pct"/>
            <w:tcBorders>
              <w:top w:val="single" w:sz="4" w:space="0" w:color="auto"/>
              <w:left w:val="single" w:sz="4" w:space="0" w:color="auto"/>
              <w:bottom w:val="single" w:sz="4" w:space="0" w:color="auto"/>
              <w:right w:val="single" w:sz="4" w:space="0" w:color="auto"/>
            </w:tcBorders>
            <w:vAlign w:val="center"/>
            <w:hideMark/>
          </w:tcPr>
          <w:p w14:paraId="4BF110C8" w14:textId="77777777" w:rsidR="00653A12" w:rsidRPr="00653A12" w:rsidRDefault="00653A12" w:rsidP="00653A12">
            <w:pPr>
              <w:suppressAutoHyphens/>
              <w:ind w:left="-97" w:right="-181"/>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3DCEC17D" w14:textId="77777777" w:rsidTr="004A23E2">
        <w:trPr>
          <w:trHeight w:val="287"/>
        </w:trPr>
        <w:tc>
          <w:tcPr>
            <w:tcW w:w="248" w:type="pct"/>
            <w:vMerge w:val="restart"/>
            <w:tcBorders>
              <w:top w:val="nil"/>
              <w:left w:val="single" w:sz="4" w:space="0" w:color="auto"/>
              <w:right w:val="single" w:sz="4" w:space="0" w:color="auto"/>
            </w:tcBorders>
            <w:tcMar>
              <w:top w:w="0" w:type="dxa"/>
              <w:left w:w="57" w:type="dxa"/>
              <w:bottom w:w="0" w:type="dxa"/>
              <w:right w:w="57" w:type="dxa"/>
            </w:tcMar>
          </w:tcPr>
          <w:p w14:paraId="604B58A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959" w:type="pct"/>
            <w:vMerge w:val="restart"/>
            <w:tcBorders>
              <w:top w:val="nil"/>
              <w:left w:val="nil"/>
              <w:right w:val="single" w:sz="4" w:space="0" w:color="auto"/>
            </w:tcBorders>
            <w:vAlign w:val="center"/>
          </w:tcPr>
          <w:p w14:paraId="4594C2A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682" w:type="pct"/>
            <w:tcBorders>
              <w:top w:val="single" w:sz="4" w:space="0" w:color="auto"/>
              <w:left w:val="nil"/>
              <w:bottom w:val="single" w:sz="4" w:space="0" w:color="auto"/>
              <w:right w:val="single" w:sz="4" w:space="0" w:color="auto"/>
            </w:tcBorders>
            <w:vAlign w:val="center"/>
          </w:tcPr>
          <w:p w14:paraId="76FB6AA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4" w:type="pct"/>
            <w:tcBorders>
              <w:top w:val="nil"/>
              <w:left w:val="nil"/>
              <w:bottom w:val="single" w:sz="4" w:space="0" w:color="auto"/>
              <w:right w:val="single" w:sz="4" w:space="0" w:color="auto"/>
            </w:tcBorders>
            <w:vAlign w:val="center"/>
          </w:tcPr>
          <w:p w14:paraId="2637BCD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nil"/>
              <w:left w:val="nil"/>
              <w:bottom w:val="single" w:sz="4" w:space="0" w:color="auto"/>
              <w:right w:val="single" w:sz="4" w:space="0" w:color="auto"/>
            </w:tcBorders>
            <w:vAlign w:val="center"/>
          </w:tcPr>
          <w:p w14:paraId="43558B02"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nil"/>
              <w:left w:val="nil"/>
              <w:bottom w:val="single" w:sz="4" w:space="0" w:color="auto"/>
              <w:right w:val="single" w:sz="4" w:space="0" w:color="auto"/>
            </w:tcBorders>
            <w:vAlign w:val="center"/>
          </w:tcPr>
          <w:p w14:paraId="43C296F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nil"/>
              <w:left w:val="nil"/>
              <w:bottom w:val="single" w:sz="4" w:space="0" w:color="auto"/>
              <w:right w:val="single" w:sz="4" w:space="0" w:color="auto"/>
            </w:tcBorders>
            <w:vAlign w:val="center"/>
          </w:tcPr>
          <w:p w14:paraId="1B25F692"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single" w:sz="4" w:space="0" w:color="auto"/>
              <w:left w:val="nil"/>
              <w:bottom w:val="single" w:sz="4" w:space="0" w:color="auto"/>
              <w:right w:val="single" w:sz="4" w:space="0" w:color="auto"/>
            </w:tcBorders>
            <w:vAlign w:val="center"/>
          </w:tcPr>
          <w:p w14:paraId="1A70F00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4" w:space="0" w:color="auto"/>
              <w:left w:val="single" w:sz="4" w:space="0" w:color="auto"/>
              <w:bottom w:val="single" w:sz="4" w:space="0" w:color="auto"/>
              <w:right w:val="single" w:sz="4" w:space="0" w:color="auto"/>
            </w:tcBorders>
            <w:vAlign w:val="center"/>
          </w:tcPr>
          <w:p w14:paraId="79B5A7E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5" w:type="pct"/>
            <w:tcBorders>
              <w:top w:val="single" w:sz="4" w:space="0" w:color="auto"/>
              <w:left w:val="single" w:sz="4" w:space="0" w:color="auto"/>
              <w:bottom w:val="single" w:sz="4" w:space="0" w:color="auto"/>
              <w:right w:val="single" w:sz="4" w:space="0" w:color="auto"/>
            </w:tcBorders>
            <w:vAlign w:val="center"/>
          </w:tcPr>
          <w:p w14:paraId="48F6C41F" w14:textId="77777777" w:rsidR="00653A12" w:rsidRPr="00653A12" w:rsidRDefault="00653A12" w:rsidP="00653A12">
            <w:pPr>
              <w:suppressAutoHyphens/>
              <w:ind w:left="-97" w:right="-181"/>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64B50106" w14:textId="77777777" w:rsidTr="004A23E2">
        <w:trPr>
          <w:trHeight w:val="287"/>
        </w:trPr>
        <w:tc>
          <w:tcPr>
            <w:tcW w:w="248" w:type="pct"/>
            <w:vMerge/>
            <w:tcBorders>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FE1A549" w14:textId="77777777" w:rsidR="00653A12" w:rsidRPr="00653A12" w:rsidRDefault="00653A12" w:rsidP="00653A12">
            <w:pPr>
              <w:suppressAutoHyphens/>
              <w:jc w:val="left"/>
              <w:rPr>
                <w:rFonts w:eastAsia="Times New Roman"/>
                <w:sz w:val="18"/>
                <w:szCs w:val="18"/>
                <w:lang w:val="en-GB" w:eastAsia="en-CA"/>
              </w:rPr>
            </w:pPr>
          </w:p>
        </w:tc>
        <w:tc>
          <w:tcPr>
            <w:tcW w:w="959" w:type="pct"/>
            <w:vMerge/>
            <w:tcBorders>
              <w:left w:val="nil"/>
              <w:bottom w:val="single" w:sz="4" w:space="0" w:color="auto"/>
              <w:right w:val="single" w:sz="4" w:space="0" w:color="auto"/>
            </w:tcBorders>
            <w:vAlign w:val="center"/>
            <w:hideMark/>
          </w:tcPr>
          <w:p w14:paraId="4E8EC94B" w14:textId="77777777" w:rsidR="00653A12" w:rsidRPr="00653A12" w:rsidRDefault="00653A12" w:rsidP="00653A12">
            <w:pPr>
              <w:suppressAutoHyphens/>
              <w:jc w:val="left"/>
              <w:rPr>
                <w:rFonts w:eastAsia="Times New Roman"/>
                <w:sz w:val="18"/>
                <w:szCs w:val="18"/>
                <w:lang w:val="en-GB" w:eastAsia="en-CA"/>
              </w:rPr>
            </w:pPr>
          </w:p>
        </w:tc>
        <w:tc>
          <w:tcPr>
            <w:tcW w:w="682" w:type="pct"/>
            <w:tcBorders>
              <w:top w:val="single" w:sz="4" w:space="0" w:color="auto"/>
              <w:left w:val="nil"/>
              <w:bottom w:val="single" w:sz="4" w:space="0" w:color="auto"/>
              <w:right w:val="single" w:sz="4" w:space="0" w:color="auto"/>
            </w:tcBorders>
            <w:vAlign w:val="center"/>
          </w:tcPr>
          <w:p w14:paraId="56CD320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nil"/>
              <w:left w:val="nil"/>
              <w:bottom w:val="single" w:sz="4" w:space="0" w:color="auto"/>
              <w:right w:val="single" w:sz="4" w:space="0" w:color="auto"/>
            </w:tcBorders>
            <w:vAlign w:val="center"/>
          </w:tcPr>
          <w:p w14:paraId="190583C6"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 xml:space="preserve">7,676 </w:t>
            </w:r>
          </w:p>
        </w:tc>
        <w:tc>
          <w:tcPr>
            <w:tcW w:w="445" w:type="pct"/>
            <w:tcBorders>
              <w:top w:val="nil"/>
              <w:left w:val="nil"/>
              <w:bottom w:val="single" w:sz="4" w:space="0" w:color="auto"/>
              <w:right w:val="single" w:sz="4" w:space="0" w:color="auto"/>
            </w:tcBorders>
            <w:vAlign w:val="center"/>
          </w:tcPr>
          <w:p w14:paraId="039D0A1E"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 xml:space="preserve">7,676 </w:t>
            </w:r>
          </w:p>
        </w:tc>
        <w:tc>
          <w:tcPr>
            <w:tcW w:w="444" w:type="pct"/>
            <w:tcBorders>
              <w:top w:val="nil"/>
              <w:left w:val="nil"/>
              <w:bottom w:val="single" w:sz="4" w:space="0" w:color="auto"/>
              <w:right w:val="single" w:sz="4" w:space="0" w:color="auto"/>
            </w:tcBorders>
            <w:vAlign w:val="center"/>
          </w:tcPr>
          <w:p w14:paraId="3A99C371"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 xml:space="preserve">7,676 </w:t>
            </w:r>
          </w:p>
        </w:tc>
        <w:tc>
          <w:tcPr>
            <w:tcW w:w="445" w:type="pct"/>
            <w:tcBorders>
              <w:top w:val="nil"/>
              <w:left w:val="nil"/>
              <w:bottom w:val="single" w:sz="4" w:space="0" w:color="auto"/>
              <w:right w:val="single" w:sz="4" w:space="0" w:color="auto"/>
            </w:tcBorders>
            <w:vAlign w:val="center"/>
          </w:tcPr>
          <w:p w14:paraId="37EB95C6"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 xml:space="preserve">7,676 </w:t>
            </w:r>
          </w:p>
        </w:tc>
        <w:tc>
          <w:tcPr>
            <w:tcW w:w="444" w:type="pct"/>
            <w:tcBorders>
              <w:top w:val="single" w:sz="4" w:space="0" w:color="auto"/>
              <w:left w:val="nil"/>
              <w:bottom w:val="single" w:sz="4" w:space="0" w:color="auto"/>
              <w:right w:val="single" w:sz="4" w:space="0" w:color="auto"/>
            </w:tcBorders>
            <w:vAlign w:val="center"/>
          </w:tcPr>
          <w:p w14:paraId="63DDB0F5"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 xml:space="preserve">7,676 </w:t>
            </w:r>
          </w:p>
        </w:tc>
        <w:tc>
          <w:tcPr>
            <w:tcW w:w="445" w:type="pct"/>
            <w:tcBorders>
              <w:top w:val="single" w:sz="4" w:space="0" w:color="auto"/>
              <w:left w:val="single" w:sz="4" w:space="0" w:color="auto"/>
              <w:bottom w:val="single" w:sz="4" w:space="0" w:color="auto"/>
              <w:right w:val="single" w:sz="4" w:space="0" w:color="auto"/>
            </w:tcBorders>
            <w:vAlign w:val="center"/>
          </w:tcPr>
          <w:p w14:paraId="4ADA93A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6,908</w:t>
            </w:r>
          </w:p>
        </w:tc>
        <w:tc>
          <w:tcPr>
            <w:tcW w:w="445" w:type="pct"/>
            <w:tcBorders>
              <w:top w:val="single" w:sz="4" w:space="0" w:color="auto"/>
              <w:left w:val="single" w:sz="4" w:space="0" w:color="auto"/>
              <w:bottom w:val="single" w:sz="4" w:space="0" w:color="auto"/>
              <w:right w:val="single" w:sz="4" w:space="0" w:color="auto"/>
            </w:tcBorders>
            <w:vAlign w:val="center"/>
            <w:hideMark/>
          </w:tcPr>
          <w:p w14:paraId="3E5F2FAE" w14:textId="77777777" w:rsidR="00653A12" w:rsidRPr="00653A12" w:rsidRDefault="00653A12" w:rsidP="00653A12">
            <w:pPr>
              <w:suppressAutoHyphens/>
              <w:ind w:left="-97" w:right="-181"/>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4554EC67" w14:textId="77777777" w:rsidTr="004A23E2">
        <w:trPr>
          <w:trHeight w:val="205"/>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F522B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41" w:type="pct"/>
            <w:gridSpan w:val="2"/>
            <w:tcBorders>
              <w:top w:val="nil"/>
              <w:left w:val="nil"/>
              <w:bottom w:val="single" w:sz="4" w:space="0" w:color="auto"/>
              <w:right w:val="single" w:sz="4" w:space="0" w:color="auto"/>
            </w:tcBorders>
            <w:vAlign w:val="center"/>
            <w:hideMark/>
          </w:tcPr>
          <w:p w14:paraId="6D4190A8" w14:textId="77777777" w:rsidR="00653A12" w:rsidRPr="00653A12" w:rsidRDefault="00653A12" w:rsidP="00653A12">
            <w:pPr>
              <w:suppressAutoHyphens/>
              <w:ind w:right="-143"/>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4" w:type="pct"/>
            <w:tcBorders>
              <w:top w:val="nil"/>
              <w:left w:val="nil"/>
              <w:bottom w:val="single" w:sz="4" w:space="0" w:color="auto"/>
              <w:right w:val="single" w:sz="4" w:space="0" w:color="auto"/>
            </w:tcBorders>
          </w:tcPr>
          <w:p w14:paraId="0757767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60,750</w:t>
            </w:r>
          </w:p>
        </w:tc>
        <w:tc>
          <w:tcPr>
            <w:tcW w:w="445" w:type="pct"/>
            <w:tcBorders>
              <w:top w:val="nil"/>
              <w:left w:val="nil"/>
              <w:bottom w:val="single" w:sz="4" w:space="0" w:color="auto"/>
              <w:right w:val="single" w:sz="4" w:space="0" w:color="auto"/>
            </w:tcBorders>
          </w:tcPr>
          <w:p w14:paraId="4169842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0800D2B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nil"/>
              <w:left w:val="nil"/>
              <w:bottom w:val="single" w:sz="4" w:space="0" w:color="auto"/>
              <w:right w:val="single" w:sz="4" w:space="0" w:color="auto"/>
            </w:tcBorders>
          </w:tcPr>
          <w:p w14:paraId="229FC56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49,750</w:t>
            </w:r>
          </w:p>
        </w:tc>
        <w:tc>
          <w:tcPr>
            <w:tcW w:w="444" w:type="pct"/>
            <w:tcBorders>
              <w:top w:val="single" w:sz="4" w:space="0" w:color="auto"/>
              <w:left w:val="nil"/>
              <w:bottom w:val="single" w:sz="4" w:space="0" w:color="auto"/>
              <w:right w:val="single" w:sz="4" w:space="0" w:color="auto"/>
            </w:tcBorders>
          </w:tcPr>
          <w:p w14:paraId="666549A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56C8475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5C65B81C"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110,500</w:t>
            </w:r>
          </w:p>
        </w:tc>
      </w:tr>
      <w:tr w:rsidR="00653A12" w:rsidRPr="00653A12" w14:paraId="0E2299E8" w14:textId="77777777" w:rsidTr="004A23E2">
        <w:trPr>
          <w:trHeight w:val="72"/>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FE0A4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41" w:type="pct"/>
            <w:gridSpan w:val="2"/>
            <w:tcBorders>
              <w:top w:val="nil"/>
              <w:left w:val="nil"/>
              <w:bottom w:val="single" w:sz="4" w:space="0" w:color="auto"/>
              <w:right w:val="single" w:sz="4" w:space="0" w:color="auto"/>
            </w:tcBorders>
            <w:vAlign w:val="center"/>
            <w:hideMark/>
          </w:tcPr>
          <w:p w14:paraId="5DDD1DFB"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4" w:type="pct"/>
            <w:tcBorders>
              <w:top w:val="nil"/>
              <w:left w:val="nil"/>
              <w:bottom w:val="single" w:sz="4" w:space="0" w:color="auto"/>
              <w:right w:val="single" w:sz="4" w:space="0" w:color="auto"/>
            </w:tcBorders>
          </w:tcPr>
          <w:p w14:paraId="06D41E5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7,898</w:t>
            </w:r>
          </w:p>
        </w:tc>
        <w:tc>
          <w:tcPr>
            <w:tcW w:w="445" w:type="pct"/>
            <w:tcBorders>
              <w:top w:val="nil"/>
              <w:left w:val="nil"/>
              <w:bottom w:val="single" w:sz="4" w:space="0" w:color="auto"/>
              <w:right w:val="single" w:sz="4" w:space="0" w:color="auto"/>
            </w:tcBorders>
          </w:tcPr>
          <w:p w14:paraId="129DE37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4E2C854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1D02CDD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6,467</w:t>
            </w:r>
          </w:p>
        </w:tc>
        <w:tc>
          <w:tcPr>
            <w:tcW w:w="444" w:type="pct"/>
            <w:tcBorders>
              <w:top w:val="single" w:sz="4" w:space="0" w:color="auto"/>
              <w:left w:val="nil"/>
              <w:bottom w:val="single" w:sz="4" w:space="0" w:color="auto"/>
              <w:right w:val="single" w:sz="4" w:space="0" w:color="auto"/>
            </w:tcBorders>
          </w:tcPr>
          <w:p w14:paraId="0F9F760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4" w:space="0" w:color="auto"/>
              <w:left w:val="single" w:sz="4" w:space="0" w:color="auto"/>
              <w:bottom w:val="single" w:sz="4" w:space="0" w:color="auto"/>
              <w:right w:val="single" w:sz="4" w:space="0" w:color="auto"/>
            </w:tcBorders>
          </w:tcPr>
          <w:p w14:paraId="73803BA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4" w:space="0" w:color="auto"/>
              <w:left w:val="single" w:sz="4" w:space="0" w:color="auto"/>
              <w:bottom w:val="single" w:sz="4" w:space="0" w:color="auto"/>
              <w:right w:val="single" w:sz="4" w:space="0" w:color="auto"/>
            </w:tcBorders>
          </w:tcPr>
          <w:p w14:paraId="197DE764"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14,365</w:t>
            </w:r>
          </w:p>
        </w:tc>
      </w:tr>
      <w:tr w:rsidR="00653A12" w:rsidRPr="00653A12" w14:paraId="4940E159" w14:textId="77777777" w:rsidTr="004A23E2">
        <w:trPr>
          <w:trHeight w:val="139"/>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077240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41" w:type="pct"/>
            <w:gridSpan w:val="2"/>
            <w:tcBorders>
              <w:top w:val="nil"/>
              <w:left w:val="nil"/>
              <w:bottom w:val="single" w:sz="4" w:space="0" w:color="auto"/>
              <w:right w:val="single" w:sz="4" w:space="0" w:color="auto"/>
            </w:tcBorders>
            <w:vAlign w:val="center"/>
          </w:tcPr>
          <w:p w14:paraId="55AF37E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4" w:type="pct"/>
            <w:tcBorders>
              <w:top w:val="nil"/>
              <w:left w:val="nil"/>
              <w:bottom w:val="single" w:sz="4" w:space="0" w:color="auto"/>
              <w:right w:val="single" w:sz="4" w:space="0" w:color="auto"/>
            </w:tcBorders>
          </w:tcPr>
          <w:p w14:paraId="3E016F3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nil"/>
              <w:left w:val="nil"/>
              <w:bottom w:val="single" w:sz="4" w:space="0" w:color="auto"/>
              <w:right w:val="single" w:sz="4" w:space="0" w:color="auto"/>
            </w:tcBorders>
          </w:tcPr>
          <w:p w14:paraId="58137A7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7E4D6AD6"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7B08848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4" w:space="0" w:color="auto"/>
              <w:left w:val="nil"/>
              <w:bottom w:val="single" w:sz="4" w:space="0" w:color="auto"/>
              <w:right w:val="single" w:sz="4" w:space="0" w:color="auto"/>
            </w:tcBorders>
          </w:tcPr>
          <w:p w14:paraId="10D0574E"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4" w:space="0" w:color="auto"/>
              <w:left w:val="single" w:sz="4" w:space="0" w:color="auto"/>
              <w:bottom w:val="single" w:sz="4" w:space="0" w:color="auto"/>
              <w:right w:val="single" w:sz="4" w:space="0" w:color="auto"/>
            </w:tcBorders>
          </w:tcPr>
          <w:p w14:paraId="23B20A5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0043EF53"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61B0E14F" w14:textId="77777777" w:rsidTr="004A23E2">
        <w:trPr>
          <w:trHeight w:val="196"/>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11F4E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41" w:type="pct"/>
            <w:gridSpan w:val="2"/>
            <w:tcBorders>
              <w:top w:val="nil"/>
              <w:left w:val="nil"/>
              <w:bottom w:val="single" w:sz="4" w:space="0" w:color="auto"/>
              <w:right w:val="single" w:sz="4" w:space="0" w:color="auto"/>
            </w:tcBorders>
            <w:vAlign w:val="center"/>
          </w:tcPr>
          <w:p w14:paraId="20ECA3B9" w14:textId="77777777" w:rsidR="00653A12" w:rsidRPr="00653A12" w:rsidRDefault="00653A12" w:rsidP="00653A12">
            <w:pPr>
              <w:suppressAutoHyphens/>
              <w:ind w:right="-274"/>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4" w:type="pct"/>
            <w:tcBorders>
              <w:top w:val="nil"/>
              <w:left w:val="nil"/>
              <w:bottom w:val="single" w:sz="4" w:space="0" w:color="auto"/>
              <w:right w:val="single" w:sz="4" w:space="0" w:color="auto"/>
            </w:tcBorders>
          </w:tcPr>
          <w:p w14:paraId="3151C25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nil"/>
              <w:left w:val="nil"/>
              <w:bottom w:val="single" w:sz="4" w:space="0" w:color="auto"/>
              <w:right w:val="single" w:sz="4" w:space="0" w:color="auto"/>
            </w:tcBorders>
          </w:tcPr>
          <w:p w14:paraId="2898ED5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0DD67190"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76CF48F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4" w:space="0" w:color="auto"/>
              <w:left w:val="nil"/>
              <w:bottom w:val="single" w:sz="4" w:space="0" w:color="auto"/>
              <w:right w:val="single" w:sz="4" w:space="0" w:color="auto"/>
            </w:tcBorders>
          </w:tcPr>
          <w:p w14:paraId="092E6F7E"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4" w:space="0" w:color="auto"/>
              <w:left w:val="single" w:sz="4" w:space="0" w:color="auto"/>
              <w:bottom w:val="single" w:sz="4" w:space="0" w:color="auto"/>
              <w:right w:val="single" w:sz="4" w:space="0" w:color="auto"/>
            </w:tcBorders>
          </w:tcPr>
          <w:p w14:paraId="5577E6C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73DC3381"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06188076" w14:textId="77777777" w:rsidTr="004A23E2">
        <w:trPr>
          <w:trHeight w:val="139"/>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C080D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41" w:type="pct"/>
            <w:gridSpan w:val="2"/>
            <w:tcBorders>
              <w:top w:val="nil"/>
              <w:left w:val="nil"/>
              <w:bottom w:val="single" w:sz="4" w:space="0" w:color="auto"/>
              <w:right w:val="single" w:sz="4" w:space="0" w:color="auto"/>
            </w:tcBorders>
            <w:vAlign w:val="center"/>
          </w:tcPr>
          <w:p w14:paraId="491CB770"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4" w:type="pct"/>
            <w:tcBorders>
              <w:top w:val="nil"/>
              <w:left w:val="nil"/>
              <w:bottom w:val="single" w:sz="4" w:space="0" w:color="auto"/>
              <w:right w:val="single" w:sz="4" w:space="0" w:color="auto"/>
            </w:tcBorders>
          </w:tcPr>
          <w:p w14:paraId="6DB6280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60,750</w:t>
            </w:r>
          </w:p>
        </w:tc>
        <w:tc>
          <w:tcPr>
            <w:tcW w:w="445" w:type="pct"/>
            <w:tcBorders>
              <w:top w:val="nil"/>
              <w:left w:val="nil"/>
              <w:bottom w:val="single" w:sz="4" w:space="0" w:color="auto"/>
              <w:right w:val="single" w:sz="4" w:space="0" w:color="auto"/>
            </w:tcBorders>
          </w:tcPr>
          <w:p w14:paraId="002A039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66D94FB6"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nil"/>
              <w:left w:val="nil"/>
              <w:bottom w:val="single" w:sz="4" w:space="0" w:color="auto"/>
              <w:right w:val="single" w:sz="4" w:space="0" w:color="auto"/>
            </w:tcBorders>
          </w:tcPr>
          <w:p w14:paraId="39D3E35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49,750</w:t>
            </w:r>
          </w:p>
        </w:tc>
        <w:tc>
          <w:tcPr>
            <w:tcW w:w="444" w:type="pct"/>
            <w:tcBorders>
              <w:top w:val="single" w:sz="4" w:space="0" w:color="auto"/>
              <w:left w:val="nil"/>
              <w:bottom w:val="single" w:sz="4" w:space="0" w:color="auto"/>
              <w:right w:val="single" w:sz="4" w:space="0" w:color="auto"/>
            </w:tcBorders>
          </w:tcPr>
          <w:p w14:paraId="10C664BE"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26138D7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5726C9CC"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110,500</w:t>
            </w:r>
          </w:p>
        </w:tc>
      </w:tr>
      <w:tr w:rsidR="00653A12" w:rsidRPr="00653A12" w14:paraId="75F68989" w14:textId="77777777" w:rsidTr="004A23E2">
        <w:trPr>
          <w:trHeight w:val="100"/>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504F12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41" w:type="pct"/>
            <w:gridSpan w:val="2"/>
            <w:tcBorders>
              <w:top w:val="nil"/>
              <w:left w:val="nil"/>
              <w:bottom w:val="single" w:sz="4" w:space="0" w:color="auto"/>
              <w:right w:val="single" w:sz="4" w:space="0" w:color="auto"/>
            </w:tcBorders>
            <w:vAlign w:val="center"/>
          </w:tcPr>
          <w:p w14:paraId="59A5420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4" w:type="pct"/>
            <w:tcBorders>
              <w:top w:val="nil"/>
              <w:left w:val="nil"/>
              <w:bottom w:val="single" w:sz="4" w:space="0" w:color="auto"/>
              <w:right w:val="single" w:sz="4" w:space="0" w:color="auto"/>
            </w:tcBorders>
          </w:tcPr>
          <w:p w14:paraId="33E3225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7,898</w:t>
            </w:r>
          </w:p>
        </w:tc>
        <w:tc>
          <w:tcPr>
            <w:tcW w:w="445" w:type="pct"/>
            <w:tcBorders>
              <w:top w:val="nil"/>
              <w:left w:val="nil"/>
              <w:bottom w:val="single" w:sz="4" w:space="0" w:color="auto"/>
              <w:right w:val="single" w:sz="4" w:space="0" w:color="auto"/>
            </w:tcBorders>
          </w:tcPr>
          <w:p w14:paraId="2BA86F7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77C9139A"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7801DFF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6,467</w:t>
            </w:r>
          </w:p>
        </w:tc>
        <w:tc>
          <w:tcPr>
            <w:tcW w:w="444" w:type="pct"/>
            <w:tcBorders>
              <w:top w:val="single" w:sz="4" w:space="0" w:color="auto"/>
              <w:left w:val="nil"/>
              <w:bottom w:val="single" w:sz="4" w:space="0" w:color="auto"/>
              <w:right w:val="single" w:sz="4" w:space="0" w:color="auto"/>
            </w:tcBorders>
          </w:tcPr>
          <w:p w14:paraId="7AF9416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4" w:space="0" w:color="auto"/>
              <w:left w:val="single" w:sz="4" w:space="0" w:color="auto"/>
              <w:bottom w:val="single" w:sz="4" w:space="0" w:color="auto"/>
              <w:right w:val="single" w:sz="4" w:space="0" w:color="auto"/>
            </w:tcBorders>
          </w:tcPr>
          <w:p w14:paraId="474FA57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558BF9AF"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14,365</w:t>
            </w:r>
          </w:p>
        </w:tc>
      </w:tr>
      <w:tr w:rsidR="00653A12" w:rsidRPr="00653A12" w14:paraId="2A03B561" w14:textId="77777777" w:rsidTr="004A23E2">
        <w:trPr>
          <w:trHeight w:val="179"/>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073A3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41" w:type="pct"/>
            <w:gridSpan w:val="2"/>
            <w:tcBorders>
              <w:top w:val="nil"/>
              <w:left w:val="nil"/>
              <w:bottom w:val="single" w:sz="4" w:space="0" w:color="auto"/>
              <w:right w:val="single" w:sz="4" w:space="0" w:color="auto"/>
            </w:tcBorders>
            <w:vAlign w:val="center"/>
            <w:hideMark/>
          </w:tcPr>
          <w:p w14:paraId="46521E89"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4" w:type="pct"/>
            <w:tcBorders>
              <w:top w:val="nil"/>
              <w:left w:val="nil"/>
              <w:bottom w:val="single" w:sz="4" w:space="0" w:color="auto"/>
              <w:right w:val="single" w:sz="4" w:space="0" w:color="auto"/>
            </w:tcBorders>
          </w:tcPr>
          <w:p w14:paraId="576A489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68,648</w:t>
            </w:r>
          </w:p>
        </w:tc>
        <w:tc>
          <w:tcPr>
            <w:tcW w:w="445" w:type="pct"/>
            <w:tcBorders>
              <w:top w:val="nil"/>
              <w:left w:val="nil"/>
              <w:bottom w:val="single" w:sz="4" w:space="0" w:color="auto"/>
              <w:right w:val="single" w:sz="4" w:space="0" w:color="auto"/>
            </w:tcBorders>
          </w:tcPr>
          <w:p w14:paraId="236F5BA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021C52F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13A6944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56,217</w:t>
            </w:r>
          </w:p>
        </w:tc>
        <w:tc>
          <w:tcPr>
            <w:tcW w:w="444" w:type="pct"/>
            <w:tcBorders>
              <w:top w:val="single" w:sz="4" w:space="0" w:color="auto"/>
              <w:left w:val="nil"/>
              <w:bottom w:val="single" w:sz="4" w:space="0" w:color="auto"/>
              <w:right w:val="single" w:sz="4" w:space="0" w:color="auto"/>
            </w:tcBorders>
          </w:tcPr>
          <w:p w14:paraId="789378D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4" w:space="0" w:color="auto"/>
              <w:left w:val="single" w:sz="4" w:space="0" w:color="auto"/>
              <w:bottom w:val="single" w:sz="4" w:space="0" w:color="auto"/>
              <w:right w:val="single" w:sz="4" w:space="0" w:color="auto"/>
            </w:tcBorders>
          </w:tcPr>
          <w:p w14:paraId="4C904D3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56EF00EF"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124,865</w:t>
            </w:r>
          </w:p>
        </w:tc>
      </w:tr>
    </w:tbl>
    <w:p w14:paraId="6B521AEF" w14:textId="77777777" w:rsidR="00653A12" w:rsidRPr="00653A12" w:rsidRDefault="00653A12" w:rsidP="00653A12">
      <w:pPr>
        <w:keepNext/>
        <w:spacing w:before="360" w:after="240"/>
        <w:jc w:val="center"/>
        <w:outlineLvl w:val="0"/>
        <w:rPr>
          <w:b/>
        </w:rPr>
      </w:pPr>
      <w:r w:rsidRPr="00653A12">
        <w:rPr>
          <w:b/>
        </w:rPr>
        <w:lastRenderedPageBreak/>
        <w:t>GOVERNMENT OF TUVALU</w:t>
      </w:r>
    </w:p>
    <w:p w14:paraId="47E034B7" w14:textId="77777777" w:rsidR="00653A12" w:rsidRPr="00653A12" w:rsidRDefault="00653A12" w:rsidP="001316F4">
      <w:pPr>
        <w:keepNext/>
        <w:spacing w:before="360" w:after="240"/>
        <w:rPr>
          <w:b/>
        </w:rPr>
      </w:pPr>
      <w:r w:rsidRPr="00653A12">
        <w:rPr>
          <w:b/>
        </w:rPr>
        <w:t>APPENDIX 1-A.11: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653A12" w:rsidRPr="00653A12" w14:paraId="0EC12C29" w14:textId="77777777" w:rsidTr="004A23E2">
        <w:trPr>
          <w:trHeight w:val="413"/>
        </w:trPr>
        <w:tc>
          <w:tcPr>
            <w:tcW w:w="2333" w:type="pct"/>
            <w:vAlign w:val="center"/>
          </w:tcPr>
          <w:p w14:paraId="7F532DEA"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35155741"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7FEF86D4" w14:textId="77777777" w:rsidTr="004A23E2">
        <w:trPr>
          <w:trHeight w:val="50"/>
        </w:trPr>
        <w:tc>
          <w:tcPr>
            <w:tcW w:w="2333" w:type="pct"/>
            <w:vAlign w:val="center"/>
          </w:tcPr>
          <w:p w14:paraId="23C7E8AE"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47360F23"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23148068" w14:textId="77777777" w:rsidR="00653A12" w:rsidRPr="00653A12" w:rsidRDefault="00653A12" w:rsidP="001316F4">
      <w:pPr>
        <w:keepNext/>
        <w:spacing w:before="360" w:after="240"/>
        <w:rPr>
          <w:b/>
        </w:rPr>
      </w:pPr>
      <w:r w:rsidRPr="00653A12">
        <w:rPr>
          <w:b/>
        </w:rPr>
        <w:t>APPENDIX 2-A.11: THE TARGETS, AND FUNDING</w:t>
      </w:r>
    </w:p>
    <w:tbl>
      <w:tblPr>
        <w:tblW w:w="4965" w:type="pct"/>
        <w:tblCellMar>
          <w:left w:w="58" w:type="dxa"/>
          <w:right w:w="58" w:type="dxa"/>
        </w:tblCellMar>
        <w:tblLook w:val="04A0" w:firstRow="1" w:lastRow="0" w:firstColumn="1" w:lastColumn="0" w:noHBand="0" w:noVBand="1"/>
      </w:tblPr>
      <w:tblGrid>
        <w:gridCol w:w="464"/>
        <w:gridCol w:w="1799"/>
        <w:gridCol w:w="1294"/>
        <w:gridCol w:w="831"/>
        <w:gridCol w:w="831"/>
        <w:gridCol w:w="831"/>
        <w:gridCol w:w="831"/>
        <w:gridCol w:w="831"/>
        <w:gridCol w:w="831"/>
        <w:gridCol w:w="831"/>
      </w:tblGrid>
      <w:tr w:rsidR="00653A12" w:rsidRPr="00653A12" w14:paraId="31CDB25D" w14:textId="77777777" w:rsidTr="004A23E2">
        <w:trPr>
          <w:trHeight w:val="287"/>
        </w:trPr>
        <w:tc>
          <w:tcPr>
            <w:tcW w:w="24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48EE65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50" w:type="pct"/>
            <w:gridSpan w:val="2"/>
            <w:tcBorders>
              <w:top w:val="single" w:sz="4" w:space="0" w:color="auto"/>
              <w:left w:val="nil"/>
              <w:bottom w:val="single" w:sz="4" w:space="0" w:color="auto"/>
              <w:right w:val="single" w:sz="4" w:space="0" w:color="auto"/>
            </w:tcBorders>
            <w:vAlign w:val="center"/>
            <w:hideMark/>
          </w:tcPr>
          <w:p w14:paraId="59270878"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3" w:type="pct"/>
            <w:tcBorders>
              <w:top w:val="single" w:sz="4" w:space="0" w:color="auto"/>
              <w:left w:val="nil"/>
              <w:bottom w:val="single" w:sz="4" w:space="0" w:color="auto"/>
              <w:right w:val="single" w:sz="4" w:space="0" w:color="auto"/>
            </w:tcBorders>
            <w:vAlign w:val="center"/>
            <w:hideMark/>
          </w:tcPr>
          <w:p w14:paraId="497CC945"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3" w:type="pct"/>
            <w:tcBorders>
              <w:top w:val="single" w:sz="4" w:space="0" w:color="auto"/>
              <w:left w:val="nil"/>
              <w:bottom w:val="single" w:sz="4" w:space="0" w:color="auto"/>
              <w:right w:val="single" w:sz="4" w:space="0" w:color="auto"/>
            </w:tcBorders>
            <w:vAlign w:val="center"/>
            <w:hideMark/>
          </w:tcPr>
          <w:p w14:paraId="53424890"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3" w:type="pct"/>
            <w:tcBorders>
              <w:top w:val="single" w:sz="4" w:space="0" w:color="auto"/>
              <w:left w:val="nil"/>
              <w:bottom w:val="single" w:sz="4" w:space="0" w:color="auto"/>
              <w:right w:val="single" w:sz="4" w:space="0" w:color="auto"/>
            </w:tcBorders>
            <w:vAlign w:val="center"/>
            <w:hideMark/>
          </w:tcPr>
          <w:p w14:paraId="30E696C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3" w:type="pct"/>
            <w:tcBorders>
              <w:top w:val="single" w:sz="4" w:space="0" w:color="auto"/>
              <w:left w:val="nil"/>
              <w:bottom w:val="single" w:sz="4" w:space="0" w:color="auto"/>
              <w:right w:val="single" w:sz="4" w:space="0" w:color="auto"/>
            </w:tcBorders>
            <w:vAlign w:val="center"/>
            <w:hideMark/>
          </w:tcPr>
          <w:p w14:paraId="193226C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3" w:type="pct"/>
            <w:tcBorders>
              <w:top w:val="single" w:sz="4" w:space="0" w:color="auto"/>
              <w:left w:val="nil"/>
              <w:bottom w:val="single" w:sz="4" w:space="0" w:color="auto"/>
              <w:right w:val="single" w:sz="4" w:space="0" w:color="auto"/>
            </w:tcBorders>
            <w:vAlign w:val="center"/>
            <w:hideMark/>
          </w:tcPr>
          <w:p w14:paraId="34078B9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3" w:type="pct"/>
            <w:tcBorders>
              <w:top w:val="single" w:sz="4" w:space="0" w:color="auto"/>
              <w:left w:val="single" w:sz="4" w:space="0" w:color="auto"/>
              <w:bottom w:val="single" w:sz="4" w:space="0" w:color="auto"/>
              <w:right w:val="single" w:sz="4" w:space="0" w:color="auto"/>
            </w:tcBorders>
            <w:vAlign w:val="center"/>
            <w:hideMark/>
          </w:tcPr>
          <w:p w14:paraId="208423FC"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3" w:type="pct"/>
            <w:tcBorders>
              <w:top w:val="single" w:sz="4" w:space="0" w:color="auto"/>
              <w:left w:val="single" w:sz="4" w:space="0" w:color="auto"/>
              <w:bottom w:val="single" w:sz="4" w:space="0" w:color="auto"/>
              <w:right w:val="single" w:sz="4" w:space="0" w:color="auto"/>
            </w:tcBorders>
            <w:vAlign w:val="center"/>
            <w:hideMark/>
          </w:tcPr>
          <w:p w14:paraId="0865507E"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73434C94" w14:textId="77777777" w:rsidTr="004A23E2">
        <w:trPr>
          <w:trHeight w:val="287"/>
        </w:trPr>
        <w:tc>
          <w:tcPr>
            <w:tcW w:w="247" w:type="pct"/>
            <w:vMerge w:val="restart"/>
            <w:tcBorders>
              <w:top w:val="nil"/>
              <w:left w:val="single" w:sz="4" w:space="0" w:color="auto"/>
              <w:right w:val="single" w:sz="4" w:space="0" w:color="auto"/>
            </w:tcBorders>
            <w:tcMar>
              <w:top w:w="0" w:type="dxa"/>
              <w:left w:w="57" w:type="dxa"/>
              <w:bottom w:w="0" w:type="dxa"/>
              <w:right w:w="57" w:type="dxa"/>
            </w:tcMar>
          </w:tcPr>
          <w:p w14:paraId="3B40634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960" w:type="pct"/>
            <w:vMerge w:val="restart"/>
            <w:tcBorders>
              <w:top w:val="nil"/>
              <w:left w:val="nil"/>
              <w:right w:val="single" w:sz="4" w:space="0" w:color="auto"/>
            </w:tcBorders>
            <w:vAlign w:val="center"/>
          </w:tcPr>
          <w:p w14:paraId="302DEEF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690" w:type="pct"/>
            <w:tcBorders>
              <w:top w:val="single" w:sz="4" w:space="0" w:color="auto"/>
              <w:left w:val="nil"/>
              <w:bottom w:val="single" w:sz="4" w:space="0" w:color="auto"/>
              <w:right w:val="single" w:sz="4" w:space="0" w:color="auto"/>
            </w:tcBorders>
            <w:vAlign w:val="center"/>
          </w:tcPr>
          <w:p w14:paraId="6D364955"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3" w:type="pct"/>
            <w:tcBorders>
              <w:top w:val="nil"/>
              <w:left w:val="nil"/>
              <w:bottom w:val="single" w:sz="4" w:space="0" w:color="auto"/>
              <w:right w:val="single" w:sz="4" w:space="0" w:color="auto"/>
            </w:tcBorders>
            <w:vAlign w:val="center"/>
          </w:tcPr>
          <w:p w14:paraId="56A8318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3" w:type="pct"/>
            <w:tcBorders>
              <w:top w:val="nil"/>
              <w:left w:val="nil"/>
              <w:bottom w:val="single" w:sz="4" w:space="0" w:color="auto"/>
              <w:right w:val="single" w:sz="4" w:space="0" w:color="auto"/>
            </w:tcBorders>
            <w:vAlign w:val="center"/>
          </w:tcPr>
          <w:p w14:paraId="0D80AE0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3" w:type="pct"/>
            <w:tcBorders>
              <w:top w:val="nil"/>
              <w:left w:val="nil"/>
              <w:bottom w:val="single" w:sz="4" w:space="0" w:color="auto"/>
              <w:right w:val="single" w:sz="4" w:space="0" w:color="auto"/>
            </w:tcBorders>
            <w:vAlign w:val="center"/>
          </w:tcPr>
          <w:p w14:paraId="1CA1464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3" w:type="pct"/>
            <w:tcBorders>
              <w:top w:val="nil"/>
              <w:left w:val="nil"/>
              <w:bottom w:val="single" w:sz="4" w:space="0" w:color="auto"/>
              <w:right w:val="single" w:sz="4" w:space="0" w:color="auto"/>
            </w:tcBorders>
            <w:vAlign w:val="center"/>
          </w:tcPr>
          <w:p w14:paraId="721184F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3" w:type="pct"/>
            <w:tcBorders>
              <w:top w:val="single" w:sz="4" w:space="0" w:color="auto"/>
              <w:left w:val="nil"/>
              <w:bottom w:val="single" w:sz="4" w:space="0" w:color="auto"/>
              <w:right w:val="single" w:sz="4" w:space="0" w:color="auto"/>
            </w:tcBorders>
            <w:vAlign w:val="center"/>
          </w:tcPr>
          <w:p w14:paraId="252768B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3" w:type="pct"/>
            <w:tcBorders>
              <w:top w:val="single" w:sz="4" w:space="0" w:color="auto"/>
              <w:left w:val="single" w:sz="4" w:space="0" w:color="auto"/>
              <w:bottom w:val="single" w:sz="4" w:space="0" w:color="auto"/>
              <w:right w:val="single" w:sz="4" w:space="0" w:color="auto"/>
            </w:tcBorders>
            <w:vAlign w:val="center"/>
          </w:tcPr>
          <w:p w14:paraId="73E87AD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3" w:type="pct"/>
            <w:tcBorders>
              <w:top w:val="single" w:sz="4" w:space="0" w:color="auto"/>
              <w:left w:val="single" w:sz="4" w:space="0" w:color="auto"/>
              <w:bottom w:val="single" w:sz="4" w:space="0" w:color="auto"/>
              <w:right w:val="single" w:sz="4" w:space="0" w:color="auto"/>
            </w:tcBorders>
            <w:vAlign w:val="center"/>
          </w:tcPr>
          <w:p w14:paraId="38BE2FFA" w14:textId="77777777" w:rsidR="00653A12" w:rsidRPr="00653A12" w:rsidRDefault="00653A12" w:rsidP="00653A12">
            <w:pPr>
              <w:suppressAutoHyphens/>
              <w:ind w:left="-108" w:right="-181" w:firstLine="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3966DECF" w14:textId="77777777" w:rsidTr="004A23E2">
        <w:trPr>
          <w:trHeight w:val="287"/>
        </w:trPr>
        <w:tc>
          <w:tcPr>
            <w:tcW w:w="247"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77DDC3E5" w14:textId="77777777" w:rsidR="00653A12" w:rsidRPr="00653A12" w:rsidRDefault="00653A12" w:rsidP="00653A12">
            <w:pPr>
              <w:suppressAutoHyphens/>
              <w:jc w:val="left"/>
              <w:rPr>
                <w:rFonts w:eastAsia="Times New Roman"/>
                <w:sz w:val="18"/>
                <w:szCs w:val="18"/>
                <w:lang w:val="en-GB" w:eastAsia="en-CA"/>
              </w:rPr>
            </w:pPr>
          </w:p>
        </w:tc>
        <w:tc>
          <w:tcPr>
            <w:tcW w:w="960" w:type="pct"/>
            <w:vMerge/>
            <w:tcBorders>
              <w:left w:val="nil"/>
              <w:bottom w:val="single" w:sz="4" w:space="0" w:color="auto"/>
              <w:right w:val="single" w:sz="4" w:space="0" w:color="auto"/>
            </w:tcBorders>
            <w:vAlign w:val="center"/>
            <w:hideMark/>
          </w:tcPr>
          <w:p w14:paraId="11B12B65" w14:textId="77777777" w:rsidR="00653A12" w:rsidRPr="00653A12" w:rsidRDefault="00653A12" w:rsidP="00653A12">
            <w:pPr>
              <w:suppressAutoHyphens/>
              <w:jc w:val="left"/>
              <w:rPr>
                <w:rFonts w:eastAsia="Times New Roman"/>
                <w:sz w:val="18"/>
                <w:szCs w:val="18"/>
                <w:lang w:val="en-GB" w:eastAsia="en-CA"/>
              </w:rPr>
            </w:pPr>
          </w:p>
        </w:tc>
        <w:tc>
          <w:tcPr>
            <w:tcW w:w="690" w:type="pct"/>
            <w:tcBorders>
              <w:top w:val="single" w:sz="4" w:space="0" w:color="auto"/>
              <w:left w:val="nil"/>
              <w:bottom w:val="single" w:sz="4" w:space="0" w:color="auto"/>
              <w:right w:val="single" w:sz="4" w:space="0" w:color="auto"/>
            </w:tcBorders>
            <w:vAlign w:val="center"/>
          </w:tcPr>
          <w:p w14:paraId="54DA774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3" w:type="pct"/>
            <w:tcBorders>
              <w:top w:val="nil"/>
              <w:left w:val="nil"/>
              <w:bottom w:val="single" w:sz="4" w:space="0" w:color="auto"/>
              <w:right w:val="single" w:sz="4" w:space="0" w:color="auto"/>
            </w:tcBorders>
            <w:vAlign w:val="center"/>
          </w:tcPr>
          <w:p w14:paraId="5C1E40AC"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nil"/>
              <w:left w:val="nil"/>
              <w:bottom w:val="single" w:sz="4" w:space="0" w:color="auto"/>
              <w:right w:val="single" w:sz="4" w:space="0" w:color="auto"/>
            </w:tcBorders>
            <w:vAlign w:val="center"/>
          </w:tcPr>
          <w:p w14:paraId="0FA3DF94"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nil"/>
              <w:left w:val="nil"/>
              <w:bottom w:val="single" w:sz="4" w:space="0" w:color="auto"/>
              <w:right w:val="single" w:sz="4" w:space="0" w:color="auto"/>
            </w:tcBorders>
            <w:vAlign w:val="center"/>
          </w:tcPr>
          <w:p w14:paraId="1CC4E31F"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nil"/>
              <w:left w:val="nil"/>
              <w:bottom w:val="single" w:sz="4" w:space="0" w:color="auto"/>
              <w:right w:val="single" w:sz="4" w:space="0" w:color="auto"/>
            </w:tcBorders>
            <w:vAlign w:val="center"/>
          </w:tcPr>
          <w:p w14:paraId="4849D223"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single" w:sz="4" w:space="0" w:color="auto"/>
              <w:left w:val="nil"/>
              <w:bottom w:val="single" w:sz="4" w:space="0" w:color="auto"/>
              <w:right w:val="single" w:sz="4" w:space="0" w:color="auto"/>
            </w:tcBorders>
            <w:vAlign w:val="center"/>
          </w:tcPr>
          <w:p w14:paraId="530F5331"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single" w:sz="4" w:space="0" w:color="auto"/>
              <w:left w:val="single" w:sz="4" w:space="0" w:color="auto"/>
              <w:bottom w:val="single" w:sz="4" w:space="0" w:color="auto"/>
              <w:right w:val="single" w:sz="4" w:space="0" w:color="auto"/>
            </w:tcBorders>
            <w:vAlign w:val="center"/>
          </w:tcPr>
          <w:p w14:paraId="0DF76DC6"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2,383</w:t>
            </w:r>
          </w:p>
        </w:tc>
        <w:tc>
          <w:tcPr>
            <w:tcW w:w="443" w:type="pct"/>
            <w:tcBorders>
              <w:top w:val="single" w:sz="4" w:space="0" w:color="auto"/>
              <w:left w:val="single" w:sz="4" w:space="0" w:color="auto"/>
              <w:bottom w:val="single" w:sz="4" w:space="0" w:color="auto"/>
              <w:right w:val="single" w:sz="4" w:space="0" w:color="auto"/>
            </w:tcBorders>
            <w:vAlign w:val="center"/>
            <w:hideMark/>
          </w:tcPr>
          <w:p w14:paraId="683AF8C7" w14:textId="77777777" w:rsidR="00653A12" w:rsidRPr="00653A12" w:rsidRDefault="00653A12" w:rsidP="00653A12">
            <w:pPr>
              <w:suppressAutoHyphens/>
              <w:ind w:left="-108" w:right="-181" w:firstLine="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0F6966F5" w14:textId="77777777" w:rsidTr="004A23E2">
        <w:trPr>
          <w:trHeight w:val="287"/>
        </w:trPr>
        <w:tc>
          <w:tcPr>
            <w:tcW w:w="247" w:type="pct"/>
            <w:vMerge w:val="restart"/>
            <w:tcBorders>
              <w:top w:val="nil"/>
              <w:left w:val="single" w:sz="4" w:space="0" w:color="auto"/>
              <w:right w:val="single" w:sz="4" w:space="0" w:color="auto"/>
            </w:tcBorders>
            <w:tcMar>
              <w:top w:w="0" w:type="dxa"/>
              <w:left w:w="57" w:type="dxa"/>
              <w:bottom w:w="0" w:type="dxa"/>
              <w:right w:w="57" w:type="dxa"/>
            </w:tcMar>
          </w:tcPr>
          <w:p w14:paraId="3A7E6FF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960" w:type="pct"/>
            <w:vMerge w:val="restart"/>
            <w:tcBorders>
              <w:top w:val="nil"/>
              <w:left w:val="nil"/>
              <w:right w:val="single" w:sz="4" w:space="0" w:color="auto"/>
            </w:tcBorders>
            <w:vAlign w:val="center"/>
          </w:tcPr>
          <w:p w14:paraId="1F9AE6A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690" w:type="pct"/>
            <w:tcBorders>
              <w:top w:val="single" w:sz="4" w:space="0" w:color="auto"/>
              <w:left w:val="nil"/>
              <w:bottom w:val="single" w:sz="4" w:space="0" w:color="auto"/>
              <w:right w:val="single" w:sz="4" w:space="0" w:color="auto"/>
            </w:tcBorders>
            <w:vAlign w:val="center"/>
          </w:tcPr>
          <w:p w14:paraId="148F287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3" w:type="pct"/>
            <w:tcBorders>
              <w:top w:val="nil"/>
              <w:left w:val="nil"/>
              <w:bottom w:val="single" w:sz="4" w:space="0" w:color="auto"/>
              <w:right w:val="single" w:sz="4" w:space="0" w:color="auto"/>
            </w:tcBorders>
            <w:vAlign w:val="center"/>
          </w:tcPr>
          <w:p w14:paraId="530F9BD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3" w:type="pct"/>
            <w:tcBorders>
              <w:top w:val="nil"/>
              <w:left w:val="nil"/>
              <w:bottom w:val="single" w:sz="4" w:space="0" w:color="auto"/>
              <w:right w:val="single" w:sz="4" w:space="0" w:color="auto"/>
            </w:tcBorders>
            <w:vAlign w:val="center"/>
          </w:tcPr>
          <w:p w14:paraId="18D98B2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3" w:type="pct"/>
            <w:tcBorders>
              <w:top w:val="nil"/>
              <w:left w:val="nil"/>
              <w:bottom w:val="single" w:sz="4" w:space="0" w:color="auto"/>
              <w:right w:val="single" w:sz="4" w:space="0" w:color="auto"/>
            </w:tcBorders>
            <w:vAlign w:val="center"/>
          </w:tcPr>
          <w:p w14:paraId="6CBD068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3" w:type="pct"/>
            <w:tcBorders>
              <w:top w:val="nil"/>
              <w:left w:val="nil"/>
              <w:bottom w:val="single" w:sz="4" w:space="0" w:color="auto"/>
              <w:right w:val="single" w:sz="4" w:space="0" w:color="auto"/>
            </w:tcBorders>
            <w:vAlign w:val="center"/>
          </w:tcPr>
          <w:p w14:paraId="2AB13AD2"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3" w:type="pct"/>
            <w:tcBorders>
              <w:top w:val="single" w:sz="4" w:space="0" w:color="auto"/>
              <w:left w:val="nil"/>
              <w:bottom w:val="single" w:sz="4" w:space="0" w:color="auto"/>
              <w:right w:val="single" w:sz="4" w:space="0" w:color="auto"/>
            </w:tcBorders>
            <w:vAlign w:val="center"/>
          </w:tcPr>
          <w:p w14:paraId="6C2A5DD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3" w:type="pct"/>
            <w:tcBorders>
              <w:top w:val="single" w:sz="4" w:space="0" w:color="auto"/>
              <w:left w:val="single" w:sz="4" w:space="0" w:color="auto"/>
              <w:bottom w:val="single" w:sz="4" w:space="0" w:color="auto"/>
              <w:right w:val="single" w:sz="4" w:space="0" w:color="auto"/>
            </w:tcBorders>
            <w:vAlign w:val="center"/>
          </w:tcPr>
          <w:p w14:paraId="305EA28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3" w:type="pct"/>
            <w:tcBorders>
              <w:top w:val="single" w:sz="4" w:space="0" w:color="auto"/>
              <w:left w:val="single" w:sz="4" w:space="0" w:color="auto"/>
              <w:bottom w:val="single" w:sz="4" w:space="0" w:color="auto"/>
              <w:right w:val="single" w:sz="4" w:space="0" w:color="auto"/>
            </w:tcBorders>
            <w:vAlign w:val="center"/>
          </w:tcPr>
          <w:p w14:paraId="398DC91E" w14:textId="77777777" w:rsidR="00653A12" w:rsidRPr="00653A12" w:rsidRDefault="00653A12" w:rsidP="00653A12">
            <w:pPr>
              <w:suppressAutoHyphens/>
              <w:ind w:left="-108" w:right="-181" w:firstLine="8"/>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0FAD68B2" w14:textId="77777777" w:rsidTr="004A23E2">
        <w:trPr>
          <w:trHeight w:val="287"/>
        </w:trPr>
        <w:tc>
          <w:tcPr>
            <w:tcW w:w="247"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599F7D6C" w14:textId="77777777" w:rsidR="00653A12" w:rsidRPr="00653A12" w:rsidRDefault="00653A12" w:rsidP="00653A12">
            <w:pPr>
              <w:suppressAutoHyphens/>
              <w:jc w:val="left"/>
              <w:rPr>
                <w:rFonts w:eastAsia="Times New Roman"/>
                <w:sz w:val="18"/>
                <w:szCs w:val="18"/>
                <w:lang w:val="en-GB" w:eastAsia="en-CA"/>
              </w:rPr>
            </w:pPr>
          </w:p>
        </w:tc>
        <w:tc>
          <w:tcPr>
            <w:tcW w:w="960" w:type="pct"/>
            <w:vMerge/>
            <w:tcBorders>
              <w:left w:val="nil"/>
              <w:bottom w:val="single" w:sz="4" w:space="0" w:color="auto"/>
              <w:right w:val="single" w:sz="4" w:space="0" w:color="auto"/>
            </w:tcBorders>
            <w:vAlign w:val="center"/>
            <w:hideMark/>
          </w:tcPr>
          <w:p w14:paraId="569B8FD2" w14:textId="77777777" w:rsidR="00653A12" w:rsidRPr="00653A12" w:rsidRDefault="00653A12" w:rsidP="00653A12">
            <w:pPr>
              <w:suppressAutoHyphens/>
              <w:jc w:val="left"/>
              <w:rPr>
                <w:rFonts w:eastAsia="Times New Roman"/>
                <w:sz w:val="18"/>
                <w:szCs w:val="18"/>
                <w:lang w:val="en-GB" w:eastAsia="en-CA"/>
              </w:rPr>
            </w:pPr>
          </w:p>
        </w:tc>
        <w:tc>
          <w:tcPr>
            <w:tcW w:w="690" w:type="pct"/>
            <w:tcBorders>
              <w:top w:val="single" w:sz="4" w:space="0" w:color="auto"/>
              <w:left w:val="nil"/>
              <w:bottom w:val="single" w:sz="4" w:space="0" w:color="auto"/>
              <w:right w:val="single" w:sz="4" w:space="0" w:color="auto"/>
            </w:tcBorders>
            <w:vAlign w:val="center"/>
          </w:tcPr>
          <w:p w14:paraId="28E9413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3" w:type="pct"/>
            <w:tcBorders>
              <w:top w:val="nil"/>
              <w:left w:val="nil"/>
              <w:bottom w:val="single" w:sz="4" w:space="0" w:color="auto"/>
              <w:right w:val="single" w:sz="4" w:space="0" w:color="auto"/>
            </w:tcBorders>
            <w:vAlign w:val="center"/>
          </w:tcPr>
          <w:p w14:paraId="17785B63"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nil"/>
              <w:left w:val="nil"/>
              <w:bottom w:val="single" w:sz="4" w:space="0" w:color="auto"/>
              <w:right w:val="single" w:sz="4" w:space="0" w:color="auto"/>
            </w:tcBorders>
            <w:vAlign w:val="center"/>
          </w:tcPr>
          <w:p w14:paraId="7F56AE77"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nil"/>
              <w:left w:val="nil"/>
              <w:bottom w:val="single" w:sz="4" w:space="0" w:color="auto"/>
              <w:right w:val="single" w:sz="4" w:space="0" w:color="auto"/>
            </w:tcBorders>
            <w:vAlign w:val="center"/>
          </w:tcPr>
          <w:p w14:paraId="3B7012B4"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nil"/>
              <w:left w:val="nil"/>
              <w:bottom w:val="single" w:sz="4" w:space="0" w:color="auto"/>
              <w:right w:val="single" w:sz="4" w:space="0" w:color="auto"/>
            </w:tcBorders>
            <w:vAlign w:val="center"/>
          </w:tcPr>
          <w:p w14:paraId="558A4673"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single" w:sz="4" w:space="0" w:color="auto"/>
              <w:left w:val="nil"/>
              <w:bottom w:val="single" w:sz="4" w:space="0" w:color="auto"/>
              <w:right w:val="single" w:sz="4" w:space="0" w:color="auto"/>
            </w:tcBorders>
            <w:vAlign w:val="center"/>
          </w:tcPr>
          <w:p w14:paraId="34BD996C"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single" w:sz="4" w:space="0" w:color="auto"/>
              <w:left w:val="single" w:sz="4" w:space="0" w:color="auto"/>
              <w:bottom w:val="single" w:sz="4" w:space="0" w:color="auto"/>
              <w:right w:val="single" w:sz="4" w:space="0" w:color="auto"/>
            </w:tcBorders>
            <w:vAlign w:val="center"/>
          </w:tcPr>
          <w:p w14:paraId="68B3906F"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2,383</w:t>
            </w:r>
          </w:p>
        </w:tc>
        <w:tc>
          <w:tcPr>
            <w:tcW w:w="443" w:type="pct"/>
            <w:tcBorders>
              <w:top w:val="single" w:sz="4" w:space="0" w:color="auto"/>
              <w:left w:val="single" w:sz="4" w:space="0" w:color="auto"/>
              <w:bottom w:val="single" w:sz="4" w:space="0" w:color="auto"/>
              <w:right w:val="single" w:sz="4" w:space="0" w:color="auto"/>
            </w:tcBorders>
            <w:vAlign w:val="center"/>
            <w:hideMark/>
          </w:tcPr>
          <w:p w14:paraId="4BB8E81C" w14:textId="77777777" w:rsidR="00653A12" w:rsidRPr="00653A12" w:rsidRDefault="00653A12" w:rsidP="00653A12">
            <w:pPr>
              <w:suppressAutoHyphens/>
              <w:ind w:left="-108" w:right="-181" w:firstLine="8"/>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6403D1AB" w14:textId="77777777" w:rsidTr="004A23E2">
        <w:trPr>
          <w:trHeight w:val="205"/>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A96251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50" w:type="pct"/>
            <w:gridSpan w:val="2"/>
            <w:tcBorders>
              <w:top w:val="nil"/>
              <w:left w:val="nil"/>
              <w:bottom w:val="single" w:sz="4" w:space="0" w:color="auto"/>
              <w:right w:val="single" w:sz="4" w:space="0" w:color="auto"/>
            </w:tcBorders>
            <w:vAlign w:val="center"/>
            <w:hideMark/>
          </w:tcPr>
          <w:p w14:paraId="3D18E40E"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3" w:type="pct"/>
            <w:tcBorders>
              <w:top w:val="nil"/>
              <w:left w:val="nil"/>
              <w:bottom w:val="single" w:sz="4" w:space="0" w:color="auto"/>
              <w:right w:val="single" w:sz="4" w:space="0" w:color="auto"/>
            </w:tcBorders>
          </w:tcPr>
          <w:p w14:paraId="7EF1AF9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12,250</w:t>
            </w:r>
          </w:p>
        </w:tc>
        <w:tc>
          <w:tcPr>
            <w:tcW w:w="443" w:type="pct"/>
            <w:tcBorders>
              <w:top w:val="nil"/>
              <w:left w:val="nil"/>
              <w:bottom w:val="single" w:sz="4" w:space="0" w:color="auto"/>
              <w:right w:val="single" w:sz="4" w:space="0" w:color="auto"/>
            </w:tcBorders>
          </w:tcPr>
          <w:p w14:paraId="18EB4BF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15CF120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43F3B70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8,250</w:t>
            </w:r>
          </w:p>
        </w:tc>
        <w:tc>
          <w:tcPr>
            <w:tcW w:w="443" w:type="pct"/>
            <w:tcBorders>
              <w:top w:val="single" w:sz="4" w:space="0" w:color="auto"/>
              <w:left w:val="nil"/>
              <w:bottom w:val="single" w:sz="4" w:space="0" w:color="auto"/>
              <w:right w:val="single" w:sz="4" w:space="0" w:color="auto"/>
            </w:tcBorders>
          </w:tcPr>
          <w:p w14:paraId="77C1D75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626E32B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389C6CB9"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sz w:val="18"/>
                <w:szCs w:val="18"/>
                <w:lang w:val="en-GB" w:eastAsia="en-US"/>
              </w:rPr>
              <w:t>20,500</w:t>
            </w:r>
          </w:p>
        </w:tc>
      </w:tr>
      <w:tr w:rsidR="00653A12" w:rsidRPr="00653A12" w14:paraId="2CD760D2" w14:textId="77777777" w:rsidTr="004A23E2">
        <w:trPr>
          <w:trHeight w:val="72"/>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18F6C8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50" w:type="pct"/>
            <w:gridSpan w:val="2"/>
            <w:tcBorders>
              <w:top w:val="nil"/>
              <w:left w:val="nil"/>
              <w:bottom w:val="single" w:sz="4" w:space="0" w:color="auto"/>
              <w:right w:val="single" w:sz="4" w:space="0" w:color="auto"/>
            </w:tcBorders>
            <w:vAlign w:val="center"/>
            <w:hideMark/>
          </w:tcPr>
          <w:p w14:paraId="76427377"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3" w:type="pct"/>
            <w:tcBorders>
              <w:top w:val="nil"/>
              <w:left w:val="nil"/>
              <w:bottom w:val="single" w:sz="4" w:space="0" w:color="auto"/>
              <w:right w:val="single" w:sz="4" w:space="0" w:color="auto"/>
            </w:tcBorders>
          </w:tcPr>
          <w:p w14:paraId="6E549DE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1,592</w:t>
            </w:r>
          </w:p>
        </w:tc>
        <w:tc>
          <w:tcPr>
            <w:tcW w:w="443" w:type="pct"/>
            <w:tcBorders>
              <w:top w:val="nil"/>
              <w:left w:val="nil"/>
              <w:bottom w:val="single" w:sz="4" w:space="0" w:color="auto"/>
              <w:right w:val="single" w:sz="4" w:space="0" w:color="auto"/>
            </w:tcBorders>
          </w:tcPr>
          <w:p w14:paraId="3F3BA90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6ED024D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nil"/>
              <w:left w:val="nil"/>
              <w:bottom w:val="single" w:sz="4" w:space="0" w:color="auto"/>
              <w:right w:val="single" w:sz="4" w:space="0" w:color="auto"/>
            </w:tcBorders>
          </w:tcPr>
          <w:p w14:paraId="422342B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1,073</w:t>
            </w:r>
          </w:p>
        </w:tc>
        <w:tc>
          <w:tcPr>
            <w:tcW w:w="443" w:type="pct"/>
            <w:tcBorders>
              <w:top w:val="single" w:sz="4" w:space="0" w:color="auto"/>
              <w:left w:val="nil"/>
              <w:bottom w:val="single" w:sz="4" w:space="0" w:color="auto"/>
              <w:right w:val="single" w:sz="4" w:space="0" w:color="auto"/>
            </w:tcBorders>
          </w:tcPr>
          <w:p w14:paraId="5DC47B0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single" w:sz="4" w:space="0" w:color="auto"/>
              <w:left w:val="single" w:sz="4" w:space="0" w:color="auto"/>
              <w:bottom w:val="single" w:sz="4" w:space="0" w:color="auto"/>
              <w:right w:val="single" w:sz="4" w:space="0" w:color="auto"/>
            </w:tcBorders>
          </w:tcPr>
          <w:p w14:paraId="55B03C4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6505DC0A"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sz w:val="18"/>
                <w:szCs w:val="18"/>
                <w:lang w:val="en-GB" w:eastAsia="en-US"/>
              </w:rPr>
              <w:t>2,665</w:t>
            </w:r>
          </w:p>
        </w:tc>
      </w:tr>
      <w:tr w:rsidR="00653A12" w:rsidRPr="00653A12" w14:paraId="2934F599" w14:textId="77777777" w:rsidTr="004A23E2">
        <w:trPr>
          <w:trHeight w:val="139"/>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DAA356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50" w:type="pct"/>
            <w:gridSpan w:val="2"/>
            <w:tcBorders>
              <w:top w:val="nil"/>
              <w:left w:val="nil"/>
              <w:bottom w:val="single" w:sz="4" w:space="0" w:color="auto"/>
              <w:right w:val="single" w:sz="4" w:space="0" w:color="auto"/>
            </w:tcBorders>
            <w:vAlign w:val="center"/>
          </w:tcPr>
          <w:p w14:paraId="65D067F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3" w:type="pct"/>
            <w:tcBorders>
              <w:top w:val="nil"/>
              <w:left w:val="nil"/>
              <w:bottom w:val="single" w:sz="4" w:space="0" w:color="auto"/>
              <w:right w:val="single" w:sz="4" w:space="0" w:color="auto"/>
            </w:tcBorders>
          </w:tcPr>
          <w:p w14:paraId="073178F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0FFAC72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22B786E1"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3" w:type="pct"/>
            <w:tcBorders>
              <w:top w:val="nil"/>
              <w:left w:val="nil"/>
              <w:bottom w:val="single" w:sz="4" w:space="0" w:color="auto"/>
              <w:right w:val="single" w:sz="4" w:space="0" w:color="auto"/>
            </w:tcBorders>
          </w:tcPr>
          <w:p w14:paraId="75BE197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nil"/>
              <w:bottom w:val="single" w:sz="4" w:space="0" w:color="auto"/>
              <w:right w:val="single" w:sz="4" w:space="0" w:color="auto"/>
            </w:tcBorders>
          </w:tcPr>
          <w:p w14:paraId="18E2C44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3" w:type="pct"/>
            <w:tcBorders>
              <w:top w:val="single" w:sz="4" w:space="0" w:color="auto"/>
              <w:left w:val="single" w:sz="4" w:space="0" w:color="auto"/>
              <w:bottom w:val="single" w:sz="4" w:space="0" w:color="auto"/>
              <w:right w:val="single" w:sz="4" w:space="0" w:color="auto"/>
            </w:tcBorders>
          </w:tcPr>
          <w:p w14:paraId="4E9031C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0CD38228"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682C1588" w14:textId="77777777" w:rsidTr="004A23E2">
        <w:trPr>
          <w:trHeight w:val="196"/>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FBEC9D8"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50" w:type="pct"/>
            <w:gridSpan w:val="2"/>
            <w:tcBorders>
              <w:top w:val="nil"/>
              <w:left w:val="nil"/>
              <w:bottom w:val="single" w:sz="4" w:space="0" w:color="auto"/>
              <w:right w:val="single" w:sz="4" w:space="0" w:color="auto"/>
            </w:tcBorders>
            <w:vAlign w:val="center"/>
          </w:tcPr>
          <w:p w14:paraId="05524674"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3" w:type="pct"/>
            <w:tcBorders>
              <w:top w:val="nil"/>
              <w:left w:val="nil"/>
              <w:bottom w:val="single" w:sz="4" w:space="0" w:color="auto"/>
              <w:right w:val="single" w:sz="4" w:space="0" w:color="auto"/>
            </w:tcBorders>
          </w:tcPr>
          <w:p w14:paraId="406581A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112C597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6D6FC8C5"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3" w:type="pct"/>
            <w:tcBorders>
              <w:top w:val="nil"/>
              <w:left w:val="nil"/>
              <w:bottom w:val="single" w:sz="4" w:space="0" w:color="auto"/>
              <w:right w:val="single" w:sz="4" w:space="0" w:color="auto"/>
            </w:tcBorders>
          </w:tcPr>
          <w:p w14:paraId="7476186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nil"/>
              <w:bottom w:val="single" w:sz="4" w:space="0" w:color="auto"/>
              <w:right w:val="single" w:sz="4" w:space="0" w:color="auto"/>
            </w:tcBorders>
          </w:tcPr>
          <w:p w14:paraId="7193753E"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3" w:type="pct"/>
            <w:tcBorders>
              <w:top w:val="single" w:sz="4" w:space="0" w:color="auto"/>
              <w:left w:val="single" w:sz="4" w:space="0" w:color="auto"/>
              <w:bottom w:val="single" w:sz="4" w:space="0" w:color="auto"/>
              <w:right w:val="single" w:sz="4" w:space="0" w:color="auto"/>
            </w:tcBorders>
          </w:tcPr>
          <w:p w14:paraId="4105CA8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16377264"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4D1998FA" w14:textId="77777777" w:rsidTr="004A23E2">
        <w:trPr>
          <w:trHeight w:val="139"/>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E42ECE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50" w:type="pct"/>
            <w:gridSpan w:val="2"/>
            <w:tcBorders>
              <w:top w:val="nil"/>
              <w:left w:val="nil"/>
              <w:bottom w:val="single" w:sz="4" w:space="0" w:color="auto"/>
              <w:right w:val="single" w:sz="4" w:space="0" w:color="auto"/>
            </w:tcBorders>
            <w:vAlign w:val="center"/>
          </w:tcPr>
          <w:p w14:paraId="688651D9"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3" w:type="pct"/>
            <w:tcBorders>
              <w:top w:val="nil"/>
              <w:left w:val="nil"/>
              <w:bottom w:val="single" w:sz="4" w:space="0" w:color="auto"/>
              <w:right w:val="single" w:sz="4" w:space="0" w:color="auto"/>
            </w:tcBorders>
          </w:tcPr>
          <w:p w14:paraId="03FED11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12,250</w:t>
            </w:r>
          </w:p>
        </w:tc>
        <w:tc>
          <w:tcPr>
            <w:tcW w:w="443" w:type="pct"/>
            <w:tcBorders>
              <w:top w:val="nil"/>
              <w:left w:val="nil"/>
              <w:bottom w:val="single" w:sz="4" w:space="0" w:color="auto"/>
              <w:right w:val="single" w:sz="4" w:space="0" w:color="auto"/>
            </w:tcBorders>
          </w:tcPr>
          <w:p w14:paraId="61A74DD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6A623B0C"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5580248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8,250</w:t>
            </w:r>
          </w:p>
        </w:tc>
        <w:tc>
          <w:tcPr>
            <w:tcW w:w="443" w:type="pct"/>
            <w:tcBorders>
              <w:top w:val="single" w:sz="4" w:space="0" w:color="auto"/>
              <w:left w:val="nil"/>
              <w:bottom w:val="single" w:sz="4" w:space="0" w:color="auto"/>
              <w:right w:val="single" w:sz="4" w:space="0" w:color="auto"/>
            </w:tcBorders>
          </w:tcPr>
          <w:p w14:paraId="30075CB0"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257BA48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1362B72B"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20,500</w:t>
            </w:r>
          </w:p>
        </w:tc>
      </w:tr>
      <w:tr w:rsidR="00653A12" w:rsidRPr="00653A12" w14:paraId="1F2E1266" w14:textId="77777777" w:rsidTr="004A23E2">
        <w:trPr>
          <w:trHeight w:val="100"/>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A0E9D0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50" w:type="pct"/>
            <w:gridSpan w:val="2"/>
            <w:tcBorders>
              <w:top w:val="nil"/>
              <w:left w:val="nil"/>
              <w:bottom w:val="single" w:sz="4" w:space="0" w:color="auto"/>
              <w:right w:val="single" w:sz="4" w:space="0" w:color="auto"/>
            </w:tcBorders>
            <w:vAlign w:val="center"/>
          </w:tcPr>
          <w:p w14:paraId="4DAB69E4"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3" w:type="pct"/>
            <w:tcBorders>
              <w:top w:val="nil"/>
              <w:left w:val="nil"/>
              <w:bottom w:val="single" w:sz="4" w:space="0" w:color="auto"/>
              <w:right w:val="single" w:sz="4" w:space="0" w:color="auto"/>
            </w:tcBorders>
          </w:tcPr>
          <w:p w14:paraId="440A20D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1,592</w:t>
            </w:r>
          </w:p>
        </w:tc>
        <w:tc>
          <w:tcPr>
            <w:tcW w:w="443" w:type="pct"/>
            <w:tcBorders>
              <w:top w:val="nil"/>
              <w:left w:val="nil"/>
              <w:bottom w:val="single" w:sz="4" w:space="0" w:color="auto"/>
              <w:right w:val="single" w:sz="4" w:space="0" w:color="auto"/>
            </w:tcBorders>
          </w:tcPr>
          <w:p w14:paraId="539A260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5BB2B409"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3" w:type="pct"/>
            <w:tcBorders>
              <w:top w:val="nil"/>
              <w:left w:val="nil"/>
              <w:bottom w:val="single" w:sz="4" w:space="0" w:color="auto"/>
              <w:right w:val="single" w:sz="4" w:space="0" w:color="auto"/>
            </w:tcBorders>
          </w:tcPr>
          <w:p w14:paraId="71B1AC0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1,073</w:t>
            </w:r>
          </w:p>
        </w:tc>
        <w:tc>
          <w:tcPr>
            <w:tcW w:w="443" w:type="pct"/>
            <w:tcBorders>
              <w:top w:val="single" w:sz="4" w:space="0" w:color="auto"/>
              <w:left w:val="nil"/>
              <w:bottom w:val="single" w:sz="4" w:space="0" w:color="auto"/>
              <w:right w:val="single" w:sz="4" w:space="0" w:color="auto"/>
            </w:tcBorders>
          </w:tcPr>
          <w:p w14:paraId="4820DAC3"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3" w:type="pct"/>
            <w:tcBorders>
              <w:top w:val="single" w:sz="4" w:space="0" w:color="auto"/>
              <w:left w:val="single" w:sz="4" w:space="0" w:color="auto"/>
              <w:bottom w:val="single" w:sz="4" w:space="0" w:color="auto"/>
              <w:right w:val="single" w:sz="4" w:space="0" w:color="auto"/>
            </w:tcBorders>
          </w:tcPr>
          <w:p w14:paraId="2F75456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40F55797"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2,665</w:t>
            </w:r>
          </w:p>
        </w:tc>
      </w:tr>
      <w:tr w:rsidR="00653A12" w:rsidRPr="00653A12" w14:paraId="47FEDA93" w14:textId="77777777" w:rsidTr="004A23E2">
        <w:trPr>
          <w:trHeight w:val="143"/>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584A50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50" w:type="pct"/>
            <w:gridSpan w:val="2"/>
            <w:tcBorders>
              <w:top w:val="nil"/>
              <w:left w:val="nil"/>
              <w:bottom w:val="single" w:sz="4" w:space="0" w:color="auto"/>
              <w:right w:val="single" w:sz="4" w:space="0" w:color="auto"/>
            </w:tcBorders>
            <w:vAlign w:val="center"/>
            <w:hideMark/>
          </w:tcPr>
          <w:p w14:paraId="0CBBCC72"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3" w:type="pct"/>
            <w:tcBorders>
              <w:top w:val="nil"/>
              <w:left w:val="nil"/>
              <w:bottom w:val="single" w:sz="4" w:space="0" w:color="auto"/>
              <w:right w:val="single" w:sz="4" w:space="0" w:color="auto"/>
            </w:tcBorders>
          </w:tcPr>
          <w:p w14:paraId="1B9EEF2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13,842</w:t>
            </w:r>
          </w:p>
        </w:tc>
        <w:tc>
          <w:tcPr>
            <w:tcW w:w="443" w:type="pct"/>
            <w:tcBorders>
              <w:top w:val="nil"/>
              <w:left w:val="nil"/>
              <w:bottom w:val="single" w:sz="4" w:space="0" w:color="auto"/>
              <w:right w:val="single" w:sz="4" w:space="0" w:color="auto"/>
            </w:tcBorders>
          </w:tcPr>
          <w:p w14:paraId="3B499EC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125D42E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nil"/>
              <w:left w:val="nil"/>
              <w:bottom w:val="single" w:sz="4" w:space="0" w:color="auto"/>
              <w:right w:val="single" w:sz="4" w:space="0" w:color="auto"/>
            </w:tcBorders>
          </w:tcPr>
          <w:p w14:paraId="1EDCBFD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9,323</w:t>
            </w:r>
          </w:p>
        </w:tc>
        <w:tc>
          <w:tcPr>
            <w:tcW w:w="443" w:type="pct"/>
            <w:tcBorders>
              <w:top w:val="single" w:sz="4" w:space="0" w:color="auto"/>
              <w:left w:val="nil"/>
              <w:bottom w:val="single" w:sz="4" w:space="0" w:color="auto"/>
              <w:right w:val="single" w:sz="4" w:space="0" w:color="auto"/>
            </w:tcBorders>
          </w:tcPr>
          <w:p w14:paraId="15B82A6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single" w:sz="4" w:space="0" w:color="auto"/>
              <w:left w:val="single" w:sz="4" w:space="0" w:color="auto"/>
              <w:bottom w:val="single" w:sz="4" w:space="0" w:color="auto"/>
              <w:right w:val="single" w:sz="4" w:space="0" w:color="auto"/>
            </w:tcBorders>
          </w:tcPr>
          <w:p w14:paraId="553F1A4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70DF77AB"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23,165</w:t>
            </w:r>
          </w:p>
        </w:tc>
      </w:tr>
    </w:tbl>
    <w:p w14:paraId="17141232" w14:textId="77777777" w:rsidR="00653A12" w:rsidRPr="00653A12" w:rsidRDefault="00653A12" w:rsidP="00653A12">
      <w:pPr>
        <w:widowControl w:val="0"/>
        <w:spacing w:before="480" w:after="120"/>
        <w:jc w:val="center"/>
        <w:outlineLvl w:val="0"/>
        <w:rPr>
          <w:b/>
        </w:rPr>
      </w:pPr>
      <w:r w:rsidRPr="00653A12">
        <w:rPr>
          <w:b/>
        </w:rPr>
        <w:t>GOVERNMENT OF VANUATU</w:t>
      </w:r>
    </w:p>
    <w:p w14:paraId="780AC501" w14:textId="77777777" w:rsidR="00653A12" w:rsidRPr="00653A12" w:rsidRDefault="00653A12" w:rsidP="001316F4">
      <w:pPr>
        <w:keepNext/>
        <w:spacing w:before="360" w:after="240"/>
        <w:rPr>
          <w:b/>
        </w:rPr>
      </w:pPr>
      <w:r w:rsidRPr="00653A12">
        <w:rPr>
          <w:b/>
        </w:rPr>
        <w:t>APPENDIX 1-A.12: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056D0F06" w14:textId="77777777" w:rsidTr="004A23E2">
        <w:trPr>
          <w:trHeight w:val="413"/>
        </w:trPr>
        <w:tc>
          <w:tcPr>
            <w:tcW w:w="2333" w:type="pct"/>
            <w:vAlign w:val="center"/>
          </w:tcPr>
          <w:p w14:paraId="5034A415"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0E87A90D"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694B45EF" w14:textId="77777777" w:rsidTr="004A23E2">
        <w:trPr>
          <w:trHeight w:val="89"/>
        </w:trPr>
        <w:tc>
          <w:tcPr>
            <w:tcW w:w="2333" w:type="pct"/>
            <w:vAlign w:val="center"/>
          </w:tcPr>
          <w:p w14:paraId="43E60E9B"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6BCB1757"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07C6E03B" w14:textId="77777777" w:rsidR="00653A12" w:rsidRPr="00653A12" w:rsidRDefault="00653A12" w:rsidP="001316F4">
      <w:pPr>
        <w:keepNext/>
        <w:spacing w:before="360" w:after="240"/>
        <w:rPr>
          <w:b/>
        </w:rPr>
      </w:pPr>
      <w:r w:rsidRPr="00653A12">
        <w:rPr>
          <w:b/>
        </w:rPr>
        <w:t>APPENDIX 2-A.12: THE TARGETS, AND FUNDING</w:t>
      </w:r>
    </w:p>
    <w:tbl>
      <w:tblPr>
        <w:tblW w:w="4965" w:type="pct"/>
        <w:tblLayout w:type="fixed"/>
        <w:tblCellMar>
          <w:left w:w="58" w:type="dxa"/>
          <w:right w:w="58" w:type="dxa"/>
        </w:tblCellMar>
        <w:tblLook w:val="04A0" w:firstRow="1" w:lastRow="0" w:firstColumn="1" w:lastColumn="0" w:noHBand="0" w:noVBand="1"/>
      </w:tblPr>
      <w:tblGrid>
        <w:gridCol w:w="473"/>
        <w:gridCol w:w="1692"/>
        <w:gridCol w:w="1377"/>
        <w:gridCol w:w="833"/>
        <w:gridCol w:w="833"/>
        <w:gridCol w:w="833"/>
        <w:gridCol w:w="835"/>
        <w:gridCol w:w="832"/>
        <w:gridCol w:w="832"/>
        <w:gridCol w:w="834"/>
      </w:tblGrid>
      <w:tr w:rsidR="00653A12" w:rsidRPr="00653A12" w14:paraId="2AE4A592" w14:textId="77777777" w:rsidTr="004A23E2">
        <w:trPr>
          <w:trHeight w:val="287"/>
        </w:trPr>
        <w:tc>
          <w:tcPr>
            <w:tcW w:w="25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394FB5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36" w:type="pct"/>
            <w:gridSpan w:val="2"/>
            <w:tcBorders>
              <w:top w:val="single" w:sz="4" w:space="0" w:color="auto"/>
              <w:left w:val="nil"/>
              <w:bottom w:val="single" w:sz="4" w:space="0" w:color="auto"/>
              <w:right w:val="single" w:sz="4" w:space="0" w:color="auto"/>
            </w:tcBorders>
            <w:vAlign w:val="center"/>
            <w:hideMark/>
          </w:tcPr>
          <w:p w14:paraId="357A41F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4" w:type="pct"/>
            <w:tcBorders>
              <w:top w:val="single" w:sz="4" w:space="0" w:color="auto"/>
              <w:left w:val="nil"/>
              <w:bottom w:val="single" w:sz="4" w:space="0" w:color="auto"/>
              <w:right w:val="single" w:sz="4" w:space="0" w:color="auto"/>
            </w:tcBorders>
            <w:vAlign w:val="center"/>
            <w:hideMark/>
          </w:tcPr>
          <w:p w14:paraId="2E4298F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4" w:type="pct"/>
            <w:tcBorders>
              <w:top w:val="single" w:sz="4" w:space="0" w:color="auto"/>
              <w:left w:val="nil"/>
              <w:bottom w:val="single" w:sz="4" w:space="0" w:color="auto"/>
              <w:right w:val="single" w:sz="4" w:space="0" w:color="auto"/>
            </w:tcBorders>
            <w:vAlign w:val="center"/>
            <w:hideMark/>
          </w:tcPr>
          <w:p w14:paraId="4BF2566D"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4" w:type="pct"/>
            <w:tcBorders>
              <w:top w:val="single" w:sz="4" w:space="0" w:color="auto"/>
              <w:left w:val="nil"/>
              <w:bottom w:val="single" w:sz="4" w:space="0" w:color="auto"/>
              <w:right w:val="single" w:sz="4" w:space="0" w:color="auto"/>
            </w:tcBorders>
            <w:vAlign w:val="center"/>
            <w:hideMark/>
          </w:tcPr>
          <w:p w14:paraId="2AEA7D9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5" w:type="pct"/>
            <w:tcBorders>
              <w:top w:val="single" w:sz="4" w:space="0" w:color="auto"/>
              <w:left w:val="nil"/>
              <w:bottom w:val="single" w:sz="4" w:space="0" w:color="auto"/>
              <w:right w:val="single" w:sz="4" w:space="0" w:color="auto"/>
            </w:tcBorders>
            <w:vAlign w:val="center"/>
            <w:hideMark/>
          </w:tcPr>
          <w:p w14:paraId="00E2176E"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4" w:type="pct"/>
            <w:tcBorders>
              <w:top w:val="single" w:sz="4" w:space="0" w:color="auto"/>
              <w:left w:val="nil"/>
              <w:bottom w:val="single" w:sz="4" w:space="0" w:color="auto"/>
              <w:right w:val="single" w:sz="4" w:space="0" w:color="auto"/>
            </w:tcBorders>
            <w:vAlign w:val="center"/>
            <w:hideMark/>
          </w:tcPr>
          <w:p w14:paraId="7CA9823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4" w:type="pct"/>
            <w:tcBorders>
              <w:top w:val="single" w:sz="4" w:space="0" w:color="auto"/>
              <w:left w:val="single" w:sz="4" w:space="0" w:color="auto"/>
              <w:bottom w:val="single" w:sz="4" w:space="0" w:color="auto"/>
              <w:right w:val="single" w:sz="4" w:space="0" w:color="auto"/>
            </w:tcBorders>
            <w:vAlign w:val="center"/>
            <w:hideMark/>
          </w:tcPr>
          <w:p w14:paraId="0DF48A97"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5" w:type="pct"/>
            <w:tcBorders>
              <w:top w:val="single" w:sz="4" w:space="0" w:color="auto"/>
              <w:left w:val="single" w:sz="4" w:space="0" w:color="auto"/>
              <w:bottom w:val="single" w:sz="4" w:space="0" w:color="auto"/>
              <w:right w:val="single" w:sz="4" w:space="0" w:color="auto"/>
            </w:tcBorders>
            <w:vAlign w:val="center"/>
            <w:hideMark/>
          </w:tcPr>
          <w:p w14:paraId="79757A60"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2967BAB8" w14:textId="77777777" w:rsidTr="004A23E2">
        <w:trPr>
          <w:trHeight w:val="287"/>
        </w:trPr>
        <w:tc>
          <w:tcPr>
            <w:tcW w:w="252" w:type="pct"/>
            <w:vMerge w:val="restart"/>
            <w:tcBorders>
              <w:top w:val="nil"/>
              <w:left w:val="single" w:sz="4" w:space="0" w:color="auto"/>
              <w:right w:val="single" w:sz="4" w:space="0" w:color="auto"/>
            </w:tcBorders>
            <w:tcMar>
              <w:top w:w="0" w:type="dxa"/>
              <w:left w:w="57" w:type="dxa"/>
              <w:bottom w:w="0" w:type="dxa"/>
              <w:right w:w="57" w:type="dxa"/>
            </w:tcMar>
          </w:tcPr>
          <w:p w14:paraId="20B08CB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902" w:type="pct"/>
            <w:vMerge w:val="restart"/>
            <w:tcBorders>
              <w:top w:val="nil"/>
              <w:left w:val="nil"/>
              <w:right w:val="single" w:sz="4" w:space="0" w:color="auto"/>
            </w:tcBorders>
            <w:vAlign w:val="center"/>
          </w:tcPr>
          <w:p w14:paraId="3012DE3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734" w:type="pct"/>
            <w:tcBorders>
              <w:top w:val="single" w:sz="4" w:space="0" w:color="auto"/>
              <w:left w:val="nil"/>
              <w:bottom w:val="single" w:sz="4" w:space="0" w:color="auto"/>
              <w:right w:val="single" w:sz="4" w:space="0" w:color="auto"/>
            </w:tcBorders>
            <w:vAlign w:val="center"/>
          </w:tcPr>
          <w:p w14:paraId="5EE38B0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4" w:type="pct"/>
            <w:tcBorders>
              <w:top w:val="nil"/>
              <w:left w:val="nil"/>
              <w:bottom w:val="single" w:sz="4" w:space="0" w:color="auto"/>
              <w:right w:val="single" w:sz="4" w:space="0" w:color="auto"/>
            </w:tcBorders>
            <w:vAlign w:val="center"/>
          </w:tcPr>
          <w:p w14:paraId="5A590AA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nil"/>
              <w:left w:val="nil"/>
              <w:bottom w:val="single" w:sz="4" w:space="0" w:color="auto"/>
              <w:right w:val="single" w:sz="4" w:space="0" w:color="auto"/>
            </w:tcBorders>
            <w:vAlign w:val="center"/>
          </w:tcPr>
          <w:p w14:paraId="24FA2EE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nil"/>
              <w:left w:val="nil"/>
              <w:bottom w:val="single" w:sz="4" w:space="0" w:color="auto"/>
              <w:right w:val="single" w:sz="4" w:space="0" w:color="auto"/>
            </w:tcBorders>
            <w:vAlign w:val="center"/>
          </w:tcPr>
          <w:p w14:paraId="2CE5973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nil"/>
              <w:left w:val="nil"/>
              <w:bottom w:val="single" w:sz="4" w:space="0" w:color="auto"/>
              <w:right w:val="single" w:sz="4" w:space="0" w:color="auto"/>
            </w:tcBorders>
            <w:vAlign w:val="center"/>
          </w:tcPr>
          <w:p w14:paraId="7EE760F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single" w:sz="4" w:space="0" w:color="auto"/>
              <w:left w:val="nil"/>
              <w:bottom w:val="single" w:sz="4" w:space="0" w:color="auto"/>
              <w:right w:val="single" w:sz="4" w:space="0" w:color="auto"/>
            </w:tcBorders>
            <w:vAlign w:val="center"/>
          </w:tcPr>
          <w:p w14:paraId="0D7FB5D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single" w:sz="4" w:space="0" w:color="auto"/>
              <w:left w:val="single" w:sz="4" w:space="0" w:color="auto"/>
              <w:bottom w:val="single" w:sz="4" w:space="0" w:color="auto"/>
              <w:right w:val="single" w:sz="4" w:space="0" w:color="auto"/>
            </w:tcBorders>
            <w:vAlign w:val="center"/>
          </w:tcPr>
          <w:p w14:paraId="77704907"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5" w:type="pct"/>
            <w:tcBorders>
              <w:top w:val="single" w:sz="4" w:space="0" w:color="auto"/>
              <w:left w:val="single" w:sz="4" w:space="0" w:color="auto"/>
              <w:bottom w:val="single" w:sz="4" w:space="0" w:color="auto"/>
              <w:right w:val="single" w:sz="4" w:space="0" w:color="auto"/>
            </w:tcBorders>
            <w:vAlign w:val="center"/>
          </w:tcPr>
          <w:p w14:paraId="29AE93C5" w14:textId="77777777" w:rsidR="00653A12" w:rsidRPr="00653A12" w:rsidRDefault="00653A12" w:rsidP="00653A12">
            <w:pPr>
              <w:suppressAutoHyphens/>
              <w:ind w:left="-34"/>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00192AE4" w14:textId="77777777" w:rsidTr="004A23E2">
        <w:trPr>
          <w:trHeight w:val="287"/>
        </w:trPr>
        <w:tc>
          <w:tcPr>
            <w:tcW w:w="252"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0B72E9A2" w14:textId="77777777" w:rsidR="00653A12" w:rsidRPr="00653A12" w:rsidRDefault="00653A12" w:rsidP="00653A12">
            <w:pPr>
              <w:suppressAutoHyphens/>
              <w:jc w:val="left"/>
              <w:rPr>
                <w:rFonts w:eastAsia="Times New Roman"/>
                <w:sz w:val="18"/>
                <w:szCs w:val="18"/>
                <w:lang w:val="en-GB" w:eastAsia="en-CA"/>
              </w:rPr>
            </w:pPr>
          </w:p>
        </w:tc>
        <w:tc>
          <w:tcPr>
            <w:tcW w:w="902" w:type="pct"/>
            <w:vMerge/>
            <w:tcBorders>
              <w:left w:val="nil"/>
              <w:bottom w:val="single" w:sz="4" w:space="0" w:color="auto"/>
              <w:right w:val="single" w:sz="4" w:space="0" w:color="auto"/>
            </w:tcBorders>
            <w:vAlign w:val="center"/>
            <w:hideMark/>
          </w:tcPr>
          <w:p w14:paraId="52799596" w14:textId="77777777" w:rsidR="00653A12" w:rsidRPr="00653A12" w:rsidRDefault="00653A12" w:rsidP="00653A12">
            <w:pPr>
              <w:suppressAutoHyphens/>
              <w:jc w:val="left"/>
              <w:rPr>
                <w:rFonts w:eastAsia="Times New Roman"/>
                <w:sz w:val="18"/>
                <w:szCs w:val="18"/>
                <w:lang w:val="en-GB" w:eastAsia="en-CA"/>
              </w:rPr>
            </w:pPr>
          </w:p>
        </w:tc>
        <w:tc>
          <w:tcPr>
            <w:tcW w:w="734" w:type="pct"/>
            <w:tcBorders>
              <w:top w:val="single" w:sz="4" w:space="0" w:color="auto"/>
              <w:left w:val="nil"/>
              <w:bottom w:val="single" w:sz="4" w:space="0" w:color="auto"/>
              <w:right w:val="single" w:sz="4" w:space="0" w:color="auto"/>
            </w:tcBorders>
            <w:vAlign w:val="center"/>
          </w:tcPr>
          <w:p w14:paraId="1D6C7C0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nil"/>
              <w:left w:val="nil"/>
              <w:bottom w:val="single" w:sz="4" w:space="0" w:color="auto"/>
              <w:right w:val="single" w:sz="4" w:space="0" w:color="auto"/>
            </w:tcBorders>
            <w:vAlign w:val="center"/>
          </w:tcPr>
          <w:p w14:paraId="65DDE40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nil"/>
              <w:left w:val="nil"/>
              <w:bottom w:val="single" w:sz="4" w:space="0" w:color="auto"/>
              <w:right w:val="single" w:sz="4" w:space="0" w:color="auto"/>
            </w:tcBorders>
            <w:vAlign w:val="center"/>
          </w:tcPr>
          <w:p w14:paraId="0C823DE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nil"/>
              <w:left w:val="nil"/>
              <w:bottom w:val="single" w:sz="4" w:space="0" w:color="auto"/>
              <w:right w:val="single" w:sz="4" w:space="0" w:color="auto"/>
            </w:tcBorders>
            <w:vAlign w:val="center"/>
          </w:tcPr>
          <w:p w14:paraId="7B8CD04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5" w:type="pct"/>
            <w:tcBorders>
              <w:top w:val="nil"/>
              <w:left w:val="nil"/>
              <w:bottom w:val="single" w:sz="4" w:space="0" w:color="auto"/>
              <w:right w:val="single" w:sz="4" w:space="0" w:color="auto"/>
            </w:tcBorders>
            <w:vAlign w:val="center"/>
          </w:tcPr>
          <w:p w14:paraId="64202BE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single" w:sz="4" w:space="0" w:color="auto"/>
              <w:left w:val="nil"/>
              <w:bottom w:val="single" w:sz="4" w:space="0" w:color="auto"/>
              <w:right w:val="single" w:sz="4" w:space="0" w:color="auto"/>
            </w:tcBorders>
            <w:vAlign w:val="center"/>
          </w:tcPr>
          <w:p w14:paraId="4142435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single" w:sz="4" w:space="0" w:color="auto"/>
              <w:left w:val="single" w:sz="4" w:space="0" w:color="auto"/>
              <w:bottom w:val="single" w:sz="4" w:space="0" w:color="auto"/>
              <w:right w:val="single" w:sz="4" w:space="0" w:color="auto"/>
            </w:tcBorders>
            <w:vAlign w:val="center"/>
          </w:tcPr>
          <w:p w14:paraId="261F5B4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21,176</w:t>
            </w:r>
          </w:p>
        </w:tc>
        <w:tc>
          <w:tcPr>
            <w:tcW w:w="445" w:type="pct"/>
            <w:tcBorders>
              <w:top w:val="single" w:sz="4" w:space="0" w:color="auto"/>
              <w:left w:val="single" w:sz="4" w:space="0" w:color="auto"/>
              <w:bottom w:val="single" w:sz="4" w:space="0" w:color="auto"/>
              <w:right w:val="single" w:sz="4" w:space="0" w:color="auto"/>
            </w:tcBorders>
            <w:vAlign w:val="center"/>
            <w:hideMark/>
          </w:tcPr>
          <w:p w14:paraId="1BFE268A" w14:textId="77777777" w:rsidR="00653A12" w:rsidRPr="00653A12" w:rsidRDefault="00653A12" w:rsidP="00653A12">
            <w:pPr>
              <w:suppressAutoHyphens/>
              <w:ind w:left="-34"/>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0DFBE92A" w14:textId="77777777" w:rsidTr="004A23E2">
        <w:trPr>
          <w:trHeight w:val="287"/>
        </w:trPr>
        <w:tc>
          <w:tcPr>
            <w:tcW w:w="252" w:type="pct"/>
            <w:vMerge w:val="restart"/>
            <w:tcBorders>
              <w:top w:val="nil"/>
              <w:left w:val="single" w:sz="4" w:space="0" w:color="auto"/>
              <w:right w:val="single" w:sz="4" w:space="0" w:color="auto"/>
            </w:tcBorders>
            <w:tcMar>
              <w:top w:w="0" w:type="dxa"/>
              <w:left w:w="57" w:type="dxa"/>
              <w:bottom w:w="0" w:type="dxa"/>
              <w:right w:w="57" w:type="dxa"/>
            </w:tcMar>
          </w:tcPr>
          <w:p w14:paraId="608F2D7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902" w:type="pct"/>
            <w:vMerge w:val="restart"/>
            <w:tcBorders>
              <w:top w:val="nil"/>
              <w:left w:val="nil"/>
              <w:right w:val="single" w:sz="4" w:space="0" w:color="auto"/>
            </w:tcBorders>
            <w:vAlign w:val="center"/>
          </w:tcPr>
          <w:p w14:paraId="6FD10B3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734" w:type="pct"/>
            <w:tcBorders>
              <w:top w:val="single" w:sz="4" w:space="0" w:color="auto"/>
              <w:left w:val="nil"/>
              <w:bottom w:val="single" w:sz="4" w:space="0" w:color="auto"/>
              <w:right w:val="single" w:sz="4" w:space="0" w:color="auto"/>
            </w:tcBorders>
            <w:vAlign w:val="center"/>
          </w:tcPr>
          <w:p w14:paraId="41A95A8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4" w:type="pct"/>
            <w:tcBorders>
              <w:top w:val="nil"/>
              <w:left w:val="nil"/>
              <w:bottom w:val="single" w:sz="4" w:space="0" w:color="auto"/>
              <w:right w:val="single" w:sz="4" w:space="0" w:color="auto"/>
            </w:tcBorders>
            <w:vAlign w:val="center"/>
          </w:tcPr>
          <w:p w14:paraId="1902195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nil"/>
              <w:left w:val="nil"/>
              <w:bottom w:val="single" w:sz="4" w:space="0" w:color="auto"/>
              <w:right w:val="single" w:sz="4" w:space="0" w:color="auto"/>
            </w:tcBorders>
            <w:vAlign w:val="center"/>
          </w:tcPr>
          <w:p w14:paraId="0093494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nil"/>
              <w:left w:val="nil"/>
              <w:bottom w:val="single" w:sz="4" w:space="0" w:color="auto"/>
              <w:right w:val="single" w:sz="4" w:space="0" w:color="auto"/>
            </w:tcBorders>
            <w:vAlign w:val="center"/>
          </w:tcPr>
          <w:p w14:paraId="2D6F938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nil"/>
              <w:left w:val="nil"/>
              <w:bottom w:val="single" w:sz="4" w:space="0" w:color="auto"/>
              <w:right w:val="single" w:sz="4" w:space="0" w:color="auto"/>
            </w:tcBorders>
            <w:vAlign w:val="center"/>
          </w:tcPr>
          <w:p w14:paraId="2C7C186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single" w:sz="4" w:space="0" w:color="auto"/>
              <w:left w:val="nil"/>
              <w:bottom w:val="single" w:sz="4" w:space="0" w:color="auto"/>
              <w:right w:val="single" w:sz="4" w:space="0" w:color="auto"/>
            </w:tcBorders>
            <w:vAlign w:val="center"/>
          </w:tcPr>
          <w:p w14:paraId="2FC13C1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single" w:sz="4" w:space="0" w:color="auto"/>
              <w:left w:val="single" w:sz="4" w:space="0" w:color="auto"/>
              <w:bottom w:val="single" w:sz="4" w:space="0" w:color="auto"/>
              <w:right w:val="single" w:sz="4" w:space="0" w:color="auto"/>
            </w:tcBorders>
            <w:vAlign w:val="center"/>
          </w:tcPr>
          <w:p w14:paraId="232BFD1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5" w:type="pct"/>
            <w:tcBorders>
              <w:top w:val="single" w:sz="4" w:space="0" w:color="auto"/>
              <w:left w:val="single" w:sz="4" w:space="0" w:color="auto"/>
              <w:bottom w:val="single" w:sz="4" w:space="0" w:color="auto"/>
              <w:right w:val="single" w:sz="4" w:space="0" w:color="auto"/>
            </w:tcBorders>
            <w:vAlign w:val="center"/>
          </w:tcPr>
          <w:p w14:paraId="69982CCF" w14:textId="77777777" w:rsidR="00653A12" w:rsidRPr="00653A12" w:rsidRDefault="00653A12" w:rsidP="00653A12">
            <w:pPr>
              <w:suppressAutoHyphens/>
              <w:ind w:left="-34"/>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58DF952B" w14:textId="77777777" w:rsidTr="004A23E2">
        <w:trPr>
          <w:trHeight w:val="287"/>
        </w:trPr>
        <w:tc>
          <w:tcPr>
            <w:tcW w:w="252" w:type="pct"/>
            <w:vMerge/>
            <w:tcBorders>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42CB7E4" w14:textId="77777777" w:rsidR="00653A12" w:rsidRPr="00653A12" w:rsidRDefault="00653A12" w:rsidP="00653A12">
            <w:pPr>
              <w:suppressAutoHyphens/>
              <w:jc w:val="left"/>
              <w:rPr>
                <w:rFonts w:eastAsia="Times New Roman"/>
                <w:sz w:val="18"/>
                <w:szCs w:val="18"/>
                <w:lang w:val="en-GB" w:eastAsia="en-CA"/>
              </w:rPr>
            </w:pPr>
          </w:p>
        </w:tc>
        <w:tc>
          <w:tcPr>
            <w:tcW w:w="902" w:type="pct"/>
            <w:vMerge/>
            <w:tcBorders>
              <w:left w:val="nil"/>
              <w:bottom w:val="single" w:sz="4" w:space="0" w:color="auto"/>
              <w:right w:val="single" w:sz="4" w:space="0" w:color="auto"/>
            </w:tcBorders>
            <w:vAlign w:val="center"/>
            <w:hideMark/>
          </w:tcPr>
          <w:p w14:paraId="1297722F" w14:textId="77777777" w:rsidR="00653A12" w:rsidRPr="00653A12" w:rsidRDefault="00653A12" w:rsidP="00653A12">
            <w:pPr>
              <w:suppressAutoHyphens/>
              <w:jc w:val="left"/>
              <w:rPr>
                <w:rFonts w:eastAsia="Times New Roman"/>
                <w:sz w:val="18"/>
                <w:szCs w:val="18"/>
                <w:lang w:val="en-GB" w:eastAsia="en-CA"/>
              </w:rPr>
            </w:pPr>
          </w:p>
        </w:tc>
        <w:tc>
          <w:tcPr>
            <w:tcW w:w="734" w:type="pct"/>
            <w:tcBorders>
              <w:top w:val="single" w:sz="4" w:space="0" w:color="auto"/>
              <w:left w:val="nil"/>
              <w:bottom w:val="single" w:sz="4" w:space="0" w:color="auto"/>
              <w:right w:val="single" w:sz="4" w:space="0" w:color="auto"/>
            </w:tcBorders>
            <w:vAlign w:val="center"/>
          </w:tcPr>
          <w:p w14:paraId="57042C1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nil"/>
              <w:left w:val="nil"/>
              <w:bottom w:val="single" w:sz="4" w:space="0" w:color="auto"/>
              <w:right w:val="single" w:sz="4" w:space="0" w:color="auto"/>
            </w:tcBorders>
            <w:vAlign w:val="center"/>
          </w:tcPr>
          <w:p w14:paraId="561B94D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nil"/>
              <w:left w:val="nil"/>
              <w:bottom w:val="single" w:sz="4" w:space="0" w:color="auto"/>
              <w:right w:val="single" w:sz="4" w:space="0" w:color="auto"/>
            </w:tcBorders>
            <w:vAlign w:val="center"/>
          </w:tcPr>
          <w:p w14:paraId="7B28ED7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nil"/>
              <w:left w:val="nil"/>
              <w:bottom w:val="single" w:sz="4" w:space="0" w:color="auto"/>
              <w:right w:val="single" w:sz="4" w:space="0" w:color="auto"/>
            </w:tcBorders>
            <w:vAlign w:val="center"/>
          </w:tcPr>
          <w:p w14:paraId="6C29E7E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5" w:type="pct"/>
            <w:tcBorders>
              <w:top w:val="nil"/>
              <w:left w:val="nil"/>
              <w:bottom w:val="single" w:sz="4" w:space="0" w:color="auto"/>
              <w:right w:val="single" w:sz="4" w:space="0" w:color="auto"/>
            </w:tcBorders>
            <w:vAlign w:val="center"/>
          </w:tcPr>
          <w:p w14:paraId="1EB1AF3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single" w:sz="4" w:space="0" w:color="auto"/>
              <w:left w:val="nil"/>
              <w:bottom w:val="single" w:sz="4" w:space="0" w:color="auto"/>
              <w:right w:val="single" w:sz="4" w:space="0" w:color="auto"/>
            </w:tcBorders>
            <w:vAlign w:val="center"/>
          </w:tcPr>
          <w:p w14:paraId="219C341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single" w:sz="4" w:space="0" w:color="auto"/>
              <w:left w:val="single" w:sz="4" w:space="0" w:color="auto"/>
              <w:bottom w:val="single" w:sz="4" w:space="0" w:color="auto"/>
              <w:right w:val="single" w:sz="4" w:space="0" w:color="auto"/>
            </w:tcBorders>
            <w:vAlign w:val="center"/>
          </w:tcPr>
          <w:p w14:paraId="00871F0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21,176</w:t>
            </w:r>
          </w:p>
        </w:tc>
        <w:tc>
          <w:tcPr>
            <w:tcW w:w="445" w:type="pct"/>
            <w:tcBorders>
              <w:top w:val="single" w:sz="4" w:space="0" w:color="auto"/>
              <w:left w:val="single" w:sz="4" w:space="0" w:color="auto"/>
              <w:bottom w:val="single" w:sz="4" w:space="0" w:color="auto"/>
              <w:right w:val="single" w:sz="4" w:space="0" w:color="auto"/>
            </w:tcBorders>
            <w:vAlign w:val="center"/>
            <w:hideMark/>
          </w:tcPr>
          <w:p w14:paraId="5ABE7D73" w14:textId="77777777" w:rsidR="00653A12" w:rsidRPr="00653A12" w:rsidRDefault="00653A12" w:rsidP="00653A12">
            <w:pPr>
              <w:suppressAutoHyphens/>
              <w:ind w:left="-34"/>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1B0B0F3B" w14:textId="77777777" w:rsidTr="004A23E2">
        <w:trPr>
          <w:trHeight w:val="205"/>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46A899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36" w:type="pct"/>
            <w:gridSpan w:val="2"/>
            <w:tcBorders>
              <w:top w:val="nil"/>
              <w:left w:val="nil"/>
              <w:bottom w:val="single" w:sz="4" w:space="0" w:color="auto"/>
              <w:right w:val="single" w:sz="4" w:space="0" w:color="auto"/>
            </w:tcBorders>
            <w:vAlign w:val="center"/>
            <w:hideMark/>
          </w:tcPr>
          <w:p w14:paraId="562DEA3B"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4" w:type="pct"/>
            <w:tcBorders>
              <w:top w:val="nil"/>
              <w:left w:val="nil"/>
              <w:bottom w:val="single" w:sz="4" w:space="0" w:color="auto"/>
              <w:right w:val="single" w:sz="4" w:space="0" w:color="auto"/>
            </w:tcBorders>
          </w:tcPr>
          <w:p w14:paraId="3A7FBAF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31,625</w:t>
            </w:r>
          </w:p>
        </w:tc>
        <w:tc>
          <w:tcPr>
            <w:tcW w:w="444" w:type="pct"/>
            <w:tcBorders>
              <w:top w:val="nil"/>
              <w:left w:val="nil"/>
              <w:bottom w:val="single" w:sz="4" w:space="0" w:color="auto"/>
              <w:right w:val="single" w:sz="4" w:space="0" w:color="auto"/>
            </w:tcBorders>
          </w:tcPr>
          <w:p w14:paraId="513568C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0901979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nil"/>
              <w:left w:val="nil"/>
              <w:bottom w:val="single" w:sz="4" w:space="0" w:color="auto"/>
              <w:right w:val="single" w:sz="4" w:space="0" w:color="auto"/>
            </w:tcBorders>
          </w:tcPr>
          <w:p w14:paraId="1D20B0D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52,625</w:t>
            </w:r>
          </w:p>
        </w:tc>
        <w:tc>
          <w:tcPr>
            <w:tcW w:w="444" w:type="pct"/>
            <w:tcBorders>
              <w:top w:val="single" w:sz="4" w:space="0" w:color="auto"/>
              <w:left w:val="nil"/>
              <w:bottom w:val="single" w:sz="4" w:space="0" w:color="auto"/>
              <w:right w:val="single" w:sz="4" w:space="0" w:color="auto"/>
            </w:tcBorders>
          </w:tcPr>
          <w:p w14:paraId="0A2D7BD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4" w:space="0" w:color="auto"/>
              <w:left w:val="single" w:sz="4" w:space="0" w:color="auto"/>
              <w:bottom w:val="single" w:sz="4" w:space="0" w:color="auto"/>
              <w:right w:val="single" w:sz="4" w:space="0" w:color="auto"/>
            </w:tcBorders>
          </w:tcPr>
          <w:p w14:paraId="0DF5402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14ABB9FE"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84,250</w:t>
            </w:r>
          </w:p>
        </w:tc>
      </w:tr>
      <w:tr w:rsidR="00653A12" w:rsidRPr="00653A12" w14:paraId="406DDF94" w14:textId="77777777" w:rsidTr="004A23E2">
        <w:trPr>
          <w:trHeight w:val="72"/>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25408A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36" w:type="pct"/>
            <w:gridSpan w:val="2"/>
            <w:tcBorders>
              <w:top w:val="nil"/>
              <w:left w:val="nil"/>
              <w:bottom w:val="single" w:sz="4" w:space="0" w:color="auto"/>
              <w:right w:val="single" w:sz="4" w:space="0" w:color="auto"/>
            </w:tcBorders>
            <w:vAlign w:val="center"/>
            <w:hideMark/>
          </w:tcPr>
          <w:p w14:paraId="3CDBB2D3"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4" w:type="pct"/>
            <w:tcBorders>
              <w:top w:val="nil"/>
              <w:left w:val="nil"/>
              <w:bottom w:val="single" w:sz="4" w:space="0" w:color="auto"/>
              <w:right w:val="single" w:sz="4" w:space="0" w:color="auto"/>
            </w:tcBorders>
          </w:tcPr>
          <w:p w14:paraId="5368142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4,112</w:t>
            </w:r>
          </w:p>
        </w:tc>
        <w:tc>
          <w:tcPr>
            <w:tcW w:w="444" w:type="pct"/>
            <w:tcBorders>
              <w:top w:val="nil"/>
              <w:left w:val="nil"/>
              <w:bottom w:val="single" w:sz="4" w:space="0" w:color="auto"/>
              <w:right w:val="single" w:sz="4" w:space="0" w:color="auto"/>
            </w:tcBorders>
          </w:tcPr>
          <w:p w14:paraId="5ADB062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1F87A6B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3212815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6,841</w:t>
            </w:r>
          </w:p>
        </w:tc>
        <w:tc>
          <w:tcPr>
            <w:tcW w:w="444" w:type="pct"/>
            <w:tcBorders>
              <w:top w:val="single" w:sz="4" w:space="0" w:color="auto"/>
              <w:left w:val="nil"/>
              <w:bottom w:val="single" w:sz="4" w:space="0" w:color="auto"/>
              <w:right w:val="single" w:sz="4" w:space="0" w:color="auto"/>
            </w:tcBorders>
          </w:tcPr>
          <w:p w14:paraId="0AF87A1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4" w:type="pct"/>
            <w:tcBorders>
              <w:top w:val="single" w:sz="4" w:space="0" w:color="auto"/>
              <w:left w:val="single" w:sz="4" w:space="0" w:color="auto"/>
              <w:bottom w:val="single" w:sz="4" w:space="0" w:color="auto"/>
              <w:right w:val="single" w:sz="4" w:space="0" w:color="auto"/>
            </w:tcBorders>
          </w:tcPr>
          <w:p w14:paraId="7970808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6BFF690C"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10,953</w:t>
            </w:r>
          </w:p>
        </w:tc>
      </w:tr>
      <w:tr w:rsidR="00653A12" w:rsidRPr="00653A12" w14:paraId="5585D3CA" w14:textId="77777777" w:rsidTr="004A23E2">
        <w:trPr>
          <w:trHeight w:val="139"/>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227121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36" w:type="pct"/>
            <w:gridSpan w:val="2"/>
            <w:tcBorders>
              <w:top w:val="nil"/>
              <w:left w:val="nil"/>
              <w:bottom w:val="single" w:sz="4" w:space="0" w:color="auto"/>
              <w:right w:val="single" w:sz="4" w:space="0" w:color="auto"/>
            </w:tcBorders>
            <w:vAlign w:val="center"/>
          </w:tcPr>
          <w:p w14:paraId="3FEE210C"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4" w:type="pct"/>
            <w:tcBorders>
              <w:top w:val="nil"/>
              <w:left w:val="nil"/>
              <w:bottom w:val="single" w:sz="4" w:space="0" w:color="auto"/>
              <w:right w:val="single" w:sz="4" w:space="0" w:color="auto"/>
            </w:tcBorders>
          </w:tcPr>
          <w:p w14:paraId="2D76ACA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3CC9DCE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272C752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6F96BD2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4" w:space="0" w:color="auto"/>
              <w:left w:val="nil"/>
              <w:bottom w:val="single" w:sz="4" w:space="0" w:color="auto"/>
              <w:right w:val="single" w:sz="4" w:space="0" w:color="auto"/>
            </w:tcBorders>
          </w:tcPr>
          <w:p w14:paraId="04E310D5"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4" w:type="pct"/>
            <w:tcBorders>
              <w:top w:val="single" w:sz="4" w:space="0" w:color="auto"/>
              <w:left w:val="single" w:sz="4" w:space="0" w:color="auto"/>
              <w:bottom w:val="single" w:sz="4" w:space="0" w:color="auto"/>
              <w:right w:val="single" w:sz="4" w:space="0" w:color="auto"/>
            </w:tcBorders>
          </w:tcPr>
          <w:p w14:paraId="16096D8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02BADB90"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00BBE462" w14:textId="77777777" w:rsidTr="004A23E2">
        <w:trPr>
          <w:trHeight w:val="196"/>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A1ADA3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36" w:type="pct"/>
            <w:gridSpan w:val="2"/>
            <w:tcBorders>
              <w:top w:val="nil"/>
              <w:left w:val="nil"/>
              <w:bottom w:val="single" w:sz="4" w:space="0" w:color="auto"/>
              <w:right w:val="single" w:sz="4" w:space="0" w:color="auto"/>
            </w:tcBorders>
            <w:vAlign w:val="center"/>
          </w:tcPr>
          <w:p w14:paraId="4332DEDA"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4" w:type="pct"/>
            <w:tcBorders>
              <w:top w:val="nil"/>
              <w:left w:val="nil"/>
              <w:bottom w:val="single" w:sz="4" w:space="0" w:color="auto"/>
              <w:right w:val="single" w:sz="4" w:space="0" w:color="auto"/>
            </w:tcBorders>
          </w:tcPr>
          <w:p w14:paraId="119C2DB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2F93454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3FD5E001"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0AFF621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4" w:space="0" w:color="auto"/>
              <w:left w:val="nil"/>
              <w:bottom w:val="single" w:sz="4" w:space="0" w:color="auto"/>
              <w:right w:val="single" w:sz="4" w:space="0" w:color="auto"/>
            </w:tcBorders>
          </w:tcPr>
          <w:p w14:paraId="02625955"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4" w:type="pct"/>
            <w:tcBorders>
              <w:top w:val="single" w:sz="4" w:space="0" w:color="auto"/>
              <w:left w:val="single" w:sz="4" w:space="0" w:color="auto"/>
              <w:bottom w:val="single" w:sz="4" w:space="0" w:color="auto"/>
              <w:right w:val="single" w:sz="4" w:space="0" w:color="auto"/>
            </w:tcBorders>
          </w:tcPr>
          <w:p w14:paraId="1209D0F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1DA291B1"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3DF3D0A7" w14:textId="77777777" w:rsidTr="004A23E2">
        <w:trPr>
          <w:trHeight w:val="139"/>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335361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36" w:type="pct"/>
            <w:gridSpan w:val="2"/>
            <w:tcBorders>
              <w:top w:val="nil"/>
              <w:left w:val="nil"/>
              <w:bottom w:val="single" w:sz="4" w:space="0" w:color="auto"/>
              <w:right w:val="single" w:sz="4" w:space="0" w:color="auto"/>
            </w:tcBorders>
            <w:vAlign w:val="center"/>
          </w:tcPr>
          <w:p w14:paraId="6B696D9E"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4" w:type="pct"/>
            <w:tcBorders>
              <w:top w:val="nil"/>
              <w:left w:val="nil"/>
              <w:bottom w:val="single" w:sz="4" w:space="0" w:color="auto"/>
              <w:right w:val="single" w:sz="4" w:space="0" w:color="auto"/>
            </w:tcBorders>
          </w:tcPr>
          <w:p w14:paraId="469F3A7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31,625</w:t>
            </w:r>
          </w:p>
        </w:tc>
        <w:tc>
          <w:tcPr>
            <w:tcW w:w="444" w:type="pct"/>
            <w:tcBorders>
              <w:top w:val="nil"/>
              <w:left w:val="nil"/>
              <w:bottom w:val="single" w:sz="4" w:space="0" w:color="auto"/>
              <w:right w:val="single" w:sz="4" w:space="0" w:color="auto"/>
            </w:tcBorders>
          </w:tcPr>
          <w:p w14:paraId="6592A8A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465C8B5F"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nil"/>
              <w:left w:val="nil"/>
              <w:bottom w:val="single" w:sz="4" w:space="0" w:color="auto"/>
              <w:right w:val="single" w:sz="4" w:space="0" w:color="auto"/>
            </w:tcBorders>
          </w:tcPr>
          <w:p w14:paraId="675B95A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52,625</w:t>
            </w:r>
          </w:p>
        </w:tc>
        <w:tc>
          <w:tcPr>
            <w:tcW w:w="444" w:type="pct"/>
            <w:tcBorders>
              <w:top w:val="single" w:sz="4" w:space="0" w:color="auto"/>
              <w:left w:val="nil"/>
              <w:bottom w:val="single" w:sz="4" w:space="0" w:color="auto"/>
              <w:right w:val="single" w:sz="4" w:space="0" w:color="auto"/>
            </w:tcBorders>
          </w:tcPr>
          <w:p w14:paraId="3F88EEDA"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4" w:space="0" w:color="auto"/>
              <w:left w:val="single" w:sz="4" w:space="0" w:color="auto"/>
              <w:bottom w:val="single" w:sz="4" w:space="0" w:color="auto"/>
              <w:right w:val="single" w:sz="4" w:space="0" w:color="auto"/>
            </w:tcBorders>
          </w:tcPr>
          <w:p w14:paraId="033FEA1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4604B72B"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84,250</w:t>
            </w:r>
          </w:p>
        </w:tc>
      </w:tr>
      <w:tr w:rsidR="00653A12" w:rsidRPr="00653A12" w14:paraId="493DE054" w14:textId="77777777" w:rsidTr="004A23E2">
        <w:trPr>
          <w:trHeight w:val="100"/>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D9873F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36" w:type="pct"/>
            <w:gridSpan w:val="2"/>
            <w:tcBorders>
              <w:top w:val="nil"/>
              <w:left w:val="nil"/>
              <w:bottom w:val="single" w:sz="4" w:space="0" w:color="auto"/>
              <w:right w:val="single" w:sz="4" w:space="0" w:color="auto"/>
            </w:tcBorders>
            <w:vAlign w:val="center"/>
          </w:tcPr>
          <w:p w14:paraId="6CA536F2"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4" w:type="pct"/>
            <w:tcBorders>
              <w:top w:val="nil"/>
              <w:left w:val="nil"/>
              <w:bottom w:val="single" w:sz="4" w:space="0" w:color="auto"/>
              <w:right w:val="single" w:sz="4" w:space="0" w:color="auto"/>
            </w:tcBorders>
          </w:tcPr>
          <w:p w14:paraId="1939E3E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4,112</w:t>
            </w:r>
          </w:p>
        </w:tc>
        <w:tc>
          <w:tcPr>
            <w:tcW w:w="444" w:type="pct"/>
            <w:tcBorders>
              <w:top w:val="nil"/>
              <w:left w:val="nil"/>
              <w:bottom w:val="single" w:sz="4" w:space="0" w:color="auto"/>
              <w:right w:val="single" w:sz="4" w:space="0" w:color="auto"/>
            </w:tcBorders>
          </w:tcPr>
          <w:p w14:paraId="5CE9678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013609AE"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111E04F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6,841</w:t>
            </w:r>
          </w:p>
        </w:tc>
        <w:tc>
          <w:tcPr>
            <w:tcW w:w="444" w:type="pct"/>
            <w:tcBorders>
              <w:top w:val="single" w:sz="4" w:space="0" w:color="auto"/>
              <w:left w:val="nil"/>
              <w:bottom w:val="single" w:sz="4" w:space="0" w:color="auto"/>
              <w:right w:val="single" w:sz="4" w:space="0" w:color="auto"/>
            </w:tcBorders>
          </w:tcPr>
          <w:p w14:paraId="47B07C40"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4" w:type="pct"/>
            <w:tcBorders>
              <w:top w:val="single" w:sz="4" w:space="0" w:color="auto"/>
              <w:left w:val="single" w:sz="4" w:space="0" w:color="auto"/>
              <w:bottom w:val="single" w:sz="4" w:space="0" w:color="auto"/>
              <w:right w:val="single" w:sz="4" w:space="0" w:color="auto"/>
            </w:tcBorders>
          </w:tcPr>
          <w:p w14:paraId="589B7B6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5FD9FFF9"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10,953</w:t>
            </w:r>
          </w:p>
        </w:tc>
      </w:tr>
      <w:tr w:rsidR="00653A12" w:rsidRPr="00653A12" w14:paraId="2EEDF292" w14:textId="77777777" w:rsidTr="004A23E2">
        <w:trPr>
          <w:trHeight w:val="80"/>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D3CD6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36" w:type="pct"/>
            <w:gridSpan w:val="2"/>
            <w:tcBorders>
              <w:top w:val="nil"/>
              <w:left w:val="nil"/>
              <w:bottom w:val="single" w:sz="4" w:space="0" w:color="auto"/>
              <w:right w:val="single" w:sz="4" w:space="0" w:color="auto"/>
            </w:tcBorders>
            <w:vAlign w:val="center"/>
            <w:hideMark/>
          </w:tcPr>
          <w:p w14:paraId="097CE9C7"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4" w:type="pct"/>
            <w:tcBorders>
              <w:top w:val="nil"/>
              <w:left w:val="nil"/>
              <w:bottom w:val="single" w:sz="4" w:space="0" w:color="auto"/>
              <w:right w:val="single" w:sz="4" w:space="0" w:color="auto"/>
            </w:tcBorders>
          </w:tcPr>
          <w:p w14:paraId="1821319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35,737</w:t>
            </w:r>
          </w:p>
        </w:tc>
        <w:tc>
          <w:tcPr>
            <w:tcW w:w="444" w:type="pct"/>
            <w:tcBorders>
              <w:top w:val="nil"/>
              <w:left w:val="nil"/>
              <w:bottom w:val="single" w:sz="4" w:space="0" w:color="auto"/>
              <w:right w:val="single" w:sz="4" w:space="0" w:color="auto"/>
            </w:tcBorders>
          </w:tcPr>
          <w:p w14:paraId="4C782D7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3975369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nil"/>
              <w:left w:val="nil"/>
              <w:bottom w:val="single" w:sz="4" w:space="0" w:color="auto"/>
              <w:right w:val="single" w:sz="4" w:space="0" w:color="auto"/>
            </w:tcBorders>
          </w:tcPr>
          <w:p w14:paraId="60BC7BE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59,466</w:t>
            </w:r>
          </w:p>
        </w:tc>
        <w:tc>
          <w:tcPr>
            <w:tcW w:w="444" w:type="pct"/>
            <w:tcBorders>
              <w:top w:val="single" w:sz="4" w:space="0" w:color="auto"/>
              <w:left w:val="nil"/>
              <w:bottom w:val="single" w:sz="4" w:space="0" w:color="auto"/>
              <w:right w:val="single" w:sz="4" w:space="0" w:color="auto"/>
            </w:tcBorders>
          </w:tcPr>
          <w:p w14:paraId="39EA0B1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4" w:space="0" w:color="auto"/>
              <w:left w:val="single" w:sz="4" w:space="0" w:color="auto"/>
              <w:bottom w:val="single" w:sz="4" w:space="0" w:color="auto"/>
              <w:right w:val="single" w:sz="4" w:space="0" w:color="auto"/>
            </w:tcBorders>
          </w:tcPr>
          <w:p w14:paraId="62B901D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6E899389"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95,203</w:t>
            </w:r>
          </w:p>
        </w:tc>
      </w:tr>
    </w:tbl>
    <w:p w14:paraId="797F91FE" w14:textId="77777777" w:rsidR="00653A12" w:rsidRPr="00653A12" w:rsidRDefault="00653A12" w:rsidP="00653A12">
      <w:pPr>
        <w:keepNext/>
        <w:spacing w:before="360" w:after="240"/>
        <w:rPr>
          <w:rFonts w:eastAsia="Times New Roman"/>
          <w:b/>
          <w:lang w:val="en-GB" w:eastAsia="en-US"/>
        </w:rPr>
      </w:pPr>
      <w:r w:rsidRPr="00653A12">
        <w:rPr>
          <w:rFonts w:eastAsia="Times New Roman"/>
          <w:b/>
          <w:lang w:val="en-GB" w:eastAsia="en-US"/>
        </w:rPr>
        <w:lastRenderedPageBreak/>
        <w:t>APPENDIX 3-A: FUNDING APPROVAL SCHEDULE</w:t>
      </w:r>
    </w:p>
    <w:p w14:paraId="2E10BE00" w14:textId="77777777" w:rsidR="00653A12" w:rsidRPr="00653A12" w:rsidRDefault="00653A12">
      <w:pPr>
        <w:pStyle w:val="Ttulo1"/>
        <w:keepNext/>
        <w:numPr>
          <w:ilvl w:val="0"/>
          <w:numId w:val="140"/>
        </w:numPr>
      </w:pPr>
      <w:r w:rsidRPr="00653A12">
        <w:t>Funding for the future tranches will be considered for approval at the second meeting of the year specified in Appendix 2-A.</w:t>
      </w:r>
    </w:p>
    <w:p w14:paraId="5355E23C" w14:textId="77777777" w:rsidR="00653A12" w:rsidRPr="00653A12" w:rsidRDefault="00653A12" w:rsidP="00653A12">
      <w:pPr>
        <w:keepNext/>
        <w:widowControl w:val="0"/>
        <w:spacing w:before="360" w:after="240"/>
        <w:rPr>
          <w:rFonts w:eastAsia="Times New Roman"/>
          <w:b/>
          <w:lang w:val="en-GB" w:eastAsia="en-US"/>
        </w:rPr>
      </w:pPr>
      <w:r w:rsidRPr="00653A12">
        <w:rPr>
          <w:rFonts w:eastAsia="Times New Roman"/>
          <w:b/>
          <w:lang w:val="en-GB" w:eastAsia="en-US"/>
        </w:rPr>
        <w:t>APPENDIX 4-A: FORMAT OF THE TRANCHE IMPLEMENTATION REPORTS AND PLANS</w:t>
      </w:r>
    </w:p>
    <w:p w14:paraId="20D508A4" w14:textId="77777777" w:rsidR="00653A12" w:rsidRPr="00653A12" w:rsidRDefault="00653A12">
      <w:pPr>
        <w:pStyle w:val="Ttulo1"/>
        <w:keepNext/>
        <w:numPr>
          <w:ilvl w:val="0"/>
          <w:numId w:val="139"/>
        </w:numPr>
      </w:pPr>
      <w:r w:rsidRPr="00653A12">
        <w:t>The submission of the Tranche Implementation Report and Plans for each tranche request will consist of four parts:</w:t>
      </w:r>
    </w:p>
    <w:p w14:paraId="27B9442F" w14:textId="77777777" w:rsidR="00653A12" w:rsidRPr="00653A12" w:rsidRDefault="00653A12" w:rsidP="00653A12">
      <w:pPr>
        <w:widowControl w:val="0"/>
        <w:numPr>
          <w:ilvl w:val="1"/>
          <w:numId w:val="1"/>
        </w:numPr>
        <w:spacing w:after="240"/>
        <w:outlineLvl w:val="1"/>
      </w:pPr>
      <w:r w:rsidRPr="00653A12">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653A12">
        <w:noBreakHyphen/>
        <w:t>down pursuant to decision 91/65. The report should include the amount of Annex F substances consumption reduced as a direct result of the implementation of activities, by substance, the alternative technology used and the related phase</w:t>
      </w:r>
      <w:r w:rsidRPr="00653A12">
        <w:noBreakHyphen/>
        <w:t>in of alternatives, to allow the Secretariat to inform the Executive Committee on the resulting change in climate</w:t>
      </w:r>
      <w:r w:rsidRPr="00653A12">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979994B" w14:textId="77777777" w:rsidR="00653A12" w:rsidRPr="00653A12" w:rsidRDefault="00653A12" w:rsidP="00653A12">
      <w:pPr>
        <w:widowControl w:val="0"/>
        <w:numPr>
          <w:ilvl w:val="1"/>
          <w:numId w:val="1"/>
        </w:numPr>
        <w:tabs>
          <w:tab w:val="clear" w:pos="0"/>
          <w:tab w:val="num" w:pos="-720"/>
        </w:tabs>
        <w:spacing w:after="240"/>
        <w:outlineLvl w:val="1"/>
      </w:pPr>
      <w:r w:rsidRPr="00653A12">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8FA7A09" w14:textId="77777777" w:rsidR="00653A12" w:rsidRPr="00653A12" w:rsidRDefault="00653A12" w:rsidP="00653A12">
      <w:pPr>
        <w:numPr>
          <w:ilvl w:val="1"/>
          <w:numId w:val="1"/>
        </w:numPr>
        <w:tabs>
          <w:tab w:val="clear" w:pos="0"/>
          <w:tab w:val="num" w:pos="-720"/>
        </w:tabs>
        <w:spacing w:after="240"/>
        <w:outlineLvl w:val="1"/>
      </w:pPr>
      <w:r w:rsidRPr="00653A12">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5C28700D" w14:textId="77777777" w:rsidR="00653A12" w:rsidRPr="00653A12" w:rsidRDefault="00653A12" w:rsidP="00653A12">
      <w:pPr>
        <w:widowControl w:val="0"/>
        <w:numPr>
          <w:ilvl w:val="1"/>
          <w:numId w:val="1"/>
        </w:numPr>
        <w:tabs>
          <w:tab w:val="clear" w:pos="0"/>
          <w:tab w:val="num" w:pos="-720"/>
        </w:tabs>
        <w:spacing w:after="240"/>
        <w:outlineLvl w:val="1"/>
      </w:pPr>
      <w:r w:rsidRPr="00653A12">
        <w:t>An Executive Summary of about five paragraphs, summarizing the information contained in subparagraphs 1(a) to 1(c) above.</w:t>
      </w:r>
    </w:p>
    <w:p w14:paraId="165F9930" w14:textId="77777777" w:rsidR="00653A12" w:rsidRPr="00653A12" w:rsidRDefault="00653A12" w:rsidP="00653A12">
      <w:pPr>
        <w:keepNext/>
        <w:spacing w:before="360" w:after="240" w:line="360" w:lineRule="auto"/>
        <w:rPr>
          <w:rFonts w:eastAsia="Times New Roman"/>
          <w:b/>
          <w:lang w:val="en-GB" w:eastAsia="en-US"/>
        </w:rPr>
      </w:pPr>
      <w:r w:rsidRPr="00653A12">
        <w:rPr>
          <w:rFonts w:eastAsia="Times New Roman"/>
          <w:b/>
          <w:lang w:val="en-GB" w:eastAsia="en-US"/>
        </w:rPr>
        <w:t>APPENDIX 5-A: MONITORING INSTITUTIONS AND ROLES</w:t>
      </w:r>
    </w:p>
    <w:p w14:paraId="6C848094" w14:textId="77777777" w:rsidR="00653A12" w:rsidRPr="00653A12" w:rsidRDefault="00653A12">
      <w:pPr>
        <w:pStyle w:val="Ttulo1"/>
        <w:numPr>
          <w:ilvl w:val="0"/>
          <w:numId w:val="138"/>
        </w:numPr>
        <w:rPr>
          <w:rFonts w:eastAsia="Times New Roman"/>
          <w:color w:val="000000" w:themeColor="text1"/>
          <w:sz w:val="24"/>
          <w:szCs w:val="24"/>
        </w:rPr>
      </w:pPr>
      <w:r w:rsidRPr="00653A12">
        <w:rPr>
          <w:rFonts w:eastAsia="Times New Roman"/>
          <w:color w:val="000000" w:themeColor="text1"/>
        </w:rPr>
        <w:t xml:space="preserve">Under the respective Ministries or Agencies, i.e., the Cook Islands National Environment Service; the Kiribati Ministry of Environment, Lands and Agricultural Development; the Marshall Islands Environmental Protection Authority; the Federated States of Micronesia Department of Environment, Climate Change and Emergency Management; the Nauru Department of Environmental Management and </w:t>
      </w:r>
      <w:r w:rsidRPr="00653A12">
        <w:rPr>
          <w:rFonts w:eastAsia="Times New Roman"/>
          <w:color w:val="000000" w:themeColor="text1"/>
        </w:rPr>
        <w:lastRenderedPageBreak/>
        <w:t xml:space="preserve">Agriculture; the Niue Ministry of Natural Resources; the Palau Environmental Quality Protection Board; the Samoa Ministry of Natural Resources and Environment; the Solomon Islands Ministry of Mines, Energy and Rural Electrification; the Tonga Ministry of Meteorology, Energy, Information, Disaster Management, Environment, Climate Change and Communications; the Tuvalu Ministry of Home Affairs, Climate Change and Environment; and the Vanuatu Ministry of Climate Change Adaptation, Meteorology, Geohazards, Energy, Environment and Disaster Management, </w:t>
      </w:r>
      <w:r w:rsidRPr="00653A12">
        <w:rPr>
          <w:rFonts w:eastAsia="Times New Roman"/>
          <w:color w:val="000000" w:themeColor="text1"/>
          <w:lang w:val="en-GB"/>
        </w:rPr>
        <w:t>t</w:t>
      </w:r>
      <w:r w:rsidRPr="00653A12">
        <w:rPr>
          <w:rFonts w:eastAsia="Times New Roman"/>
          <w:color w:val="000000" w:themeColor="text1"/>
        </w:rPr>
        <w:t>he national ozone units (NOUs) will be responsible for the overall project monitoring of all activities under the Plan, as well as the planning, coordination, and daily work of project implementation.</w:t>
      </w:r>
    </w:p>
    <w:p w14:paraId="3245AC2C" w14:textId="77777777" w:rsidR="00653A12" w:rsidRPr="00653A12" w:rsidRDefault="00653A12" w:rsidP="00653A12">
      <w:pPr>
        <w:numPr>
          <w:ilvl w:val="0"/>
          <w:numId w:val="1"/>
        </w:numPr>
        <w:spacing w:after="240"/>
        <w:outlineLvl w:val="0"/>
        <w:rPr>
          <w:rFonts w:eastAsia="Times New Roman"/>
          <w:color w:val="000000" w:themeColor="text1"/>
          <w:sz w:val="24"/>
          <w:szCs w:val="24"/>
        </w:rPr>
      </w:pPr>
      <w:r w:rsidRPr="00653A12">
        <w:rPr>
          <w:rFonts w:eastAsia="Times New Roman"/>
          <w:color w:val="000000" w:themeColor="text1"/>
        </w:rPr>
        <w:t>The NOUs will coordinate closely with national industries, technical institutions, non</w:t>
      </w:r>
      <w:r w:rsidRPr="00653A12">
        <w:rPr>
          <w:rFonts w:eastAsia="Times New Roman"/>
          <w:color w:val="000000" w:themeColor="text1"/>
        </w:rPr>
        <w:noBreakHyphen/>
        <w:t>governmental organizations and government departments, as well as technical experts, the Lead IA and the Cooperating IA, to ensure the smooth implementation of the Plan. Moreover, the NOUs will work in collaboration with respective national Energy-Efficiency Authorities to explore synergies between HFC phase</w:t>
      </w:r>
      <w:r w:rsidRPr="00653A12">
        <w:rPr>
          <w:rFonts w:eastAsia="Times New Roman"/>
          <w:color w:val="000000" w:themeColor="text1"/>
        </w:rPr>
        <w:noBreakHyphen/>
        <w:t>down and energy efficiency in the national implementation of policy and regulations, capacity building, raising awareness and communications.</w:t>
      </w:r>
    </w:p>
    <w:p w14:paraId="35EAD7F2" w14:textId="77777777" w:rsidR="00653A12" w:rsidRPr="00653A12" w:rsidRDefault="00653A12" w:rsidP="00653A12">
      <w:pPr>
        <w:numPr>
          <w:ilvl w:val="0"/>
          <w:numId w:val="1"/>
        </w:numPr>
        <w:spacing w:after="240"/>
        <w:outlineLvl w:val="0"/>
        <w:rPr>
          <w:rFonts w:eastAsia="Times New Roman"/>
          <w:color w:val="000000" w:themeColor="text1"/>
          <w:sz w:val="24"/>
          <w:szCs w:val="24"/>
        </w:rPr>
      </w:pPr>
      <w:r w:rsidRPr="00653A12">
        <w:rPr>
          <w:rFonts w:eastAsia="Times New Roman"/>
          <w:color w:val="000000" w:themeColor="text1"/>
        </w:rPr>
        <w:t>Annual consumption of HFCs will be monitored through the NOUs in collaboration with the Customs Authority of each Country. The NOUs will also liaise with importers of HFCs to obtain the necessary data for reconciliation of statistics on a periodic basis.</w:t>
      </w:r>
    </w:p>
    <w:p w14:paraId="0D6B2F17" w14:textId="77777777" w:rsidR="00653A12" w:rsidRPr="00653A12" w:rsidRDefault="00653A12" w:rsidP="00653A12">
      <w:pPr>
        <w:numPr>
          <w:ilvl w:val="0"/>
          <w:numId w:val="1"/>
        </w:numPr>
        <w:spacing w:after="240"/>
        <w:outlineLvl w:val="0"/>
        <w:rPr>
          <w:rFonts w:eastAsia="Times New Roman"/>
          <w:color w:val="000000" w:themeColor="text1"/>
          <w:sz w:val="24"/>
          <w:szCs w:val="24"/>
        </w:rPr>
      </w:pPr>
      <w:r w:rsidRPr="00653A12">
        <w:rPr>
          <w:rFonts w:eastAsia="Times New Roman"/>
          <w:color w:val="000000" w:themeColor="text1"/>
        </w:rPr>
        <w:t>The NOUs will undertake national market surveys to gauge the situation of HFC phase</w:t>
      </w:r>
      <w:r w:rsidRPr="00653A12">
        <w:rPr>
          <w:rFonts w:eastAsia="Times New Roman"/>
          <w:color w:val="000000" w:themeColor="text1"/>
        </w:rPr>
        <w:noBreakHyphen/>
        <w:t>down, potential illegal imports, and the penetration of alternative technologies with low global-warming potential in different subsectors. In case of a risk of non-compliance with obligations or not meeting the maximum allowance for total consumption of Annex F substances, the NOUs will report to the Lead IA and Cooperating IA to identify specific interventions needed for achieving the HFC phase-down targets.</w:t>
      </w:r>
    </w:p>
    <w:p w14:paraId="63FA4677" w14:textId="77777777" w:rsidR="00653A12" w:rsidRPr="00653A12" w:rsidRDefault="00653A12" w:rsidP="00653A12">
      <w:pPr>
        <w:numPr>
          <w:ilvl w:val="0"/>
          <w:numId w:val="1"/>
        </w:numPr>
        <w:spacing w:after="240"/>
        <w:outlineLvl w:val="0"/>
        <w:rPr>
          <w:rFonts w:eastAsia="Times New Roman"/>
          <w:color w:val="000000" w:themeColor="text1"/>
          <w:sz w:val="24"/>
          <w:szCs w:val="24"/>
        </w:rPr>
      </w:pPr>
      <w:r w:rsidRPr="00653A12">
        <w:rPr>
          <w:rFonts w:eastAsia="Times New Roman"/>
          <w:color w:val="000000" w:themeColor="text1"/>
        </w:rPr>
        <w:t>The NOUs will monitor the implementation of capacity-building activities with relevant agencies, including competency-based training and assessment for refrigeration and air</w:t>
      </w:r>
      <w:r w:rsidRPr="00653A12">
        <w:rPr>
          <w:rFonts w:eastAsia="Times New Roman"/>
          <w:color w:val="000000" w:themeColor="text1"/>
        </w:rPr>
        <w:noBreakHyphen/>
        <w:t>conditioning and mobile air</w:t>
      </w:r>
      <w:r w:rsidRPr="00653A12">
        <w:rPr>
          <w:rFonts w:eastAsia="Times New Roman"/>
          <w:color w:val="000000" w:themeColor="text1"/>
        </w:rPr>
        <w:noBreakHyphen/>
        <w:t>conditioning technicians, activities to build the capacity of technicians to maintain and/or enhance energy efficiency in the servicing sector while phasing down HFCs, and training for customs and enforcement officers.</w:t>
      </w:r>
    </w:p>
    <w:p w14:paraId="136E3D84" w14:textId="77777777" w:rsidR="00653A12" w:rsidRPr="00653A12" w:rsidRDefault="00653A12" w:rsidP="00653A12">
      <w:pPr>
        <w:numPr>
          <w:ilvl w:val="0"/>
          <w:numId w:val="1"/>
        </w:numPr>
        <w:spacing w:after="240"/>
        <w:outlineLvl w:val="0"/>
        <w:rPr>
          <w:rFonts w:eastAsia="Times New Roman"/>
          <w:color w:val="000000" w:themeColor="text1"/>
          <w:sz w:val="24"/>
          <w:szCs w:val="24"/>
        </w:rPr>
      </w:pPr>
      <w:r w:rsidRPr="00653A12">
        <w:rPr>
          <w:rFonts w:eastAsia="Times New Roman"/>
          <w:color w:val="000000" w:themeColor="text1"/>
        </w:rPr>
        <w:t>The NOUs will submit annual progress reports on the status of implementation of respective national components to the Lead IA and Cooperating IA to monitor the implementation progress of the Plan.</w:t>
      </w:r>
    </w:p>
    <w:p w14:paraId="073AB537" w14:textId="77777777" w:rsidR="00653A12" w:rsidRPr="00653A12" w:rsidRDefault="00653A12" w:rsidP="00653A12">
      <w:pPr>
        <w:numPr>
          <w:ilvl w:val="0"/>
          <w:numId w:val="1"/>
        </w:numPr>
        <w:spacing w:after="240"/>
        <w:outlineLvl w:val="0"/>
      </w:pPr>
      <w:r w:rsidRPr="00653A12">
        <w:t>The Ministries and Agencies listed in paragraph 1 above will be responsible for the sustainability of consumption reduction targets achieved through this Agreement.</w:t>
      </w:r>
    </w:p>
    <w:p w14:paraId="7246C4A9" w14:textId="77777777" w:rsidR="00653A12" w:rsidRPr="00653A12" w:rsidRDefault="00653A12" w:rsidP="00653A12">
      <w:pPr>
        <w:keepNext/>
        <w:spacing w:before="360" w:after="240"/>
        <w:rPr>
          <w:rFonts w:eastAsia="Times New Roman"/>
          <w:b/>
          <w:lang w:val="en-GB" w:eastAsia="en-US"/>
        </w:rPr>
      </w:pPr>
      <w:r w:rsidRPr="00653A12">
        <w:rPr>
          <w:rFonts w:eastAsia="Times New Roman"/>
          <w:b/>
          <w:lang w:val="en-GB" w:eastAsia="en-US"/>
        </w:rPr>
        <w:t>APPENDIX 6-A: ROLE OF THE LEAD IMPLEMENTING AGENCY</w:t>
      </w:r>
    </w:p>
    <w:p w14:paraId="1FF384C0" w14:textId="77777777" w:rsidR="00653A12" w:rsidRPr="00653A12" w:rsidRDefault="00653A12">
      <w:pPr>
        <w:pStyle w:val="Ttulo1"/>
        <w:numPr>
          <w:ilvl w:val="0"/>
          <w:numId w:val="136"/>
        </w:numPr>
      </w:pPr>
      <w:r w:rsidRPr="00653A12">
        <w:t>The Lead IA will be responsible for a range of activities, including at least the following:</w:t>
      </w:r>
    </w:p>
    <w:p w14:paraId="5C388F3E" w14:textId="77777777" w:rsidR="00653A12" w:rsidRPr="00653A12" w:rsidRDefault="00653A12" w:rsidP="00653A12">
      <w:pPr>
        <w:widowControl w:val="0"/>
        <w:numPr>
          <w:ilvl w:val="1"/>
          <w:numId w:val="1"/>
        </w:numPr>
        <w:spacing w:after="240"/>
        <w:outlineLvl w:val="1"/>
      </w:pPr>
      <w:r w:rsidRPr="00653A12">
        <w:t>Ensuring performance and financial verification in accordance with this Agreement and with its specific internal procedures and requirements as set out in the Country’s Plan;</w:t>
      </w:r>
    </w:p>
    <w:p w14:paraId="00DC2108" w14:textId="77777777" w:rsidR="00653A12" w:rsidRPr="00653A12" w:rsidRDefault="00653A12" w:rsidP="00653A12">
      <w:pPr>
        <w:widowControl w:val="0"/>
        <w:numPr>
          <w:ilvl w:val="1"/>
          <w:numId w:val="1"/>
        </w:numPr>
        <w:spacing w:after="240"/>
        <w:outlineLvl w:val="1"/>
      </w:pPr>
      <w:r w:rsidRPr="00653A12">
        <w:t>Assisting the Country in the preparation of the Tranche Implementation Reports and Plans as per Appendix 4</w:t>
      </w:r>
      <w:r w:rsidRPr="00653A12">
        <w:noBreakHyphen/>
        <w:t>A;</w:t>
      </w:r>
    </w:p>
    <w:p w14:paraId="17EBEBC7" w14:textId="77777777" w:rsidR="00653A12" w:rsidRPr="00653A12" w:rsidRDefault="00653A12" w:rsidP="00653A12">
      <w:pPr>
        <w:widowControl w:val="0"/>
        <w:numPr>
          <w:ilvl w:val="1"/>
          <w:numId w:val="1"/>
        </w:numPr>
        <w:tabs>
          <w:tab w:val="clear" w:pos="0"/>
          <w:tab w:val="num" w:pos="-720"/>
        </w:tabs>
        <w:spacing w:after="240"/>
        <w:outlineLvl w:val="1"/>
      </w:pPr>
      <w:r w:rsidRPr="00653A12">
        <w:t>Providing independent verification to the Executive Committee that the Targets have been met and associated tranche activities have been completed as indicated in the Tranche Implementation Plan, consistent with Appendix 4-A;</w:t>
      </w:r>
    </w:p>
    <w:p w14:paraId="50C0E9CA" w14:textId="77777777" w:rsidR="00653A12" w:rsidRPr="00653A12" w:rsidRDefault="00653A12" w:rsidP="00653A12">
      <w:pPr>
        <w:numPr>
          <w:ilvl w:val="1"/>
          <w:numId w:val="1"/>
        </w:numPr>
        <w:tabs>
          <w:tab w:val="clear" w:pos="0"/>
          <w:tab w:val="num" w:pos="-720"/>
        </w:tabs>
        <w:spacing w:after="240"/>
        <w:outlineLvl w:val="1"/>
      </w:pPr>
      <w:r w:rsidRPr="00653A12">
        <w:lastRenderedPageBreak/>
        <w:t>Ensuring that the experiences and progress are reflected in the updates to the overall Plan and in the future Tranche Implementation Plans, consistent with subparagraph 1(c) of Appendix 4</w:t>
      </w:r>
      <w:r w:rsidRPr="00653A12">
        <w:noBreakHyphen/>
        <w:t>A;</w:t>
      </w:r>
    </w:p>
    <w:p w14:paraId="13D5CE14" w14:textId="77777777" w:rsidR="00653A12" w:rsidRPr="00653A12" w:rsidRDefault="00653A12" w:rsidP="00653A12">
      <w:pPr>
        <w:numPr>
          <w:ilvl w:val="1"/>
          <w:numId w:val="1"/>
        </w:numPr>
        <w:tabs>
          <w:tab w:val="clear" w:pos="0"/>
          <w:tab w:val="num" w:pos="-720"/>
        </w:tabs>
        <w:spacing w:after="240"/>
        <w:outlineLvl w:val="1"/>
      </w:pPr>
      <w:r w:rsidRPr="00653A12">
        <w:t>Fulfilling the reporting requirements of the Tranche Implementation Reports and Plans and of the overall Plan as specified in Appendix 4-A for submission to the Executive Committee including the activities implemented by the Cooperating IA;</w:t>
      </w:r>
    </w:p>
    <w:p w14:paraId="0C4F8F6A" w14:textId="77777777" w:rsidR="00653A12" w:rsidRPr="00653A12" w:rsidRDefault="00653A12" w:rsidP="00653A12">
      <w:pPr>
        <w:widowControl w:val="0"/>
        <w:numPr>
          <w:ilvl w:val="1"/>
          <w:numId w:val="1"/>
        </w:numPr>
        <w:tabs>
          <w:tab w:val="clear" w:pos="0"/>
          <w:tab w:val="num" w:pos="-720"/>
        </w:tabs>
        <w:spacing w:after="240"/>
        <w:outlineLvl w:val="1"/>
      </w:pPr>
      <w:r w:rsidRPr="00653A12">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33D872F" w14:textId="77777777" w:rsidR="00653A12" w:rsidRPr="00653A12" w:rsidRDefault="00653A12" w:rsidP="00653A12">
      <w:pPr>
        <w:widowControl w:val="0"/>
        <w:numPr>
          <w:ilvl w:val="1"/>
          <w:numId w:val="1"/>
        </w:numPr>
        <w:tabs>
          <w:tab w:val="clear" w:pos="0"/>
          <w:tab w:val="num" w:pos="-720"/>
        </w:tabs>
        <w:spacing w:after="240"/>
        <w:outlineLvl w:val="1"/>
      </w:pPr>
      <w:r w:rsidRPr="00653A12">
        <w:t>Ensuring that appropriate independent technical experts carry out the technical reviews;</w:t>
      </w:r>
    </w:p>
    <w:p w14:paraId="4A780052" w14:textId="77777777" w:rsidR="00653A12" w:rsidRPr="00653A12" w:rsidRDefault="00653A12" w:rsidP="00653A12">
      <w:pPr>
        <w:widowControl w:val="0"/>
        <w:numPr>
          <w:ilvl w:val="1"/>
          <w:numId w:val="1"/>
        </w:numPr>
        <w:tabs>
          <w:tab w:val="clear" w:pos="0"/>
          <w:tab w:val="num" w:pos="-720"/>
        </w:tabs>
        <w:spacing w:after="240"/>
        <w:outlineLvl w:val="1"/>
      </w:pPr>
      <w:r w:rsidRPr="00653A12">
        <w:t>Carrying out the required supervision missions;</w:t>
      </w:r>
    </w:p>
    <w:p w14:paraId="78B1395B" w14:textId="77777777" w:rsidR="00653A12" w:rsidRPr="00653A12" w:rsidRDefault="00653A12" w:rsidP="00653A12">
      <w:pPr>
        <w:widowControl w:val="0"/>
        <w:numPr>
          <w:ilvl w:val="1"/>
          <w:numId w:val="1"/>
        </w:numPr>
        <w:tabs>
          <w:tab w:val="clear" w:pos="0"/>
          <w:tab w:val="num" w:pos="-720"/>
        </w:tabs>
        <w:spacing w:after="240"/>
        <w:outlineLvl w:val="1"/>
      </w:pPr>
      <w:r w:rsidRPr="00653A12">
        <w:t>Ensuring the presence of an operating mechanism to allow for an effective and transparent implementation of the Tranche Implementation Plan and accurate data reporting;</w:t>
      </w:r>
    </w:p>
    <w:p w14:paraId="41F243A8" w14:textId="77777777" w:rsidR="00653A12" w:rsidRPr="00653A12" w:rsidRDefault="00653A12" w:rsidP="00653A12">
      <w:pPr>
        <w:numPr>
          <w:ilvl w:val="1"/>
          <w:numId w:val="1"/>
        </w:numPr>
        <w:tabs>
          <w:tab w:val="clear" w:pos="0"/>
          <w:tab w:val="num" w:pos="-720"/>
        </w:tabs>
        <w:spacing w:after="240"/>
        <w:outlineLvl w:val="1"/>
      </w:pPr>
      <w:r w:rsidRPr="00653A12">
        <w:t>Coordinating the activities of the Cooperating IA and ensuring the appropriate sequence of activities;</w:t>
      </w:r>
    </w:p>
    <w:p w14:paraId="061A5795" w14:textId="77777777" w:rsidR="00653A12" w:rsidRPr="00653A12" w:rsidRDefault="00653A12" w:rsidP="00653A12">
      <w:pPr>
        <w:numPr>
          <w:ilvl w:val="1"/>
          <w:numId w:val="1"/>
        </w:numPr>
        <w:spacing w:after="240"/>
        <w:outlineLvl w:val="1"/>
      </w:pPr>
      <w:r w:rsidRPr="00653A12">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3B9E908C" w14:textId="77777777" w:rsidR="00653A12" w:rsidRPr="00653A12" w:rsidRDefault="00653A12" w:rsidP="00653A12">
      <w:pPr>
        <w:widowControl w:val="0"/>
        <w:numPr>
          <w:ilvl w:val="1"/>
          <w:numId w:val="1"/>
        </w:numPr>
        <w:tabs>
          <w:tab w:val="clear" w:pos="0"/>
          <w:tab w:val="num" w:pos="-720"/>
        </w:tabs>
        <w:spacing w:after="240"/>
        <w:outlineLvl w:val="1"/>
      </w:pPr>
      <w:r w:rsidRPr="00653A12">
        <w:t>Ensuring that disbursements made to the Country are based on the use of the indicators;</w:t>
      </w:r>
    </w:p>
    <w:p w14:paraId="4D1C2526" w14:textId="77777777" w:rsidR="00653A12" w:rsidRPr="00653A12" w:rsidRDefault="00653A12" w:rsidP="00653A12">
      <w:pPr>
        <w:widowControl w:val="0"/>
        <w:numPr>
          <w:ilvl w:val="1"/>
          <w:numId w:val="1"/>
        </w:numPr>
        <w:tabs>
          <w:tab w:val="clear" w:pos="0"/>
          <w:tab w:val="num" w:pos="-720"/>
        </w:tabs>
        <w:spacing w:after="240"/>
        <w:outlineLvl w:val="1"/>
      </w:pPr>
      <w:r w:rsidRPr="00653A12">
        <w:t>Providing assistance with the policy, management and technical support when required;</w:t>
      </w:r>
    </w:p>
    <w:p w14:paraId="4BC9F7EC" w14:textId="77777777" w:rsidR="00653A12" w:rsidRPr="00653A12" w:rsidRDefault="00653A12" w:rsidP="00653A12">
      <w:pPr>
        <w:widowControl w:val="0"/>
        <w:numPr>
          <w:ilvl w:val="1"/>
          <w:numId w:val="1"/>
        </w:numPr>
        <w:tabs>
          <w:tab w:val="clear" w:pos="0"/>
          <w:tab w:val="num" w:pos="-720"/>
        </w:tabs>
        <w:spacing w:after="240"/>
        <w:outlineLvl w:val="1"/>
      </w:pPr>
      <w:r w:rsidRPr="00653A12">
        <w:t>Reaching consensus with the Cooperating IA on any planning, coordination and reporting arrangements required to facilitate the implementation of the Plan; and</w:t>
      </w:r>
    </w:p>
    <w:p w14:paraId="1E38FFC3" w14:textId="77777777" w:rsidR="00653A12" w:rsidRPr="00653A12" w:rsidRDefault="00653A12" w:rsidP="00653A12">
      <w:pPr>
        <w:widowControl w:val="0"/>
        <w:numPr>
          <w:ilvl w:val="1"/>
          <w:numId w:val="1"/>
        </w:numPr>
        <w:tabs>
          <w:tab w:val="clear" w:pos="0"/>
          <w:tab w:val="num" w:pos="-720"/>
        </w:tabs>
        <w:spacing w:after="240"/>
        <w:outlineLvl w:val="1"/>
      </w:pPr>
      <w:r w:rsidRPr="00653A12">
        <w:t>Timely releasing funds to the Country/participating enterprises for completing the activities related to the project.</w:t>
      </w:r>
    </w:p>
    <w:p w14:paraId="0BB8AC51" w14:textId="77777777" w:rsidR="00653A12" w:rsidRPr="00653A12" w:rsidRDefault="00653A12" w:rsidP="00653A12">
      <w:pPr>
        <w:numPr>
          <w:ilvl w:val="0"/>
          <w:numId w:val="1"/>
        </w:numPr>
        <w:spacing w:after="240"/>
        <w:outlineLvl w:val="0"/>
      </w:pPr>
      <w:r w:rsidRPr="00653A12">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6B7560C" w14:textId="77777777" w:rsidR="00653A12" w:rsidRPr="00653A12" w:rsidRDefault="00653A12" w:rsidP="00653A12">
      <w:pPr>
        <w:keepNext/>
        <w:spacing w:before="360" w:after="240"/>
        <w:rPr>
          <w:rFonts w:eastAsia="Times New Roman"/>
          <w:b/>
          <w:lang w:val="en-GB" w:eastAsia="en-US"/>
        </w:rPr>
      </w:pPr>
      <w:r w:rsidRPr="00653A12">
        <w:rPr>
          <w:rFonts w:eastAsia="Times New Roman"/>
          <w:b/>
          <w:lang w:val="en-GB" w:eastAsia="en-US"/>
        </w:rPr>
        <w:t>APPENDIX 6-B: ROLE OF THE COOPERATING IMPLEMENTING AGENCIES</w:t>
      </w:r>
    </w:p>
    <w:p w14:paraId="026CF42A" w14:textId="77777777" w:rsidR="00653A12" w:rsidRPr="00653A12" w:rsidRDefault="00653A12">
      <w:pPr>
        <w:pStyle w:val="Ttulo1"/>
        <w:numPr>
          <w:ilvl w:val="0"/>
          <w:numId w:val="137"/>
        </w:numPr>
      </w:pPr>
      <w:r w:rsidRPr="00653A12">
        <w:t>The Cooperating IA will be responsible for a range of activities. These activities are specified in the Plan, including at least the following:</w:t>
      </w:r>
    </w:p>
    <w:p w14:paraId="28DF8EA8" w14:textId="77777777" w:rsidR="00653A12" w:rsidRPr="00653A12" w:rsidRDefault="00653A12" w:rsidP="00653A12">
      <w:pPr>
        <w:widowControl w:val="0"/>
        <w:numPr>
          <w:ilvl w:val="1"/>
          <w:numId w:val="1"/>
        </w:numPr>
        <w:spacing w:after="240"/>
        <w:outlineLvl w:val="1"/>
      </w:pPr>
      <w:r w:rsidRPr="00653A12">
        <w:t>Providing assistance for policy development when required;</w:t>
      </w:r>
    </w:p>
    <w:p w14:paraId="23707AA2" w14:textId="77777777" w:rsidR="00653A12" w:rsidRPr="00653A12" w:rsidRDefault="00653A12" w:rsidP="00653A12">
      <w:pPr>
        <w:widowControl w:val="0"/>
        <w:numPr>
          <w:ilvl w:val="1"/>
          <w:numId w:val="1"/>
        </w:numPr>
        <w:spacing w:after="240"/>
        <w:outlineLvl w:val="1"/>
      </w:pPr>
      <w:r w:rsidRPr="00653A12">
        <w:t>Assisting the Country in the implementation and assessment of the activities funded by the Cooperating IA, and referring to the Lead IA to ensure a coordinated sequence of activities;</w:t>
      </w:r>
    </w:p>
    <w:p w14:paraId="2D1D5ACA" w14:textId="77777777" w:rsidR="00653A12" w:rsidRPr="00653A12" w:rsidRDefault="00653A12" w:rsidP="00653A12">
      <w:pPr>
        <w:widowControl w:val="0"/>
        <w:numPr>
          <w:ilvl w:val="1"/>
          <w:numId w:val="1"/>
        </w:numPr>
        <w:spacing w:after="240"/>
        <w:outlineLvl w:val="1"/>
      </w:pPr>
      <w:r w:rsidRPr="00653A12">
        <w:lastRenderedPageBreak/>
        <w:t>Providing reports to the Lead IA on these activities, for inclusion in the consolidated reports as per Appendix 4-A; and</w:t>
      </w:r>
    </w:p>
    <w:p w14:paraId="5A30CB3A" w14:textId="77777777" w:rsidR="00653A12" w:rsidRPr="00653A12" w:rsidRDefault="00653A12" w:rsidP="00653A12">
      <w:pPr>
        <w:widowControl w:val="0"/>
        <w:numPr>
          <w:ilvl w:val="1"/>
          <w:numId w:val="1"/>
        </w:numPr>
        <w:spacing w:after="240"/>
        <w:outlineLvl w:val="1"/>
      </w:pPr>
      <w:r w:rsidRPr="00653A12">
        <w:t>Reaching consensus with the Lead IA on any planning, coordination and reporting arrangements required to facilitate the implementation of the Plan.</w:t>
      </w:r>
    </w:p>
    <w:p w14:paraId="1CF153BA" w14:textId="77777777" w:rsidR="00653A12" w:rsidRPr="00653A12" w:rsidRDefault="00653A12" w:rsidP="00653A12">
      <w:pPr>
        <w:keepNext/>
        <w:spacing w:before="360" w:after="240"/>
        <w:rPr>
          <w:rFonts w:eastAsia="Times New Roman"/>
          <w:b/>
          <w:lang w:val="en-GB" w:eastAsia="en-US"/>
        </w:rPr>
      </w:pPr>
      <w:r w:rsidRPr="00653A12">
        <w:rPr>
          <w:rFonts w:eastAsia="Times New Roman"/>
          <w:b/>
          <w:lang w:val="en-GB" w:eastAsia="en-US"/>
        </w:rPr>
        <w:t>APPENDIX 7-A: REDUCTIONS IN FUNDING FOR FAILURE TO COMPLY WITH THE TARGETS IN THE AGREEMENT</w:t>
      </w:r>
    </w:p>
    <w:p w14:paraId="7125D05F" w14:textId="77777777" w:rsidR="00653A12" w:rsidRPr="00653A12" w:rsidRDefault="00653A12">
      <w:pPr>
        <w:pStyle w:val="Ttulo1"/>
        <w:numPr>
          <w:ilvl w:val="0"/>
          <w:numId w:val="135"/>
        </w:numPr>
      </w:pPr>
      <w:r w:rsidRPr="00653A12">
        <w:t>In accordance with paragraph 11 of the Agreement, the amount of funding provided may be reduced by US $7.00 per CO</w:t>
      </w:r>
      <w:r w:rsidRPr="00653A12">
        <w:rPr>
          <w:vertAlign w:val="subscript"/>
        </w:rPr>
        <w:t>2</w:t>
      </w:r>
      <w:r w:rsidRPr="00653A12">
        <w:noBreakHyphen/>
        <w:t>eq tonne of consumption beyond the level defined in row 1.2 of Appendix 2</w:t>
      </w:r>
      <w:r w:rsidRPr="00653A12">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2306ABEC" w14:textId="77777777" w:rsidR="00DA6575" w:rsidRDefault="00DA6575" w:rsidP="002E2B3C">
      <w:pPr>
        <w:sectPr w:rsidR="00DA6575" w:rsidSect="00B5765C">
          <w:headerReference w:type="even" r:id="rId100"/>
          <w:headerReference w:type="default" r:id="rId101"/>
          <w:footerReference w:type="even" r:id="rId102"/>
          <w:footerReference w:type="default" r:id="rId103"/>
          <w:pgSz w:w="12240" w:h="15840" w:code="1"/>
          <w:pgMar w:top="720" w:right="1350" w:bottom="864" w:left="1440" w:header="720" w:footer="475" w:gutter="0"/>
          <w:pgNumType w:start="1"/>
          <w:cols w:space="720"/>
          <w:docGrid w:linePitch="299"/>
        </w:sectPr>
      </w:pPr>
    </w:p>
    <w:p w14:paraId="26C71383" w14:textId="39F945D2" w:rsidR="00556BA8" w:rsidRDefault="00556BA8" w:rsidP="00556BA8">
      <w:pPr>
        <w:shd w:val="clear" w:color="auto" w:fill="FFFFFF" w:themeFill="background1"/>
        <w:spacing w:after="240"/>
        <w:jc w:val="center"/>
        <w:rPr>
          <w:b/>
        </w:rPr>
      </w:pPr>
      <w:r>
        <w:rPr>
          <w:b/>
        </w:rPr>
        <w:lastRenderedPageBreak/>
        <w:t xml:space="preserve">Annex </w:t>
      </w:r>
      <w:r w:rsidR="005F501B">
        <w:rPr>
          <w:b/>
        </w:rPr>
        <w:t>XXII</w:t>
      </w:r>
    </w:p>
    <w:p w14:paraId="3E4455B1" w14:textId="77777777" w:rsidR="00556BA8" w:rsidRPr="00F415BE" w:rsidRDefault="00556BA8" w:rsidP="00556BA8">
      <w:pPr>
        <w:shd w:val="clear" w:color="auto" w:fill="FFFFFF" w:themeFill="background1"/>
        <w:spacing w:after="120"/>
        <w:jc w:val="center"/>
        <w:rPr>
          <w:b/>
        </w:rPr>
      </w:pPr>
      <w:r w:rsidRPr="00F415BE">
        <w:rPr>
          <w:b/>
        </w:rPr>
        <w:t xml:space="preserve">DRAFT AGREEMENT BETWEEN THE GOVERNMENT OF </w:t>
      </w:r>
      <w:r w:rsidRPr="00B400C8">
        <w:rPr>
          <w:b/>
        </w:rPr>
        <w:t>PANAMA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5E983D9E" w14:textId="77777777" w:rsidR="00556BA8" w:rsidRPr="00F415BE" w:rsidRDefault="00556BA8" w:rsidP="00556BA8">
      <w:pPr>
        <w:shd w:val="clear" w:color="auto" w:fill="FFFFFF" w:themeFill="background1"/>
        <w:jc w:val="center"/>
        <w:rPr>
          <w:b/>
          <w:shd w:val="clear" w:color="auto" w:fill="F2DBDB" w:themeFill="accent2" w:themeFillTint="33"/>
        </w:rPr>
      </w:pPr>
      <w:r w:rsidRPr="00F415BE">
        <w:rPr>
          <w:b/>
        </w:rPr>
        <w:t xml:space="preserve">(Period: </w:t>
      </w:r>
      <w:r w:rsidRPr="00B400C8">
        <w:rPr>
          <w:b/>
        </w:rPr>
        <w:t>2023–2029</w:t>
      </w:r>
      <w:r w:rsidRPr="00F415BE">
        <w:rPr>
          <w:b/>
          <w:bCs/>
        </w:rPr>
        <w:t>)</w:t>
      </w:r>
    </w:p>
    <w:p w14:paraId="1180B9D5" w14:textId="77777777" w:rsidR="00556BA8" w:rsidRPr="00F415BE" w:rsidRDefault="00556BA8" w:rsidP="00556BA8">
      <w:pPr>
        <w:shd w:val="clear" w:color="auto" w:fill="FFFFFF" w:themeFill="background1"/>
        <w:spacing w:before="240" w:after="240"/>
        <w:jc w:val="left"/>
        <w:rPr>
          <w:b/>
        </w:rPr>
      </w:pPr>
      <w:r w:rsidRPr="00F415BE">
        <w:rPr>
          <w:b/>
        </w:rPr>
        <w:t>Purpose</w:t>
      </w:r>
    </w:p>
    <w:p w14:paraId="1265D548" w14:textId="77777777" w:rsidR="00556BA8" w:rsidRPr="00F415BE" w:rsidRDefault="00556BA8">
      <w:pPr>
        <w:pStyle w:val="Ttulo1"/>
        <w:numPr>
          <w:ilvl w:val="0"/>
          <w:numId w:val="146"/>
        </w:numPr>
      </w:pPr>
      <w:r w:rsidRPr="00F415BE">
        <w:t xml:space="preserve">This Agreement represents the understanding of the Government of </w:t>
      </w:r>
      <w:r w:rsidRPr="00B400C8">
        <w:t>Panama (“the Country”) and the Executive Committee with respect to the reduction of controlled use of Annex F substances set out in Appendix 1</w:t>
      </w:r>
      <w:r w:rsidRPr="00B400C8">
        <w:noBreakHyphen/>
        <w:t>A (“The Substances”) to a sustained level of 2,289,047 CO</w:t>
      </w:r>
      <w:r w:rsidRPr="00802C7A">
        <w:rPr>
          <w:vertAlign w:val="subscript"/>
        </w:rPr>
        <w:t>2</w:t>
      </w:r>
      <w:r w:rsidRPr="00802C7A">
        <w:rPr>
          <w:vertAlign w:val="subscript"/>
        </w:rPr>
        <w:noBreakHyphen/>
      </w:r>
      <w:r w:rsidRPr="00B400C8">
        <w:t>equivalent</w:t>
      </w:r>
      <w:r w:rsidRPr="00F415BE">
        <w:t xml:space="preserve"> (CO</w:t>
      </w:r>
      <w:r w:rsidRPr="00802C7A">
        <w:rPr>
          <w:vertAlign w:val="subscript"/>
        </w:rPr>
        <w:t>2</w:t>
      </w:r>
      <w:r w:rsidRPr="00F415BE">
        <w:noBreakHyphen/>
        <w:t>eq) tonnes by 1 </w:t>
      </w:r>
      <w:r w:rsidRPr="00B400C8">
        <w:t>January 2029 in compliance</w:t>
      </w:r>
      <w:r w:rsidRPr="00F415BE">
        <w:t xml:space="preserve"> with the Montreal Protocol schedule and the terms of this Agreement.</w:t>
      </w:r>
    </w:p>
    <w:p w14:paraId="67B3E7C5" w14:textId="77777777" w:rsidR="00556BA8" w:rsidRPr="00F415BE" w:rsidRDefault="00556BA8" w:rsidP="00556BA8">
      <w:pPr>
        <w:pStyle w:val="Ttulo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 and in respect to any consumption of Annex F substances that exceeds the level defined in row 4.1.3 (remaining consumption eligible for funding).</w:t>
      </w:r>
    </w:p>
    <w:p w14:paraId="7BCF6EBE" w14:textId="77777777" w:rsidR="00556BA8" w:rsidRPr="00F415BE" w:rsidRDefault="00556BA8" w:rsidP="00556BA8">
      <w:pPr>
        <w:pStyle w:val="Ttulo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FD86ABA" w14:textId="77777777" w:rsidR="00556BA8" w:rsidRPr="00F415BE" w:rsidRDefault="00556BA8" w:rsidP="00556BA8">
      <w:pPr>
        <w:pStyle w:val="Ttulo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0C835D95" w14:textId="77777777" w:rsidR="00556BA8" w:rsidRPr="00F415BE" w:rsidRDefault="00556BA8" w:rsidP="00556BA8">
      <w:pPr>
        <w:keepNext/>
        <w:spacing w:after="240"/>
        <w:rPr>
          <w:b/>
        </w:rPr>
      </w:pPr>
      <w:r w:rsidRPr="00F415BE">
        <w:rPr>
          <w:b/>
        </w:rPr>
        <w:t>Conditions for funding release</w:t>
      </w:r>
    </w:p>
    <w:p w14:paraId="26A9C1D8" w14:textId="77777777" w:rsidR="00556BA8" w:rsidRPr="00F415BE" w:rsidRDefault="00556BA8" w:rsidP="00556BA8">
      <w:pPr>
        <w:pStyle w:val="Ttulo1"/>
        <w:keepNext/>
        <w:tabs>
          <w:tab w:val="clear" w:pos="0"/>
        </w:tabs>
      </w:pPr>
      <w:r w:rsidRPr="00F415BE">
        <w:t xml:space="preserve">The Executive Committee will only provide the Funding, in accordance with the Funding Approval Schedule, when the Country satisfies the following conditions at </w:t>
      </w:r>
      <w:r w:rsidRPr="00607223">
        <w:t>least 10 w</w:t>
      </w:r>
      <w:r w:rsidRPr="00F415BE">
        <w:t>eeks in advance of the applicable Executive Committee meeting set out in the Funding Approval Schedule:</w:t>
      </w:r>
    </w:p>
    <w:p w14:paraId="597E5575" w14:textId="77777777" w:rsidR="00556BA8" w:rsidRPr="00F415BE" w:rsidRDefault="00556BA8" w:rsidP="00556BA8">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EA1491C" w14:textId="77777777" w:rsidR="00556BA8" w:rsidRPr="00F415BE" w:rsidRDefault="00556BA8" w:rsidP="00556BA8">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6C7EAEAE" w14:textId="77777777" w:rsidR="00556BA8" w:rsidRPr="00F415BE" w:rsidRDefault="00556BA8" w:rsidP="00556BA8">
      <w:pPr>
        <w:pStyle w:val="Ttulo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3003E8C" w14:textId="77777777" w:rsidR="00556BA8" w:rsidRPr="00F415BE" w:rsidRDefault="00556BA8" w:rsidP="00556BA8">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4B6C6C15" w14:textId="77777777" w:rsidR="00556BA8" w:rsidRPr="00F415BE" w:rsidRDefault="00556BA8" w:rsidP="00556BA8">
      <w:pPr>
        <w:keepNext/>
        <w:spacing w:after="240"/>
        <w:rPr>
          <w:b/>
        </w:rPr>
      </w:pPr>
      <w:r w:rsidRPr="00F415BE">
        <w:rPr>
          <w:b/>
        </w:rPr>
        <w:t>Monitoring</w:t>
      </w:r>
    </w:p>
    <w:p w14:paraId="197B38B3" w14:textId="77777777" w:rsidR="00556BA8" w:rsidRPr="00F415BE" w:rsidRDefault="00556BA8" w:rsidP="00556BA8">
      <w:pPr>
        <w:pStyle w:val="Ttulo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73AE10D" w14:textId="77777777" w:rsidR="00556BA8" w:rsidRPr="00F415BE" w:rsidRDefault="00556BA8" w:rsidP="00556BA8">
      <w:pPr>
        <w:keepNext/>
        <w:spacing w:after="240"/>
        <w:rPr>
          <w:b/>
        </w:rPr>
      </w:pPr>
      <w:r w:rsidRPr="00F415BE">
        <w:rPr>
          <w:b/>
        </w:rPr>
        <w:t>Flexibility in the reallocation of funds</w:t>
      </w:r>
    </w:p>
    <w:p w14:paraId="18D88824" w14:textId="77777777" w:rsidR="00556BA8" w:rsidRPr="00F415BE" w:rsidRDefault="00556BA8" w:rsidP="00556BA8">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5EB8D71" w14:textId="77777777" w:rsidR="00556BA8" w:rsidRPr="00F415BE" w:rsidRDefault="00556BA8" w:rsidP="00556BA8">
      <w:pPr>
        <w:pStyle w:val="Ttulo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607223">
        <w:t>submitted 10 w</w:t>
      </w:r>
      <w:r w:rsidRPr="00F415BE">
        <w:t>eeks prior to any meeting of the Executive Committee, for its approval. Major changes would relate to:</w:t>
      </w:r>
    </w:p>
    <w:p w14:paraId="789E0303" w14:textId="77777777" w:rsidR="00556BA8" w:rsidRPr="00F415BE" w:rsidRDefault="00556BA8" w:rsidP="00556BA8">
      <w:pPr>
        <w:pStyle w:val="Ttulo3"/>
      </w:pPr>
      <w:r w:rsidRPr="00F415BE">
        <w:t xml:space="preserve">Issues potentially concerning the rules and policies of the Multilateral Fund; </w:t>
      </w:r>
    </w:p>
    <w:p w14:paraId="60E6778F" w14:textId="77777777" w:rsidR="00556BA8" w:rsidRPr="00F415BE" w:rsidRDefault="00556BA8" w:rsidP="00556BA8">
      <w:pPr>
        <w:pStyle w:val="Ttulo3"/>
      </w:pPr>
      <w:r w:rsidRPr="00F415BE">
        <w:t xml:space="preserve">Changes that would modify any clause of this Agreement; </w:t>
      </w:r>
    </w:p>
    <w:p w14:paraId="04859154" w14:textId="77777777" w:rsidR="00556BA8" w:rsidRPr="00F415BE" w:rsidRDefault="00556BA8" w:rsidP="00556BA8">
      <w:pPr>
        <w:pStyle w:val="Ttulo3"/>
      </w:pPr>
      <w:r w:rsidRPr="00F415BE">
        <w:t>Changes in the annual levels of funding allocated to the individual bilateral or implementing agencies for the different tranches;</w:t>
      </w:r>
    </w:p>
    <w:p w14:paraId="1324F7F8" w14:textId="77777777" w:rsidR="00556BA8" w:rsidRPr="00F415BE" w:rsidRDefault="00556BA8" w:rsidP="00556BA8">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0C499E44" w14:textId="77777777" w:rsidR="00556BA8" w:rsidRPr="00F415BE" w:rsidRDefault="00556BA8" w:rsidP="00556BA8">
      <w:pPr>
        <w:pStyle w:val="Ttulo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7F4960E1" w14:textId="77777777" w:rsidR="00556BA8" w:rsidRPr="00F415BE" w:rsidRDefault="00556BA8" w:rsidP="00556BA8">
      <w:pPr>
        <w:pStyle w:val="Ttulo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3D169133" w14:textId="77777777" w:rsidR="00556BA8" w:rsidRPr="00F415BE" w:rsidRDefault="00556BA8" w:rsidP="00556BA8">
      <w:pPr>
        <w:pStyle w:val="Ttulo2"/>
      </w:pPr>
      <w:r w:rsidRPr="00F415BE">
        <w:t xml:space="preserve">Any enterprise included in the Plan that would be found to be ineligible under the policies of the Multilateral Fund (i.e., due to foreign ownership or establishment after the applicable </w:t>
      </w:r>
      <w:r w:rsidRPr="00F415BE">
        <w:lastRenderedPageBreak/>
        <w:t>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25CD15F0" w14:textId="77777777" w:rsidR="00556BA8" w:rsidRPr="00F415BE" w:rsidRDefault="00556BA8" w:rsidP="00556BA8">
      <w:pPr>
        <w:pStyle w:val="Ttulo2"/>
      </w:pPr>
      <w:r w:rsidRPr="00F415BE">
        <w:t>Any remaining funds held by the bilateral or implementing agencies or the Country under the Plan will be returned to the Multilateral Fund upon completion of the last tranche foreseen under this Agreement.</w:t>
      </w:r>
    </w:p>
    <w:p w14:paraId="47CF6BCF" w14:textId="77777777" w:rsidR="00556BA8" w:rsidRPr="00F415BE" w:rsidRDefault="00556BA8" w:rsidP="00556BA8">
      <w:pPr>
        <w:pStyle w:val="Ttulo1"/>
        <w:tabs>
          <w:tab w:val="clear" w:pos="0"/>
        </w:tabs>
      </w:pPr>
      <w:r w:rsidRPr="00F415B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7B67B2F2" w14:textId="77777777" w:rsidR="00556BA8" w:rsidRPr="00F415BE" w:rsidRDefault="00556BA8" w:rsidP="00556BA8">
      <w:pPr>
        <w:spacing w:after="240"/>
        <w:rPr>
          <w:b/>
        </w:rPr>
      </w:pPr>
      <w:r w:rsidRPr="00F415BE">
        <w:rPr>
          <w:b/>
        </w:rPr>
        <w:t>Bilateral and implementing agencies</w:t>
      </w:r>
    </w:p>
    <w:p w14:paraId="5448EA72" w14:textId="77777777" w:rsidR="00556BA8" w:rsidRPr="00F415BE" w:rsidRDefault="00556BA8" w:rsidP="00556BA8">
      <w:pPr>
        <w:pStyle w:val="Ttulo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3C2968">
        <w:t xml:space="preserve">UNDP </w:t>
      </w:r>
      <w:r w:rsidRPr="00F415BE">
        <w:t>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0C56ED10" w14:textId="77777777" w:rsidR="00556BA8" w:rsidRPr="00F415BE" w:rsidRDefault="00556BA8" w:rsidP="00556BA8">
      <w:pPr>
        <w:pStyle w:val="Ttulo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7DD12386" w14:textId="77777777" w:rsidR="00556BA8" w:rsidRPr="00F415BE" w:rsidRDefault="00556BA8" w:rsidP="00556BA8">
      <w:pPr>
        <w:widowControl w:val="0"/>
        <w:spacing w:after="240"/>
        <w:rPr>
          <w:b/>
        </w:rPr>
      </w:pPr>
      <w:r w:rsidRPr="00F415BE">
        <w:rPr>
          <w:b/>
        </w:rPr>
        <w:t>Non-compliance with the Targets in the Agreement</w:t>
      </w:r>
    </w:p>
    <w:p w14:paraId="5B4CCC08" w14:textId="77777777" w:rsidR="00556BA8" w:rsidRPr="00F415BE" w:rsidRDefault="00556BA8" w:rsidP="00556BA8">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C3C2E97" w14:textId="77777777" w:rsidR="00556BA8" w:rsidRPr="00F415BE" w:rsidRDefault="00556BA8" w:rsidP="00556BA8">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1BD42EF9" w14:textId="77777777" w:rsidR="00556BA8" w:rsidRPr="00F415BE" w:rsidRDefault="00556BA8" w:rsidP="00556BA8">
      <w:pPr>
        <w:pStyle w:val="Ttulo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In particular, it will provide the Lead </w:t>
      </w:r>
      <w:r>
        <w:t xml:space="preserve">IA </w:t>
      </w:r>
      <w:r w:rsidRPr="00F415BE">
        <w:t>with access to the information necessary to verify compliance with this Agreement.</w:t>
      </w:r>
    </w:p>
    <w:p w14:paraId="361AD150" w14:textId="77777777" w:rsidR="00556BA8" w:rsidRPr="00F415BE" w:rsidRDefault="00556BA8" w:rsidP="00556BA8">
      <w:pPr>
        <w:keepNext/>
        <w:spacing w:after="240"/>
        <w:rPr>
          <w:b/>
        </w:rPr>
      </w:pPr>
      <w:r w:rsidRPr="00F415BE">
        <w:rPr>
          <w:b/>
        </w:rPr>
        <w:t>Date of completion</w:t>
      </w:r>
    </w:p>
    <w:p w14:paraId="3DDCAF26" w14:textId="77777777" w:rsidR="00556BA8" w:rsidRPr="00F415BE" w:rsidRDefault="00556BA8" w:rsidP="00556BA8">
      <w:pPr>
        <w:pStyle w:val="Ttulo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w:t>
      </w:r>
      <w:r w:rsidRPr="00F415BE">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56380A69" w14:textId="77777777" w:rsidR="00556BA8" w:rsidRPr="00F415BE" w:rsidRDefault="00556BA8" w:rsidP="00556BA8">
      <w:pPr>
        <w:pStyle w:val="Ttulo1"/>
        <w:keepNext/>
        <w:numPr>
          <w:ilvl w:val="0"/>
          <w:numId w:val="0"/>
        </w:numPr>
        <w:rPr>
          <w:b/>
        </w:rPr>
      </w:pPr>
      <w:r w:rsidRPr="00F415BE">
        <w:rPr>
          <w:b/>
        </w:rPr>
        <w:t>Validity</w:t>
      </w:r>
    </w:p>
    <w:p w14:paraId="3EF45488" w14:textId="77777777" w:rsidR="00556BA8" w:rsidRPr="00F415BE" w:rsidRDefault="00556BA8" w:rsidP="00556BA8">
      <w:pPr>
        <w:pStyle w:val="Ttulo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E5BBEF2" w14:textId="77777777" w:rsidR="00556BA8" w:rsidRPr="00F415BE" w:rsidRDefault="00556BA8" w:rsidP="00556BA8">
      <w:pPr>
        <w:pStyle w:val="Ttulo1"/>
        <w:widowControl w:val="0"/>
        <w:tabs>
          <w:tab w:val="clear" w:pos="0"/>
        </w:tabs>
      </w:pPr>
      <w:r w:rsidRPr="00F415BE">
        <w:t>This Agreement may be modified or terminated only by mutual written agreement of the Country and the Executive Committee of the Multilateral Fund.</w:t>
      </w:r>
    </w:p>
    <w:p w14:paraId="60B92613" w14:textId="77777777" w:rsidR="00556BA8" w:rsidRPr="00F415BE" w:rsidRDefault="00556BA8" w:rsidP="001316F4">
      <w:pPr>
        <w:keepNext/>
        <w:spacing w:before="360" w:after="240"/>
        <w:rPr>
          <w:b/>
        </w:rPr>
      </w:pPr>
      <w:r w:rsidRPr="00F415BE">
        <w:rPr>
          <w:b/>
        </w:rPr>
        <w:t>APPENDICES</w:t>
      </w:r>
    </w:p>
    <w:p w14:paraId="39F690C7" w14:textId="77777777" w:rsidR="00556BA8" w:rsidRPr="00F415BE" w:rsidRDefault="00556BA8" w:rsidP="001316F4">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4"/>
        <w:gridCol w:w="5126"/>
      </w:tblGrid>
      <w:tr w:rsidR="00556BA8" w:rsidRPr="00F415BE" w14:paraId="52F73AB4" w14:textId="77777777" w:rsidTr="004A23E2">
        <w:trPr>
          <w:trHeight w:val="413"/>
        </w:trPr>
        <w:tc>
          <w:tcPr>
            <w:tcW w:w="2285" w:type="pct"/>
            <w:vAlign w:val="center"/>
          </w:tcPr>
          <w:p w14:paraId="431CEF05" w14:textId="77777777" w:rsidR="00556BA8" w:rsidRPr="009B202F" w:rsidRDefault="00556BA8" w:rsidP="004A23E2">
            <w:pPr>
              <w:widowControl w:val="0"/>
              <w:jc w:val="center"/>
              <w:rPr>
                <w:b/>
                <w:bCs/>
                <w:sz w:val="20"/>
              </w:rPr>
            </w:pPr>
            <w:r w:rsidRPr="009B202F">
              <w:rPr>
                <w:b/>
                <w:bCs/>
                <w:sz w:val="20"/>
              </w:rPr>
              <w:t>Substances</w:t>
            </w:r>
          </w:p>
        </w:tc>
        <w:tc>
          <w:tcPr>
            <w:tcW w:w="2715" w:type="pct"/>
            <w:vAlign w:val="center"/>
          </w:tcPr>
          <w:p w14:paraId="480A6CA8" w14:textId="77777777" w:rsidR="00556BA8" w:rsidRPr="009B202F" w:rsidRDefault="00556BA8" w:rsidP="004A23E2">
            <w:pPr>
              <w:widowControl w:val="0"/>
              <w:jc w:val="center"/>
              <w:rPr>
                <w:b/>
                <w:bCs/>
                <w:sz w:val="20"/>
              </w:rPr>
            </w:pPr>
            <w:r w:rsidRPr="009B202F">
              <w:rPr>
                <w:b/>
                <w:bCs/>
                <w:sz w:val="20"/>
              </w:rPr>
              <w:t>Starting point for aggregate reductions in consumption</w:t>
            </w:r>
            <w:r>
              <w:rPr>
                <w:b/>
                <w:bCs/>
                <w:sz w:val="20"/>
              </w:rPr>
              <w:t xml:space="preserve"> </w:t>
            </w:r>
            <w:r w:rsidRPr="00B5039C">
              <w:rPr>
                <w:b/>
                <w:bCs/>
                <w:sz w:val="20"/>
              </w:rPr>
              <w:t>(CO</w:t>
            </w:r>
            <w:r w:rsidRPr="00B5039C">
              <w:rPr>
                <w:b/>
                <w:bCs/>
                <w:sz w:val="20"/>
                <w:vertAlign w:val="subscript"/>
              </w:rPr>
              <w:t>2</w:t>
            </w:r>
            <w:r w:rsidRPr="00B5039C">
              <w:rPr>
                <w:b/>
                <w:bCs/>
                <w:sz w:val="20"/>
              </w:rPr>
              <w:t>-eq tonnes)</w:t>
            </w:r>
          </w:p>
        </w:tc>
      </w:tr>
      <w:tr w:rsidR="00556BA8" w:rsidRPr="00F415BE" w14:paraId="4B8E9BDB" w14:textId="77777777" w:rsidTr="004A23E2">
        <w:trPr>
          <w:trHeight w:val="206"/>
        </w:trPr>
        <w:tc>
          <w:tcPr>
            <w:tcW w:w="2285" w:type="pct"/>
          </w:tcPr>
          <w:p w14:paraId="7193E4C7" w14:textId="77777777" w:rsidR="00556BA8" w:rsidRPr="009B202F" w:rsidRDefault="00556BA8" w:rsidP="004A23E2">
            <w:pPr>
              <w:widowControl w:val="0"/>
              <w:jc w:val="center"/>
              <w:rPr>
                <w:sz w:val="20"/>
              </w:rPr>
            </w:pPr>
            <w:r>
              <w:rPr>
                <w:sz w:val="20"/>
              </w:rPr>
              <w:t xml:space="preserve"> HFCs</w:t>
            </w:r>
          </w:p>
        </w:tc>
        <w:tc>
          <w:tcPr>
            <w:tcW w:w="2715" w:type="pct"/>
          </w:tcPr>
          <w:p w14:paraId="51BC9AE1" w14:textId="77777777" w:rsidR="00556BA8" w:rsidRPr="009B202F" w:rsidRDefault="00556BA8" w:rsidP="004A23E2">
            <w:pPr>
              <w:widowControl w:val="0"/>
              <w:jc w:val="center"/>
              <w:rPr>
                <w:sz w:val="20"/>
              </w:rPr>
            </w:pPr>
            <w:r>
              <w:rPr>
                <w:sz w:val="20"/>
              </w:rPr>
              <w:t>To be determined (TBD)</w:t>
            </w:r>
          </w:p>
        </w:tc>
      </w:tr>
    </w:tbl>
    <w:p w14:paraId="38FDEC89" w14:textId="77777777" w:rsidR="00556BA8" w:rsidRPr="00F415BE" w:rsidRDefault="00556BA8" w:rsidP="001316F4">
      <w:pPr>
        <w:keepNext/>
        <w:spacing w:before="360" w:after="240"/>
        <w:rPr>
          <w:b/>
        </w:rPr>
      </w:pPr>
      <w:r w:rsidRPr="00F415BE">
        <w:rPr>
          <w:b/>
        </w:rPr>
        <w:t>APPENDIX 2-A: THE TARGETS, AND FUNDING</w:t>
      </w:r>
    </w:p>
    <w:tbl>
      <w:tblPr>
        <w:tblW w:w="5500" w:type="pct"/>
        <w:jc w:val="center"/>
        <w:tblLayout w:type="fixed"/>
        <w:tblCellMar>
          <w:left w:w="85" w:type="dxa"/>
          <w:right w:w="85" w:type="dxa"/>
        </w:tblCellMar>
        <w:tblLook w:val="04A0" w:firstRow="1" w:lastRow="0" w:firstColumn="1" w:lastColumn="0" w:noHBand="0" w:noVBand="1"/>
      </w:tblPr>
      <w:tblGrid>
        <w:gridCol w:w="576"/>
        <w:gridCol w:w="1801"/>
        <w:gridCol w:w="949"/>
        <w:gridCol w:w="787"/>
        <w:gridCol w:w="895"/>
        <w:gridCol w:w="895"/>
        <w:gridCol w:w="895"/>
        <w:gridCol w:w="895"/>
        <w:gridCol w:w="895"/>
        <w:gridCol w:w="947"/>
        <w:gridCol w:w="849"/>
      </w:tblGrid>
      <w:tr w:rsidR="00556BA8" w:rsidRPr="007466A5" w14:paraId="24AEE3A3" w14:textId="77777777" w:rsidTr="004A23E2">
        <w:trPr>
          <w:cantSplit/>
          <w:trHeight w:val="50"/>
          <w:tblHeader/>
          <w:jc w:val="center"/>
        </w:trPr>
        <w:tc>
          <w:tcPr>
            <w:tcW w:w="277" w:type="pct"/>
            <w:tcBorders>
              <w:top w:val="single" w:sz="4" w:space="0" w:color="auto"/>
              <w:left w:val="single" w:sz="4" w:space="0" w:color="auto"/>
              <w:bottom w:val="single" w:sz="4" w:space="0" w:color="auto"/>
              <w:right w:val="single" w:sz="4" w:space="0" w:color="auto"/>
            </w:tcBorders>
            <w:vAlign w:val="center"/>
            <w:hideMark/>
          </w:tcPr>
          <w:p w14:paraId="006824A8" w14:textId="77777777" w:rsidR="00556BA8" w:rsidRPr="003C2968" w:rsidRDefault="00556BA8" w:rsidP="004A23E2">
            <w:pPr>
              <w:keepNext/>
              <w:keepLines/>
              <w:jc w:val="center"/>
              <w:rPr>
                <w:b/>
                <w:bCs/>
                <w:color w:val="000000"/>
                <w:sz w:val="18"/>
                <w:szCs w:val="18"/>
                <w:lang w:eastAsia="en-CA"/>
              </w:rPr>
            </w:pPr>
            <w:r w:rsidRPr="003C2968">
              <w:rPr>
                <w:b/>
                <w:bCs/>
                <w:color w:val="000000"/>
                <w:sz w:val="18"/>
                <w:szCs w:val="18"/>
                <w:lang w:eastAsia="en-CA"/>
              </w:rPr>
              <w:t>Row</w:t>
            </w:r>
          </w:p>
        </w:tc>
        <w:tc>
          <w:tcPr>
            <w:tcW w:w="1324" w:type="pct"/>
            <w:gridSpan w:val="2"/>
            <w:tcBorders>
              <w:top w:val="single" w:sz="4" w:space="0" w:color="auto"/>
              <w:left w:val="nil"/>
              <w:bottom w:val="single" w:sz="4" w:space="0" w:color="auto"/>
              <w:right w:val="single" w:sz="4" w:space="0" w:color="auto"/>
            </w:tcBorders>
            <w:vAlign w:val="center"/>
            <w:hideMark/>
          </w:tcPr>
          <w:p w14:paraId="3652EF30" w14:textId="77777777" w:rsidR="00556BA8" w:rsidRPr="003C2968" w:rsidRDefault="00556BA8" w:rsidP="004A23E2">
            <w:pPr>
              <w:keepNext/>
              <w:keepLines/>
              <w:jc w:val="center"/>
              <w:rPr>
                <w:b/>
                <w:bCs/>
                <w:color w:val="000000"/>
                <w:sz w:val="18"/>
                <w:szCs w:val="18"/>
                <w:lang w:eastAsia="en-CA"/>
              </w:rPr>
            </w:pPr>
            <w:r w:rsidRPr="003C2968">
              <w:rPr>
                <w:b/>
                <w:bCs/>
                <w:color w:val="000000"/>
                <w:sz w:val="18"/>
                <w:szCs w:val="18"/>
                <w:lang w:eastAsia="en-CA"/>
              </w:rPr>
              <w:t>Particulars</w:t>
            </w:r>
          </w:p>
        </w:tc>
        <w:tc>
          <w:tcPr>
            <w:tcW w:w="379" w:type="pct"/>
            <w:tcBorders>
              <w:top w:val="single" w:sz="4" w:space="0" w:color="auto"/>
              <w:left w:val="nil"/>
              <w:bottom w:val="single" w:sz="4" w:space="0" w:color="auto"/>
              <w:right w:val="single" w:sz="4" w:space="0" w:color="auto"/>
            </w:tcBorders>
            <w:vAlign w:val="center"/>
            <w:hideMark/>
          </w:tcPr>
          <w:p w14:paraId="26AEDA15" w14:textId="77777777" w:rsidR="00556BA8" w:rsidRPr="003C2968" w:rsidRDefault="00556BA8" w:rsidP="004A23E2">
            <w:pPr>
              <w:keepNext/>
              <w:keepLines/>
              <w:jc w:val="center"/>
              <w:rPr>
                <w:b/>
                <w:bCs/>
                <w:color w:val="000000"/>
                <w:sz w:val="18"/>
                <w:szCs w:val="18"/>
                <w:lang w:eastAsia="en-CA"/>
              </w:rPr>
            </w:pPr>
            <w:r w:rsidRPr="003C2968">
              <w:rPr>
                <w:b/>
                <w:bCs/>
                <w:color w:val="000000"/>
                <w:sz w:val="18"/>
                <w:szCs w:val="18"/>
                <w:lang w:eastAsia="en-CA"/>
              </w:rPr>
              <w:t>2023</w:t>
            </w:r>
          </w:p>
        </w:tc>
        <w:tc>
          <w:tcPr>
            <w:tcW w:w="431" w:type="pct"/>
            <w:tcBorders>
              <w:top w:val="single" w:sz="4" w:space="0" w:color="auto"/>
              <w:left w:val="nil"/>
              <w:bottom w:val="single" w:sz="4" w:space="0" w:color="auto"/>
              <w:right w:val="single" w:sz="4" w:space="0" w:color="auto"/>
            </w:tcBorders>
            <w:vAlign w:val="center"/>
            <w:hideMark/>
          </w:tcPr>
          <w:p w14:paraId="1CF13119" w14:textId="77777777" w:rsidR="00556BA8" w:rsidRPr="003C2968" w:rsidRDefault="00556BA8" w:rsidP="004A23E2">
            <w:pPr>
              <w:keepNext/>
              <w:keepLines/>
              <w:ind w:left="-90" w:right="-90"/>
              <w:jc w:val="center"/>
              <w:rPr>
                <w:b/>
                <w:bCs/>
                <w:color w:val="000000"/>
                <w:sz w:val="18"/>
                <w:szCs w:val="18"/>
                <w:lang w:eastAsia="en-CA"/>
              </w:rPr>
            </w:pPr>
            <w:r w:rsidRPr="003C2968">
              <w:rPr>
                <w:b/>
                <w:bCs/>
                <w:color w:val="000000"/>
                <w:sz w:val="18"/>
                <w:szCs w:val="18"/>
                <w:lang w:eastAsia="en-CA"/>
              </w:rPr>
              <w:t>2024</w:t>
            </w:r>
          </w:p>
        </w:tc>
        <w:tc>
          <w:tcPr>
            <w:tcW w:w="431" w:type="pct"/>
            <w:tcBorders>
              <w:top w:val="single" w:sz="4" w:space="0" w:color="auto"/>
              <w:left w:val="nil"/>
              <w:bottom w:val="single" w:sz="4" w:space="0" w:color="auto"/>
              <w:right w:val="nil"/>
            </w:tcBorders>
          </w:tcPr>
          <w:p w14:paraId="6BF53AE9" w14:textId="77777777" w:rsidR="00556BA8" w:rsidRPr="003C2968" w:rsidRDefault="00556BA8" w:rsidP="004A23E2">
            <w:pPr>
              <w:keepNext/>
              <w:keepLines/>
              <w:jc w:val="center"/>
              <w:rPr>
                <w:b/>
                <w:bCs/>
                <w:color w:val="000000"/>
                <w:sz w:val="18"/>
                <w:szCs w:val="18"/>
                <w:lang w:eastAsia="en-CA"/>
              </w:rPr>
            </w:pPr>
            <w:r>
              <w:rPr>
                <w:b/>
                <w:bCs/>
                <w:color w:val="000000"/>
                <w:sz w:val="18"/>
                <w:szCs w:val="18"/>
                <w:lang w:eastAsia="en-CA"/>
              </w:rPr>
              <w:t>2025</w:t>
            </w:r>
          </w:p>
        </w:tc>
        <w:tc>
          <w:tcPr>
            <w:tcW w:w="431" w:type="pct"/>
            <w:tcBorders>
              <w:top w:val="single" w:sz="4" w:space="0" w:color="auto"/>
              <w:left w:val="nil"/>
              <w:bottom w:val="single" w:sz="4" w:space="0" w:color="auto"/>
              <w:right w:val="single" w:sz="4" w:space="0" w:color="auto"/>
            </w:tcBorders>
            <w:vAlign w:val="center"/>
            <w:hideMark/>
          </w:tcPr>
          <w:p w14:paraId="39E1EAA4" w14:textId="77777777" w:rsidR="00556BA8" w:rsidRPr="003C2968" w:rsidRDefault="00556BA8" w:rsidP="004A23E2">
            <w:pPr>
              <w:keepNext/>
              <w:keepLines/>
              <w:jc w:val="center"/>
              <w:rPr>
                <w:b/>
                <w:bCs/>
                <w:color w:val="000000"/>
                <w:sz w:val="18"/>
                <w:szCs w:val="18"/>
                <w:lang w:eastAsia="en-CA"/>
              </w:rPr>
            </w:pPr>
            <w:r w:rsidRPr="003C2968">
              <w:rPr>
                <w:b/>
                <w:bCs/>
                <w:color w:val="000000"/>
                <w:sz w:val="18"/>
                <w:szCs w:val="18"/>
                <w:lang w:eastAsia="en-CA"/>
              </w:rPr>
              <w:t>2026</w:t>
            </w:r>
          </w:p>
        </w:tc>
        <w:tc>
          <w:tcPr>
            <w:tcW w:w="431" w:type="pct"/>
            <w:tcBorders>
              <w:top w:val="single" w:sz="4" w:space="0" w:color="auto"/>
              <w:left w:val="nil"/>
              <w:bottom w:val="single" w:sz="4" w:space="0" w:color="auto"/>
              <w:right w:val="single" w:sz="4" w:space="0" w:color="auto"/>
            </w:tcBorders>
            <w:vAlign w:val="center"/>
            <w:hideMark/>
          </w:tcPr>
          <w:p w14:paraId="2AF361EF" w14:textId="77777777" w:rsidR="00556BA8" w:rsidRPr="003C2968" w:rsidRDefault="00556BA8" w:rsidP="004A23E2">
            <w:pPr>
              <w:keepNext/>
              <w:keepLines/>
              <w:ind w:left="-80" w:right="-80"/>
              <w:jc w:val="center"/>
              <w:rPr>
                <w:b/>
                <w:bCs/>
                <w:color w:val="000000"/>
                <w:sz w:val="18"/>
                <w:szCs w:val="18"/>
                <w:lang w:eastAsia="en-CA"/>
              </w:rPr>
            </w:pPr>
            <w:r w:rsidRPr="003C2968">
              <w:rPr>
                <w:b/>
                <w:bCs/>
                <w:color w:val="000000"/>
                <w:sz w:val="18"/>
                <w:szCs w:val="18"/>
                <w:lang w:eastAsia="en-CA"/>
              </w:rPr>
              <w:t>2027</w:t>
            </w:r>
          </w:p>
        </w:tc>
        <w:tc>
          <w:tcPr>
            <w:tcW w:w="431" w:type="pct"/>
            <w:tcBorders>
              <w:top w:val="single" w:sz="4" w:space="0" w:color="auto"/>
              <w:left w:val="nil"/>
              <w:bottom w:val="single" w:sz="4" w:space="0" w:color="auto"/>
              <w:right w:val="nil"/>
            </w:tcBorders>
          </w:tcPr>
          <w:p w14:paraId="5600C4D2" w14:textId="77777777" w:rsidR="00556BA8" w:rsidRPr="003C2968" w:rsidRDefault="00556BA8" w:rsidP="004A23E2">
            <w:pPr>
              <w:keepNext/>
              <w:keepLines/>
              <w:jc w:val="center"/>
              <w:rPr>
                <w:b/>
                <w:bCs/>
                <w:color w:val="000000"/>
                <w:sz w:val="18"/>
                <w:szCs w:val="18"/>
                <w:lang w:eastAsia="en-CA"/>
              </w:rPr>
            </w:pPr>
            <w:r>
              <w:rPr>
                <w:b/>
                <w:bCs/>
                <w:color w:val="000000"/>
                <w:sz w:val="18"/>
                <w:szCs w:val="18"/>
                <w:lang w:eastAsia="en-CA"/>
              </w:rPr>
              <w:t>2028</w:t>
            </w:r>
          </w:p>
        </w:tc>
        <w:tc>
          <w:tcPr>
            <w:tcW w:w="456" w:type="pct"/>
            <w:tcBorders>
              <w:top w:val="single" w:sz="4" w:space="0" w:color="auto"/>
              <w:left w:val="nil"/>
              <w:bottom w:val="single" w:sz="4" w:space="0" w:color="auto"/>
              <w:right w:val="single" w:sz="4" w:space="0" w:color="auto"/>
            </w:tcBorders>
            <w:vAlign w:val="center"/>
            <w:hideMark/>
          </w:tcPr>
          <w:p w14:paraId="768B9290" w14:textId="77777777" w:rsidR="00556BA8" w:rsidRPr="003C2968" w:rsidRDefault="00556BA8" w:rsidP="004A23E2">
            <w:pPr>
              <w:keepNext/>
              <w:keepLines/>
              <w:jc w:val="center"/>
              <w:rPr>
                <w:b/>
                <w:bCs/>
                <w:color w:val="000000"/>
                <w:sz w:val="18"/>
                <w:szCs w:val="18"/>
                <w:lang w:eastAsia="en-CA"/>
              </w:rPr>
            </w:pPr>
            <w:r w:rsidRPr="003C2968">
              <w:rPr>
                <w:b/>
                <w:bCs/>
                <w:color w:val="000000"/>
                <w:sz w:val="18"/>
                <w:szCs w:val="18"/>
                <w:lang w:eastAsia="en-CA"/>
              </w:rPr>
              <w:t>2029</w:t>
            </w:r>
          </w:p>
        </w:tc>
        <w:tc>
          <w:tcPr>
            <w:tcW w:w="409" w:type="pct"/>
            <w:tcBorders>
              <w:top w:val="single" w:sz="4" w:space="0" w:color="auto"/>
              <w:left w:val="nil"/>
              <w:bottom w:val="single" w:sz="4" w:space="0" w:color="auto"/>
              <w:right w:val="single" w:sz="4" w:space="0" w:color="auto"/>
            </w:tcBorders>
            <w:vAlign w:val="center"/>
            <w:hideMark/>
          </w:tcPr>
          <w:p w14:paraId="63829C31" w14:textId="77777777" w:rsidR="00556BA8" w:rsidRPr="003C2968" w:rsidRDefault="00556BA8" w:rsidP="004A23E2">
            <w:pPr>
              <w:keepNext/>
              <w:keepLines/>
              <w:jc w:val="center"/>
              <w:rPr>
                <w:b/>
                <w:bCs/>
                <w:color w:val="000000"/>
                <w:sz w:val="18"/>
                <w:szCs w:val="18"/>
                <w:lang w:eastAsia="en-CA"/>
              </w:rPr>
            </w:pPr>
            <w:r w:rsidRPr="003C2968">
              <w:rPr>
                <w:b/>
                <w:bCs/>
                <w:color w:val="000000"/>
                <w:sz w:val="18"/>
                <w:szCs w:val="18"/>
                <w:lang w:eastAsia="en-CA"/>
              </w:rPr>
              <w:t>Total</w:t>
            </w:r>
          </w:p>
        </w:tc>
      </w:tr>
      <w:tr w:rsidR="00556BA8" w:rsidRPr="007466A5" w14:paraId="403859A6" w14:textId="77777777" w:rsidTr="004A23E2">
        <w:trPr>
          <w:trHeight w:val="340"/>
          <w:jc w:val="center"/>
        </w:trPr>
        <w:tc>
          <w:tcPr>
            <w:tcW w:w="277" w:type="pct"/>
            <w:vMerge w:val="restart"/>
            <w:tcBorders>
              <w:top w:val="nil"/>
              <w:left w:val="single" w:sz="4" w:space="0" w:color="auto"/>
              <w:right w:val="single" w:sz="4" w:space="0" w:color="auto"/>
            </w:tcBorders>
            <w:hideMark/>
          </w:tcPr>
          <w:p w14:paraId="645FA3E7" w14:textId="77777777" w:rsidR="00556BA8" w:rsidRPr="003C2968" w:rsidRDefault="00556BA8" w:rsidP="004A23E2">
            <w:pPr>
              <w:keepNext/>
              <w:keepLines/>
              <w:jc w:val="left"/>
              <w:rPr>
                <w:color w:val="000000"/>
                <w:sz w:val="18"/>
                <w:szCs w:val="18"/>
                <w:lang w:eastAsia="en-CA"/>
              </w:rPr>
            </w:pPr>
            <w:r w:rsidRPr="003C2968">
              <w:rPr>
                <w:color w:val="000000"/>
                <w:sz w:val="18"/>
                <w:szCs w:val="18"/>
                <w:lang w:eastAsia="en-CA"/>
              </w:rPr>
              <w:t>1.1</w:t>
            </w:r>
          </w:p>
        </w:tc>
        <w:tc>
          <w:tcPr>
            <w:tcW w:w="867" w:type="pct"/>
            <w:vMerge w:val="restart"/>
            <w:tcBorders>
              <w:top w:val="nil"/>
              <w:left w:val="nil"/>
              <w:right w:val="single" w:sz="4" w:space="0" w:color="auto"/>
            </w:tcBorders>
            <w:vAlign w:val="center"/>
            <w:hideMark/>
          </w:tcPr>
          <w:p w14:paraId="441FBDE5" w14:textId="77777777" w:rsidR="00556BA8" w:rsidRPr="003C2968" w:rsidRDefault="00556BA8" w:rsidP="004A23E2">
            <w:pPr>
              <w:keepNext/>
              <w:keepLines/>
              <w:jc w:val="left"/>
              <w:rPr>
                <w:color w:val="000000"/>
                <w:sz w:val="18"/>
                <w:szCs w:val="18"/>
                <w:lang w:eastAsia="en-CA"/>
              </w:rPr>
            </w:pPr>
            <w:r w:rsidRPr="003C2968">
              <w:rPr>
                <w:color w:val="000000"/>
                <w:sz w:val="18"/>
                <w:szCs w:val="18"/>
                <w:lang w:eastAsia="en-CA"/>
              </w:rPr>
              <w:t>Montreal Protocol reduction schedule of Annex F substances</w:t>
            </w:r>
          </w:p>
        </w:tc>
        <w:tc>
          <w:tcPr>
            <w:tcW w:w="456" w:type="pct"/>
            <w:tcBorders>
              <w:top w:val="single" w:sz="4" w:space="0" w:color="auto"/>
              <w:left w:val="nil"/>
              <w:bottom w:val="single" w:sz="4" w:space="0" w:color="auto"/>
              <w:right w:val="single" w:sz="4" w:space="0" w:color="auto"/>
            </w:tcBorders>
            <w:tcMar>
              <w:right w:w="57" w:type="dxa"/>
            </w:tcMar>
            <w:vAlign w:val="center"/>
          </w:tcPr>
          <w:p w14:paraId="10C4C007" w14:textId="77777777" w:rsidR="00556BA8" w:rsidRPr="003C2968" w:rsidRDefault="00556BA8" w:rsidP="004A23E2">
            <w:pPr>
              <w:keepNext/>
              <w:keepLines/>
              <w:ind w:right="-203"/>
              <w:jc w:val="left"/>
              <w:rPr>
                <w:color w:val="000000"/>
                <w:sz w:val="18"/>
                <w:szCs w:val="18"/>
                <w:lang w:eastAsia="en-CA"/>
              </w:rPr>
            </w:pPr>
            <w:r w:rsidRPr="003C2968">
              <w:rPr>
                <w:sz w:val="18"/>
                <w:szCs w:val="18"/>
              </w:rPr>
              <w:t>%</w:t>
            </w:r>
          </w:p>
        </w:tc>
        <w:tc>
          <w:tcPr>
            <w:tcW w:w="379" w:type="pct"/>
            <w:tcBorders>
              <w:top w:val="nil"/>
              <w:left w:val="nil"/>
              <w:bottom w:val="single" w:sz="4" w:space="0" w:color="auto"/>
              <w:right w:val="single" w:sz="4" w:space="0" w:color="auto"/>
            </w:tcBorders>
            <w:shd w:val="clear" w:color="auto" w:fill="FFFFFF" w:themeFill="background1"/>
            <w:vAlign w:val="center"/>
          </w:tcPr>
          <w:p w14:paraId="67078B1B"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n/a</w:t>
            </w:r>
          </w:p>
        </w:tc>
        <w:tc>
          <w:tcPr>
            <w:tcW w:w="431" w:type="pct"/>
            <w:tcBorders>
              <w:top w:val="nil"/>
              <w:left w:val="nil"/>
              <w:bottom w:val="single" w:sz="4" w:space="0" w:color="auto"/>
              <w:right w:val="single" w:sz="4" w:space="0" w:color="auto"/>
            </w:tcBorders>
            <w:vAlign w:val="center"/>
          </w:tcPr>
          <w:p w14:paraId="27707E5A"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freeze</w:t>
            </w:r>
          </w:p>
        </w:tc>
        <w:tc>
          <w:tcPr>
            <w:tcW w:w="431" w:type="pct"/>
            <w:tcBorders>
              <w:top w:val="nil"/>
              <w:left w:val="nil"/>
              <w:bottom w:val="single" w:sz="4" w:space="0" w:color="auto"/>
              <w:right w:val="single" w:sz="4" w:space="0" w:color="auto"/>
            </w:tcBorders>
            <w:vAlign w:val="center"/>
          </w:tcPr>
          <w:p w14:paraId="21ABF99F"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freeze</w:t>
            </w:r>
          </w:p>
        </w:tc>
        <w:tc>
          <w:tcPr>
            <w:tcW w:w="431" w:type="pct"/>
            <w:tcBorders>
              <w:top w:val="nil"/>
              <w:left w:val="nil"/>
              <w:bottom w:val="single" w:sz="4" w:space="0" w:color="auto"/>
              <w:right w:val="single" w:sz="4" w:space="0" w:color="auto"/>
            </w:tcBorders>
            <w:vAlign w:val="center"/>
          </w:tcPr>
          <w:p w14:paraId="5D9401B5"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freeze</w:t>
            </w:r>
          </w:p>
        </w:tc>
        <w:tc>
          <w:tcPr>
            <w:tcW w:w="431" w:type="pct"/>
            <w:tcBorders>
              <w:top w:val="nil"/>
              <w:left w:val="nil"/>
              <w:bottom w:val="single" w:sz="4" w:space="0" w:color="auto"/>
              <w:right w:val="single" w:sz="4" w:space="0" w:color="auto"/>
            </w:tcBorders>
            <w:vAlign w:val="center"/>
          </w:tcPr>
          <w:p w14:paraId="12125865"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freeze</w:t>
            </w:r>
          </w:p>
        </w:tc>
        <w:tc>
          <w:tcPr>
            <w:tcW w:w="431" w:type="pct"/>
            <w:tcBorders>
              <w:top w:val="nil"/>
              <w:left w:val="nil"/>
              <w:bottom w:val="single" w:sz="4" w:space="0" w:color="auto"/>
              <w:right w:val="single" w:sz="4" w:space="0" w:color="auto"/>
            </w:tcBorders>
            <w:vAlign w:val="center"/>
          </w:tcPr>
          <w:p w14:paraId="64D5D3C9"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freeze</w:t>
            </w:r>
          </w:p>
        </w:tc>
        <w:tc>
          <w:tcPr>
            <w:tcW w:w="456" w:type="pct"/>
            <w:tcBorders>
              <w:top w:val="nil"/>
              <w:left w:val="nil"/>
              <w:bottom w:val="single" w:sz="4" w:space="0" w:color="auto"/>
              <w:right w:val="single" w:sz="4" w:space="0" w:color="auto"/>
            </w:tcBorders>
            <w:vAlign w:val="center"/>
          </w:tcPr>
          <w:p w14:paraId="7A2AAF97"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10</w:t>
            </w:r>
          </w:p>
        </w:tc>
        <w:tc>
          <w:tcPr>
            <w:tcW w:w="409" w:type="pct"/>
            <w:tcBorders>
              <w:top w:val="nil"/>
              <w:left w:val="nil"/>
              <w:bottom w:val="single" w:sz="4" w:space="0" w:color="auto"/>
              <w:right w:val="single" w:sz="4" w:space="0" w:color="auto"/>
            </w:tcBorders>
            <w:shd w:val="clear" w:color="auto" w:fill="FFFFFF" w:themeFill="background1"/>
            <w:vAlign w:val="center"/>
          </w:tcPr>
          <w:p w14:paraId="529F316F"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n/a</w:t>
            </w:r>
          </w:p>
        </w:tc>
      </w:tr>
      <w:tr w:rsidR="00556BA8" w:rsidRPr="007466A5" w14:paraId="106238C6" w14:textId="77777777" w:rsidTr="004A23E2">
        <w:trPr>
          <w:trHeight w:val="340"/>
          <w:jc w:val="center"/>
        </w:trPr>
        <w:tc>
          <w:tcPr>
            <w:tcW w:w="277" w:type="pct"/>
            <w:vMerge/>
            <w:tcBorders>
              <w:left w:val="single" w:sz="4" w:space="0" w:color="auto"/>
              <w:bottom w:val="single" w:sz="4" w:space="0" w:color="auto"/>
              <w:right w:val="single" w:sz="4" w:space="0" w:color="auto"/>
            </w:tcBorders>
          </w:tcPr>
          <w:p w14:paraId="4CD4057A" w14:textId="77777777" w:rsidR="00556BA8" w:rsidRPr="003C2968" w:rsidRDefault="00556BA8" w:rsidP="004A23E2">
            <w:pPr>
              <w:keepNext/>
              <w:keepLines/>
              <w:jc w:val="left"/>
              <w:rPr>
                <w:color w:val="000000"/>
                <w:sz w:val="18"/>
                <w:szCs w:val="18"/>
                <w:lang w:eastAsia="en-CA"/>
              </w:rPr>
            </w:pPr>
          </w:p>
        </w:tc>
        <w:tc>
          <w:tcPr>
            <w:tcW w:w="867" w:type="pct"/>
            <w:vMerge/>
            <w:tcBorders>
              <w:left w:val="nil"/>
              <w:bottom w:val="single" w:sz="4" w:space="0" w:color="auto"/>
              <w:right w:val="single" w:sz="4" w:space="0" w:color="auto"/>
            </w:tcBorders>
            <w:vAlign w:val="center"/>
          </w:tcPr>
          <w:p w14:paraId="7CE300CB" w14:textId="77777777" w:rsidR="00556BA8" w:rsidRPr="003C2968" w:rsidRDefault="00556BA8" w:rsidP="004A23E2">
            <w:pPr>
              <w:keepNext/>
              <w:keepLines/>
              <w:jc w:val="left"/>
              <w:rPr>
                <w:color w:val="000000"/>
                <w:sz w:val="18"/>
                <w:szCs w:val="18"/>
                <w:lang w:eastAsia="en-CA"/>
              </w:rPr>
            </w:pPr>
          </w:p>
        </w:tc>
        <w:tc>
          <w:tcPr>
            <w:tcW w:w="456" w:type="pct"/>
            <w:tcBorders>
              <w:top w:val="single" w:sz="4" w:space="0" w:color="auto"/>
              <w:left w:val="nil"/>
              <w:bottom w:val="single" w:sz="4" w:space="0" w:color="auto"/>
              <w:right w:val="single" w:sz="4" w:space="0" w:color="auto"/>
            </w:tcBorders>
            <w:tcMar>
              <w:right w:w="57" w:type="dxa"/>
            </w:tcMar>
            <w:vAlign w:val="center"/>
          </w:tcPr>
          <w:p w14:paraId="2BA26608" w14:textId="77777777" w:rsidR="00556BA8" w:rsidRPr="003C2968" w:rsidRDefault="00556BA8" w:rsidP="004A23E2">
            <w:pPr>
              <w:keepNext/>
              <w:keepLines/>
              <w:ind w:right="-61"/>
              <w:jc w:val="left"/>
              <w:rPr>
                <w:color w:val="000000"/>
                <w:sz w:val="18"/>
                <w:szCs w:val="18"/>
                <w:lang w:eastAsia="en-CA"/>
              </w:rPr>
            </w:pPr>
            <w:r w:rsidRPr="003C2968">
              <w:rPr>
                <w:sz w:val="18"/>
                <w:szCs w:val="18"/>
              </w:rPr>
              <w:t>CO</w:t>
            </w:r>
            <w:r w:rsidRPr="003C2968">
              <w:rPr>
                <w:sz w:val="18"/>
                <w:szCs w:val="18"/>
                <w:vertAlign w:val="subscript"/>
              </w:rPr>
              <w:t>2</w:t>
            </w:r>
            <w:r w:rsidRPr="003C2968">
              <w:rPr>
                <w:sz w:val="18"/>
                <w:szCs w:val="18"/>
              </w:rPr>
              <w:noBreakHyphen/>
              <w:t xml:space="preserve">eq </w:t>
            </w:r>
            <w:r w:rsidRPr="003C2968">
              <w:rPr>
                <w:color w:val="000000"/>
                <w:sz w:val="18"/>
                <w:szCs w:val="18"/>
                <w:lang w:eastAsia="en-CA"/>
              </w:rPr>
              <w:t>tonnes</w:t>
            </w:r>
          </w:p>
        </w:tc>
        <w:tc>
          <w:tcPr>
            <w:tcW w:w="379" w:type="pct"/>
            <w:tcBorders>
              <w:top w:val="nil"/>
              <w:left w:val="nil"/>
              <w:bottom w:val="single" w:sz="4" w:space="0" w:color="auto"/>
              <w:right w:val="single" w:sz="4" w:space="0" w:color="auto"/>
            </w:tcBorders>
            <w:vAlign w:val="center"/>
          </w:tcPr>
          <w:p w14:paraId="1031052B"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n/a</w:t>
            </w:r>
          </w:p>
        </w:tc>
        <w:tc>
          <w:tcPr>
            <w:tcW w:w="431" w:type="pct"/>
            <w:tcBorders>
              <w:top w:val="nil"/>
              <w:left w:val="nil"/>
              <w:bottom w:val="single" w:sz="4" w:space="0" w:color="auto"/>
              <w:right w:val="single" w:sz="4" w:space="0" w:color="auto"/>
            </w:tcBorders>
            <w:vAlign w:val="center"/>
          </w:tcPr>
          <w:p w14:paraId="43A0084E" w14:textId="77777777" w:rsidR="00556BA8" w:rsidRPr="003C2968" w:rsidRDefault="00556BA8" w:rsidP="004A23E2">
            <w:pPr>
              <w:keepNext/>
              <w:keepLines/>
              <w:ind w:left="-100"/>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6D6B6F53" w14:textId="77777777" w:rsidR="00556BA8" w:rsidRPr="003C2968" w:rsidRDefault="00556BA8" w:rsidP="004A23E2">
            <w:pPr>
              <w:keepNext/>
              <w:keepLines/>
              <w:ind w:left="-90"/>
              <w:jc w:val="right"/>
              <w:rPr>
                <w:sz w:val="18"/>
                <w:szCs w:val="18"/>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4D9ABEEF" w14:textId="77777777" w:rsidR="00556BA8" w:rsidRPr="003C2968" w:rsidRDefault="00556BA8" w:rsidP="004A23E2">
            <w:pPr>
              <w:keepNext/>
              <w:keepLines/>
              <w:ind w:left="-90"/>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449BB35C" w14:textId="77777777" w:rsidR="00556BA8" w:rsidRPr="003C2968" w:rsidRDefault="00556BA8" w:rsidP="004A23E2">
            <w:pPr>
              <w:keepNext/>
              <w:keepLines/>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243CB6C7" w14:textId="77777777" w:rsidR="00556BA8" w:rsidRPr="003C2968" w:rsidRDefault="00556BA8" w:rsidP="004A23E2">
            <w:pPr>
              <w:keepNext/>
              <w:keepLines/>
              <w:ind w:left="-50" w:right="12"/>
              <w:jc w:val="right"/>
              <w:rPr>
                <w:sz w:val="18"/>
                <w:szCs w:val="18"/>
              </w:rPr>
            </w:pPr>
            <w:r w:rsidRPr="003C2968">
              <w:rPr>
                <w:sz w:val="18"/>
                <w:szCs w:val="18"/>
              </w:rPr>
              <w:t>2,543,386</w:t>
            </w:r>
          </w:p>
        </w:tc>
        <w:tc>
          <w:tcPr>
            <w:tcW w:w="456" w:type="pct"/>
            <w:tcBorders>
              <w:top w:val="nil"/>
              <w:left w:val="nil"/>
              <w:bottom w:val="single" w:sz="4" w:space="0" w:color="auto"/>
              <w:right w:val="single" w:sz="4" w:space="0" w:color="auto"/>
            </w:tcBorders>
            <w:vAlign w:val="center"/>
          </w:tcPr>
          <w:p w14:paraId="483CA86A" w14:textId="77777777" w:rsidR="00556BA8" w:rsidRPr="003C2968" w:rsidRDefault="00556BA8" w:rsidP="004A23E2">
            <w:pPr>
              <w:keepNext/>
              <w:keepLines/>
              <w:ind w:left="-50" w:right="12"/>
              <w:jc w:val="right"/>
              <w:rPr>
                <w:color w:val="000000"/>
                <w:sz w:val="18"/>
                <w:szCs w:val="18"/>
                <w:lang w:eastAsia="en-CA"/>
              </w:rPr>
            </w:pPr>
            <w:r w:rsidRPr="003C2968">
              <w:rPr>
                <w:sz w:val="18"/>
                <w:szCs w:val="18"/>
              </w:rPr>
              <w:t>2,289,047</w:t>
            </w:r>
          </w:p>
        </w:tc>
        <w:tc>
          <w:tcPr>
            <w:tcW w:w="409" w:type="pct"/>
            <w:tcBorders>
              <w:top w:val="nil"/>
              <w:left w:val="nil"/>
              <w:bottom w:val="single" w:sz="4" w:space="0" w:color="auto"/>
              <w:right w:val="single" w:sz="4" w:space="0" w:color="auto"/>
            </w:tcBorders>
            <w:vAlign w:val="center"/>
          </w:tcPr>
          <w:p w14:paraId="5A15C638"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n/a</w:t>
            </w:r>
          </w:p>
        </w:tc>
      </w:tr>
      <w:tr w:rsidR="00556BA8" w:rsidRPr="007466A5" w14:paraId="3EFA9506" w14:textId="77777777" w:rsidTr="004A23E2">
        <w:trPr>
          <w:trHeight w:val="340"/>
          <w:jc w:val="center"/>
        </w:trPr>
        <w:tc>
          <w:tcPr>
            <w:tcW w:w="277" w:type="pct"/>
            <w:vMerge w:val="restart"/>
            <w:tcBorders>
              <w:top w:val="nil"/>
              <w:left w:val="single" w:sz="4" w:space="0" w:color="auto"/>
              <w:right w:val="single" w:sz="4" w:space="0" w:color="auto"/>
            </w:tcBorders>
            <w:hideMark/>
          </w:tcPr>
          <w:p w14:paraId="2328C305" w14:textId="77777777" w:rsidR="00556BA8" w:rsidRPr="003C2968" w:rsidRDefault="00556BA8" w:rsidP="004A23E2">
            <w:pPr>
              <w:jc w:val="left"/>
              <w:rPr>
                <w:color w:val="000000"/>
                <w:sz w:val="18"/>
                <w:szCs w:val="18"/>
                <w:lang w:eastAsia="en-CA"/>
              </w:rPr>
            </w:pPr>
            <w:r w:rsidRPr="003C2968">
              <w:rPr>
                <w:color w:val="000000"/>
                <w:sz w:val="18"/>
                <w:szCs w:val="18"/>
                <w:lang w:eastAsia="en-CA"/>
              </w:rPr>
              <w:t>1.2</w:t>
            </w:r>
          </w:p>
        </w:tc>
        <w:tc>
          <w:tcPr>
            <w:tcW w:w="867" w:type="pct"/>
            <w:vMerge w:val="restart"/>
            <w:tcBorders>
              <w:top w:val="nil"/>
              <w:left w:val="nil"/>
              <w:right w:val="single" w:sz="4" w:space="0" w:color="auto"/>
            </w:tcBorders>
            <w:vAlign w:val="center"/>
            <w:hideMark/>
          </w:tcPr>
          <w:p w14:paraId="6DCE6E68" w14:textId="77777777" w:rsidR="00556BA8" w:rsidRPr="003C2968" w:rsidRDefault="00556BA8" w:rsidP="004A23E2">
            <w:pPr>
              <w:jc w:val="left"/>
              <w:rPr>
                <w:color w:val="000000"/>
                <w:sz w:val="18"/>
                <w:szCs w:val="18"/>
                <w:lang w:eastAsia="en-CA"/>
              </w:rPr>
            </w:pPr>
            <w:r w:rsidRPr="003C2968">
              <w:rPr>
                <w:color w:val="000000"/>
                <w:sz w:val="18"/>
                <w:szCs w:val="18"/>
                <w:lang w:eastAsia="en-CA"/>
              </w:rPr>
              <w:t>Maximum allowable total consumption of Annex F substances</w:t>
            </w:r>
          </w:p>
        </w:tc>
        <w:tc>
          <w:tcPr>
            <w:tcW w:w="456" w:type="pct"/>
            <w:tcBorders>
              <w:top w:val="single" w:sz="4" w:space="0" w:color="auto"/>
              <w:left w:val="nil"/>
              <w:bottom w:val="single" w:sz="4" w:space="0" w:color="auto"/>
              <w:right w:val="single" w:sz="4" w:space="0" w:color="auto"/>
            </w:tcBorders>
            <w:tcMar>
              <w:right w:w="57" w:type="dxa"/>
            </w:tcMar>
            <w:vAlign w:val="center"/>
          </w:tcPr>
          <w:p w14:paraId="236E7296" w14:textId="77777777" w:rsidR="00556BA8" w:rsidRPr="003C2968" w:rsidRDefault="00556BA8" w:rsidP="004A23E2">
            <w:pPr>
              <w:jc w:val="left"/>
              <w:rPr>
                <w:color w:val="000000"/>
                <w:sz w:val="18"/>
                <w:szCs w:val="18"/>
                <w:lang w:eastAsia="en-CA"/>
              </w:rPr>
            </w:pPr>
            <w:r w:rsidRPr="003C2968">
              <w:rPr>
                <w:sz w:val="18"/>
                <w:szCs w:val="18"/>
              </w:rPr>
              <w:t xml:space="preserve">Reduction in % </w:t>
            </w:r>
          </w:p>
        </w:tc>
        <w:tc>
          <w:tcPr>
            <w:tcW w:w="379" w:type="pct"/>
            <w:tcBorders>
              <w:top w:val="nil"/>
              <w:left w:val="nil"/>
              <w:bottom w:val="single" w:sz="4" w:space="0" w:color="auto"/>
              <w:right w:val="single" w:sz="4" w:space="0" w:color="auto"/>
            </w:tcBorders>
            <w:vAlign w:val="center"/>
          </w:tcPr>
          <w:p w14:paraId="5F2EA00F" w14:textId="77777777" w:rsidR="00556BA8" w:rsidRPr="003C2968" w:rsidRDefault="00556BA8" w:rsidP="004A23E2">
            <w:pPr>
              <w:jc w:val="center"/>
              <w:rPr>
                <w:color w:val="000000"/>
                <w:sz w:val="18"/>
                <w:szCs w:val="18"/>
                <w:lang w:eastAsia="en-CA"/>
              </w:rPr>
            </w:pPr>
            <w:r w:rsidRPr="003C2968">
              <w:rPr>
                <w:color w:val="000000"/>
                <w:sz w:val="18"/>
                <w:szCs w:val="18"/>
                <w:lang w:eastAsia="en-CA"/>
              </w:rPr>
              <w:t>n/a</w:t>
            </w:r>
          </w:p>
        </w:tc>
        <w:tc>
          <w:tcPr>
            <w:tcW w:w="431" w:type="pct"/>
            <w:tcBorders>
              <w:top w:val="nil"/>
              <w:left w:val="nil"/>
              <w:bottom w:val="single" w:sz="4" w:space="0" w:color="auto"/>
              <w:right w:val="single" w:sz="4" w:space="0" w:color="auto"/>
            </w:tcBorders>
            <w:vAlign w:val="center"/>
          </w:tcPr>
          <w:p w14:paraId="1ABF48CD" w14:textId="77777777" w:rsidR="00556BA8" w:rsidRPr="003C2968" w:rsidRDefault="00556BA8" w:rsidP="004A23E2">
            <w:pPr>
              <w:ind w:left="-100"/>
              <w:jc w:val="center"/>
              <w:rPr>
                <w:color w:val="000000"/>
                <w:sz w:val="18"/>
                <w:szCs w:val="18"/>
                <w:lang w:eastAsia="en-CA"/>
              </w:rPr>
            </w:pPr>
            <w:r w:rsidRPr="003C2968">
              <w:rPr>
                <w:color w:val="000000"/>
                <w:sz w:val="18"/>
                <w:szCs w:val="18"/>
                <w:lang w:eastAsia="en-CA"/>
              </w:rPr>
              <w:t>0.0</w:t>
            </w:r>
          </w:p>
        </w:tc>
        <w:tc>
          <w:tcPr>
            <w:tcW w:w="431" w:type="pct"/>
            <w:tcBorders>
              <w:top w:val="nil"/>
              <w:left w:val="nil"/>
              <w:bottom w:val="single" w:sz="4" w:space="0" w:color="auto"/>
              <w:right w:val="single" w:sz="4" w:space="0" w:color="auto"/>
            </w:tcBorders>
            <w:vAlign w:val="center"/>
          </w:tcPr>
          <w:p w14:paraId="3758A2C9" w14:textId="77777777" w:rsidR="00556BA8" w:rsidRPr="003C2968" w:rsidDel="004A7A64" w:rsidRDefault="00556BA8" w:rsidP="004A23E2">
            <w:pPr>
              <w:ind w:left="-90"/>
              <w:jc w:val="center"/>
              <w:rPr>
                <w:color w:val="000000"/>
                <w:sz w:val="18"/>
                <w:szCs w:val="18"/>
                <w:lang w:eastAsia="en-CA"/>
              </w:rPr>
            </w:pPr>
            <w:r w:rsidRPr="003C2968">
              <w:rPr>
                <w:color w:val="000000"/>
                <w:sz w:val="18"/>
                <w:szCs w:val="18"/>
                <w:lang w:eastAsia="en-CA"/>
              </w:rPr>
              <w:t>0.0</w:t>
            </w:r>
          </w:p>
        </w:tc>
        <w:tc>
          <w:tcPr>
            <w:tcW w:w="431" w:type="pct"/>
            <w:tcBorders>
              <w:top w:val="nil"/>
              <w:left w:val="nil"/>
              <w:bottom w:val="single" w:sz="4" w:space="0" w:color="auto"/>
              <w:right w:val="single" w:sz="4" w:space="0" w:color="auto"/>
            </w:tcBorders>
            <w:vAlign w:val="center"/>
          </w:tcPr>
          <w:p w14:paraId="5E69C957" w14:textId="77777777" w:rsidR="00556BA8" w:rsidRPr="003C2968" w:rsidRDefault="00556BA8" w:rsidP="004A23E2">
            <w:pPr>
              <w:ind w:left="-90"/>
              <w:jc w:val="center"/>
              <w:rPr>
                <w:color w:val="000000"/>
                <w:sz w:val="18"/>
                <w:szCs w:val="18"/>
                <w:lang w:eastAsia="en-CA"/>
              </w:rPr>
            </w:pPr>
            <w:r w:rsidRPr="003C2968">
              <w:rPr>
                <w:color w:val="000000"/>
                <w:sz w:val="18"/>
                <w:szCs w:val="18"/>
                <w:lang w:eastAsia="en-CA"/>
              </w:rPr>
              <w:t>0.0</w:t>
            </w:r>
          </w:p>
        </w:tc>
        <w:tc>
          <w:tcPr>
            <w:tcW w:w="431" w:type="pct"/>
            <w:tcBorders>
              <w:top w:val="nil"/>
              <w:left w:val="nil"/>
              <w:bottom w:val="single" w:sz="4" w:space="0" w:color="auto"/>
              <w:right w:val="single" w:sz="4" w:space="0" w:color="auto"/>
            </w:tcBorders>
            <w:vAlign w:val="center"/>
          </w:tcPr>
          <w:p w14:paraId="1B5E0405" w14:textId="77777777" w:rsidR="00556BA8" w:rsidRPr="003C2968" w:rsidRDefault="00556BA8" w:rsidP="004A23E2">
            <w:pPr>
              <w:jc w:val="center"/>
              <w:rPr>
                <w:color w:val="000000"/>
                <w:sz w:val="18"/>
                <w:szCs w:val="18"/>
                <w:lang w:eastAsia="en-CA"/>
              </w:rPr>
            </w:pPr>
            <w:r w:rsidRPr="003C2968">
              <w:rPr>
                <w:color w:val="000000"/>
                <w:sz w:val="18"/>
                <w:szCs w:val="18"/>
                <w:lang w:eastAsia="en-CA"/>
              </w:rPr>
              <w:t>0.0</w:t>
            </w:r>
          </w:p>
        </w:tc>
        <w:tc>
          <w:tcPr>
            <w:tcW w:w="431" w:type="pct"/>
            <w:tcBorders>
              <w:top w:val="nil"/>
              <w:left w:val="nil"/>
              <w:bottom w:val="single" w:sz="4" w:space="0" w:color="auto"/>
              <w:right w:val="single" w:sz="4" w:space="0" w:color="auto"/>
            </w:tcBorders>
            <w:vAlign w:val="center"/>
          </w:tcPr>
          <w:p w14:paraId="00CCFF80" w14:textId="77777777" w:rsidR="00556BA8" w:rsidRPr="003C2968" w:rsidRDefault="00556BA8" w:rsidP="004A23E2">
            <w:pPr>
              <w:ind w:right="12"/>
              <w:jc w:val="center"/>
              <w:rPr>
                <w:color w:val="000000"/>
                <w:sz w:val="18"/>
                <w:szCs w:val="18"/>
                <w:lang w:eastAsia="en-CA"/>
              </w:rPr>
            </w:pPr>
            <w:r w:rsidRPr="003C2968">
              <w:rPr>
                <w:color w:val="000000"/>
                <w:sz w:val="18"/>
                <w:szCs w:val="18"/>
                <w:lang w:eastAsia="en-CA"/>
              </w:rPr>
              <w:t>0.0</w:t>
            </w:r>
          </w:p>
        </w:tc>
        <w:tc>
          <w:tcPr>
            <w:tcW w:w="456" w:type="pct"/>
            <w:tcBorders>
              <w:top w:val="nil"/>
              <w:left w:val="nil"/>
              <w:bottom w:val="single" w:sz="4" w:space="0" w:color="auto"/>
              <w:right w:val="single" w:sz="4" w:space="0" w:color="auto"/>
            </w:tcBorders>
            <w:vAlign w:val="center"/>
          </w:tcPr>
          <w:p w14:paraId="53727025" w14:textId="77777777" w:rsidR="00556BA8" w:rsidRPr="003C2968" w:rsidRDefault="00556BA8" w:rsidP="004A23E2">
            <w:pPr>
              <w:ind w:right="12"/>
              <w:jc w:val="center"/>
              <w:rPr>
                <w:color w:val="000000"/>
                <w:sz w:val="18"/>
                <w:szCs w:val="18"/>
                <w:lang w:eastAsia="en-CA"/>
              </w:rPr>
            </w:pPr>
            <w:r w:rsidRPr="003C2968">
              <w:rPr>
                <w:color w:val="000000"/>
                <w:sz w:val="18"/>
                <w:szCs w:val="18"/>
                <w:lang w:eastAsia="en-CA"/>
              </w:rPr>
              <w:t>10.0</w:t>
            </w:r>
          </w:p>
        </w:tc>
        <w:tc>
          <w:tcPr>
            <w:tcW w:w="409" w:type="pct"/>
            <w:tcBorders>
              <w:top w:val="nil"/>
              <w:left w:val="nil"/>
              <w:bottom w:val="single" w:sz="4" w:space="0" w:color="auto"/>
              <w:right w:val="single" w:sz="4" w:space="0" w:color="auto"/>
            </w:tcBorders>
            <w:vAlign w:val="center"/>
          </w:tcPr>
          <w:p w14:paraId="68452072" w14:textId="77777777" w:rsidR="00556BA8" w:rsidRPr="003C2968" w:rsidRDefault="00556BA8" w:rsidP="004A23E2">
            <w:pPr>
              <w:jc w:val="center"/>
              <w:rPr>
                <w:color w:val="000000"/>
                <w:sz w:val="18"/>
                <w:szCs w:val="18"/>
                <w:lang w:eastAsia="en-CA"/>
              </w:rPr>
            </w:pPr>
            <w:r w:rsidRPr="003C2968">
              <w:rPr>
                <w:color w:val="000000"/>
                <w:sz w:val="18"/>
                <w:szCs w:val="18"/>
                <w:lang w:eastAsia="en-CA"/>
              </w:rPr>
              <w:t>n/a</w:t>
            </w:r>
          </w:p>
        </w:tc>
      </w:tr>
      <w:tr w:rsidR="00556BA8" w:rsidRPr="007466A5" w14:paraId="26129FA1" w14:textId="77777777" w:rsidTr="004A23E2">
        <w:trPr>
          <w:trHeight w:val="340"/>
          <w:jc w:val="center"/>
        </w:trPr>
        <w:tc>
          <w:tcPr>
            <w:tcW w:w="277" w:type="pct"/>
            <w:vMerge/>
            <w:tcBorders>
              <w:left w:val="single" w:sz="4" w:space="0" w:color="auto"/>
              <w:bottom w:val="single" w:sz="4" w:space="0" w:color="auto"/>
              <w:right w:val="single" w:sz="4" w:space="0" w:color="auto"/>
            </w:tcBorders>
          </w:tcPr>
          <w:p w14:paraId="2E33D854" w14:textId="77777777" w:rsidR="00556BA8" w:rsidRPr="003C2968" w:rsidRDefault="00556BA8" w:rsidP="004A23E2">
            <w:pPr>
              <w:jc w:val="left"/>
              <w:rPr>
                <w:color w:val="000000"/>
                <w:sz w:val="18"/>
                <w:szCs w:val="18"/>
                <w:lang w:eastAsia="en-CA"/>
              </w:rPr>
            </w:pPr>
          </w:p>
        </w:tc>
        <w:tc>
          <w:tcPr>
            <w:tcW w:w="867" w:type="pct"/>
            <w:vMerge/>
            <w:tcBorders>
              <w:left w:val="nil"/>
              <w:bottom w:val="single" w:sz="4" w:space="0" w:color="auto"/>
              <w:right w:val="single" w:sz="4" w:space="0" w:color="auto"/>
            </w:tcBorders>
          </w:tcPr>
          <w:p w14:paraId="15FEDD7E" w14:textId="77777777" w:rsidR="00556BA8" w:rsidRPr="003C2968" w:rsidRDefault="00556BA8" w:rsidP="004A23E2">
            <w:pPr>
              <w:jc w:val="left"/>
              <w:rPr>
                <w:color w:val="000000"/>
                <w:sz w:val="18"/>
                <w:szCs w:val="18"/>
                <w:lang w:eastAsia="en-CA"/>
              </w:rPr>
            </w:pPr>
          </w:p>
        </w:tc>
        <w:tc>
          <w:tcPr>
            <w:tcW w:w="456" w:type="pct"/>
            <w:tcBorders>
              <w:top w:val="single" w:sz="4" w:space="0" w:color="auto"/>
              <w:left w:val="nil"/>
              <w:bottom w:val="single" w:sz="4" w:space="0" w:color="auto"/>
              <w:right w:val="single" w:sz="4" w:space="0" w:color="auto"/>
            </w:tcBorders>
            <w:tcMar>
              <w:right w:w="57" w:type="dxa"/>
            </w:tcMar>
            <w:vAlign w:val="center"/>
          </w:tcPr>
          <w:p w14:paraId="6D83EF7B" w14:textId="77777777" w:rsidR="00556BA8" w:rsidRPr="003C2968" w:rsidRDefault="00556BA8" w:rsidP="004A23E2">
            <w:pPr>
              <w:ind w:hanging="12"/>
              <w:jc w:val="left"/>
              <w:rPr>
                <w:color w:val="000000"/>
                <w:sz w:val="18"/>
                <w:szCs w:val="18"/>
                <w:lang w:eastAsia="en-CA"/>
              </w:rPr>
            </w:pPr>
            <w:r w:rsidRPr="003C2968">
              <w:rPr>
                <w:sz w:val="18"/>
                <w:szCs w:val="18"/>
              </w:rPr>
              <w:t>CO</w:t>
            </w:r>
            <w:r w:rsidRPr="003C2968">
              <w:rPr>
                <w:sz w:val="18"/>
                <w:szCs w:val="18"/>
                <w:vertAlign w:val="subscript"/>
              </w:rPr>
              <w:t>2</w:t>
            </w:r>
            <w:r w:rsidRPr="003C2968">
              <w:rPr>
                <w:sz w:val="18"/>
                <w:szCs w:val="18"/>
              </w:rPr>
              <w:noBreakHyphen/>
              <w:t xml:space="preserve">eq </w:t>
            </w:r>
            <w:r w:rsidRPr="003C2968">
              <w:rPr>
                <w:color w:val="000000"/>
                <w:sz w:val="18"/>
                <w:szCs w:val="18"/>
                <w:lang w:eastAsia="en-CA"/>
              </w:rPr>
              <w:t>tonnes</w:t>
            </w:r>
          </w:p>
        </w:tc>
        <w:tc>
          <w:tcPr>
            <w:tcW w:w="379" w:type="pct"/>
            <w:tcBorders>
              <w:top w:val="nil"/>
              <w:left w:val="nil"/>
              <w:bottom w:val="single" w:sz="4" w:space="0" w:color="auto"/>
              <w:right w:val="single" w:sz="4" w:space="0" w:color="auto"/>
            </w:tcBorders>
            <w:vAlign w:val="center"/>
          </w:tcPr>
          <w:p w14:paraId="7987312C" w14:textId="77777777" w:rsidR="00556BA8" w:rsidRPr="003C2968" w:rsidRDefault="00556BA8" w:rsidP="004A23E2">
            <w:pPr>
              <w:jc w:val="center"/>
              <w:rPr>
                <w:color w:val="000000"/>
                <w:sz w:val="18"/>
                <w:szCs w:val="18"/>
                <w:lang w:eastAsia="en-CA"/>
              </w:rPr>
            </w:pPr>
            <w:r w:rsidRPr="003C2968">
              <w:rPr>
                <w:color w:val="000000"/>
                <w:sz w:val="18"/>
                <w:szCs w:val="18"/>
                <w:lang w:eastAsia="en-CA"/>
              </w:rPr>
              <w:t>n/a</w:t>
            </w:r>
          </w:p>
        </w:tc>
        <w:tc>
          <w:tcPr>
            <w:tcW w:w="431" w:type="pct"/>
            <w:tcBorders>
              <w:top w:val="nil"/>
              <w:left w:val="nil"/>
              <w:bottom w:val="single" w:sz="4" w:space="0" w:color="auto"/>
              <w:right w:val="single" w:sz="4" w:space="0" w:color="auto"/>
            </w:tcBorders>
            <w:vAlign w:val="center"/>
          </w:tcPr>
          <w:p w14:paraId="52766FFA" w14:textId="77777777" w:rsidR="00556BA8" w:rsidRPr="003C2968" w:rsidRDefault="00556BA8" w:rsidP="004A23E2">
            <w:pPr>
              <w:ind w:left="-100"/>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24B2A190" w14:textId="77777777" w:rsidR="00556BA8" w:rsidRPr="003C2968" w:rsidRDefault="00556BA8" w:rsidP="004A23E2">
            <w:pPr>
              <w:ind w:left="-90"/>
              <w:jc w:val="right"/>
              <w:rPr>
                <w:sz w:val="18"/>
                <w:szCs w:val="18"/>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73ECDFAF" w14:textId="77777777" w:rsidR="00556BA8" w:rsidRPr="003C2968" w:rsidRDefault="00556BA8" w:rsidP="004A23E2">
            <w:pPr>
              <w:ind w:left="-90"/>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614E3CA0" w14:textId="77777777" w:rsidR="00556BA8" w:rsidRPr="003C2968" w:rsidRDefault="00556BA8" w:rsidP="004A23E2">
            <w:pPr>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1178B04D" w14:textId="77777777" w:rsidR="00556BA8" w:rsidRPr="003C2968" w:rsidRDefault="00556BA8" w:rsidP="004A23E2">
            <w:pPr>
              <w:ind w:left="-333" w:right="12"/>
              <w:jc w:val="right"/>
              <w:rPr>
                <w:sz w:val="18"/>
                <w:szCs w:val="18"/>
              </w:rPr>
            </w:pPr>
            <w:r w:rsidRPr="003C2968">
              <w:rPr>
                <w:sz w:val="18"/>
                <w:szCs w:val="18"/>
              </w:rPr>
              <w:t>2,543,386</w:t>
            </w:r>
          </w:p>
        </w:tc>
        <w:tc>
          <w:tcPr>
            <w:tcW w:w="456" w:type="pct"/>
            <w:tcBorders>
              <w:top w:val="nil"/>
              <w:left w:val="nil"/>
              <w:bottom w:val="single" w:sz="4" w:space="0" w:color="auto"/>
              <w:right w:val="single" w:sz="4" w:space="0" w:color="auto"/>
            </w:tcBorders>
            <w:vAlign w:val="center"/>
          </w:tcPr>
          <w:p w14:paraId="5E103C35" w14:textId="77777777" w:rsidR="00556BA8" w:rsidRPr="003C2968" w:rsidRDefault="00556BA8" w:rsidP="004A23E2">
            <w:pPr>
              <w:ind w:left="-333" w:right="12"/>
              <w:jc w:val="right"/>
              <w:rPr>
                <w:color w:val="000000"/>
                <w:sz w:val="18"/>
                <w:szCs w:val="18"/>
                <w:lang w:eastAsia="en-CA"/>
              </w:rPr>
            </w:pPr>
            <w:r w:rsidRPr="003C2968">
              <w:rPr>
                <w:sz w:val="18"/>
                <w:szCs w:val="18"/>
              </w:rPr>
              <w:t>2,289,047</w:t>
            </w:r>
          </w:p>
        </w:tc>
        <w:tc>
          <w:tcPr>
            <w:tcW w:w="409" w:type="pct"/>
            <w:tcBorders>
              <w:top w:val="nil"/>
              <w:left w:val="nil"/>
              <w:bottom w:val="single" w:sz="4" w:space="0" w:color="auto"/>
              <w:right w:val="single" w:sz="4" w:space="0" w:color="auto"/>
            </w:tcBorders>
            <w:vAlign w:val="center"/>
          </w:tcPr>
          <w:p w14:paraId="2FE2ACF9" w14:textId="77777777" w:rsidR="00556BA8" w:rsidRPr="003C2968" w:rsidRDefault="00556BA8" w:rsidP="004A23E2">
            <w:pPr>
              <w:jc w:val="center"/>
              <w:rPr>
                <w:color w:val="000000"/>
                <w:sz w:val="18"/>
                <w:szCs w:val="18"/>
                <w:lang w:eastAsia="en-CA"/>
              </w:rPr>
            </w:pPr>
            <w:r w:rsidRPr="003C2968">
              <w:rPr>
                <w:color w:val="000000"/>
                <w:sz w:val="18"/>
                <w:szCs w:val="18"/>
                <w:lang w:eastAsia="en-CA"/>
              </w:rPr>
              <w:t>n/a</w:t>
            </w:r>
          </w:p>
        </w:tc>
      </w:tr>
      <w:tr w:rsidR="00556BA8" w:rsidRPr="007466A5" w14:paraId="26F75560" w14:textId="77777777" w:rsidTr="004A23E2">
        <w:trPr>
          <w:trHeight w:val="116"/>
          <w:jc w:val="center"/>
        </w:trPr>
        <w:tc>
          <w:tcPr>
            <w:tcW w:w="277" w:type="pct"/>
            <w:tcBorders>
              <w:top w:val="nil"/>
              <w:left w:val="single" w:sz="4" w:space="0" w:color="auto"/>
              <w:bottom w:val="single" w:sz="4" w:space="0" w:color="auto"/>
              <w:right w:val="single" w:sz="4" w:space="0" w:color="auto"/>
            </w:tcBorders>
            <w:hideMark/>
          </w:tcPr>
          <w:p w14:paraId="3382AECB" w14:textId="77777777" w:rsidR="00556BA8" w:rsidRPr="003C2968" w:rsidRDefault="00556BA8" w:rsidP="004A23E2">
            <w:pPr>
              <w:jc w:val="left"/>
              <w:rPr>
                <w:color w:val="000000"/>
                <w:sz w:val="18"/>
                <w:szCs w:val="18"/>
                <w:lang w:eastAsia="en-CA"/>
              </w:rPr>
            </w:pPr>
            <w:r w:rsidRPr="003C2968">
              <w:rPr>
                <w:color w:val="000000"/>
                <w:sz w:val="18"/>
                <w:szCs w:val="18"/>
                <w:lang w:eastAsia="en-CA"/>
              </w:rPr>
              <w:t>2.1</w:t>
            </w:r>
          </w:p>
        </w:tc>
        <w:tc>
          <w:tcPr>
            <w:tcW w:w="1324" w:type="pct"/>
            <w:gridSpan w:val="2"/>
            <w:tcBorders>
              <w:top w:val="nil"/>
              <w:left w:val="nil"/>
              <w:bottom w:val="single" w:sz="4" w:space="0" w:color="auto"/>
              <w:right w:val="single" w:sz="4" w:space="0" w:color="auto"/>
            </w:tcBorders>
            <w:hideMark/>
          </w:tcPr>
          <w:p w14:paraId="37786A47" w14:textId="77777777" w:rsidR="00556BA8" w:rsidRPr="003C2968" w:rsidRDefault="00556BA8" w:rsidP="004A23E2">
            <w:pPr>
              <w:ind w:right="-170"/>
              <w:jc w:val="left"/>
              <w:rPr>
                <w:color w:val="000000"/>
                <w:sz w:val="18"/>
                <w:szCs w:val="18"/>
                <w:lang w:eastAsia="en-CA"/>
              </w:rPr>
            </w:pPr>
            <w:r w:rsidRPr="003C2968">
              <w:rPr>
                <w:color w:val="000000"/>
                <w:sz w:val="18"/>
                <w:szCs w:val="18"/>
                <w:lang w:eastAsia="en-CA"/>
              </w:rPr>
              <w:t>Lead IA (</w:t>
            </w:r>
            <w:r w:rsidRPr="00B5039C">
              <w:rPr>
                <w:color w:val="000000"/>
                <w:sz w:val="18"/>
                <w:szCs w:val="18"/>
                <w:lang w:eastAsia="en-CA"/>
              </w:rPr>
              <w:t>UNDP)</w:t>
            </w:r>
            <w:r w:rsidRPr="003C2968">
              <w:rPr>
                <w:color w:val="000000"/>
                <w:sz w:val="18"/>
                <w:szCs w:val="18"/>
                <w:lang w:eastAsia="en-CA"/>
              </w:rPr>
              <w:t xml:space="preserve"> agreed funding (US $)</w:t>
            </w:r>
          </w:p>
        </w:tc>
        <w:tc>
          <w:tcPr>
            <w:tcW w:w="379" w:type="pct"/>
            <w:tcBorders>
              <w:top w:val="nil"/>
              <w:left w:val="nil"/>
              <w:bottom w:val="single" w:sz="4" w:space="0" w:color="auto"/>
              <w:right w:val="single" w:sz="4" w:space="0" w:color="auto"/>
            </w:tcBorders>
          </w:tcPr>
          <w:p w14:paraId="2191F90A" w14:textId="77777777" w:rsidR="00556BA8" w:rsidRPr="003C2968" w:rsidRDefault="00556BA8" w:rsidP="004A23E2">
            <w:pPr>
              <w:ind w:left="-90"/>
              <w:jc w:val="right"/>
              <w:rPr>
                <w:color w:val="000000"/>
                <w:sz w:val="18"/>
                <w:szCs w:val="18"/>
                <w:lang w:eastAsia="en-CA"/>
              </w:rPr>
            </w:pPr>
            <w:r w:rsidRPr="003C2968">
              <w:rPr>
                <w:sz w:val="18"/>
                <w:szCs w:val="18"/>
              </w:rPr>
              <w:t>331,100</w:t>
            </w:r>
          </w:p>
        </w:tc>
        <w:tc>
          <w:tcPr>
            <w:tcW w:w="431" w:type="pct"/>
            <w:tcBorders>
              <w:top w:val="nil"/>
              <w:left w:val="nil"/>
              <w:bottom w:val="single" w:sz="4" w:space="0" w:color="auto"/>
              <w:right w:val="single" w:sz="4" w:space="0" w:color="auto"/>
            </w:tcBorders>
          </w:tcPr>
          <w:p w14:paraId="780BC6E7"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76DA76B0" w14:textId="77777777" w:rsidR="00556BA8" w:rsidRPr="003C2968" w:rsidRDefault="00556BA8" w:rsidP="004A23E2">
            <w:pPr>
              <w:jc w:val="right"/>
              <w:rPr>
                <w:sz w:val="18"/>
                <w:szCs w:val="18"/>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360837FF" w14:textId="77777777" w:rsidR="00556BA8" w:rsidRPr="003C2968" w:rsidRDefault="00556BA8" w:rsidP="004A23E2">
            <w:pPr>
              <w:jc w:val="right"/>
              <w:rPr>
                <w:color w:val="000000"/>
                <w:sz w:val="18"/>
                <w:szCs w:val="18"/>
                <w:lang w:eastAsia="en-CA"/>
              </w:rPr>
            </w:pPr>
            <w:r w:rsidRPr="003C2968">
              <w:rPr>
                <w:sz w:val="18"/>
                <w:szCs w:val="18"/>
              </w:rPr>
              <w:t>264,880</w:t>
            </w:r>
          </w:p>
        </w:tc>
        <w:tc>
          <w:tcPr>
            <w:tcW w:w="431" w:type="pct"/>
            <w:tcBorders>
              <w:top w:val="nil"/>
              <w:left w:val="nil"/>
              <w:bottom w:val="single" w:sz="4" w:space="0" w:color="auto"/>
              <w:right w:val="single" w:sz="4" w:space="0" w:color="auto"/>
            </w:tcBorders>
          </w:tcPr>
          <w:p w14:paraId="7459076D"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167EDFFB" w14:textId="77777777" w:rsidR="00556BA8" w:rsidRPr="003C2968" w:rsidRDefault="00556BA8" w:rsidP="004A23E2">
            <w:pPr>
              <w:ind w:left="-192" w:right="12"/>
              <w:jc w:val="right"/>
              <w:rPr>
                <w:sz w:val="18"/>
                <w:szCs w:val="18"/>
              </w:rPr>
            </w:pPr>
            <w:r w:rsidRPr="003C2968">
              <w:rPr>
                <w:color w:val="000000"/>
                <w:sz w:val="18"/>
                <w:szCs w:val="18"/>
                <w:lang w:eastAsia="en-CA"/>
              </w:rPr>
              <w:t>0</w:t>
            </w:r>
          </w:p>
        </w:tc>
        <w:tc>
          <w:tcPr>
            <w:tcW w:w="456" w:type="pct"/>
            <w:tcBorders>
              <w:top w:val="nil"/>
              <w:left w:val="nil"/>
              <w:bottom w:val="single" w:sz="4" w:space="0" w:color="auto"/>
              <w:right w:val="single" w:sz="4" w:space="0" w:color="auto"/>
            </w:tcBorders>
          </w:tcPr>
          <w:p w14:paraId="1C634B92" w14:textId="77777777" w:rsidR="00556BA8" w:rsidRPr="003C2968" w:rsidRDefault="00556BA8" w:rsidP="004A23E2">
            <w:pPr>
              <w:ind w:left="-192" w:right="12"/>
              <w:jc w:val="right"/>
              <w:rPr>
                <w:color w:val="000000"/>
                <w:sz w:val="18"/>
                <w:szCs w:val="18"/>
                <w:lang w:eastAsia="en-CA"/>
              </w:rPr>
            </w:pPr>
            <w:r w:rsidRPr="003C2968">
              <w:rPr>
                <w:sz w:val="18"/>
                <w:szCs w:val="18"/>
              </w:rPr>
              <w:t>66,220</w:t>
            </w:r>
          </w:p>
        </w:tc>
        <w:tc>
          <w:tcPr>
            <w:tcW w:w="409" w:type="pct"/>
            <w:tcBorders>
              <w:top w:val="nil"/>
              <w:left w:val="nil"/>
              <w:bottom w:val="single" w:sz="4" w:space="0" w:color="auto"/>
              <w:right w:val="single" w:sz="4" w:space="0" w:color="auto"/>
            </w:tcBorders>
          </w:tcPr>
          <w:p w14:paraId="2856DA09" w14:textId="77777777" w:rsidR="00556BA8" w:rsidRPr="003C2968" w:rsidRDefault="00556BA8" w:rsidP="004A23E2">
            <w:pPr>
              <w:ind w:left="-170"/>
              <w:jc w:val="right"/>
              <w:rPr>
                <w:color w:val="000000"/>
                <w:sz w:val="18"/>
                <w:szCs w:val="18"/>
                <w:lang w:eastAsia="en-CA"/>
              </w:rPr>
            </w:pPr>
            <w:r w:rsidRPr="003C2968">
              <w:rPr>
                <w:sz w:val="18"/>
                <w:szCs w:val="18"/>
              </w:rPr>
              <w:t>662,200</w:t>
            </w:r>
          </w:p>
        </w:tc>
      </w:tr>
      <w:tr w:rsidR="00556BA8" w:rsidRPr="007466A5" w14:paraId="677F7591" w14:textId="77777777" w:rsidTr="004A23E2">
        <w:trPr>
          <w:trHeight w:val="56"/>
          <w:jc w:val="center"/>
        </w:trPr>
        <w:tc>
          <w:tcPr>
            <w:tcW w:w="277" w:type="pct"/>
            <w:tcBorders>
              <w:top w:val="nil"/>
              <w:left w:val="single" w:sz="4" w:space="0" w:color="auto"/>
              <w:bottom w:val="single" w:sz="4" w:space="0" w:color="auto"/>
              <w:right w:val="single" w:sz="4" w:space="0" w:color="auto"/>
            </w:tcBorders>
            <w:hideMark/>
          </w:tcPr>
          <w:p w14:paraId="79931000" w14:textId="77777777" w:rsidR="00556BA8" w:rsidRPr="003C2968" w:rsidRDefault="00556BA8" w:rsidP="004A23E2">
            <w:pPr>
              <w:jc w:val="left"/>
              <w:rPr>
                <w:color w:val="000000"/>
                <w:sz w:val="18"/>
                <w:szCs w:val="18"/>
                <w:lang w:eastAsia="en-CA"/>
              </w:rPr>
            </w:pPr>
            <w:r w:rsidRPr="003C2968">
              <w:rPr>
                <w:color w:val="000000"/>
                <w:sz w:val="18"/>
                <w:szCs w:val="18"/>
                <w:lang w:eastAsia="en-CA"/>
              </w:rPr>
              <w:t>2.2</w:t>
            </w:r>
          </w:p>
        </w:tc>
        <w:tc>
          <w:tcPr>
            <w:tcW w:w="1324" w:type="pct"/>
            <w:gridSpan w:val="2"/>
            <w:tcBorders>
              <w:top w:val="nil"/>
              <w:left w:val="nil"/>
              <w:bottom w:val="single" w:sz="4" w:space="0" w:color="auto"/>
              <w:right w:val="single" w:sz="4" w:space="0" w:color="auto"/>
            </w:tcBorders>
            <w:hideMark/>
          </w:tcPr>
          <w:p w14:paraId="19D9BED2" w14:textId="77777777" w:rsidR="00556BA8" w:rsidRPr="003C2968" w:rsidRDefault="00556BA8" w:rsidP="004A23E2">
            <w:pPr>
              <w:jc w:val="left"/>
              <w:rPr>
                <w:color w:val="000000"/>
                <w:sz w:val="18"/>
                <w:szCs w:val="18"/>
                <w:lang w:eastAsia="en-CA"/>
              </w:rPr>
            </w:pPr>
            <w:r w:rsidRPr="003C2968">
              <w:rPr>
                <w:color w:val="000000"/>
                <w:sz w:val="18"/>
                <w:szCs w:val="18"/>
                <w:lang w:eastAsia="en-CA"/>
              </w:rPr>
              <w:t>Support costs for Lead IA (US $)</w:t>
            </w:r>
          </w:p>
        </w:tc>
        <w:tc>
          <w:tcPr>
            <w:tcW w:w="379" w:type="pct"/>
            <w:tcBorders>
              <w:top w:val="nil"/>
              <w:left w:val="nil"/>
              <w:bottom w:val="single" w:sz="4" w:space="0" w:color="auto"/>
              <w:right w:val="single" w:sz="4" w:space="0" w:color="auto"/>
            </w:tcBorders>
          </w:tcPr>
          <w:p w14:paraId="517A4AA4" w14:textId="77777777" w:rsidR="00556BA8" w:rsidRPr="003C2968" w:rsidRDefault="00556BA8" w:rsidP="004A23E2">
            <w:pPr>
              <w:ind w:left="-90"/>
              <w:jc w:val="right"/>
              <w:rPr>
                <w:color w:val="000000"/>
                <w:sz w:val="18"/>
                <w:szCs w:val="18"/>
                <w:lang w:eastAsia="en-CA"/>
              </w:rPr>
            </w:pPr>
            <w:r w:rsidRPr="003C2968">
              <w:rPr>
                <w:sz w:val="18"/>
                <w:szCs w:val="18"/>
              </w:rPr>
              <w:t>23,177</w:t>
            </w:r>
          </w:p>
        </w:tc>
        <w:tc>
          <w:tcPr>
            <w:tcW w:w="431" w:type="pct"/>
            <w:tcBorders>
              <w:top w:val="nil"/>
              <w:left w:val="nil"/>
              <w:bottom w:val="single" w:sz="4" w:space="0" w:color="auto"/>
              <w:right w:val="single" w:sz="4" w:space="0" w:color="auto"/>
            </w:tcBorders>
          </w:tcPr>
          <w:p w14:paraId="5B8E52F0"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7E10A776" w14:textId="77777777" w:rsidR="00556BA8" w:rsidRPr="003C2968" w:rsidRDefault="00556BA8" w:rsidP="004A23E2">
            <w:pPr>
              <w:jc w:val="right"/>
              <w:rPr>
                <w:sz w:val="18"/>
                <w:szCs w:val="18"/>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5FF557BF" w14:textId="77777777" w:rsidR="00556BA8" w:rsidRPr="003C2968" w:rsidRDefault="00556BA8" w:rsidP="004A23E2">
            <w:pPr>
              <w:jc w:val="right"/>
              <w:rPr>
                <w:color w:val="000000"/>
                <w:sz w:val="18"/>
                <w:szCs w:val="18"/>
                <w:lang w:eastAsia="en-CA"/>
              </w:rPr>
            </w:pPr>
            <w:r w:rsidRPr="003C2968">
              <w:rPr>
                <w:sz w:val="18"/>
                <w:szCs w:val="18"/>
              </w:rPr>
              <w:t>18,542</w:t>
            </w:r>
          </w:p>
        </w:tc>
        <w:tc>
          <w:tcPr>
            <w:tcW w:w="431" w:type="pct"/>
            <w:tcBorders>
              <w:top w:val="nil"/>
              <w:left w:val="nil"/>
              <w:bottom w:val="single" w:sz="4" w:space="0" w:color="auto"/>
              <w:right w:val="single" w:sz="4" w:space="0" w:color="auto"/>
            </w:tcBorders>
          </w:tcPr>
          <w:p w14:paraId="62341A38"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03DEBC66" w14:textId="77777777" w:rsidR="00556BA8" w:rsidRPr="003C2968" w:rsidRDefault="00556BA8" w:rsidP="004A23E2">
            <w:pPr>
              <w:ind w:left="-192" w:right="12"/>
              <w:jc w:val="right"/>
              <w:rPr>
                <w:sz w:val="18"/>
                <w:szCs w:val="18"/>
              </w:rPr>
            </w:pPr>
            <w:r w:rsidRPr="003C2968">
              <w:rPr>
                <w:color w:val="000000"/>
                <w:sz w:val="18"/>
                <w:szCs w:val="18"/>
                <w:lang w:eastAsia="en-CA"/>
              </w:rPr>
              <w:t>0</w:t>
            </w:r>
          </w:p>
        </w:tc>
        <w:tc>
          <w:tcPr>
            <w:tcW w:w="456" w:type="pct"/>
            <w:tcBorders>
              <w:top w:val="nil"/>
              <w:left w:val="nil"/>
              <w:bottom w:val="single" w:sz="4" w:space="0" w:color="auto"/>
              <w:right w:val="single" w:sz="4" w:space="0" w:color="auto"/>
            </w:tcBorders>
          </w:tcPr>
          <w:p w14:paraId="12EE57AB" w14:textId="77777777" w:rsidR="00556BA8" w:rsidRPr="003C2968" w:rsidRDefault="00556BA8" w:rsidP="004A23E2">
            <w:pPr>
              <w:ind w:left="-192" w:right="12"/>
              <w:jc w:val="right"/>
              <w:rPr>
                <w:color w:val="000000"/>
                <w:sz w:val="18"/>
                <w:szCs w:val="18"/>
                <w:lang w:eastAsia="en-CA"/>
              </w:rPr>
            </w:pPr>
            <w:r w:rsidRPr="003C2968">
              <w:rPr>
                <w:sz w:val="18"/>
                <w:szCs w:val="18"/>
              </w:rPr>
              <w:t>4,635</w:t>
            </w:r>
          </w:p>
        </w:tc>
        <w:tc>
          <w:tcPr>
            <w:tcW w:w="409" w:type="pct"/>
            <w:tcBorders>
              <w:top w:val="nil"/>
              <w:left w:val="nil"/>
              <w:bottom w:val="single" w:sz="4" w:space="0" w:color="auto"/>
              <w:right w:val="single" w:sz="4" w:space="0" w:color="auto"/>
            </w:tcBorders>
          </w:tcPr>
          <w:p w14:paraId="5CA600F4" w14:textId="77777777" w:rsidR="00556BA8" w:rsidRPr="003C2968" w:rsidRDefault="00556BA8" w:rsidP="004A23E2">
            <w:pPr>
              <w:ind w:left="-170"/>
              <w:jc w:val="right"/>
              <w:rPr>
                <w:color w:val="000000"/>
                <w:sz w:val="18"/>
                <w:szCs w:val="18"/>
                <w:lang w:eastAsia="en-CA"/>
              </w:rPr>
            </w:pPr>
            <w:r w:rsidRPr="003C2968">
              <w:rPr>
                <w:sz w:val="18"/>
                <w:szCs w:val="18"/>
              </w:rPr>
              <w:t>46,354</w:t>
            </w:r>
          </w:p>
        </w:tc>
      </w:tr>
      <w:tr w:rsidR="00556BA8" w:rsidRPr="007466A5" w14:paraId="1D091520" w14:textId="77777777" w:rsidTr="004A23E2">
        <w:trPr>
          <w:trHeight w:val="62"/>
          <w:jc w:val="center"/>
        </w:trPr>
        <w:tc>
          <w:tcPr>
            <w:tcW w:w="277" w:type="pct"/>
            <w:tcBorders>
              <w:top w:val="nil"/>
              <w:left w:val="single" w:sz="4" w:space="0" w:color="auto"/>
              <w:bottom w:val="single" w:sz="4" w:space="0" w:color="auto"/>
              <w:right w:val="single" w:sz="4" w:space="0" w:color="auto"/>
            </w:tcBorders>
            <w:hideMark/>
          </w:tcPr>
          <w:p w14:paraId="1FCE2F38" w14:textId="77777777" w:rsidR="00556BA8" w:rsidRPr="003C2968" w:rsidRDefault="00556BA8" w:rsidP="004A23E2">
            <w:pPr>
              <w:jc w:val="left"/>
              <w:rPr>
                <w:color w:val="000000"/>
                <w:sz w:val="18"/>
                <w:szCs w:val="18"/>
                <w:lang w:eastAsia="en-CA"/>
              </w:rPr>
            </w:pPr>
            <w:r w:rsidRPr="003C2968">
              <w:rPr>
                <w:color w:val="000000"/>
                <w:sz w:val="18"/>
                <w:szCs w:val="18"/>
                <w:lang w:eastAsia="en-CA"/>
              </w:rPr>
              <w:t>3.1</w:t>
            </w:r>
          </w:p>
        </w:tc>
        <w:tc>
          <w:tcPr>
            <w:tcW w:w="1324" w:type="pct"/>
            <w:gridSpan w:val="2"/>
            <w:tcBorders>
              <w:top w:val="nil"/>
              <w:left w:val="nil"/>
              <w:bottom w:val="single" w:sz="4" w:space="0" w:color="auto"/>
              <w:right w:val="single" w:sz="4" w:space="0" w:color="auto"/>
            </w:tcBorders>
            <w:hideMark/>
          </w:tcPr>
          <w:p w14:paraId="43F62E44" w14:textId="77777777" w:rsidR="00556BA8" w:rsidRPr="003C2968" w:rsidRDefault="00556BA8" w:rsidP="004A23E2">
            <w:pPr>
              <w:jc w:val="left"/>
              <w:rPr>
                <w:color w:val="000000"/>
                <w:sz w:val="18"/>
                <w:szCs w:val="18"/>
                <w:lang w:eastAsia="en-CA"/>
              </w:rPr>
            </w:pPr>
            <w:r w:rsidRPr="003C2968">
              <w:rPr>
                <w:color w:val="000000"/>
                <w:sz w:val="18"/>
                <w:szCs w:val="18"/>
                <w:lang w:eastAsia="en-CA"/>
              </w:rPr>
              <w:t>Total agreed funding (US $)</w:t>
            </w:r>
          </w:p>
        </w:tc>
        <w:tc>
          <w:tcPr>
            <w:tcW w:w="379" w:type="pct"/>
            <w:tcBorders>
              <w:top w:val="nil"/>
              <w:left w:val="nil"/>
              <w:bottom w:val="single" w:sz="4" w:space="0" w:color="auto"/>
              <w:right w:val="single" w:sz="4" w:space="0" w:color="auto"/>
            </w:tcBorders>
          </w:tcPr>
          <w:p w14:paraId="5659C603" w14:textId="77777777" w:rsidR="00556BA8" w:rsidRPr="003C2968" w:rsidRDefault="00556BA8" w:rsidP="004A23E2">
            <w:pPr>
              <w:ind w:left="-90"/>
              <w:jc w:val="right"/>
              <w:rPr>
                <w:color w:val="000000"/>
                <w:sz w:val="18"/>
                <w:szCs w:val="18"/>
                <w:lang w:eastAsia="en-CA"/>
              </w:rPr>
            </w:pPr>
            <w:r w:rsidRPr="003C2968">
              <w:rPr>
                <w:sz w:val="18"/>
                <w:szCs w:val="18"/>
              </w:rPr>
              <w:t>331,100</w:t>
            </w:r>
          </w:p>
        </w:tc>
        <w:tc>
          <w:tcPr>
            <w:tcW w:w="431" w:type="pct"/>
            <w:tcBorders>
              <w:top w:val="nil"/>
              <w:left w:val="nil"/>
              <w:bottom w:val="single" w:sz="4" w:space="0" w:color="auto"/>
              <w:right w:val="single" w:sz="4" w:space="0" w:color="auto"/>
            </w:tcBorders>
          </w:tcPr>
          <w:p w14:paraId="4D0E3CBA"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363C8B08" w14:textId="77777777" w:rsidR="00556BA8" w:rsidRPr="003C2968" w:rsidRDefault="00556BA8" w:rsidP="004A23E2">
            <w:pPr>
              <w:jc w:val="right"/>
              <w:rPr>
                <w:sz w:val="18"/>
                <w:szCs w:val="18"/>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4BAE751E" w14:textId="77777777" w:rsidR="00556BA8" w:rsidRPr="003C2968" w:rsidRDefault="00556BA8" w:rsidP="004A23E2">
            <w:pPr>
              <w:jc w:val="right"/>
              <w:rPr>
                <w:color w:val="000000"/>
                <w:sz w:val="18"/>
                <w:szCs w:val="18"/>
                <w:lang w:eastAsia="en-CA"/>
              </w:rPr>
            </w:pPr>
            <w:r w:rsidRPr="003C2968">
              <w:rPr>
                <w:sz w:val="18"/>
                <w:szCs w:val="18"/>
              </w:rPr>
              <w:t>264,880</w:t>
            </w:r>
          </w:p>
        </w:tc>
        <w:tc>
          <w:tcPr>
            <w:tcW w:w="431" w:type="pct"/>
            <w:tcBorders>
              <w:top w:val="nil"/>
              <w:left w:val="nil"/>
              <w:bottom w:val="single" w:sz="4" w:space="0" w:color="auto"/>
              <w:right w:val="single" w:sz="4" w:space="0" w:color="auto"/>
            </w:tcBorders>
          </w:tcPr>
          <w:p w14:paraId="7ECFD71D"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067C5DDD" w14:textId="77777777" w:rsidR="00556BA8" w:rsidRPr="003C2968" w:rsidRDefault="00556BA8" w:rsidP="004A23E2">
            <w:pPr>
              <w:ind w:left="-192" w:right="12"/>
              <w:jc w:val="right"/>
              <w:rPr>
                <w:sz w:val="18"/>
                <w:szCs w:val="18"/>
              </w:rPr>
            </w:pPr>
            <w:r w:rsidRPr="003C2968">
              <w:rPr>
                <w:color w:val="000000"/>
                <w:sz w:val="18"/>
                <w:szCs w:val="18"/>
                <w:lang w:eastAsia="en-CA"/>
              </w:rPr>
              <w:t>0</w:t>
            </w:r>
          </w:p>
        </w:tc>
        <w:tc>
          <w:tcPr>
            <w:tcW w:w="456" w:type="pct"/>
            <w:tcBorders>
              <w:top w:val="nil"/>
              <w:left w:val="nil"/>
              <w:bottom w:val="single" w:sz="4" w:space="0" w:color="auto"/>
              <w:right w:val="single" w:sz="4" w:space="0" w:color="auto"/>
            </w:tcBorders>
          </w:tcPr>
          <w:p w14:paraId="6C29912B" w14:textId="77777777" w:rsidR="00556BA8" w:rsidRPr="003C2968" w:rsidRDefault="00556BA8" w:rsidP="004A23E2">
            <w:pPr>
              <w:ind w:left="-192" w:right="12"/>
              <w:jc w:val="right"/>
              <w:rPr>
                <w:color w:val="000000"/>
                <w:sz w:val="18"/>
                <w:szCs w:val="18"/>
                <w:lang w:eastAsia="en-CA"/>
              </w:rPr>
            </w:pPr>
            <w:r w:rsidRPr="003C2968">
              <w:rPr>
                <w:sz w:val="18"/>
                <w:szCs w:val="18"/>
              </w:rPr>
              <w:t>66,220</w:t>
            </w:r>
          </w:p>
        </w:tc>
        <w:tc>
          <w:tcPr>
            <w:tcW w:w="409" w:type="pct"/>
            <w:tcBorders>
              <w:top w:val="nil"/>
              <w:left w:val="nil"/>
              <w:bottom w:val="single" w:sz="4" w:space="0" w:color="auto"/>
              <w:right w:val="single" w:sz="4" w:space="0" w:color="auto"/>
            </w:tcBorders>
          </w:tcPr>
          <w:p w14:paraId="11B30D12" w14:textId="77777777" w:rsidR="00556BA8" w:rsidRPr="003C2968" w:rsidRDefault="00556BA8" w:rsidP="004A23E2">
            <w:pPr>
              <w:ind w:left="-90"/>
              <w:jc w:val="right"/>
              <w:rPr>
                <w:color w:val="000000"/>
                <w:sz w:val="18"/>
                <w:szCs w:val="18"/>
                <w:lang w:eastAsia="en-CA"/>
              </w:rPr>
            </w:pPr>
            <w:r w:rsidRPr="003C2968">
              <w:rPr>
                <w:sz w:val="18"/>
                <w:szCs w:val="18"/>
              </w:rPr>
              <w:t>662,200</w:t>
            </w:r>
          </w:p>
        </w:tc>
      </w:tr>
      <w:tr w:rsidR="00556BA8" w:rsidRPr="007466A5" w14:paraId="7010C648" w14:textId="77777777" w:rsidTr="004A23E2">
        <w:trPr>
          <w:trHeight w:val="62"/>
          <w:jc w:val="center"/>
        </w:trPr>
        <w:tc>
          <w:tcPr>
            <w:tcW w:w="277" w:type="pct"/>
            <w:tcBorders>
              <w:top w:val="nil"/>
              <w:left w:val="single" w:sz="4" w:space="0" w:color="auto"/>
              <w:bottom w:val="single" w:sz="4" w:space="0" w:color="auto"/>
              <w:right w:val="single" w:sz="4" w:space="0" w:color="auto"/>
            </w:tcBorders>
            <w:hideMark/>
          </w:tcPr>
          <w:p w14:paraId="007C3F33" w14:textId="77777777" w:rsidR="00556BA8" w:rsidRPr="003C2968" w:rsidRDefault="00556BA8" w:rsidP="004A23E2">
            <w:pPr>
              <w:jc w:val="left"/>
              <w:rPr>
                <w:color w:val="000000"/>
                <w:sz w:val="18"/>
                <w:szCs w:val="18"/>
                <w:lang w:eastAsia="en-CA"/>
              </w:rPr>
            </w:pPr>
            <w:r w:rsidRPr="003C2968">
              <w:rPr>
                <w:color w:val="000000"/>
                <w:sz w:val="18"/>
                <w:szCs w:val="18"/>
                <w:lang w:eastAsia="en-CA"/>
              </w:rPr>
              <w:t>3.2</w:t>
            </w:r>
          </w:p>
        </w:tc>
        <w:tc>
          <w:tcPr>
            <w:tcW w:w="1324" w:type="pct"/>
            <w:gridSpan w:val="2"/>
            <w:tcBorders>
              <w:top w:val="nil"/>
              <w:left w:val="nil"/>
              <w:bottom w:val="single" w:sz="4" w:space="0" w:color="auto"/>
              <w:right w:val="single" w:sz="4" w:space="0" w:color="auto"/>
            </w:tcBorders>
            <w:hideMark/>
          </w:tcPr>
          <w:p w14:paraId="39914173" w14:textId="77777777" w:rsidR="00556BA8" w:rsidRPr="003C2968" w:rsidRDefault="00556BA8" w:rsidP="004A23E2">
            <w:pPr>
              <w:jc w:val="left"/>
              <w:rPr>
                <w:color w:val="000000"/>
                <w:sz w:val="18"/>
                <w:szCs w:val="18"/>
                <w:lang w:eastAsia="en-CA"/>
              </w:rPr>
            </w:pPr>
            <w:r w:rsidRPr="003C2968">
              <w:rPr>
                <w:color w:val="000000"/>
                <w:sz w:val="18"/>
                <w:szCs w:val="18"/>
                <w:lang w:eastAsia="en-CA"/>
              </w:rPr>
              <w:t>Total support costs (US $)</w:t>
            </w:r>
          </w:p>
        </w:tc>
        <w:tc>
          <w:tcPr>
            <w:tcW w:w="379" w:type="pct"/>
            <w:tcBorders>
              <w:top w:val="nil"/>
              <w:left w:val="nil"/>
              <w:bottom w:val="single" w:sz="4" w:space="0" w:color="auto"/>
              <w:right w:val="single" w:sz="4" w:space="0" w:color="auto"/>
            </w:tcBorders>
          </w:tcPr>
          <w:p w14:paraId="14889BEB" w14:textId="77777777" w:rsidR="00556BA8" w:rsidRPr="003C2968" w:rsidRDefault="00556BA8" w:rsidP="004A23E2">
            <w:pPr>
              <w:ind w:left="-90"/>
              <w:jc w:val="right"/>
              <w:rPr>
                <w:color w:val="000000"/>
                <w:sz w:val="18"/>
                <w:szCs w:val="18"/>
                <w:lang w:eastAsia="en-CA"/>
              </w:rPr>
            </w:pPr>
            <w:r w:rsidRPr="003C2968">
              <w:rPr>
                <w:sz w:val="18"/>
                <w:szCs w:val="18"/>
              </w:rPr>
              <w:t>23,177</w:t>
            </w:r>
          </w:p>
        </w:tc>
        <w:tc>
          <w:tcPr>
            <w:tcW w:w="431" w:type="pct"/>
            <w:tcBorders>
              <w:top w:val="nil"/>
              <w:left w:val="nil"/>
              <w:bottom w:val="single" w:sz="4" w:space="0" w:color="auto"/>
              <w:right w:val="single" w:sz="4" w:space="0" w:color="auto"/>
            </w:tcBorders>
          </w:tcPr>
          <w:p w14:paraId="57D23BB8"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3749E846" w14:textId="77777777" w:rsidR="00556BA8" w:rsidRPr="003C2968" w:rsidRDefault="00556BA8" w:rsidP="004A23E2">
            <w:pPr>
              <w:jc w:val="right"/>
              <w:rPr>
                <w:sz w:val="18"/>
                <w:szCs w:val="18"/>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29608485" w14:textId="77777777" w:rsidR="00556BA8" w:rsidRPr="003C2968" w:rsidRDefault="00556BA8" w:rsidP="004A23E2">
            <w:pPr>
              <w:jc w:val="right"/>
              <w:rPr>
                <w:color w:val="000000"/>
                <w:sz w:val="18"/>
                <w:szCs w:val="18"/>
                <w:lang w:eastAsia="en-CA"/>
              </w:rPr>
            </w:pPr>
            <w:r w:rsidRPr="003C2968">
              <w:rPr>
                <w:sz w:val="18"/>
                <w:szCs w:val="18"/>
              </w:rPr>
              <w:t>18,542</w:t>
            </w:r>
          </w:p>
        </w:tc>
        <w:tc>
          <w:tcPr>
            <w:tcW w:w="431" w:type="pct"/>
            <w:tcBorders>
              <w:top w:val="nil"/>
              <w:left w:val="nil"/>
              <w:bottom w:val="single" w:sz="4" w:space="0" w:color="auto"/>
              <w:right w:val="single" w:sz="4" w:space="0" w:color="auto"/>
            </w:tcBorders>
          </w:tcPr>
          <w:p w14:paraId="76C8B9E8"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0D90E016" w14:textId="77777777" w:rsidR="00556BA8" w:rsidRPr="003C2968" w:rsidRDefault="00556BA8" w:rsidP="004A23E2">
            <w:pPr>
              <w:ind w:left="-192" w:right="12"/>
              <w:jc w:val="right"/>
              <w:rPr>
                <w:sz w:val="18"/>
                <w:szCs w:val="18"/>
              </w:rPr>
            </w:pPr>
            <w:r w:rsidRPr="003C2968">
              <w:rPr>
                <w:color w:val="000000"/>
                <w:sz w:val="18"/>
                <w:szCs w:val="18"/>
                <w:lang w:eastAsia="en-CA"/>
              </w:rPr>
              <w:t>0</w:t>
            </w:r>
          </w:p>
        </w:tc>
        <w:tc>
          <w:tcPr>
            <w:tcW w:w="456" w:type="pct"/>
            <w:tcBorders>
              <w:top w:val="nil"/>
              <w:left w:val="nil"/>
              <w:bottom w:val="single" w:sz="4" w:space="0" w:color="auto"/>
              <w:right w:val="single" w:sz="4" w:space="0" w:color="auto"/>
            </w:tcBorders>
          </w:tcPr>
          <w:p w14:paraId="09F16790" w14:textId="77777777" w:rsidR="00556BA8" w:rsidRPr="003C2968" w:rsidRDefault="00556BA8" w:rsidP="004A23E2">
            <w:pPr>
              <w:ind w:left="-192" w:right="12"/>
              <w:jc w:val="right"/>
              <w:rPr>
                <w:color w:val="000000"/>
                <w:sz w:val="18"/>
                <w:szCs w:val="18"/>
                <w:lang w:eastAsia="en-CA"/>
              </w:rPr>
            </w:pPr>
            <w:r w:rsidRPr="003C2968">
              <w:rPr>
                <w:sz w:val="18"/>
                <w:szCs w:val="18"/>
              </w:rPr>
              <w:t>4,635</w:t>
            </w:r>
          </w:p>
        </w:tc>
        <w:tc>
          <w:tcPr>
            <w:tcW w:w="409" w:type="pct"/>
            <w:tcBorders>
              <w:top w:val="nil"/>
              <w:left w:val="nil"/>
              <w:bottom w:val="single" w:sz="4" w:space="0" w:color="auto"/>
              <w:right w:val="single" w:sz="4" w:space="0" w:color="auto"/>
            </w:tcBorders>
          </w:tcPr>
          <w:p w14:paraId="0D1EC24D" w14:textId="77777777" w:rsidR="00556BA8" w:rsidRPr="003C2968" w:rsidRDefault="00556BA8" w:rsidP="004A23E2">
            <w:pPr>
              <w:jc w:val="right"/>
              <w:rPr>
                <w:color w:val="000000"/>
                <w:sz w:val="18"/>
                <w:szCs w:val="18"/>
                <w:lang w:eastAsia="en-CA"/>
              </w:rPr>
            </w:pPr>
            <w:r w:rsidRPr="003C2968">
              <w:rPr>
                <w:sz w:val="18"/>
                <w:szCs w:val="18"/>
              </w:rPr>
              <w:t>46,354</w:t>
            </w:r>
          </w:p>
        </w:tc>
      </w:tr>
      <w:tr w:rsidR="00556BA8" w:rsidRPr="007466A5" w14:paraId="176014CB" w14:textId="77777777" w:rsidTr="004A23E2">
        <w:trPr>
          <w:trHeight w:val="53"/>
          <w:jc w:val="center"/>
        </w:trPr>
        <w:tc>
          <w:tcPr>
            <w:tcW w:w="277" w:type="pct"/>
            <w:tcBorders>
              <w:top w:val="nil"/>
              <w:left w:val="single" w:sz="4" w:space="0" w:color="auto"/>
              <w:bottom w:val="single" w:sz="4" w:space="0" w:color="auto"/>
              <w:right w:val="single" w:sz="4" w:space="0" w:color="auto"/>
            </w:tcBorders>
            <w:hideMark/>
          </w:tcPr>
          <w:p w14:paraId="4E93AED8" w14:textId="77777777" w:rsidR="00556BA8" w:rsidRPr="003C2968" w:rsidRDefault="00556BA8" w:rsidP="004A23E2">
            <w:pPr>
              <w:jc w:val="left"/>
              <w:rPr>
                <w:color w:val="000000"/>
                <w:sz w:val="18"/>
                <w:szCs w:val="18"/>
                <w:lang w:eastAsia="en-CA"/>
              </w:rPr>
            </w:pPr>
            <w:r w:rsidRPr="003C2968">
              <w:rPr>
                <w:color w:val="000000"/>
                <w:sz w:val="18"/>
                <w:szCs w:val="18"/>
                <w:lang w:eastAsia="en-CA"/>
              </w:rPr>
              <w:t>3.3</w:t>
            </w:r>
          </w:p>
        </w:tc>
        <w:tc>
          <w:tcPr>
            <w:tcW w:w="1324" w:type="pct"/>
            <w:gridSpan w:val="2"/>
            <w:tcBorders>
              <w:top w:val="nil"/>
              <w:left w:val="nil"/>
              <w:bottom w:val="single" w:sz="4" w:space="0" w:color="auto"/>
              <w:right w:val="single" w:sz="4" w:space="0" w:color="auto"/>
            </w:tcBorders>
            <w:hideMark/>
          </w:tcPr>
          <w:p w14:paraId="12A76385" w14:textId="77777777" w:rsidR="00556BA8" w:rsidRPr="003C2968" w:rsidRDefault="00556BA8" w:rsidP="004A23E2">
            <w:pPr>
              <w:jc w:val="left"/>
              <w:rPr>
                <w:color w:val="000000"/>
                <w:sz w:val="18"/>
                <w:szCs w:val="18"/>
                <w:lang w:eastAsia="en-CA"/>
              </w:rPr>
            </w:pPr>
            <w:r w:rsidRPr="003C2968">
              <w:rPr>
                <w:color w:val="000000"/>
                <w:sz w:val="18"/>
                <w:szCs w:val="18"/>
                <w:lang w:eastAsia="en-CA"/>
              </w:rPr>
              <w:t>Total agreed costs (US $)</w:t>
            </w:r>
          </w:p>
        </w:tc>
        <w:tc>
          <w:tcPr>
            <w:tcW w:w="379" w:type="pct"/>
            <w:tcBorders>
              <w:top w:val="nil"/>
              <w:left w:val="nil"/>
              <w:bottom w:val="single" w:sz="4" w:space="0" w:color="auto"/>
              <w:right w:val="single" w:sz="4" w:space="0" w:color="auto"/>
            </w:tcBorders>
          </w:tcPr>
          <w:p w14:paraId="3AA1B0FF" w14:textId="77777777" w:rsidR="00556BA8" w:rsidRPr="003C2968" w:rsidRDefault="00556BA8" w:rsidP="004A23E2">
            <w:pPr>
              <w:ind w:left="-90"/>
              <w:jc w:val="right"/>
              <w:rPr>
                <w:color w:val="000000"/>
                <w:sz w:val="18"/>
                <w:szCs w:val="18"/>
                <w:lang w:eastAsia="en-CA"/>
              </w:rPr>
            </w:pPr>
            <w:r w:rsidRPr="003C2968">
              <w:rPr>
                <w:rFonts w:asciiTheme="majorBidi" w:hAnsiTheme="majorBidi" w:cstheme="majorBidi"/>
                <w:sz w:val="18"/>
                <w:szCs w:val="18"/>
                <w:lang w:eastAsia="en-CA"/>
              </w:rPr>
              <w:t>354,277</w:t>
            </w:r>
          </w:p>
        </w:tc>
        <w:tc>
          <w:tcPr>
            <w:tcW w:w="431" w:type="pct"/>
            <w:tcBorders>
              <w:top w:val="nil"/>
              <w:left w:val="nil"/>
              <w:bottom w:val="single" w:sz="4" w:space="0" w:color="auto"/>
              <w:right w:val="single" w:sz="4" w:space="0" w:color="auto"/>
            </w:tcBorders>
          </w:tcPr>
          <w:p w14:paraId="680FEBA5"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45CFFDF2" w14:textId="77777777" w:rsidR="00556BA8" w:rsidRPr="003C2968" w:rsidRDefault="00556BA8" w:rsidP="004A23E2">
            <w:pPr>
              <w:jc w:val="right"/>
              <w:rPr>
                <w:color w:val="000000"/>
                <w:sz w:val="18"/>
                <w:szCs w:val="18"/>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574E010F" w14:textId="77777777" w:rsidR="00556BA8" w:rsidRPr="003C2968" w:rsidRDefault="00556BA8" w:rsidP="004A23E2">
            <w:pPr>
              <w:jc w:val="right"/>
              <w:rPr>
                <w:color w:val="000000"/>
                <w:sz w:val="18"/>
                <w:szCs w:val="18"/>
                <w:lang w:eastAsia="en-CA"/>
              </w:rPr>
            </w:pPr>
            <w:r w:rsidRPr="003C2968">
              <w:rPr>
                <w:color w:val="000000"/>
                <w:sz w:val="18"/>
                <w:szCs w:val="18"/>
              </w:rPr>
              <w:t>283,422</w:t>
            </w:r>
          </w:p>
        </w:tc>
        <w:tc>
          <w:tcPr>
            <w:tcW w:w="431" w:type="pct"/>
            <w:tcBorders>
              <w:top w:val="nil"/>
              <w:left w:val="nil"/>
              <w:bottom w:val="single" w:sz="4" w:space="0" w:color="auto"/>
              <w:right w:val="single" w:sz="4" w:space="0" w:color="auto"/>
            </w:tcBorders>
          </w:tcPr>
          <w:p w14:paraId="668B759D"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0F2BE7B9" w14:textId="77777777" w:rsidR="00556BA8" w:rsidRPr="003C2968" w:rsidRDefault="00556BA8" w:rsidP="004A23E2">
            <w:pPr>
              <w:ind w:left="-192" w:right="12"/>
              <w:jc w:val="right"/>
              <w:rPr>
                <w:sz w:val="18"/>
                <w:szCs w:val="18"/>
              </w:rPr>
            </w:pPr>
            <w:r w:rsidRPr="003C2968">
              <w:rPr>
                <w:color w:val="000000"/>
                <w:sz w:val="18"/>
                <w:szCs w:val="18"/>
                <w:lang w:eastAsia="en-CA"/>
              </w:rPr>
              <w:t>0</w:t>
            </w:r>
          </w:p>
        </w:tc>
        <w:tc>
          <w:tcPr>
            <w:tcW w:w="456" w:type="pct"/>
            <w:tcBorders>
              <w:top w:val="single" w:sz="4" w:space="0" w:color="auto"/>
              <w:bottom w:val="single" w:sz="4" w:space="0" w:color="auto"/>
              <w:right w:val="single" w:sz="4" w:space="0" w:color="auto"/>
            </w:tcBorders>
          </w:tcPr>
          <w:p w14:paraId="226555F6" w14:textId="77777777" w:rsidR="00556BA8" w:rsidRPr="003C2968" w:rsidRDefault="00556BA8" w:rsidP="004A23E2">
            <w:pPr>
              <w:ind w:left="-192" w:right="12"/>
              <w:jc w:val="right"/>
              <w:rPr>
                <w:color w:val="000000"/>
                <w:sz w:val="18"/>
                <w:szCs w:val="18"/>
                <w:lang w:eastAsia="en-CA"/>
              </w:rPr>
            </w:pPr>
            <w:r w:rsidRPr="003C2968">
              <w:rPr>
                <w:sz w:val="18"/>
                <w:szCs w:val="18"/>
              </w:rPr>
              <w:t>70,855</w:t>
            </w:r>
          </w:p>
        </w:tc>
        <w:tc>
          <w:tcPr>
            <w:tcW w:w="409" w:type="pct"/>
            <w:tcBorders>
              <w:top w:val="single" w:sz="4" w:space="0" w:color="auto"/>
              <w:left w:val="single" w:sz="4" w:space="0" w:color="auto"/>
              <w:bottom w:val="single" w:sz="4" w:space="0" w:color="auto"/>
              <w:right w:val="single" w:sz="4" w:space="0" w:color="auto"/>
            </w:tcBorders>
          </w:tcPr>
          <w:p w14:paraId="249F8939" w14:textId="77777777" w:rsidR="00556BA8" w:rsidRPr="003C2968" w:rsidRDefault="00556BA8" w:rsidP="004A23E2">
            <w:pPr>
              <w:ind w:left="-90"/>
              <w:jc w:val="right"/>
              <w:rPr>
                <w:color w:val="000000"/>
                <w:sz w:val="18"/>
                <w:szCs w:val="18"/>
                <w:lang w:eastAsia="en-CA"/>
              </w:rPr>
            </w:pPr>
            <w:r w:rsidRPr="003C2968">
              <w:rPr>
                <w:sz w:val="18"/>
                <w:szCs w:val="18"/>
              </w:rPr>
              <w:t>708,554</w:t>
            </w:r>
          </w:p>
        </w:tc>
      </w:tr>
      <w:tr w:rsidR="00556BA8" w:rsidRPr="007466A5" w14:paraId="520484C8" w14:textId="77777777" w:rsidTr="004A23E2">
        <w:trPr>
          <w:trHeight w:val="53"/>
          <w:jc w:val="center"/>
        </w:trPr>
        <w:tc>
          <w:tcPr>
            <w:tcW w:w="277" w:type="pct"/>
            <w:tcBorders>
              <w:top w:val="single" w:sz="4" w:space="0" w:color="auto"/>
              <w:left w:val="single" w:sz="4" w:space="0" w:color="auto"/>
              <w:bottom w:val="single" w:sz="4" w:space="0" w:color="auto"/>
              <w:right w:val="single" w:sz="4" w:space="0" w:color="auto"/>
            </w:tcBorders>
            <w:hideMark/>
          </w:tcPr>
          <w:p w14:paraId="5C0A755A" w14:textId="77777777" w:rsidR="00556BA8" w:rsidRPr="003C2968" w:rsidRDefault="00556BA8" w:rsidP="004A23E2">
            <w:pPr>
              <w:jc w:val="left"/>
              <w:rPr>
                <w:color w:val="000000"/>
                <w:sz w:val="18"/>
                <w:szCs w:val="18"/>
                <w:lang w:eastAsia="en-CA"/>
              </w:rPr>
            </w:pPr>
            <w:r w:rsidRPr="003C2968">
              <w:rPr>
                <w:color w:val="000000"/>
                <w:sz w:val="18"/>
                <w:szCs w:val="18"/>
                <w:lang w:eastAsia="en-CA"/>
              </w:rPr>
              <w:t>4.1.1</w:t>
            </w:r>
          </w:p>
        </w:tc>
        <w:tc>
          <w:tcPr>
            <w:tcW w:w="4314" w:type="pct"/>
            <w:gridSpan w:val="9"/>
            <w:tcBorders>
              <w:top w:val="single" w:sz="4" w:space="0" w:color="auto"/>
              <w:left w:val="nil"/>
              <w:bottom w:val="single" w:sz="4" w:space="0" w:color="auto"/>
              <w:right w:val="single" w:sz="4" w:space="0" w:color="auto"/>
            </w:tcBorders>
          </w:tcPr>
          <w:p w14:paraId="1844F416" w14:textId="77777777" w:rsidR="00556BA8" w:rsidRPr="003C2968" w:rsidRDefault="00556BA8" w:rsidP="004A23E2">
            <w:pPr>
              <w:jc w:val="left"/>
              <w:rPr>
                <w:color w:val="000000"/>
                <w:sz w:val="18"/>
                <w:szCs w:val="18"/>
                <w:lang w:eastAsia="en-CA"/>
              </w:rPr>
            </w:pPr>
            <w:r w:rsidRPr="003C2968">
              <w:rPr>
                <w:sz w:val="18"/>
                <w:szCs w:val="18"/>
              </w:rPr>
              <w:t>Deduction of HFCs under this Agreement (CO</w:t>
            </w:r>
            <w:r w:rsidRPr="003C2968">
              <w:rPr>
                <w:sz w:val="18"/>
                <w:szCs w:val="18"/>
                <w:vertAlign w:val="subscript"/>
              </w:rPr>
              <w:t>2</w:t>
            </w:r>
            <w:r w:rsidRPr="003C2968">
              <w:rPr>
                <w:sz w:val="18"/>
                <w:szCs w:val="18"/>
              </w:rPr>
              <w:t>-eq tonnes)</w:t>
            </w:r>
          </w:p>
        </w:tc>
        <w:tc>
          <w:tcPr>
            <w:tcW w:w="409" w:type="pct"/>
            <w:tcBorders>
              <w:top w:val="single" w:sz="4" w:space="0" w:color="auto"/>
              <w:left w:val="nil"/>
              <w:bottom w:val="single" w:sz="4" w:space="0" w:color="auto"/>
              <w:right w:val="single" w:sz="4" w:space="0" w:color="auto"/>
            </w:tcBorders>
          </w:tcPr>
          <w:p w14:paraId="2854A32C" w14:textId="77777777" w:rsidR="00556BA8" w:rsidRPr="003C2968" w:rsidRDefault="00556BA8" w:rsidP="004A23E2">
            <w:pPr>
              <w:jc w:val="right"/>
              <w:rPr>
                <w:color w:val="000000"/>
                <w:sz w:val="18"/>
                <w:szCs w:val="18"/>
                <w:lang w:eastAsia="en-CA"/>
              </w:rPr>
            </w:pPr>
            <w:r w:rsidRPr="003C2968">
              <w:rPr>
                <w:color w:val="000000"/>
                <w:sz w:val="18"/>
                <w:szCs w:val="18"/>
                <w:lang w:eastAsia="en-CA"/>
              </w:rPr>
              <w:t>254,339</w:t>
            </w:r>
          </w:p>
        </w:tc>
      </w:tr>
      <w:tr w:rsidR="00556BA8" w:rsidRPr="007466A5" w14:paraId="4DBA5F79" w14:textId="77777777" w:rsidTr="004A23E2">
        <w:trPr>
          <w:trHeight w:val="53"/>
          <w:jc w:val="center"/>
        </w:trPr>
        <w:tc>
          <w:tcPr>
            <w:tcW w:w="277" w:type="pct"/>
            <w:tcBorders>
              <w:top w:val="single" w:sz="4" w:space="0" w:color="auto"/>
              <w:left w:val="single" w:sz="4" w:space="0" w:color="auto"/>
              <w:bottom w:val="single" w:sz="4" w:space="0" w:color="auto"/>
              <w:right w:val="single" w:sz="4" w:space="0" w:color="auto"/>
            </w:tcBorders>
          </w:tcPr>
          <w:p w14:paraId="1266D688" w14:textId="77777777" w:rsidR="00556BA8" w:rsidRPr="003C2968" w:rsidRDefault="00556BA8" w:rsidP="004A23E2">
            <w:pPr>
              <w:jc w:val="left"/>
              <w:rPr>
                <w:color w:val="000000"/>
                <w:sz w:val="18"/>
                <w:szCs w:val="18"/>
                <w:lang w:eastAsia="en-CA"/>
              </w:rPr>
            </w:pPr>
            <w:r w:rsidRPr="003C2968">
              <w:rPr>
                <w:color w:val="000000"/>
                <w:sz w:val="18"/>
                <w:szCs w:val="18"/>
                <w:lang w:eastAsia="en-CA"/>
              </w:rPr>
              <w:t>4.1.2</w:t>
            </w:r>
          </w:p>
        </w:tc>
        <w:tc>
          <w:tcPr>
            <w:tcW w:w="4314" w:type="pct"/>
            <w:gridSpan w:val="9"/>
            <w:tcBorders>
              <w:top w:val="single" w:sz="4" w:space="0" w:color="auto"/>
              <w:left w:val="nil"/>
              <w:bottom w:val="single" w:sz="4" w:space="0" w:color="auto"/>
              <w:right w:val="single" w:sz="4" w:space="0" w:color="auto"/>
            </w:tcBorders>
          </w:tcPr>
          <w:p w14:paraId="0E40EC23" w14:textId="77777777" w:rsidR="00556BA8" w:rsidRPr="003C2968" w:rsidDel="00766B1D" w:rsidRDefault="00556BA8" w:rsidP="004A23E2">
            <w:pPr>
              <w:jc w:val="left"/>
              <w:rPr>
                <w:color w:val="000000"/>
                <w:sz w:val="18"/>
                <w:szCs w:val="18"/>
                <w:lang w:eastAsia="en-CA"/>
              </w:rPr>
            </w:pPr>
            <w:r w:rsidRPr="003C2968">
              <w:rPr>
                <w:sz w:val="18"/>
                <w:szCs w:val="18"/>
              </w:rPr>
              <w:t>Deduction of HFCs from previously approved projects (CO</w:t>
            </w:r>
            <w:r w:rsidRPr="003C2968">
              <w:rPr>
                <w:sz w:val="18"/>
                <w:szCs w:val="18"/>
                <w:vertAlign w:val="subscript"/>
              </w:rPr>
              <w:t>2</w:t>
            </w:r>
            <w:r w:rsidRPr="003C2968">
              <w:rPr>
                <w:sz w:val="18"/>
                <w:szCs w:val="18"/>
              </w:rPr>
              <w:t>-eq tonnes)</w:t>
            </w:r>
          </w:p>
        </w:tc>
        <w:tc>
          <w:tcPr>
            <w:tcW w:w="409" w:type="pct"/>
            <w:tcBorders>
              <w:top w:val="single" w:sz="4" w:space="0" w:color="auto"/>
              <w:left w:val="nil"/>
              <w:bottom w:val="single" w:sz="4" w:space="0" w:color="auto"/>
              <w:right w:val="single" w:sz="4" w:space="0" w:color="auto"/>
            </w:tcBorders>
          </w:tcPr>
          <w:p w14:paraId="6BAFAE30" w14:textId="77777777" w:rsidR="00556BA8" w:rsidRPr="003C2968" w:rsidDel="00766B1D" w:rsidRDefault="00556BA8" w:rsidP="004A23E2">
            <w:pPr>
              <w:jc w:val="right"/>
              <w:rPr>
                <w:color w:val="000000"/>
                <w:sz w:val="18"/>
                <w:szCs w:val="18"/>
                <w:lang w:eastAsia="en-CA"/>
              </w:rPr>
            </w:pPr>
            <w:r w:rsidRPr="003C2968">
              <w:rPr>
                <w:color w:val="000000"/>
                <w:sz w:val="18"/>
                <w:szCs w:val="18"/>
                <w:lang w:eastAsia="en-CA"/>
              </w:rPr>
              <w:t>0</w:t>
            </w:r>
          </w:p>
        </w:tc>
      </w:tr>
      <w:tr w:rsidR="00556BA8" w:rsidRPr="007466A5" w14:paraId="6FD2EBC6" w14:textId="77777777" w:rsidTr="004A23E2">
        <w:trPr>
          <w:trHeight w:val="53"/>
          <w:jc w:val="center"/>
        </w:trPr>
        <w:tc>
          <w:tcPr>
            <w:tcW w:w="277" w:type="pct"/>
            <w:tcBorders>
              <w:top w:val="single" w:sz="4" w:space="0" w:color="auto"/>
              <w:left w:val="single" w:sz="4" w:space="0" w:color="auto"/>
              <w:bottom w:val="single" w:sz="4" w:space="0" w:color="auto"/>
              <w:right w:val="single" w:sz="4" w:space="0" w:color="auto"/>
            </w:tcBorders>
          </w:tcPr>
          <w:p w14:paraId="01ED7E80" w14:textId="77777777" w:rsidR="00556BA8" w:rsidRPr="003C2968" w:rsidRDefault="00556BA8" w:rsidP="004A23E2">
            <w:pPr>
              <w:jc w:val="left"/>
              <w:rPr>
                <w:color w:val="000000"/>
                <w:sz w:val="18"/>
                <w:szCs w:val="18"/>
                <w:lang w:eastAsia="en-CA"/>
              </w:rPr>
            </w:pPr>
            <w:r w:rsidRPr="003C2968">
              <w:rPr>
                <w:color w:val="000000"/>
                <w:sz w:val="18"/>
                <w:szCs w:val="18"/>
                <w:lang w:eastAsia="en-CA"/>
              </w:rPr>
              <w:t>4.1.3</w:t>
            </w:r>
          </w:p>
        </w:tc>
        <w:tc>
          <w:tcPr>
            <w:tcW w:w="4314" w:type="pct"/>
            <w:gridSpan w:val="9"/>
            <w:tcBorders>
              <w:top w:val="single" w:sz="4" w:space="0" w:color="auto"/>
              <w:left w:val="nil"/>
              <w:bottom w:val="single" w:sz="4" w:space="0" w:color="auto"/>
              <w:right w:val="single" w:sz="4" w:space="0" w:color="auto"/>
            </w:tcBorders>
          </w:tcPr>
          <w:p w14:paraId="0F1AAA4D" w14:textId="77777777" w:rsidR="00556BA8" w:rsidRPr="003C2968" w:rsidDel="00766B1D" w:rsidRDefault="00556BA8" w:rsidP="004A23E2">
            <w:pPr>
              <w:jc w:val="left"/>
              <w:rPr>
                <w:color w:val="000000"/>
                <w:sz w:val="18"/>
                <w:szCs w:val="18"/>
                <w:lang w:eastAsia="en-CA"/>
              </w:rPr>
            </w:pPr>
            <w:r w:rsidRPr="003C2968">
              <w:rPr>
                <w:sz w:val="18"/>
                <w:szCs w:val="18"/>
              </w:rPr>
              <w:t>Remaining eligible consumption for HFCs (CO</w:t>
            </w:r>
            <w:r w:rsidRPr="003C2968">
              <w:rPr>
                <w:sz w:val="18"/>
                <w:szCs w:val="18"/>
                <w:vertAlign w:val="subscript"/>
              </w:rPr>
              <w:t>2</w:t>
            </w:r>
            <w:r w:rsidRPr="003C2968">
              <w:rPr>
                <w:sz w:val="18"/>
                <w:szCs w:val="18"/>
              </w:rPr>
              <w:t>-eq tonnes)</w:t>
            </w:r>
          </w:p>
        </w:tc>
        <w:tc>
          <w:tcPr>
            <w:tcW w:w="409" w:type="pct"/>
            <w:tcBorders>
              <w:top w:val="single" w:sz="4" w:space="0" w:color="auto"/>
              <w:left w:val="nil"/>
              <w:bottom w:val="single" w:sz="4" w:space="0" w:color="auto"/>
              <w:right w:val="single" w:sz="4" w:space="0" w:color="auto"/>
            </w:tcBorders>
          </w:tcPr>
          <w:p w14:paraId="0D040F7D" w14:textId="77777777" w:rsidR="00556BA8" w:rsidRPr="003C2968" w:rsidDel="00766B1D" w:rsidRDefault="00556BA8" w:rsidP="004A23E2">
            <w:pPr>
              <w:jc w:val="right"/>
              <w:rPr>
                <w:color w:val="000000"/>
                <w:sz w:val="18"/>
                <w:szCs w:val="18"/>
                <w:lang w:eastAsia="en-CA"/>
              </w:rPr>
            </w:pPr>
            <w:r w:rsidRPr="003C2968">
              <w:rPr>
                <w:color w:val="000000"/>
                <w:sz w:val="18"/>
                <w:szCs w:val="18"/>
                <w:lang w:eastAsia="en-CA"/>
              </w:rPr>
              <w:t>TBD</w:t>
            </w:r>
          </w:p>
        </w:tc>
      </w:tr>
    </w:tbl>
    <w:p w14:paraId="09AC0212" w14:textId="77777777" w:rsidR="00556BA8" w:rsidRPr="00F415BE" w:rsidRDefault="00556BA8" w:rsidP="00556BA8">
      <w:pPr>
        <w:keepNext/>
        <w:spacing w:before="360" w:after="240"/>
        <w:rPr>
          <w:b/>
        </w:rPr>
      </w:pPr>
      <w:r w:rsidRPr="00F415BE">
        <w:rPr>
          <w:b/>
        </w:rPr>
        <w:t>APPENDIX 3-A: FUNDING APPROVAL SCHEDULE</w:t>
      </w:r>
    </w:p>
    <w:p w14:paraId="26D818D3" w14:textId="77777777" w:rsidR="00556BA8" w:rsidRPr="00F415BE" w:rsidRDefault="00556BA8">
      <w:pPr>
        <w:pStyle w:val="Ttulo1"/>
        <w:numPr>
          <w:ilvl w:val="0"/>
          <w:numId w:val="145"/>
        </w:numPr>
      </w:pPr>
      <w:r w:rsidRPr="00F415BE">
        <w:t xml:space="preserve">Funding for the future tranches will be considered for approval at the </w:t>
      </w:r>
      <w:r w:rsidRPr="003C2968">
        <w:t>second me</w:t>
      </w:r>
      <w:r w:rsidRPr="00F415BE">
        <w:t>eting of the year specified in Appendix 2-A.</w:t>
      </w:r>
    </w:p>
    <w:p w14:paraId="4B3D178A" w14:textId="77777777" w:rsidR="00556BA8" w:rsidRPr="00F415BE" w:rsidRDefault="00556BA8" w:rsidP="00556BA8">
      <w:pPr>
        <w:widowControl w:val="0"/>
        <w:spacing w:before="360" w:after="240"/>
        <w:rPr>
          <w:b/>
        </w:rPr>
      </w:pPr>
      <w:r w:rsidRPr="00F415BE">
        <w:rPr>
          <w:b/>
        </w:rPr>
        <w:t>APPENDIX 4-A: FORMAT OF THE TRANCHE IMPLEMENTATION REPORTS AND PLANS</w:t>
      </w:r>
    </w:p>
    <w:p w14:paraId="01BCEE84" w14:textId="77777777" w:rsidR="00556BA8" w:rsidRPr="00F415BE" w:rsidRDefault="00556BA8">
      <w:pPr>
        <w:pStyle w:val="Ttulo1"/>
        <w:numPr>
          <w:ilvl w:val="0"/>
          <w:numId w:val="144"/>
        </w:numPr>
      </w:pPr>
      <w:r w:rsidRPr="00F415BE">
        <w:t>The submission of the Tranche Implementation Report and Plans for each tranche request will consist of four parts:</w:t>
      </w:r>
    </w:p>
    <w:p w14:paraId="4816E836" w14:textId="77777777" w:rsidR="00556BA8" w:rsidRPr="00F415BE" w:rsidRDefault="00556BA8" w:rsidP="00556BA8">
      <w:pPr>
        <w:pStyle w:val="Ttulo2"/>
      </w:pPr>
      <w:r w:rsidRPr="00F415BE">
        <w:lastRenderedPageBreak/>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1D74A8B" w14:textId="77777777" w:rsidR="00556BA8" w:rsidRPr="00F415BE" w:rsidRDefault="00556BA8" w:rsidP="00556BA8">
      <w:pPr>
        <w:pStyle w:val="Ttulo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B5388B2" w14:textId="77777777" w:rsidR="00556BA8" w:rsidRPr="00F415BE" w:rsidRDefault="00556BA8" w:rsidP="00556BA8">
      <w:pPr>
        <w:pStyle w:val="Ttulo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EAFD21B" w14:textId="77777777" w:rsidR="00556BA8" w:rsidRPr="00F415BE" w:rsidRDefault="00556BA8" w:rsidP="00556BA8">
      <w:pPr>
        <w:pStyle w:val="Ttulo2"/>
        <w:tabs>
          <w:tab w:val="clear" w:pos="0"/>
          <w:tab w:val="num" w:pos="-720"/>
        </w:tabs>
      </w:pPr>
      <w:r w:rsidRPr="00F415BE">
        <w:t>An Executive Summary of about five paragraphs, summarizing the information contained in subparagraphs 1(a) to 1(c) above.</w:t>
      </w:r>
    </w:p>
    <w:p w14:paraId="7A1C2D8C" w14:textId="77777777" w:rsidR="00556BA8" w:rsidRPr="00F415BE" w:rsidRDefault="00556BA8" w:rsidP="00556BA8">
      <w:pPr>
        <w:keepNext/>
        <w:spacing w:before="360" w:after="240" w:line="360" w:lineRule="auto"/>
        <w:rPr>
          <w:b/>
        </w:rPr>
      </w:pPr>
      <w:r w:rsidRPr="00F415BE">
        <w:rPr>
          <w:b/>
        </w:rPr>
        <w:t>APPENDIX 5-A: MONITORING INSTITUTIONS AND ROLES</w:t>
      </w:r>
    </w:p>
    <w:p w14:paraId="260C4899" w14:textId="77777777" w:rsidR="00556BA8" w:rsidRDefault="00556BA8">
      <w:pPr>
        <w:pStyle w:val="Ttulo1"/>
        <w:numPr>
          <w:ilvl w:val="0"/>
          <w:numId w:val="143"/>
        </w:numPr>
      </w:pPr>
      <w:r w:rsidRPr="0090743B">
        <w:t xml:space="preserve">The national ozone unit (NOU), operating under </w:t>
      </w:r>
      <w:r w:rsidRPr="00802C7A">
        <w:rPr>
          <w:szCs w:val="20"/>
        </w:rPr>
        <w:t>the General Sub-Directorate of Environmental Health in the General Directorate of Public Health</w:t>
      </w:r>
      <w:r w:rsidRPr="00265C64">
        <w:t xml:space="preserve"> </w:t>
      </w:r>
      <w:r>
        <w:t xml:space="preserve">at the </w:t>
      </w:r>
      <w:r w:rsidRPr="0090743B">
        <w:t xml:space="preserve">Ministry of </w:t>
      </w:r>
      <w:r>
        <w:t>Health (MINSA)</w:t>
      </w:r>
      <w:r w:rsidRPr="0090743B">
        <w:t>, will be responsible for monitoring the progress of implementation of the Plan’s tranches and ensuring that the planned activities, including training</w:t>
      </w:r>
      <w:r>
        <w:t>, strengthening of education centres and pilot projects</w:t>
      </w:r>
      <w:r w:rsidRPr="0090743B">
        <w:t>, are efficiently and effectively carried out throughout the Plan’s duration. In addition to monitoring overall project coordination, stakeholder engagement, and delivery of outcomes, the NOU will facilitate verification of HFC consumption to be undertaken by the Lead IA.</w:t>
      </w:r>
    </w:p>
    <w:p w14:paraId="4049EF6C" w14:textId="77777777" w:rsidR="00556BA8" w:rsidRPr="00F213A2" w:rsidRDefault="00556BA8" w:rsidP="00556BA8">
      <w:pPr>
        <w:pStyle w:val="Ttulo1"/>
      </w:pPr>
      <w:r>
        <w:t>The MINSA coordinates all activities aimed at achieving and sustaining the commitments to reduce HFC consumption with different entities at the national level, including the Ministry of Commerce and Industry, Ministry of Education and other institutions in the academic sector, the Ministry of Environment, the National Customs Authority, the National Energy Secretariat, civil society associations and the productive sectors.</w:t>
      </w:r>
    </w:p>
    <w:p w14:paraId="6F72D3E7" w14:textId="77777777" w:rsidR="00556BA8" w:rsidRDefault="00556BA8" w:rsidP="00556BA8">
      <w:pPr>
        <w:pStyle w:val="Ttulo1"/>
      </w:pPr>
      <w:r w:rsidRPr="0090743B">
        <w:lastRenderedPageBreak/>
        <w:t xml:space="preserve">The </w:t>
      </w:r>
      <w:r>
        <w:t>MINSA</w:t>
      </w:r>
      <w:r w:rsidRPr="0090743B">
        <w:t xml:space="preserve"> is the institution responsible for the sustainability of consumption reduction targets achieved through this Agreement.</w:t>
      </w:r>
    </w:p>
    <w:p w14:paraId="233844AC" w14:textId="77777777" w:rsidR="00556BA8" w:rsidRPr="00F415BE" w:rsidRDefault="00556BA8" w:rsidP="00556BA8">
      <w:pPr>
        <w:keepNext/>
        <w:spacing w:before="360" w:after="240"/>
        <w:rPr>
          <w:b/>
        </w:rPr>
      </w:pPr>
      <w:r w:rsidRPr="00F415BE">
        <w:rPr>
          <w:b/>
        </w:rPr>
        <w:t>APPENDIX 6-A: ROLE OF THE LEAD IMPLEMENTING AGENCY</w:t>
      </w:r>
    </w:p>
    <w:p w14:paraId="40AF48C9" w14:textId="77777777" w:rsidR="00556BA8" w:rsidRPr="00F415BE" w:rsidRDefault="00556BA8">
      <w:pPr>
        <w:pStyle w:val="Ttulo1"/>
        <w:numPr>
          <w:ilvl w:val="0"/>
          <w:numId w:val="238"/>
        </w:numPr>
      </w:pPr>
      <w:r w:rsidRPr="00F415BE">
        <w:t>The Lead IA will be responsible for a range of activities, including at least the following:</w:t>
      </w:r>
    </w:p>
    <w:p w14:paraId="1F8819BE" w14:textId="77777777" w:rsidR="00556BA8" w:rsidRPr="00F415BE" w:rsidRDefault="00556BA8" w:rsidP="00556BA8">
      <w:pPr>
        <w:pStyle w:val="Ttulo2"/>
      </w:pPr>
      <w:r w:rsidRPr="00F415BE">
        <w:t>Ensuring performance and financial verification in accordance with this Agreement and with its specific internal procedures and requirements as set out in the Country’s Plan;</w:t>
      </w:r>
    </w:p>
    <w:p w14:paraId="435055E1" w14:textId="77777777" w:rsidR="00556BA8" w:rsidRPr="00F415BE" w:rsidRDefault="00556BA8" w:rsidP="00556BA8">
      <w:pPr>
        <w:pStyle w:val="Ttulo2"/>
      </w:pPr>
      <w:r w:rsidRPr="00F415BE">
        <w:t>Assisting the Country in the preparation of the Tranche Implementation Reports and Plans as per Appendix 4</w:t>
      </w:r>
      <w:r w:rsidRPr="00F415BE">
        <w:noBreakHyphen/>
        <w:t>A;</w:t>
      </w:r>
    </w:p>
    <w:p w14:paraId="7BFB79FE" w14:textId="77777777" w:rsidR="00556BA8" w:rsidRPr="00F415BE" w:rsidRDefault="00556BA8" w:rsidP="00556BA8">
      <w:pPr>
        <w:pStyle w:val="Ttulo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7983FCA2" w14:textId="77777777" w:rsidR="00556BA8" w:rsidRPr="00F415BE" w:rsidRDefault="00556BA8" w:rsidP="00556BA8">
      <w:pPr>
        <w:pStyle w:val="Ttulo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577FBA54" w14:textId="77777777" w:rsidR="00556BA8" w:rsidRPr="00F415BE" w:rsidRDefault="00556BA8" w:rsidP="00556BA8">
      <w:pPr>
        <w:pStyle w:val="Ttulo2"/>
        <w:tabs>
          <w:tab w:val="clear" w:pos="0"/>
          <w:tab w:val="num" w:pos="-720"/>
        </w:tabs>
      </w:pPr>
      <w:r w:rsidRPr="00F415BE">
        <w:t>Fulfilling the reporting requirements of the Tranche Implementation Reports and Plans and of the overall Plan as specified in Appendix 4-A for submission to the Executive Committee;</w:t>
      </w:r>
    </w:p>
    <w:p w14:paraId="5A1BFC82" w14:textId="77777777" w:rsidR="00556BA8" w:rsidRPr="00F415BE" w:rsidRDefault="00556BA8" w:rsidP="00556BA8">
      <w:pPr>
        <w:pStyle w:val="Ttulo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7EB2F8D0" w14:textId="77777777" w:rsidR="00556BA8" w:rsidRPr="00F415BE" w:rsidRDefault="00556BA8" w:rsidP="00556BA8">
      <w:pPr>
        <w:pStyle w:val="Ttulo2"/>
        <w:tabs>
          <w:tab w:val="clear" w:pos="0"/>
          <w:tab w:val="num" w:pos="-720"/>
        </w:tabs>
      </w:pPr>
      <w:r w:rsidRPr="00F415BE">
        <w:t>Ensuring that appropriate independent technical experts carry out the technical reviews;</w:t>
      </w:r>
    </w:p>
    <w:p w14:paraId="330051DA" w14:textId="77777777" w:rsidR="00556BA8" w:rsidRPr="00F415BE" w:rsidRDefault="00556BA8" w:rsidP="00556BA8">
      <w:pPr>
        <w:pStyle w:val="Ttulo2"/>
        <w:tabs>
          <w:tab w:val="clear" w:pos="0"/>
          <w:tab w:val="num" w:pos="-720"/>
        </w:tabs>
      </w:pPr>
      <w:r w:rsidRPr="00F415BE">
        <w:t>Carrying out the required supervision missions;</w:t>
      </w:r>
    </w:p>
    <w:p w14:paraId="2E50EFA3" w14:textId="77777777" w:rsidR="00556BA8" w:rsidRPr="00F415BE" w:rsidRDefault="00556BA8" w:rsidP="00556BA8">
      <w:pPr>
        <w:pStyle w:val="Ttulo2"/>
        <w:tabs>
          <w:tab w:val="clear" w:pos="0"/>
          <w:tab w:val="num" w:pos="-720"/>
        </w:tabs>
      </w:pPr>
      <w:r w:rsidRPr="00F415BE">
        <w:t>Ensuring the presence of an operating mechanism to allow for an effective and transparent implementation of the Tranche Implementation Plan and accurate data reporting;</w:t>
      </w:r>
    </w:p>
    <w:p w14:paraId="72061914" w14:textId="77777777" w:rsidR="00556BA8" w:rsidRPr="00F415BE" w:rsidRDefault="00556BA8" w:rsidP="00556BA8">
      <w:pPr>
        <w:pStyle w:val="Ttulo2"/>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6EFCFE70" w14:textId="77777777" w:rsidR="00556BA8" w:rsidRPr="00F415BE" w:rsidRDefault="00556BA8" w:rsidP="00556BA8">
      <w:pPr>
        <w:pStyle w:val="Ttulo2"/>
        <w:tabs>
          <w:tab w:val="clear" w:pos="0"/>
          <w:tab w:val="num" w:pos="-720"/>
        </w:tabs>
      </w:pPr>
      <w:r w:rsidRPr="00F415BE">
        <w:t>Ensuring that disbursements made to the Country are based on the use of the indicators;</w:t>
      </w:r>
    </w:p>
    <w:p w14:paraId="7AB9F75C" w14:textId="77777777" w:rsidR="00556BA8" w:rsidRPr="00F415BE" w:rsidRDefault="00556BA8" w:rsidP="00556BA8">
      <w:pPr>
        <w:pStyle w:val="Ttulo2"/>
        <w:tabs>
          <w:tab w:val="clear" w:pos="0"/>
          <w:tab w:val="num" w:pos="-720"/>
        </w:tabs>
      </w:pPr>
      <w:r w:rsidRPr="00F415BE">
        <w:t>Providing assistance with the policy, management and technical support when required;</w:t>
      </w:r>
      <w:r>
        <w:t xml:space="preserve"> </w:t>
      </w:r>
      <w:r w:rsidRPr="00F415BE">
        <w:t>and</w:t>
      </w:r>
    </w:p>
    <w:p w14:paraId="4B537B2F" w14:textId="77777777" w:rsidR="00556BA8" w:rsidRPr="00F415BE" w:rsidRDefault="00556BA8" w:rsidP="00556BA8">
      <w:pPr>
        <w:pStyle w:val="Ttulo2"/>
        <w:tabs>
          <w:tab w:val="clear" w:pos="0"/>
          <w:tab w:val="num" w:pos="-720"/>
        </w:tabs>
      </w:pPr>
      <w:r w:rsidRPr="00F415BE">
        <w:t>Timely releasing funds to the Country/participating enterprises for completing the activities related to the project.</w:t>
      </w:r>
    </w:p>
    <w:p w14:paraId="5CA9902A" w14:textId="77777777" w:rsidR="00556BA8" w:rsidRPr="00F415BE" w:rsidRDefault="00556BA8" w:rsidP="00B62C3A">
      <w:pPr>
        <w:pStyle w:val="Ttulo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00C9025" w14:textId="77777777" w:rsidR="00556BA8" w:rsidRPr="00F415BE" w:rsidRDefault="00556BA8" w:rsidP="00556BA8">
      <w:pPr>
        <w:keepNext/>
        <w:spacing w:before="360" w:after="240"/>
        <w:rPr>
          <w:b/>
        </w:rPr>
      </w:pPr>
      <w:r w:rsidRPr="00F415BE">
        <w:rPr>
          <w:b/>
        </w:rPr>
        <w:lastRenderedPageBreak/>
        <w:t>APPENDIX 7-A: REDUCTIONS IN FUNDING FOR FAILURE TO COMPLY WITH THE TARGETS IN THE AGREEMENT</w:t>
      </w:r>
    </w:p>
    <w:p w14:paraId="0F3BEF8B" w14:textId="77777777" w:rsidR="005F501B" w:rsidRDefault="00556BA8">
      <w:pPr>
        <w:pStyle w:val="Ttulo1"/>
        <w:numPr>
          <w:ilvl w:val="0"/>
          <w:numId w:val="142"/>
        </w:numPr>
      </w:pPr>
      <w:r w:rsidRPr="00F415BE">
        <w:t>In accordance with paragraph 11 of the Agreement, the amount of funding provided may be reduced by US $</w:t>
      </w:r>
      <w:r w:rsidRPr="00AB4225">
        <w:t>5.21</w:t>
      </w:r>
      <w:r w:rsidRPr="00F415BE">
        <w:t xml:space="preserve"> per CO</w:t>
      </w:r>
      <w:r w:rsidRPr="00802C7A">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7802A795" w14:textId="77777777" w:rsidR="005F501B" w:rsidRDefault="005F501B" w:rsidP="005F501B"/>
    <w:p w14:paraId="2AF85292" w14:textId="434DA3DF" w:rsidR="005F501B" w:rsidRPr="005F501B" w:rsidRDefault="005F501B" w:rsidP="005F501B">
      <w:pPr>
        <w:sectPr w:rsidR="005F501B" w:rsidRPr="005F501B" w:rsidSect="00B5765C">
          <w:headerReference w:type="even" r:id="rId104"/>
          <w:headerReference w:type="default" r:id="rId105"/>
          <w:footerReference w:type="even" r:id="rId106"/>
          <w:footerReference w:type="default" r:id="rId107"/>
          <w:pgSz w:w="12240" w:h="15840" w:code="1"/>
          <w:pgMar w:top="720" w:right="1350" w:bottom="864" w:left="1440" w:header="720" w:footer="475" w:gutter="0"/>
          <w:pgNumType w:start="1"/>
          <w:cols w:space="720"/>
          <w:docGrid w:linePitch="299"/>
        </w:sectPr>
      </w:pPr>
    </w:p>
    <w:p w14:paraId="6192B30E" w14:textId="5B560F7E" w:rsidR="00092AC3" w:rsidRDefault="00092AC3" w:rsidP="00092AC3">
      <w:pPr>
        <w:shd w:val="clear" w:color="auto" w:fill="FFFFFF" w:themeFill="background1"/>
        <w:spacing w:after="240"/>
        <w:jc w:val="center"/>
        <w:rPr>
          <w:b/>
        </w:rPr>
      </w:pPr>
      <w:r>
        <w:rPr>
          <w:b/>
        </w:rPr>
        <w:lastRenderedPageBreak/>
        <w:t xml:space="preserve">Annex </w:t>
      </w:r>
      <w:r w:rsidR="008B62A8">
        <w:rPr>
          <w:b/>
        </w:rPr>
        <w:t>XXIII</w:t>
      </w:r>
    </w:p>
    <w:p w14:paraId="53EC156C" w14:textId="77777777" w:rsidR="00092AC3" w:rsidRPr="00F415BE" w:rsidRDefault="00092AC3" w:rsidP="00092AC3">
      <w:pPr>
        <w:shd w:val="clear" w:color="auto" w:fill="FFFFFF" w:themeFill="background1"/>
        <w:spacing w:after="120"/>
        <w:jc w:val="center"/>
        <w:rPr>
          <w:b/>
        </w:rPr>
      </w:pPr>
      <w:r w:rsidRPr="00F415BE">
        <w:rPr>
          <w:b/>
        </w:rPr>
        <w:t xml:space="preserve">DRAFT AGREEMENT BETWEEN THE GOVERNMENT OF </w:t>
      </w:r>
      <w:r w:rsidRPr="00A83540">
        <w:rPr>
          <w:b/>
        </w:rPr>
        <w:t>PARAGUAY</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22FEBB4F" w14:textId="77777777" w:rsidR="00092AC3" w:rsidRPr="00F415BE" w:rsidRDefault="00092AC3" w:rsidP="00092AC3">
      <w:pPr>
        <w:shd w:val="clear" w:color="auto" w:fill="FFFFFF" w:themeFill="background1"/>
        <w:jc w:val="center"/>
        <w:rPr>
          <w:b/>
          <w:shd w:val="clear" w:color="auto" w:fill="F2DBDB" w:themeFill="accent2" w:themeFillTint="33"/>
        </w:rPr>
      </w:pPr>
      <w:r w:rsidRPr="00F415BE">
        <w:rPr>
          <w:b/>
        </w:rPr>
        <w:t xml:space="preserve">(Period: </w:t>
      </w:r>
      <w:r w:rsidRPr="00A83540">
        <w:rPr>
          <w:b/>
        </w:rPr>
        <w:t>2024–2029</w:t>
      </w:r>
      <w:r w:rsidRPr="00F415BE">
        <w:rPr>
          <w:b/>
          <w:bCs/>
        </w:rPr>
        <w:t>)</w:t>
      </w:r>
    </w:p>
    <w:p w14:paraId="21648ED5" w14:textId="77777777" w:rsidR="00092AC3" w:rsidRPr="00F415BE" w:rsidRDefault="00092AC3" w:rsidP="00092AC3">
      <w:pPr>
        <w:shd w:val="clear" w:color="auto" w:fill="FFFFFF" w:themeFill="background1"/>
        <w:spacing w:before="240" w:after="240"/>
        <w:jc w:val="left"/>
        <w:rPr>
          <w:b/>
        </w:rPr>
      </w:pPr>
      <w:r w:rsidRPr="00F415BE">
        <w:rPr>
          <w:b/>
        </w:rPr>
        <w:t>Purpose</w:t>
      </w:r>
    </w:p>
    <w:p w14:paraId="29C83FA5" w14:textId="77777777" w:rsidR="00092AC3" w:rsidRPr="00F415BE" w:rsidRDefault="00092AC3">
      <w:pPr>
        <w:pStyle w:val="Ttulo1"/>
        <w:numPr>
          <w:ilvl w:val="0"/>
          <w:numId w:val="147"/>
        </w:numPr>
      </w:pPr>
      <w:r w:rsidRPr="00F415BE">
        <w:t xml:space="preserve">This Agreement represents the understanding of the </w:t>
      </w:r>
      <w:r w:rsidRPr="00A83540">
        <w:t>Government of Paraguay (“the Country”) and the Executive Committee with respect to the reduction of controlled use of Annex F substances set out in Appendix 1</w:t>
      </w:r>
      <w:r w:rsidRPr="00A83540">
        <w:noBreakHyphen/>
        <w:t xml:space="preserve">A (“The Substances”) to a sustained level of </w:t>
      </w:r>
      <w:r w:rsidRPr="008B62A8">
        <w:rPr>
          <w:color w:val="000000"/>
          <w:lang w:val="nl-NL" w:eastAsia="nl-NL"/>
        </w:rPr>
        <w:t>1,516,124 </w:t>
      </w:r>
      <w:r w:rsidRPr="00A83540">
        <w:t>CO</w:t>
      </w:r>
      <w:r w:rsidRPr="008B62A8">
        <w:rPr>
          <w:vertAlign w:val="subscript"/>
        </w:rPr>
        <w:t>2</w:t>
      </w:r>
      <w:r w:rsidRPr="00A83540">
        <w:noBreakHyphen/>
        <w:t>equivalent (CO</w:t>
      </w:r>
      <w:r w:rsidRPr="008B62A8">
        <w:rPr>
          <w:vertAlign w:val="subscript"/>
        </w:rPr>
        <w:t>2</w:t>
      </w:r>
      <w:r w:rsidRPr="00A83540">
        <w:noBreakHyphen/>
        <w:t>eq) tonnes by 1 January 2029 in compliance with the Montreal Protocol schedule and the terms</w:t>
      </w:r>
      <w:r w:rsidRPr="00BA330A">
        <w:t xml:space="preserve"> of</w:t>
      </w:r>
      <w:r w:rsidRPr="00F415BE">
        <w:t xml:space="preserve"> this Agreement.</w:t>
      </w:r>
    </w:p>
    <w:p w14:paraId="023E749D" w14:textId="77777777" w:rsidR="00092AC3" w:rsidRPr="00F415BE" w:rsidRDefault="00092AC3" w:rsidP="00092AC3">
      <w:pPr>
        <w:pStyle w:val="Ttulo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that exceeds the </w:t>
      </w:r>
      <w:r w:rsidRPr="00D94379">
        <w:t>level defined in row</w:t>
      </w:r>
      <w:r>
        <w:t> </w:t>
      </w:r>
      <w:r w:rsidRPr="00D94379">
        <w:t>4.1.3 (re</w:t>
      </w:r>
      <w:r w:rsidRPr="00F415BE">
        <w:t>maining consumption eligible for funding).</w:t>
      </w:r>
    </w:p>
    <w:p w14:paraId="310C4C14" w14:textId="77777777" w:rsidR="00092AC3" w:rsidRPr="00F415BE" w:rsidRDefault="00092AC3" w:rsidP="00092AC3">
      <w:pPr>
        <w:pStyle w:val="Ttulo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FCF7914" w14:textId="77777777" w:rsidR="00092AC3" w:rsidRPr="00F415BE" w:rsidRDefault="00092AC3" w:rsidP="00092AC3">
      <w:pPr>
        <w:pStyle w:val="Ttulo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564CEA2" w14:textId="77777777" w:rsidR="00092AC3" w:rsidRPr="00F415BE" w:rsidRDefault="00092AC3" w:rsidP="00092AC3">
      <w:pPr>
        <w:keepNext/>
        <w:spacing w:after="240"/>
        <w:rPr>
          <w:b/>
        </w:rPr>
      </w:pPr>
      <w:r w:rsidRPr="00F415BE">
        <w:rPr>
          <w:b/>
        </w:rPr>
        <w:t>Conditions for funding release</w:t>
      </w:r>
    </w:p>
    <w:p w14:paraId="5757D293" w14:textId="77777777" w:rsidR="00092AC3" w:rsidRPr="00F415BE" w:rsidRDefault="00092AC3" w:rsidP="00092AC3">
      <w:pPr>
        <w:pStyle w:val="Ttulo1"/>
        <w:tabs>
          <w:tab w:val="clear" w:pos="0"/>
        </w:tabs>
      </w:pPr>
      <w:r w:rsidRPr="00F415BE">
        <w:t xml:space="preserve">The Executive Committee will only provide the Funding, in accordance with the Funding Approval Schedule, when the Country satisfies the following conditions at </w:t>
      </w:r>
      <w:r w:rsidRPr="00D94379">
        <w:t>least 10 weeks</w:t>
      </w:r>
      <w:r w:rsidRPr="00F415BE">
        <w:t xml:space="preserve"> in advance of the applicable Executive Committee meeting set out in the Funding Approval Schedule:</w:t>
      </w:r>
    </w:p>
    <w:p w14:paraId="5F36344E" w14:textId="77777777" w:rsidR="00092AC3" w:rsidRPr="00F415BE" w:rsidRDefault="00092AC3" w:rsidP="00092AC3">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D818B8C" w14:textId="77777777" w:rsidR="00092AC3" w:rsidRPr="00F415BE" w:rsidRDefault="00092AC3" w:rsidP="00092AC3">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2DD35353" w14:textId="77777777" w:rsidR="00092AC3" w:rsidRPr="00F415BE" w:rsidRDefault="00092AC3" w:rsidP="00092AC3">
      <w:pPr>
        <w:pStyle w:val="Ttulo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F306C59" w14:textId="77777777" w:rsidR="00092AC3" w:rsidRPr="00F415BE" w:rsidRDefault="00092AC3" w:rsidP="00092AC3">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FB959F7" w14:textId="77777777" w:rsidR="00092AC3" w:rsidRPr="00F415BE" w:rsidRDefault="00092AC3" w:rsidP="00092AC3">
      <w:pPr>
        <w:keepNext/>
        <w:spacing w:after="240"/>
        <w:rPr>
          <w:b/>
        </w:rPr>
      </w:pPr>
      <w:r w:rsidRPr="00F415BE">
        <w:rPr>
          <w:b/>
        </w:rPr>
        <w:t>Monitoring</w:t>
      </w:r>
    </w:p>
    <w:p w14:paraId="24BD2516" w14:textId="77777777" w:rsidR="00092AC3" w:rsidRPr="00F415BE" w:rsidRDefault="00092AC3" w:rsidP="00092AC3">
      <w:pPr>
        <w:pStyle w:val="Ttulo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74473FE" w14:textId="77777777" w:rsidR="00092AC3" w:rsidRPr="00F415BE" w:rsidRDefault="00092AC3" w:rsidP="00092AC3">
      <w:pPr>
        <w:keepNext/>
        <w:spacing w:after="240"/>
        <w:rPr>
          <w:b/>
        </w:rPr>
      </w:pPr>
      <w:r w:rsidRPr="00F415BE">
        <w:rPr>
          <w:b/>
        </w:rPr>
        <w:t>Flexibility in the reallocation of funds</w:t>
      </w:r>
    </w:p>
    <w:p w14:paraId="6822972F" w14:textId="77777777" w:rsidR="00092AC3" w:rsidRPr="00F415BE" w:rsidRDefault="00092AC3" w:rsidP="00092AC3">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20EE3F5" w14:textId="77777777" w:rsidR="00092AC3" w:rsidRPr="00F415BE" w:rsidRDefault="00092AC3" w:rsidP="00092AC3">
      <w:pPr>
        <w:pStyle w:val="Ttulo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D94379">
        <w:t>submitted 10 w</w:t>
      </w:r>
      <w:r w:rsidRPr="00F415BE">
        <w:t>eeks prior to any meeting of the Executive Committee, for its approval. Major changes would relate to:</w:t>
      </w:r>
    </w:p>
    <w:p w14:paraId="604BE779" w14:textId="77777777" w:rsidR="00092AC3" w:rsidRPr="00F415BE" w:rsidRDefault="00092AC3" w:rsidP="00092AC3">
      <w:pPr>
        <w:pStyle w:val="Ttulo3"/>
      </w:pPr>
      <w:r w:rsidRPr="00F415BE">
        <w:t xml:space="preserve">Issues potentially concerning the rules and policies of the Multilateral Fund; </w:t>
      </w:r>
    </w:p>
    <w:p w14:paraId="5AFBF302" w14:textId="77777777" w:rsidR="00092AC3" w:rsidRPr="00F415BE" w:rsidRDefault="00092AC3" w:rsidP="00092AC3">
      <w:pPr>
        <w:pStyle w:val="Ttulo3"/>
      </w:pPr>
      <w:r w:rsidRPr="00F415BE">
        <w:t xml:space="preserve">Changes that would modify any clause of this Agreement; </w:t>
      </w:r>
    </w:p>
    <w:p w14:paraId="0EA67CB4" w14:textId="77777777" w:rsidR="00092AC3" w:rsidRPr="00F415BE" w:rsidRDefault="00092AC3" w:rsidP="00092AC3">
      <w:pPr>
        <w:pStyle w:val="Ttulo3"/>
      </w:pPr>
      <w:r w:rsidRPr="00F415BE">
        <w:t>Changes in the annual levels of funding allocated to the individual bilateral or implementing agencies for the different tranches;</w:t>
      </w:r>
    </w:p>
    <w:p w14:paraId="240ACB3A" w14:textId="77777777" w:rsidR="00092AC3" w:rsidRPr="00F415BE" w:rsidRDefault="00092AC3" w:rsidP="00092AC3">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4D232EA3" w14:textId="77777777" w:rsidR="00092AC3" w:rsidRPr="00F415BE" w:rsidRDefault="00092AC3" w:rsidP="00092AC3">
      <w:pPr>
        <w:pStyle w:val="Ttulo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59C0F064" w14:textId="77777777" w:rsidR="00092AC3" w:rsidRPr="00F415BE" w:rsidRDefault="00092AC3" w:rsidP="00092AC3">
      <w:pPr>
        <w:pStyle w:val="Ttulo2"/>
        <w:tabs>
          <w:tab w:val="clear" w:pos="0"/>
          <w:tab w:val="num" w:pos="-720"/>
        </w:tabs>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59D3099D" w14:textId="77777777" w:rsidR="00092AC3" w:rsidRPr="00F415BE" w:rsidRDefault="00092AC3" w:rsidP="00092AC3">
      <w:pPr>
        <w:pStyle w:val="Ttulo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1024AB59" w14:textId="77777777" w:rsidR="00092AC3" w:rsidRPr="00F415BE" w:rsidRDefault="00092AC3" w:rsidP="00092AC3">
      <w:pPr>
        <w:pStyle w:val="Ttulo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69CE2A9B" w14:textId="77777777" w:rsidR="00092AC3" w:rsidRPr="00F415BE" w:rsidRDefault="00092AC3" w:rsidP="00092AC3">
      <w:pPr>
        <w:spacing w:after="240"/>
        <w:rPr>
          <w:b/>
        </w:rPr>
      </w:pPr>
      <w:r w:rsidRPr="00F415BE">
        <w:rPr>
          <w:b/>
        </w:rPr>
        <w:t>Bilateral and implementing agencies</w:t>
      </w:r>
    </w:p>
    <w:p w14:paraId="25455BC5" w14:textId="77777777" w:rsidR="00092AC3" w:rsidRPr="00F415BE" w:rsidRDefault="00092AC3" w:rsidP="00092AC3">
      <w:pPr>
        <w:pStyle w:val="Ttulo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D94379">
        <w:t>UNDP has a</w:t>
      </w:r>
      <w:r w:rsidRPr="00F415BE">
        <w:t>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70DE57C6" w14:textId="77777777" w:rsidR="00092AC3" w:rsidRPr="00F415BE" w:rsidRDefault="00092AC3" w:rsidP="00092AC3">
      <w:pPr>
        <w:pStyle w:val="Ttulo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1CDA4483" w14:textId="77777777" w:rsidR="00092AC3" w:rsidRPr="00F415BE" w:rsidRDefault="00092AC3" w:rsidP="00092AC3">
      <w:pPr>
        <w:widowControl w:val="0"/>
        <w:spacing w:after="240"/>
        <w:rPr>
          <w:b/>
        </w:rPr>
      </w:pPr>
      <w:r w:rsidRPr="00F415BE">
        <w:rPr>
          <w:b/>
        </w:rPr>
        <w:t>Non-compliance with the Targets in the Agreement</w:t>
      </w:r>
    </w:p>
    <w:p w14:paraId="7C83198C" w14:textId="77777777" w:rsidR="00092AC3" w:rsidRPr="00F415BE" w:rsidRDefault="00092AC3" w:rsidP="00092AC3">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C780665" w14:textId="77777777" w:rsidR="00092AC3" w:rsidRPr="00F415BE" w:rsidRDefault="00092AC3" w:rsidP="00092AC3">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339A3851" w14:textId="77777777" w:rsidR="00092AC3" w:rsidRPr="00F415BE" w:rsidRDefault="00092AC3" w:rsidP="00092AC3">
      <w:pPr>
        <w:pStyle w:val="Ttulo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In particular, it will provide the Lead </w:t>
      </w:r>
      <w:r>
        <w:t xml:space="preserve">IA </w:t>
      </w:r>
      <w:r w:rsidRPr="00F415BE">
        <w:t>with access to the information necessary to verify compliance with this Agreement.</w:t>
      </w:r>
    </w:p>
    <w:p w14:paraId="3E6F5D48" w14:textId="77777777" w:rsidR="00092AC3" w:rsidRPr="00F415BE" w:rsidRDefault="00092AC3" w:rsidP="00092AC3">
      <w:pPr>
        <w:keepNext/>
        <w:spacing w:after="240"/>
        <w:rPr>
          <w:b/>
        </w:rPr>
      </w:pPr>
      <w:r w:rsidRPr="00F415BE">
        <w:rPr>
          <w:b/>
        </w:rPr>
        <w:t>Date of completion</w:t>
      </w:r>
    </w:p>
    <w:p w14:paraId="515A7589" w14:textId="77777777" w:rsidR="00092AC3" w:rsidRPr="00F415BE" w:rsidRDefault="00092AC3" w:rsidP="00092AC3">
      <w:pPr>
        <w:pStyle w:val="Ttulo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will continue until the time of the completion of the Plan unless otherwise specified by the Executive Committee.</w:t>
      </w:r>
    </w:p>
    <w:p w14:paraId="165BF591" w14:textId="77777777" w:rsidR="00092AC3" w:rsidRPr="00F415BE" w:rsidRDefault="00092AC3" w:rsidP="00092AC3">
      <w:pPr>
        <w:pStyle w:val="Ttulo1"/>
        <w:keepNext/>
        <w:numPr>
          <w:ilvl w:val="0"/>
          <w:numId w:val="0"/>
        </w:numPr>
        <w:rPr>
          <w:b/>
        </w:rPr>
      </w:pPr>
      <w:r w:rsidRPr="00F415BE">
        <w:rPr>
          <w:b/>
        </w:rPr>
        <w:lastRenderedPageBreak/>
        <w:t>Validity</w:t>
      </w:r>
    </w:p>
    <w:p w14:paraId="60E88B9F" w14:textId="77777777" w:rsidR="00092AC3" w:rsidRPr="00F415BE" w:rsidRDefault="00092AC3" w:rsidP="00092AC3">
      <w:pPr>
        <w:pStyle w:val="Ttulo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4414BB2" w14:textId="77777777" w:rsidR="00092AC3" w:rsidRPr="00F415BE" w:rsidRDefault="00092AC3" w:rsidP="00092AC3">
      <w:pPr>
        <w:pStyle w:val="Ttulo1"/>
        <w:widowControl w:val="0"/>
        <w:tabs>
          <w:tab w:val="clear" w:pos="0"/>
        </w:tabs>
      </w:pPr>
      <w:r w:rsidRPr="00F415BE">
        <w:t>This Agreement may be modified or terminated only by mutual written agreement of the Country and the Executive Committee of the Multilateral Fund.</w:t>
      </w:r>
    </w:p>
    <w:p w14:paraId="6801CBF2" w14:textId="77777777" w:rsidR="00092AC3" w:rsidRPr="00F415BE" w:rsidRDefault="00092AC3" w:rsidP="001316F4">
      <w:pPr>
        <w:keepNext/>
        <w:spacing w:before="360" w:after="240"/>
        <w:rPr>
          <w:b/>
        </w:rPr>
      </w:pPr>
      <w:r w:rsidRPr="00F415BE">
        <w:rPr>
          <w:b/>
        </w:rPr>
        <w:t>APPENDICES</w:t>
      </w:r>
    </w:p>
    <w:p w14:paraId="27F9EC6A" w14:textId="77777777" w:rsidR="00092AC3" w:rsidRPr="00F415BE" w:rsidRDefault="00092AC3" w:rsidP="001316F4">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909"/>
      </w:tblGrid>
      <w:tr w:rsidR="00092AC3" w:rsidRPr="00F415BE" w14:paraId="02E5CDC0" w14:textId="77777777" w:rsidTr="004A23E2">
        <w:trPr>
          <w:trHeight w:val="413"/>
        </w:trPr>
        <w:tc>
          <w:tcPr>
            <w:tcW w:w="2400" w:type="pct"/>
            <w:vAlign w:val="center"/>
          </w:tcPr>
          <w:p w14:paraId="39EF6EC2" w14:textId="77777777" w:rsidR="00092AC3" w:rsidRPr="009B202F" w:rsidRDefault="00092AC3" w:rsidP="004A23E2">
            <w:pPr>
              <w:widowControl w:val="0"/>
              <w:jc w:val="center"/>
              <w:rPr>
                <w:b/>
                <w:bCs/>
                <w:sz w:val="20"/>
              </w:rPr>
            </w:pPr>
            <w:r w:rsidRPr="009B202F">
              <w:rPr>
                <w:b/>
                <w:bCs/>
                <w:sz w:val="20"/>
              </w:rPr>
              <w:t>Substances</w:t>
            </w:r>
          </w:p>
        </w:tc>
        <w:tc>
          <w:tcPr>
            <w:tcW w:w="2600" w:type="pct"/>
            <w:vAlign w:val="center"/>
          </w:tcPr>
          <w:p w14:paraId="3178D08F" w14:textId="77777777" w:rsidR="00092AC3" w:rsidRPr="009B202F" w:rsidRDefault="00092AC3" w:rsidP="004A23E2">
            <w:pPr>
              <w:widowControl w:val="0"/>
              <w:jc w:val="center"/>
              <w:rPr>
                <w:b/>
                <w:bCs/>
                <w:sz w:val="20"/>
              </w:rPr>
            </w:pPr>
            <w:r w:rsidRPr="009B202F">
              <w:rPr>
                <w:b/>
                <w:bCs/>
                <w:sz w:val="20"/>
              </w:rPr>
              <w:t>Starting point for aggregate reductions in consumption</w:t>
            </w:r>
            <w:r>
              <w:rPr>
                <w:b/>
                <w:bCs/>
                <w:sz w:val="20"/>
              </w:rPr>
              <w:t xml:space="preserve"> </w:t>
            </w:r>
            <w:r w:rsidRPr="009C3ACF">
              <w:rPr>
                <w:b/>
                <w:bCs/>
                <w:sz w:val="20"/>
              </w:rPr>
              <w:t>(CO</w:t>
            </w:r>
            <w:r w:rsidRPr="009C3ACF">
              <w:rPr>
                <w:b/>
                <w:bCs/>
                <w:sz w:val="20"/>
                <w:vertAlign w:val="subscript"/>
              </w:rPr>
              <w:t>2</w:t>
            </w:r>
            <w:r w:rsidRPr="009C3ACF">
              <w:rPr>
                <w:b/>
                <w:bCs/>
                <w:sz w:val="20"/>
              </w:rPr>
              <w:t>-eq tonnes)</w:t>
            </w:r>
          </w:p>
        </w:tc>
      </w:tr>
      <w:tr w:rsidR="00092AC3" w:rsidRPr="00F415BE" w14:paraId="0ECC5E62" w14:textId="77777777" w:rsidTr="004A23E2">
        <w:trPr>
          <w:trHeight w:val="206"/>
        </w:trPr>
        <w:tc>
          <w:tcPr>
            <w:tcW w:w="2400" w:type="pct"/>
          </w:tcPr>
          <w:p w14:paraId="45130362" w14:textId="77777777" w:rsidR="00092AC3" w:rsidRPr="009B202F" w:rsidRDefault="00092AC3" w:rsidP="004A23E2">
            <w:pPr>
              <w:widowControl w:val="0"/>
              <w:jc w:val="center"/>
              <w:rPr>
                <w:sz w:val="20"/>
              </w:rPr>
            </w:pPr>
            <w:r>
              <w:rPr>
                <w:sz w:val="20"/>
              </w:rPr>
              <w:t>HFCs</w:t>
            </w:r>
          </w:p>
        </w:tc>
        <w:tc>
          <w:tcPr>
            <w:tcW w:w="2600" w:type="pct"/>
          </w:tcPr>
          <w:p w14:paraId="0575AF22" w14:textId="77777777" w:rsidR="00092AC3" w:rsidRPr="009B202F" w:rsidRDefault="00092AC3" w:rsidP="004A23E2">
            <w:pPr>
              <w:widowControl w:val="0"/>
              <w:jc w:val="center"/>
              <w:rPr>
                <w:sz w:val="20"/>
              </w:rPr>
            </w:pPr>
            <w:r>
              <w:rPr>
                <w:sz w:val="20"/>
              </w:rPr>
              <w:t>To be determined (TBD)</w:t>
            </w:r>
          </w:p>
        </w:tc>
      </w:tr>
    </w:tbl>
    <w:p w14:paraId="514D7D76" w14:textId="77777777" w:rsidR="00092AC3" w:rsidRPr="00F415BE" w:rsidRDefault="00092AC3" w:rsidP="001316F4">
      <w:pPr>
        <w:keepNext/>
        <w:spacing w:before="360" w:after="240"/>
        <w:rPr>
          <w:b/>
        </w:rPr>
      </w:pPr>
      <w:r w:rsidRPr="00F415BE">
        <w:rPr>
          <w:b/>
        </w:rPr>
        <w:t>APPENDIX 2-A: THE TARGETS, AND FUNDING</w:t>
      </w:r>
    </w:p>
    <w:tbl>
      <w:tblPr>
        <w:tblW w:w="5250" w:type="pct"/>
        <w:jc w:val="center"/>
        <w:tblLayout w:type="fixed"/>
        <w:tblCellMar>
          <w:left w:w="85" w:type="dxa"/>
          <w:right w:w="85" w:type="dxa"/>
        </w:tblCellMar>
        <w:tblLook w:val="04A0" w:firstRow="1" w:lastRow="0" w:firstColumn="1" w:lastColumn="0" w:noHBand="0" w:noVBand="1"/>
      </w:tblPr>
      <w:tblGrid>
        <w:gridCol w:w="598"/>
        <w:gridCol w:w="1737"/>
        <w:gridCol w:w="991"/>
        <w:gridCol w:w="967"/>
        <w:gridCol w:w="936"/>
        <w:gridCol w:w="936"/>
        <w:gridCol w:w="936"/>
        <w:gridCol w:w="936"/>
        <w:gridCol w:w="959"/>
        <w:gridCol w:w="916"/>
      </w:tblGrid>
      <w:tr w:rsidR="00092AC3" w:rsidRPr="00230148" w14:paraId="48F03C7E" w14:textId="77777777" w:rsidTr="004A23E2">
        <w:trPr>
          <w:cantSplit/>
          <w:trHeight w:val="50"/>
          <w:tblHeader/>
          <w:jc w:val="center"/>
        </w:trPr>
        <w:tc>
          <w:tcPr>
            <w:tcW w:w="302" w:type="pct"/>
            <w:tcBorders>
              <w:top w:val="single" w:sz="4" w:space="0" w:color="auto"/>
              <w:left w:val="single" w:sz="4" w:space="0" w:color="auto"/>
              <w:bottom w:val="single" w:sz="4" w:space="0" w:color="auto"/>
              <w:right w:val="single" w:sz="4" w:space="0" w:color="auto"/>
            </w:tcBorders>
            <w:vAlign w:val="center"/>
            <w:hideMark/>
          </w:tcPr>
          <w:p w14:paraId="24D309FC" w14:textId="77777777" w:rsidR="00092AC3" w:rsidRPr="009C3ACF" w:rsidRDefault="00092AC3" w:rsidP="004A23E2">
            <w:pPr>
              <w:keepNext/>
              <w:keepLines/>
              <w:jc w:val="center"/>
              <w:rPr>
                <w:b/>
                <w:bCs/>
                <w:color w:val="000000"/>
                <w:sz w:val="18"/>
                <w:szCs w:val="18"/>
                <w:lang w:eastAsia="en-CA"/>
              </w:rPr>
            </w:pPr>
            <w:r w:rsidRPr="009C3ACF">
              <w:rPr>
                <w:b/>
                <w:bCs/>
                <w:color w:val="000000"/>
                <w:sz w:val="18"/>
                <w:szCs w:val="18"/>
                <w:lang w:eastAsia="en-CA"/>
              </w:rPr>
              <w:t>Row</w:t>
            </w:r>
          </w:p>
        </w:tc>
        <w:tc>
          <w:tcPr>
            <w:tcW w:w="1376" w:type="pct"/>
            <w:gridSpan w:val="2"/>
            <w:tcBorders>
              <w:top w:val="single" w:sz="4" w:space="0" w:color="auto"/>
              <w:left w:val="nil"/>
              <w:bottom w:val="single" w:sz="4" w:space="0" w:color="auto"/>
              <w:right w:val="single" w:sz="4" w:space="0" w:color="auto"/>
            </w:tcBorders>
            <w:vAlign w:val="center"/>
            <w:hideMark/>
          </w:tcPr>
          <w:p w14:paraId="4F32D486" w14:textId="77777777" w:rsidR="00092AC3" w:rsidRPr="009C3ACF" w:rsidRDefault="00092AC3" w:rsidP="004A23E2">
            <w:pPr>
              <w:keepNext/>
              <w:keepLines/>
              <w:jc w:val="center"/>
              <w:rPr>
                <w:b/>
                <w:bCs/>
                <w:color w:val="000000"/>
                <w:sz w:val="18"/>
                <w:szCs w:val="18"/>
                <w:lang w:eastAsia="en-CA"/>
              </w:rPr>
            </w:pPr>
            <w:r w:rsidRPr="009C3ACF">
              <w:rPr>
                <w:b/>
                <w:bCs/>
                <w:color w:val="000000"/>
                <w:sz w:val="18"/>
                <w:szCs w:val="18"/>
                <w:lang w:eastAsia="en-CA"/>
              </w:rPr>
              <w:t>Particulars</w:t>
            </w:r>
          </w:p>
        </w:tc>
        <w:tc>
          <w:tcPr>
            <w:tcW w:w="488" w:type="pct"/>
            <w:tcBorders>
              <w:top w:val="single" w:sz="4" w:space="0" w:color="auto"/>
              <w:left w:val="nil"/>
              <w:bottom w:val="single" w:sz="4" w:space="0" w:color="auto"/>
              <w:right w:val="single" w:sz="4" w:space="0" w:color="auto"/>
            </w:tcBorders>
            <w:vAlign w:val="center"/>
            <w:hideMark/>
          </w:tcPr>
          <w:p w14:paraId="6C0FF98F" w14:textId="77777777" w:rsidR="00092AC3" w:rsidRPr="009C3ACF" w:rsidRDefault="00092AC3" w:rsidP="004A23E2">
            <w:pPr>
              <w:keepNext/>
              <w:keepLines/>
              <w:jc w:val="center"/>
              <w:rPr>
                <w:b/>
                <w:bCs/>
                <w:color w:val="000000"/>
                <w:sz w:val="18"/>
                <w:szCs w:val="18"/>
                <w:lang w:eastAsia="en-CA"/>
              </w:rPr>
            </w:pPr>
            <w:r w:rsidRPr="009C3ACF">
              <w:rPr>
                <w:b/>
                <w:bCs/>
                <w:color w:val="000000"/>
                <w:sz w:val="18"/>
                <w:szCs w:val="18"/>
                <w:lang w:eastAsia="en-CA"/>
              </w:rPr>
              <w:t>2024</w:t>
            </w:r>
          </w:p>
        </w:tc>
        <w:tc>
          <w:tcPr>
            <w:tcW w:w="472" w:type="pct"/>
            <w:tcBorders>
              <w:top w:val="single" w:sz="4" w:space="0" w:color="auto"/>
              <w:left w:val="nil"/>
              <w:bottom w:val="single" w:sz="4" w:space="0" w:color="auto"/>
              <w:right w:val="single" w:sz="4" w:space="0" w:color="auto"/>
            </w:tcBorders>
            <w:vAlign w:val="center"/>
            <w:hideMark/>
          </w:tcPr>
          <w:p w14:paraId="3BE5DDD5" w14:textId="77777777" w:rsidR="00092AC3" w:rsidRPr="009C3ACF" w:rsidRDefault="00092AC3" w:rsidP="004A23E2">
            <w:pPr>
              <w:keepNext/>
              <w:keepLines/>
              <w:ind w:left="-90" w:right="-90"/>
              <w:jc w:val="center"/>
              <w:rPr>
                <w:b/>
                <w:bCs/>
                <w:color w:val="000000"/>
                <w:sz w:val="18"/>
                <w:szCs w:val="18"/>
                <w:lang w:eastAsia="en-CA"/>
              </w:rPr>
            </w:pPr>
            <w:r w:rsidRPr="009C3ACF">
              <w:rPr>
                <w:b/>
                <w:bCs/>
                <w:color w:val="000000"/>
                <w:sz w:val="18"/>
                <w:szCs w:val="18"/>
                <w:lang w:eastAsia="en-CA"/>
              </w:rPr>
              <w:t>2025</w:t>
            </w:r>
          </w:p>
        </w:tc>
        <w:tc>
          <w:tcPr>
            <w:tcW w:w="472" w:type="pct"/>
            <w:tcBorders>
              <w:top w:val="single" w:sz="4" w:space="0" w:color="auto"/>
              <w:left w:val="nil"/>
              <w:bottom w:val="single" w:sz="4" w:space="0" w:color="auto"/>
              <w:right w:val="nil"/>
            </w:tcBorders>
          </w:tcPr>
          <w:p w14:paraId="7C7C0A05" w14:textId="77777777" w:rsidR="00092AC3" w:rsidRPr="009C3ACF" w:rsidRDefault="00092AC3" w:rsidP="004A23E2">
            <w:pPr>
              <w:keepNext/>
              <w:keepLines/>
              <w:jc w:val="center"/>
              <w:rPr>
                <w:b/>
                <w:bCs/>
                <w:color w:val="000000"/>
                <w:sz w:val="18"/>
                <w:szCs w:val="18"/>
                <w:lang w:eastAsia="en-CA"/>
              </w:rPr>
            </w:pPr>
            <w:r>
              <w:rPr>
                <w:b/>
                <w:bCs/>
                <w:color w:val="000000"/>
                <w:sz w:val="18"/>
                <w:szCs w:val="18"/>
                <w:lang w:eastAsia="en-CA"/>
              </w:rPr>
              <w:t>2026</w:t>
            </w:r>
          </w:p>
        </w:tc>
        <w:tc>
          <w:tcPr>
            <w:tcW w:w="472" w:type="pct"/>
            <w:tcBorders>
              <w:top w:val="single" w:sz="4" w:space="0" w:color="auto"/>
              <w:left w:val="nil"/>
              <w:bottom w:val="single" w:sz="4" w:space="0" w:color="auto"/>
              <w:right w:val="single" w:sz="4" w:space="0" w:color="auto"/>
            </w:tcBorders>
            <w:vAlign w:val="center"/>
            <w:hideMark/>
          </w:tcPr>
          <w:p w14:paraId="3D995342" w14:textId="77777777" w:rsidR="00092AC3" w:rsidRPr="009C3ACF" w:rsidRDefault="00092AC3" w:rsidP="004A23E2">
            <w:pPr>
              <w:keepNext/>
              <w:keepLines/>
              <w:jc w:val="center"/>
              <w:rPr>
                <w:b/>
                <w:bCs/>
                <w:color w:val="000000"/>
                <w:sz w:val="18"/>
                <w:szCs w:val="18"/>
                <w:lang w:eastAsia="en-CA"/>
              </w:rPr>
            </w:pPr>
            <w:r w:rsidRPr="009C3ACF">
              <w:rPr>
                <w:b/>
                <w:bCs/>
                <w:color w:val="000000"/>
                <w:sz w:val="18"/>
                <w:szCs w:val="18"/>
                <w:lang w:eastAsia="en-CA"/>
              </w:rPr>
              <w:t>2027</w:t>
            </w:r>
          </w:p>
        </w:tc>
        <w:tc>
          <w:tcPr>
            <w:tcW w:w="472" w:type="pct"/>
            <w:tcBorders>
              <w:top w:val="single" w:sz="4" w:space="0" w:color="auto"/>
              <w:left w:val="nil"/>
              <w:bottom w:val="single" w:sz="4" w:space="0" w:color="auto"/>
              <w:right w:val="single" w:sz="4" w:space="0" w:color="auto"/>
            </w:tcBorders>
            <w:vAlign w:val="center"/>
            <w:hideMark/>
          </w:tcPr>
          <w:p w14:paraId="3E1BE51E" w14:textId="77777777" w:rsidR="00092AC3" w:rsidRPr="009C3ACF" w:rsidRDefault="00092AC3" w:rsidP="004A23E2">
            <w:pPr>
              <w:keepNext/>
              <w:keepLines/>
              <w:ind w:left="-80" w:right="-80"/>
              <w:jc w:val="center"/>
              <w:rPr>
                <w:b/>
                <w:bCs/>
                <w:color w:val="000000"/>
                <w:sz w:val="18"/>
                <w:szCs w:val="18"/>
                <w:lang w:eastAsia="en-CA"/>
              </w:rPr>
            </w:pPr>
            <w:r w:rsidRPr="009C3ACF">
              <w:rPr>
                <w:b/>
                <w:bCs/>
                <w:color w:val="000000"/>
                <w:sz w:val="18"/>
                <w:szCs w:val="18"/>
                <w:lang w:eastAsia="en-CA"/>
              </w:rPr>
              <w:t>2028</w:t>
            </w:r>
          </w:p>
        </w:tc>
        <w:tc>
          <w:tcPr>
            <w:tcW w:w="484" w:type="pct"/>
            <w:tcBorders>
              <w:top w:val="single" w:sz="4" w:space="0" w:color="auto"/>
              <w:left w:val="nil"/>
              <w:bottom w:val="single" w:sz="4" w:space="0" w:color="auto"/>
              <w:right w:val="single" w:sz="4" w:space="0" w:color="auto"/>
            </w:tcBorders>
            <w:vAlign w:val="center"/>
            <w:hideMark/>
          </w:tcPr>
          <w:p w14:paraId="4F317714" w14:textId="77777777" w:rsidR="00092AC3" w:rsidRPr="009C3ACF" w:rsidRDefault="00092AC3" w:rsidP="004A23E2">
            <w:pPr>
              <w:keepNext/>
              <w:keepLines/>
              <w:jc w:val="center"/>
              <w:rPr>
                <w:b/>
                <w:bCs/>
                <w:color w:val="000000"/>
                <w:sz w:val="18"/>
                <w:szCs w:val="18"/>
                <w:lang w:eastAsia="en-CA"/>
              </w:rPr>
            </w:pPr>
            <w:r w:rsidRPr="009C3ACF">
              <w:rPr>
                <w:b/>
                <w:bCs/>
                <w:color w:val="000000"/>
                <w:sz w:val="18"/>
                <w:szCs w:val="18"/>
                <w:lang w:eastAsia="en-CA"/>
              </w:rPr>
              <w:t>2029</w:t>
            </w:r>
          </w:p>
        </w:tc>
        <w:tc>
          <w:tcPr>
            <w:tcW w:w="462" w:type="pct"/>
            <w:tcBorders>
              <w:top w:val="single" w:sz="4" w:space="0" w:color="auto"/>
              <w:left w:val="nil"/>
              <w:bottom w:val="single" w:sz="4" w:space="0" w:color="auto"/>
              <w:right w:val="single" w:sz="4" w:space="0" w:color="auto"/>
            </w:tcBorders>
            <w:vAlign w:val="center"/>
            <w:hideMark/>
          </w:tcPr>
          <w:p w14:paraId="37B22989" w14:textId="77777777" w:rsidR="00092AC3" w:rsidRPr="009C3ACF" w:rsidRDefault="00092AC3" w:rsidP="004A23E2">
            <w:pPr>
              <w:keepNext/>
              <w:keepLines/>
              <w:jc w:val="center"/>
              <w:rPr>
                <w:b/>
                <w:bCs/>
                <w:color w:val="000000"/>
                <w:sz w:val="18"/>
                <w:szCs w:val="18"/>
                <w:lang w:eastAsia="en-CA"/>
              </w:rPr>
            </w:pPr>
            <w:r w:rsidRPr="009C3ACF">
              <w:rPr>
                <w:b/>
                <w:bCs/>
                <w:color w:val="000000"/>
                <w:sz w:val="18"/>
                <w:szCs w:val="18"/>
                <w:lang w:eastAsia="en-CA"/>
              </w:rPr>
              <w:t>Total</w:t>
            </w:r>
          </w:p>
        </w:tc>
      </w:tr>
      <w:tr w:rsidR="00092AC3" w:rsidRPr="00230148" w14:paraId="22A93A12" w14:textId="77777777" w:rsidTr="004A23E2">
        <w:trPr>
          <w:trHeight w:val="340"/>
          <w:jc w:val="center"/>
        </w:trPr>
        <w:tc>
          <w:tcPr>
            <w:tcW w:w="302" w:type="pct"/>
            <w:vMerge w:val="restart"/>
            <w:tcBorders>
              <w:top w:val="nil"/>
              <w:left w:val="single" w:sz="4" w:space="0" w:color="auto"/>
              <w:right w:val="single" w:sz="4" w:space="0" w:color="auto"/>
            </w:tcBorders>
            <w:hideMark/>
          </w:tcPr>
          <w:p w14:paraId="434D91CE" w14:textId="77777777" w:rsidR="00092AC3" w:rsidRPr="009C3ACF" w:rsidRDefault="00092AC3" w:rsidP="004A23E2">
            <w:pPr>
              <w:keepNext/>
              <w:keepLines/>
              <w:jc w:val="left"/>
              <w:rPr>
                <w:color w:val="000000"/>
                <w:sz w:val="18"/>
                <w:szCs w:val="18"/>
                <w:lang w:eastAsia="en-CA"/>
              </w:rPr>
            </w:pPr>
            <w:r w:rsidRPr="009C3ACF">
              <w:rPr>
                <w:color w:val="000000"/>
                <w:sz w:val="18"/>
                <w:szCs w:val="18"/>
                <w:lang w:eastAsia="en-CA"/>
              </w:rPr>
              <w:t>1.1</w:t>
            </w:r>
          </w:p>
        </w:tc>
        <w:tc>
          <w:tcPr>
            <w:tcW w:w="876" w:type="pct"/>
            <w:vMerge w:val="restart"/>
            <w:tcBorders>
              <w:top w:val="nil"/>
              <w:left w:val="nil"/>
              <w:right w:val="single" w:sz="4" w:space="0" w:color="auto"/>
            </w:tcBorders>
            <w:vAlign w:val="center"/>
            <w:hideMark/>
          </w:tcPr>
          <w:p w14:paraId="11DF521F" w14:textId="77777777" w:rsidR="00092AC3" w:rsidRPr="009C3ACF" w:rsidRDefault="00092AC3" w:rsidP="004A23E2">
            <w:pPr>
              <w:keepNext/>
              <w:keepLines/>
              <w:jc w:val="left"/>
              <w:rPr>
                <w:color w:val="000000"/>
                <w:sz w:val="18"/>
                <w:szCs w:val="18"/>
                <w:lang w:eastAsia="en-CA"/>
              </w:rPr>
            </w:pPr>
            <w:r w:rsidRPr="009C3ACF">
              <w:rPr>
                <w:color w:val="000000"/>
                <w:sz w:val="18"/>
                <w:szCs w:val="18"/>
                <w:lang w:eastAsia="en-CA"/>
              </w:rPr>
              <w:t>Montreal Protocol reduction schedule of Annex F substances</w:t>
            </w:r>
          </w:p>
        </w:tc>
        <w:tc>
          <w:tcPr>
            <w:tcW w:w="499" w:type="pct"/>
            <w:tcBorders>
              <w:top w:val="single" w:sz="4" w:space="0" w:color="auto"/>
              <w:left w:val="nil"/>
              <w:bottom w:val="single" w:sz="4" w:space="0" w:color="auto"/>
              <w:right w:val="single" w:sz="4" w:space="0" w:color="auto"/>
            </w:tcBorders>
            <w:tcMar>
              <w:right w:w="57" w:type="dxa"/>
            </w:tcMar>
            <w:vAlign w:val="center"/>
          </w:tcPr>
          <w:p w14:paraId="3F5E3146" w14:textId="77777777" w:rsidR="00092AC3" w:rsidRPr="009C3ACF" w:rsidRDefault="00092AC3" w:rsidP="004A23E2">
            <w:pPr>
              <w:keepNext/>
              <w:keepLines/>
              <w:ind w:right="-203"/>
              <w:jc w:val="left"/>
              <w:rPr>
                <w:color w:val="000000"/>
                <w:sz w:val="18"/>
                <w:szCs w:val="18"/>
                <w:lang w:eastAsia="en-CA"/>
              </w:rPr>
            </w:pPr>
            <w:r w:rsidRPr="009C3ACF">
              <w:rPr>
                <w:sz w:val="18"/>
                <w:szCs w:val="18"/>
              </w:rPr>
              <w:t>%</w:t>
            </w:r>
          </w:p>
        </w:tc>
        <w:tc>
          <w:tcPr>
            <w:tcW w:w="488" w:type="pct"/>
            <w:tcBorders>
              <w:top w:val="nil"/>
              <w:left w:val="nil"/>
              <w:bottom w:val="single" w:sz="4" w:space="0" w:color="auto"/>
              <w:right w:val="single" w:sz="4" w:space="0" w:color="auto"/>
            </w:tcBorders>
            <w:vAlign w:val="center"/>
          </w:tcPr>
          <w:p w14:paraId="1B95253F"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freeze</w:t>
            </w:r>
          </w:p>
        </w:tc>
        <w:tc>
          <w:tcPr>
            <w:tcW w:w="472" w:type="pct"/>
            <w:tcBorders>
              <w:top w:val="nil"/>
              <w:left w:val="nil"/>
              <w:bottom w:val="single" w:sz="4" w:space="0" w:color="auto"/>
              <w:right w:val="single" w:sz="4" w:space="0" w:color="auto"/>
            </w:tcBorders>
            <w:vAlign w:val="center"/>
          </w:tcPr>
          <w:p w14:paraId="43C29B0F"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freeze</w:t>
            </w:r>
          </w:p>
        </w:tc>
        <w:tc>
          <w:tcPr>
            <w:tcW w:w="472" w:type="pct"/>
            <w:tcBorders>
              <w:top w:val="nil"/>
              <w:left w:val="nil"/>
              <w:bottom w:val="single" w:sz="4" w:space="0" w:color="auto"/>
              <w:right w:val="single" w:sz="4" w:space="0" w:color="auto"/>
            </w:tcBorders>
            <w:vAlign w:val="center"/>
          </w:tcPr>
          <w:p w14:paraId="1BC358A1"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freeze</w:t>
            </w:r>
          </w:p>
        </w:tc>
        <w:tc>
          <w:tcPr>
            <w:tcW w:w="472" w:type="pct"/>
            <w:tcBorders>
              <w:top w:val="nil"/>
              <w:left w:val="nil"/>
              <w:bottom w:val="single" w:sz="4" w:space="0" w:color="auto"/>
              <w:right w:val="single" w:sz="4" w:space="0" w:color="auto"/>
            </w:tcBorders>
            <w:vAlign w:val="center"/>
          </w:tcPr>
          <w:p w14:paraId="302BEB96"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freeze</w:t>
            </w:r>
          </w:p>
        </w:tc>
        <w:tc>
          <w:tcPr>
            <w:tcW w:w="472" w:type="pct"/>
            <w:tcBorders>
              <w:top w:val="nil"/>
              <w:left w:val="nil"/>
              <w:bottom w:val="single" w:sz="4" w:space="0" w:color="auto"/>
              <w:right w:val="single" w:sz="4" w:space="0" w:color="auto"/>
            </w:tcBorders>
            <w:vAlign w:val="center"/>
          </w:tcPr>
          <w:p w14:paraId="1FF99DD4"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freeze</w:t>
            </w:r>
          </w:p>
        </w:tc>
        <w:tc>
          <w:tcPr>
            <w:tcW w:w="484" w:type="pct"/>
            <w:tcBorders>
              <w:top w:val="nil"/>
              <w:left w:val="nil"/>
              <w:bottom w:val="single" w:sz="4" w:space="0" w:color="auto"/>
              <w:right w:val="single" w:sz="4" w:space="0" w:color="auto"/>
            </w:tcBorders>
            <w:vAlign w:val="center"/>
          </w:tcPr>
          <w:p w14:paraId="46289AAB"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10</w:t>
            </w:r>
          </w:p>
        </w:tc>
        <w:tc>
          <w:tcPr>
            <w:tcW w:w="462" w:type="pct"/>
            <w:tcBorders>
              <w:top w:val="nil"/>
              <w:left w:val="nil"/>
              <w:bottom w:val="single" w:sz="4" w:space="0" w:color="auto"/>
              <w:right w:val="single" w:sz="4" w:space="0" w:color="auto"/>
            </w:tcBorders>
            <w:shd w:val="clear" w:color="auto" w:fill="FFFFFF" w:themeFill="background1"/>
            <w:vAlign w:val="center"/>
          </w:tcPr>
          <w:p w14:paraId="1EC264FE"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n/a</w:t>
            </w:r>
          </w:p>
        </w:tc>
      </w:tr>
      <w:tr w:rsidR="00092AC3" w:rsidRPr="00230148" w14:paraId="2BB6DD8F" w14:textId="77777777" w:rsidTr="004A23E2">
        <w:trPr>
          <w:trHeight w:val="340"/>
          <w:jc w:val="center"/>
        </w:trPr>
        <w:tc>
          <w:tcPr>
            <w:tcW w:w="302" w:type="pct"/>
            <w:vMerge/>
            <w:tcBorders>
              <w:left w:val="single" w:sz="4" w:space="0" w:color="auto"/>
              <w:bottom w:val="single" w:sz="4" w:space="0" w:color="auto"/>
              <w:right w:val="single" w:sz="4" w:space="0" w:color="auto"/>
            </w:tcBorders>
          </w:tcPr>
          <w:p w14:paraId="51257731" w14:textId="77777777" w:rsidR="00092AC3" w:rsidRPr="009C3ACF" w:rsidRDefault="00092AC3" w:rsidP="004A23E2">
            <w:pPr>
              <w:keepNext/>
              <w:keepLines/>
              <w:jc w:val="left"/>
              <w:rPr>
                <w:color w:val="000000"/>
                <w:sz w:val="18"/>
                <w:szCs w:val="18"/>
                <w:lang w:eastAsia="en-CA"/>
              </w:rPr>
            </w:pPr>
          </w:p>
        </w:tc>
        <w:tc>
          <w:tcPr>
            <w:tcW w:w="876" w:type="pct"/>
            <w:vMerge/>
            <w:tcBorders>
              <w:left w:val="nil"/>
              <w:bottom w:val="single" w:sz="4" w:space="0" w:color="auto"/>
              <w:right w:val="single" w:sz="4" w:space="0" w:color="auto"/>
            </w:tcBorders>
            <w:vAlign w:val="center"/>
          </w:tcPr>
          <w:p w14:paraId="255A648D" w14:textId="77777777" w:rsidR="00092AC3" w:rsidRPr="009C3ACF" w:rsidRDefault="00092AC3" w:rsidP="004A23E2">
            <w:pPr>
              <w:keepNext/>
              <w:keepLines/>
              <w:jc w:val="left"/>
              <w:rPr>
                <w:color w:val="000000"/>
                <w:sz w:val="18"/>
                <w:szCs w:val="18"/>
                <w:lang w:eastAsia="en-CA"/>
              </w:rPr>
            </w:pPr>
          </w:p>
        </w:tc>
        <w:tc>
          <w:tcPr>
            <w:tcW w:w="499" w:type="pct"/>
            <w:tcBorders>
              <w:top w:val="single" w:sz="4" w:space="0" w:color="auto"/>
              <w:left w:val="nil"/>
              <w:bottom w:val="single" w:sz="4" w:space="0" w:color="auto"/>
              <w:right w:val="single" w:sz="4" w:space="0" w:color="auto"/>
            </w:tcBorders>
            <w:tcMar>
              <w:right w:w="57" w:type="dxa"/>
            </w:tcMar>
            <w:vAlign w:val="center"/>
          </w:tcPr>
          <w:p w14:paraId="17D02F38" w14:textId="77777777" w:rsidR="00092AC3" w:rsidRPr="009C3ACF" w:rsidRDefault="00092AC3" w:rsidP="004A23E2">
            <w:pPr>
              <w:keepNext/>
              <w:keepLines/>
              <w:ind w:right="-61"/>
              <w:jc w:val="left"/>
              <w:rPr>
                <w:color w:val="000000"/>
                <w:sz w:val="18"/>
                <w:szCs w:val="18"/>
                <w:lang w:eastAsia="en-CA"/>
              </w:rPr>
            </w:pPr>
            <w:r w:rsidRPr="009C3ACF">
              <w:rPr>
                <w:sz w:val="18"/>
                <w:szCs w:val="18"/>
              </w:rPr>
              <w:t>CO</w:t>
            </w:r>
            <w:r w:rsidRPr="009C3ACF">
              <w:rPr>
                <w:sz w:val="18"/>
                <w:szCs w:val="18"/>
                <w:vertAlign w:val="subscript"/>
              </w:rPr>
              <w:t>2</w:t>
            </w:r>
            <w:r w:rsidRPr="009C3ACF">
              <w:rPr>
                <w:sz w:val="18"/>
                <w:szCs w:val="18"/>
              </w:rPr>
              <w:noBreakHyphen/>
              <w:t xml:space="preserve">eq </w:t>
            </w:r>
            <w:r w:rsidRPr="009C3ACF">
              <w:rPr>
                <w:color w:val="000000"/>
                <w:sz w:val="18"/>
                <w:szCs w:val="18"/>
                <w:lang w:eastAsia="en-CA"/>
              </w:rPr>
              <w:t>tonnes</w:t>
            </w:r>
          </w:p>
        </w:tc>
        <w:tc>
          <w:tcPr>
            <w:tcW w:w="488" w:type="pct"/>
            <w:tcBorders>
              <w:top w:val="nil"/>
              <w:left w:val="nil"/>
              <w:bottom w:val="single" w:sz="4" w:space="0" w:color="auto"/>
              <w:right w:val="single" w:sz="4" w:space="0" w:color="auto"/>
            </w:tcBorders>
            <w:vAlign w:val="center"/>
          </w:tcPr>
          <w:p w14:paraId="28B04173" w14:textId="77777777" w:rsidR="00092AC3" w:rsidRPr="009C3ACF" w:rsidRDefault="00092AC3" w:rsidP="004A23E2">
            <w:pPr>
              <w:keepNext/>
              <w:keepLines/>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0CCBA4E8" w14:textId="77777777" w:rsidR="00092AC3" w:rsidRPr="009C3ACF" w:rsidRDefault="00092AC3" w:rsidP="004A23E2">
            <w:pPr>
              <w:keepNext/>
              <w:keepLines/>
              <w:ind w:left="-100"/>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7B8220BC" w14:textId="77777777" w:rsidR="00092AC3" w:rsidRPr="009C3ACF" w:rsidRDefault="00092AC3" w:rsidP="004A23E2">
            <w:pPr>
              <w:keepNext/>
              <w:keepLines/>
              <w:ind w:left="-90"/>
              <w:jc w:val="right"/>
              <w:rPr>
                <w:sz w:val="18"/>
                <w:szCs w:val="18"/>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4A2EBEF0" w14:textId="77777777" w:rsidR="00092AC3" w:rsidRPr="009C3ACF" w:rsidRDefault="00092AC3" w:rsidP="004A23E2">
            <w:pPr>
              <w:keepNext/>
              <w:keepLines/>
              <w:ind w:left="-90"/>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7E5FD3BA" w14:textId="77777777" w:rsidR="00092AC3" w:rsidRPr="009C3ACF" w:rsidRDefault="00092AC3" w:rsidP="004A23E2">
            <w:pPr>
              <w:keepNext/>
              <w:keepLines/>
              <w:jc w:val="right"/>
              <w:rPr>
                <w:color w:val="000000"/>
                <w:sz w:val="18"/>
                <w:szCs w:val="18"/>
                <w:lang w:eastAsia="en-CA"/>
              </w:rPr>
            </w:pPr>
            <w:r w:rsidRPr="009C3ACF">
              <w:rPr>
                <w:sz w:val="18"/>
                <w:szCs w:val="18"/>
              </w:rPr>
              <w:t>1,684,582</w:t>
            </w:r>
          </w:p>
        </w:tc>
        <w:tc>
          <w:tcPr>
            <w:tcW w:w="484" w:type="pct"/>
            <w:tcBorders>
              <w:top w:val="nil"/>
              <w:left w:val="nil"/>
              <w:bottom w:val="single" w:sz="4" w:space="0" w:color="auto"/>
              <w:right w:val="single" w:sz="4" w:space="0" w:color="auto"/>
            </w:tcBorders>
            <w:vAlign w:val="center"/>
          </w:tcPr>
          <w:p w14:paraId="3D4A7EE8" w14:textId="77777777" w:rsidR="00092AC3" w:rsidRPr="009C3ACF" w:rsidRDefault="00092AC3" w:rsidP="004A23E2">
            <w:pPr>
              <w:keepNext/>
              <w:keepLines/>
              <w:ind w:left="-173" w:right="-8"/>
              <w:jc w:val="right"/>
              <w:rPr>
                <w:color w:val="000000"/>
                <w:sz w:val="18"/>
                <w:szCs w:val="18"/>
                <w:lang w:eastAsia="en-CA"/>
              </w:rPr>
            </w:pPr>
            <w:r w:rsidRPr="009C3ACF">
              <w:rPr>
                <w:sz w:val="18"/>
                <w:szCs w:val="18"/>
              </w:rPr>
              <w:t>1,516,124</w:t>
            </w:r>
          </w:p>
        </w:tc>
        <w:tc>
          <w:tcPr>
            <w:tcW w:w="462" w:type="pct"/>
            <w:tcBorders>
              <w:top w:val="nil"/>
              <w:left w:val="nil"/>
              <w:bottom w:val="single" w:sz="4" w:space="0" w:color="auto"/>
              <w:right w:val="single" w:sz="4" w:space="0" w:color="auto"/>
            </w:tcBorders>
            <w:vAlign w:val="center"/>
          </w:tcPr>
          <w:p w14:paraId="6DF35954"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n/a</w:t>
            </w:r>
          </w:p>
        </w:tc>
      </w:tr>
      <w:tr w:rsidR="00092AC3" w:rsidRPr="00230148" w14:paraId="6A7075FE" w14:textId="77777777" w:rsidTr="004A23E2">
        <w:trPr>
          <w:trHeight w:val="340"/>
          <w:jc w:val="center"/>
        </w:trPr>
        <w:tc>
          <w:tcPr>
            <w:tcW w:w="302" w:type="pct"/>
            <w:vMerge w:val="restart"/>
            <w:tcBorders>
              <w:top w:val="nil"/>
              <w:left w:val="single" w:sz="4" w:space="0" w:color="auto"/>
              <w:right w:val="single" w:sz="4" w:space="0" w:color="auto"/>
            </w:tcBorders>
            <w:hideMark/>
          </w:tcPr>
          <w:p w14:paraId="215E7C1C" w14:textId="77777777" w:rsidR="00092AC3" w:rsidRPr="009C3ACF" w:rsidRDefault="00092AC3" w:rsidP="004A23E2">
            <w:pPr>
              <w:jc w:val="left"/>
              <w:rPr>
                <w:color w:val="000000"/>
                <w:sz w:val="18"/>
                <w:szCs w:val="18"/>
                <w:lang w:eastAsia="en-CA"/>
              </w:rPr>
            </w:pPr>
            <w:r w:rsidRPr="009C3ACF">
              <w:rPr>
                <w:color w:val="000000"/>
                <w:sz w:val="18"/>
                <w:szCs w:val="18"/>
                <w:lang w:eastAsia="en-CA"/>
              </w:rPr>
              <w:t>1.2</w:t>
            </w:r>
          </w:p>
        </w:tc>
        <w:tc>
          <w:tcPr>
            <w:tcW w:w="876" w:type="pct"/>
            <w:vMerge w:val="restart"/>
            <w:tcBorders>
              <w:top w:val="nil"/>
              <w:left w:val="nil"/>
              <w:right w:val="single" w:sz="4" w:space="0" w:color="auto"/>
            </w:tcBorders>
            <w:vAlign w:val="center"/>
            <w:hideMark/>
          </w:tcPr>
          <w:p w14:paraId="40CC0AC0" w14:textId="77777777" w:rsidR="00092AC3" w:rsidRPr="009C3ACF" w:rsidRDefault="00092AC3" w:rsidP="004A23E2">
            <w:pPr>
              <w:jc w:val="left"/>
              <w:rPr>
                <w:color w:val="000000"/>
                <w:sz w:val="18"/>
                <w:szCs w:val="18"/>
                <w:lang w:eastAsia="en-CA"/>
              </w:rPr>
            </w:pPr>
            <w:r w:rsidRPr="009C3ACF">
              <w:rPr>
                <w:color w:val="000000"/>
                <w:sz w:val="18"/>
                <w:szCs w:val="18"/>
                <w:lang w:eastAsia="en-CA"/>
              </w:rPr>
              <w:t>Maximum allowable total consumption of Annex F substances</w:t>
            </w:r>
          </w:p>
        </w:tc>
        <w:tc>
          <w:tcPr>
            <w:tcW w:w="499" w:type="pct"/>
            <w:tcBorders>
              <w:top w:val="single" w:sz="4" w:space="0" w:color="auto"/>
              <w:left w:val="nil"/>
              <w:bottom w:val="single" w:sz="4" w:space="0" w:color="auto"/>
              <w:right w:val="single" w:sz="4" w:space="0" w:color="auto"/>
            </w:tcBorders>
            <w:tcMar>
              <w:right w:w="57" w:type="dxa"/>
            </w:tcMar>
            <w:vAlign w:val="center"/>
          </w:tcPr>
          <w:p w14:paraId="6EC533A6" w14:textId="77777777" w:rsidR="00092AC3" w:rsidRPr="009C3ACF" w:rsidRDefault="00092AC3" w:rsidP="004A23E2">
            <w:pPr>
              <w:jc w:val="left"/>
              <w:rPr>
                <w:color w:val="000000"/>
                <w:sz w:val="18"/>
                <w:szCs w:val="18"/>
                <w:lang w:eastAsia="en-CA"/>
              </w:rPr>
            </w:pPr>
            <w:r w:rsidRPr="009C3ACF">
              <w:rPr>
                <w:sz w:val="18"/>
                <w:szCs w:val="18"/>
              </w:rPr>
              <w:t>Reduction in %</w:t>
            </w:r>
          </w:p>
        </w:tc>
        <w:tc>
          <w:tcPr>
            <w:tcW w:w="488" w:type="pct"/>
            <w:tcBorders>
              <w:top w:val="nil"/>
              <w:left w:val="nil"/>
              <w:bottom w:val="single" w:sz="4" w:space="0" w:color="auto"/>
              <w:right w:val="single" w:sz="4" w:space="0" w:color="auto"/>
            </w:tcBorders>
            <w:vAlign w:val="center"/>
          </w:tcPr>
          <w:p w14:paraId="1E5B6796" w14:textId="77777777" w:rsidR="00092AC3" w:rsidRPr="009C3ACF" w:rsidRDefault="00092AC3" w:rsidP="004A23E2">
            <w:pPr>
              <w:jc w:val="center"/>
              <w:rPr>
                <w:color w:val="000000"/>
                <w:sz w:val="18"/>
                <w:szCs w:val="18"/>
                <w:lang w:eastAsia="en-CA"/>
              </w:rPr>
            </w:pPr>
            <w:r w:rsidRPr="009C3ACF">
              <w:rPr>
                <w:color w:val="000000"/>
                <w:sz w:val="18"/>
                <w:szCs w:val="18"/>
                <w:lang w:eastAsia="en-CA"/>
              </w:rPr>
              <w:t>0.0</w:t>
            </w:r>
          </w:p>
        </w:tc>
        <w:tc>
          <w:tcPr>
            <w:tcW w:w="472" w:type="pct"/>
            <w:tcBorders>
              <w:top w:val="nil"/>
              <w:left w:val="nil"/>
              <w:bottom w:val="single" w:sz="4" w:space="0" w:color="auto"/>
              <w:right w:val="single" w:sz="4" w:space="0" w:color="auto"/>
            </w:tcBorders>
            <w:vAlign w:val="center"/>
          </w:tcPr>
          <w:p w14:paraId="33A197C5" w14:textId="77777777" w:rsidR="00092AC3" w:rsidRPr="009C3ACF" w:rsidRDefault="00092AC3" w:rsidP="004A23E2">
            <w:pPr>
              <w:ind w:left="-100"/>
              <w:jc w:val="center"/>
              <w:rPr>
                <w:color w:val="000000"/>
                <w:sz w:val="18"/>
                <w:szCs w:val="18"/>
                <w:lang w:eastAsia="en-CA"/>
              </w:rPr>
            </w:pPr>
            <w:r w:rsidRPr="009C3ACF">
              <w:rPr>
                <w:color w:val="000000"/>
                <w:sz w:val="18"/>
                <w:szCs w:val="18"/>
                <w:lang w:eastAsia="en-CA"/>
              </w:rPr>
              <w:t>0.0</w:t>
            </w:r>
          </w:p>
        </w:tc>
        <w:tc>
          <w:tcPr>
            <w:tcW w:w="472" w:type="pct"/>
            <w:tcBorders>
              <w:top w:val="nil"/>
              <w:left w:val="nil"/>
              <w:bottom w:val="single" w:sz="4" w:space="0" w:color="auto"/>
              <w:right w:val="single" w:sz="4" w:space="0" w:color="auto"/>
            </w:tcBorders>
            <w:vAlign w:val="center"/>
          </w:tcPr>
          <w:p w14:paraId="594835D5" w14:textId="77777777" w:rsidR="00092AC3" w:rsidRPr="009C3ACF" w:rsidDel="00B37604" w:rsidRDefault="00092AC3" w:rsidP="004A23E2">
            <w:pPr>
              <w:ind w:left="-90"/>
              <w:jc w:val="center"/>
              <w:rPr>
                <w:color w:val="000000"/>
                <w:sz w:val="18"/>
                <w:szCs w:val="18"/>
                <w:lang w:eastAsia="en-CA"/>
              </w:rPr>
            </w:pPr>
            <w:r w:rsidRPr="009C3ACF">
              <w:rPr>
                <w:color w:val="000000"/>
                <w:sz w:val="18"/>
                <w:szCs w:val="18"/>
                <w:lang w:eastAsia="en-CA"/>
              </w:rPr>
              <w:t>0.0</w:t>
            </w:r>
          </w:p>
        </w:tc>
        <w:tc>
          <w:tcPr>
            <w:tcW w:w="472" w:type="pct"/>
            <w:tcBorders>
              <w:top w:val="nil"/>
              <w:left w:val="nil"/>
              <w:bottom w:val="single" w:sz="4" w:space="0" w:color="auto"/>
              <w:right w:val="single" w:sz="4" w:space="0" w:color="auto"/>
            </w:tcBorders>
            <w:vAlign w:val="center"/>
          </w:tcPr>
          <w:p w14:paraId="42462158" w14:textId="77777777" w:rsidR="00092AC3" w:rsidRPr="009C3ACF" w:rsidRDefault="00092AC3" w:rsidP="004A23E2">
            <w:pPr>
              <w:ind w:left="-90"/>
              <w:jc w:val="center"/>
              <w:rPr>
                <w:color w:val="000000"/>
                <w:sz w:val="18"/>
                <w:szCs w:val="18"/>
                <w:lang w:eastAsia="en-CA"/>
              </w:rPr>
            </w:pPr>
            <w:r w:rsidRPr="009C3ACF">
              <w:rPr>
                <w:color w:val="000000"/>
                <w:sz w:val="18"/>
                <w:szCs w:val="18"/>
                <w:lang w:eastAsia="en-CA"/>
              </w:rPr>
              <w:t>0.0</w:t>
            </w:r>
          </w:p>
        </w:tc>
        <w:tc>
          <w:tcPr>
            <w:tcW w:w="472" w:type="pct"/>
            <w:tcBorders>
              <w:top w:val="nil"/>
              <w:left w:val="nil"/>
              <w:bottom w:val="single" w:sz="4" w:space="0" w:color="auto"/>
              <w:right w:val="single" w:sz="4" w:space="0" w:color="auto"/>
            </w:tcBorders>
            <w:vAlign w:val="center"/>
          </w:tcPr>
          <w:p w14:paraId="1779F534" w14:textId="77777777" w:rsidR="00092AC3" w:rsidRPr="009C3ACF" w:rsidRDefault="00092AC3" w:rsidP="004A23E2">
            <w:pPr>
              <w:jc w:val="center"/>
              <w:rPr>
                <w:color w:val="000000"/>
                <w:sz w:val="18"/>
                <w:szCs w:val="18"/>
                <w:lang w:eastAsia="en-CA"/>
              </w:rPr>
            </w:pPr>
            <w:r w:rsidRPr="009C3ACF">
              <w:rPr>
                <w:color w:val="000000"/>
                <w:sz w:val="18"/>
                <w:szCs w:val="18"/>
                <w:lang w:eastAsia="en-CA"/>
              </w:rPr>
              <w:t>0.0</w:t>
            </w:r>
          </w:p>
        </w:tc>
        <w:tc>
          <w:tcPr>
            <w:tcW w:w="484" w:type="pct"/>
            <w:tcBorders>
              <w:top w:val="nil"/>
              <w:left w:val="nil"/>
              <w:bottom w:val="single" w:sz="4" w:space="0" w:color="auto"/>
              <w:right w:val="single" w:sz="4" w:space="0" w:color="auto"/>
            </w:tcBorders>
            <w:vAlign w:val="center"/>
          </w:tcPr>
          <w:p w14:paraId="3CC08343" w14:textId="77777777" w:rsidR="00092AC3" w:rsidRPr="009C3ACF" w:rsidRDefault="00092AC3" w:rsidP="004A23E2">
            <w:pPr>
              <w:jc w:val="center"/>
              <w:rPr>
                <w:color w:val="000000"/>
                <w:sz w:val="18"/>
                <w:szCs w:val="18"/>
                <w:lang w:eastAsia="en-CA"/>
              </w:rPr>
            </w:pPr>
            <w:r w:rsidRPr="009C3ACF">
              <w:rPr>
                <w:color w:val="000000"/>
                <w:sz w:val="18"/>
                <w:szCs w:val="18"/>
                <w:lang w:eastAsia="en-CA"/>
              </w:rPr>
              <w:t>10.0</w:t>
            </w:r>
          </w:p>
        </w:tc>
        <w:tc>
          <w:tcPr>
            <w:tcW w:w="462" w:type="pct"/>
            <w:tcBorders>
              <w:top w:val="nil"/>
              <w:left w:val="nil"/>
              <w:bottom w:val="single" w:sz="4" w:space="0" w:color="auto"/>
              <w:right w:val="single" w:sz="4" w:space="0" w:color="auto"/>
            </w:tcBorders>
            <w:vAlign w:val="center"/>
          </w:tcPr>
          <w:p w14:paraId="40788418" w14:textId="77777777" w:rsidR="00092AC3" w:rsidRPr="009C3ACF" w:rsidRDefault="00092AC3" w:rsidP="004A23E2">
            <w:pPr>
              <w:jc w:val="center"/>
              <w:rPr>
                <w:color w:val="000000"/>
                <w:sz w:val="18"/>
                <w:szCs w:val="18"/>
                <w:lang w:eastAsia="en-CA"/>
              </w:rPr>
            </w:pPr>
            <w:r w:rsidRPr="009C3ACF">
              <w:rPr>
                <w:color w:val="000000"/>
                <w:sz w:val="18"/>
                <w:szCs w:val="18"/>
                <w:lang w:eastAsia="en-CA"/>
              </w:rPr>
              <w:t>n/a</w:t>
            </w:r>
          </w:p>
        </w:tc>
      </w:tr>
      <w:tr w:rsidR="00092AC3" w:rsidRPr="00230148" w14:paraId="1A12D519" w14:textId="77777777" w:rsidTr="004A23E2">
        <w:trPr>
          <w:trHeight w:val="340"/>
          <w:jc w:val="center"/>
        </w:trPr>
        <w:tc>
          <w:tcPr>
            <w:tcW w:w="302" w:type="pct"/>
            <w:vMerge/>
            <w:tcBorders>
              <w:left w:val="single" w:sz="4" w:space="0" w:color="auto"/>
              <w:bottom w:val="single" w:sz="4" w:space="0" w:color="auto"/>
              <w:right w:val="single" w:sz="4" w:space="0" w:color="auto"/>
            </w:tcBorders>
          </w:tcPr>
          <w:p w14:paraId="776B72FA" w14:textId="77777777" w:rsidR="00092AC3" w:rsidRPr="009C3ACF" w:rsidRDefault="00092AC3" w:rsidP="004A23E2">
            <w:pPr>
              <w:jc w:val="left"/>
              <w:rPr>
                <w:color w:val="000000"/>
                <w:sz w:val="18"/>
                <w:szCs w:val="18"/>
                <w:lang w:eastAsia="en-CA"/>
              </w:rPr>
            </w:pPr>
          </w:p>
        </w:tc>
        <w:tc>
          <w:tcPr>
            <w:tcW w:w="876" w:type="pct"/>
            <w:vMerge/>
            <w:tcBorders>
              <w:left w:val="nil"/>
              <w:bottom w:val="single" w:sz="4" w:space="0" w:color="auto"/>
              <w:right w:val="single" w:sz="4" w:space="0" w:color="auto"/>
            </w:tcBorders>
          </w:tcPr>
          <w:p w14:paraId="7026DBA0" w14:textId="77777777" w:rsidR="00092AC3" w:rsidRPr="009C3ACF" w:rsidRDefault="00092AC3" w:rsidP="004A23E2">
            <w:pPr>
              <w:jc w:val="left"/>
              <w:rPr>
                <w:color w:val="000000"/>
                <w:sz w:val="18"/>
                <w:szCs w:val="18"/>
                <w:lang w:eastAsia="en-CA"/>
              </w:rPr>
            </w:pPr>
          </w:p>
        </w:tc>
        <w:tc>
          <w:tcPr>
            <w:tcW w:w="499" w:type="pct"/>
            <w:tcBorders>
              <w:top w:val="single" w:sz="4" w:space="0" w:color="auto"/>
              <w:left w:val="nil"/>
              <w:bottom w:val="single" w:sz="4" w:space="0" w:color="auto"/>
              <w:right w:val="single" w:sz="4" w:space="0" w:color="auto"/>
            </w:tcBorders>
            <w:tcMar>
              <w:right w:w="57" w:type="dxa"/>
            </w:tcMar>
            <w:vAlign w:val="center"/>
          </w:tcPr>
          <w:p w14:paraId="1DC47E3E" w14:textId="77777777" w:rsidR="00092AC3" w:rsidRPr="009C3ACF" w:rsidRDefault="00092AC3" w:rsidP="004A23E2">
            <w:pPr>
              <w:ind w:hanging="12"/>
              <w:jc w:val="left"/>
              <w:rPr>
                <w:color w:val="000000"/>
                <w:sz w:val="18"/>
                <w:szCs w:val="18"/>
                <w:lang w:eastAsia="en-CA"/>
              </w:rPr>
            </w:pPr>
            <w:r w:rsidRPr="009C3ACF">
              <w:rPr>
                <w:sz w:val="18"/>
                <w:szCs w:val="18"/>
              </w:rPr>
              <w:t>CO</w:t>
            </w:r>
            <w:r w:rsidRPr="009C3ACF">
              <w:rPr>
                <w:sz w:val="18"/>
                <w:szCs w:val="18"/>
                <w:vertAlign w:val="subscript"/>
              </w:rPr>
              <w:t>2</w:t>
            </w:r>
            <w:r w:rsidRPr="009C3ACF">
              <w:rPr>
                <w:sz w:val="18"/>
                <w:szCs w:val="18"/>
              </w:rPr>
              <w:noBreakHyphen/>
              <w:t xml:space="preserve">eq </w:t>
            </w:r>
            <w:r w:rsidRPr="009C3ACF">
              <w:rPr>
                <w:color w:val="000000"/>
                <w:sz w:val="18"/>
                <w:szCs w:val="18"/>
                <w:lang w:eastAsia="en-CA"/>
              </w:rPr>
              <w:t>tonnes</w:t>
            </w:r>
          </w:p>
        </w:tc>
        <w:tc>
          <w:tcPr>
            <w:tcW w:w="488" w:type="pct"/>
            <w:tcBorders>
              <w:top w:val="nil"/>
              <w:left w:val="nil"/>
              <w:bottom w:val="single" w:sz="4" w:space="0" w:color="auto"/>
              <w:right w:val="single" w:sz="4" w:space="0" w:color="auto"/>
            </w:tcBorders>
            <w:vAlign w:val="center"/>
          </w:tcPr>
          <w:p w14:paraId="162BC068" w14:textId="77777777" w:rsidR="00092AC3" w:rsidRPr="009C3ACF" w:rsidRDefault="00092AC3" w:rsidP="004A23E2">
            <w:pPr>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27810BE2" w14:textId="77777777" w:rsidR="00092AC3" w:rsidRPr="009C3ACF" w:rsidRDefault="00092AC3" w:rsidP="004A23E2">
            <w:pPr>
              <w:ind w:left="-100"/>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1CB19620" w14:textId="77777777" w:rsidR="00092AC3" w:rsidRPr="009C3ACF" w:rsidRDefault="00092AC3" w:rsidP="004A23E2">
            <w:pPr>
              <w:ind w:left="-90"/>
              <w:jc w:val="right"/>
              <w:rPr>
                <w:sz w:val="18"/>
                <w:szCs w:val="18"/>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63D905DE" w14:textId="77777777" w:rsidR="00092AC3" w:rsidRPr="009C3ACF" w:rsidRDefault="00092AC3" w:rsidP="004A23E2">
            <w:pPr>
              <w:ind w:left="-90"/>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17C2F0FD" w14:textId="77777777" w:rsidR="00092AC3" w:rsidRPr="009C3ACF" w:rsidRDefault="00092AC3" w:rsidP="004A23E2">
            <w:pPr>
              <w:jc w:val="right"/>
              <w:rPr>
                <w:color w:val="000000"/>
                <w:sz w:val="18"/>
                <w:szCs w:val="18"/>
                <w:lang w:eastAsia="en-CA"/>
              </w:rPr>
            </w:pPr>
            <w:r w:rsidRPr="009C3ACF">
              <w:rPr>
                <w:sz w:val="18"/>
                <w:szCs w:val="18"/>
              </w:rPr>
              <w:t>1,684,582</w:t>
            </w:r>
          </w:p>
        </w:tc>
        <w:tc>
          <w:tcPr>
            <w:tcW w:w="484" w:type="pct"/>
            <w:tcBorders>
              <w:top w:val="nil"/>
              <w:left w:val="nil"/>
              <w:bottom w:val="single" w:sz="4" w:space="0" w:color="auto"/>
              <w:right w:val="single" w:sz="4" w:space="0" w:color="auto"/>
            </w:tcBorders>
            <w:vAlign w:val="center"/>
          </w:tcPr>
          <w:p w14:paraId="2CA3DD7F" w14:textId="77777777" w:rsidR="00092AC3" w:rsidRPr="009C3ACF" w:rsidRDefault="00092AC3" w:rsidP="004A23E2">
            <w:pPr>
              <w:ind w:left="-173" w:right="-8"/>
              <w:jc w:val="right"/>
              <w:rPr>
                <w:color w:val="000000"/>
                <w:sz w:val="18"/>
                <w:szCs w:val="18"/>
                <w:lang w:eastAsia="en-CA"/>
              </w:rPr>
            </w:pPr>
            <w:r w:rsidRPr="009C3ACF">
              <w:rPr>
                <w:sz w:val="18"/>
                <w:szCs w:val="18"/>
              </w:rPr>
              <w:t>1,516,124</w:t>
            </w:r>
          </w:p>
        </w:tc>
        <w:tc>
          <w:tcPr>
            <w:tcW w:w="462" w:type="pct"/>
            <w:tcBorders>
              <w:top w:val="nil"/>
              <w:left w:val="nil"/>
              <w:bottom w:val="single" w:sz="4" w:space="0" w:color="auto"/>
              <w:right w:val="single" w:sz="4" w:space="0" w:color="auto"/>
            </w:tcBorders>
            <w:vAlign w:val="center"/>
          </w:tcPr>
          <w:p w14:paraId="257524D5" w14:textId="77777777" w:rsidR="00092AC3" w:rsidRPr="009C3ACF" w:rsidRDefault="00092AC3" w:rsidP="004A23E2">
            <w:pPr>
              <w:jc w:val="center"/>
              <w:rPr>
                <w:color w:val="000000"/>
                <w:sz w:val="18"/>
                <w:szCs w:val="18"/>
                <w:lang w:eastAsia="en-CA"/>
              </w:rPr>
            </w:pPr>
            <w:r w:rsidRPr="009C3ACF">
              <w:rPr>
                <w:color w:val="000000"/>
                <w:sz w:val="18"/>
                <w:szCs w:val="18"/>
                <w:lang w:eastAsia="en-CA"/>
              </w:rPr>
              <w:t>n/a</w:t>
            </w:r>
          </w:p>
        </w:tc>
      </w:tr>
      <w:tr w:rsidR="00092AC3" w:rsidRPr="00230148" w14:paraId="07C66B79" w14:textId="77777777" w:rsidTr="004A23E2">
        <w:trPr>
          <w:trHeight w:val="116"/>
          <w:jc w:val="center"/>
        </w:trPr>
        <w:tc>
          <w:tcPr>
            <w:tcW w:w="302" w:type="pct"/>
            <w:tcBorders>
              <w:top w:val="nil"/>
              <w:left w:val="single" w:sz="4" w:space="0" w:color="auto"/>
              <w:bottom w:val="single" w:sz="4" w:space="0" w:color="auto"/>
              <w:right w:val="single" w:sz="4" w:space="0" w:color="auto"/>
            </w:tcBorders>
            <w:hideMark/>
          </w:tcPr>
          <w:p w14:paraId="5F85F220" w14:textId="77777777" w:rsidR="00092AC3" w:rsidRPr="009C3ACF" w:rsidRDefault="00092AC3" w:rsidP="004A23E2">
            <w:pPr>
              <w:jc w:val="left"/>
              <w:rPr>
                <w:color w:val="000000"/>
                <w:sz w:val="18"/>
                <w:szCs w:val="18"/>
                <w:lang w:eastAsia="en-CA"/>
              </w:rPr>
            </w:pPr>
            <w:r w:rsidRPr="009C3ACF">
              <w:rPr>
                <w:color w:val="000000"/>
                <w:sz w:val="18"/>
                <w:szCs w:val="18"/>
                <w:lang w:eastAsia="en-CA"/>
              </w:rPr>
              <w:t>2.1</w:t>
            </w:r>
          </w:p>
        </w:tc>
        <w:tc>
          <w:tcPr>
            <w:tcW w:w="1376" w:type="pct"/>
            <w:gridSpan w:val="2"/>
            <w:tcBorders>
              <w:top w:val="nil"/>
              <w:left w:val="nil"/>
              <w:bottom w:val="single" w:sz="4" w:space="0" w:color="auto"/>
              <w:right w:val="single" w:sz="4" w:space="0" w:color="auto"/>
            </w:tcBorders>
            <w:hideMark/>
          </w:tcPr>
          <w:p w14:paraId="30A6B1DB" w14:textId="77777777" w:rsidR="00092AC3" w:rsidRPr="009C3ACF" w:rsidRDefault="00092AC3" w:rsidP="004A23E2">
            <w:pPr>
              <w:ind w:right="52"/>
              <w:jc w:val="left"/>
              <w:rPr>
                <w:color w:val="000000"/>
                <w:sz w:val="18"/>
                <w:szCs w:val="18"/>
                <w:lang w:eastAsia="en-CA"/>
              </w:rPr>
            </w:pPr>
            <w:r w:rsidRPr="009C3ACF">
              <w:rPr>
                <w:color w:val="000000"/>
                <w:sz w:val="18"/>
                <w:szCs w:val="18"/>
                <w:lang w:eastAsia="en-CA"/>
              </w:rPr>
              <w:t>Lead IA (UNDP) agreed funding (US $)</w:t>
            </w:r>
          </w:p>
        </w:tc>
        <w:tc>
          <w:tcPr>
            <w:tcW w:w="488" w:type="pct"/>
            <w:tcBorders>
              <w:top w:val="nil"/>
              <w:left w:val="nil"/>
              <w:bottom w:val="single" w:sz="4" w:space="0" w:color="auto"/>
              <w:right w:val="single" w:sz="4" w:space="0" w:color="auto"/>
            </w:tcBorders>
          </w:tcPr>
          <w:p w14:paraId="0601FE8C" w14:textId="77777777" w:rsidR="00092AC3" w:rsidRPr="009C3ACF" w:rsidRDefault="00092AC3" w:rsidP="004A23E2">
            <w:pPr>
              <w:ind w:left="-90"/>
              <w:jc w:val="right"/>
              <w:rPr>
                <w:color w:val="000000"/>
                <w:sz w:val="18"/>
                <w:szCs w:val="18"/>
                <w:lang w:eastAsia="en-CA"/>
              </w:rPr>
            </w:pPr>
            <w:r w:rsidRPr="009C3ACF">
              <w:rPr>
                <w:sz w:val="18"/>
                <w:szCs w:val="18"/>
              </w:rPr>
              <w:t>235,675</w:t>
            </w:r>
          </w:p>
        </w:tc>
        <w:tc>
          <w:tcPr>
            <w:tcW w:w="472" w:type="pct"/>
            <w:tcBorders>
              <w:top w:val="nil"/>
              <w:left w:val="nil"/>
              <w:bottom w:val="single" w:sz="4" w:space="0" w:color="auto"/>
              <w:right w:val="single" w:sz="4" w:space="0" w:color="auto"/>
            </w:tcBorders>
          </w:tcPr>
          <w:p w14:paraId="158EE820" w14:textId="77777777" w:rsidR="00092AC3" w:rsidRPr="009C3ACF" w:rsidRDefault="00092AC3" w:rsidP="004A23E2">
            <w:pPr>
              <w:jc w:val="right"/>
              <w:rPr>
                <w:color w:val="000000"/>
                <w:sz w:val="18"/>
                <w:szCs w:val="18"/>
                <w:lang w:eastAsia="en-CA"/>
              </w:rPr>
            </w:pPr>
            <w:r w:rsidRPr="009C3ACF">
              <w:rPr>
                <w:sz w:val="18"/>
                <w:szCs w:val="18"/>
              </w:rPr>
              <w:t>0</w:t>
            </w:r>
          </w:p>
        </w:tc>
        <w:tc>
          <w:tcPr>
            <w:tcW w:w="472" w:type="pct"/>
            <w:tcBorders>
              <w:top w:val="nil"/>
              <w:left w:val="nil"/>
              <w:bottom w:val="single" w:sz="4" w:space="0" w:color="auto"/>
              <w:right w:val="single" w:sz="4" w:space="0" w:color="auto"/>
            </w:tcBorders>
          </w:tcPr>
          <w:p w14:paraId="266BCDFF" w14:textId="77777777" w:rsidR="00092AC3" w:rsidRPr="009C3ACF" w:rsidRDefault="00092AC3" w:rsidP="004A23E2">
            <w:pPr>
              <w:jc w:val="right"/>
              <w:rPr>
                <w:sz w:val="18"/>
                <w:szCs w:val="18"/>
              </w:rPr>
            </w:pPr>
            <w:r w:rsidRPr="009C3ACF">
              <w:rPr>
                <w:sz w:val="18"/>
                <w:szCs w:val="18"/>
              </w:rPr>
              <w:t>0</w:t>
            </w:r>
          </w:p>
        </w:tc>
        <w:tc>
          <w:tcPr>
            <w:tcW w:w="472" w:type="pct"/>
            <w:tcBorders>
              <w:top w:val="nil"/>
              <w:left w:val="nil"/>
              <w:bottom w:val="single" w:sz="4" w:space="0" w:color="auto"/>
              <w:right w:val="single" w:sz="4" w:space="0" w:color="auto"/>
            </w:tcBorders>
          </w:tcPr>
          <w:p w14:paraId="10CA7639" w14:textId="77777777" w:rsidR="00092AC3" w:rsidRPr="009C3ACF" w:rsidRDefault="00092AC3" w:rsidP="004A23E2">
            <w:pPr>
              <w:jc w:val="right"/>
              <w:rPr>
                <w:color w:val="000000"/>
                <w:sz w:val="18"/>
                <w:szCs w:val="18"/>
                <w:lang w:eastAsia="en-CA"/>
              </w:rPr>
            </w:pPr>
            <w:r w:rsidRPr="009C3ACF">
              <w:rPr>
                <w:sz w:val="18"/>
                <w:szCs w:val="18"/>
              </w:rPr>
              <w:t>188,540</w:t>
            </w:r>
          </w:p>
        </w:tc>
        <w:tc>
          <w:tcPr>
            <w:tcW w:w="472" w:type="pct"/>
            <w:tcBorders>
              <w:top w:val="nil"/>
              <w:left w:val="nil"/>
              <w:bottom w:val="single" w:sz="4" w:space="0" w:color="auto"/>
              <w:right w:val="single" w:sz="4" w:space="0" w:color="auto"/>
            </w:tcBorders>
          </w:tcPr>
          <w:p w14:paraId="4226203B" w14:textId="77777777" w:rsidR="00092AC3" w:rsidRPr="009C3ACF" w:rsidRDefault="00092AC3" w:rsidP="004A23E2">
            <w:pPr>
              <w:jc w:val="right"/>
              <w:rPr>
                <w:color w:val="000000"/>
                <w:sz w:val="18"/>
                <w:szCs w:val="18"/>
                <w:lang w:eastAsia="en-CA"/>
              </w:rPr>
            </w:pPr>
            <w:r w:rsidRPr="009C3ACF">
              <w:rPr>
                <w:sz w:val="18"/>
                <w:szCs w:val="18"/>
              </w:rPr>
              <w:t>0</w:t>
            </w:r>
          </w:p>
        </w:tc>
        <w:tc>
          <w:tcPr>
            <w:tcW w:w="484" w:type="pct"/>
            <w:tcBorders>
              <w:top w:val="nil"/>
              <w:left w:val="nil"/>
              <w:bottom w:val="single" w:sz="4" w:space="0" w:color="auto"/>
              <w:right w:val="single" w:sz="4" w:space="0" w:color="auto"/>
            </w:tcBorders>
          </w:tcPr>
          <w:p w14:paraId="4BAF41C3" w14:textId="77777777" w:rsidR="00092AC3" w:rsidRPr="009C3ACF" w:rsidRDefault="00092AC3" w:rsidP="004A23E2">
            <w:pPr>
              <w:jc w:val="right"/>
              <w:rPr>
                <w:color w:val="000000"/>
                <w:sz w:val="18"/>
                <w:szCs w:val="18"/>
                <w:lang w:eastAsia="en-CA"/>
              </w:rPr>
            </w:pPr>
            <w:r w:rsidRPr="009C3ACF">
              <w:rPr>
                <w:sz w:val="18"/>
                <w:szCs w:val="18"/>
              </w:rPr>
              <w:t>47,135</w:t>
            </w:r>
          </w:p>
        </w:tc>
        <w:tc>
          <w:tcPr>
            <w:tcW w:w="462" w:type="pct"/>
            <w:tcBorders>
              <w:top w:val="nil"/>
              <w:left w:val="nil"/>
              <w:bottom w:val="single" w:sz="4" w:space="0" w:color="auto"/>
              <w:right w:val="single" w:sz="4" w:space="0" w:color="auto"/>
            </w:tcBorders>
          </w:tcPr>
          <w:p w14:paraId="1D7AB6E0" w14:textId="77777777" w:rsidR="00092AC3" w:rsidRPr="009C3ACF" w:rsidRDefault="00092AC3" w:rsidP="004A23E2">
            <w:pPr>
              <w:ind w:left="-170"/>
              <w:jc w:val="right"/>
              <w:rPr>
                <w:color w:val="000000"/>
                <w:sz w:val="18"/>
                <w:szCs w:val="18"/>
                <w:lang w:eastAsia="en-CA"/>
              </w:rPr>
            </w:pPr>
            <w:r w:rsidRPr="009C3ACF">
              <w:rPr>
                <w:sz w:val="18"/>
                <w:szCs w:val="18"/>
              </w:rPr>
              <w:t>471,350</w:t>
            </w:r>
          </w:p>
        </w:tc>
      </w:tr>
      <w:tr w:rsidR="00092AC3" w:rsidRPr="00230148" w14:paraId="08AE2EDA" w14:textId="77777777" w:rsidTr="004A23E2">
        <w:trPr>
          <w:trHeight w:val="56"/>
          <w:jc w:val="center"/>
        </w:trPr>
        <w:tc>
          <w:tcPr>
            <w:tcW w:w="302" w:type="pct"/>
            <w:tcBorders>
              <w:top w:val="nil"/>
              <w:left w:val="single" w:sz="4" w:space="0" w:color="auto"/>
              <w:bottom w:val="single" w:sz="4" w:space="0" w:color="auto"/>
              <w:right w:val="single" w:sz="4" w:space="0" w:color="auto"/>
            </w:tcBorders>
            <w:hideMark/>
          </w:tcPr>
          <w:p w14:paraId="6215A7FE" w14:textId="77777777" w:rsidR="00092AC3" w:rsidRPr="009C3ACF" w:rsidRDefault="00092AC3" w:rsidP="004A23E2">
            <w:pPr>
              <w:jc w:val="left"/>
              <w:rPr>
                <w:color w:val="000000"/>
                <w:sz w:val="18"/>
                <w:szCs w:val="18"/>
                <w:lang w:eastAsia="en-CA"/>
              </w:rPr>
            </w:pPr>
            <w:r w:rsidRPr="009C3ACF">
              <w:rPr>
                <w:color w:val="000000"/>
                <w:sz w:val="18"/>
                <w:szCs w:val="18"/>
                <w:lang w:eastAsia="en-CA"/>
              </w:rPr>
              <w:t>2.2</w:t>
            </w:r>
          </w:p>
        </w:tc>
        <w:tc>
          <w:tcPr>
            <w:tcW w:w="1376" w:type="pct"/>
            <w:gridSpan w:val="2"/>
            <w:tcBorders>
              <w:top w:val="nil"/>
              <w:left w:val="nil"/>
              <w:bottom w:val="single" w:sz="4" w:space="0" w:color="auto"/>
              <w:right w:val="single" w:sz="4" w:space="0" w:color="auto"/>
            </w:tcBorders>
            <w:hideMark/>
          </w:tcPr>
          <w:p w14:paraId="73DAAD76" w14:textId="77777777" w:rsidR="00092AC3" w:rsidRPr="009C3ACF" w:rsidRDefault="00092AC3" w:rsidP="004A23E2">
            <w:pPr>
              <w:jc w:val="left"/>
              <w:rPr>
                <w:color w:val="000000"/>
                <w:sz w:val="18"/>
                <w:szCs w:val="18"/>
                <w:lang w:eastAsia="en-CA"/>
              </w:rPr>
            </w:pPr>
            <w:r w:rsidRPr="009C3ACF">
              <w:rPr>
                <w:color w:val="000000"/>
                <w:sz w:val="18"/>
                <w:szCs w:val="18"/>
                <w:lang w:eastAsia="en-CA"/>
              </w:rPr>
              <w:t>Support costs for Lead IA (US $)</w:t>
            </w:r>
          </w:p>
        </w:tc>
        <w:tc>
          <w:tcPr>
            <w:tcW w:w="488" w:type="pct"/>
            <w:tcBorders>
              <w:top w:val="nil"/>
              <w:left w:val="nil"/>
              <w:bottom w:val="single" w:sz="4" w:space="0" w:color="auto"/>
              <w:right w:val="single" w:sz="4" w:space="0" w:color="auto"/>
            </w:tcBorders>
          </w:tcPr>
          <w:p w14:paraId="273D812E" w14:textId="77777777" w:rsidR="00092AC3" w:rsidRPr="009C3ACF" w:rsidRDefault="00092AC3" w:rsidP="004A23E2">
            <w:pPr>
              <w:ind w:left="-90"/>
              <w:jc w:val="right"/>
              <w:rPr>
                <w:color w:val="000000"/>
                <w:sz w:val="18"/>
                <w:szCs w:val="18"/>
                <w:lang w:eastAsia="en-CA"/>
              </w:rPr>
            </w:pPr>
            <w:r w:rsidRPr="009C3ACF">
              <w:rPr>
                <w:sz w:val="18"/>
                <w:szCs w:val="18"/>
                <w:lang w:eastAsia="en-CA"/>
              </w:rPr>
              <w:t>16,497</w:t>
            </w:r>
          </w:p>
        </w:tc>
        <w:tc>
          <w:tcPr>
            <w:tcW w:w="472" w:type="pct"/>
            <w:tcBorders>
              <w:top w:val="nil"/>
              <w:left w:val="nil"/>
              <w:bottom w:val="single" w:sz="4" w:space="0" w:color="auto"/>
              <w:right w:val="single" w:sz="4" w:space="0" w:color="auto"/>
            </w:tcBorders>
          </w:tcPr>
          <w:p w14:paraId="7D91782E" w14:textId="77777777" w:rsidR="00092AC3" w:rsidRPr="009C3ACF" w:rsidRDefault="00092AC3" w:rsidP="004A23E2">
            <w:pPr>
              <w:jc w:val="right"/>
              <w:rPr>
                <w:color w:val="000000"/>
                <w:sz w:val="18"/>
                <w:szCs w:val="18"/>
                <w:lang w:eastAsia="en-CA"/>
              </w:rPr>
            </w:pPr>
            <w:r w:rsidRPr="009C3ACF">
              <w:rPr>
                <w:sz w:val="18"/>
                <w:szCs w:val="18"/>
              </w:rPr>
              <w:t>0</w:t>
            </w:r>
          </w:p>
        </w:tc>
        <w:tc>
          <w:tcPr>
            <w:tcW w:w="472" w:type="pct"/>
            <w:tcBorders>
              <w:top w:val="nil"/>
              <w:left w:val="nil"/>
              <w:bottom w:val="single" w:sz="4" w:space="0" w:color="auto"/>
              <w:right w:val="single" w:sz="4" w:space="0" w:color="auto"/>
            </w:tcBorders>
          </w:tcPr>
          <w:p w14:paraId="50BC7EF0" w14:textId="77777777" w:rsidR="00092AC3" w:rsidRPr="009C3ACF" w:rsidRDefault="00092AC3" w:rsidP="004A23E2">
            <w:pPr>
              <w:jc w:val="right"/>
              <w:rPr>
                <w:sz w:val="18"/>
                <w:szCs w:val="18"/>
              </w:rPr>
            </w:pPr>
            <w:r w:rsidRPr="009C3ACF">
              <w:rPr>
                <w:sz w:val="18"/>
                <w:szCs w:val="18"/>
              </w:rPr>
              <w:t>0</w:t>
            </w:r>
          </w:p>
        </w:tc>
        <w:tc>
          <w:tcPr>
            <w:tcW w:w="472" w:type="pct"/>
            <w:tcBorders>
              <w:top w:val="nil"/>
              <w:left w:val="nil"/>
              <w:bottom w:val="single" w:sz="4" w:space="0" w:color="auto"/>
              <w:right w:val="single" w:sz="4" w:space="0" w:color="auto"/>
            </w:tcBorders>
          </w:tcPr>
          <w:p w14:paraId="6A5E8B56" w14:textId="77777777" w:rsidR="00092AC3" w:rsidRPr="009C3ACF" w:rsidRDefault="00092AC3" w:rsidP="004A23E2">
            <w:pPr>
              <w:jc w:val="right"/>
              <w:rPr>
                <w:color w:val="000000"/>
                <w:sz w:val="18"/>
                <w:szCs w:val="18"/>
                <w:lang w:eastAsia="en-CA"/>
              </w:rPr>
            </w:pPr>
            <w:r w:rsidRPr="009C3ACF">
              <w:rPr>
                <w:sz w:val="18"/>
                <w:szCs w:val="18"/>
              </w:rPr>
              <w:t>13,198</w:t>
            </w:r>
          </w:p>
        </w:tc>
        <w:tc>
          <w:tcPr>
            <w:tcW w:w="472" w:type="pct"/>
            <w:tcBorders>
              <w:top w:val="nil"/>
              <w:left w:val="nil"/>
              <w:bottom w:val="single" w:sz="4" w:space="0" w:color="auto"/>
              <w:right w:val="single" w:sz="4" w:space="0" w:color="auto"/>
            </w:tcBorders>
          </w:tcPr>
          <w:p w14:paraId="48144D64" w14:textId="77777777" w:rsidR="00092AC3" w:rsidRPr="009C3ACF" w:rsidRDefault="00092AC3" w:rsidP="004A23E2">
            <w:pPr>
              <w:jc w:val="right"/>
              <w:rPr>
                <w:color w:val="000000"/>
                <w:sz w:val="18"/>
                <w:szCs w:val="18"/>
                <w:lang w:eastAsia="en-CA"/>
              </w:rPr>
            </w:pPr>
            <w:r w:rsidRPr="009C3ACF">
              <w:rPr>
                <w:sz w:val="18"/>
                <w:szCs w:val="18"/>
              </w:rPr>
              <w:t>0</w:t>
            </w:r>
          </w:p>
        </w:tc>
        <w:tc>
          <w:tcPr>
            <w:tcW w:w="484" w:type="pct"/>
            <w:tcBorders>
              <w:top w:val="nil"/>
              <w:left w:val="nil"/>
              <w:bottom w:val="single" w:sz="4" w:space="0" w:color="auto"/>
              <w:right w:val="single" w:sz="4" w:space="0" w:color="auto"/>
            </w:tcBorders>
          </w:tcPr>
          <w:p w14:paraId="4DE9C56D" w14:textId="77777777" w:rsidR="00092AC3" w:rsidRPr="009C3ACF" w:rsidRDefault="00092AC3" w:rsidP="004A23E2">
            <w:pPr>
              <w:jc w:val="right"/>
              <w:rPr>
                <w:color w:val="000000"/>
                <w:sz w:val="18"/>
                <w:szCs w:val="18"/>
                <w:lang w:eastAsia="en-CA"/>
              </w:rPr>
            </w:pPr>
            <w:r w:rsidRPr="009C3ACF">
              <w:rPr>
                <w:sz w:val="18"/>
                <w:szCs w:val="18"/>
              </w:rPr>
              <w:t>3,300</w:t>
            </w:r>
          </w:p>
        </w:tc>
        <w:tc>
          <w:tcPr>
            <w:tcW w:w="462" w:type="pct"/>
            <w:tcBorders>
              <w:top w:val="nil"/>
              <w:left w:val="nil"/>
              <w:bottom w:val="single" w:sz="4" w:space="0" w:color="auto"/>
              <w:right w:val="single" w:sz="4" w:space="0" w:color="auto"/>
            </w:tcBorders>
          </w:tcPr>
          <w:p w14:paraId="1C47C71C" w14:textId="77777777" w:rsidR="00092AC3" w:rsidRPr="009C3ACF" w:rsidRDefault="00092AC3" w:rsidP="004A23E2">
            <w:pPr>
              <w:ind w:left="-170"/>
              <w:jc w:val="right"/>
              <w:rPr>
                <w:color w:val="000000"/>
                <w:sz w:val="18"/>
                <w:szCs w:val="18"/>
                <w:lang w:eastAsia="en-CA"/>
              </w:rPr>
            </w:pPr>
            <w:r w:rsidRPr="009C3ACF">
              <w:rPr>
                <w:color w:val="000000"/>
                <w:sz w:val="18"/>
                <w:szCs w:val="18"/>
              </w:rPr>
              <w:t>32,995</w:t>
            </w:r>
          </w:p>
        </w:tc>
      </w:tr>
      <w:tr w:rsidR="00092AC3" w:rsidRPr="00230148" w14:paraId="240278C7" w14:textId="77777777" w:rsidTr="004A23E2">
        <w:trPr>
          <w:trHeight w:val="46"/>
          <w:jc w:val="center"/>
        </w:trPr>
        <w:tc>
          <w:tcPr>
            <w:tcW w:w="302" w:type="pct"/>
            <w:tcBorders>
              <w:top w:val="nil"/>
              <w:left w:val="single" w:sz="4" w:space="0" w:color="auto"/>
              <w:bottom w:val="single" w:sz="4" w:space="0" w:color="auto"/>
              <w:right w:val="single" w:sz="4" w:space="0" w:color="auto"/>
            </w:tcBorders>
            <w:hideMark/>
          </w:tcPr>
          <w:p w14:paraId="1D482515" w14:textId="77777777" w:rsidR="00092AC3" w:rsidRPr="009C3ACF" w:rsidRDefault="00092AC3" w:rsidP="004A23E2">
            <w:pPr>
              <w:jc w:val="left"/>
              <w:rPr>
                <w:color w:val="000000"/>
                <w:sz w:val="18"/>
                <w:szCs w:val="18"/>
                <w:lang w:eastAsia="en-CA"/>
              </w:rPr>
            </w:pPr>
            <w:r w:rsidRPr="009C3ACF">
              <w:rPr>
                <w:color w:val="000000"/>
                <w:sz w:val="18"/>
                <w:szCs w:val="18"/>
                <w:lang w:eastAsia="en-CA"/>
              </w:rPr>
              <w:t>3.1</w:t>
            </w:r>
          </w:p>
        </w:tc>
        <w:tc>
          <w:tcPr>
            <w:tcW w:w="1376" w:type="pct"/>
            <w:gridSpan w:val="2"/>
            <w:tcBorders>
              <w:top w:val="nil"/>
              <w:left w:val="nil"/>
              <w:bottom w:val="single" w:sz="4" w:space="0" w:color="auto"/>
              <w:right w:val="single" w:sz="4" w:space="0" w:color="auto"/>
            </w:tcBorders>
            <w:hideMark/>
          </w:tcPr>
          <w:p w14:paraId="73C35FD5" w14:textId="77777777" w:rsidR="00092AC3" w:rsidRPr="009C3ACF" w:rsidRDefault="00092AC3" w:rsidP="004A23E2">
            <w:pPr>
              <w:jc w:val="left"/>
              <w:rPr>
                <w:color w:val="000000"/>
                <w:sz w:val="18"/>
                <w:szCs w:val="18"/>
                <w:lang w:eastAsia="en-CA"/>
              </w:rPr>
            </w:pPr>
            <w:r w:rsidRPr="009C3ACF">
              <w:rPr>
                <w:color w:val="000000"/>
                <w:sz w:val="18"/>
                <w:szCs w:val="18"/>
                <w:lang w:eastAsia="en-CA"/>
              </w:rPr>
              <w:t>Total agreed funding (US $)</w:t>
            </w:r>
          </w:p>
        </w:tc>
        <w:tc>
          <w:tcPr>
            <w:tcW w:w="488" w:type="pct"/>
            <w:tcBorders>
              <w:top w:val="nil"/>
              <w:left w:val="nil"/>
              <w:bottom w:val="single" w:sz="4" w:space="0" w:color="auto"/>
              <w:right w:val="single" w:sz="4" w:space="0" w:color="auto"/>
            </w:tcBorders>
          </w:tcPr>
          <w:p w14:paraId="294059FA" w14:textId="77777777" w:rsidR="00092AC3" w:rsidRPr="009C3ACF" w:rsidRDefault="00092AC3" w:rsidP="004A23E2">
            <w:pPr>
              <w:ind w:left="-90"/>
              <w:jc w:val="right"/>
              <w:rPr>
                <w:color w:val="000000"/>
                <w:sz w:val="18"/>
                <w:szCs w:val="18"/>
                <w:lang w:eastAsia="en-CA"/>
              </w:rPr>
            </w:pPr>
            <w:r w:rsidRPr="009C3ACF">
              <w:rPr>
                <w:sz w:val="18"/>
                <w:szCs w:val="18"/>
              </w:rPr>
              <w:t>235,675</w:t>
            </w:r>
          </w:p>
        </w:tc>
        <w:tc>
          <w:tcPr>
            <w:tcW w:w="472" w:type="pct"/>
            <w:tcBorders>
              <w:top w:val="nil"/>
              <w:left w:val="nil"/>
              <w:bottom w:val="single" w:sz="4" w:space="0" w:color="auto"/>
              <w:right w:val="single" w:sz="4" w:space="0" w:color="auto"/>
            </w:tcBorders>
          </w:tcPr>
          <w:p w14:paraId="24C89F5E" w14:textId="77777777" w:rsidR="00092AC3" w:rsidRPr="009C3ACF" w:rsidRDefault="00092AC3" w:rsidP="004A23E2">
            <w:pPr>
              <w:jc w:val="right"/>
              <w:rPr>
                <w:color w:val="000000"/>
                <w:sz w:val="18"/>
                <w:szCs w:val="18"/>
                <w:lang w:eastAsia="en-CA"/>
              </w:rPr>
            </w:pPr>
            <w:r w:rsidRPr="009C3ACF">
              <w:rPr>
                <w:sz w:val="18"/>
                <w:szCs w:val="18"/>
              </w:rPr>
              <w:t>0</w:t>
            </w:r>
          </w:p>
        </w:tc>
        <w:tc>
          <w:tcPr>
            <w:tcW w:w="472" w:type="pct"/>
            <w:tcBorders>
              <w:top w:val="nil"/>
              <w:left w:val="nil"/>
              <w:bottom w:val="single" w:sz="4" w:space="0" w:color="auto"/>
              <w:right w:val="single" w:sz="4" w:space="0" w:color="auto"/>
            </w:tcBorders>
          </w:tcPr>
          <w:p w14:paraId="3F96A0EE" w14:textId="77777777" w:rsidR="00092AC3" w:rsidRPr="009C3ACF" w:rsidRDefault="00092AC3" w:rsidP="004A23E2">
            <w:pPr>
              <w:jc w:val="right"/>
              <w:rPr>
                <w:sz w:val="18"/>
                <w:szCs w:val="18"/>
              </w:rPr>
            </w:pPr>
            <w:r w:rsidRPr="009C3ACF">
              <w:rPr>
                <w:sz w:val="18"/>
                <w:szCs w:val="18"/>
              </w:rPr>
              <w:t>0</w:t>
            </w:r>
          </w:p>
        </w:tc>
        <w:tc>
          <w:tcPr>
            <w:tcW w:w="472" w:type="pct"/>
            <w:tcBorders>
              <w:top w:val="nil"/>
              <w:left w:val="nil"/>
              <w:bottom w:val="single" w:sz="4" w:space="0" w:color="auto"/>
              <w:right w:val="single" w:sz="4" w:space="0" w:color="auto"/>
            </w:tcBorders>
          </w:tcPr>
          <w:p w14:paraId="10A8A4C1" w14:textId="77777777" w:rsidR="00092AC3" w:rsidRPr="009C3ACF" w:rsidRDefault="00092AC3" w:rsidP="004A23E2">
            <w:pPr>
              <w:jc w:val="right"/>
              <w:rPr>
                <w:color w:val="000000"/>
                <w:sz w:val="18"/>
                <w:szCs w:val="18"/>
                <w:lang w:eastAsia="en-CA"/>
              </w:rPr>
            </w:pPr>
            <w:r w:rsidRPr="009C3ACF">
              <w:rPr>
                <w:sz w:val="18"/>
                <w:szCs w:val="18"/>
              </w:rPr>
              <w:t>188,540</w:t>
            </w:r>
          </w:p>
        </w:tc>
        <w:tc>
          <w:tcPr>
            <w:tcW w:w="472" w:type="pct"/>
            <w:tcBorders>
              <w:top w:val="nil"/>
              <w:left w:val="nil"/>
              <w:bottom w:val="single" w:sz="4" w:space="0" w:color="auto"/>
              <w:right w:val="single" w:sz="4" w:space="0" w:color="auto"/>
            </w:tcBorders>
          </w:tcPr>
          <w:p w14:paraId="30C52EDF" w14:textId="77777777" w:rsidR="00092AC3" w:rsidRPr="009C3ACF" w:rsidRDefault="00092AC3" w:rsidP="004A23E2">
            <w:pPr>
              <w:jc w:val="right"/>
              <w:rPr>
                <w:color w:val="000000"/>
                <w:sz w:val="18"/>
                <w:szCs w:val="18"/>
                <w:lang w:eastAsia="en-CA"/>
              </w:rPr>
            </w:pPr>
            <w:r w:rsidRPr="009C3ACF">
              <w:rPr>
                <w:sz w:val="18"/>
                <w:szCs w:val="18"/>
              </w:rPr>
              <w:t>0</w:t>
            </w:r>
          </w:p>
        </w:tc>
        <w:tc>
          <w:tcPr>
            <w:tcW w:w="484" w:type="pct"/>
            <w:tcBorders>
              <w:top w:val="nil"/>
              <w:left w:val="nil"/>
              <w:bottom w:val="single" w:sz="4" w:space="0" w:color="auto"/>
              <w:right w:val="single" w:sz="4" w:space="0" w:color="auto"/>
            </w:tcBorders>
          </w:tcPr>
          <w:p w14:paraId="17A3E1AD" w14:textId="77777777" w:rsidR="00092AC3" w:rsidRPr="009C3ACF" w:rsidRDefault="00092AC3" w:rsidP="004A23E2">
            <w:pPr>
              <w:jc w:val="right"/>
              <w:rPr>
                <w:color w:val="000000"/>
                <w:sz w:val="18"/>
                <w:szCs w:val="18"/>
                <w:lang w:eastAsia="en-CA"/>
              </w:rPr>
            </w:pPr>
            <w:r w:rsidRPr="009C3ACF">
              <w:rPr>
                <w:sz w:val="18"/>
                <w:szCs w:val="18"/>
              </w:rPr>
              <w:t>47,135</w:t>
            </w:r>
          </w:p>
        </w:tc>
        <w:tc>
          <w:tcPr>
            <w:tcW w:w="462" w:type="pct"/>
            <w:tcBorders>
              <w:top w:val="nil"/>
              <w:left w:val="nil"/>
              <w:bottom w:val="single" w:sz="4" w:space="0" w:color="auto"/>
              <w:right w:val="single" w:sz="4" w:space="0" w:color="auto"/>
            </w:tcBorders>
          </w:tcPr>
          <w:p w14:paraId="05157A53" w14:textId="77777777" w:rsidR="00092AC3" w:rsidRPr="009C3ACF" w:rsidRDefault="00092AC3" w:rsidP="004A23E2">
            <w:pPr>
              <w:ind w:left="-90"/>
              <w:jc w:val="right"/>
              <w:rPr>
                <w:color w:val="000000"/>
                <w:sz w:val="18"/>
                <w:szCs w:val="18"/>
                <w:lang w:eastAsia="en-CA"/>
              </w:rPr>
            </w:pPr>
            <w:r w:rsidRPr="009C3ACF">
              <w:rPr>
                <w:sz w:val="18"/>
                <w:szCs w:val="18"/>
              </w:rPr>
              <w:t>471,350</w:t>
            </w:r>
          </w:p>
        </w:tc>
      </w:tr>
      <w:tr w:rsidR="00092AC3" w:rsidRPr="00230148" w14:paraId="431D154A" w14:textId="77777777" w:rsidTr="004A23E2">
        <w:trPr>
          <w:trHeight w:val="62"/>
          <w:jc w:val="center"/>
        </w:trPr>
        <w:tc>
          <w:tcPr>
            <w:tcW w:w="302" w:type="pct"/>
            <w:tcBorders>
              <w:top w:val="nil"/>
              <w:left w:val="single" w:sz="4" w:space="0" w:color="auto"/>
              <w:bottom w:val="single" w:sz="4" w:space="0" w:color="auto"/>
              <w:right w:val="single" w:sz="4" w:space="0" w:color="auto"/>
            </w:tcBorders>
            <w:hideMark/>
          </w:tcPr>
          <w:p w14:paraId="0DE02DBB" w14:textId="77777777" w:rsidR="00092AC3" w:rsidRPr="009C3ACF" w:rsidRDefault="00092AC3" w:rsidP="004A23E2">
            <w:pPr>
              <w:jc w:val="left"/>
              <w:rPr>
                <w:color w:val="000000"/>
                <w:sz w:val="18"/>
                <w:szCs w:val="18"/>
                <w:lang w:eastAsia="en-CA"/>
              </w:rPr>
            </w:pPr>
            <w:r w:rsidRPr="009C3ACF">
              <w:rPr>
                <w:color w:val="000000"/>
                <w:sz w:val="18"/>
                <w:szCs w:val="18"/>
                <w:lang w:eastAsia="en-CA"/>
              </w:rPr>
              <w:t>3.2</w:t>
            </w:r>
          </w:p>
        </w:tc>
        <w:tc>
          <w:tcPr>
            <w:tcW w:w="1376" w:type="pct"/>
            <w:gridSpan w:val="2"/>
            <w:tcBorders>
              <w:top w:val="nil"/>
              <w:left w:val="nil"/>
              <w:bottom w:val="single" w:sz="4" w:space="0" w:color="auto"/>
              <w:right w:val="single" w:sz="4" w:space="0" w:color="auto"/>
            </w:tcBorders>
            <w:hideMark/>
          </w:tcPr>
          <w:p w14:paraId="6C4724B1" w14:textId="77777777" w:rsidR="00092AC3" w:rsidRPr="009C3ACF" w:rsidRDefault="00092AC3" w:rsidP="004A23E2">
            <w:pPr>
              <w:jc w:val="left"/>
              <w:rPr>
                <w:color w:val="000000"/>
                <w:sz w:val="18"/>
                <w:szCs w:val="18"/>
                <w:lang w:eastAsia="en-CA"/>
              </w:rPr>
            </w:pPr>
            <w:r w:rsidRPr="009C3ACF">
              <w:rPr>
                <w:color w:val="000000"/>
                <w:sz w:val="18"/>
                <w:szCs w:val="18"/>
                <w:lang w:eastAsia="en-CA"/>
              </w:rPr>
              <w:t>Total support costs (US $)</w:t>
            </w:r>
          </w:p>
        </w:tc>
        <w:tc>
          <w:tcPr>
            <w:tcW w:w="488" w:type="pct"/>
            <w:tcBorders>
              <w:top w:val="nil"/>
              <w:left w:val="nil"/>
              <w:bottom w:val="single" w:sz="4" w:space="0" w:color="auto"/>
              <w:right w:val="single" w:sz="4" w:space="0" w:color="auto"/>
            </w:tcBorders>
          </w:tcPr>
          <w:p w14:paraId="00577844" w14:textId="77777777" w:rsidR="00092AC3" w:rsidRPr="009C3ACF" w:rsidRDefault="00092AC3" w:rsidP="004A23E2">
            <w:pPr>
              <w:ind w:left="-90"/>
              <w:jc w:val="right"/>
              <w:rPr>
                <w:color w:val="000000"/>
                <w:sz w:val="18"/>
                <w:szCs w:val="18"/>
                <w:lang w:eastAsia="en-CA"/>
              </w:rPr>
            </w:pPr>
            <w:r w:rsidRPr="009C3ACF">
              <w:rPr>
                <w:sz w:val="18"/>
                <w:szCs w:val="18"/>
                <w:lang w:eastAsia="en-CA"/>
              </w:rPr>
              <w:t>16,497</w:t>
            </w:r>
          </w:p>
        </w:tc>
        <w:tc>
          <w:tcPr>
            <w:tcW w:w="472" w:type="pct"/>
            <w:tcBorders>
              <w:top w:val="nil"/>
              <w:left w:val="nil"/>
              <w:bottom w:val="single" w:sz="4" w:space="0" w:color="auto"/>
              <w:right w:val="single" w:sz="4" w:space="0" w:color="auto"/>
            </w:tcBorders>
          </w:tcPr>
          <w:p w14:paraId="36AD73CA" w14:textId="77777777" w:rsidR="00092AC3" w:rsidRPr="009C3ACF" w:rsidRDefault="00092AC3" w:rsidP="004A23E2">
            <w:pPr>
              <w:jc w:val="right"/>
              <w:rPr>
                <w:color w:val="000000"/>
                <w:sz w:val="18"/>
                <w:szCs w:val="18"/>
                <w:lang w:eastAsia="en-CA"/>
              </w:rPr>
            </w:pPr>
            <w:r w:rsidRPr="009C3ACF">
              <w:rPr>
                <w:sz w:val="18"/>
                <w:szCs w:val="18"/>
              </w:rPr>
              <w:t>0</w:t>
            </w:r>
          </w:p>
        </w:tc>
        <w:tc>
          <w:tcPr>
            <w:tcW w:w="472" w:type="pct"/>
            <w:tcBorders>
              <w:top w:val="nil"/>
              <w:left w:val="nil"/>
              <w:bottom w:val="single" w:sz="4" w:space="0" w:color="auto"/>
              <w:right w:val="single" w:sz="4" w:space="0" w:color="auto"/>
            </w:tcBorders>
          </w:tcPr>
          <w:p w14:paraId="373FD0DF" w14:textId="77777777" w:rsidR="00092AC3" w:rsidRPr="009C3ACF" w:rsidRDefault="00092AC3" w:rsidP="004A23E2">
            <w:pPr>
              <w:jc w:val="right"/>
              <w:rPr>
                <w:sz w:val="18"/>
                <w:szCs w:val="18"/>
              </w:rPr>
            </w:pPr>
            <w:r w:rsidRPr="009C3ACF">
              <w:rPr>
                <w:sz w:val="18"/>
                <w:szCs w:val="18"/>
              </w:rPr>
              <w:t>0</w:t>
            </w:r>
          </w:p>
        </w:tc>
        <w:tc>
          <w:tcPr>
            <w:tcW w:w="472" w:type="pct"/>
            <w:tcBorders>
              <w:top w:val="nil"/>
              <w:left w:val="nil"/>
              <w:bottom w:val="single" w:sz="4" w:space="0" w:color="auto"/>
              <w:right w:val="single" w:sz="4" w:space="0" w:color="auto"/>
            </w:tcBorders>
          </w:tcPr>
          <w:p w14:paraId="263CBDA0" w14:textId="77777777" w:rsidR="00092AC3" w:rsidRPr="009C3ACF" w:rsidRDefault="00092AC3" w:rsidP="004A23E2">
            <w:pPr>
              <w:jc w:val="right"/>
              <w:rPr>
                <w:color w:val="000000"/>
                <w:sz w:val="18"/>
                <w:szCs w:val="18"/>
                <w:lang w:eastAsia="en-CA"/>
              </w:rPr>
            </w:pPr>
            <w:r w:rsidRPr="009C3ACF">
              <w:rPr>
                <w:sz w:val="18"/>
                <w:szCs w:val="18"/>
              </w:rPr>
              <w:t>13,198</w:t>
            </w:r>
          </w:p>
        </w:tc>
        <w:tc>
          <w:tcPr>
            <w:tcW w:w="472" w:type="pct"/>
            <w:tcBorders>
              <w:top w:val="nil"/>
              <w:left w:val="nil"/>
              <w:bottom w:val="single" w:sz="4" w:space="0" w:color="auto"/>
              <w:right w:val="single" w:sz="4" w:space="0" w:color="auto"/>
            </w:tcBorders>
          </w:tcPr>
          <w:p w14:paraId="034368F6" w14:textId="77777777" w:rsidR="00092AC3" w:rsidRPr="009C3ACF" w:rsidRDefault="00092AC3" w:rsidP="004A23E2">
            <w:pPr>
              <w:jc w:val="right"/>
              <w:rPr>
                <w:color w:val="000000"/>
                <w:sz w:val="18"/>
                <w:szCs w:val="18"/>
                <w:lang w:eastAsia="en-CA"/>
              </w:rPr>
            </w:pPr>
            <w:r w:rsidRPr="009C3ACF">
              <w:rPr>
                <w:sz w:val="18"/>
                <w:szCs w:val="18"/>
              </w:rPr>
              <w:t>0</w:t>
            </w:r>
          </w:p>
        </w:tc>
        <w:tc>
          <w:tcPr>
            <w:tcW w:w="484" w:type="pct"/>
            <w:tcBorders>
              <w:top w:val="nil"/>
              <w:left w:val="nil"/>
              <w:bottom w:val="single" w:sz="4" w:space="0" w:color="auto"/>
              <w:right w:val="single" w:sz="4" w:space="0" w:color="auto"/>
            </w:tcBorders>
          </w:tcPr>
          <w:p w14:paraId="4C1E63EF" w14:textId="77777777" w:rsidR="00092AC3" w:rsidRPr="009C3ACF" w:rsidRDefault="00092AC3" w:rsidP="004A23E2">
            <w:pPr>
              <w:jc w:val="right"/>
              <w:rPr>
                <w:color w:val="000000"/>
                <w:sz w:val="18"/>
                <w:szCs w:val="18"/>
                <w:lang w:eastAsia="en-CA"/>
              </w:rPr>
            </w:pPr>
            <w:r w:rsidRPr="009C3ACF">
              <w:rPr>
                <w:sz w:val="18"/>
                <w:szCs w:val="18"/>
              </w:rPr>
              <w:t>3,300</w:t>
            </w:r>
          </w:p>
        </w:tc>
        <w:tc>
          <w:tcPr>
            <w:tcW w:w="462" w:type="pct"/>
            <w:tcBorders>
              <w:top w:val="nil"/>
              <w:left w:val="nil"/>
              <w:bottom w:val="single" w:sz="4" w:space="0" w:color="auto"/>
              <w:right w:val="single" w:sz="4" w:space="0" w:color="auto"/>
            </w:tcBorders>
          </w:tcPr>
          <w:p w14:paraId="44EC9501" w14:textId="77777777" w:rsidR="00092AC3" w:rsidRPr="009C3ACF" w:rsidRDefault="00092AC3" w:rsidP="004A23E2">
            <w:pPr>
              <w:jc w:val="right"/>
              <w:rPr>
                <w:color w:val="000000"/>
                <w:sz w:val="18"/>
                <w:szCs w:val="18"/>
                <w:lang w:eastAsia="en-CA"/>
              </w:rPr>
            </w:pPr>
            <w:r w:rsidRPr="009C3ACF">
              <w:rPr>
                <w:color w:val="000000"/>
                <w:sz w:val="18"/>
                <w:szCs w:val="18"/>
              </w:rPr>
              <w:t>32,995</w:t>
            </w:r>
          </w:p>
        </w:tc>
      </w:tr>
      <w:tr w:rsidR="00092AC3" w:rsidRPr="00230148" w14:paraId="1415FD44" w14:textId="77777777" w:rsidTr="004A23E2">
        <w:trPr>
          <w:trHeight w:val="53"/>
          <w:jc w:val="center"/>
        </w:trPr>
        <w:tc>
          <w:tcPr>
            <w:tcW w:w="302" w:type="pct"/>
            <w:tcBorders>
              <w:top w:val="nil"/>
              <w:left w:val="single" w:sz="4" w:space="0" w:color="auto"/>
              <w:bottom w:val="single" w:sz="4" w:space="0" w:color="auto"/>
              <w:right w:val="single" w:sz="4" w:space="0" w:color="auto"/>
            </w:tcBorders>
            <w:hideMark/>
          </w:tcPr>
          <w:p w14:paraId="4DC68E20" w14:textId="77777777" w:rsidR="00092AC3" w:rsidRPr="009C3ACF" w:rsidRDefault="00092AC3" w:rsidP="004A23E2">
            <w:pPr>
              <w:jc w:val="left"/>
              <w:rPr>
                <w:color w:val="000000"/>
                <w:sz w:val="18"/>
                <w:szCs w:val="18"/>
                <w:lang w:eastAsia="en-CA"/>
              </w:rPr>
            </w:pPr>
            <w:r w:rsidRPr="009C3ACF">
              <w:rPr>
                <w:color w:val="000000"/>
                <w:sz w:val="18"/>
                <w:szCs w:val="18"/>
                <w:lang w:eastAsia="en-CA"/>
              </w:rPr>
              <w:t>3.3</w:t>
            </w:r>
          </w:p>
        </w:tc>
        <w:tc>
          <w:tcPr>
            <w:tcW w:w="1376" w:type="pct"/>
            <w:gridSpan w:val="2"/>
            <w:tcBorders>
              <w:top w:val="nil"/>
              <w:left w:val="nil"/>
              <w:bottom w:val="single" w:sz="4" w:space="0" w:color="auto"/>
              <w:right w:val="single" w:sz="4" w:space="0" w:color="auto"/>
            </w:tcBorders>
            <w:hideMark/>
          </w:tcPr>
          <w:p w14:paraId="55473E16" w14:textId="77777777" w:rsidR="00092AC3" w:rsidRPr="009C3ACF" w:rsidRDefault="00092AC3" w:rsidP="004A23E2">
            <w:pPr>
              <w:jc w:val="left"/>
              <w:rPr>
                <w:color w:val="000000"/>
                <w:sz w:val="18"/>
                <w:szCs w:val="18"/>
                <w:lang w:eastAsia="en-CA"/>
              </w:rPr>
            </w:pPr>
            <w:r w:rsidRPr="009C3ACF">
              <w:rPr>
                <w:color w:val="000000"/>
                <w:sz w:val="18"/>
                <w:szCs w:val="18"/>
                <w:lang w:eastAsia="en-CA"/>
              </w:rPr>
              <w:t>Total agreed costs (US $)</w:t>
            </w:r>
          </w:p>
        </w:tc>
        <w:tc>
          <w:tcPr>
            <w:tcW w:w="488" w:type="pct"/>
            <w:tcBorders>
              <w:top w:val="nil"/>
              <w:left w:val="nil"/>
              <w:bottom w:val="single" w:sz="4" w:space="0" w:color="auto"/>
              <w:right w:val="single" w:sz="4" w:space="0" w:color="auto"/>
            </w:tcBorders>
          </w:tcPr>
          <w:p w14:paraId="2925B161" w14:textId="77777777" w:rsidR="00092AC3" w:rsidRPr="009C3ACF" w:rsidRDefault="00092AC3" w:rsidP="004A23E2">
            <w:pPr>
              <w:ind w:left="-90"/>
              <w:jc w:val="right"/>
              <w:rPr>
                <w:color w:val="000000"/>
                <w:sz w:val="18"/>
                <w:szCs w:val="18"/>
                <w:lang w:eastAsia="en-CA"/>
              </w:rPr>
            </w:pPr>
            <w:r w:rsidRPr="009C3ACF">
              <w:rPr>
                <w:sz w:val="18"/>
                <w:szCs w:val="18"/>
              </w:rPr>
              <w:t>252,172</w:t>
            </w:r>
          </w:p>
        </w:tc>
        <w:tc>
          <w:tcPr>
            <w:tcW w:w="472" w:type="pct"/>
            <w:tcBorders>
              <w:top w:val="nil"/>
              <w:left w:val="nil"/>
              <w:bottom w:val="single" w:sz="4" w:space="0" w:color="auto"/>
              <w:right w:val="single" w:sz="4" w:space="0" w:color="auto"/>
            </w:tcBorders>
          </w:tcPr>
          <w:p w14:paraId="2612927C" w14:textId="77777777" w:rsidR="00092AC3" w:rsidRPr="009C3ACF" w:rsidRDefault="00092AC3" w:rsidP="004A23E2">
            <w:pPr>
              <w:jc w:val="right"/>
              <w:rPr>
                <w:color w:val="000000"/>
                <w:sz w:val="18"/>
                <w:szCs w:val="18"/>
                <w:lang w:eastAsia="en-CA"/>
              </w:rPr>
            </w:pPr>
            <w:r w:rsidRPr="009C3ACF">
              <w:rPr>
                <w:sz w:val="18"/>
                <w:szCs w:val="18"/>
              </w:rPr>
              <w:t>0</w:t>
            </w:r>
          </w:p>
        </w:tc>
        <w:tc>
          <w:tcPr>
            <w:tcW w:w="472" w:type="pct"/>
            <w:tcBorders>
              <w:top w:val="nil"/>
              <w:left w:val="nil"/>
              <w:bottom w:val="single" w:sz="4" w:space="0" w:color="auto"/>
              <w:right w:val="single" w:sz="4" w:space="0" w:color="auto"/>
            </w:tcBorders>
          </w:tcPr>
          <w:p w14:paraId="318A5406" w14:textId="77777777" w:rsidR="00092AC3" w:rsidRPr="009C3ACF" w:rsidRDefault="00092AC3" w:rsidP="004A23E2">
            <w:pPr>
              <w:jc w:val="right"/>
              <w:rPr>
                <w:sz w:val="18"/>
                <w:szCs w:val="18"/>
              </w:rPr>
            </w:pPr>
            <w:r w:rsidRPr="009C3ACF">
              <w:rPr>
                <w:sz w:val="18"/>
                <w:szCs w:val="18"/>
              </w:rPr>
              <w:t>0</w:t>
            </w:r>
          </w:p>
        </w:tc>
        <w:tc>
          <w:tcPr>
            <w:tcW w:w="472" w:type="pct"/>
            <w:tcBorders>
              <w:top w:val="nil"/>
              <w:left w:val="nil"/>
              <w:bottom w:val="single" w:sz="4" w:space="0" w:color="auto"/>
              <w:right w:val="single" w:sz="4" w:space="0" w:color="auto"/>
            </w:tcBorders>
          </w:tcPr>
          <w:p w14:paraId="22C62DC4" w14:textId="77777777" w:rsidR="00092AC3" w:rsidRPr="009C3ACF" w:rsidRDefault="00092AC3" w:rsidP="004A23E2">
            <w:pPr>
              <w:jc w:val="right"/>
              <w:rPr>
                <w:color w:val="000000"/>
                <w:sz w:val="18"/>
                <w:szCs w:val="18"/>
                <w:lang w:eastAsia="en-CA"/>
              </w:rPr>
            </w:pPr>
            <w:r w:rsidRPr="009C3ACF">
              <w:rPr>
                <w:sz w:val="18"/>
                <w:szCs w:val="18"/>
              </w:rPr>
              <w:t>201,738</w:t>
            </w:r>
          </w:p>
        </w:tc>
        <w:tc>
          <w:tcPr>
            <w:tcW w:w="472" w:type="pct"/>
            <w:tcBorders>
              <w:top w:val="nil"/>
              <w:left w:val="nil"/>
              <w:bottom w:val="single" w:sz="4" w:space="0" w:color="auto"/>
              <w:right w:val="single" w:sz="4" w:space="0" w:color="auto"/>
            </w:tcBorders>
          </w:tcPr>
          <w:p w14:paraId="27D68BE6" w14:textId="77777777" w:rsidR="00092AC3" w:rsidRPr="009C3ACF" w:rsidRDefault="00092AC3" w:rsidP="004A23E2">
            <w:pPr>
              <w:jc w:val="right"/>
              <w:rPr>
                <w:color w:val="000000"/>
                <w:sz w:val="18"/>
                <w:szCs w:val="18"/>
                <w:lang w:eastAsia="en-CA"/>
              </w:rPr>
            </w:pPr>
            <w:r w:rsidRPr="009C3ACF">
              <w:rPr>
                <w:sz w:val="18"/>
                <w:szCs w:val="18"/>
              </w:rPr>
              <w:t>0</w:t>
            </w:r>
          </w:p>
        </w:tc>
        <w:tc>
          <w:tcPr>
            <w:tcW w:w="484" w:type="pct"/>
            <w:tcBorders>
              <w:top w:val="single" w:sz="4" w:space="0" w:color="auto"/>
              <w:bottom w:val="single" w:sz="4" w:space="0" w:color="auto"/>
              <w:right w:val="single" w:sz="4" w:space="0" w:color="auto"/>
            </w:tcBorders>
          </w:tcPr>
          <w:p w14:paraId="6CC1CC45" w14:textId="77777777" w:rsidR="00092AC3" w:rsidRPr="009C3ACF" w:rsidRDefault="00092AC3" w:rsidP="004A23E2">
            <w:pPr>
              <w:jc w:val="right"/>
              <w:rPr>
                <w:color w:val="000000"/>
                <w:sz w:val="18"/>
                <w:szCs w:val="18"/>
                <w:lang w:eastAsia="en-CA"/>
              </w:rPr>
            </w:pPr>
            <w:r w:rsidRPr="009C3ACF">
              <w:rPr>
                <w:color w:val="000000"/>
                <w:sz w:val="18"/>
                <w:szCs w:val="18"/>
              </w:rPr>
              <w:t>50,435</w:t>
            </w:r>
          </w:p>
        </w:tc>
        <w:tc>
          <w:tcPr>
            <w:tcW w:w="462" w:type="pct"/>
            <w:tcBorders>
              <w:top w:val="single" w:sz="4" w:space="0" w:color="auto"/>
              <w:left w:val="single" w:sz="4" w:space="0" w:color="auto"/>
              <w:bottom w:val="single" w:sz="4" w:space="0" w:color="auto"/>
              <w:right w:val="single" w:sz="4" w:space="0" w:color="auto"/>
            </w:tcBorders>
          </w:tcPr>
          <w:p w14:paraId="61C66B79" w14:textId="77777777" w:rsidR="00092AC3" w:rsidRPr="009C3ACF" w:rsidRDefault="00092AC3" w:rsidP="004A23E2">
            <w:pPr>
              <w:ind w:left="-90"/>
              <w:jc w:val="right"/>
              <w:rPr>
                <w:color w:val="000000"/>
                <w:sz w:val="18"/>
                <w:szCs w:val="18"/>
                <w:lang w:eastAsia="en-CA"/>
              </w:rPr>
            </w:pPr>
            <w:r w:rsidRPr="009C3ACF">
              <w:rPr>
                <w:color w:val="000000"/>
                <w:sz w:val="18"/>
                <w:szCs w:val="18"/>
              </w:rPr>
              <w:t>504,345</w:t>
            </w:r>
          </w:p>
        </w:tc>
      </w:tr>
      <w:tr w:rsidR="00092AC3" w:rsidRPr="00230148" w14:paraId="19B700FC" w14:textId="77777777" w:rsidTr="004A23E2">
        <w:trPr>
          <w:trHeight w:val="53"/>
          <w:jc w:val="center"/>
        </w:trPr>
        <w:tc>
          <w:tcPr>
            <w:tcW w:w="302" w:type="pct"/>
            <w:tcBorders>
              <w:top w:val="single" w:sz="4" w:space="0" w:color="auto"/>
              <w:left w:val="single" w:sz="4" w:space="0" w:color="auto"/>
              <w:bottom w:val="single" w:sz="4" w:space="0" w:color="auto"/>
              <w:right w:val="single" w:sz="4" w:space="0" w:color="auto"/>
            </w:tcBorders>
            <w:hideMark/>
          </w:tcPr>
          <w:p w14:paraId="2AA1DA4B" w14:textId="77777777" w:rsidR="00092AC3" w:rsidRPr="009C3ACF" w:rsidRDefault="00092AC3" w:rsidP="004A23E2">
            <w:pPr>
              <w:jc w:val="left"/>
              <w:rPr>
                <w:color w:val="000000"/>
                <w:sz w:val="18"/>
                <w:szCs w:val="18"/>
                <w:lang w:eastAsia="en-CA"/>
              </w:rPr>
            </w:pPr>
            <w:r w:rsidRPr="009C3ACF">
              <w:rPr>
                <w:color w:val="000000"/>
                <w:sz w:val="18"/>
                <w:szCs w:val="18"/>
                <w:lang w:eastAsia="en-CA"/>
              </w:rPr>
              <w:t>4.1.1</w:t>
            </w:r>
          </w:p>
        </w:tc>
        <w:tc>
          <w:tcPr>
            <w:tcW w:w="4236" w:type="pct"/>
            <w:gridSpan w:val="8"/>
            <w:tcBorders>
              <w:top w:val="single" w:sz="4" w:space="0" w:color="auto"/>
              <w:left w:val="nil"/>
              <w:bottom w:val="single" w:sz="4" w:space="0" w:color="auto"/>
              <w:right w:val="single" w:sz="4" w:space="0" w:color="auto"/>
            </w:tcBorders>
          </w:tcPr>
          <w:p w14:paraId="1E4038C1" w14:textId="77777777" w:rsidR="00092AC3" w:rsidRPr="009C3ACF" w:rsidRDefault="00092AC3" w:rsidP="004A23E2">
            <w:pPr>
              <w:jc w:val="left"/>
              <w:rPr>
                <w:color w:val="000000"/>
                <w:sz w:val="18"/>
                <w:szCs w:val="18"/>
                <w:lang w:eastAsia="en-CA"/>
              </w:rPr>
            </w:pPr>
            <w:r w:rsidRPr="009C3ACF">
              <w:rPr>
                <w:sz w:val="18"/>
                <w:szCs w:val="18"/>
              </w:rPr>
              <w:t>Deduction of HFCs under this Agreement (CO</w:t>
            </w:r>
            <w:r w:rsidRPr="009C3ACF">
              <w:rPr>
                <w:sz w:val="18"/>
                <w:szCs w:val="18"/>
                <w:vertAlign w:val="subscript"/>
              </w:rPr>
              <w:t>2</w:t>
            </w:r>
            <w:r w:rsidRPr="009C3ACF">
              <w:rPr>
                <w:sz w:val="18"/>
                <w:szCs w:val="18"/>
              </w:rPr>
              <w:t>-eq tonnes)</w:t>
            </w:r>
          </w:p>
        </w:tc>
        <w:tc>
          <w:tcPr>
            <w:tcW w:w="462" w:type="pct"/>
            <w:tcBorders>
              <w:top w:val="single" w:sz="4" w:space="0" w:color="auto"/>
              <w:left w:val="nil"/>
              <w:bottom w:val="single" w:sz="4" w:space="0" w:color="auto"/>
              <w:right w:val="single" w:sz="4" w:space="0" w:color="auto"/>
            </w:tcBorders>
          </w:tcPr>
          <w:p w14:paraId="20CDFEDC" w14:textId="77777777" w:rsidR="00092AC3" w:rsidRPr="009C3ACF" w:rsidRDefault="00092AC3" w:rsidP="004A23E2">
            <w:pPr>
              <w:jc w:val="right"/>
              <w:rPr>
                <w:color w:val="000000"/>
                <w:sz w:val="18"/>
                <w:szCs w:val="18"/>
                <w:lang w:eastAsia="en-CA"/>
              </w:rPr>
            </w:pPr>
            <w:r w:rsidRPr="009C3ACF">
              <w:rPr>
                <w:color w:val="000000"/>
                <w:sz w:val="18"/>
                <w:szCs w:val="18"/>
                <w:lang w:eastAsia="en-CA"/>
              </w:rPr>
              <w:t>168,458</w:t>
            </w:r>
          </w:p>
        </w:tc>
      </w:tr>
      <w:tr w:rsidR="00092AC3" w:rsidRPr="00230148" w14:paraId="0C3E69BA" w14:textId="77777777" w:rsidTr="004A23E2">
        <w:trPr>
          <w:trHeight w:val="53"/>
          <w:jc w:val="center"/>
        </w:trPr>
        <w:tc>
          <w:tcPr>
            <w:tcW w:w="302" w:type="pct"/>
            <w:tcBorders>
              <w:top w:val="single" w:sz="4" w:space="0" w:color="auto"/>
              <w:left w:val="single" w:sz="4" w:space="0" w:color="auto"/>
              <w:bottom w:val="single" w:sz="4" w:space="0" w:color="auto"/>
              <w:right w:val="single" w:sz="4" w:space="0" w:color="auto"/>
            </w:tcBorders>
          </w:tcPr>
          <w:p w14:paraId="1CAD8CD4" w14:textId="77777777" w:rsidR="00092AC3" w:rsidRPr="009C3ACF" w:rsidRDefault="00092AC3" w:rsidP="004A23E2">
            <w:pPr>
              <w:jc w:val="left"/>
              <w:rPr>
                <w:color w:val="000000"/>
                <w:sz w:val="18"/>
                <w:szCs w:val="18"/>
                <w:lang w:eastAsia="en-CA"/>
              </w:rPr>
            </w:pPr>
            <w:r w:rsidRPr="009C3ACF">
              <w:rPr>
                <w:color w:val="000000"/>
                <w:sz w:val="18"/>
                <w:szCs w:val="18"/>
                <w:lang w:eastAsia="en-CA"/>
              </w:rPr>
              <w:t>4.1.2</w:t>
            </w:r>
          </w:p>
        </w:tc>
        <w:tc>
          <w:tcPr>
            <w:tcW w:w="4236" w:type="pct"/>
            <w:gridSpan w:val="8"/>
            <w:tcBorders>
              <w:top w:val="single" w:sz="4" w:space="0" w:color="auto"/>
              <w:left w:val="nil"/>
              <w:bottom w:val="single" w:sz="4" w:space="0" w:color="auto"/>
              <w:right w:val="single" w:sz="4" w:space="0" w:color="auto"/>
            </w:tcBorders>
          </w:tcPr>
          <w:p w14:paraId="49006D38" w14:textId="77777777" w:rsidR="00092AC3" w:rsidRPr="009C3ACF" w:rsidRDefault="00092AC3" w:rsidP="004A23E2">
            <w:pPr>
              <w:tabs>
                <w:tab w:val="left" w:pos="3569"/>
              </w:tabs>
              <w:rPr>
                <w:color w:val="000000"/>
                <w:sz w:val="18"/>
                <w:szCs w:val="18"/>
                <w:lang w:eastAsia="en-CA"/>
              </w:rPr>
            </w:pPr>
            <w:r w:rsidRPr="009C3ACF">
              <w:rPr>
                <w:sz w:val="18"/>
                <w:szCs w:val="18"/>
              </w:rPr>
              <w:t>Deduction of HFCs from previously approved projects (CO</w:t>
            </w:r>
            <w:r w:rsidRPr="009C3ACF">
              <w:rPr>
                <w:sz w:val="18"/>
                <w:szCs w:val="18"/>
                <w:vertAlign w:val="subscript"/>
              </w:rPr>
              <w:t>2</w:t>
            </w:r>
            <w:r w:rsidRPr="009C3ACF">
              <w:rPr>
                <w:sz w:val="18"/>
                <w:szCs w:val="18"/>
              </w:rPr>
              <w:t>-eq tonnes)</w:t>
            </w:r>
          </w:p>
        </w:tc>
        <w:tc>
          <w:tcPr>
            <w:tcW w:w="462" w:type="pct"/>
            <w:tcBorders>
              <w:top w:val="single" w:sz="4" w:space="0" w:color="auto"/>
              <w:left w:val="nil"/>
              <w:bottom w:val="single" w:sz="4" w:space="0" w:color="auto"/>
              <w:right w:val="single" w:sz="4" w:space="0" w:color="auto"/>
            </w:tcBorders>
          </w:tcPr>
          <w:p w14:paraId="306ACCC5" w14:textId="77777777" w:rsidR="00092AC3" w:rsidRPr="009C3ACF" w:rsidRDefault="00092AC3" w:rsidP="004A23E2">
            <w:pPr>
              <w:tabs>
                <w:tab w:val="left" w:pos="3569"/>
              </w:tabs>
              <w:jc w:val="right"/>
              <w:rPr>
                <w:color w:val="000000"/>
                <w:sz w:val="18"/>
                <w:szCs w:val="18"/>
                <w:lang w:eastAsia="en-CA"/>
              </w:rPr>
            </w:pPr>
            <w:r w:rsidRPr="009C3ACF">
              <w:rPr>
                <w:color w:val="000000"/>
                <w:sz w:val="18"/>
                <w:szCs w:val="18"/>
                <w:lang w:eastAsia="en-CA"/>
              </w:rPr>
              <w:t>0</w:t>
            </w:r>
          </w:p>
        </w:tc>
      </w:tr>
      <w:tr w:rsidR="00092AC3" w:rsidRPr="00230148" w14:paraId="07B75B86" w14:textId="77777777" w:rsidTr="004A23E2">
        <w:trPr>
          <w:trHeight w:val="53"/>
          <w:jc w:val="center"/>
        </w:trPr>
        <w:tc>
          <w:tcPr>
            <w:tcW w:w="302" w:type="pct"/>
            <w:tcBorders>
              <w:top w:val="single" w:sz="4" w:space="0" w:color="auto"/>
              <w:left w:val="single" w:sz="4" w:space="0" w:color="auto"/>
              <w:bottom w:val="single" w:sz="4" w:space="0" w:color="auto"/>
              <w:right w:val="single" w:sz="4" w:space="0" w:color="auto"/>
            </w:tcBorders>
          </w:tcPr>
          <w:p w14:paraId="516AB4F9" w14:textId="77777777" w:rsidR="00092AC3" w:rsidRPr="009C3ACF" w:rsidRDefault="00092AC3" w:rsidP="004A23E2">
            <w:pPr>
              <w:jc w:val="left"/>
              <w:rPr>
                <w:color w:val="000000"/>
                <w:sz w:val="18"/>
                <w:szCs w:val="18"/>
                <w:lang w:eastAsia="en-CA"/>
              </w:rPr>
            </w:pPr>
            <w:r w:rsidRPr="009C3ACF">
              <w:rPr>
                <w:color w:val="000000"/>
                <w:sz w:val="18"/>
                <w:szCs w:val="18"/>
                <w:lang w:eastAsia="en-CA"/>
              </w:rPr>
              <w:t>4.1.3</w:t>
            </w:r>
          </w:p>
        </w:tc>
        <w:tc>
          <w:tcPr>
            <w:tcW w:w="4236" w:type="pct"/>
            <w:gridSpan w:val="8"/>
            <w:tcBorders>
              <w:top w:val="single" w:sz="4" w:space="0" w:color="auto"/>
              <w:left w:val="nil"/>
              <w:bottom w:val="single" w:sz="4" w:space="0" w:color="auto"/>
              <w:right w:val="single" w:sz="4" w:space="0" w:color="auto"/>
            </w:tcBorders>
          </w:tcPr>
          <w:p w14:paraId="05AD9B56" w14:textId="77777777" w:rsidR="00092AC3" w:rsidRPr="009C3ACF" w:rsidRDefault="00092AC3" w:rsidP="004A23E2">
            <w:pPr>
              <w:tabs>
                <w:tab w:val="left" w:pos="7851"/>
              </w:tabs>
              <w:jc w:val="left"/>
              <w:rPr>
                <w:color w:val="000000"/>
                <w:sz w:val="18"/>
                <w:szCs w:val="18"/>
                <w:lang w:eastAsia="en-CA"/>
              </w:rPr>
            </w:pPr>
            <w:r w:rsidRPr="009C3ACF">
              <w:rPr>
                <w:sz w:val="18"/>
                <w:szCs w:val="18"/>
              </w:rPr>
              <w:t>Remaining eligible consumption for HFCs (CO</w:t>
            </w:r>
            <w:r w:rsidRPr="009C3ACF">
              <w:rPr>
                <w:sz w:val="18"/>
                <w:szCs w:val="18"/>
                <w:vertAlign w:val="subscript"/>
              </w:rPr>
              <w:t>2</w:t>
            </w:r>
            <w:r w:rsidRPr="009C3ACF">
              <w:rPr>
                <w:sz w:val="18"/>
                <w:szCs w:val="18"/>
              </w:rPr>
              <w:t>-eq tonnes)</w:t>
            </w:r>
          </w:p>
        </w:tc>
        <w:tc>
          <w:tcPr>
            <w:tcW w:w="462" w:type="pct"/>
            <w:tcBorders>
              <w:top w:val="single" w:sz="4" w:space="0" w:color="auto"/>
              <w:left w:val="nil"/>
              <w:bottom w:val="single" w:sz="4" w:space="0" w:color="auto"/>
              <w:right w:val="single" w:sz="4" w:space="0" w:color="auto"/>
            </w:tcBorders>
          </w:tcPr>
          <w:p w14:paraId="702CF4C7" w14:textId="77777777" w:rsidR="00092AC3" w:rsidRPr="009C3ACF" w:rsidRDefault="00092AC3" w:rsidP="004A23E2">
            <w:pPr>
              <w:tabs>
                <w:tab w:val="left" w:pos="7851"/>
              </w:tabs>
              <w:jc w:val="right"/>
              <w:rPr>
                <w:color w:val="000000"/>
                <w:sz w:val="18"/>
                <w:szCs w:val="18"/>
                <w:lang w:eastAsia="en-CA"/>
              </w:rPr>
            </w:pPr>
            <w:r w:rsidRPr="009C3ACF">
              <w:rPr>
                <w:color w:val="000000"/>
                <w:sz w:val="18"/>
                <w:szCs w:val="18"/>
                <w:lang w:eastAsia="en-CA"/>
              </w:rPr>
              <w:t>TBD</w:t>
            </w:r>
          </w:p>
        </w:tc>
      </w:tr>
    </w:tbl>
    <w:p w14:paraId="203EE671" w14:textId="77777777" w:rsidR="00092AC3" w:rsidRPr="00F415BE" w:rsidRDefault="00092AC3" w:rsidP="00092AC3">
      <w:pPr>
        <w:keepNext/>
        <w:spacing w:before="360" w:after="240"/>
        <w:rPr>
          <w:b/>
        </w:rPr>
      </w:pPr>
      <w:r w:rsidRPr="00F415BE">
        <w:rPr>
          <w:b/>
        </w:rPr>
        <w:t>APPENDIX 3-A: FUNDING APPROVAL SCHEDULE</w:t>
      </w:r>
    </w:p>
    <w:p w14:paraId="281B50D3" w14:textId="77777777" w:rsidR="00092AC3" w:rsidRPr="00F415BE" w:rsidRDefault="00092AC3">
      <w:pPr>
        <w:pStyle w:val="Ttulo1"/>
        <w:numPr>
          <w:ilvl w:val="0"/>
          <w:numId w:val="148"/>
        </w:numPr>
      </w:pPr>
      <w:r w:rsidRPr="00F415BE">
        <w:t xml:space="preserve">Funding for the future tranches will be considered for approval at </w:t>
      </w:r>
      <w:r w:rsidRPr="00FF54A3">
        <w:t>the first</w:t>
      </w:r>
      <w:r w:rsidRPr="00F415BE">
        <w:t xml:space="preserve"> meeting of the year specified in Appendix 2-A.</w:t>
      </w:r>
    </w:p>
    <w:p w14:paraId="3AF864FA" w14:textId="77777777" w:rsidR="00092AC3" w:rsidRPr="00F415BE" w:rsidRDefault="00092AC3" w:rsidP="00092AC3">
      <w:pPr>
        <w:widowControl w:val="0"/>
        <w:spacing w:before="360" w:after="240"/>
        <w:rPr>
          <w:b/>
        </w:rPr>
      </w:pPr>
      <w:r w:rsidRPr="00F415BE">
        <w:rPr>
          <w:b/>
        </w:rPr>
        <w:t>APPENDIX 4-A: FORMAT OF THE TRANCHE IMPLEMENTATION REPORTS AND PLANS</w:t>
      </w:r>
    </w:p>
    <w:p w14:paraId="664698BE" w14:textId="77777777" w:rsidR="00092AC3" w:rsidRPr="00F415BE" w:rsidRDefault="00092AC3">
      <w:pPr>
        <w:pStyle w:val="Ttulo1"/>
        <w:numPr>
          <w:ilvl w:val="0"/>
          <w:numId w:val="149"/>
        </w:numPr>
      </w:pPr>
      <w:r w:rsidRPr="00F415BE">
        <w:t>The submission of the Tranche Implementation Report and Plans for each tranche request will consist of four parts:</w:t>
      </w:r>
    </w:p>
    <w:p w14:paraId="3D5EADA1" w14:textId="77777777" w:rsidR="00092AC3" w:rsidRPr="00F415BE" w:rsidRDefault="00092AC3" w:rsidP="00092AC3">
      <w:pPr>
        <w:pStyle w:val="Ttulo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 xml:space="preserve">down pursuant to decision 91/65. The report should include the amount of Annex F substances consumption reduced as a direct result of the implementation </w:t>
      </w:r>
      <w:r w:rsidRPr="00F415BE">
        <w:lastRenderedPageBreak/>
        <w:t>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437D5F2" w14:textId="77777777" w:rsidR="00092AC3" w:rsidRPr="00F415BE" w:rsidRDefault="00092AC3" w:rsidP="00092AC3">
      <w:pPr>
        <w:pStyle w:val="Ttulo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D17AAAA" w14:textId="77777777" w:rsidR="00092AC3" w:rsidRPr="00F415BE" w:rsidRDefault="00092AC3" w:rsidP="00092AC3">
      <w:pPr>
        <w:pStyle w:val="Ttulo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2FFAF814" w14:textId="77777777" w:rsidR="00092AC3" w:rsidRPr="00F415BE" w:rsidRDefault="00092AC3" w:rsidP="00092AC3">
      <w:pPr>
        <w:pStyle w:val="Ttulo2"/>
        <w:tabs>
          <w:tab w:val="clear" w:pos="0"/>
          <w:tab w:val="num" w:pos="-720"/>
        </w:tabs>
      </w:pPr>
      <w:r w:rsidRPr="00F415BE">
        <w:t>An Executive Summary of about five paragraphs, summarizing the information contained in subparagraphs 1(a) to 1(c) above.</w:t>
      </w:r>
    </w:p>
    <w:p w14:paraId="4A0BD335" w14:textId="77777777" w:rsidR="00092AC3" w:rsidRPr="00F415BE" w:rsidRDefault="00092AC3" w:rsidP="00092AC3">
      <w:pPr>
        <w:keepNext/>
        <w:spacing w:before="360" w:after="240" w:line="360" w:lineRule="auto"/>
        <w:rPr>
          <w:b/>
        </w:rPr>
      </w:pPr>
      <w:r w:rsidRPr="00F415BE">
        <w:rPr>
          <w:b/>
        </w:rPr>
        <w:t>APPENDIX 5-A: MONITORING INSTITUTIONS AND ROLES</w:t>
      </w:r>
    </w:p>
    <w:p w14:paraId="42B27E15" w14:textId="77777777" w:rsidR="00092AC3" w:rsidRDefault="00092AC3">
      <w:pPr>
        <w:pStyle w:val="Ttulo1"/>
        <w:numPr>
          <w:ilvl w:val="0"/>
          <w:numId w:val="150"/>
        </w:numPr>
      </w:pPr>
      <w:r w:rsidRPr="001320DC">
        <w:t xml:space="preserve">The national ozone unit (NOU), operating under the Ministry of </w:t>
      </w:r>
      <w:r>
        <w:t>Environment and Sustainable Development (MADES)</w:t>
      </w:r>
      <w:r w:rsidRPr="001320DC">
        <w:t>,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w:t>
      </w:r>
    </w:p>
    <w:p w14:paraId="549BBFB3" w14:textId="77777777" w:rsidR="00092AC3" w:rsidRDefault="00092AC3">
      <w:pPr>
        <w:pStyle w:val="Ttulo1"/>
        <w:numPr>
          <w:ilvl w:val="0"/>
          <w:numId w:val="12"/>
        </w:numPr>
      </w:pPr>
      <w:r w:rsidRPr="003D7CDA">
        <w:t xml:space="preserve">The </w:t>
      </w:r>
      <w:r>
        <w:t>MADES</w:t>
      </w:r>
      <w:r w:rsidRPr="001320DC">
        <w:t xml:space="preserve"> is the institution responsible for the sustainability of consumption reduction targets achieved through this Agreement.</w:t>
      </w:r>
    </w:p>
    <w:p w14:paraId="76160839" w14:textId="77777777" w:rsidR="00092AC3" w:rsidRPr="00F415BE" w:rsidRDefault="00092AC3" w:rsidP="00092AC3">
      <w:pPr>
        <w:keepNext/>
        <w:spacing w:before="360" w:after="240"/>
        <w:rPr>
          <w:b/>
        </w:rPr>
      </w:pPr>
      <w:r w:rsidRPr="00F415BE">
        <w:rPr>
          <w:b/>
        </w:rPr>
        <w:t>APPENDIX 6-A: ROLE OF THE LEAD IMPLEMENTING AGENCY</w:t>
      </w:r>
    </w:p>
    <w:p w14:paraId="46465683" w14:textId="77777777" w:rsidR="00092AC3" w:rsidRPr="00F415BE" w:rsidRDefault="00092AC3">
      <w:pPr>
        <w:pStyle w:val="Ttulo1"/>
        <w:numPr>
          <w:ilvl w:val="0"/>
          <w:numId w:val="151"/>
        </w:numPr>
      </w:pPr>
      <w:r w:rsidRPr="00F415BE">
        <w:t>The Lead IA will be responsible for a range of activities, including at least the following:</w:t>
      </w:r>
    </w:p>
    <w:p w14:paraId="1371B755" w14:textId="77777777" w:rsidR="00092AC3" w:rsidRPr="00F415BE" w:rsidRDefault="00092AC3" w:rsidP="00092AC3">
      <w:pPr>
        <w:pStyle w:val="Ttulo2"/>
      </w:pPr>
      <w:r w:rsidRPr="00F415BE">
        <w:t>Ensuring performance and financial verification in accordance with this Agreement and with its specific internal procedures and requirements as set out in the Country’s Plan;</w:t>
      </w:r>
    </w:p>
    <w:p w14:paraId="0C930642" w14:textId="77777777" w:rsidR="00092AC3" w:rsidRPr="00F415BE" w:rsidRDefault="00092AC3" w:rsidP="00092AC3">
      <w:pPr>
        <w:pStyle w:val="Ttulo2"/>
      </w:pPr>
      <w:r w:rsidRPr="00F415BE">
        <w:t>Assisting the Country in the preparation of the Tranche Implementation Reports and Plans as per Appendix 4</w:t>
      </w:r>
      <w:r w:rsidRPr="00F415BE">
        <w:noBreakHyphen/>
        <w:t>A;</w:t>
      </w:r>
    </w:p>
    <w:p w14:paraId="7F63C54D" w14:textId="77777777" w:rsidR="00092AC3" w:rsidRPr="00F415BE" w:rsidRDefault="00092AC3" w:rsidP="00092AC3">
      <w:pPr>
        <w:pStyle w:val="Ttulo2"/>
        <w:tabs>
          <w:tab w:val="clear" w:pos="0"/>
          <w:tab w:val="num" w:pos="-720"/>
        </w:tabs>
      </w:pPr>
      <w:r w:rsidRPr="00F415BE">
        <w:lastRenderedPageBreak/>
        <w:t>Providing independent verification to the Executive Committee that the Targets have been met and associated tranche activities have been completed as indicated in the Tranche Implementation Plan, consistent with Appendix 4-A;</w:t>
      </w:r>
    </w:p>
    <w:p w14:paraId="31950513" w14:textId="77777777" w:rsidR="00092AC3" w:rsidRPr="00F415BE" w:rsidRDefault="00092AC3" w:rsidP="00092AC3">
      <w:pPr>
        <w:pStyle w:val="Ttulo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3CF0652C" w14:textId="77777777" w:rsidR="00092AC3" w:rsidRPr="00F415BE" w:rsidRDefault="00092AC3" w:rsidP="00092AC3">
      <w:pPr>
        <w:pStyle w:val="Ttulo2"/>
        <w:tabs>
          <w:tab w:val="clear" w:pos="0"/>
          <w:tab w:val="num" w:pos="-720"/>
        </w:tabs>
      </w:pPr>
      <w:r w:rsidRPr="00F415BE">
        <w:t>Fulfilling the reporting requirements of the Tranche Implementation Reports and Plans and of the overall Plan as specified in Appendix 4-A for submission to the Executive Committee;</w:t>
      </w:r>
    </w:p>
    <w:p w14:paraId="6D661675" w14:textId="77777777" w:rsidR="00092AC3" w:rsidRPr="00F415BE" w:rsidRDefault="00092AC3" w:rsidP="00092AC3">
      <w:pPr>
        <w:pStyle w:val="Ttulo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0787FAB" w14:textId="77777777" w:rsidR="00092AC3" w:rsidRPr="00F415BE" w:rsidRDefault="00092AC3" w:rsidP="00092AC3">
      <w:pPr>
        <w:pStyle w:val="Ttulo2"/>
        <w:tabs>
          <w:tab w:val="clear" w:pos="0"/>
          <w:tab w:val="num" w:pos="-720"/>
        </w:tabs>
      </w:pPr>
      <w:r w:rsidRPr="00F415BE">
        <w:t>Ensuring that appropriate independent technical experts carry out the technical reviews;</w:t>
      </w:r>
    </w:p>
    <w:p w14:paraId="29C66BA9" w14:textId="77777777" w:rsidR="00092AC3" w:rsidRPr="00F415BE" w:rsidRDefault="00092AC3" w:rsidP="00092AC3">
      <w:pPr>
        <w:pStyle w:val="Ttulo2"/>
        <w:tabs>
          <w:tab w:val="clear" w:pos="0"/>
          <w:tab w:val="num" w:pos="-720"/>
        </w:tabs>
      </w:pPr>
      <w:r w:rsidRPr="00F415BE">
        <w:t>Carrying out the required supervision missions;</w:t>
      </w:r>
    </w:p>
    <w:p w14:paraId="3C1CF023" w14:textId="77777777" w:rsidR="00092AC3" w:rsidRPr="00F415BE" w:rsidRDefault="00092AC3" w:rsidP="00092AC3">
      <w:pPr>
        <w:pStyle w:val="Ttulo2"/>
        <w:tabs>
          <w:tab w:val="clear" w:pos="0"/>
          <w:tab w:val="num" w:pos="-720"/>
        </w:tabs>
      </w:pPr>
      <w:r w:rsidRPr="00F415BE">
        <w:t>Ensuring the presence of an operating mechanism to allow for an effective and transparent implementation of the Tranche Implementation Plan and accurate data reporting;</w:t>
      </w:r>
    </w:p>
    <w:p w14:paraId="3D354778" w14:textId="77777777" w:rsidR="00092AC3" w:rsidRPr="00F415BE" w:rsidRDefault="00092AC3" w:rsidP="00092AC3">
      <w:pPr>
        <w:pStyle w:val="Ttulo2"/>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4003932C" w14:textId="77777777" w:rsidR="00092AC3" w:rsidRPr="00F415BE" w:rsidRDefault="00092AC3" w:rsidP="00092AC3">
      <w:pPr>
        <w:pStyle w:val="Ttulo2"/>
        <w:tabs>
          <w:tab w:val="clear" w:pos="0"/>
          <w:tab w:val="num" w:pos="-720"/>
        </w:tabs>
      </w:pPr>
      <w:r w:rsidRPr="00F415BE">
        <w:t>Ensuring that disbursements made to the Country are based on the use of the indicators;</w:t>
      </w:r>
    </w:p>
    <w:p w14:paraId="6431CAE3" w14:textId="77777777" w:rsidR="00092AC3" w:rsidRPr="00F415BE" w:rsidRDefault="00092AC3" w:rsidP="00092AC3">
      <w:pPr>
        <w:pStyle w:val="Ttulo2"/>
        <w:tabs>
          <w:tab w:val="clear" w:pos="0"/>
          <w:tab w:val="num" w:pos="-720"/>
        </w:tabs>
      </w:pPr>
      <w:r w:rsidRPr="00F415BE">
        <w:t>Providing assistance with the policy, management and technical support when required;</w:t>
      </w:r>
      <w:r>
        <w:t xml:space="preserve"> </w:t>
      </w:r>
      <w:r w:rsidRPr="00F415BE">
        <w:t>and</w:t>
      </w:r>
    </w:p>
    <w:p w14:paraId="65414060" w14:textId="77777777" w:rsidR="00092AC3" w:rsidRPr="00F415BE" w:rsidRDefault="00092AC3" w:rsidP="00092AC3">
      <w:pPr>
        <w:pStyle w:val="Ttulo2"/>
        <w:tabs>
          <w:tab w:val="clear" w:pos="0"/>
          <w:tab w:val="num" w:pos="-720"/>
        </w:tabs>
      </w:pPr>
      <w:r w:rsidRPr="00F415BE">
        <w:t>Timely releasing funds to the Country/participating enterprises for completing the activities related to the project.</w:t>
      </w:r>
    </w:p>
    <w:p w14:paraId="134FA1E2" w14:textId="77777777" w:rsidR="00092AC3" w:rsidRPr="00F415BE" w:rsidRDefault="00092AC3" w:rsidP="00092AC3">
      <w:pPr>
        <w:pStyle w:val="Ttulo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1020A01" w14:textId="77777777" w:rsidR="00092AC3" w:rsidRPr="00F415BE" w:rsidRDefault="00092AC3" w:rsidP="00092AC3">
      <w:pPr>
        <w:keepNext/>
        <w:spacing w:before="360" w:after="240"/>
        <w:rPr>
          <w:b/>
        </w:rPr>
      </w:pPr>
      <w:r w:rsidRPr="00F415BE">
        <w:rPr>
          <w:b/>
        </w:rPr>
        <w:t>APPENDIX 7-A: REDUCTIONS IN FUNDING FOR FAILURE TO COMPLY WITH THE TARGETS IN THE AGREEMENT</w:t>
      </w:r>
    </w:p>
    <w:p w14:paraId="4A4924A6" w14:textId="77777777" w:rsidR="008B62A8" w:rsidRDefault="00092AC3">
      <w:pPr>
        <w:pStyle w:val="Ttulo1"/>
        <w:numPr>
          <w:ilvl w:val="0"/>
          <w:numId w:val="152"/>
        </w:numPr>
        <w:sectPr w:rsidR="008B62A8" w:rsidSect="00B5765C">
          <w:headerReference w:type="even" r:id="rId108"/>
          <w:headerReference w:type="default" r:id="rId109"/>
          <w:footerReference w:type="even" r:id="rId110"/>
          <w:footerReference w:type="default" r:id="rId111"/>
          <w:pgSz w:w="12240" w:h="15840" w:code="1"/>
          <w:pgMar w:top="720" w:right="1350" w:bottom="864" w:left="1440" w:header="720" w:footer="475" w:gutter="0"/>
          <w:pgNumType w:start="1"/>
          <w:cols w:space="720"/>
          <w:docGrid w:linePitch="299"/>
        </w:sectPr>
      </w:pPr>
      <w:r w:rsidRPr="00F415BE">
        <w:t>In accordance with paragraph 11 of the Agreement, the amount of funding provided may be reduced by US $</w:t>
      </w:r>
      <w:r w:rsidRPr="00FF54A3">
        <w:t>5.60</w:t>
      </w:r>
      <w:r w:rsidRPr="008B62A8">
        <w:rPr>
          <w:shd w:val="clear" w:color="auto" w:fill="FFFFFF" w:themeFill="background1"/>
        </w:rPr>
        <w:t xml:space="preserve"> </w:t>
      </w:r>
      <w:r w:rsidRPr="00F415BE">
        <w:t>per CO</w:t>
      </w:r>
      <w:r w:rsidRPr="008B62A8">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w:t>
      </w:r>
      <w:r w:rsidRPr="008B62A8">
        <w:rPr>
          <w:shd w:val="clear" w:color="auto" w:fill="FFFFFF" w:themeFill="background1"/>
        </w:rPr>
        <w:t>the maximum funding reduction</w:t>
      </w:r>
      <w:r w:rsidRPr="00F415BE">
        <w:t xml:space="preserve">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r w:rsidR="008B62A8">
        <w:t xml:space="preserve"> </w:t>
      </w:r>
    </w:p>
    <w:p w14:paraId="5AC6D226" w14:textId="02CCA717" w:rsidR="00F30211" w:rsidRDefault="00F30211" w:rsidP="00F30211">
      <w:pPr>
        <w:shd w:val="clear" w:color="auto" w:fill="FFFFFF" w:themeFill="background1"/>
        <w:spacing w:after="240"/>
        <w:jc w:val="center"/>
        <w:rPr>
          <w:b/>
          <w:bCs/>
        </w:rPr>
      </w:pPr>
      <w:r>
        <w:rPr>
          <w:b/>
          <w:bCs/>
        </w:rPr>
        <w:lastRenderedPageBreak/>
        <w:t xml:space="preserve">Annex </w:t>
      </w:r>
      <w:r w:rsidR="00C24323">
        <w:rPr>
          <w:b/>
          <w:bCs/>
        </w:rPr>
        <w:t>XXIV</w:t>
      </w:r>
    </w:p>
    <w:p w14:paraId="1878F0EC" w14:textId="77777777" w:rsidR="00F30211" w:rsidRPr="00F415BE" w:rsidRDefault="00F30211" w:rsidP="00F30211">
      <w:pPr>
        <w:shd w:val="clear" w:color="auto" w:fill="FFFFFF" w:themeFill="background1"/>
        <w:spacing w:after="120"/>
        <w:jc w:val="center"/>
        <w:rPr>
          <w:b/>
        </w:rPr>
      </w:pPr>
      <w:r w:rsidRPr="00F415BE">
        <w:rPr>
          <w:b/>
        </w:rPr>
        <w:t xml:space="preserve">DRAFT AGREEMENT BETWEEN THE GOVERNMENT OF </w:t>
      </w:r>
      <w:r w:rsidRPr="000333BA">
        <w:rPr>
          <w:b/>
        </w:rPr>
        <w:t>PERU</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72BF3D89" w14:textId="77777777" w:rsidR="00F30211" w:rsidRPr="00F415BE" w:rsidRDefault="00F30211" w:rsidP="00F30211">
      <w:pPr>
        <w:shd w:val="clear" w:color="auto" w:fill="FFFFFF" w:themeFill="background1"/>
        <w:jc w:val="center"/>
        <w:rPr>
          <w:b/>
          <w:shd w:val="clear" w:color="auto" w:fill="F2DBDB" w:themeFill="accent2" w:themeFillTint="33"/>
        </w:rPr>
      </w:pPr>
      <w:r w:rsidRPr="00F415BE">
        <w:rPr>
          <w:b/>
        </w:rPr>
        <w:t xml:space="preserve">(Period: </w:t>
      </w:r>
      <w:r w:rsidRPr="00A9541D">
        <w:rPr>
          <w:b/>
        </w:rPr>
        <w:t>2023–2029</w:t>
      </w:r>
      <w:r w:rsidRPr="00F415BE">
        <w:rPr>
          <w:b/>
          <w:bCs/>
        </w:rPr>
        <w:t>)</w:t>
      </w:r>
    </w:p>
    <w:p w14:paraId="2DA8ACA1" w14:textId="77777777" w:rsidR="00F30211" w:rsidRPr="00F415BE" w:rsidRDefault="00F30211" w:rsidP="00F30211">
      <w:pPr>
        <w:shd w:val="clear" w:color="auto" w:fill="FFFFFF" w:themeFill="background1"/>
        <w:spacing w:before="240" w:after="240"/>
        <w:jc w:val="left"/>
        <w:rPr>
          <w:b/>
        </w:rPr>
      </w:pPr>
      <w:r w:rsidRPr="00F415BE">
        <w:rPr>
          <w:b/>
        </w:rPr>
        <w:t>Purpose</w:t>
      </w:r>
    </w:p>
    <w:p w14:paraId="3AF359B5" w14:textId="77777777" w:rsidR="00F30211" w:rsidRPr="00F415BE" w:rsidRDefault="00F30211">
      <w:pPr>
        <w:pStyle w:val="Ttulo1"/>
        <w:numPr>
          <w:ilvl w:val="0"/>
          <w:numId w:val="153"/>
        </w:numPr>
      </w:pPr>
      <w:r w:rsidRPr="00F415BE">
        <w:t xml:space="preserve">This Agreement represents the understanding of the Government </w:t>
      </w:r>
      <w:r w:rsidRPr="00AD438A">
        <w:t>of Peru (“the Country”) and the Executive Committee with respect to the reduction of controlled use of Annex F substances set out in Appendix 1</w:t>
      </w:r>
      <w:r w:rsidRPr="00AD438A">
        <w:noBreakHyphen/>
        <w:t>A (“The Substances”) to a sustained level of 2,462,149</w:t>
      </w:r>
      <w:r w:rsidRPr="00C24323">
        <w:rPr>
          <w:sz w:val="20"/>
          <w:szCs w:val="20"/>
        </w:rPr>
        <w:t> </w:t>
      </w:r>
      <w:r w:rsidRPr="00AD438A">
        <w:t>CO</w:t>
      </w:r>
      <w:r w:rsidRPr="00C24323">
        <w:rPr>
          <w:vertAlign w:val="subscript"/>
        </w:rPr>
        <w:t>2</w:t>
      </w:r>
      <w:r w:rsidRPr="00AD438A">
        <w:noBreakHyphen/>
        <w:t>equivalent (CO</w:t>
      </w:r>
      <w:r w:rsidRPr="00C24323">
        <w:rPr>
          <w:vertAlign w:val="subscript"/>
        </w:rPr>
        <w:t>2</w:t>
      </w:r>
      <w:r w:rsidRPr="00AD438A">
        <w:noBreakHyphen/>
        <w:t>eq) tonnes by 1 January 2029 in compliance with the Montreal Protocol schedu</w:t>
      </w:r>
      <w:r w:rsidRPr="00F415BE">
        <w:t>le and the terms of this Agreement.</w:t>
      </w:r>
    </w:p>
    <w:p w14:paraId="24C53798" w14:textId="77777777" w:rsidR="00F30211" w:rsidRPr="00F415BE" w:rsidRDefault="00F30211" w:rsidP="00F30211">
      <w:pPr>
        <w:pStyle w:val="Ttulo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that exceeds </w:t>
      </w:r>
      <w:r w:rsidRPr="00AD438A">
        <w:t>the level defined in row</w:t>
      </w:r>
      <w:r>
        <w:t xml:space="preserve"> </w:t>
      </w:r>
      <w:r w:rsidRPr="00AD438A">
        <w:t>4.1.3 (r</w:t>
      </w:r>
      <w:r w:rsidRPr="00F415BE">
        <w:t>emaining consumption eligible for funding).</w:t>
      </w:r>
    </w:p>
    <w:p w14:paraId="3CF27698" w14:textId="77777777" w:rsidR="00F30211" w:rsidRPr="00F415BE" w:rsidRDefault="00F30211" w:rsidP="00F30211">
      <w:pPr>
        <w:pStyle w:val="Ttulo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CBC7DC9" w14:textId="77777777" w:rsidR="00F30211" w:rsidRPr="00F415BE" w:rsidRDefault="00F30211" w:rsidP="00F30211">
      <w:pPr>
        <w:pStyle w:val="Ttulo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26325652" w14:textId="77777777" w:rsidR="00F30211" w:rsidRPr="00F415BE" w:rsidRDefault="00F30211" w:rsidP="00F30211">
      <w:pPr>
        <w:keepNext/>
        <w:spacing w:after="240"/>
        <w:rPr>
          <w:b/>
        </w:rPr>
      </w:pPr>
      <w:r w:rsidRPr="00F415BE">
        <w:rPr>
          <w:b/>
        </w:rPr>
        <w:t>Conditions for funding release</w:t>
      </w:r>
    </w:p>
    <w:p w14:paraId="74265A82" w14:textId="77777777" w:rsidR="00F30211" w:rsidRPr="00F415BE" w:rsidRDefault="00F30211" w:rsidP="00F30211">
      <w:pPr>
        <w:pStyle w:val="Ttulo1"/>
        <w:keepNext/>
        <w:tabs>
          <w:tab w:val="clear" w:pos="0"/>
        </w:tabs>
      </w:pPr>
      <w:r w:rsidRPr="00F415BE">
        <w:t xml:space="preserve">The Executive Committee will only provide the Funding, in accordance with the Funding Approval Schedule, when the Country satisfies the following conditions at </w:t>
      </w:r>
      <w:r w:rsidRPr="00AD438A">
        <w:t>least 10 weeks</w:t>
      </w:r>
      <w:r w:rsidRPr="00F415BE">
        <w:t xml:space="preserve"> in advance of the applicable Executive Committee meeting set out in the Funding Approval Schedule:</w:t>
      </w:r>
    </w:p>
    <w:p w14:paraId="7E6B1B71" w14:textId="77777777" w:rsidR="00F30211" w:rsidRPr="00F415BE" w:rsidRDefault="00F30211" w:rsidP="00F30211">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E08C5BE" w14:textId="77777777" w:rsidR="00F30211" w:rsidRPr="00F415BE" w:rsidRDefault="00F30211" w:rsidP="00F30211">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6197086D" w14:textId="77777777" w:rsidR="00F30211" w:rsidRPr="00F415BE" w:rsidRDefault="00F30211" w:rsidP="00F30211">
      <w:pPr>
        <w:pStyle w:val="Ttulo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7A2B27EB" w14:textId="77777777" w:rsidR="00F30211" w:rsidRPr="00F415BE" w:rsidRDefault="00F30211" w:rsidP="00F30211">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64A758E8" w14:textId="77777777" w:rsidR="00F30211" w:rsidRPr="00F415BE" w:rsidRDefault="00F30211" w:rsidP="00F30211">
      <w:pPr>
        <w:keepNext/>
        <w:spacing w:after="240"/>
        <w:rPr>
          <w:b/>
        </w:rPr>
      </w:pPr>
      <w:r w:rsidRPr="00F415BE">
        <w:rPr>
          <w:b/>
        </w:rPr>
        <w:t>Monitoring</w:t>
      </w:r>
    </w:p>
    <w:p w14:paraId="030AA3E9" w14:textId="77777777" w:rsidR="00F30211" w:rsidRPr="00F415BE" w:rsidRDefault="00F30211" w:rsidP="00F30211">
      <w:pPr>
        <w:pStyle w:val="Ttulo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A3EDD23" w14:textId="77777777" w:rsidR="00F30211" w:rsidRPr="00F415BE" w:rsidRDefault="00F30211" w:rsidP="00F30211">
      <w:pPr>
        <w:keepNext/>
        <w:spacing w:after="240"/>
        <w:rPr>
          <w:b/>
        </w:rPr>
      </w:pPr>
      <w:r w:rsidRPr="00F415BE">
        <w:rPr>
          <w:b/>
        </w:rPr>
        <w:t>Flexibility in the reallocation of funds</w:t>
      </w:r>
    </w:p>
    <w:p w14:paraId="68B66A19" w14:textId="77777777" w:rsidR="00F30211" w:rsidRPr="00F415BE" w:rsidRDefault="00F30211" w:rsidP="00F30211">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9111E85" w14:textId="77777777" w:rsidR="00F30211" w:rsidRPr="00F415BE" w:rsidRDefault="00F30211" w:rsidP="00F30211">
      <w:pPr>
        <w:pStyle w:val="Ttulo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AD438A">
        <w:t>submitted 10 w</w:t>
      </w:r>
      <w:r w:rsidRPr="00F415BE">
        <w:t>eeks prior to any meeting of the Executive Committee, for its approval. Major changes would relate to:</w:t>
      </w:r>
    </w:p>
    <w:p w14:paraId="60CC9B32" w14:textId="77777777" w:rsidR="00F30211" w:rsidRPr="00F415BE" w:rsidRDefault="00F30211" w:rsidP="00F30211">
      <w:pPr>
        <w:pStyle w:val="Ttulo3"/>
      </w:pPr>
      <w:r w:rsidRPr="00F415BE">
        <w:t xml:space="preserve">Issues potentially concerning the rules and policies of the Multilateral Fund; </w:t>
      </w:r>
    </w:p>
    <w:p w14:paraId="246AC6ED" w14:textId="77777777" w:rsidR="00F30211" w:rsidRPr="00F415BE" w:rsidRDefault="00F30211" w:rsidP="00F30211">
      <w:pPr>
        <w:pStyle w:val="Ttulo3"/>
      </w:pPr>
      <w:r w:rsidRPr="00F415BE">
        <w:t xml:space="preserve">Changes that would modify any clause of this Agreement; </w:t>
      </w:r>
    </w:p>
    <w:p w14:paraId="2F5E2BF2" w14:textId="77777777" w:rsidR="00F30211" w:rsidRPr="00F415BE" w:rsidRDefault="00F30211" w:rsidP="00F30211">
      <w:pPr>
        <w:pStyle w:val="Ttulo3"/>
      </w:pPr>
      <w:r w:rsidRPr="00F415BE">
        <w:t>Changes in the annual levels of funding allocated to the individual bilateral or implementing agencies for the different tranches;</w:t>
      </w:r>
    </w:p>
    <w:p w14:paraId="4AC89F15" w14:textId="77777777" w:rsidR="00F30211" w:rsidRPr="00F415BE" w:rsidRDefault="00F30211" w:rsidP="00F30211">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0D8BBD00" w14:textId="77777777" w:rsidR="00F30211" w:rsidRPr="00F415BE" w:rsidRDefault="00F30211" w:rsidP="00F30211">
      <w:pPr>
        <w:pStyle w:val="Ttulo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44DE70B5" w14:textId="77777777" w:rsidR="00F30211" w:rsidRPr="00F415BE" w:rsidRDefault="00F30211" w:rsidP="00F30211">
      <w:pPr>
        <w:pStyle w:val="Ttulo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2496A313" w14:textId="77777777" w:rsidR="00F30211" w:rsidRPr="00F415BE" w:rsidRDefault="00F30211" w:rsidP="00F30211">
      <w:pPr>
        <w:pStyle w:val="Ttulo2"/>
      </w:pPr>
      <w:r w:rsidRPr="00F415BE">
        <w:t xml:space="preserve">Any enterprise included in the Plan that would be found to be ineligible under the policies of the Multilateral Fund (i.e., due to foreign ownership or establishment after the applicable </w:t>
      </w:r>
      <w:r w:rsidRPr="00F415BE">
        <w:lastRenderedPageBreak/>
        <w:t>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41FAE924" w14:textId="77777777" w:rsidR="00F30211" w:rsidRPr="00F415BE" w:rsidRDefault="00F30211" w:rsidP="00F30211">
      <w:pPr>
        <w:pStyle w:val="Ttulo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51CEF0BB" w14:textId="77777777" w:rsidR="00F30211" w:rsidRPr="00F415BE" w:rsidRDefault="00F30211" w:rsidP="00F30211">
      <w:pPr>
        <w:pStyle w:val="Ttulo1"/>
        <w:tabs>
          <w:tab w:val="clear" w:pos="0"/>
        </w:tabs>
      </w:pPr>
      <w:r w:rsidRPr="00F415B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0AF609EF" w14:textId="77777777" w:rsidR="00F30211" w:rsidRPr="00F415BE" w:rsidRDefault="00F30211" w:rsidP="00F30211">
      <w:pPr>
        <w:spacing w:after="240"/>
        <w:rPr>
          <w:b/>
        </w:rPr>
      </w:pPr>
      <w:r w:rsidRPr="00F415BE">
        <w:rPr>
          <w:b/>
        </w:rPr>
        <w:t>Bilateral and implementing agencies</w:t>
      </w:r>
    </w:p>
    <w:p w14:paraId="1BE7BAB1" w14:textId="77777777" w:rsidR="00F30211" w:rsidRPr="00F415BE" w:rsidRDefault="00F30211" w:rsidP="00F30211">
      <w:pPr>
        <w:pStyle w:val="Ttulo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AD438A">
        <w:t>UNDP has a</w:t>
      </w:r>
      <w:r w:rsidRPr="00F415BE">
        <w:t>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23F1D9DD" w14:textId="77777777" w:rsidR="00F30211" w:rsidRPr="00F415BE" w:rsidRDefault="00F30211" w:rsidP="00F30211">
      <w:pPr>
        <w:pStyle w:val="Ttulo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103FCAA8" w14:textId="77777777" w:rsidR="00F30211" w:rsidRPr="00F415BE" w:rsidRDefault="00F30211" w:rsidP="00F30211">
      <w:pPr>
        <w:widowControl w:val="0"/>
        <w:spacing w:after="240"/>
        <w:rPr>
          <w:b/>
        </w:rPr>
      </w:pPr>
      <w:r w:rsidRPr="00F415BE">
        <w:rPr>
          <w:b/>
        </w:rPr>
        <w:t>Non-compliance with the Targets in the Agreement</w:t>
      </w:r>
    </w:p>
    <w:p w14:paraId="7A4E3A90" w14:textId="77777777" w:rsidR="00F30211" w:rsidRPr="00F415BE" w:rsidRDefault="00F30211" w:rsidP="00F30211">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629949C" w14:textId="77777777" w:rsidR="00F30211" w:rsidRPr="00F415BE" w:rsidRDefault="00F30211" w:rsidP="00F30211">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2436E689" w14:textId="77777777" w:rsidR="00F30211" w:rsidRPr="00F415BE" w:rsidRDefault="00F30211" w:rsidP="00F30211">
      <w:pPr>
        <w:pStyle w:val="Ttulo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In particular, it will provide the Lead </w:t>
      </w:r>
      <w:r>
        <w:t xml:space="preserve">IA </w:t>
      </w:r>
      <w:r w:rsidRPr="00F415BE">
        <w:t>with access to the information necessary to verify compliance with this Agreement.</w:t>
      </w:r>
    </w:p>
    <w:p w14:paraId="6936E2A5" w14:textId="77777777" w:rsidR="00F30211" w:rsidRPr="00F415BE" w:rsidRDefault="00F30211" w:rsidP="00F30211">
      <w:pPr>
        <w:keepNext/>
        <w:spacing w:after="240"/>
        <w:rPr>
          <w:b/>
        </w:rPr>
      </w:pPr>
      <w:r w:rsidRPr="00F415BE">
        <w:rPr>
          <w:b/>
        </w:rPr>
        <w:t>Date of completion</w:t>
      </w:r>
    </w:p>
    <w:p w14:paraId="79A1BBB7" w14:textId="77777777" w:rsidR="00F30211" w:rsidRPr="00F415BE" w:rsidRDefault="00F30211" w:rsidP="00F30211">
      <w:pPr>
        <w:pStyle w:val="Ttulo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w:t>
      </w:r>
      <w:r w:rsidRPr="00F415BE">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will continue until the time of the completion of the Plan unless otherwise specified by the Executive Committee.</w:t>
      </w:r>
    </w:p>
    <w:p w14:paraId="4CAB4B46" w14:textId="77777777" w:rsidR="00F30211" w:rsidRPr="00F415BE" w:rsidRDefault="00F30211" w:rsidP="00F30211">
      <w:pPr>
        <w:pStyle w:val="Ttulo1"/>
        <w:keepNext/>
        <w:numPr>
          <w:ilvl w:val="0"/>
          <w:numId w:val="0"/>
        </w:numPr>
        <w:rPr>
          <w:b/>
        </w:rPr>
      </w:pPr>
      <w:r w:rsidRPr="00F415BE">
        <w:rPr>
          <w:b/>
        </w:rPr>
        <w:t>Validity</w:t>
      </w:r>
    </w:p>
    <w:p w14:paraId="62739691" w14:textId="77777777" w:rsidR="00F30211" w:rsidRPr="00F415BE" w:rsidRDefault="00F30211" w:rsidP="00F30211">
      <w:pPr>
        <w:pStyle w:val="Ttulo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764263A" w14:textId="77777777" w:rsidR="00F30211" w:rsidRPr="00F415BE" w:rsidRDefault="00F30211" w:rsidP="00F30211">
      <w:pPr>
        <w:pStyle w:val="Ttulo1"/>
        <w:widowControl w:val="0"/>
        <w:tabs>
          <w:tab w:val="clear" w:pos="0"/>
        </w:tabs>
      </w:pPr>
      <w:r w:rsidRPr="00F415BE">
        <w:t>This Agreement may be modified or terminated only by mutual written agreement of the Country and the Executive Committee of the Multilateral Fund.</w:t>
      </w:r>
    </w:p>
    <w:p w14:paraId="281B219D" w14:textId="77777777" w:rsidR="00F30211" w:rsidRPr="00F415BE" w:rsidRDefault="00F30211" w:rsidP="001316F4">
      <w:pPr>
        <w:keepNext/>
        <w:spacing w:before="360" w:after="240"/>
        <w:rPr>
          <w:b/>
        </w:rPr>
      </w:pPr>
      <w:r w:rsidRPr="00F415BE">
        <w:rPr>
          <w:b/>
        </w:rPr>
        <w:t>APPENDICES</w:t>
      </w:r>
    </w:p>
    <w:p w14:paraId="33E553C3" w14:textId="77777777" w:rsidR="00F30211" w:rsidRPr="00F415BE" w:rsidRDefault="00F30211" w:rsidP="001316F4">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F30211" w:rsidRPr="00F415BE" w14:paraId="2D60C5C1" w14:textId="77777777" w:rsidTr="004A23E2">
        <w:trPr>
          <w:trHeight w:val="413"/>
        </w:trPr>
        <w:tc>
          <w:tcPr>
            <w:tcW w:w="2333" w:type="pct"/>
            <w:vAlign w:val="center"/>
          </w:tcPr>
          <w:p w14:paraId="7FCB1D81" w14:textId="77777777" w:rsidR="00F30211" w:rsidRPr="009B202F" w:rsidRDefault="00F30211" w:rsidP="004A23E2">
            <w:pPr>
              <w:widowControl w:val="0"/>
              <w:jc w:val="center"/>
              <w:rPr>
                <w:b/>
                <w:bCs/>
                <w:sz w:val="20"/>
              </w:rPr>
            </w:pPr>
            <w:r w:rsidRPr="009B202F">
              <w:rPr>
                <w:b/>
                <w:bCs/>
                <w:sz w:val="20"/>
              </w:rPr>
              <w:t>Substances</w:t>
            </w:r>
          </w:p>
        </w:tc>
        <w:tc>
          <w:tcPr>
            <w:tcW w:w="2667" w:type="pct"/>
            <w:vAlign w:val="center"/>
          </w:tcPr>
          <w:p w14:paraId="2E37CA83" w14:textId="77777777" w:rsidR="00F30211" w:rsidRPr="009B202F" w:rsidRDefault="00F30211" w:rsidP="004A23E2">
            <w:pPr>
              <w:widowControl w:val="0"/>
              <w:jc w:val="center"/>
              <w:rPr>
                <w:b/>
                <w:bCs/>
                <w:sz w:val="20"/>
              </w:rPr>
            </w:pPr>
            <w:r w:rsidRPr="009B202F">
              <w:rPr>
                <w:b/>
                <w:bCs/>
                <w:sz w:val="20"/>
              </w:rPr>
              <w:t>Starting point for aggregate reductions in consumption</w:t>
            </w:r>
            <w:r>
              <w:rPr>
                <w:b/>
                <w:bCs/>
                <w:sz w:val="20"/>
              </w:rPr>
              <w:t xml:space="preserve"> </w:t>
            </w:r>
            <w:r w:rsidRPr="00232BF2">
              <w:rPr>
                <w:b/>
                <w:bCs/>
                <w:sz w:val="20"/>
              </w:rPr>
              <w:t>(CO</w:t>
            </w:r>
            <w:r w:rsidRPr="00232BF2">
              <w:rPr>
                <w:b/>
                <w:bCs/>
                <w:sz w:val="20"/>
                <w:vertAlign w:val="subscript"/>
              </w:rPr>
              <w:t>2</w:t>
            </w:r>
            <w:r w:rsidRPr="00232BF2">
              <w:rPr>
                <w:b/>
                <w:bCs/>
                <w:sz w:val="20"/>
              </w:rPr>
              <w:t>-eq tonnes)</w:t>
            </w:r>
          </w:p>
        </w:tc>
      </w:tr>
      <w:tr w:rsidR="00F30211" w:rsidRPr="00F415BE" w14:paraId="7D867EBF" w14:textId="77777777" w:rsidTr="004A23E2">
        <w:trPr>
          <w:trHeight w:val="206"/>
        </w:trPr>
        <w:tc>
          <w:tcPr>
            <w:tcW w:w="2333" w:type="pct"/>
          </w:tcPr>
          <w:p w14:paraId="748F3F7F" w14:textId="77777777" w:rsidR="00F30211" w:rsidRPr="009B202F" w:rsidRDefault="00F30211" w:rsidP="004A23E2">
            <w:pPr>
              <w:widowControl w:val="0"/>
              <w:jc w:val="center"/>
              <w:rPr>
                <w:sz w:val="20"/>
              </w:rPr>
            </w:pPr>
            <w:r>
              <w:rPr>
                <w:sz w:val="20"/>
              </w:rPr>
              <w:t>HFCs</w:t>
            </w:r>
          </w:p>
        </w:tc>
        <w:tc>
          <w:tcPr>
            <w:tcW w:w="2667" w:type="pct"/>
          </w:tcPr>
          <w:p w14:paraId="3683E8CB" w14:textId="77777777" w:rsidR="00F30211" w:rsidRPr="009B202F" w:rsidRDefault="00F30211" w:rsidP="004A23E2">
            <w:pPr>
              <w:widowControl w:val="0"/>
              <w:jc w:val="center"/>
              <w:rPr>
                <w:sz w:val="20"/>
              </w:rPr>
            </w:pPr>
            <w:r>
              <w:rPr>
                <w:sz w:val="20"/>
              </w:rPr>
              <w:t>To be determined (TBD)</w:t>
            </w:r>
          </w:p>
        </w:tc>
      </w:tr>
    </w:tbl>
    <w:p w14:paraId="2BB95EC6" w14:textId="77777777" w:rsidR="00F30211" w:rsidRPr="00F415BE" w:rsidRDefault="00F30211" w:rsidP="001316F4">
      <w:pPr>
        <w:keepNext/>
        <w:spacing w:before="360" w:after="240"/>
        <w:rPr>
          <w:b/>
        </w:rPr>
      </w:pPr>
      <w:r w:rsidRPr="00F415BE">
        <w:rPr>
          <w:b/>
        </w:rPr>
        <w:t>APPENDIX 2-A: THE TARGETS, AND FUNDING</w:t>
      </w:r>
    </w:p>
    <w:tbl>
      <w:tblPr>
        <w:tblW w:w="5500" w:type="pct"/>
        <w:jc w:val="center"/>
        <w:tblLayout w:type="fixed"/>
        <w:tblCellMar>
          <w:left w:w="85" w:type="dxa"/>
          <w:right w:w="85" w:type="dxa"/>
        </w:tblCellMar>
        <w:tblLook w:val="04A0" w:firstRow="1" w:lastRow="0" w:firstColumn="1" w:lastColumn="0" w:noHBand="0" w:noVBand="1"/>
      </w:tblPr>
      <w:tblGrid>
        <w:gridCol w:w="568"/>
        <w:gridCol w:w="1770"/>
        <w:gridCol w:w="898"/>
        <w:gridCol w:w="893"/>
        <w:gridCol w:w="893"/>
        <w:gridCol w:w="893"/>
        <w:gridCol w:w="893"/>
        <w:gridCol w:w="893"/>
        <w:gridCol w:w="893"/>
        <w:gridCol w:w="42"/>
        <w:gridCol w:w="851"/>
        <w:gridCol w:w="897"/>
      </w:tblGrid>
      <w:tr w:rsidR="00F30211" w:rsidRPr="007466A5" w14:paraId="2DCED053" w14:textId="77777777" w:rsidTr="004A23E2">
        <w:trPr>
          <w:cantSplit/>
          <w:trHeight w:val="50"/>
          <w:tblHeader/>
          <w:jc w:val="center"/>
        </w:trPr>
        <w:tc>
          <w:tcPr>
            <w:tcW w:w="273" w:type="pct"/>
            <w:tcBorders>
              <w:top w:val="single" w:sz="4" w:space="0" w:color="auto"/>
              <w:left w:val="single" w:sz="4" w:space="0" w:color="auto"/>
              <w:bottom w:val="single" w:sz="4" w:space="0" w:color="auto"/>
              <w:right w:val="single" w:sz="4" w:space="0" w:color="auto"/>
            </w:tcBorders>
            <w:vAlign w:val="center"/>
            <w:hideMark/>
          </w:tcPr>
          <w:p w14:paraId="01758F4D"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Row</w:t>
            </w:r>
          </w:p>
        </w:tc>
        <w:tc>
          <w:tcPr>
            <w:tcW w:w="1284" w:type="pct"/>
            <w:gridSpan w:val="2"/>
            <w:tcBorders>
              <w:top w:val="single" w:sz="4" w:space="0" w:color="auto"/>
              <w:left w:val="nil"/>
              <w:bottom w:val="single" w:sz="4" w:space="0" w:color="auto"/>
              <w:right w:val="single" w:sz="4" w:space="0" w:color="auto"/>
            </w:tcBorders>
            <w:vAlign w:val="center"/>
            <w:hideMark/>
          </w:tcPr>
          <w:p w14:paraId="16072763"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Particulars</w:t>
            </w:r>
          </w:p>
        </w:tc>
        <w:tc>
          <w:tcPr>
            <w:tcW w:w="430" w:type="pct"/>
            <w:tcBorders>
              <w:top w:val="single" w:sz="4" w:space="0" w:color="auto"/>
              <w:left w:val="nil"/>
              <w:bottom w:val="single" w:sz="4" w:space="0" w:color="auto"/>
              <w:right w:val="single" w:sz="4" w:space="0" w:color="auto"/>
            </w:tcBorders>
            <w:vAlign w:val="center"/>
            <w:hideMark/>
          </w:tcPr>
          <w:p w14:paraId="2B7EAD1A"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2023</w:t>
            </w:r>
          </w:p>
        </w:tc>
        <w:tc>
          <w:tcPr>
            <w:tcW w:w="430" w:type="pct"/>
            <w:tcBorders>
              <w:top w:val="single" w:sz="4" w:space="0" w:color="auto"/>
              <w:left w:val="nil"/>
              <w:bottom w:val="single" w:sz="4" w:space="0" w:color="auto"/>
              <w:right w:val="single" w:sz="4" w:space="0" w:color="auto"/>
            </w:tcBorders>
            <w:vAlign w:val="center"/>
            <w:hideMark/>
          </w:tcPr>
          <w:p w14:paraId="35C37CE6" w14:textId="77777777" w:rsidR="00F30211" w:rsidRPr="00904E87" w:rsidRDefault="00F30211" w:rsidP="004A23E2">
            <w:pPr>
              <w:keepNext/>
              <w:keepLines/>
              <w:ind w:left="-90" w:right="-90"/>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2024</w:t>
            </w:r>
          </w:p>
        </w:tc>
        <w:tc>
          <w:tcPr>
            <w:tcW w:w="430" w:type="pct"/>
            <w:tcBorders>
              <w:top w:val="single" w:sz="4" w:space="0" w:color="auto"/>
              <w:left w:val="nil"/>
              <w:bottom w:val="single" w:sz="4" w:space="0" w:color="auto"/>
              <w:right w:val="nil"/>
            </w:tcBorders>
          </w:tcPr>
          <w:p w14:paraId="279B5976"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2025</w:t>
            </w:r>
          </w:p>
        </w:tc>
        <w:tc>
          <w:tcPr>
            <w:tcW w:w="430" w:type="pct"/>
            <w:tcBorders>
              <w:top w:val="single" w:sz="4" w:space="0" w:color="auto"/>
              <w:left w:val="nil"/>
              <w:bottom w:val="single" w:sz="4" w:space="0" w:color="auto"/>
              <w:right w:val="single" w:sz="4" w:space="0" w:color="auto"/>
            </w:tcBorders>
            <w:vAlign w:val="center"/>
            <w:hideMark/>
          </w:tcPr>
          <w:p w14:paraId="0DC3D432"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2026</w:t>
            </w:r>
          </w:p>
        </w:tc>
        <w:tc>
          <w:tcPr>
            <w:tcW w:w="430" w:type="pct"/>
            <w:tcBorders>
              <w:top w:val="single" w:sz="4" w:space="0" w:color="auto"/>
              <w:left w:val="nil"/>
              <w:bottom w:val="single" w:sz="4" w:space="0" w:color="auto"/>
              <w:right w:val="single" w:sz="4" w:space="0" w:color="auto"/>
            </w:tcBorders>
            <w:vAlign w:val="center"/>
            <w:hideMark/>
          </w:tcPr>
          <w:p w14:paraId="2CB02ADA" w14:textId="77777777" w:rsidR="00F30211" w:rsidRPr="00904E87" w:rsidRDefault="00F30211" w:rsidP="004A23E2">
            <w:pPr>
              <w:keepNext/>
              <w:keepLines/>
              <w:ind w:left="-80" w:right="-80"/>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2027</w:t>
            </w:r>
          </w:p>
        </w:tc>
        <w:tc>
          <w:tcPr>
            <w:tcW w:w="430" w:type="pct"/>
            <w:tcBorders>
              <w:top w:val="single" w:sz="4" w:space="0" w:color="auto"/>
              <w:left w:val="nil"/>
              <w:bottom w:val="single" w:sz="4" w:space="0" w:color="auto"/>
              <w:right w:val="nil"/>
            </w:tcBorders>
          </w:tcPr>
          <w:p w14:paraId="7D68B8DF"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2028</w:t>
            </w:r>
          </w:p>
        </w:tc>
        <w:tc>
          <w:tcPr>
            <w:tcW w:w="430" w:type="pct"/>
            <w:gridSpan w:val="2"/>
            <w:tcBorders>
              <w:top w:val="single" w:sz="4" w:space="0" w:color="auto"/>
              <w:left w:val="nil"/>
              <w:bottom w:val="single" w:sz="4" w:space="0" w:color="auto"/>
              <w:right w:val="single" w:sz="4" w:space="0" w:color="auto"/>
            </w:tcBorders>
            <w:vAlign w:val="center"/>
            <w:hideMark/>
          </w:tcPr>
          <w:p w14:paraId="35892E63"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2029</w:t>
            </w:r>
          </w:p>
        </w:tc>
        <w:tc>
          <w:tcPr>
            <w:tcW w:w="430" w:type="pct"/>
            <w:tcBorders>
              <w:top w:val="single" w:sz="4" w:space="0" w:color="auto"/>
              <w:left w:val="nil"/>
              <w:bottom w:val="single" w:sz="4" w:space="0" w:color="auto"/>
              <w:right w:val="single" w:sz="4" w:space="0" w:color="auto"/>
            </w:tcBorders>
            <w:vAlign w:val="center"/>
            <w:hideMark/>
          </w:tcPr>
          <w:p w14:paraId="6AC54AAD"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Total</w:t>
            </w:r>
          </w:p>
        </w:tc>
      </w:tr>
      <w:tr w:rsidR="00F30211" w:rsidRPr="007466A5" w14:paraId="131FFD9A" w14:textId="77777777" w:rsidTr="004A23E2">
        <w:trPr>
          <w:trHeight w:val="340"/>
          <w:jc w:val="center"/>
        </w:trPr>
        <w:tc>
          <w:tcPr>
            <w:tcW w:w="273" w:type="pct"/>
            <w:vMerge w:val="restart"/>
            <w:tcBorders>
              <w:top w:val="nil"/>
              <w:left w:val="single" w:sz="4" w:space="0" w:color="auto"/>
              <w:right w:val="single" w:sz="4" w:space="0" w:color="auto"/>
            </w:tcBorders>
            <w:hideMark/>
          </w:tcPr>
          <w:p w14:paraId="721AD531" w14:textId="77777777" w:rsidR="00F30211" w:rsidRPr="00904E87" w:rsidRDefault="00F30211" w:rsidP="004A23E2">
            <w:pPr>
              <w:keepNext/>
              <w:keepLines/>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1.1</w:t>
            </w:r>
          </w:p>
        </w:tc>
        <w:tc>
          <w:tcPr>
            <w:tcW w:w="852" w:type="pct"/>
            <w:vMerge w:val="restart"/>
            <w:tcBorders>
              <w:top w:val="nil"/>
              <w:left w:val="nil"/>
              <w:right w:val="single" w:sz="4" w:space="0" w:color="auto"/>
            </w:tcBorders>
            <w:hideMark/>
          </w:tcPr>
          <w:p w14:paraId="0A71BF3A" w14:textId="77777777" w:rsidR="00F30211" w:rsidRPr="00904E87" w:rsidRDefault="00F30211" w:rsidP="004A23E2">
            <w:pPr>
              <w:keepNext/>
              <w:keepLines/>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Montreal Protocol reduction schedule of Annex F substances</w:t>
            </w:r>
          </w:p>
        </w:tc>
        <w:tc>
          <w:tcPr>
            <w:tcW w:w="432" w:type="pct"/>
            <w:tcBorders>
              <w:top w:val="single" w:sz="4" w:space="0" w:color="auto"/>
              <w:left w:val="nil"/>
              <w:bottom w:val="single" w:sz="4" w:space="0" w:color="auto"/>
              <w:right w:val="single" w:sz="4" w:space="0" w:color="auto"/>
            </w:tcBorders>
            <w:tcMar>
              <w:right w:w="57" w:type="dxa"/>
            </w:tcMar>
            <w:vAlign w:val="center"/>
          </w:tcPr>
          <w:p w14:paraId="48C1C273" w14:textId="77777777" w:rsidR="00F30211" w:rsidRPr="00904E87" w:rsidRDefault="00F30211" w:rsidP="004A23E2">
            <w:pPr>
              <w:keepNext/>
              <w:keepLines/>
              <w:ind w:right="-203"/>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w:t>
            </w:r>
          </w:p>
        </w:tc>
        <w:tc>
          <w:tcPr>
            <w:tcW w:w="430" w:type="pct"/>
            <w:tcBorders>
              <w:top w:val="nil"/>
              <w:left w:val="nil"/>
              <w:bottom w:val="single" w:sz="4" w:space="0" w:color="auto"/>
              <w:right w:val="single" w:sz="4" w:space="0" w:color="auto"/>
            </w:tcBorders>
            <w:shd w:val="clear" w:color="auto" w:fill="FFFFFF" w:themeFill="background1"/>
            <w:vAlign w:val="center"/>
          </w:tcPr>
          <w:p w14:paraId="4C4DA053"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c>
          <w:tcPr>
            <w:tcW w:w="430" w:type="pct"/>
            <w:tcBorders>
              <w:top w:val="nil"/>
              <w:left w:val="nil"/>
              <w:bottom w:val="single" w:sz="4" w:space="0" w:color="auto"/>
              <w:right w:val="single" w:sz="4" w:space="0" w:color="auto"/>
            </w:tcBorders>
            <w:vAlign w:val="center"/>
          </w:tcPr>
          <w:p w14:paraId="590C753B"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freeze</w:t>
            </w:r>
          </w:p>
        </w:tc>
        <w:tc>
          <w:tcPr>
            <w:tcW w:w="430" w:type="pct"/>
            <w:tcBorders>
              <w:top w:val="nil"/>
              <w:left w:val="nil"/>
              <w:bottom w:val="single" w:sz="4" w:space="0" w:color="auto"/>
              <w:right w:val="single" w:sz="4" w:space="0" w:color="auto"/>
            </w:tcBorders>
            <w:vAlign w:val="center"/>
          </w:tcPr>
          <w:p w14:paraId="4DFA338C"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freeze</w:t>
            </w:r>
          </w:p>
        </w:tc>
        <w:tc>
          <w:tcPr>
            <w:tcW w:w="430" w:type="pct"/>
            <w:tcBorders>
              <w:top w:val="nil"/>
              <w:left w:val="nil"/>
              <w:bottom w:val="single" w:sz="4" w:space="0" w:color="auto"/>
              <w:right w:val="single" w:sz="4" w:space="0" w:color="auto"/>
            </w:tcBorders>
            <w:vAlign w:val="center"/>
          </w:tcPr>
          <w:p w14:paraId="129856E8"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freeze</w:t>
            </w:r>
          </w:p>
        </w:tc>
        <w:tc>
          <w:tcPr>
            <w:tcW w:w="430" w:type="pct"/>
            <w:tcBorders>
              <w:top w:val="nil"/>
              <w:left w:val="nil"/>
              <w:bottom w:val="single" w:sz="4" w:space="0" w:color="auto"/>
              <w:right w:val="single" w:sz="4" w:space="0" w:color="auto"/>
            </w:tcBorders>
            <w:vAlign w:val="center"/>
          </w:tcPr>
          <w:p w14:paraId="794ABBF9"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freeze</w:t>
            </w:r>
          </w:p>
        </w:tc>
        <w:tc>
          <w:tcPr>
            <w:tcW w:w="430" w:type="pct"/>
            <w:tcBorders>
              <w:top w:val="nil"/>
              <w:left w:val="nil"/>
              <w:bottom w:val="single" w:sz="4" w:space="0" w:color="auto"/>
              <w:right w:val="single" w:sz="4" w:space="0" w:color="auto"/>
            </w:tcBorders>
            <w:vAlign w:val="center"/>
          </w:tcPr>
          <w:p w14:paraId="431A3A6A"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freeze</w:t>
            </w:r>
          </w:p>
        </w:tc>
        <w:tc>
          <w:tcPr>
            <w:tcW w:w="430" w:type="pct"/>
            <w:gridSpan w:val="2"/>
            <w:tcBorders>
              <w:top w:val="nil"/>
              <w:left w:val="nil"/>
              <w:bottom w:val="single" w:sz="4" w:space="0" w:color="auto"/>
              <w:right w:val="single" w:sz="4" w:space="0" w:color="auto"/>
            </w:tcBorders>
            <w:vAlign w:val="center"/>
          </w:tcPr>
          <w:p w14:paraId="603FD131"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10.0</w:t>
            </w:r>
          </w:p>
        </w:tc>
        <w:tc>
          <w:tcPr>
            <w:tcW w:w="430" w:type="pct"/>
            <w:tcBorders>
              <w:top w:val="nil"/>
              <w:left w:val="nil"/>
              <w:bottom w:val="single" w:sz="4" w:space="0" w:color="auto"/>
              <w:right w:val="single" w:sz="4" w:space="0" w:color="auto"/>
            </w:tcBorders>
            <w:shd w:val="clear" w:color="auto" w:fill="FFFFFF" w:themeFill="background1"/>
            <w:vAlign w:val="center"/>
          </w:tcPr>
          <w:p w14:paraId="0B493918"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r>
      <w:tr w:rsidR="00F30211" w:rsidRPr="007466A5" w14:paraId="418D4824" w14:textId="77777777" w:rsidTr="004A23E2">
        <w:trPr>
          <w:trHeight w:val="340"/>
          <w:jc w:val="center"/>
        </w:trPr>
        <w:tc>
          <w:tcPr>
            <w:tcW w:w="273" w:type="pct"/>
            <w:vMerge/>
            <w:tcBorders>
              <w:left w:val="single" w:sz="4" w:space="0" w:color="auto"/>
              <w:bottom w:val="single" w:sz="4" w:space="0" w:color="auto"/>
              <w:right w:val="single" w:sz="4" w:space="0" w:color="auto"/>
            </w:tcBorders>
          </w:tcPr>
          <w:p w14:paraId="4D50B30B" w14:textId="77777777" w:rsidR="00F30211" w:rsidRPr="00904E87" w:rsidRDefault="00F30211" w:rsidP="004A23E2">
            <w:pPr>
              <w:keepNext/>
              <w:keepLines/>
              <w:jc w:val="left"/>
              <w:rPr>
                <w:rFonts w:asciiTheme="majorBidi" w:hAnsiTheme="majorBidi" w:cstheme="majorBidi"/>
                <w:color w:val="000000"/>
                <w:sz w:val="18"/>
                <w:szCs w:val="18"/>
                <w:lang w:eastAsia="en-CA"/>
              </w:rPr>
            </w:pPr>
          </w:p>
        </w:tc>
        <w:tc>
          <w:tcPr>
            <w:tcW w:w="852" w:type="pct"/>
            <w:vMerge/>
            <w:tcBorders>
              <w:left w:val="nil"/>
              <w:bottom w:val="single" w:sz="4" w:space="0" w:color="auto"/>
              <w:right w:val="single" w:sz="4" w:space="0" w:color="auto"/>
            </w:tcBorders>
          </w:tcPr>
          <w:p w14:paraId="2BF18C62" w14:textId="77777777" w:rsidR="00F30211" w:rsidRPr="00904E87" w:rsidRDefault="00F30211" w:rsidP="004A23E2">
            <w:pPr>
              <w:keepNext/>
              <w:keepLines/>
              <w:jc w:val="left"/>
              <w:rPr>
                <w:rFonts w:asciiTheme="majorBidi" w:hAnsiTheme="majorBidi" w:cstheme="majorBidi"/>
                <w:color w:val="000000"/>
                <w:sz w:val="18"/>
                <w:szCs w:val="18"/>
                <w:lang w:eastAsia="en-CA"/>
              </w:rPr>
            </w:pPr>
          </w:p>
        </w:tc>
        <w:tc>
          <w:tcPr>
            <w:tcW w:w="432" w:type="pct"/>
            <w:tcBorders>
              <w:top w:val="single" w:sz="4" w:space="0" w:color="auto"/>
              <w:left w:val="nil"/>
              <w:bottom w:val="single" w:sz="4" w:space="0" w:color="auto"/>
              <w:right w:val="single" w:sz="4" w:space="0" w:color="auto"/>
            </w:tcBorders>
            <w:tcMar>
              <w:right w:w="57" w:type="dxa"/>
            </w:tcMar>
            <w:vAlign w:val="center"/>
          </w:tcPr>
          <w:p w14:paraId="6CA347D7" w14:textId="77777777" w:rsidR="00F30211" w:rsidRPr="00904E87" w:rsidRDefault="00F30211" w:rsidP="004A23E2">
            <w:pPr>
              <w:keepNext/>
              <w:keepLines/>
              <w:ind w:right="-61"/>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CO</w:t>
            </w:r>
            <w:r w:rsidRPr="00904E87">
              <w:rPr>
                <w:rFonts w:asciiTheme="majorBidi" w:hAnsiTheme="majorBidi" w:cstheme="majorBidi"/>
                <w:sz w:val="18"/>
                <w:szCs w:val="18"/>
                <w:vertAlign w:val="subscript"/>
              </w:rPr>
              <w:t>2</w:t>
            </w:r>
            <w:r w:rsidRPr="00904E87">
              <w:rPr>
                <w:rFonts w:asciiTheme="majorBidi" w:hAnsiTheme="majorBidi" w:cstheme="majorBidi"/>
                <w:sz w:val="18"/>
                <w:szCs w:val="18"/>
              </w:rPr>
              <w:noBreakHyphen/>
              <w:t xml:space="preserve">eq </w:t>
            </w:r>
            <w:r w:rsidRPr="00904E87">
              <w:rPr>
                <w:rFonts w:asciiTheme="majorBidi" w:hAnsiTheme="majorBidi" w:cstheme="majorBidi"/>
                <w:color w:val="000000"/>
                <w:sz w:val="18"/>
                <w:szCs w:val="18"/>
                <w:lang w:eastAsia="en-CA"/>
              </w:rPr>
              <w:t>tonnes</w:t>
            </w:r>
          </w:p>
        </w:tc>
        <w:tc>
          <w:tcPr>
            <w:tcW w:w="430" w:type="pct"/>
            <w:tcBorders>
              <w:top w:val="nil"/>
              <w:left w:val="nil"/>
              <w:bottom w:val="single" w:sz="4" w:space="0" w:color="auto"/>
              <w:right w:val="single" w:sz="4" w:space="0" w:color="auto"/>
            </w:tcBorders>
            <w:shd w:val="clear" w:color="auto" w:fill="FFFFFF" w:themeFill="background1"/>
            <w:vAlign w:val="center"/>
          </w:tcPr>
          <w:p w14:paraId="4F0804CE"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c>
          <w:tcPr>
            <w:tcW w:w="430" w:type="pct"/>
            <w:tcBorders>
              <w:top w:val="nil"/>
              <w:left w:val="nil"/>
              <w:bottom w:val="single" w:sz="4" w:space="0" w:color="auto"/>
              <w:right w:val="single" w:sz="4" w:space="0" w:color="auto"/>
            </w:tcBorders>
            <w:vAlign w:val="center"/>
          </w:tcPr>
          <w:p w14:paraId="01AD3CDD" w14:textId="77777777" w:rsidR="00F30211" w:rsidRPr="00904E87" w:rsidRDefault="00F30211" w:rsidP="004A23E2">
            <w:pPr>
              <w:keepNext/>
              <w:keepLines/>
              <w:ind w:left="-10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6E049E95" w14:textId="77777777" w:rsidR="00F30211" w:rsidRPr="00904E87" w:rsidRDefault="00F30211" w:rsidP="004A23E2">
            <w:pPr>
              <w:keepNext/>
              <w:keepLines/>
              <w:ind w:left="-90"/>
              <w:jc w:val="right"/>
              <w:rPr>
                <w:rFonts w:asciiTheme="majorBidi" w:hAnsiTheme="majorBidi" w:cstheme="majorBidi"/>
                <w:sz w:val="18"/>
                <w:szCs w:val="18"/>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4244B217" w14:textId="77777777" w:rsidR="00F30211" w:rsidRPr="00904E87" w:rsidRDefault="00F30211" w:rsidP="004A23E2">
            <w:pPr>
              <w:keepNext/>
              <w:keepLines/>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607105C7" w14:textId="77777777" w:rsidR="00F30211" w:rsidRPr="00904E87" w:rsidRDefault="00F30211" w:rsidP="004A23E2">
            <w:pPr>
              <w:keepNext/>
              <w:keepLines/>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6AF792EF" w14:textId="77777777" w:rsidR="00F30211" w:rsidRPr="00904E87" w:rsidRDefault="00F30211" w:rsidP="004A23E2">
            <w:pPr>
              <w:keepNext/>
              <w:keepLines/>
              <w:ind w:left="-50" w:right="12"/>
              <w:jc w:val="right"/>
              <w:rPr>
                <w:rFonts w:asciiTheme="majorBidi" w:hAnsiTheme="majorBidi" w:cstheme="majorBidi"/>
                <w:sz w:val="18"/>
                <w:szCs w:val="18"/>
              </w:rPr>
            </w:pPr>
            <w:r w:rsidRPr="00904E87">
              <w:rPr>
                <w:rFonts w:asciiTheme="majorBidi" w:hAnsiTheme="majorBidi" w:cstheme="majorBidi"/>
                <w:sz w:val="18"/>
                <w:szCs w:val="18"/>
              </w:rPr>
              <w:t>2,735,721</w:t>
            </w:r>
          </w:p>
        </w:tc>
        <w:tc>
          <w:tcPr>
            <w:tcW w:w="430" w:type="pct"/>
            <w:gridSpan w:val="2"/>
            <w:tcBorders>
              <w:top w:val="nil"/>
              <w:left w:val="nil"/>
              <w:bottom w:val="single" w:sz="4" w:space="0" w:color="auto"/>
              <w:right w:val="single" w:sz="4" w:space="0" w:color="auto"/>
            </w:tcBorders>
            <w:vAlign w:val="center"/>
          </w:tcPr>
          <w:p w14:paraId="36CCCD64" w14:textId="77777777" w:rsidR="00F30211" w:rsidRPr="00904E87" w:rsidRDefault="00F30211" w:rsidP="004A23E2">
            <w:pPr>
              <w:keepNext/>
              <w:keepLines/>
              <w:ind w:left="-50"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2,462,149</w:t>
            </w:r>
          </w:p>
        </w:tc>
        <w:tc>
          <w:tcPr>
            <w:tcW w:w="430" w:type="pct"/>
            <w:tcBorders>
              <w:top w:val="nil"/>
              <w:left w:val="nil"/>
              <w:bottom w:val="single" w:sz="4" w:space="0" w:color="auto"/>
              <w:right w:val="single" w:sz="4" w:space="0" w:color="auto"/>
            </w:tcBorders>
            <w:vAlign w:val="center"/>
          </w:tcPr>
          <w:p w14:paraId="69F044D3"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r>
      <w:tr w:rsidR="00F30211" w:rsidRPr="007466A5" w14:paraId="1516F5DC" w14:textId="77777777" w:rsidTr="004A23E2">
        <w:trPr>
          <w:trHeight w:val="340"/>
          <w:jc w:val="center"/>
        </w:trPr>
        <w:tc>
          <w:tcPr>
            <w:tcW w:w="273" w:type="pct"/>
            <w:vMerge w:val="restart"/>
            <w:tcBorders>
              <w:top w:val="nil"/>
              <w:left w:val="single" w:sz="4" w:space="0" w:color="auto"/>
              <w:right w:val="single" w:sz="4" w:space="0" w:color="auto"/>
            </w:tcBorders>
            <w:hideMark/>
          </w:tcPr>
          <w:p w14:paraId="64155FB9"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1.2</w:t>
            </w:r>
          </w:p>
        </w:tc>
        <w:tc>
          <w:tcPr>
            <w:tcW w:w="852" w:type="pct"/>
            <w:vMerge w:val="restart"/>
            <w:tcBorders>
              <w:top w:val="nil"/>
              <w:left w:val="nil"/>
              <w:right w:val="single" w:sz="4" w:space="0" w:color="auto"/>
            </w:tcBorders>
            <w:hideMark/>
          </w:tcPr>
          <w:p w14:paraId="23062376"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Maximum allowable total consumption of Annex F substances</w:t>
            </w:r>
          </w:p>
        </w:tc>
        <w:tc>
          <w:tcPr>
            <w:tcW w:w="432" w:type="pct"/>
            <w:tcBorders>
              <w:top w:val="single" w:sz="4" w:space="0" w:color="auto"/>
              <w:left w:val="nil"/>
              <w:bottom w:val="single" w:sz="4" w:space="0" w:color="auto"/>
              <w:right w:val="single" w:sz="4" w:space="0" w:color="auto"/>
            </w:tcBorders>
            <w:tcMar>
              <w:right w:w="57" w:type="dxa"/>
            </w:tcMar>
            <w:vAlign w:val="center"/>
          </w:tcPr>
          <w:p w14:paraId="3D8B24E2"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Reduction in %</w:t>
            </w:r>
          </w:p>
        </w:tc>
        <w:tc>
          <w:tcPr>
            <w:tcW w:w="430" w:type="pct"/>
            <w:tcBorders>
              <w:top w:val="nil"/>
              <w:left w:val="nil"/>
              <w:bottom w:val="single" w:sz="4" w:space="0" w:color="auto"/>
              <w:right w:val="single" w:sz="4" w:space="0" w:color="auto"/>
            </w:tcBorders>
            <w:shd w:val="clear" w:color="auto" w:fill="FFFFFF" w:themeFill="background1"/>
            <w:vAlign w:val="center"/>
          </w:tcPr>
          <w:p w14:paraId="1E12C2BA" w14:textId="77777777" w:rsidR="00F30211" w:rsidRPr="00904E87" w:rsidRDefault="00F30211" w:rsidP="004A23E2">
            <w:pPr>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c>
          <w:tcPr>
            <w:tcW w:w="430" w:type="pct"/>
            <w:tcBorders>
              <w:top w:val="nil"/>
              <w:left w:val="nil"/>
              <w:bottom w:val="single" w:sz="4" w:space="0" w:color="auto"/>
              <w:right w:val="single" w:sz="4" w:space="0" w:color="auto"/>
            </w:tcBorders>
            <w:vAlign w:val="center"/>
          </w:tcPr>
          <w:p w14:paraId="50C51E21" w14:textId="77777777" w:rsidR="00F30211" w:rsidRPr="00904E87" w:rsidRDefault="00F30211" w:rsidP="004A23E2">
            <w:pPr>
              <w:ind w:left="-100"/>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0.0</w:t>
            </w:r>
          </w:p>
        </w:tc>
        <w:tc>
          <w:tcPr>
            <w:tcW w:w="430" w:type="pct"/>
            <w:tcBorders>
              <w:top w:val="nil"/>
              <w:left w:val="nil"/>
              <w:bottom w:val="single" w:sz="4" w:space="0" w:color="auto"/>
              <w:right w:val="single" w:sz="4" w:space="0" w:color="auto"/>
            </w:tcBorders>
            <w:vAlign w:val="center"/>
          </w:tcPr>
          <w:p w14:paraId="3521B98C" w14:textId="77777777" w:rsidR="00F30211" w:rsidRPr="00904E87" w:rsidDel="002A30C5" w:rsidRDefault="00F30211" w:rsidP="004A23E2">
            <w:pPr>
              <w:ind w:left="-90"/>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0.0</w:t>
            </w:r>
          </w:p>
        </w:tc>
        <w:tc>
          <w:tcPr>
            <w:tcW w:w="430" w:type="pct"/>
            <w:tcBorders>
              <w:top w:val="nil"/>
              <w:left w:val="nil"/>
              <w:bottom w:val="single" w:sz="4" w:space="0" w:color="auto"/>
              <w:right w:val="single" w:sz="4" w:space="0" w:color="auto"/>
            </w:tcBorders>
            <w:vAlign w:val="center"/>
          </w:tcPr>
          <w:p w14:paraId="69D7F65D" w14:textId="77777777" w:rsidR="00F30211" w:rsidRPr="00904E87" w:rsidRDefault="00F30211" w:rsidP="004A23E2">
            <w:pPr>
              <w:ind w:left="-90"/>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0.0</w:t>
            </w:r>
          </w:p>
        </w:tc>
        <w:tc>
          <w:tcPr>
            <w:tcW w:w="430" w:type="pct"/>
            <w:tcBorders>
              <w:top w:val="nil"/>
              <w:left w:val="nil"/>
              <w:bottom w:val="single" w:sz="4" w:space="0" w:color="auto"/>
              <w:right w:val="single" w:sz="4" w:space="0" w:color="auto"/>
            </w:tcBorders>
            <w:vAlign w:val="center"/>
          </w:tcPr>
          <w:p w14:paraId="1D134B11" w14:textId="77777777" w:rsidR="00F30211" w:rsidRPr="00904E87" w:rsidRDefault="00F30211" w:rsidP="004A23E2">
            <w:pPr>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0.0</w:t>
            </w:r>
          </w:p>
        </w:tc>
        <w:tc>
          <w:tcPr>
            <w:tcW w:w="430" w:type="pct"/>
            <w:tcBorders>
              <w:top w:val="nil"/>
              <w:left w:val="nil"/>
              <w:bottom w:val="single" w:sz="4" w:space="0" w:color="auto"/>
              <w:right w:val="single" w:sz="4" w:space="0" w:color="auto"/>
            </w:tcBorders>
            <w:vAlign w:val="center"/>
          </w:tcPr>
          <w:p w14:paraId="083399A1" w14:textId="77777777" w:rsidR="00F30211" w:rsidRPr="00904E87" w:rsidRDefault="00F30211" w:rsidP="004A23E2">
            <w:pPr>
              <w:ind w:right="12"/>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0.0</w:t>
            </w:r>
          </w:p>
        </w:tc>
        <w:tc>
          <w:tcPr>
            <w:tcW w:w="430" w:type="pct"/>
            <w:gridSpan w:val="2"/>
            <w:tcBorders>
              <w:top w:val="nil"/>
              <w:left w:val="nil"/>
              <w:bottom w:val="single" w:sz="4" w:space="0" w:color="auto"/>
              <w:right w:val="single" w:sz="4" w:space="0" w:color="auto"/>
            </w:tcBorders>
            <w:vAlign w:val="center"/>
          </w:tcPr>
          <w:p w14:paraId="3E996FC8" w14:textId="77777777" w:rsidR="00F30211" w:rsidRPr="00904E87" w:rsidRDefault="00F30211" w:rsidP="004A23E2">
            <w:pPr>
              <w:ind w:right="12"/>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10.0</w:t>
            </w:r>
          </w:p>
        </w:tc>
        <w:tc>
          <w:tcPr>
            <w:tcW w:w="430" w:type="pct"/>
            <w:tcBorders>
              <w:top w:val="nil"/>
              <w:left w:val="nil"/>
              <w:bottom w:val="single" w:sz="4" w:space="0" w:color="auto"/>
              <w:right w:val="single" w:sz="4" w:space="0" w:color="auto"/>
            </w:tcBorders>
            <w:vAlign w:val="center"/>
          </w:tcPr>
          <w:p w14:paraId="1F6231A3" w14:textId="77777777" w:rsidR="00F30211" w:rsidRPr="00904E87" w:rsidRDefault="00F30211" w:rsidP="004A23E2">
            <w:pPr>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r>
      <w:tr w:rsidR="00F30211" w:rsidRPr="007466A5" w14:paraId="691BA529" w14:textId="77777777" w:rsidTr="004A23E2">
        <w:trPr>
          <w:trHeight w:val="340"/>
          <w:jc w:val="center"/>
        </w:trPr>
        <w:tc>
          <w:tcPr>
            <w:tcW w:w="273" w:type="pct"/>
            <w:vMerge/>
            <w:tcBorders>
              <w:left w:val="single" w:sz="4" w:space="0" w:color="auto"/>
              <w:bottom w:val="single" w:sz="4" w:space="0" w:color="auto"/>
              <w:right w:val="single" w:sz="4" w:space="0" w:color="auto"/>
            </w:tcBorders>
          </w:tcPr>
          <w:p w14:paraId="2CE2C2E1" w14:textId="77777777" w:rsidR="00F30211" w:rsidRPr="00904E87" w:rsidRDefault="00F30211" w:rsidP="004A23E2">
            <w:pPr>
              <w:jc w:val="left"/>
              <w:rPr>
                <w:rFonts w:asciiTheme="majorBidi" w:hAnsiTheme="majorBidi" w:cstheme="majorBidi"/>
                <w:color w:val="000000"/>
                <w:sz w:val="18"/>
                <w:szCs w:val="18"/>
                <w:lang w:eastAsia="en-CA"/>
              </w:rPr>
            </w:pPr>
          </w:p>
        </w:tc>
        <w:tc>
          <w:tcPr>
            <w:tcW w:w="852" w:type="pct"/>
            <w:vMerge/>
            <w:tcBorders>
              <w:left w:val="nil"/>
              <w:bottom w:val="single" w:sz="4" w:space="0" w:color="auto"/>
              <w:right w:val="single" w:sz="4" w:space="0" w:color="auto"/>
            </w:tcBorders>
          </w:tcPr>
          <w:p w14:paraId="125AEFEF" w14:textId="77777777" w:rsidR="00F30211" w:rsidRPr="00904E87" w:rsidRDefault="00F30211" w:rsidP="004A23E2">
            <w:pPr>
              <w:jc w:val="left"/>
              <w:rPr>
                <w:rFonts w:asciiTheme="majorBidi" w:hAnsiTheme="majorBidi" w:cstheme="majorBidi"/>
                <w:color w:val="000000"/>
                <w:sz w:val="18"/>
                <w:szCs w:val="18"/>
                <w:lang w:eastAsia="en-CA"/>
              </w:rPr>
            </w:pPr>
          </w:p>
        </w:tc>
        <w:tc>
          <w:tcPr>
            <w:tcW w:w="432" w:type="pct"/>
            <w:tcBorders>
              <w:top w:val="single" w:sz="4" w:space="0" w:color="auto"/>
              <w:left w:val="nil"/>
              <w:bottom w:val="single" w:sz="4" w:space="0" w:color="auto"/>
              <w:right w:val="single" w:sz="4" w:space="0" w:color="auto"/>
            </w:tcBorders>
            <w:tcMar>
              <w:right w:w="57" w:type="dxa"/>
            </w:tcMar>
            <w:vAlign w:val="center"/>
          </w:tcPr>
          <w:p w14:paraId="45B34E29" w14:textId="77777777" w:rsidR="00F30211" w:rsidRPr="00904E87" w:rsidRDefault="00F30211" w:rsidP="004A23E2">
            <w:pPr>
              <w:ind w:hanging="12"/>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CO</w:t>
            </w:r>
            <w:r w:rsidRPr="00904E87">
              <w:rPr>
                <w:rFonts w:asciiTheme="majorBidi" w:hAnsiTheme="majorBidi" w:cstheme="majorBidi"/>
                <w:sz w:val="18"/>
                <w:szCs w:val="18"/>
                <w:vertAlign w:val="subscript"/>
              </w:rPr>
              <w:t>2</w:t>
            </w:r>
            <w:r w:rsidRPr="00904E87">
              <w:rPr>
                <w:rFonts w:asciiTheme="majorBidi" w:hAnsiTheme="majorBidi" w:cstheme="majorBidi"/>
                <w:sz w:val="18"/>
                <w:szCs w:val="18"/>
              </w:rPr>
              <w:noBreakHyphen/>
              <w:t xml:space="preserve">eq </w:t>
            </w:r>
            <w:r w:rsidRPr="00904E87">
              <w:rPr>
                <w:rFonts w:asciiTheme="majorBidi" w:hAnsiTheme="majorBidi" w:cstheme="majorBidi"/>
                <w:color w:val="000000"/>
                <w:sz w:val="18"/>
                <w:szCs w:val="18"/>
                <w:lang w:eastAsia="en-CA"/>
              </w:rPr>
              <w:t>tonnes</w:t>
            </w:r>
          </w:p>
        </w:tc>
        <w:tc>
          <w:tcPr>
            <w:tcW w:w="430" w:type="pct"/>
            <w:tcBorders>
              <w:top w:val="nil"/>
              <w:left w:val="nil"/>
              <w:bottom w:val="single" w:sz="4" w:space="0" w:color="auto"/>
              <w:right w:val="single" w:sz="4" w:space="0" w:color="auto"/>
            </w:tcBorders>
            <w:shd w:val="clear" w:color="auto" w:fill="FFFFFF" w:themeFill="background1"/>
            <w:vAlign w:val="center"/>
          </w:tcPr>
          <w:p w14:paraId="0ACA466D" w14:textId="77777777" w:rsidR="00F30211" w:rsidRPr="00904E87" w:rsidRDefault="00F30211" w:rsidP="004A23E2">
            <w:pPr>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c>
          <w:tcPr>
            <w:tcW w:w="430" w:type="pct"/>
            <w:tcBorders>
              <w:top w:val="nil"/>
              <w:left w:val="nil"/>
              <w:bottom w:val="single" w:sz="4" w:space="0" w:color="auto"/>
              <w:right w:val="single" w:sz="4" w:space="0" w:color="auto"/>
            </w:tcBorders>
            <w:vAlign w:val="center"/>
          </w:tcPr>
          <w:p w14:paraId="0CFC7AAC" w14:textId="77777777" w:rsidR="00F30211" w:rsidRPr="00904E87" w:rsidRDefault="00F30211" w:rsidP="004A23E2">
            <w:pPr>
              <w:ind w:left="-10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4CFADF5E" w14:textId="77777777" w:rsidR="00F30211" w:rsidRPr="00904E87" w:rsidRDefault="00F30211" w:rsidP="004A23E2">
            <w:pPr>
              <w:ind w:left="-90"/>
              <w:jc w:val="right"/>
              <w:rPr>
                <w:rFonts w:asciiTheme="majorBidi" w:hAnsiTheme="majorBidi" w:cstheme="majorBidi"/>
                <w:sz w:val="18"/>
                <w:szCs w:val="18"/>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4F57EC8B"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7B1A70B3"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40628BEC" w14:textId="77777777" w:rsidR="00F30211" w:rsidRPr="00904E87" w:rsidRDefault="00F30211" w:rsidP="004A23E2">
            <w:pPr>
              <w:ind w:left="-333" w:right="12"/>
              <w:jc w:val="right"/>
              <w:rPr>
                <w:rFonts w:asciiTheme="majorBidi" w:hAnsiTheme="majorBidi" w:cstheme="majorBidi"/>
                <w:sz w:val="18"/>
                <w:szCs w:val="18"/>
              </w:rPr>
            </w:pPr>
            <w:r w:rsidRPr="00904E87">
              <w:rPr>
                <w:rFonts w:asciiTheme="majorBidi" w:hAnsiTheme="majorBidi" w:cstheme="majorBidi"/>
                <w:sz w:val="18"/>
                <w:szCs w:val="18"/>
              </w:rPr>
              <w:t>2,735,721</w:t>
            </w:r>
          </w:p>
        </w:tc>
        <w:tc>
          <w:tcPr>
            <w:tcW w:w="430" w:type="pct"/>
            <w:gridSpan w:val="2"/>
            <w:tcBorders>
              <w:top w:val="nil"/>
              <w:left w:val="nil"/>
              <w:bottom w:val="single" w:sz="4" w:space="0" w:color="auto"/>
              <w:right w:val="single" w:sz="4" w:space="0" w:color="auto"/>
            </w:tcBorders>
            <w:vAlign w:val="center"/>
          </w:tcPr>
          <w:p w14:paraId="1F9EB12E" w14:textId="77777777" w:rsidR="00F30211" w:rsidRPr="00904E87" w:rsidRDefault="00F30211" w:rsidP="004A23E2">
            <w:pPr>
              <w:ind w:left="-333"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2,462,149</w:t>
            </w:r>
          </w:p>
        </w:tc>
        <w:tc>
          <w:tcPr>
            <w:tcW w:w="430" w:type="pct"/>
            <w:tcBorders>
              <w:top w:val="nil"/>
              <w:left w:val="nil"/>
              <w:bottom w:val="single" w:sz="4" w:space="0" w:color="auto"/>
              <w:right w:val="single" w:sz="4" w:space="0" w:color="auto"/>
            </w:tcBorders>
            <w:vAlign w:val="center"/>
          </w:tcPr>
          <w:p w14:paraId="26000063" w14:textId="77777777" w:rsidR="00F30211" w:rsidRPr="00904E87" w:rsidRDefault="00F30211" w:rsidP="004A23E2">
            <w:pPr>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r>
      <w:tr w:rsidR="00F30211" w:rsidRPr="007466A5" w14:paraId="51E00B12" w14:textId="77777777" w:rsidTr="004A23E2">
        <w:trPr>
          <w:trHeight w:val="116"/>
          <w:jc w:val="center"/>
        </w:trPr>
        <w:tc>
          <w:tcPr>
            <w:tcW w:w="273" w:type="pct"/>
            <w:tcBorders>
              <w:top w:val="nil"/>
              <w:left w:val="single" w:sz="4" w:space="0" w:color="auto"/>
              <w:bottom w:val="single" w:sz="4" w:space="0" w:color="auto"/>
              <w:right w:val="single" w:sz="4" w:space="0" w:color="auto"/>
            </w:tcBorders>
            <w:hideMark/>
          </w:tcPr>
          <w:p w14:paraId="649C15DF"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2.1</w:t>
            </w:r>
          </w:p>
        </w:tc>
        <w:tc>
          <w:tcPr>
            <w:tcW w:w="1284" w:type="pct"/>
            <w:gridSpan w:val="2"/>
            <w:tcBorders>
              <w:top w:val="nil"/>
              <w:left w:val="nil"/>
              <w:bottom w:val="single" w:sz="4" w:space="0" w:color="auto"/>
              <w:right w:val="single" w:sz="4" w:space="0" w:color="auto"/>
            </w:tcBorders>
            <w:hideMark/>
          </w:tcPr>
          <w:p w14:paraId="52FFEF24" w14:textId="77777777" w:rsidR="00F30211" w:rsidRPr="00904E87" w:rsidRDefault="00F30211" w:rsidP="004A23E2">
            <w:pPr>
              <w:ind w:right="-40"/>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Lead IA (UNDP) agreed funding (US $)</w:t>
            </w:r>
          </w:p>
        </w:tc>
        <w:tc>
          <w:tcPr>
            <w:tcW w:w="430" w:type="pct"/>
            <w:tcBorders>
              <w:top w:val="nil"/>
              <w:left w:val="nil"/>
              <w:bottom w:val="single" w:sz="4" w:space="0" w:color="auto"/>
              <w:right w:val="single" w:sz="4" w:space="0" w:color="auto"/>
            </w:tcBorders>
          </w:tcPr>
          <w:p w14:paraId="3F861DD5"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283,140</w:t>
            </w:r>
          </w:p>
        </w:tc>
        <w:tc>
          <w:tcPr>
            <w:tcW w:w="430" w:type="pct"/>
            <w:tcBorders>
              <w:top w:val="nil"/>
              <w:left w:val="nil"/>
              <w:bottom w:val="single" w:sz="4" w:space="0" w:color="auto"/>
              <w:right w:val="single" w:sz="4" w:space="0" w:color="auto"/>
            </w:tcBorders>
          </w:tcPr>
          <w:p w14:paraId="1733417C"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2463E201" w14:textId="77777777" w:rsidR="00F30211" w:rsidRPr="00904E87" w:rsidRDefault="00F30211" w:rsidP="004A23E2">
            <w:pPr>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26E1FD6F"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283,140</w:t>
            </w:r>
          </w:p>
        </w:tc>
        <w:tc>
          <w:tcPr>
            <w:tcW w:w="430" w:type="pct"/>
            <w:tcBorders>
              <w:top w:val="nil"/>
              <w:left w:val="nil"/>
              <w:bottom w:val="single" w:sz="4" w:space="0" w:color="auto"/>
              <w:right w:val="single" w:sz="4" w:space="0" w:color="auto"/>
            </w:tcBorders>
          </w:tcPr>
          <w:p w14:paraId="46C44039"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71E0ADAF" w14:textId="77777777" w:rsidR="00F30211" w:rsidRPr="00904E87" w:rsidRDefault="00F30211" w:rsidP="004A23E2">
            <w:pPr>
              <w:ind w:left="-192" w:right="12"/>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gridSpan w:val="2"/>
            <w:tcBorders>
              <w:top w:val="nil"/>
              <w:left w:val="nil"/>
              <w:bottom w:val="single" w:sz="4" w:space="0" w:color="auto"/>
              <w:right w:val="single" w:sz="4" w:space="0" w:color="auto"/>
            </w:tcBorders>
          </w:tcPr>
          <w:p w14:paraId="537410C1" w14:textId="77777777" w:rsidR="00F30211" w:rsidRPr="00904E87" w:rsidRDefault="00F30211" w:rsidP="004A23E2">
            <w:pPr>
              <w:ind w:left="-192"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62,718</w:t>
            </w:r>
          </w:p>
        </w:tc>
        <w:tc>
          <w:tcPr>
            <w:tcW w:w="430" w:type="pct"/>
            <w:tcBorders>
              <w:top w:val="nil"/>
              <w:left w:val="nil"/>
              <w:bottom w:val="single" w:sz="4" w:space="0" w:color="auto"/>
              <w:right w:val="single" w:sz="4" w:space="0" w:color="auto"/>
            </w:tcBorders>
          </w:tcPr>
          <w:p w14:paraId="26B39175" w14:textId="77777777" w:rsidR="00F30211" w:rsidRPr="00904E87" w:rsidRDefault="00F30211" w:rsidP="004A23E2">
            <w:pPr>
              <w:ind w:left="-17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628,998</w:t>
            </w:r>
          </w:p>
        </w:tc>
      </w:tr>
      <w:tr w:rsidR="00F30211" w:rsidRPr="007466A5" w14:paraId="4B51BAB5" w14:textId="77777777" w:rsidTr="004A23E2">
        <w:trPr>
          <w:trHeight w:val="56"/>
          <w:jc w:val="center"/>
        </w:trPr>
        <w:tc>
          <w:tcPr>
            <w:tcW w:w="273" w:type="pct"/>
            <w:tcBorders>
              <w:top w:val="nil"/>
              <w:left w:val="single" w:sz="4" w:space="0" w:color="auto"/>
              <w:bottom w:val="single" w:sz="4" w:space="0" w:color="auto"/>
              <w:right w:val="single" w:sz="4" w:space="0" w:color="auto"/>
            </w:tcBorders>
            <w:hideMark/>
          </w:tcPr>
          <w:p w14:paraId="1B159C04"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2.2</w:t>
            </w:r>
          </w:p>
        </w:tc>
        <w:tc>
          <w:tcPr>
            <w:tcW w:w="1284" w:type="pct"/>
            <w:gridSpan w:val="2"/>
            <w:tcBorders>
              <w:top w:val="nil"/>
              <w:left w:val="nil"/>
              <w:bottom w:val="single" w:sz="4" w:space="0" w:color="auto"/>
              <w:right w:val="single" w:sz="4" w:space="0" w:color="auto"/>
            </w:tcBorders>
            <w:hideMark/>
          </w:tcPr>
          <w:p w14:paraId="270EFD34"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Support costs for Lead IA (US $)</w:t>
            </w:r>
          </w:p>
        </w:tc>
        <w:tc>
          <w:tcPr>
            <w:tcW w:w="430" w:type="pct"/>
            <w:tcBorders>
              <w:top w:val="nil"/>
              <w:left w:val="nil"/>
              <w:bottom w:val="single" w:sz="4" w:space="0" w:color="auto"/>
              <w:right w:val="single" w:sz="4" w:space="0" w:color="auto"/>
            </w:tcBorders>
          </w:tcPr>
          <w:p w14:paraId="05146CC4"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19,820</w:t>
            </w:r>
          </w:p>
        </w:tc>
        <w:tc>
          <w:tcPr>
            <w:tcW w:w="430" w:type="pct"/>
            <w:tcBorders>
              <w:top w:val="nil"/>
              <w:left w:val="nil"/>
              <w:bottom w:val="single" w:sz="4" w:space="0" w:color="auto"/>
              <w:right w:val="single" w:sz="4" w:space="0" w:color="auto"/>
            </w:tcBorders>
          </w:tcPr>
          <w:p w14:paraId="7B9D4981"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5C19E3CE" w14:textId="77777777" w:rsidR="00F30211" w:rsidRPr="00904E87" w:rsidRDefault="00F30211" w:rsidP="004A23E2">
            <w:pPr>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68453F1C"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19,820</w:t>
            </w:r>
          </w:p>
        </w:tc>
        <w:tc>
          <w:tcPr>
            <w:tcW w:w="430" w:type="pct"/>
            <w:tcBorders>
              <w:top w:val="nil"/>
              <w:left w:val="nil"/>
              <w:bottom w:val="single" w:sz="4" w:space="0" w:color="auto"/>
              <w:right w:val="single" w:sz="4" w:space="0" w:color="auto"/>
            </w:tcBorders>
          </w:tcPr>
          <w:p w14:paraId="4392F6E1"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7815EA2E" w14:textId="77777777" w:rsidR="00F30211" w:rsidRPr="00904E87" w:rsidRDefault="00F30211" w:rsidP="004A23E2">
            <w:pPr>
              <w:ind w:left="-192" w:right="12"/>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gridSpan w:val="2"/>
            <w:tcBorders>
              <w:top w:val="nil"/>
              <w:left w:val="nil"/>
              <w:bottom w:val="single" w:sz="4" w:space="0" w:color="auto"/>
              <w:right w:val="single" w:sz="4" w:space="0" w:color="auto"/>
            </w:tcBorders>
          </w:tcPr>
          <w:p w14:paraId="7BC5DBBF" w14:textId="77777777" w:rsidR="00F30211" w:rsidRPr="00904E87" w:rsidRDefault="00F30211" w:rsidP="004A23E2">
            <w:pPr>
              <w:ind w:left="-192"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4,390</w:t>
            </w:r>
          </w:p>
        </w:tc>
        <w:tc>
          <w:tcPr>
            <w:tcW w:w="430" w:type="pct"/>
            <w:tcBorders>
              <w:top w:val="nil"/>
              <w:left w:val="nil"/>
              <w:bottom w:val="single" w:sz="4" w:space="0" w:color="auto"/>
              <w:right w:val="single" w:sz="4" w:space="0" w:color="auto"/>
            </w:tcBorders>
          </w:tcPr>
          <w:p w14:paraId="708C2419" w14:textId="77777777" w:rsidR="00F30211" w:rsidRPr="00904E87" w:rsidRDefault="00F30211" w:rsidP="004A23E2">
            <w:pPr>
              <w:ind w:left="-170"/>
              <w:jc w:val="right"/>
              <w:rPr>
                <w:rFonts w:asciiTheme="majorBidi" w:hAnsiTheme="majorBidi" w:cstheme="majorBidi"/>
                <w:color w:val="000000"/>
                <w:sz w:val="18"/>
                <w:szCs w:val="18"/>
                <w:lang w:eastAsia="en-CA"/>
              </w:rPr>
            </w:pPr>
            <w:r w:rsidRPr="00904E87">
              <w:rPr>
                <w:rFonts w:asciiTheme="majorBidi" w:hAnsiTheme="majorBidi" w:cstheme="majorBidi"/>
                <w:bCs/>
                <w:sz w:val="18"/>
                <w:szCs w:val="18"/>
              </w:rPr>
              <w:t>44,030</w:t>
            </w:r>
          </w:p>
        </w:tc>
      </w:tr>
      <w:tr w:rsidR="00F30211" w:rsidRPr="007466A5" w14:paraId="460F2D2E" w14:textId="77777777" w:rsidTr="004A23E2">
        <w:trPr>
          <w:trHeight w:val="62"/>
          <w:jc w:val="center"/>
        </w:trPr>
        <w:tc>
          <w:tcPr>
            <w:tcW w:w="273" w:type="pct"/>
            <w:tcBorders>
              <w:top w:val="nil"/>
              <w:left w:val="single" w:sz="4" w:space="0" w:color="auto"/>
              <w:bottom w:val="single" w:sz="4" w:space="0" w:color="auto"/>
              <w:right w:val="single" w:sz="4" w:space="0" w:color="auto"/>
            </w:tcBorders>
            <w:hideMark/>
          </w:tcPr>
          <w:p w14:paraId="197493B0"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3.1</w:t>
            </w:r>
          </w:p>
        </w:tc>
        <w:tc>
          <w:tcPr>
            <w:tcW w:w="1284" w:type="pct"/>
            <w:gridSpan w:val="2"/>
            <w:tcBorders>
              <w:top w:val="nil"/>
              <w:left w:val="nil"/>
              <w:bottom w:val="single" w:sz="4" w:space="0" w:color="auto"/>
              <w:right w:val="single" w:sz="4" w:space="0" w:color="auto"/>
            </w:tcBorders>
            <w:hideMark/>
          </w:tcPr>
          <w:p w14:paraId="285289ED"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Total agreed funding (US $)</w:t>
            </w:r>
          </w:p>
        </w:tc>
        <w:tc>
          <w:tcPr>
            <w:tcW w:w="430" w:type="pct"/>
            <w:tcBorders>
              <w:top w:val="nil"/>
              <w:left w:val="nil"/>
              <w:bottom w:val="single" w:sz="4" w:space="0" w:color="auto"/>
              <w:right w:val="single" w:sz="4" w:space="0" w:color="auto"/>
            </w:tcBorders>
          </w:tcPr>
          <w:p w14:paraId="01820B6A"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283,140</w:t>
            </w:r>
          </w:p>
        </w:tc>
        <w:tc>
          <w:tcPr>
            <w:tcW w:w="430" w:type="pct"/>
            <w:tcBorders>
              <w:top w:val="nil"/>
              <w:left w:val="nil"/>
              <w:bottom w:val="single" w:sz="4" w:space="0" w:color="auto"/>
              <w:right w:val="single" w:sz="4" w:space="0" w:color="auto"/>
            </w:tcBorders>
          </w:tcPr>
          <w:p w14:paraId="74FC8B77"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177F49A6" w14:textId="77777777" w:rsidR="00F30211" w:rsidRPr="00904E87" w:rsidRDefault="00F30211" w:rsidP="004A23E2">
            <w:pPr>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0939163D"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283,140</w:t>
            </w:r>
          </w:p>
        </w:tc>
        <w:tc>
          <w:tcPr>
            <w:tcW w:w="430" w:type="pct"/>
            <w:tcBorders>
              <w:top w:val="nil"/>
              <w:left w:val="nil"/>
              <w:bottom w:val="single" w:sz="4" w:space="0" w:color="auto"/>
              <w:right w:val="single" w:sz="4" w:space="0" w:color="auto"/>
            </w:tcBorders>
          </w:tcPr>
          <w:p w14:paraId="6E16C6B9"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7AD2999F" w14:textId="77777777" w:rsidR="00F30211" w:rsidRPr="00904E87" w:rsidRDefault="00F30211" w:rsidP="004A23E2">
            <w:pPr>
              <w:ind w:left="-192" w:right="12"/>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gridSpan w:val="2"/>
            <w:tcBorders>
              <w:top w:val="nil"/>
              <w:left w:val="nil"/>
              <w:bottom w:val="single" w:sz="4" w:space="0" w:color="auto"/>
              <w:right w:val="single" w:sz="4" w:space="0" w:color="auto"/>
            </w:tcBorders>
          </w:tcPr>
          <w:p w14:paraId="7C5C50AF" w14:textId="77777777" w:rsidR="00F30211" w:rsidRPr="00904E87" w:rsidRDefault="00F30211" w:rsidP="004A23E2">
            <w:pPr>
              <w:ind w:left="-192"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62,718</w:t>
            </w:r>
          </w:p>
        </w:tc>
        <w:tc>
          <w:tcPr>
            <w:tcW w:w="430" w:type="pct"/>
            <w:tcBorders>
              <w:top w:val="nil"/>
              <w:left w:val="nil"/>
              <w:bottom w:val="single" w:sz="4" w:space="0" w:color="auto"/>
              <w:right w:val="single" w:sz="4" w:space="0" w:color="auto"/>
            </w:tcBorders>
          </w:tcPr>
          <w:p w14:paraId="7C904760"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628,998</w:t>
            </w:r>
          </w:p>
        </w:tc>
      </w:tr>
      <w:tr w:rsidR="00F30211" w:rsidRPr="007466A5" w14:paraId="1BEF4171" w14:textId="77777777" w:rsidTr="004A23E2">
        <w:trPr>
          <w:trHeight w:val="62"/>
          <w:jc w:val="center"/>
        </w:trPr>
        <w:tc>
          <w:tcPr>
            <w:tcW w:w="273" w:type="pct"/>
            <w:tcBorders>
              <w:top w:val="nil"/>
              <w:left w:val="single" w:sz="4" w:space="0" w:color="auto"/>
              <w:bottom w:val="single" w:sz="4" w:space="0" w:color="auto"/>
              <w:right w:val="single" w:sz="4" w:space="0" w:color="auto"/>
            </w:tcBorders>
            <w:hideMark/>
          </w:tcPr>
          <w:p w14:paraId="4F450890"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3.2</w:t>
            </w:r>
          </w:p>
        </w:tc>
        <w:tc>
          <w:tcPr>
            <w:tcW w:w="1284" w:type="pct"/>
            <w:gridSpan w:val="2"/>
            <w:tcBorders>
              <w:top w:val="nil"/>
              <w:left w:val="nil"/>
              <w:bottom w:val="single" w:sz="4" w:space="0" w:color="auto"/>
              <w:right w:val="single" w:sz="4" w:space="0" w:color="auto"/>
            </w:tcBorders>
            <w:hideMark/>
          </w:tcPr>
          <w:p w14:paraId="266667C3"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Total support costs (US $)</w:t>
            </w:r>
          </w:p>
        </w:tc>
        <w:tc>
          <w:tcPr>
            <w:tcW w:w="430" w:type="pct"/>
            <w:tcBorders>
              <w:top w:val="nil"/>
              <w:left w:val="nil"/>
              <w:bottom w:val="single" w:sz="4" w:space="0" w:color="auto"/>
              <w:right w:val="single" w:sz="4" w:space="0" w:color="auto"/>
            </w:tcBorders>
          </w:tcPr>
          <w:p w14:paraId="41A76973"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19,820</w:t>
            </w:r>
          </w:p>
        </w:tc>
        <w:tc>
          <w:tcPr>
            <w:tcW w:w="430" w:type="pct"/>
            <w:tcBorders>
              <w:top w:val="nil"/>
              <w:left w:val="nil"/>
              <w:bottom w:val="single" w:sz="4" w:space="0" w:color="auto"/>
              <w:right w:val="single" w:sz="4" w:space="0" w:color="auto"/>
            </w:tcBorders>
          </w:tcPr>
          <w:p w14:paraId="4E8530CD"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66AE0203" w14:textId="77777777" w:rsidR="00F30211" w:rsidRPr="00904E87" w:rsidRDefault="00F30211" w:rsidP="004A23E2">
            <w:pPr>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3C900941"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19,820</w:t>
            </w:r>
          </w:p>
        </w:tc>
        <w:tc>
          <w:tcPr>
            <w:tcW w:w="430" w:type="pct"/>
            <w:tcBorders>
              <w:top w:val="nil"/>
              <w:left w:val="nil"/>
              <w:bottom w:val="single" w:sz="4" w:space="0" w:color="auto"/>
              <w:right w:val="single" w:sz="4" w:space="0" w:color="auto"/>
            </w:tcBorders>
          </w:tcPr>
          <w:p w14:paraId="7CBFC61F"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6420865A" w14:textId="77777777" w:rsidR="00F30211" w:rsidRPr="00904E87" w:rsidRDefault="00F30211" w:rsidP="004A23E2">
            <w:pPr>
              <w:ind w:left="-192" w:right="12"/>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gridSpan w:val="2"/>
            <w:tcBorders>
              <w:top w:val="nil"/>
              <w:left w:val="nil"/>
              <w:bottom w:val="single" w:sz="4" w:space="0" w:color="auto"/>
              <w:right w:val="single" w:sz="4" w:space="0" w:color="auto"/>
            </w:tcBorders>
          </w:tcPr>
          <w:p w14:paraId="4ECF0489" w14:textId="77777777" w:rsidR="00F30211" w:rsidRPr="00904E87" w:rsidRDefault="00F30211" w:rsidP="004A23E2">
            <w:pPr>
              <w:ind w:left="-192"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4,390</w:t>
            </w:r>
          </w:p>
        </w:tc>
        <w:tc>
          <w:tcPr>
            <w:tcW w:w="430" w:type="pct"/>
            <w:tcBorders>
              <w:top w:val="nil"/>
              <w:left w:val="nil"/>
              <w:bottom w:val="single" w:sz="4" w:space="0" w:color="auto"/>
              <w:right w:val="single" w:sz="4" w:space="0" w:color="auto"/>
            </w:tcBorders>
          </w:tcPr>
          <w:p w14:paraId="76EDCD70"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bCs/>
                <w:sz w:val="18"/>
                <w:szCs w:val="18"/>
              </w:rPr>
              <w:t>44,030</w:t>
            </w:r>
          </w:p>
        </w:tc>
      </w:tr>
      <w:tr w:rsidR="00F30211" w:rsidRPr="007466A5" w14:paraId="4B0F7AB3" w14:textId="77777777" w:rsidTr="004A23E2">
        <w:trPr>
          <w:trHeight w:val="53"/>
          <w:jc w:val="center"/>
        </w:trPr>
        <w:tc>
          <w:tcPr>
            <w:tcW w:w="273" w:type="pct"/>
            <w:tcBorders>
              <w:top w:val="nil"/>
              <w:left w:val="single" w:sz="4" w:space="0" w:color="auto"/>
              <w:bottom w:val="single" w:sz="4" w:space="0" w:color="auto"/>
              <w:right w:val="single" w:sz="4" w:space="0" w:color="auto"/>
            </w:tcBorders>
            <w:hideMark/>
          </w:tcPr>
          <w:p w14:paraId="44AE5A5A"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3.3</w:t>
            </w:r>
          </w:p>
        </w:tc>
        <w:tc>
          <w:tcPr>
            <w:tcW w:w="1284" w:type="pct"/>
            <w:gridSpan w:val="2"/>
            <w:tcBorders>
              <w:top w:val="nil"/>
              <w:left w:val="nil"/>
              <w:bottom w:val="single" w:sz="4" w:space="0" w:color="auto"/>
              <w:right w:val="single" w:sz="4" w:space="0" w:color="auto"/>
            </w:tcBorders>
            <w:hideMark/>
          </w:tcPr>
          <w:p w14:paraId="6FCD016A"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Total agreed costs (US $)</w:t>
            </w:r>
          </w:p>
        </w:tc>
        <w:tc>
          <w:tcPr>
            <w:tcW w:w="430" w:type="pct"/>
            <w:tcBorders>
              <w:top w:val="nil"/>
              <w:left w:val="nil"/>
              <w:bottom w:val="single" w:sz="4" w:space="0" w:color="auto"/>
              <w:right w:val="single" w:sz="4" w:space="0" w:color="auto"/>
            </w:tcBorders>
          </w:tcPr>
          <w:p w14:paraId="26BC2DBB"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302,960</w:t>
            </w:r>
          </w:p>
        </w:tc>
        <w:tc>
          <w:tcPr>
            <w:tcW w:w="430" w:type="pct"/>
            <w:tcBorders>
              <w:top w:val="nil"/>
              <w:left w:val="nil"/>
              <w:bottom w:val="single" w:sz="4" w:space="0" w:color="auto"/>
              <w:right w:val="single" w:sz="4" w:space="0" w:color="auto"/>
            </w:tcBorders>
          </w:tcPr>
          <w:p w14:paraId="1C3319E8"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6F758AE2" w14:textId="77777777" w:rsidR="00F30211" w:rsidRPr="00904E87" w:rsidRDefault="00F30211" w:rsidP="004A23E2">
            <w:pPr>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0B5DE363"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302,960</w:t>
            </w:r>
          </w:p>
        </w:tc>
        <w:tc>
          <w:tcPr>
            <w:tcW w:w="430" w:type="pct"/>
            <w:tcBorders>
              <w:top w:val="nil"/>
              <w:left w:val="nil"/>
              <w:bottom w:val="single" w:sz="4" w:space="0" w:color="auto"/>
              <w:right w:val="single" w:sz="4" w:space="0" w:color="auto"/>
            </w:tcBorders>
          </w:tcPr>
          <w:p w14:paraId="2BE8F401"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22E59631" w14:textId="77777777" w:rsidR="00F30211" w:rsidRPr="00904E87" w:rsidRDefault="00F30211" w:rsidP="004A23E2">
            <w:pPr>
              <w:ind w:left="-192" w:right="12"/>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gridSpan w:val="2"/>
            <w:tcBorders>
              <w:top w:val="single" w:sz="4" w:space="0" w:color="auto"/>
              <w:bottom w:val="single" w:sz="4" w:space="0" w:color="auto"/>
              <w:right w:val="single" w:sz="4" w:space="0" w:color="auto"/>
            </w:tcBorders>
          </w:tcPr>
          <w:p w14:paraId="5CBFA8BF" w14:textId="77777777" w:rsidR="00F30211" w:rsidRPr="00904E87" w:rsidRDefault="00F30211" w:rsidP="004A23E2">
            <w:pPr>
              <w:ind w:left="-192"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67,108</w:t>
            </w:r>
          </w:p>
        </w:tc>
        <w:tc>
          <w:tcPr>
            <w:tcW w:w="430" w:type="pct"/>
            <w:tcBorders>
              <w:top w:val="single" w:sz="4" w:space="0" w:color="auto"/>
              <w:left w:val="single" w:sz="4" w:space="0" w:color="auto"/>
              <w:bottom w:val="single" w:sz="4" w:space="0" w:color="auto"/>
              <w:right w:val="single" w:sz="4" w:space="0" w:color="auto"/>
            </w:tcBorders>
          </w:tcPr>
          <w:p w14:paraId="3FB98426"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673,028</w:t>
            </w:r>
          </w:p>
        </w:tc>
      </w:tr>
      <w:tr w:rsidR="00F30211" w:rsidRPr="007466A5" w14:paraId="2DFF610D" w14:textId="77777777" w:rsidTr="004A23E2">
        <w:trPr>
          <w:trHeight w:val="53"/>
          <w:jc w:val="center"/>
        </w:trPr>
        <w:tc>
          <w:tcPr>
            <w:tcW w:w="273" w:type="pct"/>
            <w:tcBorders>
              <w:top w:val="single" w:sz="4" w:space="0" w:color="auto"/>
              <w:left w:val="single" w:sz="4" w:space="0" w:color="auto"/>
              <w:bottom w:val="single" w:sz="4" w:space="0" w:color="auto"/>
              <w:right w:val="single" w:sz="4" w:space="0" w:color="auto"/>
            </w:tcBorders>
            <w:hideMark/>
          </w:tcPr>
          <w:p w14:paraId="2BE2F726"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4.</w:t>
            </w:r>
            <w:r>
              <w:rPr>
                <w:rFonts w:asciiTheme="majorBidi" w:hAnsiTheme="majorBidi" w:cstheme="majorBidi"/>
                <w:color w:val="000000"/>
                <w:sz w:val="18"/>
                <w:szCs w:val="18"/>
                <w:lang w:eastAsia="en-CA"/>
              </w:rPr>
              <w:t>1.1</w:t>
            </w:r>
          </w:p>
        </w:tc>
        <w:tc>
          <w:tcPr>
            <w:tcW w:w="3884" w:type="pct"/>
            <w:gridSpan w:val="9"/>
            <w:tcBorders>
              <w:top w:val="single" w:sz="4" w:space="0" w:color="auto"/>
              <w:left w:val="nil"/>
              <w:bottom w:val="single" w:sz="4" w:space="0" w:color="auto"/>
              <w:right w:val="single" w:sz="4" w:space="0" w:color="auto"/>
            </w:tcBorders>
          </w:tcPr>
          <w:p w14:paraId="3D3049A4"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Deduction of HFCs under this Agreement (CO</w:t>
            </w:r>
            <w:r w:rsidRPr="00904E87">
              <w:rPr>
                <w:rFonts w:asciiTheme="majorBidi" w:hAnsiTheme="majorBidi" w:cstheme="majorBidi"/>
                <w:sz w:val="18"/>
                <w:szCs w:val="18"/>
                <w:vertAlign w:val="subscript"/>
              </w:rPr>
              <w:t>2</w:t>
            </w:r>
            <w:r w:rsidRPr="00904E87">
              <w:rPr>
                <w:rFonts w:asciiTheme="majorBidi" w:hAnsiTheme="majorBidi" w:cstheme="majorBidi"/>
                <w:sz w:val="18"/>
                <w:szCs w:val="18"/>
              </w:rPr>
              <w:t>-eq tonnes)</w:t>
            </w:r>
          </w:p>
        </w:tc>
        <w:tc>
          <w:tcPr>
            <w:tcW w:w="842" w:type="pct"/>
            <w:gridSpan w:val="2"/>
            <w:tcBorders>
              <w:top w:val="single" w:sz="4" w:space="0" w:color="auto"/>
              <w:left w:val="nil"/>
              <w:bottom w:val="single" w:sz="4" w:space="0" w:color="auto"/>
              <w:right w:val="single" w:sz="4" w:space="0" w:color="auto"/>
            </w:tcBorders>
          </w:tcPr>
          <w:p w14:paraId="0085F472"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273,572</w:t>
            </w:r>
          </w:p>
        </w:tc>
      </w:tr>
      <w:tr w:rsidR="00F30211" w:rsidRPr="007466A5" w14:paraId="6920F2B0" w14:textId="77777777" w:rsidTr="004A23E2">
        <w:trPr>
          <w:trHeight w:val="53"/>
          <w:jc w:val="center"/>
        </w:trPr>
        <w:tc>
          <w:tcPr>
            <w:tcW w:w="273" w:type="pct"/>
            <w:tcBorders>
              <w:top w:val="single" w:sz="4" w:space="0" w:color="auto"/>
              <w:left w:val="single" w:sz="4" w:space="0" w:color="auto"/>
              <w:bottom w:val="single" w:sz="4" w:space="0" w:color="auto"/>
              <w:right w:val="single" w:sz="4" w:space="0" w:color="auto"/>
            </w:tcBorders>
          </w:tcPr>
          <w:p w14:paraId="393B0CEF"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4.1.2</w:t>
            </w:r>
          </w:p>
        </w:tc>
        <w:tc>
          <w:tcPr>
            <w:tcW w:w="3884" w:type="pct"/>
            <w:gridSpan w:val="9"/>
            <w:tcBorders>
              <w:top w:val="single" w:sz="4" w:space="0" w:color="auto"/>
              <w:left w:val="nil"/>
              <w:bottom w:val="single" w:sz="4" w:space="0" w:color="auto"/>
              <w:right w:val="single" w:sz="4" w:space="0" w:color="auto"/>
            </w:tcBorders>
          </w:tcPr>
          <w:p w14:paraId="296C10AB"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Deduction of HFCs from previously approved projects (CO</w:t>
            </w:r>
            <w:r w:rsidRPr="00904E87">
              <w:rPr>
                <w:rFonts w:asciiTheme="majorBidi" w:hAnsiTheme="majorBidi" w:cstheme="majorBidi"/>
                <w:sz w:val="18"/>
                <w:szCs w:val="18"/>
                <w:vertAlign w:val="subscript"/>
              </w:rPr>
              <w:t>2</w:t>
            </w:r>
            <w:r w:rsidRPr="00904E87">
              <w:rPr>
                <w:rFonts w:asciiTheme="majorBidi" w:hAnsiTheme="majorBidi" w:cstheme="majorBidi"/>
                <w:sz w:val="18"/>
                <w:szCs w:val="18"/>
              </w:rPr>
              <w:t>-eq tonnes)</w:t>
            </w:r>
          </w:p>
        </w:tc>
        <w:tc>
          <w:tcPr>
            <w:tcW w:w="842" w:type="pct"/>
            <w:gridSpan w:val="2"/>
            <w:tcBorders>
              <w:top w:val="single" w:sz="4" w:space="0" w:color="auto"/>
              <w:left w:val="nil"/>
              <w:bottom w:val="single" w:sz="4" w:space="0" w:color="auto"/>
              <w:right w:val="single" w:sz="4" w:space="0" w:color="auto"/>
            </w:tcBorders>
          </w:tcPr>
          <w:p w14:paraId="31C83834"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r>
      <w:tr w:rsidR="00F30211" w:rsidRPr="007466A5" w14:paraId="3EA124EC" w14:textId="77777777" w:rsidTr="004A23E2">
        <w:trPr>
          <w:trHeight w:val="53"/>
          <w:jc w:val="center"/>
        </w:trPr>
        <w:tc>
          <w:tcPr>
            <w:tcW w:w="273" w:type="pct"/>
            <w:tcBorders>
              <w:top w:val="single" w:sz="4" w:space="0" w:color="auto"/>
              <w:left w:val="single" w:sz="4" w:space="0" w:color="auto"/>
              <w:bottom w:val="single" w:sz="4" w:space="0" w:color="auto"/>
              <w:right w:val="single" w:sz="4" w:space="0" w:color="auto"/>
            </w:tcBorders>
          </w:tcPr>
          <w:p w14:paraId="300B34F0"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4.1.3</w:t>
            </w:r>
          </w:p>
        </w:tc>
        <w:tc>
          <w:tcPr>
            <w:tcW w:w="3884" w:type="pct"/>
            <w:gridSpan w:val="9"/>
            <w:tcBorders>
              <w:top w:val="single" w:sz="4" w:space="0" w:color="auto"/>
              <w:left w:val="nil"/>
              <w:bottom w:val="single" w:sz="4" w:space="0" w:color="auto"/>
              <w:right w:val="single" w:sz="4" w:space="0" w:color="auto"/>
            </w:tcBorders>
          </w:tcPr>
          <w:p w14:paraId="38FA9D5A"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Remaining eligible consumption for HFCs (CO</w:t>
            </w:r>
            <w:r w:rsidRPr="00904E87">
              <w:rPr>
                <w:rFonts w:asciiTheme="majorBidi" w:hAnsiTheme="majorBidi" w:cstheme="majorBidi"/>
                <w:sz w:val="18"/>
                <w:szCs w:val="18"/>
                <w:vertAlign w:val="subscript"/>
              </w:rPr>
              <w:t>2</w:t>
            </w:r>
            <w:r w:rsidRPr="00904E87">
              <w:rPr>
                <w:rFonts w:asciiTheme="majorBidi" w:hAnsiTheme="majorBidi" w:cstheme="majorBidi"/>
                <w:sz w:val="18"/>
                <w:szCs w:val="18"/>
              </w:rPr>
              <w:t>-eq tonnes)</w:t>
            </w:r>
          </w:p>
        </w:tc>
        <w:tc>
          <w:tcPr>
            <w:tcW w:w="842" w:type="pct"/>
            <w:gridSpan w:val="2"/>
            <w:tcBorders>
              <w:top w:val="single" w:sz="4" w:space="0" w:color="auto"/>
              <w:left w:val="nil"/>
              <w:bottom w:val="single" w:sz="4" w:space="0" w:color="auto"/>
              <w:right w:val="single" w:sz="4" w:space="0" w:color="auto"/>
            </w:tcBorders>
          </w:tcPr>
          <w:p w14:paraId="01734816"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TBD</w:t>
            </w:r>
          </w:p>
        </w:tc>
      </w:tr>
    </w:tbl>
    <w:p w14:paraId="47123CAA" w14:textId="77777777" w:rsidR="00F30211" w:rsidRPr="00F415BE" w:rsidRDefault="00F30211" w:rsidP="00F30211">
      <w:pPr>
        <w:keepNext/>
        <w:spacing w:before="360" w:after="240"/>
        <w:rPr>
          <w:b/>
        </w:rPr>
      </w:pPr>
      <w:r w:rsidRPr="00F415BE">
        <w:rPr>
          <w:b/>
        </w:rPr>
        <w:t>APPENDIX 3-A: FUNDING APPROVAL SCHEDULE</w:t>
      </w:r>
    </w:p>
    <w:p w14:paraId="21AE1D47" w14:textId="77777777" w:rsidR="00F30211" w:rsidRPr="00F415BE" w:rsidRDefault="00F30211">
      <w:pPr>
        <w:pStyle w:val="Ttulo1"/>
        <w:numPr>
          <w:ilvl w:val="0"/>
          <w:numId w:val="154"/>
        </w:numPr>
      </w:pPr>
      <w:r w:rsidRPr="00F415BE">
        <w:t xml:space="preserve">Funding for the future tranches will be considered for approval at the </w:t>
      </w:r>
      <w:r w:rsidRPr="00AD438A">
        <w:t xml:space="preserve">second </w:t>
      </w:r>
      <w:r w:rsidRPr="00F415BE">
        <w:t>meeting of the year specified in Appendix 2-A.</w:t>
      </w:r>
    </w:p>
    <w:p w14:paraId="2FA5E644" w14:textId="77777777" w:rsidR="00F30211" w:rsidRPr="00F415BE" w:rsidRDefault="00F30211" w:rsidP="00F30211">
      <w:pPr>
        <w:widowControl w:val="0"/>
        <w:spacing w:before="360" w:after="240"/>
        <w:rPr>
          <w:b/>
        </w:rPr>
      </w:pPr>
      <w:r w:rsidRPr="00F415BE">
        <w:rPr>
          <w:b/>
        </w:rPr>
        <w:t>APPENDIX 4-A: FORMAT OF THE TRANCHE IMPLEMENTATION REPORTS AND PLANS</w:t>
      </w:r>
    </w:p>
    <w:p w14:paraId="0A7F7E65" w14:textId="77777777" w:rsidR="00F30211" w:rsidRPr="00F415BE" w:rsidRDefault="00F30211">
      <w:pPr>
        <w:pStyle w:val="Ttulo1"/>
        <w:numPr>
          <w:ilvl w:val="0"/>
          <w:numId w:val="155"/>
        </w:numPr>
      </w:pPr>
      <w:r w:rsidRPr="00F415BE">
        <w:t>The submission of the Tranche Implementation Report and Plans for each tranche request will consist of four parts:</w:t>
      </w:r>
    </w:p>
    <w:p w14:paraId="5820AB4D" w14:textId="77777777" w:rsidR="00F30211" w:rsidRPr="00F415BE" w:rsidRDefault="00F30211" w:rsidP="00F30211">
      <w:pPr>
        <w:pStyle w:val="Ttulo2"/>
      </w:pPr>
      <w:r w:rsidRPr="00F415BE">
        <w:lastRenderedPageBreak/>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858952A" w14:textId="77777777" w:rsidR="00F30211" w:rsidRPr="00F415BE" w:rsidRDefault="00F30211" w:rsidP="00F30211">
      <w:pPr>
        <w:pStyle w:val="Ttulo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95F778C" w14:textId="77777777" w:rsidR="00F30211" w:rsidRPr="00F415BE" w:rsidRDefault="00F30211" w:rsidP="00F30211">
      <w:pPr>
        <w:pStyle w:val="Ttulo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5E7A2979" w14:textId="77777777" w:rsidR="00F30211" w:rsidRPr="00F415BE" w:rsidRDefault="00F30211" w:rsidP="00F30211">
      <w:pPr>
        <w:pStyle w:val="Ttulo2"/>
        <w:tabs>
          <w:tab w:val="clear" w:pos="0"/>
          <w:tab w:val="num" w:pos="-720"/>
        </w:tabs>
      </w:pPr>
      <w:r w:rsidRPr="00F415BE">
        <w:t>An Executive Summary of about five paragraphs, summarizing the information contained in subparagraphs 1(a) to 1(c) above.</w:t>
      </w:r>
    </w:p>
    <w:p w14:paraId="0F95EB4A" w14:textId="77777777" w:rsidR="00F30211" w:rsidRPr="00F415BE" w:rsidRDefault="00F30211" w:rsidP="00F30211">
      <w:pPr>
        <w:keepNext/>
        <w:spacing w:before="360" w:after="240" w:line="360" w:lineRule="auto"/>
        <w:rPr>
          <w:b/>
        </w:rPr>
      </w:pPr>
      <w:r w:rsidRPr="00F415BE">
        <w:rPr>
          <w:b/>
        </w:rPr>
        <w:t>APPENDIX 5-A: MONITORING INSTITUTIONS AND ROLES</w:t>
      </w:r>
    </w:p>
    <w:p w14:paraId="057031AE" w14:textId="77777777" w:rsidR="00F30211" w:rsidRPr="00C24323" w:rsidRDefault="00F30211">
      <w:pPr>
        <w:pStyle w:val="Ttulo1"/>
        <w:numPr>
          <w:ilvl w:val="0"/>
          <w:numId w:val="156"/>
        </w:numPr>
        <w:rPr>
          <w:rStyle w:val="cf01"/>
          <w:rFonts w:ascii="Times New Roman" w:hAnsi="Times New Roman" w:cs="Times New Roman"/>
          <w:sz w:val="24"/>
          <w:szCs w:val="24"/>
        </w:rPr>
      </w:pPr>
      <w:r w:rsidRPr="00C24323">
        <w:rPr>
          <w:rStyle w:val="cf01"/>
          <w:rFonts w:asciiTheme="majorBidi" w:hAnsiTheme="majorBidi" w:cstheme="majorBidi"/>
          <w:sz w:val="22"/>
          <w:szCs w:val="22"/>
        </w:rPr>
        <w:t xml:space="preserve">Overall supervision will be provided by the Ministry of Production (PRODUCE), through the national </w:t>
      </w:r>
      <w:r w:rsidRPr="00C24323">
        <w:rPr>
          <w:rStyle w:val="cf01"/>
          <w:rFonts w:ascii="Times New Roman" w:hAnsi="Times New Roman" w:cs="Times New Roman"/>
          <w:sz w:val="22"/>
          <w:szCs w:val="22"/>
        </w:rPr>
        <w:t>ozone office (NOO), with assistance from the Lead IA.</w:t>
      </w:r>
    </w:p>
    <w:p w14:paraId="3C2E91BD" w14:textId="77777777" w:rsidR="00F30211" w:rsidRPr="003639BA" w:rsidRDefault="00F30211">
      <w:pPr>
        <w:pStyle w:val="Ttulo1"/>
        <w:numPr>
          <w:ilvl w:val="0"/>
          <w:numId w:val="12"/>
        </w:numPr>
        <w:rPr>
          <w:sz w:val="24"/>
          <w:szCs w:val="24"/>
        </w:rPr>
      </w:pPr>
      <w:r w:rsidRPr="003639BA">
        <w:rPr>
          <w:rStyle w:val="cf01"/>
          <w:rFonts w:ascii="Times New Roman" w:hAnsi="Times New Roman" w:cs="Times New Roman"/>
          <w:sz w:val="22"/>
          <w:szCs w:val="22"/>
        </w:rPr>
        <w:t>Consumption will be monitored and determined from official data o</w:t>
      </w:r>
      <w:r>
        <w:rPr>
          <w:rStyle w:val="cf01"/>
          <w:rFonts w:ascii="Times New Roman" w:hAnsi="Times New Roman" w:cs="Times New Roman"/>
          <w:sz w:val="22"/>
          <w:szCs w:val="22"/>
        </w:rPr>
        <w:t>n the</w:t>
      </w:r>
      <w:r w:rsidRPr="003639BA">
        <w:rPr>
          <w:rStyle w:val="cf01"/>
          <w:rFonts w:ascii="Times New Roman" w:hAnsi="Times New Roman" w:cs="Times New Roman"/>
          <w:sz w:val="22"/>
          <w:szCs w:val="22"/>
        </w:rPr>
        <w:t xml:space="preserve"> import and export of substances as registered by relevant </w:t>
      </w:r>
      <w:r>
        <w:rPr>
          <w:rStyle w:val="cf01"/>
          <w:rFonts w:ascii="Times New Roman" w:hAnsi="Times New Roman" w:cs="Times New Roman"/>
          <w:sz w:val="22"/>
          <w:szCs w:val="22"/>
        </w:rPr>
        <w:t>G</w:t>
      </w:r>
      <w:r w:rsidRPr="003639BA">
        <w:rPr>
          <w:rStyle w:val="cf01"/>
          <w:rFonts w:ascii="Times New Roman" w:hAnsi="Times New Roman" w:cs="Times New Roman"/>
          <w:sz w:val="22"/>
          <w:szCs w:val="22"/>
        </w:rPr>
        <w:t xml:space="preserve">overnment departments. The </w:t>
      </w:r>
      <w:r>
        <w:rPr>
          <w:rStyle w:val="cf01"/>
          <w:rFonts w:ascii="Times New Roman" w:hAnsi="Times New Roman" w:cs="Times New Roman"/>
          <w:sz w:val="22"/>
          <w:szCs w:val="22"/>
        </w:rPr>
        <w:t>NOO</w:t>
      </w:r>
      <w:r w:rsidRPr="003639BA">
        <w:rPr>
          <w:rStyle w:val="cf01"/>
          <w:rFonts w:ascii="Times New Roman" w:hAnsi="Times New Roman" w:cs="Times New Roman"/>
          <w:sz w:val="22"/>
          <w:szCs w:val="22"/>
        </w:rPr>
        <w:t xml:space="preserve"> will compile and report the following data and information each year on, or before the deadlines:</w:t>
      </w:r>
    </w:p>
    <w:p w14:paraId="6199DBF8" w14:textId="77777777" w:rsidR="00F30211" w:rsidRPr="003639BA" w:rsidRDefault="00F30211" w:rsidP="00F30211">
      <w:pPr>
        <w:pStyle w:val="Ttulo2"/>
        <w:numPr>
          <w:ilvl w:val="1"/>
          <w:numId w:val="2"/>
        </w:numPr>
        <w:rPr>
          <w:sz w:val="24"/>
          <w:szCs w:val="24"/>
        </w:rPr>
      </w:pPr>
      <w:r w:rsidRPr="003639BA">
        <w:rPr>
          <w:rStyle w:val="cf01"/>
          <w:rFonts w:ascii="Times New Roman" w:hAnsi="Times New Roman" w:cs="Times New Roman"/>
          <w:sz w:val="22"/>
          <w:szCs w:val="22"/>
        </w:rPr>
        <w:t xml:space="preserve">Annual reports on the consumption of the substances to be submitted to the Ozone Secretariat, </w:t>
      </w:r>
    </w:p>
    <w:p w14:paraId="6698B0E7" w14:textId="77777777" w:rsidR="00F30211" w:rsidRPr="003639BA" w:rsidRDefault="00F30211" w:rsidP="00F30211">
      <w:pPr>
        <w:pStyle w:val="Ttulo2"/>
        <w:numPr>
          <w:ilvl w:val="1"/>
          <w:numId w:val="2"/>
        </w:numPr>
        <w:rPr>
          <w:sz w:val="24"/>
          <w:szCs w:val="24"/>
        </w:rPr>
      </w:pPr>
      <w:r w:rsidRPr="003639BA">
        <w:rPr>
          <w:rStyle w:val="cf01"/>
          <w:rFonts w:ascii="Times New Roman" w:hAnsi="Times New Roman" w:cs="Times New Roman"/>
          <w:sz w:val="22"/>
          <w:szCs w:val="22"/>
        </w:rPr>
        <w:t>Annual reports on progress in Plan implement</w:t>
      </w:r>
      <w:r>
        <w:rPr>
          <w:rStyle w:val="cf01"/>
          <w:rFonts w:ascii="Times New Roman" w:hAnsi="Times New Roman" w:cs="Times New Roman"/>
          <w:sz w:val="22"/>
          <w:szCs w:val="22"/>
        </w:rPr>
        <w:t>ation</w:t>
      </w:r>
      <w:r w:rsidRPr="003639BA">
        <w:rPr>
          <w:rStyle w:val="cf01"/>
          <w:rFonts w:ascii="Times New Roman" w:hAnsi="Times New Roman" w:cs="Times New Roman"/>
          <w:sz w:val="22"/>
          <w:szCs w:val="22"/>
        </w:rPr>
        <w:t xml:space="preserve"> to be submitted to the Executive Committee of the Multilateral Fund, and</w:t>
      </w:r>
    </w:p>
    <w:p w14:paraId="0AC778C5" w14:textId="77777777" w:rsidR="00F30211" w:rsidRPr="003639BA" w:rsidRDefault="00F30211" w:rsidP="00F30211">
      <w:pPr>
        <w:pStyle w:val="Ttulo2"/>
        <w:numPr>
          <w:ilvl w:val="1"/>
          <w:numId w:val="2"/>
        </w:numPr>
        <w:rPr>
          <w:sz w:val="24"/>
          <w:szCs w:val="24"/>
        </w:rPr>
      </w:pPr>
      <w:r w:rsidRPr="003639BA">
        <w:rPr>
          <w:rStyle w:val="cf01"/>
          <w:rFonts w:ascii="Times New Roman" w:hAnsi="Times New Roman" w:cs="Times New Roman"/>
          <w:sz w:val="22"/>
          <w:szCs w:val="22"/>
        </w:rPr>
        <w:lastRenderedPageBreak/>
        <w:t xml:space="preserve">Annual reports on progress </w:t>
      </w:r>
      <w:r>
        <w:rPr>
          <w:rStyle w:val="cf01"/>
          <w:rFonts w:ascii="Times New Roman" w:hAnsi="Times New Roman" w:cs="Times New Roman"/>
          <w:sz w:val="22"/>
          <w:szCs w:val="22"/>
        </w:rPr>
        <w:t>i</w:t>
      </w:r>
      <w:r w:rsidRPr="003639BA">
        <w:rPr>
          <w:rStyle w:val="cf01"/>
          <w:rFonts w:ascii="Times New Roman" w:hAnsi="Times New Roman" w:cs="Times New Roman"/>
          <w:sz w:val="22"/>
          <w:szCs w:val="22"/>
        </w:rPr>
        <w:t>n gender indicators according to the guidelines established by the Multilateral Fund of the Montreal Protocol and the specific activities approved for the projects.</w:t>
      </w:r>
    </w:p>
    <w:p w14:paraId="2170D1CB" w14:textId="77777777" w:rsidR="00F30211" w:rsidRPr="003639BA" w:rsidRDefault="00F30211" w:rsidP="00F30211">
      <w:pPr>
        <w:pStyle w:val="Ttulo1"/>
        <w:rPr>
          <w:rStyle w:val="cf01"/>
          <w:rFonts w:ascii="Times New Roman" w:hAnsi="Times New Roman" w:cs="Times New Roman"/>
          <w:sz w:val="22"/>
          <w:szCs w:val="22"/>
        </w:rPr>
      </w:pPr>
      <w:r w:rsidRPr="003639BA">
        <w:rPr>
          <w:rStyle w:val="cf01"/>
          <w:rFonts w:ascii="Times New Roman" w:hAnsi="Times New Roman" w:cs="Times New Roman"/>
          <w:sz w:val="22"/>
          <w:szCs w:val="22"/>
        </w:rPr>
        <w:t xml:space="preserve">The </w:t>
      </w:r>
      <w:r>
        <w:rPr>
          <w:rStyle w:val="cf01"/>
          <w:rFonts w:ascii="Times New Roman" w:hAnsi="Times New Roman" w:cs="Times New Roman"/>
          <w:sz w:val="22"/>
          <w:szCs w:val="22"/>
        </w:rPr>
        <w:t>NOO</w:t>
      </w:r>
      <w:r w:rsidRPr="003639BA">
        <w:rPr>
          <w:rStyle w:val="cf01"/>
          <w:rFonts w:ascii="Times New Roman" w:hAnsi="Times New Roman" w:cs="Times New Roman"/>
          <w:sz w:val="22"/>
          <w:szCs w:val="22"/>
        </w:rPr>
        <w:t xml:space="preserve"> and the Lead IA will jointly hire a qualified independent entity to conduct a qualitative and quantitative performance assessment of the implementation of the Plan. The agency responsible for evaluation will have full access to relevant technical and financial information related to the implementation of the Plan.</w:t>
      </w:r>
    </w:p>
    <w:p w14:paraId="002D2361" w14:textId="77777777" w:rsidR="00F30211" w:rsidRPr="00782F88" w:rsidRDefault="00F30211" w:rsidP="00F30211">
      <w:pPr>
        <w:pStyle w:val="Ttulo1"/>
      </w:pPr>
      <w:r w:rsidRPr="003639BA">
        <w:t>The PRODUCE is the institution responsible for the sustainability of consumption reduction targets achieved</w:t>
      </w:r>
      <w:r w:rsidRPr="00D76215">
        <w:t xml:space="preserve"> through this Agreement.</w:t>
      </w:r>
    </w:p>
    <w:p w14:paraId="5EB2F06A" w14:textId="77777777" w:rsidR="00F30211" w:rsidRPr="00F415BE" w:rsidRDefault="00F30211" w:rsidP="00F30211">
      <w:pPr>
        <w:keepNext/>
        <w:spacing w:before="360" w:after="240"/>
        <w:rPr>
          <w:b/>
        </w:rPr>
      </w:pPr>
      <w:r w:rsidRPr="00F415BE">
        <w:rPr>
          <w:b/>
        </w:rPr>
        <w:t>APPENDIX 6-A: ROLE OF THE LEAD IMPLEMENTING AGENCY</w:t>
      </w:r>
    </w:p>
    <w:p w14:paraId="11BE0AD9" w14:textId="77777777" w:rsidR="00F30211" w:rsidRPr="00F415BE" w:rsidRDefault="00F30211">
      <w:pPr>
        <w:pStyle w:val="Ttulo1"/>
        <w:numPr>
          <w:ilvl w:val="0"/>
          <w:numId w:val="157"/>
        </w:numPr>
      </w:pPr>
      <w:r w:rsidRPr="00F415BE">
        <w:t>The Lead IA will be responsible for a range of activities, including at least the following:</w:t>
      </w:r>
    </w:p>
    <w:p w14:paraId="42B2DDC1" w14:textId="77777777" w:rsidR="00F30211" w:rsidRPr="00F415BE" w:rsidRDefault="00F30211" w:rsidP="00F30211">
      <w:pPr>
        <w:pStyle w:val="Ttulo2"/>
      </w:pPr>
      <w:r w:rsidRPr="00F415BE">
        <w:t>Ensuring performance and financial verification in accordance with this Agreement and with its specific internal procedures and requirements as set out in the Country’s Plan;</w:t>
      </w:r>
    </w:p>
    <w:p w14:paraId="62F2146C" w14:textId="77777777" w:rsidR="00F30211" w:rsidRPr="00F415BE" w:rsidRDefault="00F30211" w:rsidP="00F30211">
      <w:pPr>
        <w:pStyle w:val="Ttulo2"/>
      </w:pPr>
      <w:r w:rsidRPr="00F415BE">
        <w:t>Assisting the Country in the preparation of the Tranche Implementation Reports and Plans as per Appendix 4</w:t>
      </w:r>
      <w:r w:rsidRPr="00F415BE">
        <w:noBreakHyphen/>
        <w:t>A;</w:t>
      </w:r>
    </w:p>
    <w:p w14:paraId="7C064EDE" w14:textId="77777777" w:rsidR="00F30211" w:rsidRPr="00F415BE" w:rsidRDefault="00F30211" w:rsidP="00F30211">
      <w:pPr>
        <w:pStyle w:val="Ttulo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190CA079" w14:textId="77777777" w:rsidR="00F30211" w:rsidRPr="00F415BE" w:rsidRDefault="00F30211" w:rsidP="00F30211">
      <w:pPr>
        <w:pStyle w:val="Ttulo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14750552" w14:textId="77777777" w:rsidR="00F30211" w:rsidRPr="00F415BE" w:rsidRDefault="00F30211" w:rsidP="00F30211">
      <w:pPr>
        <w:pStyle w:val="Ttulo2"/>
        <w:tabs>
          <w:tab w:val="clear" w:pos="0"/>
          <w:tab w:val="num" w:pos="-720"/>
        </w:tabs>
      </w:pPr>
      <w:r w:rsidRPr="00F415BE">
        <w:t>Fulfilling the reporting requirements of the Tranche Implementation Reports and Plans and of the overall Plan as specified in Appendix 4-A for submission to the Executive Committee;</w:t>
      </w:r>
    </w:p>
    <w:p w14:paraId="6859D994" w14:textId="77777777" w:rsidR="00F30211" w:rsidRPr="00F415BE" w:rsidRDefault="00F30211" w:rsidP="00F30211">
      <w:pPr>
        <w:pStyle w:val="Ttulo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9FCE4D8" w14:textId="77777777" w:rsidR="00F30211" w:rsidRPr="00F415BE" w:rsidRDefault="00F30211" w:rsidP="00F30211">
      <w:pPr>
        <w:pStyle w:val="Ttulo2"/>
        <w:tabs>
          <w:tab w:val="clear" w:pos="0"/>
          <w:tab w:val="num" w:pos="-720"/>
        </w:tabs>
      </w:pPr>
      <w:r w:rsidRPr="00F415BE">
        <w:t>Ensuring that appropriate independent technical experts carry out the technical reviews;</w:t>
      </w:r>
    </w:p>
    <w:p w14:paraId="55E429C1" w14:textId="77777777" w:rsidR="00F30211" w:rsidRPr="00F415BE" w:rsidRDefault="00F30211" w:rsidP="00F30211">
      <w:pPr>
        <w:pStyle w:val="Ttulo2"/>
        <w:tabs>
          <w:tab w:val="clear" w:pos="0"/>
          <w:tab w:val="num" w:pos="-720"/>
        </w:tabs>
      </w:pPr>
      <w:r w:rsidRPr="00F415BE">
        <w:t>Carrying out the required supervision missions;</w:t>
      </w:r>
    </w:p>
    <w:p w14:paraId="2D22B18C" w14:textId="77777777" w:rsidR="00F30211" w:rsidRPr="00F415BE" w:rsidRDefault="00F30211" w:rsidP="00F30211">
      <w:pPr>
        <w:pStyle w:val="Ttulo2"/>
        <w:tabs>
          <w:tab w:val="clear" w:pos="0"/>
          <w:tab w:val="num" w:pos="-720"/>
        </w:tabs>
      </w:pPr>
      <w:r w:rsidRPr="00F415BE">
        <w:t>Ensuring the presence of an operating mechanism to allow for an effective and transparent implementation of the Tranche Implementation Plan and accurate data reporting;</w:t>
      </w:r>
    </w:p>
    <w:p w14:paraId="270218EF" w14:textId="77777777" w:rsidR="00F30211" w:rsidRPr="00F415BE" w:rsidRDefault="00F30211" w:rsidP="00F30211">
      <w:pPr>
        <w:pStyle w:val="Ttulo2"/>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168350D5" w14:textId="77777777" w:rsidR="00F30211" w:rsidRPr="00F415BE" w:rsidRDefault="00F30211" w:rsidP="00F30211">
      <w:pPr>
        <w:pStyle w:val="Ttulo2"/>
        <w:tabs>
          <w:tab w:val="clear" w:pos="0"/>
          <w:tab w:val="num" w:pos="-720"/>
        </w:tabs>
      </w:pPr>
      <w:r w:rsidRPr="00F415BE">
        <w:t>Ensuring that disbursements made to the Country are based on the use of the indicators;</w:t>
      </w:r>
    </w:p>
    <w:p w14:paraId="46C0C436" w14:textId="77777777" w:rsidR="00F30211" w:rsidRPr="00F415BE" w:rsidRDefault="00F30211" w:rsidP="00F30211">
      <w:pPr>
        <w:pStyle w:val="Ttulo2"/>
        <w:tabs>
          <w:tab w:val="clear" w:pos="0"/>
          <w:tab w:val="num" w:pos="-720"/>
        </w:tabs>
      </w:pPr>
      <w:r w:rsidRPr="00F415BE">
        <w:t>Providing assistance with the policy, management and technical support when required;</w:t>
      </w:r>
      <w:r>
        <w:t xml:space="preserve"> </w:t>
      </w:r>
      <w:r w:rsidRPr="00F415BE">
        <w:t>and</w:t>
      </w:r>
    </w:p>
    <w:p w14:paraId="6C34145F" w14:textId="77777777" w:rsidR="00F30211" w:rsidRPr="00F415BE" w:rsidRDefault="00F30211" w:rsidP="00F30211">
      <w:pPr>
        <w:pStyle w:val="Ttulo2"/>
        <w:tabs>
          <w:tab w:val="clear" w:pos="0"/>
          <w:tab w:val="num" w:pos="-720"/>
        </w:tabs>
      </w:pPr>
      <w:r w:rsidRPr="00F415BE">
        <w:lastRenderedPageBreak/>
        <w:t>Timely releasing funds to the Country/participating enterprises for completing the activities related to the project.</w:t>
      </w:r>
    </w:p>
    <w:p w14:paraId="24FE68AA" w14:textId="77777777" w:rsidR="00F30211" w:rsidRPr="00F415BE" w:rsidRDefault="00F30211" w:rsidP="00F30211">
      <w:pPr>
        <w:pStyle w:val="Ttulo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F0207D1" w14:textId="77777777" w:rsidR="00F30211" w:rsidRPr="00F415BE" w:rsidRDefault="00F30211" w:rsidP="00F30211">
      <w:pPr>
        <w:keepNext/>
        <w:spacing w:before="360" w:after="240"/>
        <w:rPr>
          <w:b/>
        </w:rPr>
      </w:pPr>
      <w:r w:rsidRPr="00F415BE">
        <w:rPr>
          <w:b/>
        </w:rPr>
        <w:t>APPENDIX 7-A: REDUCTIONS IN FUNDING FOR FAILURE TO COMPLY WITH THE TARGETS IN THE AGREEMENT</w:t>
      </w:r>
    </w:p>
    <w:p w14:paraId="1BF2B066" w14:textId="77777777" w:rsidR="00F30211" w:rsidRDefault="00F30211">
      <w:pPr>
        <w:pStyle w:val="Ttulo1"/>
        <w:numPr>
          <w:ilvl w:val="0"/>
          <w:numId w:val="158"/>
        </w:numPr>
      </w:pPr>
      <w:r w:rsidRPr="00F415BE">
        <w:t>In accordance with paragraph 11 of the Agreement, the amount of funding provided may be reduced by US $</w:t>
      </w:r>
      <w:r w:rsidRPr="00AD438A">
        <w:t>4.60</w:t>
      </w:r>
      <w:r w:rsidRPr="00F415BE">
        <w:t xml:space="preserve"> per CO</w:t>
      </w:r>
      <w:r w:rsidRPr="004E340A">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4865F9DE" w14:textId="77777777" w:rsidR="00F30211" w:rsidRPr="00F415BE" w:rsidRDefault="00F30211" w:rsidP="00F30211">
      <w:pPr>
        <w:keepNext/>
        <w:spacing w:before="360" w:after="240"/>
        <w:rPr>
          <w:bCs/>
        </w:rPr>
      </w:pPr>
      <w:r w:rsidRPr="00F415BE">
        <w:rPr>
          <w:b/>
        </w:rPr>
        <w:t>APPENDIX 8-A: SECTOR-SPECIFIC ARRANGEMENTS</w:t>
      </w:r>
    </w:p>
    <w:p w14:paraId="0B2F9810" w14:textId="77777777" w:rsidR="00F30211" w:rsidRDefault="00F30211">
      <w:pPr>
        <w:pStyle w:val="Ttulo1"/>
        <w:numPr>
          <w:ilvl w:val="0"/>
          <w:numId w:val="159"/>
        </w:numPr>
      </w:pPr>
      <w:r w:rsidRPr="003D7EAC">
        <w:t xml:space="preserve">A project to phase out HFCs contained in imported pre-blended polyols in the </w:t>
      </w:r>
      <w:r>
        <w:t xml:space="preserve">Country’s </w:t>
      </w:r>
      <w:r w:rsidRPr="003D7EAC">
        <w:t>polyurethane foam sector will be subject to the decision taken by the Committee on whether it would fund the phase-out of HFCs contained in imported pre-blended polyols</w:t>
      </w:r>
      <w:r>
        <w:t>.</w:t>
      </w:r>
    </w:p>
    <w:p w14:paraId="2E6EA716" w14:textId="77777777" w:rsidR="004E340A" w:rsidRDefault="004E340A" w:rsidP="00E57050">
      <w:pPr>
        <w:pStyle w:val="Ttulo1"/>
        <w:numPr>
          <w:ilvl w:val="0"/>
          <w:numId w:val="0"/>
        </w:numPr>
        <w:sectPr w:rsidR="004E340A" w:rsidSect="00B5765C">
          <w:headerReference w:type="even" r:id="rId112"/>
          <w:headerReference w:type="default" r:id="rId113"/>
          <w:footerReference w:type="even" r:id="rId114"/>
          <w:footerReference w:type="default" r:id="rId115"/>
          <w:pgSz w:w="12240" w:h="15840" w:code="1"/>
          <w:pgMar w:top="720" w:right="1350" w:bottom="864" w:left="1440" w:header="720" w:footer="475" w:gutter="0"/>
          <w:pgNumType w:start="1"/>
          <w:cols w:space="720"/>
          <w:docGrid w:linePitch="299"/>
        </w:sectPr>
      </w:pPr>
    </w:p>
    <w:p w14:paraId="1C8471D6" w14:textId="05C56620" w:rsidR="0035318A" w:rsidRPr="00E43453" w:rsidRDefault="0035318A" w:rsidP="0035318A">
      <w:pPr>
        <w:spacing w:before="240" w:after="240"/>
        <w:jc w:val="center"/>
        <w:rPr>
          <w:b/>
          <w:bCs/>
        </w:rPr>
      </w:pPr>
      <w:r w:rsidRPr="00E43453">
        <w:rPr>
          <w:b/>
          <w:bCs/>
        </w:rPr>
        <w:lastRenderedPageBreak/>
        <w:t xml:space="preserve">Annex </w:t>
      </w:r>
      <w:r w:rsidR="00DA634C">
        <w:rPr>
          <w:b/>
          <w:bCs/>
        </w:rPr>
        <w:t>XXV</w:t>
      </w:r>
    </w:p>
    <w:p w14:paraId="200FD1D8" w14:textId="77777777" w:rsidR="0035318A" w:rsidRPr="00E43453" w:rsidRDefault="0035318A" w:rsidP="0035318A">
      <w:pPr>
        <w:spacing w:after="240"/>
        <w:jc w:val="center"/>
        <w:rPr>
          <w:b/>
          <w:bCs/>
        </w:rPr>
      </w:pPr>
      <w:r w:rsidRPr="00E43453">
        <w:rPr>
          <w:b/>
          <w:bCs/>
        </w:rPr>
        <w:t>DRAFT AGREEMENT BETWEEN THE GOVERNMENT OF RWANDA</w:t>
      </w:r>
      <w:r w:rsidRPr="00E43453">
        <w:rPr>
          <w:b/>
          <w:bCs/>
        </w:rPr>
        <w:br/>
        <w:t>AND THE EXECUTIVE COMMITTEE OF THE MULTILATERAL FUND</w:t>
      </w:r>
      <w:r>
        <w:rPr>
          <w:b/>
          <w:bCs/>
        </w:rPr>
        <w:br/>
      </w:r>
      <w:r w:rsidRPr="00E43453">
        <w:rPr>
          <w:b/>
          <w:bCs/>
        </w:rPr>
        <w:t>FOR THE REDUCTION IN CONSUMPTION OF HYDROFLUOROCARBONS</w:t>
      </w:r>
      <w:r w:rsidRPr="00E43453">
        <w:rPr>
          <w:b/>
          <w:bCs/>
        </w:rPr>
        <w:br/>
        <w:t>IN ACCORDANCE WITH STAGE I OF THE KIGALI HFC IMPLEMENTATION PLAN</w:t>
      </w:r>
    </w:p>
    <w:p w14:paraId="19F220AA" w14:textId="77777777" w:rsidR="0035318A" w:rsidRPr="00E43453" w:rsidRDefault="0035318A" w:rsidP="0035318A">
      <w:pPr>
        <w:spacing w:before="240" w:after="240"/>
        <w:jc w:val="center"/>
        <w:rPr>
          <w:b/>
          <w:bCs/>
        </w:rPr>
      </w:pPr>
      <w:r w:rsidRPr="00E43453">
        <w:rPr>
          <w:b/>
          <w:bCs/>
        </w:rPr>
        <w:t>(Period: 2024–2029)</w:t>
      </w:r>
    </w:p>
    <w:p w14:paraId="78DBE163" w14:textId="77777777" w:rsidR="0035318A" w:rsidRPr="00E43453" w:rsidRDefault="0035318A" w:rsidP="0035318A">
      <w:pPr>
        <w:spacing w:after="240"/>
        <w:rPr>
          <w:b/>
          <w:bCs/>
        </w:rPr>
      </w:pPr>
      <w:r w:rsidRPr="00E43453">
        <w:rPr>
          <w:b/>
          <w:bCs/>
        </w:rPr>
        <w:t>Purpose</w:t>
      </w:r>
    </w:p>
    <w:p w14:paraId="266285AF" w14:textId="77777777" w:rsidR="0035318A" w:rsidRDefault="0035318A">
      <w:pPr>
        <w:pStyle w:val="Ttulo1"/>
        <w:numPr>
          <w:ilvl w:val="0"/>
          <w:numId w:val="160"/>
        </w:numPr>
      </w:pPr>
      <w:r>
        <w:t>This Agreement represents the understanding of the Government of Rwanda (“the Country”) and the Executive Committee with respect to the reduction of controlled use of Annex F substances set out in Appendix 1-A (“The Substances”) to a sustained level of 254,008 CO</w:t>
      </w:r>
      <w:r w:rsidRPr="00DA634C">
        <w:rPr>
          <w:vertAlign w:val="subscript"/>
        </w:rPr>
        <w:t>2</w:t>
      </w:r>
      <w:r>
        <w:t>-equivalent (CO</w:t>
      </w:r>
      <w:r w:rsidRPr="00DA634C">
        <w:rPr>
          <w:vertAlign w:val="subscript"/>
        </w:rPr>
        <w:t>2</w:t>
      </w:r>
      <w:r>
        <w:t>-eq) tonnes by 1 January 2029 in compliance with the Montreal Protocol schedule and the terms of this Agreement.</w:t>
      </w:r>
    </w:p>
    <w:p w14:paraId="2CAF41A6" w14:textId="77777777" w:rsidR="0035318A" w:rsidRDefault="0035318A" w:rsidP="0035318A">
      <w:pPr>
        <w:pStyle w:val="Ttulo1"/>
      </w:pPr>
      <w:r>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p>
    <w:p w14:paraId="5A764430" w14:textId="77777777" w:rsidR="0035318A" w:rsidRDefault="0035318A" w:rsidP="0035318A">
      <w:pPr>
        <w:pStyle w:val="Ttulo1"/>
      </w:pPr>
      <w: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622B8D6" w14:textId="77777777" w:rsidR="0035318A" w:rsidRDefault="0035318A" w:rsidP="0035318A">
      <w:pPr>
        <w:pStyle w:val="Ttulo1"/>
      </w:pPr>
      <w: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7D19A395" w14:textId="77777777" w:rsidR="0035318A" w:rsidRPr="00E43453" w:rsidRDefault="0035318A" w:rsidP="0035318A">
      <w:pPr>
        <w:spacing w:after="240"/>
        <w:rPr>
          <w:b/>
          <w:bCs/>
        </w:rPr>
      </w:pPr>
      <w:r w:rsidRPr="00E43453">
        <w:rPr>
          <w:b/>
          <w:bCs/>
        </w:rPr>
        <w:t>Conditions for funding release</w:t>
      </w:r>
    </w:p>
    <w:p w14:paraId="5BA59406" w14:textId="77777777" w:rsidR="0035318A" w:rsidRDefault="0035318A" w:rsidP="0035318A">
      <w:pPr>
        <w:pStyle w:val="Ttulo1"/>
      </w:pPr>
      <w: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7A2C7E9F" w14:textId="77777777" w:rsidR="0035318A" w:rsidRDefault="0035318A" w:rsidP="0035318A">
      <w:pPr>
        <w:pStyle w:val="Ttulo2"/>
      </w:pPr>
      <w: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8028ECD" w14:textId="77777777" w:rsidR="0035318A" w:rsidRDefault="0035318A" w:rsidP="0035318A">
      <w:pPr>
        <w:pStyle w:val="Ttulo2"/>
      </w:pPr>
      <w:r>
        <w:t>That the meeting of these Targets has been independently verified for all relevant years, unless the Executive Committee decided that such verification would not be required;</w:t>
      </w:r>
    </w:p>
    <w:p w14:paraId="352D1DD3" w14:textId="77777777" w:rsidR="0035318A" w:rsidRDefault="0035318A" w:rsidP="0035318A">
      <w:pPr>
        <w:pStyle w:val="Ttulo2"/>
      </w:pPr>
      <w:r>
        <w:t xml:space="preserve">That the Country had submitted a Tranche Implementation Report in accordance with Appendix 4-A (“Format of Tranche Implementation Reports and Plans”) covering each </w:t>
      </w:r>
      <w: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EDDE8D8" w14:textId="77777777" w:rsidR="0035318A" w:rsidRDefault="0035318A" w:rsidP="0035318A">
      <w:pPr>
        <w:pStyle w:val="Ttulo2"/>
      </w:pPr>
      <w:r>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423A5AFE" w14:textId="77777777" w:rsidR="0035318A" w:rsidRPr="00E43453" w:rsidRDefault="0035318A" w:rsidP="0035318A">
      <w:pPr>
        <w:spacing w:after="240"/>
        <w:rPr>
          <w:b/>
          <w:bCs/>
        </w:rPr>
      </w:pPr>
      <w:r w:rsidRPr="00E43453">
        <w:rPr>
          <w:b/>
          <w:bCs/>
        </w:rPr>
        <w:t>Monitoring</w:t>
      </w:r>
    </w:p>
    <w:p w14:paraId="53C1A8C6" w14:textId="77777777" w:rsidR="0035318A" w:rsidRDefault="0035318A" w:rsidP="0035318A">
      <w:pPr>
        <w:pStyle w:val="Ttulo1"/>
      </w:pPr>
      <w: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774A05A" w14:textId="77777777" w:rsidR="0035318A" w:rsidRPr="00E43453" w:rsidRDefault="0035318A" w:rsidP="0035318A">
      <w:pPr>
        <w:spacing w:after="240"/>
        <w:rPr>
          <w:b/>
          <w:bCs/>
        </w:rPr>
      </w:pPr>
      <w:r w:rsidRPr="00E43453">
        <w:rPr>
          <w:b/>
          <w:bCs/>
        </w:rPr>
        <w:t>Flexibility in the reallocation of funds</w:t>
      </w:r>
    </w:p>
    <w:p w14:paraId="6038702A" w14:textId="77777777" w:rsidR="0035318A" w:rsidRDefault="0035318A" w:rsidP="0035318A">
      <w:pPr>
        <w:pStyle w:val="Ttulo1"/>
      </w:pPr>
      <w: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033E26E" w14:textId="77777777" w:rsidR="0035318A" w:rsidRDefault="0035318A" w:rsidP="0035318A">
      <w:pPr>
        <w:pStyle w:val="Ttulo2"/>
      </w:pPr>
      <w: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1829ABD" w14:textId="77777777" w:rsidR="0035318A" w:rsidRDefault="0035318A" w:rsidP="0035318A">
      <w:pPr>
        <w:pStyle w:val="Ttulo3"/>
      </w:pPr>
      <w:r>
        <w:t xml:space="preserve">Issues potentially concerning the rules and policies of the Multilateral Fund; </w:t>
      </w:r>
    </w:p>
    <w:p w14:paraId="5A76F30A" w14:textId="77777777" w:rsidR="0035318A" w:rsidRDefault="0035318A" w:rsidP="0035318A">
      <w:pPr>
        <w:pStyle w:val="Ttulo3"/>
      </w:pPr>
      <w:r>
        <w:t xml:space="preserve">Changes that would modify any clause of this Agreement; </w:t>
      </w:r>
    </w:p>
    <w:p w14:paraId="2056B12F" w14:textId="77777777" w:rsidR="0035318A" w:rsidRDefault="0035318A" w:rsidP="0035318A">
      <w:pPr>
        <w:pStyle w:val="Ttulo3"/>
      </w:pPr>
      <w:r>
        <w:t>Changes in the annual levels of funding allocated to the individual bilateral or implementing agencies for the different tranches;</w:t>
      </w:r>
    </w:p>
    <w:p w14:paraId="38D816CA" w14:textId="77777777" w:rsidR="0035318A" w:rsidRDefault="0035318A" w:rsidP="0035318A">
      <w:pPr>
        <w:pStyle w:val="Ttulo3"/>
      </w:pPr>
      <w:r>
        <w:t>Provision of funding for activities not included in the current endorsed Tranche Implementation Plan, or removal of an activity in the Tranche Implementation Plan, with a cost greater than 30 per cent of the total cost of the last approved tranche;</w:t>
      </w:r>
    </w:p>
    <w:p w14:paraId="54EF1E7F" w14:textId="77777777" w:rsidR="0035318A" w:rsidRDefault="0035318A" w:rsidP="0035318A">
      <w:pPr>
        <w:pStyle w:val="Ttulo3"/>
      </w:pPr>
      <w:r>
        <w:t>Changes in alternative technologies, on the understanding that any submission for such a request would identify the associated incremental costs, the potential impact on the climate, and any differences in CO</w:t>
      </w:r>
      <w:r w:rsidRPr="00E43453">
        <w:rPr>
          <w:vertAlign w:val="subscript"/>
        </w:rPr>
        <w:t>2</w:t>
      </w:r>
      <w:r>
        <w:t>-eq tonnes to be phased down if applicable, as well as confirm that the Country agrees that potential savings related to the change of technology would accordingly decrease the overall funding level under this Agreement;</w:t>
      </w:r>
    </w:p>
    <w:p w14:paraId="7471C32D" w14:textId="77777777" w:rsidR="0035318A" w:rsidRDefault="0035318A" w:rsidP="0035318A">
      <w:pPr>
        <w:pStyle w:val="Ttulo2"/>
      </w:pPr>
      <w:r>
        <w:t>Reallocations not categorized as major changes may be incorporated into the approved Tranche Implementation Plan, under implementation at the time, and reported to the Executive Committee in the subsequent Tranche Implementation Report; and</w:t>
      </w:r>
    </w:p>
    <w:p w14:paraId="4B599BC5" w14:textId="77777777" w:rsidR="0035318A" w:rsidRDefault="0035318A" w:rsidP="0035318A">
      <w:pPr>
        <w:pStyle w:val="Ttulo2"/>
      </w:pPr>
      <w:r>
        <w:t>Any remaining funds held by the bilateral or implementing agencies or the Country under the Plan will be returned to the Multilateral Fund upon completion of the last tranche foreseen under this Agreement.</w:t>
      </w:r>
    </w:p>
    <w:p w14:paraId="47B9A94F" w14:textId="77777777" w:rsidR="0035318A" w:rsidRDefault="0035318A" w:rsidP="0035318A">
      <w:pPr>
        <w:pStyle w:val="Ttulo1"/>
      </w:pPr>
      <w: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8A1263F" w14:textId="77777777" w:rsidR="0035318A" w:rsidRPr="00E43453" w:rsidRDefault="0035318A" w:rsidP="0035318A">
      <w:pPr>
        <w:spacing w:after="240"/>
        <w:rPr>
          <w:b/>
          <w:bCs/>
        </w:rPr>
      </w:pPr>
      <w:r w:rsidRPr="00E43453">
        <w:rPr>
          <w:b/>
          <w:bCs/>
        </w:rPr>
        <w:t>Bilateral and implementing agencies</w:t>
      </w:r>
    </w:p>
    <w:p w14:paraId="194523F8" w14:textId="77777777" w:rsidR="0035318A" w:rsidRDefault="0035318A" w:rsidP="0035318A">
      <w:pPr>
        <w:pStyle w:val="Ttulo1"/>
      </w:pPr>
      <w:r>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0C8195D9" w14:textId="77777777" w:rsidR="0035318A" w:rsidRDefault="0035318A" w:rsidP="0035318A">
      <w:pPr>
        <w:pStyle w:val="Ttulo1"/>
      </w:pPr>
      <w: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2-A.</w:t>
      </w:r>
    </w:p>
    <w:p w14:paraId="625E5483" w14:textId="77777777" w:rsidR="0035318A" w:rsidRPr="00E43453" w:rsidRDefault="0035318A" w:rsidP="0035318A">
      <w:pPr>
        <w:spacing w:after="240"/>
        <w:rPr>
          <w:b/>
          <w:bCs/>
        </w:rPr>
      </w:pPr>
      <w:r w:rsidRPr="00E43453">
        <w:rPr>
          <w:b/>
          <w:bCs/>
        </w:rPr>
        <w:t>Non-compliance with the Targets in the Agreement</w:t>
      </w:r>
    </w:p>
    <w:p w14:paraId="57DD05A6" w14:textId="77777777" w:rsidR="0035318A" w:rsidRDefault="0035318A" w:rsidP="0035318A">
      <w:pPr>
        <w:pStyle w:val="Ttulo1"/>
      </w:pPr>
      <w: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43453">
        <w:rPr>
          <w:vertAlign w:val="subscript"/>
        </w:rPr>
        <w:t>2</w:t>
      </w:r>
      <w:r>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52E85E6" w14:textId="77777777" w:rsidR="0035318A" w:rsidRDefault="0035318A" w:rsidP="0035318A">
      <w:pPr>
        <w:pStyle w:val="Ttulo1"/>
      </w:pPr>
      <w:r>
        <w:t>The Funding of this Agreement will not be modified on the basis of any future Executive Committee decisions that may affect the funding of any other consumption sector projects or any other related activities in the Country.</w:t>
      </w:r>
    </w:p>
    <w:p w14:paraId="74D3A52A" w14:textId="77777777" w:rsidR="0035318A" w:rsidRDefault="0035318A" w:rsidP="0035318A">
      <w:pPr>
        <w:pStyle w:val="Ttulo1"/>
      </w:pPr>
      <w: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76742993" w14:textId="77777777" w:rsidR="0035318A" w:rsidRPr="00E43453" w:rsidRDefault="0035318A" w:rsidP="0035318A">
      <w:pPr>
        <w:spacing w:after="240"/>
        <w:rPr>
          <w:b/>
          <w:bCs/>
        </w:rPr>
      </w:pPr>
      <w:r w:rsidRPr="00E43453">
        <w:rPr>
          <w:b/>
          <w:bCs/>
        </w:rPr>
        <w:t>Date of completion</w:t>
      </w:r>
    </w:p>
    <w:p w14:paraId="616BED34" w14:textId="77777777" w:rsidR="0035318A" w:rsidRDefault="0035318A" w:rsidP="0035318A">
      <w:pPr>
        <w:pStyle w:val="Ttulo1"/>
      </w:pPr>
      <w:r>
        <w:t xml:space="preserve">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t>
      </w:r>
      <w:r>
        <w:lastRenderedPageBreak/>
        <w:t>will continue until the time of the completion of the Plan unless otherwise specified by the Executive Committee.</w:t>
      </w:r>
    </w:p>
    <w:p w14:paraId="0477C706" w14:textId="77777777" w:rsidR="0035318A" w:rsidRPr="00E43453" w:rsidRDefault="0035318A" w:rsidP="0035318A">
      <w:pPr>
        <w:spacing w:after="240"/>
        <w:rPr>
          <w:b/>
          <w:bCs/>
        </w:rPr>
      </w:pPr>
      <w:r w:rsidRPr="00E43453">
        <w:rPr>
          <w:b/>
          <w:bCs/>
        </w:rPr>
        <w:t>Validity</w:t>
      </w:r>
    </w:p>
    <w:p w14:paraId="021AF093" w14:textId="77777777" w:rsidR="0035318A" w:rsidRDefault="0035318A" w:rsidP="0035318A">
      <w:pPr>
        <w:pStyle w:val="Ttulo1"/>
      </w:pPr>
      <w: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E8BDE24" w14:textId="77777777" w:rsidR="0035318A" w:rsidRDefault="0035318A" w:rsidP="0035318A">
      <w:pPr>
        <w:pStyle w:val="Ttulo1"/>
      </w:pPr>
      <w:r>
        <w:t>This Agreement may be modified or terminated only by mutual written agreement of the Country and the Executive Committee of the Multilateral Fund.</w:t>
      </w:r>
    </w:p>
    <w:p w14:paraId="36D5E166" w14:textId="77777777" w:rsidR="0035318A" w:rsidRPr="004A2CED" w:rsidRDefault="0035318A" w:rsidP="004A2CED">
      <w:pPr>
        <w:keepNext/>
        <w:spacing w:before="360" w:after="240"/>
        <w:rPr>
          <w:b/>
        </w:rPr>
      </w:pPr>
      <w:r w:rsidRPr="004A2CED">
        <w:rPr>
          <w:b/>
        </w:rPr>
        <w:t>APPENDICES</w:t>
      </w:r>
    </w:p>
    <w:p w14:paraId="4634DA20" w14:textId="77777777" w:rsidR="0035318A" w:rsidRPr="004A2CED" w:rsidRDefault="0035318A" w:rsidP="004A2CED">
      <w:pPr>
        <w:keepNext/>
        <w:spacing w:before="360" w:after="240"/>
        <w:rPr>
          <w:b/>
        </w:rPr>
      </w:pPr>
      <w:r w:rsidRPr="004A2CED">
        <w:rPr>
          <w:b/>
        </w:rPr>
        <w:t>APPENDIX 1-A: THE SUBSTANCES</w:t>
      </w:r>
    </w:p>
    <w:tbl>
      <w:tblPr>
        <w:tblStyle w:val="Tablaconcuadrcula"/>
        <w:tblW w:w="0" w:type="auto"/>
        <w:tblLook w:val="04A0" w:firstRow="1" w:lastRow="0" w:firstColumn="1" w:lastColumn="0" w:noHBand="0" w:noVBand="1"/>
      </w:tblPr>
      <w:tblGrid>
        <w:gridCol w:w="4390"/>
        <w:gridCol w:w="5050"/>
      </w:tblGrid>
      <w:tr w:rsidR="0035318A" w:rsidRPr="00E43453" w14:paraId="4BEB6376" w14:textId="77777777" w:rsidTr="004A23E2">
        <w:trPr>
          <w:trHeight w:val="221"/>
        </w:trPr>
        <w:tc>
          <w:tcPr>
            <w:tcW w:w="4390" w:type="dxa"/>
          </w:tcPr>
          <w:p w14:paraId="74A0CFD2" w14:textId="77777777" w:rsidR="0035318A" w:rsidRPr="00E43453" w:rsidRDefault="0035318A" w:rsidP="004A23E2">
            <w:pPr>
              <w:spacing w:before="20" w:after="20"/>
              <w:jc w:val="center"/>
              <w:rPr>
                <w:b/>
                <w:bCs/>
                <w:sz w:val="20"/>
                <w:szCs w:val="20"/>
              </w:rPr>
            </w:pPr>
            <w:r w:rsidRPr="00E43453">
              <w:rPr>
                <w:b/>
                <w:bCs/>
                <w:sz w:val="20"/>
                <w:szCs w:val="20"/>
              </w:rPr>
              <w:t>Substances</w:t>
            </w:r>
          </w:p>
        </w:tc>
        <w:tc>
          <w:tcPr>
            <w:tcW w:w="5050" w:type="dxa"/>
          </w:tcPr>
          <w:p w14:paraId="58518F18" w14:textId="77777777" w:rsidR="0035318A" w:rsidRPr="00E43453" w:rsidRDefault="0035318A" w:rsidP="004A23E2">
            <w:pPr>
              <w:spacing w:before="20" w:after="20"/>
              <w:jc w:val="center"/>
              <w:rPr>
                <w:b/>
                <w:bCs/>
                <w:sz w:val="20"/>
                <w:szCs w:val="20"/>
              </w:rPr>
            </w:pPr>
            <w:r w:rsidRPr="00E43453">
              <w:rPr>
                <w:b/>
                <w:bCs/>
                <w:sz w:val="20"/>
                <w:szCs w:val="20"/>
              </w:rPr>
              <w:t>Starting point for aggregate reductions in consumption</w:t>
            </w:r>
            <w:r>
              <w:rPr>
                <w:b/>
                <w:bCs/>
                <w:sz w:val="20"/>
                <w:szCs w:val="20"/>
              </w:rPr>
              <w:br/>
            </w:r>
            <w:r w:rsidRPr="00E43453">
              <w:rPr>
                <w:b/>
                <w:bCs/>
                <w:sz w:val="20"/>
                <w:szCs w:val="20"/>
              </w:rPr>
              <w:t>(CO</w:t>
            </w:r>
            <w:r w:rsidRPr="00961B02">
              <w:rPr>
                <w:b/>
                <w:bCs/>
                <w:sz w:val="20"/>
                <w:szCs w:val="20"/>
                <w:vertAlign w:val="subscript"/>
              </w:rPr>
              <w:t>2</w:t>
            </w:r>
            <w:r w:rsidRPr="00E43453">
              <w:rPr>
                <w:b/>
                <w:bCs/>
                <w:sz w:val="20"/>
                <w:szCs w:val="20"/>
              </w:rPr>
              <w:t>-eq tonnes)</w:t>
            </w:r>
          </w:p>
        </w:tc>
      </w:tr>
      <w:tr w:rsidR="0035318A" w:rsidRPr="00E43453" w14:paraId="45A229B7" w14:textId="77777777" w:rsidTr="004A23E2">
        <w:tc>
          <w:tcPr>
            <w:tcW w:w="4390" w:type="dxa"/>
          </w:tcPr>
          <w:p w14:paraId="2053743F" w14:textId="77777777" w:rsidR="0035318A" w:rsidRPr="00E43453" w:rsidRDefault="0035318A" w:rsidP="004A23E2">
            <w:pPr>
              <w:spacing w:before="40" w:after="40"/>
              <w:jc w:val="center"/>
              <w:rPr>
                <w:b/>
                <w:bCs/>
                <w:sz w:val="20"/>
                <w:szCs w:val="20"/>
              </w:rPr>
            </w:pPr>
            <w:r w:rsidRPr="00E43453">
              <w:rPr>
                <w:sz w:val="20"/>
                <w:szCs w:val="20"/>
              </w:rPr>
              <w:t>HFCs</w:t>
            </w:r>
          </w:p>
        </w:tc>
        <w:tc>
          <w:tcPr>
            <w:tcW w:w="5050" w:type="dxa"/>
          </w:tcPr>
          <w:p w14:paraId="3C9F4837" w14:textId="77777777" w:rsidR="0035318A" w:rsidRPr="00E43453" w:rsidRDefault="0035318A" w:rsidP="004A23E2">
            <w:pPr>
              <w:spacing w:before="40" w:after="40"/>
              <w:jc w:val="center"/>
              <w:rPr>
                <w:b/>
                <w:bCs/>
                <w:sz w:val="20"/>
                <w:szCs w:val="20"/>
              </w:rPr>
            </w:pPr>
            <w:r w:rsidRPr="00E43453">
              <w:rPr>
                <w:sz w:val="20"/>
                <w:szCs w:val="20"/>
              </w:rPr>
              <w:t>n/a</w:t>
            </w:r>
          </w:p>
        </w:tc>
      </w:tr>
    </w:tbl>
    <w:p w14:paraId="7927331C" w14:textId="77777777" w:rsidR="0035318A" w:rsidRPr="004A2CED" w:rsidRDefault="0035318A" w:rsidP="004A2CED">
      <w:pPr>
        <w:keepNext/>
        <w:spacing w:before="360" w:after="240"/>
        <w:rPr>
          <w:b/>
        </w:rPr>
      </w:pPr>
      <w:r w:rsidRPr="004A2CED">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113" w:type="dxa"/>
        </w:tblCellMar>
        <w:tblLook w:val="04A0" w:firstRow="1" w:lastRow="0" w:firstColumn="1" w:lastColumn="0" w:noHBand="0" w:noVBand="1"/>
      </w:tblPr>
      <w:tblGrid>
        <w:gridCol w:w="418"/>
        <w:gridCol w:w="1693"/>
        <w:gridCol w:w="1407"/>
        <w:gridCol w:w="848"/>
        <w:gridCol w:w="846"/>
        <w:gridCol w:w="846"/>
        <w:gridCol w:w="846"/>
        <w:gridCol w:w="846"/>
        <w:gridCol w:w="846"/>
        <w:gridCol w:w="844"/>
      </w:tblGrid>
      <w:tr w:rsidR="0035318A" w:rsidRPr="00745DC0" w14:paraId="7B2886A0" w14:textId="77777777" w:rsidTr="004A23E2">
        <w:trPr>
          <w:trHeight w:val="332"/>
          <w:tblHeader/>
          <w:jc w:val="center"/>
        </w:trPr>
        <w:tc>
          <w:tcPr>
            <w:tcW w:w="221" w:type="pct"/>
            <w:tcMar>
              <w:left w:w="28" w:type="dxa"/>
              <w:right w:w="28" w:type="dxa"/>
            </w:tcMar>
            <w:vAlign w:val="center"/>
            <w:hideMark/>
          </w:tcPr>
          <w:p w14:paraId="6FE0AD02"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Row</w:t>
            </w:r>
          </w:p>
        </w:tc>
        <w:tc>
          <w:tcPr>
            <w:tcW w:w="1641" w:type="pct"/>
            <w:gridSpan w:val="2"/>
            <w:tcMar>
              <w:left w:w="28" w:type="dxa"/>
              <w:right w:w="28" w:type="dxa"/>
            </w:tcMar>
            <w:vAlign w:val="center"/>
            <w:hideMark/>
          </w:tcPr>
          <w:p w14:paraId="195A1F0A"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Particulars</w:t>
            </w:r>
          </w:p>
        </w:tc>
        <w:tc>
          <w:tcPr>
            <w:tcW w:w="449" w:type="pct"/>
            <w:tcMar>
              <w:left w:w="28" w:type="dxa"/>
              <w:right w:w="28" w:type="dxa"/>
            </w:tcMar>
            <w:vAlign w:val="center"/>
            <w:hideMark/>
          </w:tcPr>
          <w:p w14:paraId="3165791B"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2024</w:t>
            </w:r>
          </w:p>
        </w:tc>
        <w:tc>
          <w:tcPr>
            <w:tcW w:w="448" w:type="pct"/>
            <w:tcMar>
              <w:left w:w="28" w:type="dxa"/>
              <w:right w:w="28" w:type="dxa"/>
            </w:tcMar>
            <w:vAlign w:val="center"/>
            <w:hideMark/>
          </w:tcPr>
          <w:p w14:paraId="1CE3DCAC"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2025</w:t>
            </w:r>
          </w:p>
        </w:tc>
        <w:tc>
          <w:tcPr>
            <w:tcW w:w="448" w:type="pct"/>
            <w:tcMar>
              <w:left w:w="28" w:type="dxa"/>
              <w:right w:w="28" w:type="dxa"/>
            </w:tcMar>
            <w:vAlign w:val="center"/>
            <w:hideMark/>
          </w:tcPr>
          <w:p w14:paraId="6C95807B"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2026</w:t>
            </w:r>
          </w:p>
        </w:tc>
        <w:tc>
          <w:tcPr>
            <w:tcW w:w="448" w:type="pct"/>
            <w:tcMar>
              <w:left w:w="28" w:type="dxa"/>
              <w:right w:w="28" w:type="dxa"/>
            </w:tcMar>
            <w:vAlign w:val="center"/>
            <w:hideMark/>
          </w:tcPr>
          <w:p w14:paraId="3E6EF242"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2027</w:t>
            </w:r>
          </w:p>
        </w:tc>
        <w:tc>
          <w:tcPr>
            <w:tcW w:w="448" w:type="pct"/>
            <w:tcMar>
              <w:left w:w="28" w:type="dxa"/>
              <w:right w:w="28" w:type="dxa"/>
            </w:tcMar>
            <w:vAlign w:val="center"/>
          </w:tcPr>
          <w:p w14:paraId="4150A651"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2028</w:t>
            </w:r>
          </w:p>
        </w:tc>
        <w:tc>
          <w:tcPr>
            <w:tcW w:w="448" w:type="pct"/>
            <w:tcMar>
              <w:left w:w="28" w:type="dxa"/>
              <w:right w:w="28" w:type="dxa"/>
            </w:tcMar>
            <w:vAlign w:val="center"/>
            <w:hideMark/>
          </w:tcPr>
          <w:p w14:paraId="4E09512F"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2029</w:t>
            </w:r>
          </w:p>
        </w:tc>
        <w:tc>
          <w:tcPr>
            <w:tcW w:w="447" w:type="pct"/>
            <w:tcMar>
              <w:left w:w="28" w:type="dxa"/>
              <w:right w:w="28" w:type="dxa"/>
            </w:tcMar>
            <w:vAlign w:val="center"/>
            <w:hideMark/>
          </w:tcPr>
          <w:p w14:paraId="567C5728"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Total</w:t>
            </w:r>
          </w:p>
        </w:tc>
      </w:tr>
      <w:tr w:rsidR="0035318A" w:rsidRPr="00745DC0" w14:paraId="244CB5FD" w14:textId="77777777" w:rsidTr="004A23E2">
        <w:trPr>
          <w:trHeight w:val="74"/>
          <w:jc w:val="center"/>
        </w:trPr>
        <w:tc>
          <w:tcPr>
            <w:tcW w:w="221" w:type="pct"/>
            <w:vMerge w:val="restart"/>
            <w:tcMar>
              <w:left w:w="28" w:type="dxa"/>
              <w:right w:w="28" w:type="dxa"/>
            </w:tcMar>
            <w:hideMark/>
          </w:tcPr>
          <w:p w14:paraId="5CC193F2" w14:textId="77777777" w:rsidR="0035318A" w:rsidRPr="00DD5440" w:rsidRDefault="0035318A" w:rsidP="004A23E2">
            <w:pPr>
              <w:keepNext/>
              <w:keepLines/>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1.1</w:t>
            </w:r>
          </w:p>
        </w:tc>
        <w:tc>
          <w:tcPr>
            <w:tcW w:w="896" w:type="pct"/>
            <w:vMerge w:val="restart"/>
            <w:tcMar>
              <w:left w:w="85" w:type="dxa"/>
              <w:right w:w="57" w:type="dxa"/>
            </w:tcMar>
            <w:hideMark/>
          </w:tcPr>
          <w:p w14:paraId="09559371" w14:textId="77777777" w:rsidR="0035318A" w:rsidRPr="00DD5440" w:rsidRDefault="0035318A" w:rsidP="004A23E2">
            <w:pPr>
              <w:keepNext/>
              <w:keepLines/>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Montreal Protocol reduction schedule of Annex F substances</w:t>
            </w:r>
          </w:p>
        </w:tc>
        <w:tc>
          <w:tcPr>
            <w:tcW w:w="745" w:type="pct"/>
            <w:tcMar>
              <w:left w:w="85" w:type="dxa"/>
              <w:right w:w="28" w:type="dxa"/>
            </w:tcMar>
          </w:tcPr>
          <w:p w14:paraId="33061870" w14:textId="77777777" w:rsidR="0035318A" w:rsidRPr="00DD5440" w:rsidRDefault="0035318A" w:rsidP="004A23E2">
            <w:pPr>
              <w:keepNext/>
              <w:keepLines/>
              <w:jc w:val="left"/>
              <w:rPr>
                <w:rFonts w:asciiTheme="majorBidi" w:hAnsiTheme="majorBidi" w:cstheme="majorBidi"/>
                <w:color w:val="000000"/>
                <w:sz w:val="18"/>
                <w:szCs w:val="18"/>
                <w:lang w:eastAsia="en-CA"/>
              </w:rPr>
            </w:pPr>
            <w:r w:rsidRPr="00DD5440">
              <w:rPr>
                <w:rFonts w:asciiTheme="majorBidi" w:hAnsiTheme="majorBidi" w:cstheme="majorBidi"/>
                <w:sz w:val="18"/>
                <w:szCs w:val="18"/>
              </w:rPr>
              <w:t>%</w:t>
            </w:r>
          </w:p>
        </w:tc>
        <w:tc>
          <w:tcPr>
            <w:tcW w:w="449" w:type="pct"/>
            <w:tcMar>
              <w:left w:w="28" w:type="dxa"/>
              <w:right w:w="28" w:type="dxa"/>
            </w:tcMar>
          </w:tcPr>
          <w:p w14:paraId="0BE457FC" w14:textId="77777777" w:rsidR="0035318A" w:rsidRPr="00DD5440" w:rsidRDefault="0035318A" w:rsidP="004A23E2">
            <w:pPr>
              <w:keepNext/>
              <w:keepLines/>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freeze</w:t>
            </w:r>
          </w:p>
        </w:tc>
        <w:tc>
          <w:tcPr>
            <w:tcW w:w="448" w:type="pct"/>
            <w:tcMar>
              <w:left w:w="28" w:type="dxa"/>
              <w:right w:w="28" w:type="dxa"/>
            </w:tcMar>
          </w:tcPr>
          <w:p w14:paraId="5210031C" w14:textId="77777777" w:rsidR="0035318A" w:rsidRPr="00DD5440" w:rsidRDefault="0035318A" w:rsidP="004A23E2">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freeze</w:t>
            </w:r>
          </w:p>
        </w:tc>
        <w:tc>
          <w:tcPr>
            <w:tcW w:w="448" w:type="pct"/>
            <w:tcMar>
              <w:left w:w="28" w:type="dxa"/>
              <w:right w:w="28" w:type="dxa"/>
            </w:tcMar>
          </w:tcPr>
          <w:p w14:paraId="4B543B96" w14:textId="77777777" w:rsidR="0035318A" w:rsidRPr="00DD5440" w:rsidRDefault="0035318A" w:rsidP="004A23E2">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freeze</w:t>
            </w:r>
          </w:p>
        </w:tc>
        <w:tc>
          <w:tcPr>
            <w:tcW w:w="448" w:type="pct"/>
            <w:tcMar>
              <w:left w:w="28" w:type="dxa"/>
              <w:right w:w="28" w:type="dxa"/>
            </w:tcMar>
          </w:tcPr>
          <w:p w14:paraId="797ED157" w14:textId="77777777" w:rsidR="0035318A" w:rsidRPr="00DD5440" w:rsidRDefault="0035318A" w:rsidP="004A23E2">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freeze</w:t>
            </w:r>
          </w:p>
        </w:tc>
        <w:tc>
          <w:tcPr>
            <w:tcW w:w="448" w:type="pct"/>
            <w:tcMar>
              <w:left w:w="28" w:type="dxa"/>
              <w:right w:w="28" w:type="dxa"/>
            </w:tcMar>
          </w:tcPr>
          <w:p w14:paraId="1131ED5F" w14:textId="77777777" w:rsidR="0035318A" w:rsidRPr="00DD5440" w:rsidRDefault="0035318A" w:rsidP="004A23E2">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freeze</w:t>
            </w:r>
          </w:p>
        </w:tc>
        <w:tc>
          <w:tcPr>
            <w:tcW w:w="448" w:type="pct"/>
            <w:tcMar>
              <w:left w:w="28" w:type="dxa"/>
              <w:right w:w="28" w:type="dxa"/>
            </w:tcMar>
          </w:tcPr>
          <w:p w14:paraId="436C053E" w14:textId="77777777" w:rsidR="0035318A" w:rsidRPr="00DD5440" w:rsidRDefault="0035318A" w:rsidP="004A23E2">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10</w:t>
            </w:r>
          </w:p>
        </w:tc>
        <w:tc>
          <w:tcPr>
            <w:tcW w:w="447" w:type="pct"/>
            <w:tcMar>
              <w:left w:w="28" w:type="dxa"/>
              <w:right w:w="28" w:type="dxa"/>
            </w:tcMar>
            <w:vAlign w:val="center"/>
          </w:tcPr>
          <w:p w14:paraId="2211EA0D" w14:textId="77777777" w:rsidR="0035318A" w:rsidRPr="00DD5440" w:rsidRDefault="0035318A" w:rsidP="004A23E2">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n/a</w:t>
            </w:r>
          </w:p>
        </w:tc>
      </w:tr>
      <w:tr w:rsidR="0035318A" w:rsidRPr="00745DC0" w14:paraId="293E2E2D" w14:textId="77777777" w:rsidTr="004A23E2">
        <w:trPr>
          <w:trHeight w:val="70"/>
          <w:jc w:val="center"/>
        </w:trPr>
        <w:tc>
          <w:tcPr>
            <w:tcW w:w="221" w:type="pct"/>
            <w:vMerge/>
            <w:tcMar>
              <w:left w:w="28" w:type="dxa"/>
              <w:right w:w="28" w:type="dxa"/>
            </w:tcMar>
          </w:tcPr>
          <w:p w14:paraId="2DEE6668" w14:textId="77777777" w:rsidR="0035318A" w:rsidRPr="00DD5440" w:rsidRDefault="0035318A" w:rsidP="004A23E2">
            <w:pPr>
              <w:keepNext/>
              <w:keepLines/>
              <w:jc w:val="left"/>
              <w:rPr>
                <w:rFonts w:asciiTheme="majorBidi" w:hAnsiTheme="majorBidi" w:cstheme="majorBidi"/>
                <w:color w:val="000000"/>
                <w:sz w:val="18"/>
                <w:szCs w:val="18"/>
                <w:lang w:eastAsia="en-CA"/>
              </w:rPr>
            </w:pPr>
          </w:p>
        </w:tc>
        <w:tc>
          <w:tcPr>
            <w:tcW w:w="896" w:type="pct"/>
            <w:vMerge/>
            <w:tcMar>
              <w:left w:w="85" w:type="dxa"/>
              <w:right w:w="57" w:type="dxa"/>
            </w:tcMar>
          </w:tcPr>
          <w:p w14:paraId="2DDB5FCD" w14:textId="77777777" w:rsidR="0035318A" w:rsidRPr="00DD5440" w:rsidRDefault="0035318A" w:rsidP="004A23E2">
            <w:pPr>
              <w:keepNext/>
              <w:keepLines/>
              <w:jc w:val="left"/>
              <w:rPr>
                <w:rFonts w:asciiTheme="majorBidi" w:hAnsiTheme="majorBidi" w:cstheme="majorBidi"/>
                <w:color w:val="000000"/>
                <w:sz w:val="18"/>
                <w:szCs w:val="18"/>
                <w:lang w:eastAsia="en-CA"/>
              </w:rPr>
            </w:pPr>
          </w:p>
        </w:tc>
        <w:tc>
          <w:tcPr>
            <w:tcW w:w="745" w:type="pct"/>
            <w:tcMar>
              <w:left w:w="85" w:type="dxa"/>
              <w:right w:w="28" w:type="dxa"/>
            </w:tcMar>
            <w:vAlign w:val="center"/>
          </w:tcPr>
          <w:p w14:paraId="53F701E8" w14:textId="77777777" w:rsidR="0035318A" w:rsidRPr="00DD5440" w:rsidRDefault="0035318A" w:rsidP="004A23E2">
            <w:pPr>
              <w:keepNext/>
              <w:keepLines/>
              <w:jc w:val="left"/>
              <w:rPr>
                <w:rFonts w:asciiTheme="majorBidi" w:hAnsiTheme="majorBidi" w:cstheme="majorBidi"/>
                <w:color w:val="000000"/>
                <w:sz w:val="18"/>
                <w:szCs w:val="18"/>
                <w:lang w:eastAsia="en-CA"/>
              </w:rPr>
            </w:pPr>
            <w:r w:rsidRPr="00DD5440">
              <w:rPr>
                <w:rFonts w:asciiTheme="majorBidi" w:hAnsiTheme="majorBidi" w:cstheme="majorBidi"/>
                <w:sz w:val="18"/>
                <w:szCs w:val="18"/>
              </w:rPr>
              <w:t>CO</w:t>
            </w:r>
            <w:r w:rsidRPr="00DD5440">
              <w:rPr>
                <w:rFonts w:asciiTheme="majorBidi" w:hAnsiTheme="majorBidi" w:cstheme="majorBidi"/>
                <w:sz w:val="18"/>
                <w:szCs w:val="18"/>
                <w:vertAlign w:val="subscript"/>
              </w:rPr>
              <w:t>2</w:t>
            </w:r>
            <w:r w:rsidRPr="00DD5440">
              <w:rPr>
                <w:rFonts w:asciiTheme="majorBidi" w:hAnsiTheme="majorBidi" w:cstheme="majorBidi"/>
                <w:sz w:val="18"/>
                <w:szCs w:val="18"/>
              </w:rPr>
              <w:noBreakHyphen/>
              <w:t>eq</w:t>
            </w:r>
            <w:r w:rsidRPr="00DD5440">
              <w:rPr>
                <w:rFonts w:asciiTheme="majorBidi" w:hAnsiTheme="majorBidi" w:cstheme="majorBidi"/>
                <w:color w:val="000000"/>
                <w:sz w:val="18"/>
                <w:szCs w:val="18"/>
                <w:lang w:eastAsia="en-CA"/>
              </w:rPr>
              <w:t> tonnes</w:t>
            </w:r>
          </w:p>
        </w:tc>
        <w:tc>
          <w:tcPr>
            <w:tcW w:w="449" w:type="pct"/>
            <w:tcMar>
              <w:left w:w="28" w:type="dxa"/>
              <w:right w:w="57" w:type="dxa"/>
            </w:tcMar>
            <w:vAlign w:val="center"/>
          </w:tcPr>
          <w:p w14:paraId="4610F13B"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13033702"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7D6201A5"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33E60071"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19ABBF4D"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6CD6B50D"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304,377</w:t>
            </w:r>
          </w:p>
        </w:tc>
        <w:tc>
          <w:tcPr>
            <w:tcW w:w="447" w:type="pct"/>
            <w:tcMar>
              <w:left w:w="28" w:type="dxa"/>
              <w:right w:w="28" w:type="dxa"/>
            </w:tcMar>
            <w:vAlign w:val="center"/>
          </w:tcPr>
          <w:p w14:paraId="03ECA9E3" w14:textId="77777777" w:rsidR="0035318A" w:rsidRPr="00DD5440" w:rsidRDefault="0035318A" w:rsidP="004A23E2">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n/a</w:t>
            </w:r>
          </w:p>
        </w:tc>
      </w:tr>
      <w:tr w:rsidR="0035318A" w:rsidRPr="00745DC0" w14:paraId="59A0ADB4" w14:textId="77777777" w:rsidTr="004A23E2">
        <w:trPr>
          <w:trHeight w:val="70"/>
          <w:jc w:val="center"/>
        </w:trPr>
        <w:tc>
          <w:tcPr>
            <w:tcW w:w="221" w:type="pct"/>
            <w:vMerge w:val="restart"/>
            <w:tcMar>
              <w:left w:w="28" w:type="dxa"/>
              <w:right w:w="28" w:type="dxa"/>
            </w:tcMar>
            <w:hideMark/>
          </w:tcPr>
          <w:p w14:paraId="517E3D7A"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1.2</w:t>
            </w:r>
          </w:p>
        </w:tc>
        <w:tc>
          <w:tcPr>
            <w:tcW w:w="896" w:type="pct"/>
            <w:vMerge w:val="restart"/>
            <w:tcMar>
              <w:left w:w="85" w:type="dxa"/>
              <w:right w:w="57" w:type="dxa"/>
            </w:tcMar>
            <w:hideMark/>
          </w:tcPr>
          <w:p w14:paraId="730955F2"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Maximum allowable total consumption of Annex F substances</w:t>
            </w:r>
          </w:p>
        </w:tc>
        <w:tc>
          <w:tcPr>
            <w:tcW w:w="745" w:type="pct"/>
            <w:tcMar>
              <w:left w:w="85" w:type="dxa"/>
              <w:right w:w="28" w:type="dxa"/>
            </w:tcMar>
          </w:tcPr>
          <w:p w14:paraId="483322F1"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sz w:val="18"/>
                <w:szCs w:val="18"/>
              </w:rPr>
              <w:t>Reduction in %</w:t>
            </w:r>
          </w:p>
        </w:tc>
        <w:tc>
          <w:tcPr>
            <w:tcW w:w="449" w:type="pct"/>
            <w:tcMar>
              <w:left w:w="28" w:type="dxa"/>
              <w:right w:w="28" w:type="dxa"/>
            </w:tcMar>
          </w:tcPr>
          <w:p w14:paraId="6CD06578"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0.0</w:t>
            </w:r>
          </w:p>
        </w:tc>
        <w:tc>
          <w:tcPr>
            <w:tcW w:w="448" w:type="pct"/>
            <w:tcMar>
              <w:left w:w="28" w:type="dxa"/>
              <w:right w:w="28" w:type="dxa"/>
            </w:tcMar>
          </w:tcPr>
          <w:p w14:paraId="11D19858"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0.0</w:t>
            </w:r>
          </w:p>
        </w:tc>
        <w:tc>
          <w:tcPr>
            <w:tcW w:w="448" w:type="pct"/>
            <w:tcMar>
              <w:left w:w="28" w:type="dxa"/>
              <w:right w:w="28" w:type="dxa"/>
            </w:tcMar>
          </w:tcPr>
          <w:p w14:paraId="30CE233D"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0.0</w:t>
            </w:r>
          </w:p>
        </w:tc>
        <w:tc>
          <w:tcPr>
            <w:tcW w:w="448" w:type="pct"/>
            <w:tcMar>
              <w:left w:w="28" w:type="dxa"/>
              <w:right w:w="28" w:type="dxa"/>
            </w:tcMar>
          </w:tcPr>
          <w:p w14:paraId="6F2AA8A2"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0.0</w:t>
            </w:r>
          </w:p>
        </w:tc>
        <w:tc>
          <w:tcPr>
            <w:tcW w:w="448" w:type="pct"/>
            <w:tcMar>
              <w:left w:w="28" w:type="dxa"/>
              <w:right w:w="28" w:type="dxa"/>
            </w:tcMar>
          </w:tcPr>
          <w:p w14:paraId="52944803"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0.0</w:t>
            </w:r>
          </w:p>
        </w:tc>
        <w:tc>
          <w:tcPr>
            <w:tcW w:w="448" w:type="pct"/>
            <w:tcMar>
              <w:left w:w="28" w:type="dxa"/>
              <w:right w:w="28" w:type="dxa"/>
            </w:tcMar>
          </w:tcPr>
          <w:p w14:paraId="1D9B69FE"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24.9</w:t>
            </w:r>
          </w:p>
        </w:tc>
        <w:tc>
          <w:tcPr>
            <w:tcW w:w="447" w:type="pct"/>
            <w:tcMar>
              <w:left w:w="28" w:type="dxa"/>
              <w:right w:w="28" w:type="dxa"/>
            </w:tcMar>
            <w:vAlign w:val="center"/>
          </w:tcPr>
          <w:p w14:paraId="6E3DF303"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n/a</w:t>
            </w:r>
          </w:p>
        </w:tc>
      </w:tr>
      <w:tr w:rsidR="0035318A" w:rsidRPr="00745DC0" w14:paraId="7A6C0667" w14:textId="77777777" w:rsidTr="004A23E2">
        <w:trPr>
          <w:trHeight w:val="70"/>
          <w:jc w:val="center"/>
        </w:trPr>
        <w:tc>
          <w:tcPr>
            <w:tcW w:w="221" w:type="pct"/>
            <w:vMerge/>
            <w:tcMar>
              <w:left w:w="28" w:type="dxa"/>
              <w:right w:w="28" w:type="dxa"/>
            </w:tcMar>
          </w:tcPr>
          <w:p w14:paraId="0434B6B9" w14:textId="77777777" w:rsidR="0035318A" w:rsidRPr="00DD5440" w:rsidRDefault="0035318A" w:rsidP="004A23E2">
            <w:pPr>
              <w:jc w:val="left"/>
              <w:rPr>
                <w:rFonts w:asciiTheme="majorBidi" w:hAnsiTheme="majorBidi" w:cstheme="majorBidi"/>
                <w:color w:val="000000"/>
                <w:sz w:val="18"/>
                <w:szCs w:val="18"/>
                <w:lang w:eastAsia="en-CA"/>
              </w:rPr>
            </w:pPr>
          </w:p>
        </w:tc>
        <w:tc>
          <w:tcPr>
            <w:tcW w:w="896" w:type="pct"/>
            <w:vMerge/>
            <w:tcMar>
              <w:left w:w="85" w:type="dxa"/>
              <w:right w:w="28" w:type="dxa"/>
            </w:tcMar>
          </w:tcPr>
          <w:p w14:paraId="755292FF" w14:textId="77777777" w:rsidR="0035318A" w:rsidRPr="00DD5440" w:rsidRDefault="0035318A" w:rsidP="004A23E2">
            <w:pPr>
              <w:jc w:val="left"/>
              <w:rPr>
                <w:rFonts w:asciiTheme="majorBidi" w:hAnsiTheme="majorBidi" w:cstheme="majorBidi"/>
                <w:color w:val="000000"/>
                <w:sz w:val="18"/>
                <w:szCs w:val="18"/>
                <w:lang w:eastAsia="en-CA"/>
              </w:rPr>
            </w:pPr>
          </w:p>
        </w:tc>
        <w:tc>
          <w:tcPr>
            <w:tcW w:w="745" w:type="pct"/>
            <w:tcMar>
              <w:left w:w="85" w:type="dxa"/>
              <w:right w:w="28" w:type="dxa"/>
            </w:tcMar>
            <w:vAlign w:val="center"/>
          </w:tcPr>
          <w:p w14:paraId="7BDE3EE3" w14:textId="77777777" w:rsidR="0035318A" w:rsidRPr="00DD5440" w:rsidRDefault="0035318A" w:rsidP="004A23E2">
            <w:pPr>
              <w:keepNext/>
              <w:keepLines/>
              <w:jc w:val="left"/>
              <w:rPr>
                <w:rFonts w:asciiTheme="majorBidi" w:hAnsiTheme="majorBidi" w:cstheme="majorBidi"/>
                <w:sz w:val="18"/>
                <w:szCs w:val="18"/>
              </w:rPr>
            </w:pPr>
            <w:r w:rsidRPr="00DD5440">
              <w:rPr>
                <w:rFonts w:asciiTheme="majorBidi" w:hAnsiTheme="majorBidi" w:cstheme="majorBidi"/>
                <w:sz w:val="18"/>
                <w:szCs w:val="18"/>
              </w:rPr>
              <w:t>CO</w:t>
            </w:r>
            <w:r w:rsidRPr="00DD5440">
              <w:rPr>
                <w:rFonts w:asciiTheme="majorBidi" w:hAnsiTheme="majorBidi" w:cstheme="majorBidi"/>
                <w:sz w:val="18"/>
                <w:szCs w:val="18"/>
                <w:vertAlign w:val="subscript"/>
              </w:rPr>
              <w:t>2</w:t>
            </w:r>
            <w:r w:rsidRPr="00DD5440">
              <w:rPr>
                <w:rFonts w:asciiTheme="majorBidi" w:hAnsiTheme="majorBidi" w:cstheme="majorBidi"/>
                <w:sz w:val="18"/>
                <w:szCs w:val="18"/>
              </w:rPr>
              <w:noBreakHyphen/>
              <w:t>eq</w:t>
            </w:r>
            <w:r w:rsidRPr="00DD5440">
              <w:rPr>
                <w:rFonts w:asciiTheme="majorBidi" w:hAnsiTheme="majorBidi" w:cstheme="majorBidi"/>
                <w:color w:val="000000"/>
                <w:sz w:val="18"/>
                <w:szCs w:val="18"/>
                <w:lang w:eastAsia="en-CA"/>
              </w:rPr>
              <w:t> tonnes</w:t>
            </w:r>
          </w:p>
        </w:tc>
        <w:tc>
          <w:tcPr>
            <w:tcW w:w="449" w:type="pct"/>
            <w:tcMar>
              <w:left w:w="28" w:type="dxa"/>
              <w:right w:w="57" w:type="dxa"/>
            </w:tcMar>
            <w:vAlign w:val="center"/>
          </w:tcPr>
          <w:p w14:paraId="181F8D38"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0D794F79"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01EA9C4B"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207A99BA"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1A683C0F"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2BD4BA81"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254,008</w:t>
            </w:r>
          </w:p>
        </w:tc>
        <w:tc>
          <w:tcPr>
            <w:tcW w:w="447" w:type="pct"/>
            <w:tcMar>
              <w:left w:w="28" w:type="dxa"/>
              <w:right w:w="28" w:type="dxa"/>
            </w:tcMar>
            <w:vAlign w:val="center"/>
          </w:tcPr>
          <w:p w14:paraId="1B03C367"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n/a</w:t>
            </w:r>
          </w:p>
        </w:tc>
      </w:tr>
      <w:tr w:rsidR="0035318A" w:rsidRPr="00745DC0" w14:paraId="7A890CCA" w14:textId="77777777" w:rsidTr="004A23E2">
        <w:trPr>
          <w:trHeight w:val="116"/>
          <w:jc w:val="center"/>
        </w:trPr>
        <w:tc>
          <w:tcPr>
            <w:tcW w:w="221" w:type="pct"/>
            <w:tcMar>
              <w:left w:w="28" w:type="dxa"/>
              <w:right w:w="28" w:type="dxa"/>
            </w:tcMar>
            <w:hideMark/>
          </w:tcPr>
          <w:p w14:paraId="1D3EA245"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2.1</w:t>
            </w:r>
          </w:p>
        </w:tc>
        <w:tc>
          <w:tcPr>
            <w:tcW w:w="1641" w:type="pct"/>
            <w:gridSpan w:val="2"/>
            <w:tcMar>
              <w:left w:w="85" w:type="dxa"/>
              <w:right w:w="28" w:type="dxa"/>
            </w:tcMar>
            <w:hideMark/>
          </w:tcPr>
          <w:p w14:paraId="06E3E67E"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Lead IA (</w:t>
            </w:r>
            <w:r w:rsidRPr="008F25BA">
              <w:rPr>
                <w:rFonts w:asciiTheme="majorBidi" w:hAnsiTheme="majorBidi" w:cstheme="majorBidi"/>
                <w:color w:val="000000"/>
                <w:sz w:val="18"/>
                <w:szCs w:val="18"/>
                <w:lang w:eastAsia="en-CA"/>
              </w:rPr>
              <w:t>UNEP</w:t>
            </w:r>
            <w:r w:rsidRPr="00DD5440">
              <w:rPr>
                <w:rFonts w:asciiTheme="majorBidi" w:hAnsiTheme="majorBidi" w:cstheme="majorBidi"/>
                <w:color w:val="000000"/>
                <w:sz w:val="18"/>
                <w:szCs w:val="18"/>
                <w:lang w:eastAsia="en-CA"/>
              </w:rPr>
              <w:t>) agreed funding (US $)</w:t>
            </w:r>
          </w:p>
        </w:tc>
        <w:tc>
          <w:tcPr>
            <w:tcW w:w="449" w:type="pct"/>
            <w:tcMar>
              <w:left w:w="28" w:type="dxa"/>
              <w:right w:w="57" w:type="dxa"/>
            </w:tcMar>
          </w:tcPr>
          <w:p w14:paraId="700E36CE"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48,400</w:t>
            </w:r>
          </w:p>
        </w:tc>
        <w:tc>
          <w:tcPr>
            <w:tcW w:w="448" w:type="pct"/>
            <w:tcMar>
              <w:left w:w="28" w:type="dxa"/>
              <w:right w:w="57" w:type="dxa"/>
            </w:tcMar>
          </w:tcPr>
          <w:p w14:paraId="6C595E2A"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3B7E6FAA"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7C8E90B7"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44,000</w:t>
            </w:r>
          </w:p>
        </w:tc>
        <w:tc>
          <w:tcPr>
            <w:tcW w:w="448" w:type="pct"/>
            <w:tcMar>
              <w:left w:w="28" w:type="dxa"/>
              <w:right w:w="57" w:type="dxa"/>
            </w:tcMar>
          </w:tcPr>
          <w:p w14:paraId="0452B305"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73AA8813"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17,600</w:t>
            </w:r>
          </w:p>
        </w:tc>
        <w:tc>
          <w:tcPr>
            <w:tcW w:w="447" w:type="pct"/>
            <w:tcMar>
              <w:left w:w="28" w:type="dxa"/>
              <w:right w:w="57" w:type="dxa"/>
            </w:tcMar>
          </w:tcPr>
          <w:p w14:paraId="7033491F"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110,000</w:t>
            </w:r>
          </w:p>
        </w:tc>
      </w:tr>
      <w:tr w:rsidR="0035318A" w:rsidRPr="00745DC0" w14:paraId="7DB75B68" w14:textId="77777777" w:rsidTr="004A23E2">
        <w:trPr>
          <w:trHeight w:val="56"/>
          <w:jc w:val="center"/>
        </w:trPr>
        <w:tc>
          <w:tcPr>
            <w:tcW w:w="221" w:type="pct"/>
            <w:tcMar>
              <w:left w:w="28" w:type="dxa"/>
              <w:right w:w="28" w:type="dxa"/>
            </w:tcMar>
            <w:hideMark/>
          </w:tcPr>
          <w:p w14:paraId="76BC9C30"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2.2</w:t>
            </w:r>
          </w:p>
        </w:tc>
        <w:tc>
          <w:tcPr>
            <w:tcW w:w="1641" w:type="pct"/>
            <w:gridSpan w:val="2"/>
            <w:tcMar>
              <w:left w:w="85" w:type="dxa"/>
              <w:right w:w="28" w:type="dxa"/>
            </w:tcMar>
            <w:hideMark/>
          </w:tcPr>
          <w:p w14:paraId="3CC0D28D"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Support costs for Lead IA (US $)</w:t>
            </w:r>
          </w:p>
        </w:tc>
        <w:tc>
          <w:tcPr>
            <w:tcW w:w="449" w:type="pct"/>
            <w:tcMar>
              <w:left w:w="28" w:type="dxa"/>
              <w:right w:w="57" w:type="dxa"/>
            </w:tcMar>
          </w:tcPr>
          <w:p w14:paraId="4C5A4177"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6,292</w:t>
            </w:r>
          </w:p>
        </w:tc>
        <w:tc>
          <w:tcPr>
            <w:tcW w:w="448" w:type="pct"/>
            <w:tcMar>
              <w:left w:w="28" w:type="dxa"/>
              <w:right w:w="57" w:type="dxa"/>
            </w:tcMar>
          </w:tcPr>
          <w:p w14:paraId="3D8E4EB1"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176DBBB0"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67C60B2E"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5,720</w:t>
            </w:r>
          </w:p>
        </w:tc>
        <w:tc>
          <w:tcPr>
            <w:tcW w:w="448" w:type="pct"/>
            <w:tcMar>
              <w:left w:w="28" w:type="dxa"/>
              <w:right w:w="57" w:type="dxa"/>
            </w:tcMar>
          </w:tcPr>
          <w:p w14:paraId="33A7BF0D"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4559194F"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2,288</w:t>
            </w:r>
          </w:p>
        </w:tc>
        <w:tc>
          <w:tcPr>
            <w:tcW w:w="447" w:type="pct"/>
            <w:tcMar>
              <w:left w:w="28" w:type="dxa"/>
              <w:right w:w="57" w:type="dxa"/>
            </w:tcMar>
          </w:tcPr>
          <w:p w14:paraId="062CBF66"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14,300</w:t>
            </w:r>
          </w:p>
        </w:tc>
      </w:tr>
      <w:tr w:rsidR="0035318A" w:rsidRPr="00745DC0" w14:paraId="6E1479D6" w14:textId="77777777" w:rsidTr="004A23E2">
        <w:trPr>
          <w:trHeight w:val="161"/>
          <w:jc w:val="center"/>
        </w:trPr>
        <w:tc>
          <w:tcPr>
            <w:tcW w:w="221" w:type="pct"/>
            <w:tcMar>
              <w:left w:w="28" w:type="dxa"/>
              <w:right w:w="28" w:type="dxa"/>
            </w:tcMar>
            <w:hideMark/>
          </w:tcPr>
          <w:p w14:paraId="7E3A9D30"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2.3</w:t>
            </w:r>
          </w:p>
        </w:tc>
        <w:tc>
          <w:tcPr>
            <w:tcW w:w="1641" w:type="pct"/>
            <w:gridSpan w:val="2"/>
            <w:tcMar>
              <w:left w:w="85" w:type="dxa"/>
              <w:right w:w="28" w:type="dxa"/>
            </w:tcMar>
            <w:hideMark/>
          </w:tcPr>
          <w:p w14:paraId="29AD36BF" w14:textId="77777777" w:rsidR="0035318A" w:rsidRPr="00DD5440" w:rsidRDefault="0035318A" w:rsidP="004A23E2">
            <w:pPr>
              <w:ind w:right="118"/>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Cooperating IA (</w:t>
            </w:r>
            <w:r w:rsidRPr="008F25BA">
              <w:rPr>
                <w:rFonts w:asciiTheme="majorBidi" w:hAnsiTheme="majorBidi" w:cstheme="majorBidi"/>
                <w:color w:val="000000"/>
                <w:sz w:val="18"/>
                <w:szCs w:val="18"/>
                <w:lang w:eastAsia="en-CA"/>
              </w:rPr>
              <w:t>UNIDO</w:t>
            </w:r>
            <w:r w:rsidRPr="00DD5440">
              <w:rPr>
                <w:rFonts w:asciiTheme="majorBidi" w:hAnsiTheme="majorBidi" w:cstheme="majorBidi"/>
                <w:color w:val="000000"/>
                <w:sz w:val="18"/>
                <w:szCs w:val="18"/>
                <w:lang w:eastAsia="en-CA"/>
              </w:rPr>
              <w:t>) agreed funding (US $)</w:t>
            </w:r>
          </w:p>
        </w:tc>
        <w:tc>
          <w:tcPr>
            <w:tcW w:w="449" w:type="pct"/>
            <w:tcMar>
              <w:left w:w="28" w:type="dxa"/>
              <w:right w:w="57" w:type="dxa"/>
            </w:tcMar>
          </w:tcPr>
          <w:p w14:paraId="7519FE0C"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27,500</w:t>
            </w:r>
          </w:p>
        </w:tc>
        <w:tc>
          <w:tcPr>
            <w:tcW w:w="448" w:type="pct"/>
            <w:tcMar>
              <w:left w:w="28" w:type="dxa"/>
              <w:right w:w="57" w:type="dxa"/>
            </w:tcMar>
          </w:tcPr>
          <w:p w14:paraId="01340933"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4451A04D"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0A7F7B59"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44,000</w:t>
            </w:r>
          </w:p>
        </w:tc>
        <w:tc>
          <w:tcPr>
            <w:tcW w:w="448" w:type="pct"/>
            <w:tcMar>
              <w:left w:w="28" w:type="dxa"/>
              <w:right w:w="57" w:type="dxa"/>
            </w:tcMar>
          </w:tcPr>
          <w:p w14:paraId="57ABCE50"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7516A9C0"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5,500</w:t>
            </w:r>
          </w:p>
        </w:tc>
        <w:tc>
          <w:tcPr>
            <w:tcW w:w="447" w:type="pct"/>
            <w:tcMar>
              <w:left w:w="28" w:type="dxa"/>
              <w:right w:w="57" w:type="dxa"/>
            </w:tcMar>
          </w:tcPr>
          <w:p w14:paraId="017B3107"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77,000</w:t>
            </w:r>
          </w:p>
        </w:tc>
      </w:tr>
      <w:tr w:rsidR="0035318A" w:rsidRPr="00745DC0" w14:paraId="3D979C7D" w14:textId="77777777" w:rsidTr="004A23E2">
        <w:trPr>
          <w:trHeight w:val="60"/>
          <w:jc w:val="center"/>
        </w:trPr>
        <w:tc>
          <w:tcPr>
            <w:tcW w:w="221" w:type="pct"/>
            <w:tcMar>
              <w:left w:w="28" w:type="dxa"/>
              <w:right w:w="28" w:type="dxa"/>
            </w:tcMar>
            <w:hideMark/>
          </w:tcPr>
          <w:p w14:paraId="2292EB99"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2.4</w:t>
            </w:r>
          </w:p>
        </w:tc>
        <w:tc>
          <w:tcPr>
            <w:tcW w:w="1641" w:type="pct"/>
            <w:gridSpan w:val="2"/>
            <w:tcMar>
              <w:left w:w="85" w:type="dxa"/>
              <w:right w:w="28" w:type="dxa"/>
            </w:tcMar>
            <w:hideMark/>
          </w:tcPr>
          <w:p w14:paraId="79651E53"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Support costs for Cooperating IA (US $)</w:t>
            </w:r>
          </w:p>
        </w:tc>
        <w:tc>
          <w:tcPr>
            <w:tcW w:w="449" w:type="pct"/>
            <w:tcMar>
              <w:left w:w="28" w:type="dxa"/>
              <w:right w:w="57" w:type="dxa"/>
            </w:tcMar>
          </w:tcPr>
          <w:p w14:paraId="37495CE0"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3,575</w:t>
            </w:r>
          </w:p>
        </w:tc>
        <w:tc>
          <w:tcPr>
            <w:tcW w:w="448" w:type="pct"/>
            <w:tcMar>
              <w:left w:w="28" w:type="dxa"/>
              <w:right w:w="57" w:type="dxa"/>
            </w:tcMar>
          </w:tcPr>
          <w:p w14:paraId="147CC7A2"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1203458E"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229018CD"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5,720</w:t>
            </w:r>
          </w:p>
        </w:tc>
        <w:tc>
          <w:tcPr>
            <w:tcW w:w="448" w:type="pct"/>
            <w:tcMar>
              <w:left w:w="28" w:type="dxa"/>
              <w:right w:w="57" w:type="dxa"/>
            </w:tcMar>
          </w:tcPr>
          <w:p w14:paraId="0D143D81"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5C8826D9"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715</w:t>
            </w:r>
          </w:p>
        </w:tc>
        <w:tc>
          <w:tcPr>
            <w:tcW w:w="447" w:type="pct"/>
            <w:tcMar>
              <w:left w:w="28" w:type="dxa"/>
              <w:right w:w="57" w:type="dxa"/>
            </w:tcMar>
          </w:tcPr>
          <w:p w14:paraId="6E473A61"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10,010</w:t>
            </w:r>
          </w:p>
        </w:tc>
      </w:tr>
      <w:tr w:rsidR="0035318A" w:rsidRPr="00745DC0" w14:paraId="02F7F259" w14:textId="77777777" w:rsidTr="004A23E2">
        <w:trPr>
          <w:trHeight w:val="62"/>
          <w:jc w:val="center"/>
        </w:trPr>
        <w:tc>
          <w:tcPr>
            <w:tcW w:w="221" w:type="pct"/>
            <w:tcMar>
              <w:left w:w="28" w:type="dxa"/>
              <w:right w:w="28" w:type="dxa"/>
            </w:tcMar>
            <w:hideMark/>
          </w:tcPr>
          <w:p w14:paraId="7C5B4DFC"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3.1</w:t>
            </w:r>
          </w:p>
        </w:tc>
        <w:tc>
          <w:tcPr>
            <w:tcW w:w="1641" w:type="pct"/>
            <w:gridSpan w:val="2"/>
            <w:tcMar>
              <w:left w:w="85" w:type="dxa"/>
              <w:right w:w="28" w:type="dxa"/>
            </w:tcMar>
            <w:hideMark/>
          </w:tcPr>
          <w:p w14:paraId="55CBAFEF"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Total agreed funding (US $)</w:t>
            </w:r>
          </w:p>
        </w:tc>
        <w:tc>
          <w:tcPr>
            <w:tcW w:w="449" w:type="pct"/>
            <w:tcMar>
              <w:left w:w="28" w:type="dxa"/>
              <w:right w:w="57" w:type="dxa"/>
            </w:tcMar>
          </w:tcPr>
          <w:p w14:paraId="0229598A"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75,900</w:t>
            </w:r>
          </w:p>
        </w:tc>
        <w:tc>
          <w:tcPr>
            <w:tcW w:w="448" w:type="pct"/>
            <w:tcMar>
              <w:left w:w="28" w:type="dxa"/>
              <w:right w:w="57" w:type="dxa"/>
            </w:tcMar>
          </w:tcPr>
          <w:p w14:paraId="075CC453"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0CE458AF"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2F2AE258"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88,000</w:t>
            </w:r>
          </w:p>
        </w:tc>
        <w:tc>
          <w:tcPr>
            <w:tcW w:w="448" w:type="pct"/>
            <w:tcMar>
              <w:left w:w="28" w:type="dxa"/>
              <w:right w:w="57" w:type="dxa"/>
            </w:tcMar>
          </w:tcPr>
          <w:p w14:paraId="1B3A1E12"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1FA04BCB"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23,100</w:t>
            </w:r>
          </w:p>
        </w:tc>
        <w:tc>
          <w:tcPr>
            <w:tcW w:w="447" w:type="pct"/>
            <w:tcMar>
              <w:left w:w="28" w:type="dxa"/>
              <w:right w:w="57" w:type="dxa"/>
            </w:tcMar>
          </w:tcPr>
          <w:p w14:paraId="63886783"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187,000</w:t>
            </w:r>
          </w:p>
        </w:tc>
      </w:tr>
      <w:tr w:rsidR="0035318A" w:rsidRPr="00745DC0" w14:paraId="7F1B8C3E" w14:textId="77777777" w:rsidTr="004A23E2">
        <w:trPr>
          <w:trHeight w:val="62"/>
          <w:jc w:val="center"/>
        </w:trPr>
        <w:tc>
          <w:tcPr>
            <w:tcW w:w="221" w:type="pct"/>
            <w:tcMar>
              <w:left w:w="28" w:type="dxa"/>
              <w:right w:w="28" w:type="dxa"/>
            </w:tcMar>
            <w:hideMark/>
          </w:tcPr>
          <w:p w14:paraId="7D18E711"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3.2</w:t>
            </w:r>
          </w:p>
        </w:tc>
        <w:tc>
          <w:tcPr>
            <w:tcW w:w="1641" w:type="pct"/>
            <w:gridSpan w:val="2"/>
            <w:tcMar>
              <w:left w:w="85" w:type="dxa"/>
              <w:right w:w="28" w:type="dxa"/>
            </w:tcMar>
            <w:hideMark/>
          </w:tcPr>
          <w:p w14:paraId="3F6573DC"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Total support costs (US $)</w:t>
            </w:r>
          </w:p>
        </w:tc>
        <w:tc>
          <w:tcPr>
            <w:tcW w:w="449" w:type="pct"/>
            <w:tcMar>
              <w:left w:w="28" w:type="dxa"/>
              <w:right w:w="57" w:type="dxa"/>
            </w:tcMar>
          </w:tcPr>
          <w:p w14:paraId="321A9311"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9,867</w:t>
            </w:r>
          </w:p>
        </w:tc>
        <w:tc>
          <w:tcPr>
            <w:tcW w:w="448" w:type="pct"/>
            <w:tcMar>
              <w:left w:w="28" w:type="dxa"/>
              <w:right w:w="57" w:type="dxa"/>
            </w:tcMar>
          </w:tcPr>
          <w:p w14:paraId="4088CC57"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5B14054A"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2A1BC000"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11,440</w:t>
            </w:r>
          </w:p>
        </w:tc>
        <w:tc>
          <w:tcPr>
            <w:tcW w:w="448" w:type="pct"/>
            <w:tcMar>
              <w:left w:w="28" w:type="dxa"/>
              <w:right w:w="57" w:type="dxa"/>
            </w:tcMar>
          </w:tcPr>
          <w:p w14:paraId="05A18ADB"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2158B8A5"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3,003</w:t>
            </w:r>
          </w:p>
        </w:tc>
        <w:tc>
          <w:tcPr>
            <w:tcW w:w="447" w:type="pct"/>
            <w:tcMar>
              <w:left w:w="28" w:type="dxa"/>
              <w:right w:w="57" w:type="dxa"/>
            </w:tcMar>
          </w:tcPr>
          <w:p w14:paraId="63B0578C"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24,310</w:t>
            </w:r>
          </w:p>
        </w:tc>
      </w:tr>
      <w:tr w:rsidR="0035318A" w:rsidRPr="00745DC0" w14:paraId="40FB6164" w14:textId="77777777" w:rsidTr="004A23E2">
        <w:trPr>
          <w:trHeight w:val="53"/>
          <w:jc w:val="center"/>
        </w:trPr>
        <w:tc>
          <w:tcPr>
            <w:tcW w:w="221" w:type="pct"/>
            <w:tcMar>
              <w:left w:w="28" w:type="dxa"/>
              <w:right w:w="28" w:type="dxa"/>
            </w:tcMar>
            <w:hideMark/>
          </w:tcPr>
          <w:p w14:paraId="5EE0266D"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w:t>
            </w:r>
          </w:p>
        </w:tc>
        <w:tc>
          <w:tcPr>
            <w:tcW w:w="1641" w:type="pct"/>
            <w:gridSpan w:val="2"/>
            <w:tcMar>
              <w:left w:w="85" w:type="dxa"/>
              <w:right w:w="28" w:type="dxa"/>
            </w:tcMar>
            <w:hideMark/>
          </w:tcPr>
          <w:p w14:paraId="582EFFD5"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Total agreed costs (US $)</w:t>
            </w:r>
          </w:p>
        </w:tc>
        <w:tc>
          <w:tcPr>
            <w:tcW w:w="449" w:type="pct"/>
            <w:tcMar>
              <w:left w:w="28" w:type="dxa"/>
              <w:right w:w="57" w:type="dxa"/>
            </w:tcMar>
          </w:tcPr>
          <w:p w14:paraId="1E197F39"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85,767</w:t>
            </w:r>
          </w:p>
        </w:tc>
        <w:tc>
          <w:tcPr>
            <w:tcW w:w="448" w:type="pct"/>
            <w:tcMar>
              <w:left w:w="28" w:type="dxa"/>
              <w:right w:w="57" w:type="dxa"/>
            </w:tcMar>
          </w:tcPr>
          <w:p w14:paraId="53327650"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51F1B547"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40C432F2"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99,440</w:t>
            </w:r>
          </w:p>
        </w:tc>
        <w:tc>
          <w:tcPr>
            <w:tcW w:w="448" w:type="pct"/>
            <w:tcMar>
              <w:left w:w="28" w:type="dxa"/>
              <w:right w:w="57" w:type="dxa"/>
            </w:tcMar>
          </w:tcPr>
          <w:p w14:paraId="41E332B3"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441CCD20"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26,103</w:t>
            </w:r>
          </w:p>
        </w:tc>
        <w:tc>
          <w:tcPr>
            <w:tcW w:w="447" w:type="pct"/>
            <w:tcMar>
              <w:left w:w="28" w:type="dxa"/>
              <w:right w:w="57" w:type="dxa"/>
            </w:tcMar>
          </w:tcPr>
          <w:p w14:paraId="1FF62523"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211,310</w:t>
            </w:r>
          </w:p>
        </w:tc>
      </w:tr>
    </w:tbl>
    <w:p w14:paraId="06D42395" w14:textId="77777777" w:rsidR="0035318A" w:rsidRPr="00E43453" w:rsidRDefault="0035318A" w:rsidP="0035318A">
      <w:pPr>
        <w:spacing w:before="360" w:after="240"/>
        <w:rPr>
          <w:b/>
          <w:bCs/>
        </w:rPr>
      </w:pPr>
      <w:r w:rsidRPr="00E43453">
        <w:rPr>
          <w:b/>
          <w:bCs/>
        </w:rPr>
        <w:t>APPENDIX 3-A: FUNDING APPROVAL SCHEDULE</w:t>
      </w:r>
    </w:p>
    <w:p w14:paraId="1365ADF9" w14:textId="77777777" w:rsidR="0035318A" w:rsidRDefault="0035318A">
      <w:pPr>
        <w:pStyle w:val="Ttulo1"/>
        <w:numPr>
          <w:ilvl w:val="0"/>
          <w:numId w:val="161"/>
        </w:numPr>
      </w:pPr>
      <w:r>
        <w:t>Funding for the future tranches will be considered for approval at the second meeting of the year specified in Appendix 2-A.</w:t>
      </w:r>
    </w:p>
    <w:p w14:paraId="3ECFEEB1" w14:textId="77777777" w:rsidR="0035318A" w:rsidRPr="00E43453" w:rsidRDefault="0035318A" w:rsidP="0035318A">
      <w:pPr>
        <w:spacing w:before="360" w:after="240"/>
        <w:rPr>
          <w:b/>
          <w:bCs/>
        </w:rPr>
      </w:pPr>
      <w:r w:rsidRPr="00E43453">
        <w:rPr>
          <w:b/>
          <w:bCs/>
        </w:rPr>
        <w:t>APPENDIX 4-A: FORMAT OF THE TRANCHE IMPLEMENTATION REPORTS AND PLANS</w:t>
      </w:r>
    </w:p>
    <w:p w14:paraId="4A04CFD8" w14:textId="77777777" w:rsidR="0035318A" w:rsidRDefault="0035318A">
      <w:pPr>
        <w:pStyle w:val="Ttulo1"/>
        <w:numPr>
          <w:ilvl w:val="0"/>
          <w:numId w:val="162"/>
        </w:numPr>
      </w:pPr>
      <w:r>
        <w:t>The submission of the Tranche Implementation Report and Plans for each tranche request will consist of four parts:</w:t>
      </w:r>
    </w:p>
    <w:p w14:paraId="35A67F9D" w14:textId="77777777" w:rsidR="0035318A" w:rsidRDefault="0035318A" w:rsidP="0035318A">
      <w:pPr>
        <w:pStyle w:val="Ttulo2"/>
      </w:pPr>
      <w:r>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w:t>
      </w:r>
      <w:r>
        <w:lastRenderedPageBreak/>
        <w:t>context of HFC phase-down pursuant to decision 91/65. The report should include the amount of Annex F substances consumption reduced as a direct result of the implementation of activities, by substance, the alternative technology used and the related phase-in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F7A8453" w14:textId="77777777" w:rsidR="0035318A" w:rsidRDefault="0035318A" w:rsidP="0035318A">
      <w:pPr>
        <w:pStyle w:val="Ttulo2"/>
      </w:pPr>
      <w: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A333946" w14:textId="77777777" w:rsidR="0035318A" w:rsidRDefault="0035318A" w:rsidP="0035318A">
      <w:pPr>
        <w:pStyle w:val="Ttulo2"/>
      </w:pPr>
      <w: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0A28F319" w14:textId="77777777" w:rsidR="0035318A" w:rsidRDefault="0035318A" w:rsidP="0035318A">
      <w:pPr>
        <w:pStyle w:val="Ttulo2"/>
      </w:pPr>
      <w:r>
        <w:t>An Executive Summary of about five paragraphs, summarizing the information contained in subparagraphs 1(a) to 1(c) above.</w:t>
      </w:r>
    </w:p>
    <w:p w14:paraId="6002B031" w14:textId="77777777" w:rsidR="0035318A" w:rsidRPr="00E43453" w:rsidRDefault="0035318A" w:rsidP="0035318A">
      <w:pPr>
        <w:spacing w:before="360" w:after="240"/>
        <w:rPr>
          <w:b/>
          <w:bCs/>
        </w:rPr>
      </w:pPr>
      <w:r w:rsidRPr="00E43453">
        <w:rPr>
          <w:b/>
          <w:bCs/>
        </w:rPr>
        <w:t>APPENDIX 5-A: MONITORING INSTITUTIONS AND ROLES</w:t>
      </w:r>
    </w:p>
    <w:p w14:paraId="622E24C9" w14:textId="77777777" w:rsidR="0035318A" w:rsidRDefault="0035318A">
      <w:pPr>
        <w:pStyle w:val="Ttulo1"/>
        <w:numPr>
          <w:ilvl w:val="0"/>
          <w:numId w:val="163"/>
        </w:numPr>
      </w:pPr>
      <w:r>
        <w:t>The national ozone unit, under the Ministry of Environment, is responsible for monitoring the progress of implementation of activities in the Plan.</w:t>
      </w:r>
    </w:p>
    <w:p w14:paraId="1F461CD2" w14:textId="77777777" w:rsidR="0035318A" w:rsidRDefault="0035318A" w:rsidP="0035318A">
      <w:pPr>
        <w:pStyle w:val="Ttulo1"/>
      </w:pPr>
      <w:r>
        <w:t>Monitoring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5FCC6A0C" w14:textId="77777777" w:rsidR="0035318A" w:rsidRDefault="0035318A" w:rsidP="0035318A">
      <w:pPr>
        <w:pStyle w:val="Ttulo1"/>
      </w:pPr>
      <w:r>
        <w:t>The Ministry of Environment in the Country will be responsible for the sustainability of consumption reduction targets achieved through this Agreement.</w:t>
      </w:r>
    </w:p>
    <w:p w14:paraId="400D2C52" w14:textId="77777777" w:rsidR="0035318A" w:rsidRPr="00FE5D4B" w:rsidRDefault="0035318A" w:rsidP="0035318A">
      <w:pPr>
        <w:spacing w:before="360" w:after="240"/>
        <w:rPr>
          <w:b/>
          <w:bCs/>
        </w:rPr>
      </w:pPr>
      <w:r w:rsidRPr="00FE5D4B">
        <w:rPr>
          <w:b/>
          <w:bCs/>
        </w:rPr>
        <w:t>APPENDIX 6-A: ROLE OF THE LEAD IMPLEMENTING AGENCY</w:t>
      </w:r>
    </w:p>
    <w:p w14:paraId="546A1716" w14:textId="77777777" w:rsidR="0035318A" w:rsidRDefault="0035318A">
      <w:pPr>
        <w:pStyle w:val="Ttulo1"/>
        <w:numPr>
          <w:ilvl w:val="0"/>
          <w:numId w:val="164"/>
        </w:numPr>
      </w:pPr>
      <w:r>
        <w:t>The Lead IA will be responsible for a range of activities, including at least the following:</w:t>
      </w:r>
    </w:p>
    <w:p w14:paraId="050483E8" w14:textId="77777777" w:rsidR="0035318A" w:rsidRDefault="0035318A" w:rsidP="0035318A">
      <w:pPr>
        <w:pStyle w:val="Ttulo2"/>
      </w:pPr>
      <w:r w:rsidRPr="00FE5D4B">
        <w:t>Ensuring</w:t>
      </w:r>
      <w:r>
        <w:t xml:space="preserve"> performance and financial verification in accordance with this Agreement and with its specific internal procedures and requirements as set out in the Country’s Plan;</w:t>
      </w:r>
    </w:p>
    <w:p w14:paraId="194517C0" w14:textId="77777777" w:rsidR="0035318A" w:rsidRDefault="0035318A" w:rsidP="0035318A">
      <w:pPr>
        <w:pStyle w:val="Ttulo2"/>
      </w:pPr>
      <w:r>
        <w:lastRenderedPageBreak/>
        <w:t>Assisting the Country in the preparation of the Tranche Implementation Reports and Plans as per Appendix 4-A;</w:t>
      </w:r>
    </w:p>
    <w:p w14:paraId="0AACEAA2" w14:textId="77777777" w:rsidR="0035318A" w:rsidRDefault="0035318A" w:rsidP="0035318A">
      <w:pPr>
        <w:pStyle w:val="Ttulo2"/>
      </w:pPr>
      <w:r>
        <w:t>Providing independent verification to the Executive Committee that the Targets have been met and associated tranche activities have been completed as indicated in the Tranche Implementation Plan, consistent with Appendix 4-A;</w:t>
      </w:r>
    </w:p>
    <w:p w14:paraId="26B20013" w14:textId="77777777" w:rsidR="0035318A" w:rsidRDefault="0035318A" w:rsidP="0035318A">
      <w:pPr>
        <w:pStyle w:val="Ttulo2"/>
      </w:pPr>
      <w:r>
        <w:t>Ensuring that the experiences and progress are reflected in the updates to the overall Plan and in the future Tranche Implementation Plans, consistent with subparagraph 1(c) of Appendix 4-A;</w:t>
      </w:r>
    </w:p>
    <w:p w14:paraId="15B9ADB9" w14:textId="77777777" w:rsidR="0035318A" w:rsidRDefault="0035318A" w:rsidP="0035318A">
      <w:pPr>
        <w:pStyle w:val="Ttulo2"/>
      </w:pPr>
      <w:r>
        <w:t>Fulfilling the reporting requirements of the Tranche Implementation Reports and Plans and of the overall Plan as specified in Appendix 4-A for submission to the Executive Committee including the activities implemented by the Cooperating IA;</w:t>
      </w:r>
    </w:p>
    <w:p w14:paraId="0F4A5D5D" w14:textId="77777777" w:rsidR="0035318A" w:rsidRDefault="0035318A" w:rsidP="0035318A">
      <w:pPr>
        <w:pStyle w:val="Ttulo2"/>
      </w:pPr>
      <w: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2EC7361" w14:textId="77777777" w:rsidR="0035318A" w:rsidRDefault="0035318A" w:rsidP="0035318A">
      <w:pPr>
        <w:pStyle w:val="Ttulo2"/>
      </w:pPr>
      <w:r>
        <w:t>Ensuring that appropriate independent technical experts carry out the technical reviews;</w:t>
      </w:r>
    </w:p>
    <w:p w14:paraId="34132BBA" w14:textId="77777777" w:rsidR="0035318A" w:rsidRDefault="0035318A" w:rsidP="0035318A">
      <w:pPr>
        <w:pStyle w:val="Ttulo2"/>
      </w:pPr>
      <w:r>
        <w:t>Carrying out the required supervision missions;</w:t>
      </w:r>
    </w:p>
    <w:p w14:paraId="5E815017" w14:textId="77777777" w:rsidR="0035318A" w:rsidRDefault="0035318A" w:rsidP="0035318A">
      <w:pPr>
        <w:pStyle w:val="Ttulo2"/>
      </w:pPr>
      <w:r>
        <w:t>Ensuring the presence of an operating mechanism to allow for an effective and transparent implementation of the Tranche Implementation Plan and accurate data reporting;</w:t>
      </w:r>
    </w:p>
    <w:p w14:paraId="21EA742C" w14:textId="77777777" w:rsidR="0035318A" w:rsidRDefault="0035318A" w:rsidP="0035318A">
      <w:pPr>
        <w:pStyle w:val="Ttulo2"/>
      </w:pPr>
      <w:r>
        <w:t>Coordinating the activities of the Cooperating IA and ensuring the appropriate sequence of activities;</w:t>
      </w:r>
    </w:p>
    <w:p w14:paraId="3A779274" w14:textId="77777777" w:rsidR="0035318A" w:rsidRDefault="0035318A" w:rsidP="0035318A">
      <w:pPr>
        <w:pStyle w:val="Ttulo2"/>
      </w:pPr>
      <w: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183A3726" w14:textId="77777777" w:rsidR="0035318A" w:rsidRDefault="0035318A" w:rsidP="0035318A">
      <w:pPr>
        <w:pStyle w:val="Ttulo2"/>
      </w:pPr>
      <w:r>
        <w:t>Ensuring that disbursements made to the Country are based on the use of the indicators;</w:t>
      </w:r>
    </w:p>
    <w:p w14:paraId="0C625977" w14:textId="77777777" w:rsidR="0035318A" w:rsidRDefault="0035318A" w:rsidP="0035318A">
      <w:pPr>
        <w:pStyle w:val="Ttulo2"/>
      </w:pPr>
      <w:r>
        <w:t>Providing assistance with the policy, management and technical support when required;</w:t>
      </w:r>
    </w:p>
    <w:p w14:paraId="340EE799" w14:textId="77777777" w:rsidR="0035318A" w:rsidRDefault="0035318A" w:rsidP="0035318A">
      <w:pPr>
        <w:pStyle w:val="Ttulo2"/>
      </w:pPr>
      <w:r>
        <w:t>Reaching consensus with the Cooperating IA on any planning, coordination and reporting arrangements required to facilitate the implementation of the Plan; and</w:t>
      </w:r>
    </w:p>
    <w:p w14:paraId="3AD7A95B" w14:textId="77777777" w:rsidR="0035318A" w:rsidRDefault="0035318A" w:rsidP="0035318A">
      <w:pPr>
        <w:pStyle w:val="Ttulo2"/>
      </w:pPr>
      <w:r>
        <w:t>Timely releasing funds to the Country/participating enterprises for completing the activities related to the project.</w:t>
      </w:r>
    </w:p>
    <w:p w14:paraId="7E88DA8D" w14:textId="77777777" w:rsidR="0035318A" w:rsidRDefault="0035318A" w:rsidP="0035318A">
      <w:pPr>
        <w:spacing w:after="240"/>
      </w:pPr>
      <w:r>
        <w:t>2.</w:t>
      </w:r>
      <w:r>
        <w:tab/>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33552E6" w14:textId="77777777" w:rsidR="0035318A" w:rsidRPr="00FE5D4B" w:rsidRDefault="0035318A" w:rsidP="0035318A">
      <w:pPr>
        <w:keepNext/>
        <w:spacing w:after="240"/>
        <w:rPr>
          <w:b/>
          <w:bCs/>
        </w:rPr>
      </w:pPr>
      <w:r w:rsidRPr="00FE5D4B">
        <w:rPr>
          <w:b/>
          <w:bCs/>
        </w:rPr>
        <w:lastRenderedPageBreak/>
        <w:t>APPENDIX 6-B: ROLE OF THE COOPERATING IMPLEMENTING AGENCIES</w:t>
      </w:r>
    </w:p>
    <w:p w14:paraId="0FBA2F2E" w14:textId="77777777" w:rsidR="0035318A" w:rsidRDefault="0035318A">
      <w:pPr>
        <w:pStyle w:val="Ttulo1"/>
        <w:keepNext/>
        <w:numPr>
          <w:ilvl w:val="0"/>
          <w:numId w:val="165"/>
        </w:numPr>
      </w:pPr>
      <w:r>
        <w:t>The Cooperating IA will be responsible for a range of activities. These activities are specified in the Plan, including at least the following:</w:t>
      </w:r>
    </w:p>
    <w:p w14:paraId="74B0A138" w14:textId="77777777" w:rsidR="0035318A" w:rsidRDefault="0035318A" w:rsidP="0035318A">
      <w:pPr>
        <w:pStyle w:val="Ttulo2"/>
        <w:keepNext/>
      </w:pPr>
      <w:r>
        <w:t>Providing assistance for policy development when required;</w:t>
      </w:r>
    </w:p>
    <w:p w14:paraId="3725D350" w14:textId="77777777" w:rsidR="0035318A" w:rsidRDefault="0035318A" w:rsidP="0035318A">
      <w:pPr>
        <w:pStyle w:val="Ttulo2"/>
      </w:pPr>
      <w:r>
        <w:t>Assisting the Country in the implementation and assessment of the activities funded by the Cooperating IA, and referring to the Lead IA to ensure a coordinated sequence of activities;</w:t>
      </w:r>
    </w:p>
    <w:p w14:paraId="4128622E" w14:textId="77777777" w:rsidR="0035318A" w:rsidRDefault="0035318A" w:rsidP="0035318A">
      <w:pPr>
        <w:pStyle w:val="Ttulo2"/>
      </w:pPr>
      <w:r>
        <w:t>Providing reports to the Lead IA on these activities, for inclusion in the consolidated reports as per Appendix 4-A; and</w:t>
      </w:r>
    </w:p>
    <w:p w14:paraId="454B4871" w14:textId="77777777" w:rsidR="0035318A" w:rsidRDefault="0035318A" w:rsidP="0035318A">
      <w:pPr>
        <w:pStyle w:val="Ttulo2"/>
      </w:pPr>
      <w:r>
        <w:t>Reaching consensus with the Lead IA on any planning, coordination and reporting arrangements required to facilitate the implementation of the Plan.</w:t>
      </w:r>
    </w:p>
    <w:p w14:paraId="7426E6B2" w14:textId="77777777" w:rsidR="0035318A" w:rsidRPr="00FE5D4B" w:rsidRDefault="0035318A" w:rsidP="0035318A">
      <w:pPr>
        <w:spacing w:before="360" w:after="240"/>
        <w:rPr>
          <w:b/>
          <w:bCs/>
        </w:rPr>
      </w:pPr>
      <w:r w:rsidRPr="00FE5D4B">
        <w:rPr>
          <w:b/>
          <w:bCs/>
        </w:rPr>
        <w:t>APPENDIX 7-A: REDUCTIONS IN FUNDING FOR FAILURE TO COMPLY WITH THE TARGETS IN THE AGREEMENT</w:t>
      </w:r>
    </w:p>
    <w:p w14:paraId="136D3E17" w14:textId="77777777" w:rsidR="0035318A" w:rsidRDefault="0035318A">
      <w:pPr>
        <w:pStyle w:val="Ttulo1"/>
        <w:numPr>
          <w:ilvl w:val="0"/>
          <w:numId w:val="166"/>
        </w:numPr>
      </w:pPr>
      <w:r>
        <w:t>In accordance with paragraph 11 of the Agreement, the amount of funding provided may be reduced by US $7.00 per CO</w:t>
      </w:r>
      <w:r w:rsidRPr="00DA634C">
        <w:rPr>
          <w:vertAlign w:val="subscript"/>
        </w:rPr>
        <w:t>2</w:t>
      </w:r>
      <w:r>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275D9023" w14:textId="77777777" w:rsidR="00DA634C" w:rsidRDefault="00DA634C" w:rsidP="00DA634C">
      <w:pPr>
        <w:sectPr w:rsidR="00DA634C" w:rsidSect="00B5765C">
          <w:headerReference w:type="even" r:id="rId116"/>
          <w:headerReference w:type="default" r:id="rId117"/>
          <w:footerReference w:type="even" r:id="rId118"/>
          <w:footerReference w:type="default" r:id="rId119"/>
          <w:pgSz w:w="12240" w:h="15840" w:code="1"/>
          <w:pgMar w:top="720" w:right="1350" w:bottom="864" w:left="1440" w:header="720" w:footer="475" w:gutter="0"/>
          <w:pgNumType w:start="1"/>
          <w:cols w:space="720"/>
          <w:docGrid w:linePitch="299"/>
        </w:sectPr>
      </w:pPr>
    </w:p>
    <w:p w14:paraId="0A0D9F69" w14:textId="07B16845" w:rsidR="00D67436" w:rsidRDefault="00D67436" w:rsidP="00D67436">
      <w:pPr>
        <w:spacing w:after="240"/>
        <w:ind w:right="-91"/>
        <w:jc w:val="center"/>
        <w:rPr>
          <w:b/>
        </w:rPr>
      </w:pPr>
      <w:r>
        <w:rPr>
          <w:b/>
        </w:rPr>
        <w:lastRenderedPageBreak/>
        <w:t xml:space="preserve">Annex </w:t>
      </w:r>
      <w:r w:rsidR="008B4ED9">
        <w:rPr>
          <w:b/>
        </w:rPr>
        <w:t>XXVI</w:t>
      </w:r>
    </w:p>
    <w:p w14:paraId="47A94773" w14:textId="77777777" w:rsidR="00D67436" w:rsidRPr="00F415BE" w:rsidRDefault="00D67436" w:rsidP="00D67436">
      <w:pPr>
        <w:spacing w:after="120"/>
        <w:ind w:right="-90"/>
        <w:jc w:val="center"/>
        <w:rPr>
          <w:b/>
        </w:rPr>
      </w:pPr>
      <w:r w:rsidRPr="00AF1DB8">
        <w:rPr>
          <w:b/>
        </w:rPr>
        <w:t xml:space="preserve">DRAFT AGREEMENT BETWEEN THE GOVERNMENT </w:t>
      </w:r>
      <w:r w:rsidRPr="00285F46">
        <w:rPr>
          <w:b/>
        </w:rPr>
        <w:t>OF SAINT LUCIA</w:t>
      </w:r>
      <w:r w:rsidRPr="00285F46">
        <w:rPr>
          <w:b/>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4426EB7B" w14:textId="77777777" w:rsidR="00D67436" w:rsidRPr="00F415BE" w:rsidRDefault="00D67436" w:rsidP="00D67436">
      <w:pPr>
        <w:ind w:right="-90"/>
        <w:jc w:val="center"/>
        <w:rPr>
          <w:b/>
          <w:shd w:val="clear" w:color="auto" w:fill="F2DBDB" w:themeFill="accent2" w:themeFillTint="33"/>
        </w:rPr>
      </w:pPr>
      <w:r w:rsidRPr="00F415BE">
        <w:rPr>
          <w:b/>
        </w:rPr>
        <w:t xml:space="preserve">(Period: </w:t>
      </w:r>
      <w:r w:rsidRPr="00285F46">
        <w:rPr>
          <w:b/>
        </w:rPr>
        <w:t>2024</w:t>
      </w:r>
      <w:r>
        <w:rPr>
          <w:b/>
        </w:rPr>
        <w:t>–</w:t>
      </w:r>
      <w:r w:rsidRPr="00285F46">
        <w:rPr>
          <w:b/>
        </w:rPr>
        <w:t>2029</w:t>
      </w:r>
      <w:r w:rsidRPr="00F415BE">
        <w:rPr>
          <w:b/>
          <w:bCs/>
        </w:rPr>
        <w:t>)</w:t>
      </w:r>
    </w:p>
    <w:p w14:paraId="2424AC52" w14:textId="77777777" w:rsidR="00D67436" w:rsidRPr="00F415BE" w:rsidRDefault="00D67436" w:rsidP="00D67436">
      <w:pPr>
        <w:spacing w:before="240" w:after="240"/>
        <w:ind w:right="-90"/>
        <w:jc w:val="left"/>
        <w:rPr>
          <w:b/>
        </w:rPr>
      </w:pPr>
      <w:r w:rsidRPr="00F415BE">
        <w:rPr>
          <w:b/>
        </w:rPr>
        <w:t>Purpose</w:t>
      </w:r>
    </w:p>
    <w:p w14:paraId="2DF38913" w14:textId="77777777" w:rsidR="00D67436" w:rsidRPr="00F415BE" w:rsidRDefault="00D67436">
      <w:pPr>
        <w:pStyle w:val="Ttulo1"/>
        <w:numPr>
          <w:ilvl w:val="0"/>
          <w:numId w:val="172"/>
        </w:numPr>
        <w:tabs>
          <w:tab w:val="clear" w:pos="0"/>
        </w:tabs>
        <w:ind w:right="-90"/>
      </w:pPr>
      <w:r w:rsidRPr="00F415BE">
        <w:t xml:space="preserve">This Agreement represents the </w:t>
      </w:r>
      <w:r w:rsidRPr="00285F46">
        <w:t>understanding of the Government of Saint Lucia (“the Country”) and the Executive Committee with respect to the reduction of controlled use of Annex F substances set out in Appendix 1</w:t>
      </w:r>
      <w:r w:rsidRPr="00285F46">
        <w:noBreakHyphen/>
        <w:t>A (“The Substances”) to a sustained level of 75,362 CO</w:t>
      </w:r>
      <w:r w:rsidRPr="008B4ED9">
        <w:rPr>
          <w:vertAlign w:val="subscript"/>
        </w:rPr>
        <w:t>2</w:t>
      </w:r>
      <w:r w:rsidRPr="00285F46">
        <w:noBreakHyphen/>
        <w:t>equivalent (CO</w:t>
      </w:r>
      <w:r w:rsidRPr="008B4ED9">
        <w:rPr>
          <w:vertAlign w:val="subscript"/>
        </w:rPr>
        <w:t>2</w:t>
      </w:r>
      <w:r w:rsidRPr="00285F46">
        <w:noBreakHyphen/>
        <w:t>eq) tonnes by 1 January 2029 in compliance w</w:t>
      </w:r>
      <w:r w:rsidRPr="00F415BE">
        <w:t>ith the Montreal Protocol schedule and the terms of this Agreement.</w:t>
      </w:r>
    </w:p>
    <w:p w14:paraId="72DE7C16" w14:textId="77777777" w:rsidR="00D67436" w:rsidRPr="00F415BE" w:rsidRDefault="00D67436" w:rsidP="00D67436">
      <w:pPr>
        <w:pStyle w:val="Ttulo1"/>
        <w:ind w:right="-90"/>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t>-</w:t>
      </w:r>
      <w:r w:rsidRPr="00F415BE">
        <w:t>A.</w:t>
      </w:r>
    </w:p>
    <w:p w14:paraId="5C4B3E31" w14:textId="77777777" w:rsidR="00D67436" w:rsidRPr="00F415BE" w:rsidRDefault="00D67436" w:rsidP="00D67436">
      <w:pPr>
        <w:pStyle w:val="Ttulo1"/>
        <w:tabs>
          <w:tab w:val="clear" w:pos="0"/>
        </w:tabs>
        <w:ind w:right="-90"/>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D9DD4B6" w14:textId="77777777" w:rsidR="00D67436" w:rsidRPr="00F415BE" w:rsidRDefault="00D67436" w:rsidP="00D67436">
      <w:pPr>
        <w:pStyle w:val="Ttulo1"/>
        <w:tabs>
          <w:tab w:val="clear" w:pos="0"/>
        </w:tabs>
        <w:ind w:right="-90"/>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AF62E12" w14:textId="77777777" w:rsidR="00D67436" w:rsidRPr="00F415BE" w:rsidRDefault="00D67436" w:rsidP="00D67436">
      <w:pPr>
        <w:keepNext/>
        <w:spacing w:after="240"/>
        <w:ind w:right="-90"/>
        <w:rPr>
          <w:b/>
        </w:rPr>
      </w:pPr>
      <w:r w:rsidRPr="00F415BE">
        <w:rPr>
          <w:b/>
        </w:rPr>
        <w:t>Conditions for funding release</w:t>
      </w:r>
    </w:p>
    <w:p w14:paraId="11524E38" w14:textId="77777777" w:rsidR="00D67436" w:rsidRPr="00F415BE" w:rsidRDefault="00D67436" w:rsidP="00D67436">
      <w:pPr>
        <w:pStyle w:val="Ttulo1"/>
        <w:keepNext/>
        <w:tabs>
          <w:tab w:val="clear" w:pos="0"/>
        </w:tabs>
        <w:ind w:right="-90"/>
      </w:pPr>
      <w:r w:rsidRPr="00F415BE">
        <w:t xml:space="preserve">The Executive Committee will only provide the Funding, in accordance with the Funding Approval Schedule, when the Country satisfies the following conditions at </w:t>
      </w:r>
      <w:r w:rsidRPr="00285F46">
        <w:t>least 10 weeks</w:t>
      </w:r>
      <w:r w:rsidRPr="00F415BE">
        <w:t xml:space="preserve"> in advance of the applicable Executive Committee meeting set out in the Funding Approval Schedule:</w:t>
      </w:r>
    </w:p>
    <w:p w14:paraId="1D8F807B" w14:textId="77777777" w:rsidR="00D67436" w:rsidRPr="00F415BE" w:rsidRDefault="00D67436" w:rsidP="00D67436">
      <w:pPr>
        <w:pStyle w:val="Ttulo2"/>
        <w:tabs>
          <w:tab w:val="clear" w:pos="0"/>
          <w:tab w:val="num" w:pos="-720"/>
        </w:tabs>
        <w:ind w:right="-90"/>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540A2C3" w14:textId="77777777" w:rsidR="00D67436" w:rsidRPr="00F415BE" w:rsidRDefault="00D67436" w:rsidP="00D67436">
      <w:pPr>
        <w:pStyle w:val="Ttulo2"/>
        <w:tabs>
          <w:tab w:val="clear" w:pos="0"/>
          <w:tab w:val="num" w:pos="-720"/>
        </w:tabs>
        <w:ind w:right="-90"/>
      </w:pPr>
      <w:r w:rsidRPr="00F415BE">
        <w:t>That the meeting of these Targets has been independently verified for all relevant years, unless the Executive Committee decided that such verification would not be required;</w:t>
      </w:r>
    </w:p>
    <w:p w14:paraId="3BB0CF88" w14:textId="77777777" w:rsidR="00D67436" w:rsidRPr="00F415BE" w:rsidRDefault="00D67436" w:rsidP="00D67436">
      <w:pPr>
        <w:pStyle w:val="Ttulo2"/>
        <w:tabs>
          <w:tab w:val="clear" w:pos="0"/>
          <w:tab w:val="num" w:pos="-720"/>
        </w:tabs>
        <w:ind w:right="-90"/>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activities </w:t>
      </w:r>
      <w:r w:rsidRPr="00F415BE">
        <w:lastRenderedPageBreak/>
        <w:t>initiated with previously approved tranches; and that the rate of disbursement of funding available from the previously approved tranche was more than 20 per cent; and</w:t>
      </w:r>
    </w:p>
    <w:p w14:paraId="09167332" w14:textId="77777777" w:rsidR="00D67436" w:rsidRPr="00F415BE" w:rsidRDefault="00D67436" w:rsidP="00D67436">
      <w:pPr>
        <w:pStyle w:val="Ttulo2"/>
        <w:tabs>
          <w:tab w:val="clear" w:pos="0"/>
        </w:tabs>
        <w:ind w:right="-9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3D4DF006" w14:textId="77777777" w:rsidR="00D67436" w:rsidRPr="00F415BE" w:rsidRDefault="00D67436" w:rsidP="00D67436">
      <w:pPr>
        <w:spacing w:after="240"/>
        <w:ind w:right="-90"/>
        <w:rPr>
          <w:b/>
        </w:rPr>
      </w:pPr>
      <w:r w:rsidRPr="00F415BE">
        <w:rPr>
          <w:b/>
        </w:rPr>
        <w:t>Monitoring</w:t>
      </w:r>
    </w:p>
    <w:p w14:paraId="71FDEC1F" w14:textId="77777777" w:rsidR="00D67436" w:rsidRPr="00F415BE" w:rsidRDefault="00D67436" w:rsidP="00D67436">
      <w:pPr>
        <w:pStyle w:val="Ttulo1"/>
        <w:tabs>
          <w:tab w:val="clear" w:pos="0"/>
        </w:tabs>
        <w:ind w:right="-90"/>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5584837" w14:textId="77777777" w:rsidR="00D67436" w:rsidRPr="00F415BE" w:rsidRDefault="00D67436" w:rsidP="00D67436">
      <w:pPr>
        <w:keepNext/>
        <w:spacing w:after="240"/>
        <w:ind w:right="-90"/>
        <w:rPr>
          <w:b/>
        </w:rPr>
      </w:pPr>
      <w:r w:rsidRPr="00F415BE">
        <w:rPr>
          <w:b/>
        </w:rPr>
        <w:t>Flexibility in the reallocation of funds</w:t>
      </w:r>
    </w:p>
    <w:p w14:paraId="16D72FA3" w14:textId="77777777" w:rsidR="00D67436" w:rsidRPr="00F415BE" w:rsidRDefault="00D67436" w:rsidP="00D67436">
      <w:pPr>
        <w:pStyle w:val="Ttulo1"/>
        <w:tabs>
          <w:tab w:val="clear" w:pos="0"/>
        </w:tabs>
        <w:ind w:right="-90"/>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84B48E5" w14:textId="77777777" w:rsidR="00D67436" w:rsidRPr="00F415BE" w:rsidRDefault="00D67436" w:rsidP="00D67436">
      <w:pPr>
        <w:pStyle w:val="Ttulo2"/>
        <w:tabs>
          <w:tab w:val="clear" w:pos="0"/>
          <w:tab w:val="num" w:pos="720"/>
        </w:tabs>
        <w:ind w:right="-90"/>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285F46">
        <w:t>submitted 10 weeks</w:t>
      </w:r>
      <w:r w:rsidRPr="00F415BE">
        <w:t xml:space="preserve"> prior to any meeting of the Executive Committee, for its approval. Major changes would relate to:</w:t>
      </w:r>
    </w:p>
    <w:p w14:paraId="5B385A5F" w14:textId="77777777" w:rsidR="00D67436" w:rsidRPr="00F415BE" w:rsidRDefault="00D67436" w:rsidP="00D67436">
      <w:pPr>
        <w:pStyle w:val="Ttulo3"/>
        <w:ind w:right="-90"/>
      </w:pPr>
      <w:r w:rsidRPr="00F415BE">
        <w:t xml:space="preserve">Issues potentially concerning the rules and policies of the Multilateral Fund; </w:t>
      </w:r>
    </w:p>
    <w:p w14:paraId="1BEFDEE8" w14:textId="77777777" w:rsidR="00D67436" w:rsidRPr="00F415BE" w:rsidRDefault="00D67436" w:rsidP="00D67436">
      <w:pPr>
        <w:pStyle w:val="Ttulo3"/>
        <w:ind w:right="-90"/>
      </w:pPr>
      <w:r w:rsidRPr="00F415BE">
        <w:t xml:space="preserve">Changes that would modify any clause of this Agreement; </w:t>
      </w:r>
    </w:p>
    <w:p w14:paraId="5C472F70" w14:textId="77777777" w:rsidR="00D67436" w:rsidRPr="00F415BE" w:rsidRDefault="00D67436" w:rsidP="00D67436">
      <w:pPr>
        <w:pStyle w:val="Ttulo3"/>
        <w:ind w:right="-90"/>
      </w:pPr>
      <w:r w:rsidRPr="00F415BE">
        <w:t>Changes in the annual levels of funding allocated to the individual bilateral or implementing agencies for the different tranches;</w:t>
      </w:r>
    </w:p>
    <w:p w14:paraId="31F3CEA1" w14:textId="77777777" w:rsidR="00D67436" w:rsidRPr="00F415BE" w:rsidRDefault="00D67436" w:rsidP="00D67436">
      <w:pPr>
        <w:pStyle w:val="Ttulo3"/>
        <w:ind w:right="-90"/>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14AC263" w14:textId="77777777" w:rsidR="00D67436" w:rsidRPr="00F415BE" w:rsidRDefault="00D67436" w:rsidP="00D67436">
      <w:pPr>
        <w:pStyle w:val="Ttulo3"/>
        <w:ind w:right="-90"/>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5C10503E" w14:textId="77777777" w:rsidR="00D67436" w:rsidRPr="00F415BE" w:rsidRDefault="00D67436" w:rsidP="00D67436">
      <w:pPr>
        <w:pStyle w:val="Ttulo2"/>
        <w:tabs>
          <w:tab w:val="clear" w:pos="0"/>
          <w:tab w:val="num" w:pos="-720"/>
        </w:tabs>
        <w:ind w:right="-90"/>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78E33329" w14:textId="77777777" w:rsidR="00D67436" w:rsidRPr="00F415BE" w:rsidRDefault="00D67436" w:rsidP="00D67436">
      <w:pPr>
        <w:pStyle w:val="Ttulo2"/>
        <w:tabs>
          <w:tab w:val="clear" w:pos="0"/>
          <w:tab w:val="num" w:pos="-720"/>
        </w:tabs>
        <w:ind w:right="-90"/>
      </w:pPr>
      <w:r w:rsidRPr="00F415BE">
        <w:t>Any remaining funds held by the bilateral or implementing agencies or the Country under the Plan will be returned to the Multilateral Fund upon completion of the last tranche foreseen under this Agreement.</w:t>
      </w:r>
    </w:p>
    <w:p w14:paraId="3F2EA787" w14:textId="77777777" w:rsidR="00D67436" w:rsidRPr="00F415BE" w:rsidRDefault="00D67436" w:rsidP="00D67436">
      <w:pPr>
        <w:pStyle w:val="Ttulo1"/>
        <w:tabs>
          <w:tab w:val="clear" w:pos="0"/>
        </w:tabs>
        <w:ind w:right="-90"/>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7BDDB4CA" w14:textId="77777777" w:rsidR="00D67436" w:rsidRPr="00F415BE" w:rsidRDefault="00D67436" w:rsidP="00D67436">
      <w:pPr>
        <w:spacing w:after="240"/>
        <w:ind w:right="-90"/>
        <w:rPr>
          <w:b/>
        </w:rPr>
      </w:pPr>
      <w:r w:rsidRPr="00F415BE">
        <w:rPr>
          <w:b/>
        </w:rPr>
        <w:t>Bilateral and implementing agencies</w:t>
      </w:r>
    </w:p>
    <w:p w14:paraId="036DA5EB" w14:textId="77777777" w:rsidR="00D67436" w:rsidRPr="00F415BE" w:rsidRDefault="00D67436" w:rsidP="00D67436">
      <w:pPr>
        <w:pStyle w:val="Ttulo1"/>
        <w:tabs>
          <w:tab w:val="clear" w:pos="0"/>
        </w:tabs>
        <w:ind w:right="-90"/>
      </w:pPr>
      <w:r w:rsidRPr="00F415BE">
        <w:t>The Country agrees to assume overall responsibility for the management and implementation of this Agreement and of all activities undertaken by it or on its behalf to fulfil the obligations under this Agreement</w:t>
      </w:r>
      <w:r w:rsidRPr="00285F46">
        <w: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w:t>
      </w:r>
      <w:r w:rsidRPr="00D822CF">
        <w:t xml:space="preserve"> the evaluation programme of the Lead IA and/or Cooperating IA taking part in</w:t>
      </w:r>
      <w:r w:rsidRPr="00F415BE">
        <w:t xml:space="preserve"> this Agreement.</w:t>
      </w:r>
    </w:p>
    <w:p w14:paraId="2082D7A7" w14:textId="77777777" w:rsidR="00D67436" w:rsidRPr="00F415BE" w:rsidRDefault="00D67436" w:rsidP="00D67436">
      <w:pPr>
        <w:pStyle w:val="Ttulo1"/>
        <w:tabs>
          <w:tab w:val="clear" w:pos="0"/>
        </w:tabs>
        <w:ind w:right="-90"/>
      </w:pPr>
      <w:r w:rsidRPr="00F415BE">
        <w:t>The Lead IA will be responsible for ensuring coordinated planning, implementation and reporting of all activities under this Agreement, including but not limited to the independent verification as per subparagraph 5(b</w:t>
      </w:r>
      <w:r w:rsidRPr="00D822CF">
        <w:t>).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w:t>
      </w:r>
      <w:r w:rsidRPr="00F415BE">
        <w:t> 2</w:t>
      </w:r>
      <w:r w:rsidRPr="00F415BE">
        <w:noBreakHyphen/>
        <w:t>A.</w:t>
      </w:r>
    </w:p>
    <w:p w14:paraId="5697ECBF" w14:textId="77777777" w:rsidR="00D67436" w:rsidRPr="00F415BE" w:rsidRDefault="00D67436" w:rsidP="00D67436">
      <w:pPr>
        <w:widowControl w:val="0"/>
        <w:spacing w:after="240"/>
        <w:ind w:right="-90"/>
        <w:rPr>
          <w:b/>
        </w:rPr>
      </w:pPr>
      <w:r w:rsidRPr="00F415BE">
        <w:rPr>
          <w:b/>
        </w:rPr>
        <w:t>Non-compliance with the Targets in the Agreement</w:t>
      </w:r>
    </w:p>
    <w:p w14:paraId="1D623561" w14:textId="77777777" w:rsidR="00D67436" w:rsidRPr="00F415BE" w:rsidRDefault="00D67436" w:rsidP="00D67436">
      <w:pPr>
        <w:pStyle w:val="Ttulo1"/>
        <w:tabs>
          <w:tab w:val="clear" w:pos="0"/>
        </w:tabs>
        <w:ind w:right="-90"/>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BA6837B" w14:textId="77777777" w:rsidR="00D67436" w:rsidRPr="00F415BE" w:rsidRDefault="00D67436" w:rsidP="00D67436">
      <w:pPr>
        <w:pStyle w:val="Ttulo1"/>
        <w:tabs>
          <w:tab w:val="clear" w:pos="0"/>
        </w:tabs>
        <w:ind w:right="-90"/>
      </w:pPr>
      <w:r w:rsidRPr="00F415BE">
        <w:t>The Funding of this Agreement will not be modified on the basis of any future Executive Committee decisions that may affect the funding of any other consumption sector projects or any other related activities in the Country.</w:t>
      </w:r>
    </w:p>
    <w:p w14:paraId="1E0EFD32" w14:textId="77777777" w:rsidR="00D67436" w:rsidRPr="00F415BE" w:rsidRDefault="00D67436" w:rsidP="00D67436">
      <w:pPr>
        <w:pStyle w:val="Ttulo1"/>
        <w:tabs>
          <w:tab w:val="clear" w:pos="0"/>
        </w:tabs>
        <w:ind w:right="-90"/>
      </w:pPr>
      <w:r w:rsidRPr="00F415BE">
        <w:t xml:space="preserve">The Country will comply with any reasonable request of the Executive Committee, the Lead IA </w:t>
      </w:r>
      <w:r w:rsidRPr="00D822CF">
        <w:t>and the Cooperating IA to facilitate implementation of this Agreement. In particular, it will provide the Lead IA and the Cooperating IA with</w:t>
      </w:r>
      <w:r w:rsidRPr="00F415BE">
        <w:t xml:space="preserve"> access to the information necessary to verify compliance with this Agreement.</w:t>
      </w:r>
    </w:p>
    <w:p w14:paraId="40143624" w14:textId="77777777" w:rsidR="00D67436" w:rsidRPr="00F415BE" w:rsidRDefault="00D67436" w:rsidP="00D67436">
      <w:pPr>
        <w:keepNext/>
        <w:spacing w:after="240"/>
        <w:ind w:right="-90"/>
        <w:rPr>
          <w:b/>
        </w:rPr>
      </w:pPr>
      <w:r w:rsidRPr="00F415BE">
        <w:rPr>
          <w:b/>
        </w:rPr>
        <w:t>Date of completion</w:t>
      </w:r>
    </w:p>
    <w:p w14:paraId="626DC7C9" w14:textId="77777777" w:rsidR="00D67436" w:rsidRPr="00F415BE" w:rsidRDefault="00D67436" w:rsidP="00D67436">
      <w:pPr>
        <w:pStyle w:val="Ttulo1"/>
        <w:keepNext/>
        <w:tabs>
          <w:tab w:val="clear" w:pos="0"/>
        </w:tabs>
        <w:ind w:right="-90"/>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t>
      </w:r>
      <w:r w:rsidRPr="00F415BE">
        <w:lastRenderedPageBreak/>
        <w:t xml:space="preserve">will continue until the time of the completion of the Plan unless otherwise specified by the Executive Committee. </w:t>
      </w:r>
    </w:p>
    <w:p w14:paraId="28965984" w14:textId="77777777" w:rsidR="00D67436" w:rsidRPr="00F415BE" w:rsidRDefault="00D67436" w:rsidP="00D67436">
      <w:pPr>
        <w:pStyle w:val="Ttulo1"/>
        <w:keepNext/>
        <w:ind w:right="-90"/>
        <w:rPr>
          <w:b/>
        </w:rPr>
      </w:pPr>
      <w:r w:rsidRPr="00F415BE">
        <w:rPr>
          <w:b/>
        </w:rPr>
        <w:t>Validity</w:t>
      </w:r>
    </w:p>
    <w:p w14:paraId="2AF4DB38" w14:textId="77777777" w:rsidR="00D67436" w:rsidRPr="00F415BE" w:rsidRDefault="00D67436" w:rsidP="00D67436">
      <w:pPr>
        <w:pStyle w:val="Ttulo1"/>
        <w:tabs>
          <w:tab w:val="clear" w:pos="0"/>
        </w:tabs>
        <w:ind w:right="-90"/>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E8ACB03" w14:textId="77777777" w:rsidR="00D67436" w:rsidRPr="00F415BE" w:rsidRDefault="00D67436" w:rsidP="00D67436">
      <w:pPr>
        <w:pStyle w:val="Ttulo1"/>
        <w:widowControl w:val="0"/>
        <w:tabs>
          <w:tab w:val="clear" w:pos="0"/>
        </w:tabs>
        <w:ind w:right="-90"/>
      </w:pPr>
      <w:r w:rsidRPr="00F415BE">
        <w:t>This Agreement may be modified or terminated only by mutual written agreement of the Country and the Executive Committee of the Multilateral Fund.</w:t>
      </w:r>
    </w:p>
    <w:p w14:paraId="7D9AF97E" w14:textId="77777777" w:rsidR="00D67436" w:rsidRPr="00F415BE" w:rsidRDefault="00D67436" w:rsidP="004A2CED">
      <w:pPr>
        <w:keepNext/>
        <w:spacing w:before="360" w:after="240"/>
        <w:rPr>
          <w:b/>
        </w:rPr>
      </w:pPr>
      <w:r w:rsidRPr="00F415BE">
        <w:rPr>
          <w:b/>
        </w:rPr>
        <w:t>APPENDICES</w:t>
      </w:r>
    </w:p>
    <w:p w14:paraId="3D625AF3" w14:textId="77777777" w:rsidR="00D67436" w:rsidRPr="00F415BE" w:rsidRDefault="00D67436" w:rsidP="004A2CED">
      <w:pPr>
        <w:keepNext/>
        <w:spacing w:before="360" w:after="240"/>
        <w:rPr>
          <w:b/>
        </w:rPr>
      </w:pPr>
      <w:r w:rsidRPr="00F415BE">
        <w:rPr>
          <w:b/>
        </w:rPr>
        <w:t>APPENDIX 1-A: THE SUBSTANCES</w:t>
      </w:r>
    </w:p>
    <w:tbl>
      <w:tblPr>
        <w:tblW w:w="5102"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5"/>
        <w:gridCol w:w="4998"/>
      </w:tblGrid>
      <w:tr w:rsidR="00D67436" w:rsidRPr="00F415BE" w14:paraId="73E6D93A" w14:textId="77777777" w:rsidTr="004A23E2">
        <w:trPr>
          <w:trHeight w:val="413"/>
        </w:trPr>
        <w:tc>
          <w:tcPr>
            <w:tcW w:w="2406" w:type="pct"/>
            <w:vAlign w:val="center"/>
          </w:tcPr>
          <w:p w14:paraId="0147DFA4" w14:textId="77777777" w:rsidR="00D67436" w:rsidRPr="00285F46" w:rsidRDefault="00D67436" w:rsidP="004A23E2">
            <w:pPr>
              <w:widowControl w:val="0"/>
              <w:ind w:right="-90"/>
              <w:jc w:val="center"/>
              <w:rPr>
                <w:b/>
                <w:bCs/>
                <w:sz w:val="20"/>
              </w:rPr>
            </w:pPr>
            <w:r w:rsidRPr="00285F46">
              <w:rPr>
                <w:b/>
                <w:bCs/>
                <w:sz w:val="20"/>
              </w:rPr>
              <w:t>Substances</w:t>
            </w:r>
          </w:p>
        </w:tc>
        <w:tc>
          <w:tcPr>
            <w:tcW w:w="2594" w:type="pct"/>
            <w:vAlign w:val="center"/>
          </w:tcPr>
          <w:p w14:paraId="3D5B555E" w14:textId="77777777" w:rsidR="00D67436" w:rsidRPr="00285F46" w:rsidRDefault="00D67436" w:rsidP="004A23E2">
            <w:pPr>
              <w:widowControl w:val="0"/>
              <w:ind w:right="-90"/>
              <w:jc w:val="center"/>
              <w:rPr>
                <w:b/>
                <w:bCs/>
                <w:sz w:val="20"/>
              </w:rPr>
            </w:pPr>
            <w:r w:rsidRPr="00285F46">
              <w:rPr>
                <w:b/>
                <w:bCs/>
                <w:sz w:val="20"/>
              </w:rPr>
              <w:t>Starting point for aggregate reductions in consumption (CO</w:t>
            </w:r>
            <w:r w:rsidRPr="00285F46">
              <w:rPr>
                <w:b/>
                <w:bCs/>
                <w:sz w:val="20"/>
                <w:vertAlign w:val="subscript"/>
              </w:rPr>
              <w:t>2</w:t>
            </w:r>
            <w:r w:rsidRPr="00285F46">
              <w:rPr>
                <w:b/>
                <w:bCs/>
                <w:sz w:val="20"/>
              </w:rPr>
              <w:t xml:space="preserve">-eq tonnes) </w:t>
            </w:r>
          </w:p>
        </w:tc>
      </w:tr>
      <w:tr w:rsidR="00D67436" w:rsidRPr="00F415BE" w14:paraId="5C5E9810" w14:textId="77777777" w:rsidTr="004A23E2">
        <w:trPr>
          <w:trHeight w:val="202"/>
        </w:trPr>
        <w:tc>
          <w:tcPr>
            <w:tcW w:w="2406" w:type="pct"/>
            <w:vAlign w:val="center"/>
          </w:tcPr>
          <w:p w14:paraId="7A2888D1" w14:textId="77777777" w:rsidR="00D67436" w:rsidRPr="00345CB8" w:rsidRDefault="00D67436" w:rsidP="004A23E2">
            <w:pPr>
              <w:widowControl w:val="0"/>
              <w:spacing w:before="40" w:after="40"/>
              <w:ind w:right="-86"/>
              <w:jc w:val="center"/>
              <w:rPr>
                <w:sz w:val="20"/>
              </w:rPr>
            </w:pPr>
            <w:r w:rsidRPr="00345CB8">
              <w:rPr>
                <w:sz w:val="20"/>
              </w:rPr>
              <w:t>HFCs</w:t>
            </w:r>
          </w:p>
        </w:tc>
        <w:tc>
          <w:tcPr>
            <w:tcW w:w="2594" w:type="pct"/>
            <w:vAlign w:val="center"/>
          </w:tcPr>
          <w:p w14:paraId="0015B8C9" w14:textId="77777777" w:rsidR="00D67436" w:rsidRPr="00345CB8" w:rsidRDefault="00D67436" w:rsidP="004A23E2">
            <w:pPr>
              <w:widowControl w:val="0"/>
              <w:spacing w:before="40" w:after="40"/>
              <w:ind w:right="-86"/>
              <w:jc w:val="center"/>
              <w:rPr>
                <w:sz w:val="20"/>
              </w:rPr>
            </w:pPr>
            <w:r w:rsidRPr="00345CB8">
              <w:rPr>
                <w:sz w:val="20"/>
              </w:rPr>
              <w:t>n/a</w:t>
            </w:r>
          </w:p>
        </w:tc>
      </w:tr>
    </w:tbl>
    <w:p w14:paraId="33FC7BA0" w14:textId="77777777" w:rsidR="00D67436" w:rsidRPr="00F415BE" w:rsidRDefault="00D67436" w:rsidP="004A2CED">
      <w:pPr>
        <w:keepNext/>
        <w:spacing w:before="360" w:after="240"/>
        <w:rPr>
          <w:b/>
        </w:rPr>
      </w:pPr>
      <w:r w:rsidRPr="00F415BE">
        <w:rPr>
          <w:b/>
        </w:rPr>
        <w:t>APPENDIX 2-A: THE TARGETS, AND FUNDING</w:t>
      </w:r>
    </w:p>
    <w:tbl>
      <w:tblPr>
        <w:tblW w:w="50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6"/>
        <w:gridCol w:w="2009"/>
        <w:gridCol w:w="1716"/>
        <w:gridCol w:w="793"/>
        <w:gridCol w:w="751"/>
        <w:gridCol w:w="751"/>
        <w:gridCol w:w="751"/>
        <w:gridCol w:w="751"/>
        <w:gridCol w:w="751"/>
        <w:gridCol w:w="837"/>
      </w:tblGrid>
      <w:tr w:rsidR="00D67436" w:rsidRPr="004410EC" w14:paraId="5CD0AF2E" w14:textId="77777777" w:rsidTr="004A23E2">
        <w:trPr>
          <w:trHeight w:val="98"/>
          <w:tblHeader/>
          <w:jc w:val="center"/>
        </w:trPr>
        <w:tc>
          <w:tcPr>
            <w:tcW w:w="223" w:type="pct"/>
            <w:tcMar>
              <w:left w:w="28" w:type="dxa"/>
              <w:right w:w="28" w:type="dxa"/>
            </w:tcMar>
            <w:vAlign w:val="center"/>
            <w:hideMark/>
          </w:tcPr>
          <w:p w14:paraId="781F7A1F" w14:textId="77777777" w:rsidR="00D67436" w:rsidRPr="00F42ECC" w:rsidRDefault="00D67436" w:rsidP="004A2CED">
            <w:pPr>
              <w:keepNext/>
              <w:keepLines/>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Row</w:t>
            </w:r>
          </w:p>
        </w:tc>
        <w:tc>
          <w:tcPr>
            <w:tcW w:w="1952" w:type="pct"/>
            <w:gridSpan w:val="2"/>
            <w:tcMar>
              <w:left w:w="28" w:type="dxa"/>
              <w:right w:w="28" w:type="dxa"/>
            </w:tcMar>
            <w:vAlign w:val="center"/>
            <w:hideMark/>
          </w:tcPr>
          <w:p w14:paraId="6A9CDEA9"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Particulars</w:t>
            </w:r>
          </w:p>
        </w:tc>
        <w:tc>
          <w:tcPr>
            <w:tcW w:w="416" w:type="pct"/>
            <w:tcMar>
              <w:left w:w="28" w:type="dxa"/>
              <w:right w:w="28" w:type="dxa"/>
            </w:tcMar>
            <w:vAlign w:val="center"/>
            <w:hideMark/>
          </w:tcPr>
          <w:p w14:paraId="1F16ECB6"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2024</w:t>
            </w:r>
          </w:p>
        </w:tc>
        <w:tc>
          <w:tcPr>
            <w:tcW w:w="394" w:type="pct"/>
            <w:vAlign w:val="center"/>
          </w:tcPr>
          <w:p w14:paraId="4D83CA7F"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Pr>
                <w:rFonts w:asciiTheme="majorBidi" w:hAnsiTheme="majorBidi" w:cstheme="majorBidi"/>
                <w:b/>
                <w:bCs/>
                <w:color w:val="000000"/>
                <w:sz w:val="18"/>
                <w:szCs w:val="18"/>
                <w:lang w:eastAsia="en-CA"/>
              </w:rPr>
              <w:t>2025</w:t>
            </w:r>
          </w:p>
        </w:tc>
        <w:tc>
          <w:tcPr>
            <w:tcW w:w="394" w:type="pct"/>
            <w:tcMar>
              <w:left w:w="28" w:type="dxa"/>
              <w:right w:w="28" w:type="dxa"/>
            </w:tcMar>
            <w:vAlign w:val="center"/>
            <w:hideMark/>
          </w:tcPr>
          <w:p w14:paraId="53FC55CF"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2026</w:t>
            </w:r>
          </w:p>
        </w:tc>
        <w:tc>
          <w:tcPr>
            <w:tcW w:w="394" w:type="pct"/>
            <w:tcMar>
              <w:left w:w="28" w:type="dxa"/>
              <w:right w:w="28" w:type="dxa"/>
            </w:tcMar>
            <w:vAlign w:val="center"/>
            <w:hideMark/>
          </w:tcPr>
          <w:p w14:paraId="1274C0B7"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2027</w:t>
            </w:r>
          </w:p>
        </w:tc>
        <w:tc>
          <w:tcPr>
            <w:tcW w:w="394" w:type="pct"/>
            <w:tcMar>
              <w:left w:w="28" w:type="dxa"/>
              <w:right w:w="28" w:type="dxa"/>
            </w:tcMar>
            <w:vAlign w:val="center"/>
            <w:hideMark/>
          </w:tcPr>
          <w:p w14:paraId="2411F025"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2028</w:t>
            </w:r>
          </w:p>
        </w:tc>
        <w:tc>
          <w:tcPr>
            <w:tcW w:w="394" w:type="pct"/>
            <w:tcMar>
              <w:left w:w="28" w:type="dxa"/>
              <w:right w:w="28" w:type="dxa"/>
            </w:tcMar>
            <w:vAlign w:val="center"/>
            <w:hideMark/>
          </w:tcPr>
          <w:p w14:paraId="5F366FBD"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2029</w:t>
            </w:r>
          </w:p>
        </w:tc>
        <w:tc>
          <w:tcPr>
            <w:tcW w:w="440" w:type="pct"/>
            <w:tcMar>
              <w:left w:w="28" w:type="dxa"/>
              <w:right w:w="28" w:type="dxa"/>
            </w:tcMar>
            <w:vAlign w:val="center"/>
            <w:hideMark/>
          </w:tcPr>
          <w:p w14:paraId="46699D9F"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Total</w:t>
            </w:r>
          </w:p>
        </w:tc>
      </w:tr>
      <w:tr w:rsidR="00D67436" w:rsidRPr="004410EC" w14:paraId="452DD333" w14:textId="77777777" w:rsidTr="004A23E2">
        <w:trPr>
          <w:trHeight w:val="74"/>
          <w:jc w:val="center"/>
        </w:trPr>
        <w:tc>
          <w:tcPr>
            <w:tcW w:w="223" w:type="pct"/>
            <w:vMerge w:val="restart"/>
            <w:tcMar>
              <w:left w:w="28" w:type="dxa"/>
              <w:right w:w="28" w:type="dxa"/>
            </w:tcMar>
            <w:hideMark/>
          </w:tcPr>
          <w:p w14:paraId="4CDD706C"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1.1</w:t>
            </w:r>
          </w:p>
        </w:tc>
        <w:tc>
          <w:tcPr>
            <w:tcW w:w="1053" w:type="pct"/>
            <w:vMerge w:val="restart"/>
            <w:tcMar>
              <w:left w:w="28" w:type="dxa"/>
              <w:right w:w="28" w:type="dxa"/>
            </w:tcMar>
            <w:hideMark/>
          </w:tcPr>
          <w:p w14:paraId="662EAA9C"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Montreal Protocol reduction schedule of Annex F substances</w:t>
            </w:r>
          </w:p>
        </w:tc>
        <w:tc>
          <w:tcPr>
            <w:tcW w:w="899" w:type="pct"/>
            <w:tcMar>
              <w:left w:w="28" w:type="dxa"/>
              <w:right w:w="28" w:type="dxa"/>
            </w:tcMar>
            <w:vAlign w:val="center"/>
          </w:tcPr>
          <w:p w14:paraId="27541889" w14:textId="77777777" w:rsidR="00D67436" w:rsidRPr="00F42ECC" w:rsidRDefault="00D67436" w:rsidP="004A23E2">
            <w:pPr>
              <w:keepNext/>
              <w:keepLines/>
              <w:ind w:left="34" w:right="-90" w:firstLine="142"/>
              <w:jc w:val="left"/>
              <w:rPr>
                <w:rFonts w:asciiTheme="majorBidi" w:hAnsiTheme="majorBidi" w:cstheme="majorBidi"/>
                <w:color w:val="000000"/>
                <w:sz w:val="18"/>
                <w:szCs w:val="18"/>
                <w:lang w:eastAsia="en-CA"/>
              </w:rPr>
            </w:pPr>
            <w:r w:rsidRPr="00F42ECC">
              <w:rPr>
                <w:rFonts w:asciiTheme="majorBidi" w:hAnsiTheme="majorBidi" w:cstheme="majorBidi"/>
                <w:sz w:val="18"/>
                <w:szCs w:val="18"/>
              </w:rPr>
              <w:t>%</w:t>
            </w:r>
          </w:p>
        </w:tc>
        <w:tc>
          <w:tcPr>
            <w:tcW w:w="416" w:type="pct"/>
            <w:tcMar>
              <w:left w:w="28" w:type="dxa"/>
              <w:right w:w="28" w:type="dxa"/>
            </w:tcMar>
          </w:tcPr>
          <w:p w14:paraId="603E0EE4"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freeze</w:t>
            </w:r>
          </w:p>
        </w:tc>
        <w:tc>
          <w:tcPr>
            <w:tcW w:w="394" w:type="pct"/>
          </w:tcPr>
          <w:p w14:paraId="47CE39D6"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freeze</w:t>
            </w:r>
          </w:p>
        </w:tc>
        <w:tc>
          <w:tcPr>
            <w:tcW w:w="394" w:type="pct"/>
            <w:tcMar>
              <w:left w:w="28" w:type="dxa"/>
              <w:right w:w="28" w:type="dxa"/>
            </w:tcMar>
          </w:tcPr>
          <w:p w14:paraId="4D8DADFE"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freeze</w:t>
            </w:r>
          </w:p>
        </w:tc>
        <w:tc>
          <w:tcPr>
            <w:tcW w:w="394" w:type="pct"/>
            <w:tcMar>
              <w:left w:w="28" w:type="dxa"/>
              <w:right w:w="28" w:type="dxa"/>
            </w:tcMar>
          </w:tcPr>
          <w:p w14:paraId="4F58CEA7"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freeze</w:t>
            </w:r>
          </w:p>
        </w:tc>
        <w:tc>
          <w:tcPr>
            <w:tcW w:w="394" w:type="pct"/>
            <w:tcMar>
              <w:left w:w="28" w:type="dxa"/>
              <w:right w:w="28" w:type="dxa"/>
            </w:tcMar>
          </w:tcPr>
          <w:p w14:paraId="1CFCAD4B"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freeze</w:t>
            </w:r>
          </w:p>
        </w:tc>
        <w:tc>
          <w:tcPr>
            <w:tcW w:w="394" w:type="pct"/>
            <w:tcMar>
              <w:left w:w="28" w:type="dxa"/>
              <w:right w:w="28" w:type="dxa"/>
            </w:tcMar>
          </w:tcPr>
          <w:p w14:paraId="2490DACF"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themeColor="text1"/>
                <w:sz w:val="18"/>
                <w:szCs w:val="18"/>
                <w:lang w:eastAsia="en-CA"/>
              </w:rPr>
              <w:t>10</w:t>
            </w:r>
          </w:p>
        </w:tc>
        <w:tc>
          <w:tcPr>
            <w:tcW w:w="440" w:type="pct"/>
            <w:tcMar>
              <w:left w:w="28" w:type="dxa"/>
              <w:right w:w="28" w:type="dxa"/>
            </w:tcMar>
          </w:tcPr>
          <w:p w14:paraId="6426F264"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n/a</w:t>
            </w:r>
          </w:p>
        </w:tc>
      </w:tr>
      <w:tr w:rsidR="00D67436" w:rsidRPr="004410EC" w14:paraId="6C144926" w14:textId="77777777" w:rsidTr="004A23E2">
        <w:trPr>
          <w:trHeight w:val="70"/>
          <w:jc w:val="center"/>
        </w:trPr>
        <w:tc>
          <w:tcPr>
            <w:tcW w:w="223" w:type="pct"/>
            <w:vMerge/>
            <w:tcMar>
              <w:left w:w="28" w:type="dxa"/>
              <w:right w:w="28" w:type="dxa"/>
            </w:tcMar>
          </w:tcPr>
          <w:p w14:paraId="0A0C2273"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p>
        </w:tc>
        <w:tc>
          <w:tcPr>
            <w:tcW w:w="1053" w:type="pct"/>
            <w:vMerge/>
            <w:tcMar>
              <w:left w:w="28" w:type="dxa"/>
              <w:right w:w="28" w:type="dxa"/>
            </w:tcMar>
          </w:tcPr>
          <w:p w14:paraId="0E923DDE"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p>
        </w:tc>
        <w:tc>
          <w:tcPr>
            <w:tcW w:w="899" w:type="pct"/>
            <w:tcMar>
              <w:left w:w="28" w:type="dxa"/>
              <w:right w:w="28" w:type="dxa"/>
            </w:tcMar>
            <w:vAlign w:val="center"/>
          </w:tcPr>
          <w:p w14:paraId="1B5C27F2" w14:textId="77777777" w:rsidR="00D67436" w:rsidRPr="00F42ECC" w:rsidRDefault="00D67436" w:rsidP="004A23E2">
            <w:pPr>
              <w:keepNext/>
              <w:keepLines/>
              <w:ind w:left="34" w:right="-90" w:firstLine="142"/>
              <w:jc w:val="left"/>
              <w:rPr>
                <w:rFonts w:asciiTheme="majorBidi" w:hAnsiTheme="majorBidi" w:cstheme="majorBidi"/>
                <w:color w:val="000000"/>
                <w:sz w:val="18"/>
                <w:szCs w:val="18"/>
                <w:lang w:eastAsia="en-CA"/>
              </w:rPr>
            </w:pPr>
            <w:r w:rsidRPr="00F42ECC">
              <w:rPr>
                <w:rFonts w:asciiTheme="majorBidi" w:hAnsiTheme="majorBidi" w:cstheme="majorBidi"/>
                <w:sz w:val="18"/>
                <w:szCs w:val="18"/>
              </w:rPr>
              <w:t>CO</w:t>
            </w:r>
            <w:r w:rsidRPr="00F42ECC">
              <w:rPr>
                <w:rFonts w:asciiTheme="majorBidi" w:hAnsiTheme="majorBidi" w:cstheme="majorBidi"/>
                <w:sz w:val="18"/>
                <w:szCs w:val="18"/>
                <w:vertAlign w:val="subscript"/>
              </w:rPr>
              <w:t>2</w:t>
            </w:r>
            <w:r w:rsidRPr="00F42ECC">
              <w:rPr>
                <w:rFonts w:asciiTheme="majorBidi" w:hAnsiTheme="majorBidi" w:cstheme="majorBidi"/>
                <w:sz w:val="18"/>
                <w:szCs w:val="18"/>
              </w:rPr>
              <w:noBreakHyphen/>
              <w:t>eq</w:t>
            </w:r>
            <w:r w:rsidRPr="00F42ECC">
              <w:rPr>
                <w:rFonts w:asciiTheme="majorBidi" w:hAnsiTheme="majorBidi" w:cstheme="majorBidi"/>
                <w:color w:val="000000"/>
                <w:sz w:val="18"/>
                <w:szCs w:val="18"/>
                <w:lang w:eastAsia="en-CA"/>
              </w:rPr>
              <w:t> tonnes</w:t>
            </w:r>
          </w:p>
        </w:tc>
        <w:tc>
          <w:tcPr>
            <w:tcW w:w="416" w:type="pct"/>
            <w:tcMar>
              <w:left w:w="28" w:type="dxa"/>
              <w:right w:w="28" w:type="dxa"/>
            </w:tcMar>
          </w:tcPr>
          <w:p w14:paraId="39752E87"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Pr>
          <w:p w14:paraId="5F86D30C"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83,735</w:t>
            </w:r>
          </w:p>
        </w:tc>
        <w:tc>
          <w:tcPr>
            <w:tcW w:w="394" w:type="pct"/>
            <w:tcMar>
              <w:left w:w="28" w:type="dxa"/>
              <w:right w:w="28" w:type="dxa"/>
            </w:tcMar>
          </w:tcPr>
          <w:p w14:paraId="525B63AD"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170BC867"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3A13E81E"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28BC926E"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75,362</w:t>
            </w:r>
          </w:p>
        </w:tc>
        <w:tc>
          <w:tcPr>
            <w:tcW w:w="440" w:type="pct"/>
            <w:tcMar>
              <w:left w:w="28" w:type="dxa"/>
              <w:right w:w="28" w:type="dxa"/>
            </w:tcMar>
          </w:tcPr>
          <w:p w14:paraId="654A3D08"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n/a</w:t>
            </w:r>
          </w:p>
        </w:tc>
      </w:tr>
      <w:tr w:rsidR="00D67436" w:rsidRPr="004410EC" w14:paraId="05BE1607" w14:textId="77777777" w:rsidTr="004A23E2">
        <w:trPr>
          <w:trHeight w:val="70"/>
          <w:jc w:val="center"/>
        </w:trPr>
        <w:tc>
          <w:tcPr>
            <w:tcW w:w="223" w:type="pct"/>
            <w:vMerge w:val="restart"/>
            <w:tcMar>
              <w:left w:w="28" w:type="dxa"/>
              <w:right w:w="28" w:type="dxa"/>
            </w:tcMar>
            <w:hideMark/>
          </w:tcPr>
          <w:p w14:paraId="61473090"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1.2</w:t>
            </w:r>
          </w:p>
        </w:tc>
        <w:tc>
          <w:tcPr>
            <w:tcW w:w="1053" w:type="pct"/>
            <w:vMerge w:val="restart"/>
            <w:tcMar>
              <w:left w:w="28" w:type="dxa"/>
              <w:right w:w="28" w:type="dxa"/>
            </w:tcMar>
            <w:hideMark/>
          </w:tcPr>
          <w:p w14:paraId="031EE499" w14:textId="77777777" w:rsidR="00D67436" w:rsidRPr="00F42ECC" w:rsidRDefault="00D67436" w:rsidP="004A23E2">
            <w:pPr>
              <w:keepNext/>
              <w:keepLines/>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Maximum allowable total consumption of Annex F substances</w:t>
            </w:r>
          </w:p>
        </w:tc>
        <w:tc>
          <w:tcPr>
            <w:tcW w:w="899" w:type="pct"/>
            <w:tcMar>
              <w:left w:w="28" w:type="dxa"/>
              <w:right w:w="28" w:type="dxa"/>
            </w:tcMar>
            <w:vAlign w:val="center"/>
          </w:tcPr>
          <w:p w14:paraId="533484B8" w14:textId="77777777" w:rsidR="00D67436" w:rsidRPr="00F42ECC" w:rsidRDefault="00D67436" w:rsidP="004A23E2">
            <w:pPr>
              <w:keepNext/>
              <w:keepLines/>
              <w:ind w:left="34" w:right="-90" w:firstLine="142"/>
              <w:jc w:val="left"/>
              <w:rPr>
                <w:rFonts w:asciiTheme="majorBidi" w:hAnsiTheme="majorBidi" w:cstheme="majorBidi"/>
                <w:color w:val="000000"/>
                <w:sz w:val="18"/>
                <w:szCs w:val="18"/>
                <w:lang w:eastAsia="en-CA"/>
              </w:rPr>
            </w:pPr>
            <w:r w:rsidRPr="00F42ECC">
              <w:rPr>
                <w:rFonts w:asciiTheme="majorBidi" w:hAnsiTheme="majorBidi" w:cstheme="majorBidi"/>
                <w:sz w:val="18"/>
                <w:szCs w:val="18"/>
              </w:rPr>
              <w:t>Reduction in %</w:t>
            </w:r>
          </w:p>
        </w:tc>
        <w:tc>
          <w:tcPr>
            <w:tcW w:w="416" w:type="pct"/>
            <w:tcMar>
              <w:left w:w="28" w:type="dxa"/>
              <w:right w:w="28" w:type="dxa"/>
            </w:tcMar>
          </w:tcPr>
          <w:p w14:paraId="20D45719"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94" w:type="pct"/>
          </w:tcPr>
          <w:p w14:paraId="0D1E12CE" w14:textId="77777777" w:rsidR="00D67436" w:rsidRPr="00F42ECC" w:rsidRDefault="00D67436" w:rsidP="004A23E2">
            <w:pPr>
              <w:keepNext/>
              <w:keepLines/>
              <w:spacing w:before="40" w:after="40"/>
              <w:ind w:right="-86"/>
              <w:jc w:val="center"/>
              <w:rPr>
                <w:rFonts w:asciiTheme="majorBidi" w:hAnsiTheme="majorBidi" w:cstheme="majorBidi"/>
                <w:color w:val="000000" w:themeColor="text1"/>
                <w:sz w:val="18"/>
                <w:szCs w:val="18"/>
                <w:lang w:eastAsia="en-CA"/>
              </w:rPr>
            </w:pPr>
            <w:r>
              <w:rPr>
                <w:rFonts w:asciiTheme="majorBidi" w:hAnsiTheme="majorBidi" w:cstheme="majorBidi"/>
                <w:color w:val="000000" w:themeColor="text1"/>
                <w:sz w:val="18"/>
                <w:szCs w:val="18"/>
                <w:lang w:eastAsia="en-CA"/>
              </w:rPr>
              <w:t>0.0</w:t>
            </w:r>
          </w:p>
        </w:tc>
        <w:tc>
          <w:tcPr>
            <w:tcW w:w="394" w:type="pct"/>
            <w:tcMar>
              <w:left w:w="28" w:type="dxa"/>
              <w:right w:w="28" w:type="dxa"/>
            </w:tcMar>
          </w:tcPr>
          <w:p w14:paraId="55C42F91"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themeColor="text1"/>
                <w:sz w:val="18"/>
                <w:szCs w:val="18"/>
                <w:lang w:eastAsia="en-CA"/>
              </w:rPr>
              <w:t>0</w:t>
            </w:r>
            <w:r>
              <w:rPr>
                <w:rFonts w:asciiTheme="majorBidi" w:hAnsiTheme="majorBidi" w:cstheme="majorBidi"/>
                <w:color w:val="000000" w:themeColor="text1"/>
                <w:sz w:val="18"/>
                <w:szCs w:val="18"/>
                <w:lang w:eastAsia="en-CA"/>
              </w:rPr>
              <w:t>.0</w:t>
            </w:r>
          </w:p>
        </w:tc>
        <w:tc>
          <w:tcPr>
            <w:tcW w:w="394" w:type="pct"/>
            <w:tcMar>
              <w:left w:w="28" w:type="dxa"/>
              <w:right w:w="28" w:type="dxa"/>
            </w:tcMar>
          </w:tcPr>
          <w:p w14:paraId="6261B97F"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themeColor="text1"/>
                <w:sz w:val="18"/>
                <w:szCs w:val="18"/>
                <w:lang w:eastAsia="en-CA"/>
              </w:rPr>
              <w:t>0</w:t>
            </w:r>
            <w:r>
              <w:rPr>
                <w:rFonts w:asciiTheme="majorBidi" w:hAnsiTheme="majorBidi" w:cstheme="majorBidi"/>
                <w:color w:val="000000" w:themeColor="text1"/>
                <w:sz w:val="18"/>
                <w:szCs w:val="18"/>
                <w:lang w:eastAsia="en-CA"/>
              </w:rPr>
              <w:t>.0</w:t>
            </w:r>
          </w:p>
        </w:tc>
        <w:tc>
          <w:tcPr>
            <w:tcW w:w="394" w:type="pct"/>
            <w:tcMar>
              <w:left w:w="28" w:type="dxa"/>
              <w:right w:w="28" w:type="dxa"/>
            </w:tcMar>
          </w:tcPr>
          <w:p w14:paraId="5A162596"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themeColor="text1"/>
                <w:sz w:val="18"/>
                <w:szCs w:val="18"/>
                <w:lang w:eastAsia="en-CA"/>
              </w:rPr>
              <w:t>0</w:t>
            </w:r>
            <w:r>
              <w:rPr>
                <w:rFonts w:asciiTheme="majorBidi" w:hAnsiTheme="majorBidi" w:cstheme="majorBidi"/>
                <w:color w:val="000000" w:themeColor="text1"/>
                <w:sz w:val="18"/>
                <w:szCs w:val="18"/>
                <w:lang w:eastAsia="en-CA"/>
              </w:rPr>
              <w:t>.0</w:t>
            </w:r>
          </w:p>
        </w:tc>
        <w:tc>
          <w:tcPr>
            <w:tcW w:w="394" w:type="pct"/>
            <w:tcMar>
              <w:left w:w="28" w:type="dxa"/>
              <w:right w:w="28" w:type="dxa"/>
            </w:tcMar>
          </w:tcPr>
          <w:p w14:paraId="1EACCD47"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10.0</w:t>
            </w:r>
          </w:p>
        </w:tc>
        <w:tc>
          <w:tcPr>
            <w:tcW w:w="440" w:type="pct"/>
            <w:tcMar>
              <w:left w:w="28" w:type="dxa"/>
              <w:right w:w="28" w:type="dxa"/>
            </w:tcMar>
          </w:tcPr>
          <w:p w14:paraId="664BD1D7"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n/a</w:t>
            </w:r>
          </w:p>
        </w:tc>
      </w:tr>
      <w:tr w:rsidR="00D67436" w:rsidRPr="004410EC" w14:paraId="670AC216" w14:textId="77777777" w:rsidTr="004A23E2">
        <w:trPr>
          <w:trHeight w:val="70"/>
          <w:jc w:val="center"/>
        </w:trPr>
        <w:tc>
          <w:tcPr>
            <w:tcW w:w="223" w:type="pct"/>
            <w:vMerge/>
            <w:tcMar>
              <w:left w:w="28" w:type="dxa"/>
              <w:right w:w="28" w:type="dxa"/>
            </w:tcMar>
          </w:tcPr>
          <w:p w14:paraId="685FB3C0"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p>
        </w:tc>
        <w:tc>
          <w:tcPr>
            <w:tcW w:w="1053" w:type="pct"/>
            <w:vMerge/>
            <w:tcMar>
              <w:left w:w="28" w:type="dxa"/>
              <w:right w:w="28" w:type="dxa"/>
            </w:tcMar>
          </w:tcPr>
          <w:p w14:paraId="3A7FC935"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p>
        </w:tc>
        <w:tc>
          <w:tcPr>
            <w:tcW w:w="899" w:type="pct"/>
            <w:tcMar>
              <w:left w:w="28" w:type="dxa"/>
              <w:right w:w="28" w:type="dxa"/>
            </w:tcMar>
            <w:vAlign w:val="center"/>
          </w:tcPr>
          <w:p w14:paraId="5356C4C7" w14:textId="77777777" w:rsidR="00D67436" w:rsidRPr="00F42ECC" w:rsidRDefault="00D67436" w:rsidP="004A23E2">
            <w:pPr>
              <w:keepNext/>
              <w:keepLines/>
              <w:ind w:left="34" w:right="-90" w:firstLine="142"/>
              <w:jc w:val="left"/>
              <w:rPr>
                <w:rFonts w:asciiTheme="majorBidi" w:hAnsiTheme="majorBidi" w:cstheme="majorBidi"/>
                <w:color w:val="000000"/>
                <w:sz w:val="18"/>
                <w:szCs w:val="18"/>
                <w:lang w:eastAsia="en-CA"/>
              </w:rPr>
            </w:pPr>
            <w:r w:rsidRPr="00F42ECC">
              <w:rPr>
                <w:rFonts w:asciiTheme="majorBidi" w:hAnsiTheme="majorBidi" w:cstheme="majorBidi"/>
                <w:sz w:val="18"/>
                <w:szCs w:val="18"/>
              </w:rPr>
              <w:t>CO</w:t>
            </w:r>
            <w:r w:rsidRPr="00F42ECC">
              <w:rPr>
                <w:rFonts w:asciiTheme="majorBidi" w:hAnsiTheme="majorBidi" w:cstheme="majorBidi"/>
                <w:sz w:val="18"/>
                <w:szCs w:val="18"/>
                <w:vertAlign w:val="subscript"/>
              </w:rPr>
              <w:t>2</w:t>
            </w:r>
            <w:r w:rsidRPr="00F42ECC">
              <w:rPr>
                <w:rFonts w:asciiTheme="majorBidi" w:hAnsiTheme="majorBidi" w:cstheme="majorBidi"/>
                <w:sz w:val="18"/>
                <w:szCs w:val="18"/>
              </w:rPr>
              <w:noBreakHyphen/>
              <w:t>eq</w:t>
            </w:r>
            <w:r w:rsidRPr="00F42ECC">
              <w:rPr>
                <w:rFonts w:asciiTheme="majorBidi" w:hAnsiTheme="majorBidi" w:cstheme="majorBidi"/>
                <w:color w:val="000000"/>
                <w:sz w:val="18"/>
                <w:szCs w:val="18"/>
                <w:lang w:eastAsia="en-CA"/>
              </w:rPr>
              <w:t> tonnes</w:t>
            </w:r>
          </w:p>
        </w:tc>
        <w:tc>
          <w:tcPr>
            <w:tcW w:w="416" w:type="pct"/>
            <w:tcMar>
              <w:left w:w="28" w:type="dxa"/>
              <w:right w:w="28" w:type="dxa"/>
            </w:tcMar>
          </w:tcPr>
          <w:p w14:paraId="42C7EDEB"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Pr>
          <w:p w14:paraId="0AFF323B"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83,735</w:t>
            </w:r>
          </w:p>
        </w:tc>
        <w:tc>
          <w:tcPr>
            <w:tcW w:w="394" w:type="pct"/>
            <w:tcMar>
              <w:left w:w="28" w:type="dxa"/>
              <w:right w:w="28" w:type="dxa"/>
            </w:tcMar>
          </w:tcPr>
          <w:p w14:paraId="7B36BD73"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7E0ED192"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198AC45A"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7B9B8357"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75,362</w:t>
            </w:r>
          </w:p>
        </w:tc>
        <w:tc>
          <w:tcPr>
            <w:tcW w:w="440" w:type="pct"/>
            <w:tcMar>
              <w:left w:w="28" w:type="dxa"/>
              <w:right w:w="28" w:type="dxa"/>
            </w:tcMar>
          </w:tcPr>
          <w:p w14:paraId="180A87DC"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n/a</w:t>
            </w:r>
          </w:p>
        </w:tc>
      </w:tr>
      <w:tr w:rsidR="00D67436" w:rsidRPr="004410EC" w14:paraId="650529A1" w14:textId="77777777" w:rsidTr="004A23E2">
        <w:trPr>
          <w:trHeight w:val="116"/>
          <w:jc w:val="center"/>
        </w:trPr>
        <w:tc>
          <w:tcPr>
            <w:tcW w:w="223" w:type="pct"/>
            <w:tcMar>
              <w:left w:w="28" w:type="dxa"/>
              <w:right w:w="28" w:type="dxa"/>
            </w:tcMar>
            <w:hideMark/>
          </w:tcPr>
          <w:p w14:paraId="22C4A48E"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2.1</w:t>
            </w:r>
          </w:p>
        </w:tc>
        <w:tc>
          <w:tcPr>
            <w:tcW w:w="1952" w:type="pct"/>
            <w:gridSpan w:val="2"/>
            <w:tcMar>
              <w:left w:w="28" w:type="dxa"/>
              <w:right w:w="28" w:type="dxa"/>
            </w:tcMar>
            <w:hideMark/>
          </w:tcPr>
          <w:p w14:paraId="6CE997E7"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Lead IA (</w:t>
            </w:r>
            <w:r w:rsidRPr="00345CB8">
              <w:rPr>
                <w:rFonts w:asciiTheme="majorBidi" w:hAnsiTheme="majorBidi" w:cstheme="majorBidi"/>
                <w:color w:val="000000"/>
                <w:sz w:val="18"/>
                <w:szCs w:val="18"/>
                <w:lang w:eastAsia="en-CA"/>
              </w:rPr>
              <w:t>UNEP</w:t>
            </w:r>
            <w:r w:rsidRPr="00F42ECC">
              <w:rPr>
                <w:rFonts w:asciiTheme="majorBidi" w:hAnsiTheme="majorBidi" w:cstheme="majorBidi"/>
                <w:color w:val="000000"/>
                <w:sz w:val="18"/>
                <w:szCs w:val="18"/>
                <w:lang w:eastAsia="en-CA"/>
              </w:rPr>
              <w:t>) agreed funding (US $)</w:t>
            </w:r>
          </w:p>
        </w:tc>
        <w:tc>
          <w:tcPr>
            <w:tcW w:w="416" w:type="pct"/>
            <w:tcMar>
              <w:left w:w="28" w:type="dxa"/>
              <w:right w:w="28" w:type="dxa"/>
            </w:tcMar>
          </w:tcPr>
          <w:p w14:paraId="58755B39"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43,000</w:t>
            </w:r>
          </w:p>
        </w:tc>
        <w:tc>
          <w:tcPr>
            <w:tcW w:w="394" w:type="pct"/>
          </w:tcPr>
          <w:p w14:paraId="29397F89" w14:textId="77777777" w:rsidR="00D67436" w:rsidRPr="00F42ECC" w:rsidRDefault="00D67436" w:rsidP="004A23E2">
            <w:pPr>
              <w:keepNext/>
              <w:keepLines/>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1DDE7ED7"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7BB4D04C"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38,000</w:t>
            </w:r>
          </w:p>
        </w:tc>
        <w:tc>
          <w:tcPr>
            <w:tcW w:w="394" w:type="pct"/>
            <w:tcMar>
              <w:left w:w="28" w:type="dxa"/>
              <w:right w:w="28" w:type="dxa"/>
            </w:tcMar>
          </w:tcPr>
          <w:p w14:paraId="62A7FDC6"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61BF9308"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13,000</w:t>
            </w:r>
          </w:p>
        </w:tc>
        <w:tc>
          <w:tcPr>
            <w:tcW w:w="440" w:type="pct"/>
            <w:tcMar>
              <w:left w:w="28" w:type="dxa"/>
              <w:right w:w="28" w:type="dxa"/>
            </w:tcMar>
          </w:tcPr>
          <w:p w14:paraId="0D788EA6"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94,000</w:t>
            </w:r>
          </w:p>
        </w:tc>
      </w:tr>
      <w:tr w:rsidR="00D67436" w:rsidRPr="004410EC" w14:paraId="2AC393DB" w14:textId="77777777" w:rsidTr="004A23E2">
        <w:trPr>
          <w:trHeight w:val="56"/>
          <w:jc w:val="center"/>
        </w:trPr>
        <w:tc>
          <w:tcPr>
            <w:tcW w:w="223" w:type="pct"/>
            <w:tcMar>
              <w:left w:w="28" w:type="dxa"/>
              <w:right w:w="28" w:type="dxa"/>
            </w:tcMar>
            <w:hideMark/>
          </w:tcPr>
          <w:p w14:paraId="121AEF97"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2.2</w:t>
            </w:r>
          </w:p>
        </w:tc>
        <w:tc>
          <w:tcPr>
            <w:tcW w:w="1952" w:type="pct"/>
            <w:gridSpan w:val="2"/>
            <w:tcMar>
              <w:left w:w="28" w:type="dxa"/>
              <w:right w:w="28" w:type="dxa"/>
            </w:tcMar>
            <w:hideMark/>
          </w:tcPr>
          <w:p w14:paraId="2E662F20"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Support costs for Lead IA (US $)</w:t>
            </w:r>
          </w:p>
        </w:tc>
        <w:tc>
          <w:tcPr>
            <w:tcW w:w="416" w:type="pct"/>
            <w:tcMar>
              <w:left w:w="28" w:type="dxa"/>
              <w:right w:w="28" w:type="dxa"/>
            </w:tcMar>
          </w:tcPr>
          <w:p w14:paraId="212AAC1A"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5,590</w:t>
            </w:r>
          </w:p>
        </w:tc>
        <w:tc>
          <w:tcPr>
            <w:tcW w:w="394" w:type="pct"/>
          </w:tcPr>
          <w:p w14:paraId="7D19343D" w14:textId="77777777" w:rsidR="00D67436" w:rsidRPr="00F42ECC" w:rsidRDefault="00D67436" w:rsidP="004A23E2">
            <w:pPr>
              <w:keepNext/>
              <w:keepLines/>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4AF5FD59"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5A051C77"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4,940</w:t>
            </w:r>
          </w:p>
        </w:tc>
        <w:tc>
          <w:tcPr>
            <w:tcW w:w="394" w:type="pct"/>
            <w:tcMar>
              <w:left w:w="28" w:type="dxa"/>
              <w:right w:w="28" w:type="dxa"/>
            </w:tcMar>
          </w:tcPr>
          <w:p w14:paraId="1121F8F8"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5F58FF9C"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1,690</w:t>
            </w:r>
          </w:p>
        </w:tc>
        <w:tc>
          <w:tcPr>
            <w:tcW w:w="440" w:type="pct"/>
            <w:tcMar>
              <w:left w:w="28" w:type="dxa"/>
              <w:right w:w="28" w:type="dxa"/>
            </w:tcMar>
          </w:tcPr>
          <w:p w14:paraId="7452E261"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12,220</w:t>
            </w:r>
          </w:p>
        </w:tc>
      </w:tr>
      <w:tr w:rsidR="00D67436" w:rsidRPr="004410EC" w14:paraId="37411262" w14:textId="77777777" w:rsidTr="004A23E2">
        <w:trPr>
          <w:trHeight w:val="161"/>
          <w:jc w:val="center"/>
        </w:trPr>
        <w:tc>
          <w:tcPr>
            <w:tcW w:w="223" w:type="pct"/>
            <w:tcMar>
              <w:left w:w="28" w:type="dxa"/>
              <w:right w:w="28" w:type="dxa"/>
            </w:tcMar>
            <w:hideMark/>
          </w:tcPr>
          <w:p w14:paraId="2C0C12B3"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2.3</w:t>
            </w:r>
          </w:p>
        </w:tc>
        <w:tc>
          <w:tcPr>
            <w:tcW w:w="1952" w:type="pct"/>
            <w:gridSpan w:val="2"/>
            <w:tcMar>
              <w:left w:w="28" w:type="dxa"/>
              <w:right w:w="28" w:type="dxa"/>
            </w:tcMar>
            <w:hideMark/>
          </w:tcPr>
          <w:p w14:paraId="66362435"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Cooperating IA (</w:t>
            </w:r>
            <w:r w:rsidRPr="00345CB8">
              <w:rPr>
                <w:rFonts w:asciiTheme="majorBidi" w:hAnsiTheme="majorBidi" w:cstheme="majorBidi"/>
                <w:color w:val="000000"/>
                <w:sz w:val="18"/>
                <w:szCs w:val="18"/>
                <w:lang w:eastAsia="en-CA"/>
              </w:rPr>
              <w:t>UNIDO)</w:t>
            </w:r>
            <w:r w:rsidRPr="00F42ECC">
              <w:rPr>
                <w:rFonts w:asciiTheme="majorBidi" w:hAnsiTheme="majorBidi" w:cstheme="majorBidi"/>
                <w:color w:val="000000"/>
                <w:sz w:val="18"/>
                <w:szCs w:val="18"/>
                <w:lang w:eastAsia="en-CA"/>
              </w:rPr>
              <w:t xml:space="preserve"> agreed funding (US $)</w:t>
            </w:r>
          </w:p>
        </w:tc>
        <w:tc>
          <w:tcPr>
            <w:tcW w:w="416" w:type="pct"/>
            <w:tcMar>
              <w:left w:w="28" w:type="dxa"/>
              <w:right w:w="28" w:type="dxa"/>
            </w:tcMar>
          </w:tcPr>
          <w:p w14:paraId="4617F486"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27,000</w:t>
            </w:r>
          </w:p>
        </w:tc>
        <w:tc>
          <w:tcPr>
            <w:tcW w:w="394" w:type="pct"/>
          </w:tcPr>
          <w:p w14:paraId="200C8868" w14:textId="77777777" w:rsidR="00D67436" w:rsidRPr="00F42ECC" w:rsidRDefault="00D67436" w:rsidP="004A23E2">
            <w:pPr>
              <w:keepNext/>
              <w:keepLines/>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1BD9BB73"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0AF8F110"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24,000</w:t>
            </w:r>
          </w:p>
        </w:tc>
        <w:tc>
          <w:tcPr>
            <w:tcW w:w="394" w:type="pct"/>
            <w:tcMar>
              <w:left w:w="28" w:type="dxa"/>
              <w:right w:w="28" w:type="dxa"/>
            </w:tcMar>
          </w:tcPr>
          <w:p w14:paraId="0B44B4D4"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65D9DD77"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440" w:type="pct"/>
            <w:tcMar>
              <w:left w:w="28" w:type="dxa"/>
              <w:right w:w="28" w:type="dxa"/>
            </w:tcMar>
          </w:tcPr>
          <w:p w14:paraId="7211FDC3"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51,000</w:t>
            </w:r>
          </w:p>
        </w:tc>
      </w:tr>
      <w:tr w:rsidR="00D67436" w:rsidRPr="004410EC" w14:paraId="33FEA117" w14:textId="77777777" w:rsidTr="004A23E2">
        <w:trPr>
          <w:trHeight w:val="60"/>
          <w:jc w:val="center"/>
        </w:trPr>
        <w:tc>
          <w:tcPr>
            <w:tcW w:w="223" w:type="pct"/>
            <w:tcMar>
              <w:left w:w="28" w:type="dxa"/>
              <w:right w:w="28" w:type="dxa"/>
            </w:tcMar>
            <w:hideMark/>
          </w:tcPr>
          <w:p w14:paraId="566B0CD9"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2.4</w:t>
            </w:r>
          </w:p>
        </w:tc>
        <w:tc>
          <w:tcPr>
            <w:tcW w:w="1952" w:type="pct"/>
            <w:gridSpan w:val="2"/>
            <w:tcMar>
              <w:left w:w="28" w:type="dxa"/>
              <w:right w:w="28" w:type="dxa"/>
            </w:tcMar>
            <w:hideMark/>
          </w:tcPr>
          <w:p w14:paraId="63D8B31A"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Support costs for Cooperating IA (US $)</w:t>
            </w:r>
          </w:p>
        </w:tc>
        <w:tc>
          <w:tcPr>
            <w:tcW w:w="416" w:type="pct"/>
            <w:tcMar>
              <w:left w:w="28" w:type="dxa"/>
              <w:right w:w="28" w:type="dxa"/>
            </w:tcMar>
          </w:tcPr>
          <w:p w14:paraId="0B5BD739"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3,510</w:t>
            </w:r>
          </w:p>
        </w:tc>
        <w:tc>
          <w:tcPr>
            <w:tcW w:w="394" w:type="pct"/>
          </w:tcPr>
          <w:p w14:paraId="5D5C52F6" w14:textId="77777777" w:rsidR="00D67436" w:rsidRPr="00F42ECC" w:rsidRDefault="00D67436" w:rsidP="004A23E2">
            <w:pPr>
              <w:keepNext/>
              <w:keepLines/>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39E79C7B"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056AF0DB"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3,120</w:t>
            </w:r>
          </w:p>
        </w:tc>
        <w:tc>
          <w:tcPr>
            <w:tcW w:w="394" w:type="pct"/>
            <w:tcMar>
              <w:left w:w="28" w:type="dxa"/>
              <w:right w:w="28" w:type="dxa"/>
            </w:tcMar>
          </w:tcPr>
          <w:p w14:paraId="72A6B0B0"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7FD53370"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440" w:type="pct"/>
            <w:tcMar>
              <w:left w:w="28" w:type="dxa"/>
              <w:right w:w="28" w:type="dxa"/>
            </w:tcMar>
          </w:tcPr>
          <w:p w14:paraId="31235848"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6,630</w:t>
            </w:r>
          </w:p>
        </w:tc>
      </w:tr>
      <w:tr w:rsidR="00D67436" w:rsidRPr="004410EC" w14:paraId="337C480C" w14:textId="77777777" w:rsidTr="004A23E2">
        <w:trPr>
          <w:trHeight w:val="62"/>
          <w:jc w:val="center"/>
        </w:trPr>
        <w:tc>
          <w:tcPr>
            <w:tcW w:w="223" w:type="pct"/>
            <w:tcMar>
              <w:left w:w="28" w:type="dxa"/>
              <w:right w:w="28" w:type="dxa"/>
            </w:tcMar>
            <w:hideMark/>
          </w:tcPr>
          <w:p w14:paraId="4A76CE84"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3.1</w:t>
            </w:r>
          </w:p>
        </w:tc>
        <w:tc>
          <w:tcPr>
            <w:tcW w:w="1952" w:type="pct"/>
            <w:gridSpan w:val="2"/>
            <w:tcMar>
              <w:left w:w="28" w:type="dxa"/>
              <w:right w:w="28" w:type="dxa"/>
            </w:tcMar>
            <w:hideMark/>
          </w:tcPr>
          <w:p w14:paraId="4ADD6BA7"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Total agreed funding (US $)</w:t>
            </w:r>
          </w:p>
        </w:tc>
        <w:tc>
          <w:tcPr>
            <w:tcW w:w="416" w:type="pct"/>
            <w:tcMar>
              <w:left w:w="28" w:type="dxa"/>
              <w:right w:w="28" w:type="dxa"/>
            </w:tcMar>
          </w:tcPr>
          <w:p w14:paraId="2B77CD5F"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70,000</w:t>
            </w:r>
          </w:p>
        </w:tc>
        <w:tc>
          <w:tcPr>
            <w:tcW w:w="394" w:type="pct"/>
          </w:tcPr>
          <w:p w14:paraId="2E0E77F9" w14:textId="77777777" w:rsidR="00D67436" w:rsidRPr="00F42ECC" w:rsidRDefault="00D67436" w:rsidP="004A23E2">
            <w:pPr>
              <w:keepNext/>
              <w:keepLines/>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7C1D69B7"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0F6D7EA7"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62,000</w:t>
            </w:r>
          </w:p>
        </w:tc>
        <w:tc>
          <w:tcPr>
            <w:tcW w:w="394" w:type="pct"/>
            <w:tcMar>
              <w:left w:w="28" w:type="dxa"/>
              <w:right w:w="28" w:type="dxa"/>
            </w:tcMar>
          </w:tcPr>
          <w:p w14:paraId="76A0992B"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0A20F1EC"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13,000</w:t>
            </w:r>
          </w:p>
        </w:tc>
        <w:tc>
          <w:tcPr>
            <w:tcW w:w="440" w:type="pct"/>
            <w:tcMar>
              <w:left w:w="28" w:type="dxa"/>
              <w:right w:w="28" w:type="dxa"/>
            </w:tcMar>
          </w:tcPr>
          <w:p w14:paraId="2CEDA268"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145,000</w:t>
            </w:r>
          </w:p>
        </w:tc>
      </w:tr>
      <w:tr w:rsidR="00D67436" w:rsidRPr="004410EC" w14:paraId="61D1F98D" w14:textId="77777777" w:rsidTr="004A23E2">
        <w:trPr>
          <w:trHeight w:val="62"/>
          <w:jc w:val="center"/>
        </w:trPr>
        <w:tc>
          <w:tcPr>
            <w:tcW w:w="223" w:type="pct"/>
            <w:tcMar>
              <w:left w:w="28" w:type="dxa"/>
              <w:right w:w="28" w:type="dxa"/>
            </w:tcMar>
            <w:hideMark/>
          </w:tcPr>
          <w:p w14:paraId="41E4CD26" w14:textId="77777777" w:rsidR="00D67436" w:rsidRPr="00F42ECC" w:rsidRDefault="00D67436" w:rsidP="004A23E2">
            <w:pPr>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3.2</w:t>
            </w:r>
          </w:p>
        </w:tc>
        <w:tc>
          <w:tcPr>
            <w:tcW w:w="1952" w:type="pct"/>
            <w:gridSpan w:val="2"/>
            <w:tcMar>
              <w:left w:w="28" w:type="dxa"/>
              <w:right w:w="28" w:type="dxa"/>
            </w:tcMar>
            <w:hideMark/>
          </w:tcPr>
          <w:p w14:paraId="019F0E04" w14:textId="77777777" w:rsidR="00D67436" w:rsidRPr="00F42ECC" w:rsidRDefault="00D67436" w:rsidP="004A23E2">
            <w:pPr>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Total support costs (US $)</w:t>
            </w:r>
          </w:p>
        </w:tc>
        <w:tc>
          <w:tcPr>
            <w:tcW w:w="416" w:type="pct"/>
            <w:tcMar>
              <w:left w:w="28" w:type="dxa"/>
              <w:right w:w="28" w:type="dxa"/>
            </w:tcMar>
          </w:tcPr>
          <w:p w14:paraId="4DE94F72"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9,100</w:t>
            </w:r>
          </w:p>
        </w:tc>
        <w:tc>
          <w:tcPr>
            <w:tcW w:w="394" w:type="pct"/>
          </w:tcPr>
          <w:p w14:paraId="0A99B7C3" w14:textId="77777777" w:rsidR="00D67436" w:rsidRPr="00F42ECC" w:rsidRDefault="00D67436"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462B6FA2"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0B6671BF"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8,060</w:t>
            </w:r>
          </w:p>
        </w:tc>
        <w:tc>
          <w:tcPr>
            <w:tcW w:w="394" w:type="pct"/>
            <w:tcMar>
              <w:left w:w="28" w:type="dxa"/>
              <w:right w:w="28" w:type="dxa"/>
            </w:tcMar>
          </w:tcPr>
          <w:p w14:paraId="74266255"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7F974EB0"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1,690</w:t>
            </w:r>
          </w:p>
        </w:tc>
        <w:tc>
          <w:tcPr>
            <w:tcW w:w="440" w:type="pct"/>
            <w:tcMar>
              <w:left w:w="28" w:type="dxa"/>
              <w:right w:w="28" w:type="dxa"/>
            </w:tcMar>
          </w:tcPr>
          <w:p w14:paraId="6AB2A0DC"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18,850</w:t>
            </w:r>
          </w:p>
        </w:tc>
      </w:tr>
      <w:tr w:rsidR="00D67436" w:rsidRPr="004410EC" w14:paraId="42B142BE" w14:textId="77777777" w:rsidTr="004A23E2">
        <w:trPr>
          <w:trHeight w:val="53"/>
          <w:jc w:val="center"/>
        </w:trPr>
        <w:tc>
          <w:tcPr>
            <w:tcW w:w="223" w:type="pct"/>
            <w:tcMar>
              <w:left w:w="28" w:type="dxa"/>
              <w:right w:w="28" w:type="dxa"/>
            </w:tcMar>
            <w:hideMark/>
          </w:tcPr>
          <w:p w14:paraId="4F5F8A10" w14:textId="77777777" w:rsidR="00D67436" w:rsidRPr="00F42ECC" w:rsidRDefault="00D67436" w:rsidP="004A23E2">
            <w:pPr>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3.3</w:t>
            </w:r>
          </w:p>
        </w:tc>
        <w:tc>
          <w:tcPr>
            <w:tcW w:w="1952" w:type="pct"/>
            <w:gridSpan w:val="2"/>
            <w:tcMar>
              <w:left w:w="28" w:type="dxa"/>
              <w:right w:w="28" w:type="dxa"/>
            </w:tcMar>
            <w:hideMark/>
          </w:tcPr>
          <w:p w14:paraId="1F405A9C" w14:textId="77777777" w:rsidR="00D67436" w:rsidRPr="00F42ECC" w:rsidRDefault="00D67436" w:rsidP="004A23E2">
            <w:pPr>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Total agreed costs (US $)</w:t>
            </w:r>
          </w:p>
        </w:tc>
        <w:tc>
          <w:tcPr>
            <w:tcW w:w="416" w:type="pct"/>
            <w:tcMar>
              <w:left w:w="28" w:type="dxa"/>
              <w:right w:w="28" w:type="dxa"/>
            </w:tcMar>
          </w:tcPr>
          <w:p w14:paraId="02E0E180"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79,100</w:t>
            </w:r>
          </w:p>
        </w:tc>
        <w:tc>
          <w:tcPr>
            <w:tcW w:w="394" w:type="pct"/>
          </w:tcPr>
          <w:p w14:paraId="0837A247" w14:textId="77777777" w:rsidR="00D67436" w:rsidRPr="00F42ECC" w:rsidRDefault="00D67436"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595928CE"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4C7F3B58"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70,060</w:t>
            </w:r>
          </w:p>
        </w:tc>
        <w:tc>
          <w:tcPr>
            <w:tcW w:w="394" w:type="pct"/>
            <w:tcMar>
              <w:left w:w="28" w:type="dxa"/>
              <w:right w:w="28" w:type="dxa"/>
            </w:tcMar>
          </w:tcPr>
          <w:p w14:paraId="48148BB1"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573FCE48"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14,690</w:t>
            </w:r>
          </w:p>
        </w:tc>
        <w:tc>
          <w:tcPr>
            <w:tcW w:w="440" w:type="pct"/>
            <w:tcMar>
              <w:left w:w="28" w:type="dxa"/>
              <w:right w:w="28" w:type="dxa"/>
            </w:tcMar>
          </w:tcPr>
          <w:p w14:paraId="45D976D9"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163,850</w:t>
            </w:r>
          </w:p>
        </w:tc>
      </w:tr>
    </w:tbl>
    <w:p w14:paraId="255A39AF" w14:textId="77777777" w:rsidR="00D67436" w:rsidRPr="00F415BE" w:rsidRDefault="00D67436" w:rsidP="00D67436">
      <w:pPr>
        <w:keepNext/>
        <w:spacing w:before="360" w:after="240"/>
        <w:ind w:right="-90"/>
        <w:rPr>
          <w:b/>
        </w:rPr>
      </w:pPr>
      <w:r w:rsidRPr="00F415BE">
        <w:rPr>
          <w:b/>
        </w:rPr>
        <w:t>APPENDIX 3-A: FUNDING APPROVAL SCHEDULE</w:t>
      </w:r>
    </w:p>
    <w:p w14:paraId="1163AD11" w14:textId="77777777" w:rsidR="00D67436" w:rsidRPr="00F415BE" w:rsidRDefault="00D67436">
      <w:pPr>
        <w:pStyle w:val="Ttulo1"/>
        <w:widowControl w:val="0"/>
        <w:numPr>
          <w:ilvl w:val="0"/>
          <w:numId w:val="171"/>
        </w:numPr>
        <w:tabs>
          <w:tab w:val="clear" w:pos="0"/>
        </w:tabs>
        <w:ind w:right="-90"/>
      </w:pPr>
      <w:r w:rsidRPr="00F415BE">
        <w:t xml:space="preserve">Funding for the future tranches will be considered for approval at </w:t>
      </w:r>
      <w:r w:rsidRPr="00285F46">
        <w:t>the first mee</w:t>
      </w:r>
      <w:r w:rsidRPr="00F415BE">
        <w:t>ting of the year specified in Appendix 2-A.</w:t>
      </w:r>
    </w:p>
    <w:p w14:paraId="37F32B62" w14:textId="77777777" w:rsidR="00D67436" w:rsidRPr="00F415BE" w:rsidRDefault="00D67436" w:rsidP="00D67436">
      <w:pPr>
        <w:keepNext/>
        <w:spacing w:before="360" w:after="240"/>
        <w:ind w:right="-90"/>
        <w:rPr>
          <w:b/>
        </w:rPr>
      </w:pPr>
      <w:r w:rsidRPr="00F415BE">
        <w:rPr>
          <w:b/>
        </w:rPr>
        <w:t>APPENDIX 4-A: FORMAT OF THE TRANCHE IMPLEMENTATION REPORTS AND PLANS</w:t>
      </w:r>
    </w:p>
    <w:p w14:paraId="06D43003" w14:textId="77777777" w:rsidR="00D67436" w:rsidRPr="00F415BE" w:rsidRDefault="00D67436">
      <w:pPr>
        <w:pStyle w:val="Ttulo1"/>
        <w:widowControl w:val="0"/>
        <w:numPr>
          <w:ilvl w:val="0"/>
          <w:numId w:val="170"/>
        </w:numPr>
        <w:tabs>
          <w:tab w:val="clear" w:pos="0"/>
        </w:tabs>
        <w:ind w:right="-90"/>
      </w:pPr>
      <w:r w:rsidRPr="00F415BE">
        <w:t>The submission of the Tranche Implementation Report and Plans for each tranche request will consist of four parts:</w:t>
      </w:r>
    </w:p>
    <w:p w14:paraId="15429BAA" w14:textId="77777777" w:rsidR="00D67436" w:rsidRPr="00F415BE" w:rsidRDefault="00D67436">
      <w:pPr>
        <w:pStyle w:val="Ttulo2"/>
        <w:numPr>
          <w:ilvl w:val="1"/>
          <w:numId w:val="170"/>
        </w:numPr>
        <w:ind w:right="-9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 xml:space="preserve">down pursuant to decision 91/65. The report should include the amount of Annex F substances consumption reduced as a direct result of the implementation of </w:t>
      </w:r>
      <w:r w:rsidRPr="00F415BE">
        <w:lastRenderedPageBreak/>
        <w:t>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75A818E" w14:textId="77777777" w:rsidR="00D67436" w:rsidRPr="00F415BE" w:rsidRDefault="00D67436">
      <w:pPr>
        <w:pStyle w:val="Ttulo2"/>
        <w:numPr>
          <w:ilvl w:val="1"/>
          <w:numId w:val="170"/>
        </w:numPr>
        <w:ind w:right="-90"/>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628F24A" w14:textId="77777777" w:rsidR="00D67436" w:rsidRPr="00F415BE" w:rsidRDefault="00D67436">
      <w:pPr>
        <w:pStyle w:val="Ttulo2"/>
        <w:numPr>
          <w:ilvl w:val="1"/>
          <w:numId w:val="170"/>
        </w:numPr>
        <w:ind w:right="-90"/>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0BE3C239" w14:textId="77777777" w:rsidR="00D67436" w:rsidRPr="00F415BE" w:rsidRDefault="00D67436">
      <w:pPr>
        <w:pStyle w:val="Ttulo2"/>
        <w:numPr>
          <w:ilvl w:val="1"/>
          <w:numId w:val="170"/>
        </w:numPr>
        <w:ind w:right="-90"/>
      </w:pPr>
      <w:r w:rsidRPr="00F415BE">
        <w:t>An Executive Summary of about five paragraphs, summarizing the information contained in subparagraphs 1(a) to 1(c) above.</w:t>
      </w:r>
    </w:p>
    <w:p w14:paraId="3B9EC72B" w14:textId="77777777" w:rsidR="00D67436" w:rsidRPr="00F415BE" w:rsidRDefault="00D67436" w:rsidP="00D67436">
      <w:pPr>
        <w:keepNext/>
        <w:spacing w:before="360" w:after="240" w:line="360" w:lineRule="auto"/>
        <w:ind w:right="-90"/>
        <w:rPr>
          <w:b/>
          <w:bCs/>
        </w:rPr>
      </w:pPr>
      <w:r w:rsidRPr="34AC3985">
        <w:rPr>
          <w:b/>
          <w:bCs/>
        </w:rPr>
        <w:t>APPENDIX 5-A: MONITORING INSTITUTIONS AND ROLES</w:t>
      </w:r>
    </w:p>
    <w:p w14:paraId="554B9AE1" w14:textId="4EDC6BBA" w:rsidR="00D67436" w:rsidRPr="00DC3BC7" w:rsidRDefault="00D67436">
      <w:pPr>
        <w:pStyle w:val="Ttulo1"/>
        <w:numPr>
          <w:ilvl w:val="0"/>
          <w:numId w:val="173"/>
        </w:numPr>
        <w:rPr>
          <w:szCs w:val="18"/>
          <w:lang w:val="en-US"/>
        </w:rPr>
      </w:pPr>
      <w:r w:rsidRPr="00DC3BC7">
        <w:rPr>
          <w:szCs w:val="18"/>
        </w:rPr>
        <w:t xml:space="preserve">The national ozone unit (NOU) will be responsible for the day-to-day execution of all components of the project, including monitoring, evaluation and reporting. It will be supported by the Ministry of Agriculture, Fisheries, Food Security and Sustainable Development who will manage the budget and exercise oversight of the procurement processes. </w:t>
      </w:r>
      <w:r w:rsidRPr="00DC3BC7">
        <w:rPr>
          <w:szCs w:val="18"/>
          <w:lang w:val="en-US"/>
        </w:rPr>
        <w:t xml:space="preserve">The </w:t>
      </w:r>
      <w:r w:rsidRPr="00DC3BC7">
        <w:rPr>
          <w:szCs w:val="18"/>
        </w:rPr>
        <w:t xml:space="preserve">Ministry </w:t>
      </w:r>
      <w:r w:rsidRPr="00DC3BC7">
        <w:rPr>
          <w:szCs w:val="18"/>
          <w:lang w:val="en-US"/>
        </w:rPr>
        <w:t>will also be responsible for the sustainability of consumption reduction targets achieved through this Agreement.</w:t>
      </w:r>
    </w:p>
    <w:p w14:paraId="508196E8" w14:textId="3DF56071" w:rsidR="00D67436" w:rsidRPr="00787037" w:rsidRDefault="00D67436" w:rsidP="00D67436">
      <w:pPr>
        <w:pStyle w:val="Ttulo1"/>
        <w:rPr>
          <w:szCs w:val="18"/>
        </w:rPr>
      </w:pPr>
      <w:r w:rsidRPr="00787037">
        <w:rPr>
          <w:szCs w:val="18"/>
        </w:rPr>
        <w:t>Upon project launch the NOU and the Montreal Protocol Technical Working Group will plan for the execution of each component and for the day-to-day execution of all activities approved under the Plan, including monitoring of all project activities, generating periodic monitoring and evaluation reports on project activities, targets achieved, adjustments, and remedial actions to be taken, if necessary, to ensure that targets are met. A consultant will be contracted to assist in delivering these tasks.</w:t>
      </w:r>
    </w:p>
    <w:p w14:paraId="16873513" w14:textId="3B6B0F1D" w:rsidR="00D67436" w:rsidRPr="009621E8" w:rsidRDefault="00D67436" w:rsidP="00D67436">
      <w:pPr>
        <w:pStyle w:val="Ttulo1"/>
      </w:pPr>
      <w:r w:rsidRPr="00787037">
        <w:rPr>
          <w:szCs w:val="18"/>
        </w:rPr>
        <w:t xml:space="preserve">The Lead </w:t>
      </w:r>
      <w:r w:rsidRPr="34AC3985">
        <w:t xml:space="preserve">IA will be responsible for ensuring that periodic progress and financial reports are generated, </w:t>
      </w:r>
      <w:r>
        <w:t xml:space="preserve">tranche </w:t>
      </w:r>
      <w:r w:rsidRPr="34AC3985">
        <w:t xml:space="preserve">progress </w:t>
      </w:r>
      <w:r>
        <w:t xml:space="preserve">is monitored </w:t>
      </w:r>
      <w:r w:rsidRPr="34AC3985">
        <w:t xml:space="preserve">and funds </w:t>
      </w:r>
      <w:r>
        <w:t xml:space="preserve">are disbursed in </w:t>
      </w:r>
      <w:r w:rsidRPr="34AC3985">
        <w:t>accordance with th</w:t>
      </w:r>
      <w:r>
        <w:t>is</w:t>
      </w:r>
      <w:r w:rsidRPr="34AC3985">
        <w:t xml:space="preserve"> Agreement.</w:t>
      </w:r>
    </w:p>
    <w:p w14:paraId="5C0BD7DE" w14:textId="77777777" w:rsidR="00D67436" w:rsidRPr="00F415BE" w:rsidRDefault="00D67436" w:rsidP="00D67436">
      <w:pPr>
        <w:keepNext/>
        <w:spacing w:before="360" w:after="240"/>
        <w:ind w:right="-91"/>
        <w:rPr>
          <w:b/>
        </w:rPr>
      </w:pPr>
      <w:r w:rsidRPr="00F415BE">
        <w:rPr>
          <w:b/>
        </w:rPr>
        <w:lastRenderedPageBreak/>
        <w:t>APPENDIX 6-A: ROLE OF THE LEAD IMPLEMENTING AGENCY</w:t>
      </w:r>
    </w:p>
    <w:p w14:paraId="4D6541CE" w14:textId="77777777" w:rsidR="00D67436" w:rsidRPr="00F415BE" w:rsidRDefault="00D67436">
      <w:pPr>
        <w:pStyle w:val="Ttulo1"/>
        <w:keepNext/>
        <w:numPr>
          <w:ilvl w:val="0"/>
          <w:numId w:val="169"/>
        </w:numPr>
        <w:tabs>
          <w:tab w:val="clear" w:pos="0"/>
        </w:tabs>
        <w:ind w:right="-91"/>
      </w:pPr>
      <w:r w:rsidRPr="00F415BE">
        <w:t>The Lead IA will be responsible for a range of activities, including at least the following:</w:t>
      </w:r>
    </w:p>
    <w:p w14:paraId="409A53BA" w14:textId="77777777" w:rsidR="00D67436" w:rsidRPr="00F415BE" w:rsidRDefault="00D67436">
      <w:pPr>
        <w:pStyle w:val="Ttulo2"/>
        <w:keepNext/>
        <w:numPr>
          <w:ilvl w:val="1"/>
          <w:numId w:val="169"/>
        </w:numPr>
        <w:ind w:right="-91"/>
      </w:pPr>
      <w:r w:rsidRPr="00F415BE">
        <w:t>Ensuring performance and financial verification in accordance with this Agreement and with its specific internal procedures and requirements as set out in the Country’s Plan;</w:t>
      </w:r>
    </w:p>
    <w:p w14:paraId="7B8AE2E1" w14:textId="77777777" w:rsidR="00D67436" w:rsidRPr="00F415BE" w:rsidRDefault="00D67436">
      <w:pPr>
        <w:pStyle w:val="Ttulo2"/>
        <w:numPr>
          <w:ilvl w:val="1"/>
          <w:numId w:val="169"/>
        </w:numPr>
        <w:ind w:right="-90"/>
      </w:pPr>
      <w:r w:rsidRPr="00F415BE">
        <w:t>Assisting the Country in the preparation of the Tranche Implementation Reports and Plans as per Appendix 4</w:t>
      </w:r>
      <w:r w:rsidRPr="00F415BE">
        <w:noBreakHyphen/>
        <w:t>A;</w:t>
      </w:r>
    </w:p>
    <w:p w14:paraId="1A2EC98D" w14:textId="77777777" w:rsidR="00D67436" w:rsidRPr="00F415BE" w:rsidRDefault="00D67436">
      <w:pPr>
        <w:pStyle w:val="Ttulo2"/>
        <w:numPr>
          <w:ilvl w:val="1"/>
          <w:numId w:val="169"/>
        </w:numPr>
        <w:ind w:right="-90"/>
      </w:pPr>
      <w:r w:rsidRPr="00F415BE">
        <w:t>Providing independent verification to the Executive Committee that the Targets have been met and associated tranche activities have been completed as indicated in the Tranche Implementation Plan, consistent with Appendix 4-A;</w:t>
      </w:r>
    </w:p>
    <w:p w14:paraId="0FF6EAC9" w14:textId="77777777" w:rsidR="00D67436" w:rsidRPr="00F415BE" w:rsidRDefault="00D67436">
      <w:pPr>
        <w:pStyle w:val="Ttulo2"/>
        <w:numPr>
          <w:ilvl w:val="1"/>
          <w:numId w:val="169"/>
        </w:numPr>
        <w:ind w:right="-90"/>
      </w:pPr>
      <w:r w:rsidRPr="00F415BE">
        <w:t>Ensuring that the experiences and progress are reflected in the updates to the overall Plan and in the future Tranche Implementation Plans, consistent with subparagraph 1(c) of Appendix 4</w:t>
      </w:r>
      <w:r w:rsidRPr="00F415BE">
        <w:noBreakHyphen/>
        <w:t>A;</w:t>
      </w:r>
    </w:p>
    <w:p w14:paraId="0E99DC37" w14:textId="77777777" w:rsidR="00D67436" w:rsidRPr="00F415BE" w:rsidRDefault="00D67436">
      <w:pPr>
        <w:pStyle w:val="Ttulo2"/>
        <w:numPr>
          <w:ilvl w:val="1"/>
          <w:numId w:val="169"/>
        </w:numPr>
        <w:ind w:right="-90"/>
      </w:pPr>
      <w:r w:rsidRPr="00F415BE">
        <w:t xml:space="preserve">Fulfilling the reporting requirements of the Tranche Implementation Reports and Plans and of the overall Plan as specified in Appendix 4-A for submission to the Executive </w:t>
      </w:r>
      <w:r w:rsidRPr="00EE5BED">
        <w:t>Committee including the activities implemented by the Cooperating IA</w:t>
      </w:r>
      <w:r w:rsidRPr="00F415BE">
        <w:t>;</w:t>
      </w:r>
    </w:p>
    <w:p w14:paraId="3FA1F07D" w14:textId="77777777" w:rsidR="00D67436" w:rsidRPr="00F415BE" w:rsidRDefault="00D67436">
      <w:pPr>
        <w:pStyle w:val="Ttulo2"/>
        <w:numPr>
          <w:ilvl w:val="1"/>
          <w:numId w:val="169"/>
        </w:numPr>
        <w:ind w:right="-90"/>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293C254" w14:textId="77777777" w:rsidR="00D67436" w:rsidRPr="00F415BE" w:rsidRDefault="00D67436">
      <w:pPr>
        <w:pStyle w:val="Ttulo2"/>
        <w:numPr>
          <w:ilvl w:val="1"/>
          <w:numId w:val="169"/>
        </w:numPr>
        <w:ind w:right="-90"/>
      </w:pPr>
      <w:r w:rsidRPr="00F415BE">
        <w:t>Ensuring that appropriate independent technical experts carry out the technical reviews;</w:t>
      </w:r>
    </w:p>
    <w:p w14:paraId="3992DEF7" w14:textId="77777777" w:rsidR="00D67436" w:rsidRPr="00F415BE" w:rsidRDefault="00D67436">
      <w:pPr>
        <w:pStyle w:val="Ttulo2"/>
        <w:numPr>
          <w:ilvl w:val="1"/>
          <w:numId w:val="169"/>
        </w:numPr>
        <w:ind w:right="-90"/>
      </w:pPr>
      <w:r w:rsidRPr="00F415BE">
        <w:t>Carrying out the required supervision missions;</w:t>
      </w:r>
    </w:p>
    <w:p w14:paraId="52808A63" w14:textId="77777777" w:rsidR="00D67436" w:rsidRPr="00F415BE" w:rsidRDefault="00D67436">
      <w:pPr>
        <w:pStyle w:val="Ttulo2"/>
        <w:numPr>
          <w:ilvl w:val="1"/>
          <w:numId w:val="169"/>
        </w:numPr>
        <w:ind w:right="-90"/>
      </w:pPr>
      <w:r w:rsidRPr="00F415BE">
        <w:t>Ensuring the presence of an operating mechanism to allow for an effective and transparent implementation of the Tranche Implementation Plan and accurate data reporting;</w:t>
      </w:r>
    </w:p>
    <w:p w14:paraId="2849DDF2" w14:textId="77777777" w:rsidR="00D67436" w:rsidRPr="00F415BE" w:rsidRDefault="00D67436">
      <w:pPr>
        <w:pStyle w:val="Ttulo2"/>
        <w:numPr>
          <w:ilvl w:val="1"/>
          <w:numId w:val="169"/>
        </w:numPr>
        <w:ind w:right="-90"/>
      </w:pPr>
      <w:r w:rsidRPr="00F415BE">
        <w:t>Coordinating the activities of the Cooperating IA and ensuring the appropriate sequence of activities;</w:t>
      </w:r>
    </w:p>
    <w:p w14:paraId="34D4488F" w14:textId="77777777" w:rsidR="00D67436" w:rsidRPr="00F415BE" w:rsidRDefault="00D67436">
      <w:pPr>
        <w:pStyle w:val="Ttulo2"/>
        <w:numPr>
          <w:ilvl w:val="1"/>
          <w:numId w:val="169"/>
        </w:numPr>
        <w:ind w:right="-90"/>
      </w:pPr>
      <w:r w:rsidRPr="00F415BE">
        <w:t xml:space="preserve">In case of </w:t>
      </w:r>
      <w:r w:rsidRPr="00EE5BED">
        <w:t>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r w:rsidRPr="00F415BE">
        <w:t>;</w:t>
      </w:r>
    </w:p>
    <w:p w14:paraId="4EF05FE7" w14:textId="77777777" w:rsidR="00D67436" w:rsidRPr="00F415BE" w:rsidRDefault="00D67436">
      <w:pPr>
        <w:pStyle w:val="Ttulo2"/>
        <w:numPr>
          <w:ilvl w:val="1"/>
          <w:numId w:val="169"/>
        </w:numPr>
        <w:ind w:right="-90"/>
      </w:pPr>
      <w:r w:rsidRPr="00F415BE">
        <w:t>Ensuring that disbursements made to the Country are based on the use of the indicators;</w:t>
      </w:r>
    </w:p>
    <w:p w14:paraId="769C0578" w14:textId="77777777" w:rsidR="00D67436" w:rsidRPr="00F415BE" w:rsidRDefault="00D67436">
      <w:pPr>
        <w:pStyle w:val="Ttulo2"/>
        <w:numPr>
          <w:ilvl w:val="1"/>
          <w:numId w:val="169"/>
        </w:numPr>
        <w:ind w:right="-90"/>
      </w:pPr>
      <w:r w:rsidRPr="00F415BE">
        <w:t>Providing assistance with the policy, management and technical support when required;</w:t>
      </w:r>
    </w:p>
    <w:p w14:paraId="5A8AC3A7" w14:textId="77777777" w:rsidR="00D67436" w:rsidRPr="00F415BE" w:rsidRDefault="00D67436">
      <w:pPr>
        <w:pStyle w:val="Ttulo2"/>
        <w:numPr>
          <w:ilvl w:val="1"/>
          <w:numId w:val="169"/>
        </w:numPr>
        <w:ind w:right="-90"/>
      </w:pPr>
      <w:r w:rsidRPr="00EE5BED">
        <w:t>Reaching consensus with the Cooperating IA on any planning, coordination and reporting arrangements required to facilitate the implementation of the Plan</w:t>
      </w:r>
      <w:r w:rsidRPr="00F415BE">
        <w:t>; and</w:t>
      </w:r>
    </w:p>
    <w:p w14:paraId="1880CFA3" w14:textId="77777777" w:rsidR="00D67436" w:rsidRPr="00F415BE" w:rsidRDefault="00D67436">
      <w:pPr>
        <w:pStyle w:val="Ttulo2"/>
        <w:numPr>
          <w:ilvl w:val="1"/>
          <w:numId w:val="169"/>
        </w:numPr>
        <w:ind w:right="-90"/>
      </w:pPr>
      <w:r w:rsidRPr="00F415BE">
        <w:t>Timely releasing funds to the Country/participating enterprises for completing the activities related to the project.</w:t>
      </w:r>
    </w:p>
    <w:p w14:paraId="20AA5E42" w14:textId="77777777" w:rsidR="00D67436" w:rsidRPr="00F415BE" w:rsidRDefault="00D67436">
      <w:pPr>
        <w:pStyle w:val="Ttulo1"/>
        <w:numPr>
          <w:ilvl w:val="0"/>
          <w:numId w:val="169"/>
        </w:numPr>
        <w:ind w:right="-90"/>
      </w:pPr>
      <w:r w:rsidRPr="00F415BE">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2EECCBD" w14:textId="77777777" w:rsidR="00D67436" w:rsidRPr="00F415BE" w:rsidRDefault="00D67436" w:rsidP="00D67436">
      <w:pPr>
        <w:keepNext/>
        <w:spacing w:before="360" w:after="240"/>
        <w:ind w:right="-90"/>
        <w:rPr>
          <w:b/>
        </w:rPr>
      </w:pPr>
      <w:r w:rsidRPr="00F415BE">
        <w:rPr>
          <w:b/>
        </w:rPr>
        <w:t>APPENDIX 6-B: ROLE OF THE COOPERATING IMPLEMENTING AGENCIES</w:t>
      </w:r>
    </w:p>
    <w:p w14:paraId="5E31426E" w14:textId="77777777" w:rsidR="00D67436" w:rsidRPr="00F415BE" w:rsidRDefault="00D67436">
      <w:pPr>
        <w:pStyle w:val="Ttulo1"/>
        <w:widowControl w:val="0"/>
        <w:numPr>
          <w:ilvl w:val="0"/>
          <w:numId w:val="168"/>
        </w:numPr>
        <w:tabs>
          <w:tab w:val="clear" w:pos="0"/>
        </w:tabs>
        <w:ind w:right="-90"/>
      </w:pPr>
      <w:r w:rsidRPr="00F415BE">
        <w:t>The Cooperating IA will be responsible for a range of activities. These activities are specified in the Plan, including at least the following:</w:t>
      </w:r>
    </w:p>
    <w:p w14:paraId="22CE52A6" w14:textId="77777777" w:rsidR="00D67436" w:rsidRPr="00F415BE" w:rsidRDefault="00D67436">
      <w:pPr>
        <w:pStyle w:val="Ttulo2"/>
        <w:numPr>
          <w:ilvl w:val="1"/>
          <w:numId w:val="168"/>
        </w:numPr>
        <w:ind w:right="-90"/>
      </w:pPr>
      <w:r w:rsidRPr="00F415BE">
        <w:t>Providing assistance for policy development when required;</w:t>
      </w:r>
    </w:p>
    <w:p w14:paraId="6045783A" w14:textId="77777777" w:rsidR="00D67436" w:rsidRPr="00F415BE" w:rsidRDefault="00D67436">
      <w:pPr>
        <w:pStyle w:val="Ttulo2"/>
        <w:numPr>
          <w:ilvl w:val="1"/>
          <w:numId w:val="168"/>
        </w:numPr>
        <w:ind w:right="-90"/>
      </w:pPr>
      <w:r w:rsidRPr="00F415BE">
        <w:t>Assisting the Country in the implementation and assessment of the activities funded by the Cooperating IA, and referring to the Lead IA to ensure a coordinated sequence of activities;</w:t>
      </w:r>
    </w:p>
    <w:p w14:paraId="642245AD" w14:textId="77777777" w:rsidR="00D67436" w:rsidRPr="00F415BE" w:rsidRDefault="00D67436">
      <w:pPr>
        <w:pStyle w:val="Ttulo2"/>
        <w:numPr>
          <w:ilvl w:val="1"/>
          <w:numId w:val="168"/>
        </w:numPr>
        <w:ind w:right="-90"/>
      </w:pPr>
      <w:r w:rsidRPr="00F415BE">
        <w:t>Providing reports to the Lead IA on these activities, for inclusion in the consolidated reports as per Appendix 4-A; and</w:t>
      </w:r>
    </w:p>
    <w:p w14:paraId="11D7DA50" w14:textId="77777777" w:rsidR="00D67436" w:rsidRPr="00F415BE" w:rsidRDefault="00D67436">
      <w:pPr>
        <w:pStyle w:val="Ttulo2"/>
        <w:numPr>
          <w:ilvl w:val="1"/>
          <w:numId w:val="168"/>
        </w:numPr>
        <w:ind w:right="-90"/>
      </w:pPr>
      <w:r w:rsidRPr="00F415BE">
        <w:t>Reaching consensus with the Lead IA on any planning, coordination and reporting arrangements required to facilitate the implementation of the Plan.</w:t>
      </w:r>
    </w:p>
    <w:p w14:paraId="20DEE816" w14:textId="77777777" w:rsidR="00D67436" w:rsidRPr="00F415BE" w:rsidRDefault="00D67436" w:rsidP="00D67436">
      <w:pPr>
        <w:keepNext/>
        <w:spacing w:before="360" w:after="240"/>
        <w:ind w:right="-90"/>
        <w:rPr>
          <w:b/>
        </w:rPr>
      </w:pPr>
      <w:r w:rsidRPr="00F415BE">
        <w:rPr>
          <w:b/>
        </w:rPr>
        <w:t>APPENDIX 7-A: REDUCTIONS IN FUNDING FOR FAILURE TO COMPLY WITH THE TARGETS IN THE AGREEMENT</w:t>
      </w:r>
    </w:p>
    <w:p w14:paraId="227A503D" w14:textId="77777777" w:rsidR="00D67436" w:rsidRPr="00F415BE" w:rsidRDefault="00D67436">
      <w:pPr>
        <w:pStyle w:val="Ttulo1"/>
        <w:widowControl w:val="0"/>
        <w:numPr>
          <w:ilvl w:val="0"/>
          <w:numId w:val="167"/>
        </w:numPr>
        <w:tabs>
          <w:tab w:val="clear" w:pos="0"/>
        </w:tabs>
        <w:ind w:right="-90"/>
      </w:pPr>
      <w:r w:rsidRPr="00F415BE">
        <w:t xml:space="preserve">In accordance with paragraph 11 of the Agreement, the amount of funding provided may be reduced </w:t>
      </w:r>
      <w:r w:rsidRPr="00BD698A">
        <w:t>by US $7.00</w:t>
      </w:r>
      <w:r w:rsidRPr="00F415BE">
        <w:t xml:space="preserve"> per CO</w:t>
      </w:r>
      <w:r w:rsidRPr="00F415BE">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529ADB43" w14:textId="77777777" w:rsidR="00811105" w:rsidRDefault="00811105" w:rsidP="00DA634C">
      <w:pPr>
        <w:sectPr w:rsidR="00811105" w:rsidSect="00B5765C">
          <w:headerReference w:type="even" r:id="rId120"/>
          <w:headerReference w:type="default" r:id="rId121"/>
          <w:footerReference w:type="even" r:id="rId122"/>
          <w:footerReference w:type="default" r:id="rId123"/>
          <w:pgSz w:w="12240" w:h="15840" w:code="1"/>
          <w:pgMar w:top="720" w:right="1350" w:bottom="864" w:left="1440" w:header="720" w:footer="475" w:gutter="0"/>
          <w:pgNumType w:start="1"/>
          <w:cols w:space="720"/>
          <w:docGrid w:linePitch="299"/>
        </w:sectPr>
      </w:pPr>
    </w:p>
    <w:p w14:paraId="60483708" w14:textId="1F862BEB" w:rsidR="00BF55F2" w:rsidRDefault="00BF55F2" w:rsidP="00BF55F2">
      <w:pPr>
        <w:shd w:val="clear" w:color="auto" w:fill="FFFFFF" w:themeFill="background1"/>
        <w:spacing w:after="240"/>
        <w:jc w:val="center"/>
        <w:rPr>
          <w:b/>
        </w:rPr>
      </w:pPr>
      <w:r>
        <w:rPr>
          <w:b/>
        </w:rPr>
        <w:lastRenderedPageBreak/>
        <w:t>Annex XXVII</w:t>
      </w:r>
    </w:p>
    <w:p w14:paraId="4D7428F0" w14:textId="77777777" w:rsidR="00BF55F2" w:rsidRPr="00F415BE" w:rsidRDefault="00BF55F2" w:rsidP="00BF55F2">
      <w:pPr>
        <w:shd w:val="clear" w:color="auto" w:fill="FFFFFF" w:themeFill="background1"/>
        <w:spacing w:after="120"/>
        <w:jc w:val="center"/>
        <w:rPr>
          <w:b/>
        </w:rPr>
      </w:pPr>
      <w:r w:rsidRPr="00F415BE">
        <w:rPr>
          <w:b/>
        </w:rPr>
        <w:t xml:space="preserve">DRAFT AGREEMENT BETWEEN THE GOVERNMENT OF </w:t>
      </w:r>
      <w:r w:rsidRPr="00D66B9E">
        <w:rPr>
          <w:b/>
        </w:rPr>
        <w:t>SENEGAL</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7C5362C4" w14:textId="77777777" w:rsidR="00BF55F2" w:rsidRPr="00F415BE" w:rsidRDefault="00BF55F2" w:rsidP="00BF55F2">
      <w:pPr>
        <w:shd w:val="clear" w:color="auto" w:fill="FFFFFF" w:themeFill="background1"/>
        <w:jc w:val="center"/>
        <w:rPr>
          <w:b/>
          <w:shd w:val="clear" w:color="auto" w:fill="F2DBDB" w:themeFill="accent2" w:themeFillTint="33"/>
        </w:rPr>
      </w:pPr>
      <w:r w:rsidRPr="00F415BE">
        <w:rPr>
          <w:b/>
        </w:rPr>
        <w:t xml:space="preserve">(Period: </w:t>
      </w:r>
      <w:r w:rsidRPr="00D66B9E">
        <w:rPr>
          <w:b/>
        </w:rPr>
        <w:t>2024</w:t>
      </w:r>
      <w:r>
        <w:rPr>
          <w:b/>
        </w:rPr>
        <w:t>–</w:t>
      </w:r>
      <w:r w:rsidRPr="00D66B9E">
        <w:rPr>
          <w:b/>
        </w:rPr>
        <w:t>2029</w:t>
      </w:r>
      <w:r w:rsidRPr="00F415BE">
        <w:rPr>
          <w:b/>
          <w:bCs/>
        </w:rPr>
        <w:t>)</w:t>
      </w:r>
    </w:p>
    <w:p w14:paraId="2600E268" w14:textId="77777777" w:rsidR="00BF55F2" w:rsidRPr="00F415BE" w:rsidRDefault="00BF55F2" w:rsidP="00BF55F2">
      <w:pPr>
        <w:shd w:val="clear" w:color="auto" w:fill="FFFFFF" w:themeFill="background1"/>
        <w:spacing w:before="240" w:after="240"/>
        <w:jc w:val="left"/>
        <w:rPr>
          <w:b/>
        </w:rPr>
      </w:pPr>
      <w:r w:rsidRPr="00F415BE">
        <w:rPr>
          <w:b/>
        </w:rPr>
        <w:t>Purpose</w:t>
      </w:r>
    </w:p>
    <w:p w14:paraId="0AFA6429" w14:textId="77777777" w:rsidR="00BF55F2" w:rsidRPr="00F415BE" w:rsidRDefault="00BF55F2">
      <w:pPr>
        <w:pStyle w:val="Ttulo1"/>
        <w:numPr>
          <w:ilvl w:val="0"/>
          <w:numId w:val="174"/>
        </w:numPr>
      </w:pPr>
      <w:r w:rsidRPr="00F415BE">
        <w:t xml:space="preserve">This Agreement represents the understanding of the Government of </w:t>
      </w:r>
      <w:r w:rsidRPr="00194015">
        <w:t>Senegal</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BF55F2">
        <w:rPr>
          <w:szCs w:val="24"/>
          <w:lang w:val="en-US"/>
        </w:rPr>
        <w:t>2,215,780 </w:t>
      </w:r>
      <w:r w:rsidRPr="00BF55F2">
        <w:rPr>
          <w:shd w:val="clear" w:color="auto" w:fill="FFFFFF" w:themeFill="background1"/>
        </w:rPr>
        <w:t>CO</w:t>
      </w:r>
      <w:r w:rsidRPr="00BF55F2">
        <w:rPr>
          <w:shd w:val="clear" w:color="auto" w:fill="FFFFFF" w:themeFill="background1"/>
          <w:vertAlign w:val="subscript"/>
        </w:rPr>
        <w:t>2</w:t>
      </w:r>
      <w:r w:rsidRPr="00AE40C8">
        <w:noBreakHyphen/>
      </w:r>
      <w:r w:rsidRPr="00F415BE">
        <w:t>equivalent (CO</w:t>
      </w:r>
      <w:r w:rsidRPr="00BF55F2">
        <w:rPr>
          <w:vertAlign w:val="subscript"/>
        </w:rPr>
        <w:t>2</w:t>
      </w:r>
      <w:r w:rsidRPr="00F415BE">
        <w:noBreakHyphen/>
        <w:t>eq) tonnes by 1 January </w:t>
      </w:r>
      <w:r w:rsidRPr="00194015">
        <w:t xml:space="preserve">2029 </w:t>
      </w:r>
      <w:r w:rsidRPr="00F415BE">
        <w:t>in compliance with the Montreal Protocol schedule and the terms of this Agreement.</w:t>
      </w:r>
    </w:p>
    <w:p w14:paraId="42E12B19" w14:textId="77777777" w:rsidR="00BF55F2" w:rsidRPr="00F415BE" w:rsidRDefault="00BF55F2" w:rsidP="00BF55F2">
      <w:pPr>
        <w:pStyle w:val="Ttulo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 and in respect to any consumption of Annex F substances that exceeds the level</w:t>
      </w:r>
      <w:r>
        <w:t xml:space="preserve"> </w:t>
      </w:r>
      <w:r w:rsidRPr="00F415BE">
        <w:t>defined in row 4.1.3 (remaining consumption eligible for funding).</w:t>
      </w:r>
    </w:p>
    <w:p w14:paraId="533F2C62" w14:textId="77777777" w:rsidR="00BF55F2" w:rsidRPr="00F415BE" w:rsidRDefault="00BF55F2" w:rsidP="00BF55F2">
      <w:pPr>
        <w:pStyle w:val="Ttulo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9967E53" w14:textId="77777777" w:rsidR="00BF55F2" w:rsidRPr="00F415BE" w:rsidRDefault="00BF55F2" w:rsidP="00BF55F2">
      <w:pPr>
        <w:pStyle w:val="Ttulo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5D78FE02" w14:textId="77777777" w:rsidR="00BF55F2" w:rsidRPr="00F415BE" w:rsidRDefault="00BF55F2" w:rsidP="00BF55F2">
      <w:pPr>
        <w:keepNext/>
        <w:spacing w:after="240"/>
        <w:rPr>
          <w:b/>
        </w:rPr>
      </w:pPr>
      <w:r w:rsidRPr="00F415BE">
        <w:rPr>
          <w:b/>
        </w:rPr>
        <w:t>Conditions for funding release</w:t>
      </w:r>
    </w:p>
    <w:p w14:paraId="05B573FD" w14:textId="77777777" w:rsidR="00BF55F2" w:rsidRPr="00F415BE" w:rsidRDefault="00BF55F2" w:rsidP="00BF55F2">
      <w:pPr>
        <w:pStyle w:val="Ttulo1"/>
        <w:tabs>
          <w:tab w:val="clear" w:pos="0"/>
        </w:tabs>
      </w:pPr>
      <w:r w:rsidRPr="00F415BE">
        <w:t xml:space="preserve">The Executive Committee will only provide the Funding, in accordance with the Funding Approval Schedule, when the Country satisfies the following conditions at least </w:t>
      </w:r>
      <w:r w:rsidRPr="00406501">
        <w:t xml:space="preserve">10 </w:t>
      </w:r>
      <w:r w:rsidRPr="00F415BE">
        <w:t>weeks in advance of the applicable Executive Committee meeting set out in the Funding Approval Schedule:</w:t>
      </w:r>
    </w:p>
    <w:p w14:paraId="1D2F5B8C" w14:textId="77777777" w:rsidR="00BF55F2" w:rsidRPr="00F415BE" w:rsidRDefault="00BF55F2" w:rsidP="00BF55F2">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CD7CAE6" w14:textId="77777777" w:rsidR="00BF55F2" w:rsidRPr="00F415BE" w:rsidRDefault="00BF55F2" w:rsidP="00BF55F2">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3D8FA682" w14:textId="77777777" w:rsidR="00BF55F2" w:rsidRPr="00F415BE" w:rsidRDefault="00BF55F2" w:rsidP="00BF55F2">
      <w:pPr>
        <w:pStyle w:val="Ttulo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AF3919B" w14:textId="77777777" w:rsidR="00BF55F2" w:rsidRPr="00F415BE" w:rsidRDefault="00BF55F2" w:rsidP="00BF55F2">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7D25D2FA" w14:textId="77777777" w:rsidR="00BF55F2" w:rsidRPr="00F415BE" w:rsidRDefault="00BF55F2" w:rsidP="00BF55F2">
      <w:pPr>
        <w:keepNext/>
        <w:spacing w:after="240"/>
        <w:rPr>
          <w:b/>
        </w:rPr>
      </w:pPr>
      <w:r w:rsidRPr="00F415BE">
        <w:rPr>
          <w:b/>
        </w:rPr>
        <w:t>Monitoring</w:t>
      </w:r>
    </w:p>
    <w:p w14:paraId="2F1BC1B3" w14:textId="77777777" w:rsidR="00BF55F2" w:rsidRPr="00F415BE" w:rsidRDefault="00BF55F2" w:rsidP="00BF55F2">
      <w:pPr>
        <w:pStyle w:val="Ttulo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6E2B3B0" w14:textId="77777777" w:rsidR="00BF55F2" w:rsidRPr="00F415BE" w:rsidRDefault="00BF55F2" w:rsidP="00BF55F2">
      <w:pPr>
        <w:keepNext/>
        <w:spacing w:after="240"/>
        <w:rPr>
          <w:b/>
        </w:rPr>
      </w:pPr>
      <w:r w:rsidRPr="00F415BE">
        <w:rPr>
          <w:b/>
        </w:rPr>
        <w:t>Flexibility in the reallocation of funds</w:t>
      </w:r>
    </w:p>
    <w:p w14:paraId="5214419A" w14:textId="77777777" w:rsidR="00BF55F2" w:rsidRPr="00F415BE" w:rsidRDefault="00BF55F2" w:rsidP="00BF55F2">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E25828A" w14:textId="77777777" w:rsidR="00BF55F2" w:rsidRPr="00F415BE" w:rsidRDefault="00BF55F2" w:rsidP="00BF55F2">
      <w:pPr>
        <w:pStyle w:val="Ttulo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406501">
        <w:t xml:space="preserve">10 </w:t>
      </w:r>
      <w:r w:rsidRPr="00F415BE">
        <w:t>weeks prior to any meeting of the Executive Committee, for its approval. Major changes would relate to:</w:t>
      </w:r>
    </w:p>
    <w:p w14:paraId="300DE0EB" w14:textId="77777777" w:rsidR="00BF55F2" w:rsidRPr="00F415BE" w:rsidRDefault="00BF55F2" w:rsidP="00BF55F2">
      <w:pPr>
        <w:pStyle w:val="Ttulo3"/>
      </w:pPr>
      <w:r w:rsidRPr="00F415BE">
        <w:t xml:space="preserve">Issues potentially concerning the rules and policies of the Multilateral Fund; </w:t>
      </w:r>
    </w:p>
    <w:p w14:paraId="1F7A69B8" w14:textId="77777777" w:rsidR="00BF55F2" w:rsidRPr="00F415BE" w:rsidRDefault="00BF55F2" w:rsidP="00BF55F2">
      <w:pPr>
        <w:pStyle w:val="Ttulo3"/>
      </w:pPr>
      <w:r w:rsidRPr="00F415BE">
        <w:t xml:space="preserve">Changes that would modify any clause of this Agreement; </w:t>
      </w:r>
    </w:p>
    <w:p w14:paraId="36368339" w14:textId="77777777" w:rsidR="00BF55F2" w:rsidRPr="00F415BE" w:rsidRDefault="00BF55F2" w:rsidP="00BF55F2">
      <w:pPr>
        <w:pStyle w:val="Ttulo3"/>
      </w:pPr>
      <w:r w:rsidRPr="00F415BE">
        <w:t>Changes in the annual levels of funding allocated to the individual bilateral or implementing agencies for the different tranches;</w:t>
      </w:r>
    </w:p>
    <w:p w14:paraId="6454F134" w14:textId="77777777" w:rsidR="00BF55F2" w:rsidRPr="00F415BE" w:rsidRDefault="00BF55F2" w:rsidP="00BF55F2">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29B64D61" w14:textId="77777777" w:rsidR="00BF55F2" w:rsidRPr="00F415BE" w:rsidRDefault="00BF55F2" w:rsidP="00BF55F2">
      <w:pPr>
        <w:pStyle w:val="Ttulo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51C354E2" w14:textId="77777777" w:rsidR="00BF55F2" w:rsidRPr="00F415BE" w:rsidRDefault="00BF55F2" w:rsidP="00BF55F2">
      <w:pPr>
        <w:pStyle w:val="Ttulo2"/>
        <w:tabs>
          <w:tab w:val="clear" w:pos="0"/>
          <w:tab w:val="num" w:pos="-720"/>
        </w:tabs>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4D9C495A" w14:textId="77777777" w:rsidR="00BF55F2" w:rsidRPr="00F415BE" w:rsidRDefault="00BF55F2" w:rsidP="00BF55F2">
      <w:pPr>
        <w:pStyle w:val="Ttulo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7FB6E712" w14:textId="77777777" w:rsidR="00BF55F2" w:rsidRPr="00F415BE" w:rsidRDefault="00BF55F2" w:rsidP="00BF55F2">
      <w:pPr>
        <w:pStyle w:val="Ttulo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26CB9487" w14:textId="77777777" w:rsidR="00BF55F2" w:rsidRPr="00F415BE" w:rsidRDefault="00BF55F2" w:rsidP="00BF55F2">
      <w:pPr>
        <w:spacing w:after="240"/>
        <w:rPr>
          <w:b/>
        </w:rPr>
      </w:pPr>
      <w:r w:rsidRPr="00F415BE">
        <w:rPr>
          <w:b/>
        </w:rPr>
        <w:t>Bilateral and implementing agencies</w:t>
      </w:r>
    </w:p>
    <w:p w14:paraId="6B0DC39A" w14:textId="77777777" w:rsidR="00BF55F2" w:rsidRPr="00F415BE" w:rsidRDefault="00BF55F2" w:rsidP="00BF55F2">
      <w:pPr>
        <w:pStyle w:val="Ttulo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406501">
        <w:t>UNEP has</w:t>
      </w:r>
      <w:r w:rsidRPr="00F415BE">
        <w:t xml:space="preserve"> agreed to be the lead implementing agency (the “Lead IA”) </w:t>
      </w:r>
      <w:r w:rsidRPr="004679AD">
        <w:t xml:space="preserve">and </w:t>
      </w:r>
      <w:r w:rsidRPr="00406501">
        <w:t>UNIDO h</w:t>
      </w:r>
      <w:r w:rsidRPr="002B4F54">
        <w:t>as agreed to be the cooperating implementing agency (the “Cooperating IA”) under the lead of the Lead IA in respect of the Country’s activities under this Agreement. The Country agrees to evaluations, which mi</w:t>
      </w:r>
      <w:r w:rsidRPr="00F415BE">
        <w:t>ght be carried out under the evaluation work programme of the Multilateral Fund or under the evaluation programme of the Lead</w:t>
      </w:r>
      <w:r>
        <w:t> </w:t>
      </w:r>
      <w:r w:rsidRPr="002B4F54">
        <w:t>IA and/or the Cooperating IA</w:t>
      </w:r>
      <w:r>
        <w:t xml:space="preserve"> </w:t>
      </w:r>
      <w:r w:rsidRPr="00F415BE">
        <w:t>taking part in this Agreement.</w:t>
      </w:r>
    </w:p>
    <w:p w14:paraId="0A15CC81" w14:textId="77777777" w:rsidR="00BF55F2" w:rsidRPr="00F415BE" w:rsidRDefault="00BF55F2" w:rsidP="00BF55F2">
      <w:pPr>
        <w:pStyle w:val="Ttulo1"/>
        <w:tabs>
          <w:tab w:val="clear" w:pos="0"/>
        </w:tabs>
      </w:pPr>
      <w:r w:rsidRPr="00F415BE">
        <w:t xml:space="preserve">The Lead IA will be responsible for ensuring coordinated planning, implementation and reporting of all activities under this Agreement, including but not limited to the independent verification as per subparagraph 5(b). </w:t>
      </w:r>
      <w:r w:rsidRPr="002B4F54">
        <w:t>The Cooperating IA will support the Lead IA by implementing the Plan under the overall coordination of the Lead IA. The</w:t>
      </w:r>
      <w:r w:rsidRPr="00F415BE">
        <w:t xml:space="preserve"> rol</w:t>
      </w:r>
      <w:r w:rsidRPr="002B4F54">
        <w:t>es</w:t>
      </w:r>
      <w:r w:rsidRPr="00F415BE">
        <w:t xml:space="preserve"> of the Lead </w:t>
      </w:r>
      <w:r w:rsidRPr="002B4F54">
        <w:t>IA and the Cooperating IA</w:t>
      </w:r>
      <w:r w:rsidRPr="0043358D">
        <w:t xml:space="preserve"> </w:t>
      </w:r>
      <w:r w:rsidRPr="00F415BE">
        <w:t>are contained in Appendix 6</w:t>
      </w:r>
      <w:r>
        <w:noBreakHyphen/>
      </w:r>
      <w:r w:rsidRPr="00F415BE">
        <w:t>A</w:t>
      </w:r>
      <w:r w:rsidRPr="00243C3A">
        <w:t xml:space="preserve"> </w:t>
      </w:r>
      <w:r w:rsidRPr="002B4F54">
        <w:t>and Appendix 6-B, respectively. The</w:t>
      </w:r>
      <w:r w:rsidRPr="00F415BE">
        <w:t xml:space="preserve"> Executive Committee agrees, in principle, to provide the Lead </w:t>
      </w:r>
      <w:r w:rsidRPr="002B4F54">
        <w:t>IA and the Cooperating IA</w:t>
      </w:r>
      <w:r w:rsidRPr="00121242">
        <w:rPr>
          <w:shd w:val="clear" w:color="auto" w:fill="FFFFFF" w:themeFill="background1"/>
        </w:rPr>
        <w:t xml:space="preserve"> </w:t>
      </w:r>
      <w:r w:rsidRPr="00F415BE">
        <w:t xml:space="preserve">with the fees set out in </w:t>
      </w:r>
      <w:r w:rsidRPr="002B4F54">
        <w:t>rows 2.2 and 2.4 of A</w:t>
      </w:r>
      <w:r w:rsidRPr="00F415BE">
        <w:t>ppendix 2</w:t>
      </w:r>
      <w:r w:rsidRPr="00F415BE">
        <w:noBreakHyphen/>
        <w:t>A.</w:t>
      </w:r>
    </w:p>
    <w:p w14:paraId="01533786" w14:textId="77777777" w:rsidR="00BF55F2" w:rsidRPr="00F415BE" w:rsidRDefault="00BF55F2" w:rsidP="00BF55F2">
      <w:pPr>
        <w:widowControl w:val="0"/>
        <w:spacing w:after="240"/>
        <w:rPr>
          <w:b/>
        </w:rPr>
      </w:pPr>
      <w:r w:rsidRPr="00F415BE">
        <w:rPr>
          <w:b/>
        </w:rPr>
        <w:t>Non-compliance with the Targets in the Agreement</w:t>
      </w:r>
    </w:p>
    <w:p w14:paraId="7085CE2B" w14:textId="77777777" w:rsidR="00BF55F2" w:rsidRPr="00F415BE" w:rsidRDefault="00BF55F2" w:rsidP="00BF55F2">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8433431" w14:textId="77777777" w:rsidR="00BF55F2" w:rsidRPr="00F415BE" w:rsidRDefault="00BF55F2" w:rsidP="00BF55F2">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253628D3" w14:textId="77777777" w:rsidR="00BF55F2" w:rsidRPr="00F415BE" w:rsidRDefault="00BF55F2" w:rsidP="00BF55F2">
      <w:pPr>
        <w:pStyle w:val="Ttulo1"/>
        <w:tabs>
          <w:tab w:val="clear" w:pos="0"/>
        </w:tabs>
      </w:pPr>
      <w:r w:rsidRPr="00F415BE">
        <w:t xml:space="preserve">The Country will comply with any reasonable request of the Executive </w:t>
      </w:r>
      <w:r w:rsidRPr="0045474C">
        <w:t>Committee</w:t>
      </w:r>
      <w:r>
        <w:t>,</w:t>
      </w:r>
      <w:r w:rsidRPr="0045474C">
        <w:t xml:space="preserve"> the</w:t>
      </w:r>
      <w:r w:rsidRPr="00F415BE">
        <w:t xml:space="preserve"> Lead </w:t>
      </w:r>
      <w:r w:rsidRPr="002B4F54">
        <w:t>IA and the Cooperating IA to facilitate implementation of this Agreement. In particular, it will provide the Lead IA and the Cooperating IA</w:t>
      </w:r>
      <w:r w:rsidRPr="0047472C">
        <w:t xml:space="preserve"> </w:t>
      </w:r>
      <w:r w:rsidRPr="00F415BE">
        <w:t>with access to the information necessary to verify compliance with this Agreement.</w:t>
      </w:r>
    </w:p>
    <w:p w14:paraId="29C8E525" w14:textId="77777777" w:rsidR="00BF55F2" w:rsidRPr="00F415BE" w:rsidRDefault="00BF55F2" w:rsidP="00BF55F2">
      <w:pPr>
        <w:keepNext/>
        <w:spacing w:after="240"/>
        <w:rPr>
          <w:b/>
        </w:rPr>
      </w:pPr>
      <w:r w:rsidRPr="00F415BE">
        <w:rPr>
          <w:b/>
        </w:rPr>
        <w:t>Date of completion</w:t>
      </w:r>
    </w:p>
    <w:p w14:paraId="1B0B82A7" w14:textId="77777777" w:rsidR="00BF55F2" w:rsidRPr="00F415BE" w:rsidRDefault="00BF55F2" w:rsidP="00BF55F2">
      <w:pPr>
        <w:pStyle w:val="Ttulo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239FFBB7" w14:textId="77777777" w:rsidR="00BF55F2" w:rsidRPr="00F415BE" w:rsidRDefault="00BF55F2" w:rsidP="00BF55F2">
      <w:pPr>
        <w:pStyle w:val="Ttulo1"/>
        <w:keepNext/>
        <w:numPr>
          <w:ilvl w:val="0"/>
          <w:numId w:val="0"/>
        </w:numPr>
        <w:rPr>
          <w:b/>
        </w:rPr>
      </w:pPr>
      <w:r w:rsidRPr="00F415BE">
        <w:rPr>
          <w:b/>
        </w:rPr>
        <w:t>Validity</w:t>
      </w:r>
    </w:p>
    <w:p w14:paraId="4B88540D" w14:textId="77777777" w:rsidR="00BF55F2" w:rsidRPr="00F415BE" w:rsidRDefault="00BF55F2" w:rsidP="00BF55F2">
      <w:pPr>
        <w:pStyle w:val="Ttulo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80D55E2" w14:textId="77777777" w:rsidR="00BF55F2" w:rsidRPr="00F415BE" w:rsidRDefault="00BF55F2" w:rsidP="00BF55F2">
      <w:pPr>
        <w:pStyle w:val="Ttulo1"/>
        <w:widowControl w:val="0"/>
        <w:tabs>
          <w:tab w:val="clear" w:pos="0"/>
        </w:tabs>
      </w:pPr>
      <w:r w:rsidRPr="00F415BE">
        <w:t>This Agreement may be modified or terminated only by mutual written agreement of the Country and the Executive Committee of the Multilateral Fund.</w:t>
      </w:r>
    </w:p>
    <w:p w14:paraId="42A48CCD" w14:textId="77777777" w:rsidR="00BF55F2" w:rsidRPr="00F415BE" w:rsidRDefault="00BF55F2" w:rsidP="004A2CED">
      <w:pPr>
        <w:keepNext/>
        <w:spacing w:before="360" w:after="240"/>
        <w:rPr>
          <w:b/>
        </w:rPr>
      </w:pPr>
      <w:r w:rsidRPr="00F415BE">
        <w:rPr>
          <w:b/>
        </w:rPr>
        <w:t>APPENDICES</w:t>
      </w:r>
    </w:p>
    <w:p w14:paraId="3DBA7C2D" w14:textId="77777777" w:rsidR="00BF55F2" w:rsidRPr="00F415BE" w:rsidRDefault="00BF55F2" w:rsidP="004A2CE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4"/>
        <w:gridCol w:w="5126"/>
      </w:tblGrid>
      <w:tr w:rsidR="00BF55F2" w:rsidRPr="00F415BE" w14:paraId="44263159" w14:textId="77777777" w:rsidTr="004A23E2">
        <w:trPr>
          <w:trHeight w:val="413"/>
        </w:trPr>
        <w:tc>
          <w:tcPr>
            <w:tcW w:w="2285" w:type="pct"/>
            <w:vAlign w:val="center"/>
          </w:tcPr>
          <w:p w14:paraId="363A8CCF" w14:textId="77777777" w:rsidR="00BF55F2" w:rsidRPr="009B202F" w:rsidRDefault="00BF55F2" w:rsidP="004A23E2">
            <w:pPr>
              <w:widowControl w:val="0"/>
              <w:jc w:val="center"/>
              <w:rPr>
                <w:b/>
                <w:bCs/>
                <w:sz w:val="20"/>
              </w:rPr>
            </w:pPr>
            <w:r w:rsidRPr="009B202F">
              <w:rPr>
                <w:b/>
                <w:bCs/>
                <w:sz w:val="20"/>
              </w:rPr>
              <w:t>Substances</w:t>
            </w:r>
          </w:p>
        </w:tc>
        <w:tc>
          <w:tcPr>
            <w:tcW w:w="2715" w:type="pct"/>
            <w:vAlign w:val="center"/>
          </w:tcPr>
          <w:p w14:paraId="7F38BF75" w14:textId="77777777" w:rsidR="00BF55F2" w:rsidRDefault="00BF55F2" w:rsidP="004A23E2">
            <w:pPr>
              <w:widowControl w:val="0"/>
              <w:jc w:val="center"/>
              <w:rPr>
                <w:b/>
                <w:bCs/>
                <w:sz w:val="20"/>
              </w:rPr>
            </w:pPr>
            <w:r w:rsidRPr="009B202F">
              <w:rPr>
                <w:b/>
                <w:bCs/>
                <w:sz w:val="20"/>
              </w:rPr>
              <w:t>Starting point for aggregate reductions in consumption</w:t>
            </w:r>
          </w:p>
          <w:p w14:paraId="3F15D8AD" w14:textId="77777777" w:rsidR="00BF55F2" w:rsidRPr="009B202F" w:rsidRDefault="00BF55F2" w:rsidP="004A23E2">
            <w:pPr>
              <w:widowControl w:val="0"/>
              <w:jc w:val="center"/>
              <w:rPr>
                <w:b/>
                <w:bCs/>
                <w:sz w:val="20"/>
              </w:rPr>
            </w:pPr>
            <w:r w:rsidRPr="00482706">
              <w:rPr>
                <w:b/>
                <w:bCs/>
                <w:sz w:val="20"/>
              </w:rPr>
              <w:t>(CO</w:t>
            </w:r>
            <w:r w:rsidRPr="00482706">
              <w:rPr>
                <w:b/>
                <w:bCs/>
                <w:sz w:val="20"/>
                <w:vertAlign w:val="subscript"/>
              </w:rPr>
              <w:t>2</w:t>
            </w:r>
            <w:r w:rsidRPr="00482706">
              <w:rPr>
                <w:b/>
                <w:bCs/>
                <w:sz w:val="20"/>
              </w:rPr>
              <w:t>-eq tonnes)</w:t>
            </w:r>
          </w:p>
        </w:tc>
      </w:tr>
      <w:tr w:rsidR="00BF55F2" w:rsidRPr="00F415BE" w14:paraId="2BE630F2" w14:textId="77777777" w:rsidTr="004A23E2">
        <w:trPr>
          <w:trHeight w:val="206"/>
        </w:trPr>
        <w:tc>
          <w:tcPr>
            <w:tcW w:w="2285" w:type="pct"/>
          </w:tcPr>
          <w:p w14:paraId="08400EA2" w14:textId="77777777" w:rsidR="00BF55F2" w:rsidRPr="009B202F" w:rsidRDefault="00BF55F2" w:rsidP="004A23E2">
            <w:pPr>
              <w:widowControl w:val="0"/>
              <w:jc w:val="center"/>
              <w:rPr>
                <w:sz w:val="20"/>
              </w:rPr>
            </w:pPr>
            <w:r>
              <w:rPr>
                <w:sz w:val="20"/>
              </w:rPr>
              <w:t>HFCs</w:t>
            </w:r>
          </w:p>
        </w:tc>
        <w:tc>
          <w:tcPr>
            <w:tcW w:w="2715" w:type="pct"/>
          </w:tcPr>
          <w:p w14:paraId="1C7E1487" w14:textId="77777777" w:rsidR="00BF55F2" w:rsidRPr="009B202F" w:rsidRDefault="00BF55F2" w:rsidP="004A23E2">
            <w:pPr>
              <w:widowControl w:val="0"/>
              <w:jc w:val="center"/>
              <w:rPr>
                <w:sz w:val="20"/>
              </w:rPr>
            </w:pPr>
            <w:r>
              <w:rPr>
                <w:sz w:val="20"/>
              </w:rPr>
              <w:t>To be determined (TBD)</w:t>
            </w:r>
          </w:p>
        </w:tc>
      </w:tr>
    </w:tbl>
    <w:p w14:paraId="38F08CB4" w14:textId="77777777" w:rsidR="00BF55F2" w:rsidRPr="00F415BE" w:rsidRDefault="00BF55F2" w:rsidP="004A2CED">
      <w:pPr>
        <w:keepNext/>
        <w:spacing w:before="360" w:after="240"/>
        <w:rPr>
          <w:b/>
        </w:rPr>
      </w:pPr>
      <w:r w:rsidRPr="00F415BE">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63"/>
        <w:gridCol w:w="1588"/>
        <w:gridCol w:w="882"/>
        <w:gridCol w:w="908"/>
        <w:gridCol w:w="908"/>
        <w:gridCol w:w="908"/>
        <w:gridCol w:w="908"/>
        <w:gridCol w:w="910"/>
        <w:gridCol w:w="893"/>
        <w:gridCol w:w="972"/>
      </w:tblGrid>
      <w:tr w:rsidR="00BF55F2" w:rsidRPr="008D4F39" w14:paraId="55BA3093" w14:textId="77777777" w:rsidTr="004A23E2">
        <w:trPr>
          <w:cantSplit/>
          <w:trHeight w:val="50"/>
          <w:tblHeader/>
          <w:jc w:val="center"/>
        </w:trPr>
        <w:tc>
          <w:tcPr>
            <w:tcW w:w="298" w:type="pct"/>
            <w:vAlign w:val="center"/>
            <w:hideMark/>
          </w:tcPr>
          <w:p w14:paraId="7F52B898" w14:textId="77777777" w:rsidR="00BF55F2" w:rsidRPr="008D4F39" w:rsidRDefault="00BF55F2" w:rsidP="004A23E2">
            <w:pPr>
              <w:keepNext/>
              <w:keepLines/>
              <w:jc w:val="center"/>
              <w:rPr>
                <w:b/>
                <w:bCs/>
                <w:color w:val="000000"/>
                <w:sz w:val="18"/>
                <w:szCs w:val="18"/>
                <w:lang w:eastAsia="en-CA"/>
              </w:rPr>
            </w:pPr>
            <w:r w:rsidRPr="008D4F39">
              <w:rPr>
                <w:b/>
                <w:bCs/>
                <w:color w:val="000000"/>
                <w:sz w:val="18"/>
                <w:szCs w:val="18"/>
                <w:lang w:eastAsia="en-CA"/>
              </w:rPr>
              <w:t>Row</w:t>
            </w:r>
          </w:p>
        </w:tc>
        <w:tc>
          <w:tcPr>
            <w:tcW w:w="1308" w:type="pct"/>
            <w:gridSpan w:val="2"/>
            <w:vAlign w:val="center"/>
            <w:hideMark/>
          </w:tcPr>
          <w:p w14:paraId="23808BF1" w14:textId="77777777" w:rsidR="00BF55F2" w:rsidRPr="008D4F39" w:rsidRDefault="00BF55F2" w:rsidP="004A23E2">
            <w:pPr>
              <w:keepNext/>
              <w:keepLines/>
              <w:jc w:val="center"/>
              <w:rPr>
                <w:b/>
                <w:bCs/>
                <w:color w:val="000000"/>
                <w:sz w:val="18"/>
                <w:szCs w:val="18"/>
                <w:lang w:eastAsia="en-CA"/>
              </w:rPr>
            </w:pPr>
            <w:r w:rsidRPr="008D4F39">
              <w:rPr>
                <w:b/>
                <w:bCs/>
                <w:color w:val="000000"/>
                <w:sz w:val="18"/>
                <w:szCs w:val="18"/>
                <w:lang w:eastAsia="en-CA"/>
              </w:rPr>
              <w:t>Particulars</w:t>
            </w:r>
          </w:p>
        </w:tc>
        <w:tc>
          <w:tcPr>
            <w:tcW w:w="481" w:type="pct"/>
            <w:vAlign w:val="center"/>
            <w:hideMark/>
          </w:tcPr>
          <w:p w14:paraId="1585659C" w14:textId="77777777" w:rsidR="00BF55F2" w:rsidRPr="008D4F39" w:rsidRDefault="00BF55F2" w:rsidP="004A23E2">
            <w:pPr>
              <w:keepNext/>
              <w:keepLines/>
              <w:jc w:val="center"/>
              <w:rPr>
                <w:b/>
                <w:bCs/>
                <w:color w:val="000000"/>
                <w:sz w:val="18"/>
                <w:szCs w:val="18"/>
                <w:lang w:eastAsia="en-CA"/>
              </w:rPr>
            </w:pPr>
            <w:r w:rsidRPr="008D4F39">
              <w:rPr>
                <w:b/>
                <w:bCs/>
                <w:color w:val="000000"/>
                <w:sz w:val="18"/>
                <w:szCs w:val="18"/>
                <w:lang w:eastAsia="en-CA"/>
              </w:rPr>
              <w:t>2024</w:t>
            </w:r>
          </w:p>
        </w:tc>
        <w:tc>
          <w:tcPr>
            <w:tcW w:w="481" w:type="pct"/>
            <w:vAlign w:val="center"/>
          </w:tcPr>
          <w:p w14:paraId="3997C8F8" w14:textId="77777777" w:rsidR="00BF55F2" w:rsidRPr="008D4F39" w:rsidRDefault="00BF55F2" w:rsidP="004A23E2">
            <w:pPr>
              <w:keepNext/>
              <w:keepLines/>
              <w:jc w:val="center"/>
              <w:rPr>
                <w:b/>
                <w:bCs/>
                <w:color w:val="000000"/>
                <w:sz w:val="18"/>
                <w:szCs w:val="18"/>
                <w:lang w:eastAsia="en-CA"/>
              </w:rPr>
            </w:pPr>
            <w:r w:rsidRPr="008D4F39">
              <w:rPr>
                <w:b/>
                <w:bCs/>
                <w:color w:val="000000"/>
                <w:sz w:val="18"/>
                <w:szCs w:val="18"/>
                <w:lang w:eastAsia="en-CA"/>
              </w:rPr>
              <w:t>2025</w:t>
            </w:r>
          </w:p>
        </w:tc>
        <w:tc>
          <w:tcPr>
            <w:tcW w:w="481" w:type="pct"/>
          </w:tcPr>
          <w:p w14:paraId="0F05ADE2" w14:textId="77777777" w:rsidR="00BF55F2" w:rsidRPr="008D4F39" w:rsidRDefault="00BF55F2" w:rsidP="004A23E2">
            <w:pPr>
              <w:keepNext/>
              <w:keepLines/>
              <w:ind w:left="-80" w:right="-80"/>
              <w:jc w:val="center"/>
              <w:rPr>
                <w:b/>
                <w:bCs/>
                <w:color w:val="000000"/>
                <w:sz w:val="18"/>
                <w:szCs w:val="18"/>
                <w:lang w:eastAsia="en-CA"/>
              </w:rPr>
            </w:pPr>
            <w:r w:rsidRPr="008D4F39">
              <w:rPr>
                <w:b/>
                <w:bCs/>
                <w:color w:val="000000"/>
                <w:sz w:val="18"/>
                <w:szCs w:val="18"/>
                <w:lang w:eastAsia="en-CA"/>
              </w:rPr>
              <w:t>2026</w:t>
            </w:r>
          </w:p>
        </w:tc>
        <w:tc>
          <w:tcPr>
            <w:tcW w:w="481" w:type="pct"/>
            <w:vAlign w:val="center"/>
            <w:hideMark/>
          </w:tcPr>
          <w:p w14:paraId="67EC7E22" w14:textId="77777777" w:rsidR="00BF55F2" w:rsidRPr="008D4F39" w:rsidRDefault="00BF55F2" w:rsidP="004A23E2">
            <w:pPr>
              <w:keepNext/>
              <w:keepLines/>
              <w:ind w:left="-80" w:right="-80"/>
              <w:jc w:val="center"/>
              <w:rPr>
                <w:b/>
                <w:bCs/>
                <w:color w:val="000000"/>
                <w:sz w:val="18"/>
                <w:szCs w:val="18"/>
                <w:lang w:eastAsia="en-CA"/>
              </w:rPr>
            </w:pPr>
            <w:r w:rsidRPr="008D4F39">
              <w:rPr>
                <w:b/>
                <w:bCs/>
                <w:color w:val="000000"/>
                <w:sz w:val="18"/>
                <w:szCs w:val="18"/>
                <w:lang w:eastAsia="en-CA"/>
              </w:rPr>
              <w:t>2027</w:t>
            </w:r>
          </w:p>
        </w:tc>
        <w:tc>
          <w:tcPr>
            <w:tcW w:w="482" w:type="pct"/>
            <w:vAlign w:val="center"/>
          </w:tcPr>
          <w:p w14:paraId="76AFBFAE" w14:textId="77777777" w:rsidR="00BF55F2" w:rsidRPr="008D4F39" w:rsidRDefault="00BF55F2" w:rsidP="004A23E2">
            <w:pPr>
              <w:keepNext/>
              <w:keepLines/>
              <w:jc w:val="center"/>
              <w:rPr>
                <w:b/>
                <w:bCs/>
                <w:color w:val="000000"/>
                <w:sz w:val="18"/>
                <w:szCs w:val="18"/>
                <w:lang w:eastAsia="en-CA"/>
              </w:rPr>
            </w:pPr>
            <w:r w:rsidRPr="008D4F39">
              <w:rPr>
                <w:b/>
                <w:bCs/>
                <w:color w:val="000000"/>
                <w:sz w:val="18"/>
                <w:szCs w:val="18"/>
                <w:lang w:eastAsia="en-CA"/>
              </w:rPr>
              <w:t>2028</w:t>
            </w:r>
          </w:p>
        </w:tc>
        <w:tc>
          <w:tcPr>
            <w:tcW w:w="473" w:type="pct"/>
            <w:vAlign w:val="center"/>
            <w:hideMark/>
          </w:tcPr>
          <w:p w14:paraId="4F59748A" w14:textId="77777777" w:rsidR="00BF55F2" w:rsidRPr="008D4F39" w:rsidRDefault="00BF55F2" w:rsidP="004A23E2">
            <w:pPr>
              <w:keepNext/>
              <w:keepLines/>
              <w:jc w:val="center"/>
              <w:rPr>
                <w:b/>
                <w:bCs/>
                <w:color w:val="000000"/>
                <w:sz w:val="18"/>
                <w:szCs w:val="18"/>
                <w:lang w:eastAsia="en-CA"/>
              </w:rPr>
            </w:pPr>
            <w:r w:rsidRPr="008D4F39">
              <w:rPr>
                <w:b/>
                <w:bCs/>
                <w:color w:val="000000"/>
                <w:sz w:val="18"/>
                <w:szCs w:val="18"/>
                <w:lang w:eastAsia="en-CA"/>
              </w:rPr>
              <w:t>2029</w:t>
            </w:r>
          </w:p>
        </w:tc>
        <w:tc>
          <w:tcPr>
            <w:tcW w:w="516" w:type="pct"/>
            <w:vAlign w:val="center"/>
            <w:hideMark/>
          </w:tcPr>
          <w:p w14:paraId="35D8B590" w14:textId="77777777" w:rsidR="00BF55F2" w:rsidRPr="008D4F39" w:rsidRDefault="00BF55F2" w:rsidP="004A23E2">
            <w:pPr>
              <w:keepNext/>
              <w:keepLines/>
              <w:jc w:val="center"/>
              <w:rPr>
                <w:b/>
                <w:bCs/>
                <w:color w:val="000000"/>
                <w:sz w:val="18"/>
                <w:szCs w:val="18"/>
                <w:lang w:eastAsia="en-CA"/>
              </w:rPr>
            </w:pPr>
            <w:r w:rsidRPr="008D4F39">
              <w:rPr>
                <w:b/>
                <w:bCs/>
                <w:color w:val="000000"/>
                <w:sz w:val="18"/>
                <w:szCs w:val="18"/>
                <w:lang w:eastAsia="en-CA"/>
              </w:rPr>
              <w:t>Total</w:t>
            </w:r>
          </w:p>
        </w:tc>
      </w:tr>
      <w:tr w:rsidR="00BF55F2" w:rsidRPr="008D4F39" w14:paraId="4980E204" w14:textId="77777777" w:rsidTr="004A23E2">
        <w:trPr>
          <w:trHeight w:val="350"/>
          <w:jc w:val="center"/>
        </w:trPr>
        <w:tc>
          <w:tcPr>
            <w:tcW w:w="298" w:type="pct"/>
            <w:vMerge w:val="restart"/>
            <w:hideMark/>
          </w:tcPr>
          <w:p w14:paraId="62E65A61" w14:textId="77777777" w:rsidR="00BF55F2" w:rsidRPr="008D4F39" w:rsidRDefault="00BF55F2" w:rsidP="004A23E2">
            <w:pPr>
              <w:keepNext/>
              <w:keepLines/>
              <w:jc w:val="left"/>
              <w:rPr>
                <w:color w:val="000000"/>
                <w:sz w:val="18"/>
                <w:szCs w:val="18"/>
                <w:lang w:eastAsia="en-CA"/>
              </w:rPr>
            </w:pPr>
            <w:r w:rsidRPr="008D4F39">
              <w:rPr>
                <w:color w:val="000000"/>
                <w:sz w:val="18"/>
                <w:szCs w:val="18"/>
                <w:lang w:eastAsia="en-CA"/>
              </w:rPr>
              <w:t>1.1</w:t>
            </w:r>
          </w:p>
        </w:tc>
        <w:tc>
          <w:tcPr>
            <w:tcW w:w="841" w:type="pct"/>
            <w:vMerge w:val="restart"/>
            <w:hideMark/>
          </w:tcPr>
          <w:p w14:paraId="3A26396B" w14:textId="77777777" w:rsidR="00BF55F2" w:rsidRPr="008D4F39" w:rsidRDefault="00BF55F2" w:rsidP="004A23E2">
            <w:pPr>
              <w:keepNext/>
              <w:keepLines/>
              <w:ind w:right="-90"/>
              <w:jc w:val="left"/>
              <w:rPr>
                <w:color w:val="000000"/>
                <w:sz w:val="18"/>
                <w:szCs w:val="18"/>
                <w:lang w:eastAsia="en-CA"/>
              </w:rPr>
            </w:pPr>
            <w:r w:rsidRPr="008D4F39">
              <w:rPr>
                <w:color w:val="000000"/>
                <w:sz w:val="18"/>
                <w:szCs w:val="18"/>
                <w:lang w:eastAsia="en-CA"/>
              </w:rPr>
              <w:t>Montreal Protocol reduction schedule of Annex F substances</w:t>
            </w:r>
          </w:p>
        </w:tc>
        <w:tc>
          <w:tcPr>
            <w:tcW w:w="467" w:type="pct"/>
            <w:tcMar>
              <w:right w:w="57" w:type="dxa"/>
            </w:tcMar>
            <w:vAlign w:val="center"/>
          </w:tcPr>
          <w:p w14:paraId="67759336" w14:textId="77777777" w:rsidR="00BF55F2" w:rsidRPr="008D4F39" w:rsidRDefault="00BF55F2" w:rsidP="004A23E2">
            <w:pPr>
              <w:keepNext/>
              <w:keepLines/>
              <w:ind w:right="-203"/>
              <w:jc w:val="left"/>
              <w:rPr>
                <w:color w:val="000000"/>
                <w:sz w:val="18"/>
                <w:szCs w:val="18"/>
                <w:lang w:eastAsia="en-CA"/>
              </w:rPr>
            </w:pPr>
            <w:r w:rsidRPr="008D4F39">
              <w:rPr>
                <w:sz w:val="18"/>
                <w:szCs w:val="18"/>
              </w:rPr>
              <w:t>%</w:t>
            </w:r>
          </w:p>
        </w:tc>
        <w:tc>
          <w:tcPr>
            <w:tcW w:w="481" w:type="pct"/>
            <w:vAlign w:val="center"/>
          </w:tcPr>
          <w:p w14:paraId="249D7A8D"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freeze</w:t>
            </w:r>
          </w:p>
        </w:tc>
        <w:tc>
          <w:tcPr>
            <w:tcW w:w="481" w:type="pct"/>
            <w:vAlign w:val="center"/>
          </w:tcPr>
          <w:p w14:paraId="48733755"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freeze</w:t>
            </w:r>
          </w:p>
        </w:tc>
        <w:tc>
          <w:tcPr>
            <w:tcW w:w="481" w:type="pct"/>
            <w:vAlign w:val="center"/>
          </w:tcPr>
          <w:p w14:paraId="071E95FE"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freeze</w:t>
            </w:r>
          </w:p>
        </w:tc>
        <w:tc>
          <w:tcPr>
            <w:tcW w:w="481" w:type="pct"/>
            <w:vAlign w:val="center"/>
          </w:tcPr>
          <w:p w14:paraId="3B6CEA25"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freeze</w:t>
            </w:r>
          </w:p>
        </w:tc>
        <w:tc>
          <w:tcPr>
            <w:tcW w:w="482" w:type="pct"/>
            <w:vAlign w:val="center"/>
          </w:tcPr>
          <w:p w14:paraId="5C5F621C"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freeze</w:t>
            </w:r>
          </w:p>
        </w:tc>
        <w:tc>
          <w:tcPr>
            <w:tcW w:w="473" w:type="pct"/>
            <w:vAlign w:val="center"/>
          </w:tcPr>
          <w:p w14:paraId="5243AFC0"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10</w:t>
            </w:r>
          </w:p>
        </w:tc>
        <w:tc>
          <w:tcPr>
            <w:tcW w:w="516" w:type="pct"/>
            <w:vAlign w:val="center"/>
          </w:tcPr>
          <w:p w14:paraId="09BA41F4"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n/a</w:t>
            </w:r>
          </w:p>
        </w:tc>
      </w:tr>
      <w:tr w:rsidR="00BF55F2" w:rsidRPr="008D4F39" w14:paraId="03DE9A9F" w14:textId="77777777" w:rsidTr="004A23E2">
        <w:trPr>
          <w:trHeight w:val="142"/>
          <w:jc w:val="center"/>
        </w:trPr>
        <w:tc>
          <w:tcPr>
            <w:tcW w:w="298" w:type="pct"/>
            <w:vMerge/>
          </w:tcPr>
          <w:p w14:paraId="706B8C04" w14:textId="77777777" w:rsidR="00BF55F2" w:rsidRPr="008D4F39" w:rsidRDefault="00BF55F2" w:rsidP="004A23E2">
            <w:pPr>
              <w:keepNext/>
              <w:keepLines/>
              <w:jc w:val="left"/>
              <w:rPr>
                <w:color w:val="000000"/>
                <w:sz w:val="18"/>
                <w:szCs w:val="18"/>
                <w:lang w:eastAsia="en-CA"/>
              </w:rPr>
            </w:pPr>
          </w:p>
        </w:tc>
        <w:tc>
          <w:tcPr>
            <w:tcW w:w="841" w:type="pct"/>
            <w:vMerge/>
          </w:tcPr>
          <w:p w14:paraId="68E76A1D" w14:textId="77777777" w:rsidR="00BF55F2" w:rsidRPr="008D4F39" w:rsidRDefault="00BF55F2" w:rsidP="004A23E2">
            <w:pPr>
              <w:keepNext/>
              <w:keepLines/>
              <w:jc w:val="left"/>
              <w:rPr>
                <w:color w:val="000000"/>
                <w:sz w:val="18"/>
                <w:szCs w:val="18"/>
                <w:lang w:eastAsia="en-CA"/>
              </w:rPr>
            </w:pPr>
          </w:p>
        </w:tc>
        <w:tc>
          <w:tcPr>
            <w:tcW w:w="467" w:type="pct"/>
            <w:tcMar>
              <w:right w:w="57" w:type="dxa"/>
            </w:tcMar>
            <w:vAlign w:val="center"/>
          </w:tcPr>
          <w:p w14:paraId="10DED3B3" w14:textId="77777777" w:rsidR="00BF55F2" w:rsidRPr="008D4F39" w:rsidRDefault="00BF55F2" w:rsidP="004A23E2">
            <w:pPr>
              <w:keepNext/>
              <w:keepLines/>
              <w:ind w:right="-61"/>
              <w:jc w:val="left"/>
              <w:rPr>
                <w:color w:val="000000"/>
                <w:sz w:val="18"/>
                <w:szCs w:val="18"/>
                <w:lang w:eastAsia="en-CA"/>
              </w:rPr>
            </w:pPr>
            <w:r w:rsidRPr="008D4F39">
              <w:rPr>
                <w:sz w:val="18"/>
                <w:szCs w:val="18"/>
              </w:rPr>
              <w:t>CO</w:t>
            </w:r>
            <w:r w:rsidRPr="008D4F39">
              <w:rPr>
                <w:sz w:val="18"/>
                <w:szCs w:val="18"/>
                <w:vertAlign w:val="subscript"/>
              </w:rPr>
              <w:t>2</w:t>
            </w:r>
            <w:r w:rsidRPr="008D4F39">
              <w:rPr>
                <w:sz w:val="18"/>
                <w:szCs w:val="18"/>
              </w:rPr>
              <w:noBreakHyphen/>
              <w:t xml:space="preserve">eq </w:t>
            </w:r>
            <w:r w:rsidRPr="008D4F39">
              <w:rPr>
                <w:color w:val="000000"/>
                <w:sz w:val="18"/>
                <w:szCs w:val="18"/>
                <w:lang w:eastAsia="en-CA"/>
              </w:rPr>
              <w:t>tonnes</w:t>
            </w:r>
          </w:p>
        </w:tc>
        <w:tc>
          <w:tcPr>
            <w:tcW w:w="481" w:type="pct"/>
            <w:vAlign w:val="center"/>
          </w:tcPr>
          <w:p w14:paraId="4F6C227D" w14:textId="77777777" w:rsidR="00BF55F2" w:rsidRPr="008D4F39" w:rsidRDefault="00BF55F2" w:rsidP="004A23E2">
            <w:pPr>
              <w:keepNext/>
              <w:keepLines/>
              <w:jc w:val="right"/>
              <w:rPr>
                <w:color w:val="000000"/>
                <w:sz w:val="18"/>
                <w:szCs w:val="18"/>
                <w:lang w:eastAsia="en-CA"/>
              </w:rPr>
            </w:pPr>
            <w:r w:rsidRPr="008D4F39">
              <w:rPr>
                <w:sz w:val="18"/>
                <w:szCs w:val="18"/>
                <w:lang w:val="en-US"/>
              </w:rPr>
              <w:t>2,786,915</w:t>
            </w:r>
          </w:p>
        </w:tc>
        <w:tc>
          <w:tcPr>
            <w:tcW w:w="481" w:type="pct"/>
            <w:vAlign w:val="center"/>
          </w:tcPr>
          <w:p w14:paraId="0273F28D" w14:textId="77777777" w:rsidR="00BF55F2" w:rsidRPr="008D4F39" w:rsidRDefault="00BF55F2" w:rsidP="004A23E2">
            <w:pPr>
              <w:keepNext/>
              <w:keepLines/>
              <w:jc w:val="right"/>
              <w:rPr>
                <w:color w:val="000000"/>
                <w:sz w:val="18"/>
                <w:szCs w:val="18"/>
                <w:lang w:eastAsia="en-CA"/>
              </w:rPr>
            </w:pPr>
            <w:r w:rsidRPr="008D4F39">
              <w:rPr>
                <w:sz w:val="18"/>
                <w:szCs w:val="18"/>
                <w:lang w:val="en-US"/>
              </w:rPr>
              <w:t>2,786,915</w:t>
            </w:r>
          </w:p>
        </w:tc>
        <w:tc>
          <w:tcPr>
            <w:tcW w:w="481" w:type="pct"/>
            <w:vAlign w:val="center"/>
          </w:tcPr>
          <w:p w14:paraId="352CB63C" w14:textId="77777777" w:rsidR="00BF55F2" w:rsidRPr="008D4F39" w:rsidRDefault="00BF55F2" w:rsidP="004A23E2">
            <w:pPr>
              <w:keepNext/>
              <w:keepLines/>
              <w:jc w:val="right"/>
              <w:rPr>
                <w:sz w:val="18"/>
                <w:szCs w:val="18"/>
                <w:lang w:val="en-US"/>
              </w:rPr>
            </w:pPr>
            <w:r w:rsidRPr="008D4F39">
              <w:rPr>
                <w:sz w:val="18"/>
                <w:szCs w:val="18"/>
                <w:lang w:val="en-US"/>
              </w:rPr>
              <w:t>2,786,915</w:t>
            </w:r>
          </w:p>
        </w:tc>
        <w:tc>
          <w:tcPr>
            <w:tcW w:w="481" w:type="pct"/>
            <w:vAlign w:val="center"/>
          </w:tcPr>
          <w:p w14:paraId="0F57D952" w14:textId="77777777" w:rsidR="00BF55F2" w:rsidRPr="008D4F39" w:rsidRDefault="00BF55F2" w:rsidP="004A23E2">
            <w:pPr>
              <w:keepNext/>
              <w:keepLines/>
              <w:jc w:val="right"/>
              <w:rPr>
                <w:color w:val="000000"/>
                <w:sz w:val="18"/>
                <w:szCs w:val="18"/>
                <w:lang w:eastAsia="en-CA"/>
              </w:rPr>
            </w:pPr>
            <w:r w:rsidRPr="008D4F39">
              <w:rPr>
                <w:sz w:val="18"/>
                <w:szCs w:val="18"/>
                <w:lang w:val="en-US"/>
              </w:rPr>
              <w:t>2,786,915</w:t>
            </w:r>
          </w:p>
        </w:tc>
        <w:tc>
          <w:tcPr>
            <w:tcW w:w="482" w:type="pct"/>
            <w:vAlign w:val="center"/>
          </w:tcPr>
          <w:p w14:paraId="3838C7C7" w14:textId="77777777" w:rsidR="00BF55F2" w:rsidRPr="008D4F39" w:rsidRDefault="00BF55F2" w:rsidP="004A23E2">
            <w:pPr>
              <w:keepNext/>
              <w:keepLines/>
              <w:jc w:val="right"/>
              <w:rPr>
                <w:color w:val="000000"/>
                <w:sz w:val="18"/>
                <w:szCs w:val="18"/>
                <w:lang w:eastAsia="en-CA"/>
              </w:rPr>
            </w:pPr>
            <w:r w:rsidRPr="008D4F39">
              <w:rPr>
                <w:sz w:val="18"/>
                <w:szCs w:val="18"/>
                <w:lang w:val="en-US"/>
              </w:rPr>
              <w:t>2,786,915</w:t>
            </w:r>
          </w:p>
        </w:tc>
        <w:tc>
          <w:tcPr>
            <w:tcW w:w="473" w:type="pct"/>
            <w:vAlign w:val="center"/>
          </w:tcPr>
          <w:p w14:paraId="7554DE7A" w14:textId="77777777" w:rsidR="00BF55F2" w:rsidRPr="008D4F39" w:rsidRDefault="00BF55F2" w:rsidP="004A23E2">
            <w:pPr>
              <w:keepNext/>
              <w:keepLines/>
              <w:jc w:val="right"/>
              <w:rPr>
                <w:color w:val="000000"/>
                <w:sz w:val="18"/>
                <w:szCs w:val="18"/>
                <w:lang w:eastAsia="en-CA"/>
              </w:rPr>
            </w:pPr>
            <w:r w:rsidRPr="008D4F39">
              <w:rPr>
                <w:sz w:val="18"/>
                <w:szCs w:val="18"/>
                <w:lang w:val="en-US"/>
              </w:rPr>
              <w:t>2,508,224</w:t>
            </w:r>
          </w:p>
        </w:tc>
        <w:tc>
          <w:tcPr>
            <w:tcW w:w="516" w:type="pct"/>
            <w:vAlign w:val="center"/>
          </w:tcPr>
          <w:p w14:paraId="53E7EF92"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n/a</w:t>
            </w:r>
          </w:p>
        </w:tc>
      </w:tr>
      <w:tr w:rsidR="00BF55F2" w:rsidRPr="008D4F39" w14:paraId="655E7ADD" w14:textId="77777777" w:rsidTr="004A23E2">
        <w:trPr>
          <w:trHeight w:val="376"/>
          <w:jc w:val="center"/>
        </w:trPr>
        <w:tc>
          <w:tcPr>
            <w:tcW w:w="298" w:type="pct"/>
            <w:vMerge w:val="restart"/>
            <w:hideMark/>
          </w:tcPr>
          <w:p w14:paraId="0DDE6C6E" w14:textId="77777777" w:rsidR="00BF55F2" w:rsidRPr="008D4F39" w:rsidRDefault="00BF55F2" w:rsidP="004A23E2">
            <w:pPr>
              <w:jc w:val="left"/>
              <w:rPr>
                <w:color w:val="000000"/>
                <w:sz w:val="18"/>
                <w:szCs w:val="18"/>
                <w:lang w:eastAsia="en-CA"/>
              </w:rPr>
            </w:pPr>
            <w:r w:rsidRPr="008D4F39">
              <w:rPr>
                <w:color w:val="000000"/>
                <w:sz w:val="18"/>
                <w:szCs w:val="18"/>
                <w:lang w:eastAsia="en-CA"/>
              </w:rPr>
              <w:t>1.2</w:t>
            </w:r>
          </w:p>
        </w:tc>
        <w:tc>
          <w:tcPr>
            <w:tcW w:w="841" w:type="pct"/>
            <w:vMerge w:val="restart"/>
            <w:hideMark/>
          </w:tcPr>
          <w:p w14:paraId="28F260F3" w14:textId="77777777" w:rsidR="00BF55F2" w:rsidRPr="008D4F39" w:rsidRDefault="00BF55F2" w:rsidP="004A23E2">
            <w:pPr>
              <w:jc w:val="left"/>
              <w:rPr>
                <w:color w:val="000000"/>
                <w:sz w:val="18"/>
                <w:szCs w:val="18"/>
                <w:lang w:eastAsia="en-CA"/>
              </w:rPr>
            </w:pPr>
            <w:r w:rsidRPr="008D4F39">
              <w:rPr>
                <w:color w:val="000000"/>
                <w:sz w:val="18"/>
                <w:szCs w:val="18"/>
                <w:lang w:eastAsia="en-CA"/>
              </w:rPr>
              <w:t>Maximum allowable total consumption of Annex F substances</w:t>
            </w:r>
          </w:p>
        </w:tc>
        <w:tc>
          <w:tcPr>
            <w:tcW w:w="467" w:type="pct"/>
            <w:tcMar>
              <w:right w:w="57" w:type="dxa"/>
            </w:tcMar>
            <w:vAlign w:val="center"/>
          </w:tcPr>
          <w:p w14:paraId="757E0B76" w14:textId="77777777" w:rsidR="00BF55F2" w:rsidRPr="008D4F39" w:rsidRDefault="00BF55F2" w:rsidP="004A23E2">
            <w:pPr>
              <w:jc w:val="left"/>
              <w:rPr>
                <w:color w:val="000000"/>
                <w:sz w:val="18"/>
                <w:szCs w:val="18"/>
                <w:lang w:eastAsia="en-CA"/>
              </w:rPr>
            </w:pPr>
            <w:r w:rsidRPr="008D4F39">
              <w:rPr>
                <w:sz w:val="18"/>
                <w:szCs w:val="18"/>
              </w:rPr>
              <w:t>Reduction in %</w:t>
            </w:r>
          </w:p>
        </w:tc>
        <w:tc>
          <w:tcPr>
            <w:tcW w:w="481" w:type="pct"/>
            <w:vAlign w:val="center"/>
          </w:tcPr>
          <w:p w14:paraId="7F8AAF1D" w14:textId="77777777" w:rsidR="00BF55F2" w:rsidRPr="008D4F39" w:rsidRDefault="00BF55F2" w:rsidP="004A23E2">
            <w:pPr>
              <w:jc w:val="center"/>
              <w:rPr>
                <w:color w:val="000000"/>
                <w:sz w:val="18"/>
                <w:szCs w:val="18"/>
                <w:lang w:eastAsia="en-CA"/>
              </w:rPr>
            </w:pPr>
            <w:r w:rsidRPr="008D4F39">
              <w:rPr>
                <w:color w:val="000000"/>
                <w:sz w:val="18"/>
                <w:szCs w:val="18"/>
                <w:lang w:eastAsia="en-CA"/>
              </w:rPr>
              <w:t>0.0</w:t>
            </w:r>
          </w:p>
        </w:tc>
        <w:tc>
          <w:tcPr>
            <w:tcW w:w="481" w:type="pct"/>
            <w:vAlign w:val="center"/>
          </w:tcPr>
          <w:p w14:paraId="066CF87B" w14:textId="77777777" w:rsidR="00BF55F2" w:rsidRPr="008D4F39" w:rsidRDefault="00BF55F2" w:rsidP="004A23E2">
            <w:pPr>
              <w:ind w:left="-90"/>
              <w:jc w:val="center"/>
              <w:rPr>
                <w:color w:val="000000"/>
                <w:sz w:val="18"/>
                <w:szCs w:val="18"/>
                <w:lang w:eastAsia="en-CA"/>
              </w:rPr>
            </w:pPr>
            <w:r w:rsidRPr="008D4F39">
              <w:rPr>
                <w:color w:val="000000"/>
                <w:sz w:val="18"/>
                <w:szCs w:val="18"/>
                <w:lang w:eastAsia="en-CA"/>
              </w:rPr>
              <w:t>0.0</w:t>
            </w:r>
          </w:p>
        </w:tc>
        <w:tc>
          <w:tcPr>
            <w:tcW w:w="481" w:type="pct"/>
            <w:vAlign w:val="center"/>
          </w:tcPr>
          <w:p w14:paraId="1D852D6D" w14:textId="77777777" w:rsidR="00BF55F2" w:rsidRPr="008D4F39" w:rsidDel="00A579A4" w:rsidRDefault="00BF55F2" w:rsidP="004A23E2">
            <w:pPr>
              <w:jc w:val="center"/>
              <w:rPr>
                <w:color w:val="000000"/>
                <w:sz w:val="18"/>
                <w:szCs w:val="18"/>
                <w:lang w:eastAsia="en-CA"/>
              </w:rPr>
            </w:pPr>
            <w:r w:rsidRPr="008D4F39">
              <w:rPr>
                <w:color w:val="000000"/>
                <w:sz w:val="18"/>
                <w:szCs w:val="18"/>
                <w:lang w:eastAsia="en-CA"/>
              </w:rPr>
              <w:t>0.0</w:t>
            </w:r>
          </w:p>
        </w:tc>
        <w:tc>
          <w:tcPr>
            <w:tcW w:w="481" w:type="pct"/>
            <w:vAlign w:val="center"/>
          </w:tcPr>
          <w:p w14:paraId="192C5E8E" w14:textId="77777777" w:rsidR="00BF55F2" w:rsidRPr="008D4F39" w:rsidRDefault="00BF55F2" w:rsidP="004A23E2">
            <w:pPr>
              <w:jc w:val="center"/>
              <w:rPr>
                <w:color w:val="000000"/>
                <w:sz w:val="18"/>
                <w:szCs w:val="18"/>
                <w:lang w:eastAsia="en-CA"/>
              </w:rPr>
            </w:pPr>
            <w:r w:rsidRPr="008D4F39">
              <w:rPr>
                <w:color w:val="000000"/>
                <w:sz w:val="18"/>
                <w:szCs w:val="18"/>
                <w:lang w:eastAsia="en-CA"/>
              </w:rPr>
              <w:t>0.0</w:t>
            </w:r>
          </w:p>
        </w:tc>
        <w:tc>
          <w:tcPr>
            <w:tcW w:w="482" w:type="pct"/>
            <w:vAlign w:val="center"/>
          </w:tcPr>
          <w:p w14:paraId="56342AA7" w14:textId="77777777" w:rsidR="00BF55F2" w:rsidRPr="008D4F39" w:rsidRDefault="00BF55F2" w:rsidP="004A23E2">
            <w:pPr>
              <w:ind w:right="-80"/>
              <w:jc w:val="center"/>
              <w:rPr>
                <w:color w:val="000000"/>
                <w:sz w:val="18"/>
                <w:szCs w:val="18"/>
                <w:lang w:eastAsia="en-CA"/>
              </w:rPr>
            </w:pPr>
            <w:r w:rsidRPr="008D4F39">
              <w:rPr>
                <w:color w:val="000000"/>
                <w:sz w:val="18"/>
                <w:szCs w:val="18"/>
                <w:lang w:eastAsia="en-CA"/>
              </w:rPr>
              <w:t>0.0</w:t>
            </w:r>
          </w:p>
        </w:tc>
        <w:tc>
          <w:tcPr>
            <w:tcW w:w="473" w:type="pct"/>
            <w:vAlign w:val="center"/>
          </w:tcPr>
          <w:p w14:paraId="2A5523EF" w14:textId="77777777" w:rsidR="00BF55F2" w:rsidRPr="008D4F39" w:rsidRDefault="00BF55F2" w:rsidP="004A23E2">
            <w:pPr>
              <w:jc w:val="center"/>
              <w:rPr>
                <w:color w:val="000000"/>
                <w:sz w:val="18"/>
                <w:szCs w:val="18"/>
                <w:lang w:eastAsia="en-CA"/>
              </w:rPr>
            </w:pPr>
            <w:r w:rsidRPr="008D4F39">
              <w:rPr>
                <w:color w:val="000000"/>
                <w:sz w:val="18"/>
                <w:szCs w:val="18"/>
                <w:lang w:eastAsia="en-CA"/>
              </w:rPr>
              <w:t>20.5</w:t>
            </w:r>
          </w:p>
        </w:tc>
        <w:tc>
          <w:tcPr>
            <w:tcW w:w="516" w:type="pct"/>
            <w:vAlign w:val="center"/>
          </w:tcPr>
          <w:p w14:paraId="1F504472" w14:textId="77777777" w:rsidR="00BF55F2" w:rsidRPr="008D4F39" w:rsidRDefault="00BF55F2" w:rsidP="004A23E2">
            <w:pPr>
              <w:jc w:val="center"/>
              <w:rPr>
                <w:color w:val="000000"/>
                <w:sz w:val="18"/>
                <w:szCs w:val="18"/>
                <w:lang w:eastAsia="en-CA"/>
              </w:rPr>
            </w:pPr>
            <w:r w:rsidRPr="008D4F39">
              <w:rPr>
                <w:color w:val="000000"/>
                <w:sz w:val="18"/>
                <w:szCs w:val="18"/>
                <w:lang w:eastAsia="en-CA"/>
              </w:rPr>
              <w:t>n/a</w:t>
            </w:r>
          </w:p>
        </w:tc>
      </w:tr>
      <w:tr w:rsidR="00BF55F2" w:rsidRPr="008D4F39" w14:paraId="47129E4C" w14:textId="77777777" w:rsidTr="004A23E2">
        <w:trPr>
          <w:trHeight w:val="139"/>
          <w:jc w:val="center"/>
        </w:trPr>
        <w:tc>
          <w:tcPr>
            <w:tcW w:w="298" w:type="pct"/>
            <w:vMerge/>
          </w:tcPr>
          <w:p w14:paraId="749C6BFD" w14:textId="77777777" w:rsidR="00BF55F2" w:rsidRPr="008D4F39" w:rsidRDefault="00BF55F2" w:rsidP="004A23E2">
            <w:pPr>
              <w:jc w:val="left"/>
              <w:rPr>
                <w:color w:val="000000"/>
                <w:sz w:val="18"/>
                <w:szCs w:val="18"/>
                <w:lang w:eastAsia="en-CA"/>
              </w:rPr>
            </w:pPr>
          </w:p>
        </w:tc>
        <w:tc>
          <w:tcPr>
            <w:tcW w:w="841" w:type="pct"/>
            <w:vMerge/>
          </w:tcPr>
          <w:p w14:paraId="2FE7C4D8" w14:textId="77777777" w:rsidR="00BF55F2" w:rsidRPr="008D4F39" w:rsidRDefault="00BF55F2" w:rsidP="004A23E2">
            <w:pPr>
              <w:jc w:val="left"/>
              <w:rPr>
                <w:color w:val="000000"/>
                <w:sz w:val="18"/>
                <w:szCs w:val="18"/>
                <w:lang w:eastAsia="en-CA"/>
              </w:rPr>
            </w:pPr>
          </w:p>
        </w:tc>
        <w:tc>
          <w:tcPr>
            <w:tcW w:w="467" w:type="pct"/>
            <w:tcMar>
              <w:right w:w="57" w:type="dxa"/>
            </w:tcMar>
            <w:vAlign w:val="center"/>
          </w:tcPr>
          <w:p w14:paraId="697756BA" w14:textId="77777777" w:rsidR="00BF55F2" w:rsidRPr="008D4F39" w:rsidRDefault="00BF55F2" w:rsidP="004A23E2">
            <w:pPr>
              <w:ind w:right="-60"/>
              <w:jc w:val="left"/>
              <w:rPr>
                <w:color w:val="000000"/>
                <w:sz w:val="18"/>
                <w:szCs w:val="18"/>
                <w:lang w:eastAsia="en-CA"/>
              </w:rPr>
            </w:pPr>
            <w:r w:rsidRPr="008D4F39">
              <w:rPr>
                <w:sz w:val="18"/>
                <w:szCs w:val="18"/>
              </w:rPr>
              <w:t>CO</w:t>
            </w:r>
            <w:r w:rsidRPr="008D4F39">
              <w:rPr>
                <w:sz w:val="18"/>
                <w:szCs w:val="18"/>
                <w:vertAlign w:val="subscript"/>
              </w:rPr>
              <w:t>2</w:t>
            </w:r>
            <w:r w:rsidRPr="008D4F39">
              <w:rPr>
                <w:sz w:val="18"/>
                <w:szCs w:val="18"/>
              </w:rPr>
              <w:noBreakHyphen/>
              <w:t xml:space="preserve">eq </w:t>
            </w:r>
            <w:r w:rsidRPr="008D4F39">
              <w:rPr>
                <w:color w:val="000000"/>
                <w:sz w:val="18"/>
                <w:szCs w:val="18"/>
                <w:lang w:eastAsia="en-CA"/>
              </w:rPr>
              <w:t>tonnes</w:t>
            </w:r>
          </w:p>
        </w:tc>
        <w:tc>
          <w:tcPr>
            <w:tcW w:w="481" w:type="pct"/>
            <w:vAlign w:val="center"/>
          </w:tcPr>
          <w:p w14:paraId="2247099E" w14:textId="77777777" w:rsidR="00BF55F2" w:rsidRPr="008D4F39" w:rsidRDefault="00BF55F2" w:rsidP="004A23E2">
            <w:pPr>
              <w:jc w:val="right"/>
              <w:rPr>
                <w:color w:val="000000"/>
                <w:sz w:val="18"/>
                <w:szCs w:val="18"/>
                <w:lang w:eastAsia="en-CA"/>
              </w:rPr>
            </w:pPr>
            <w:r w:rsidRPr="008D4F39">
              <w:rPr>
                <w:sz w:val="18"/>
                <w:szCs w:val="18"/>
                <w:lang w:val="en-US"/>
              </w:rPr>
              <w:t>2,786,915</w:t>
            </w:r>
          </w:p>
        </w:tc>
        <w:tc>
          <w:tcPr>
            <w:tcW w:w="481" w:type="pct"/>
            <w:vAlign w:val="center"/>
          </w:tcPr>
          <w:p w14:paraId="1A48C965" w14:textId="77777777" w:rsidR="00BF55F2" w:rsidRPr="008D4F39" w:rsidRDefault="00BF55F2" w:rsidP="004A23E2">
            <w:pPr>
              <w:jc w:val="right"/>
              <w:rPr>
                <w:color w:val="000000"/>
                <w:sz w:val="18"/>
                <w:szCs w:val="18"/>
                <w:lang w:eastAsia="en-CA"/>
              </w:rPr>
            </w:pPr>
            <w:r w:rsidRPr="008D4F39">
              <w:rPr>
                <w:sz w:val="18"/>
                <w:szCs w:val="18"/>
                <w:lang w:val="en-US"/>
              </w:rPr>
              <w:t>2,786,915</w:t>
            </w:r>
          </w:p>
        </w:tc>
        <w:tc>
          <w:tcPr>
            <w:tcW w:w="481" w:type="pct"/>
            <w:vAlign w:val="center"/>
          </w:tcPr>
          <w:p w14:paraId="7562D6BE" w14:textId="77777777" w:rsidR="00BF55F2" w:rsidRPr="008D4F39" w:rsidRDefault="00BF55F2" w:rsidP="004A23E2">
            <w:pPr>
              <w:jc w:val="right"/>
              <w:rPr>
                <w:sz w:val="18"/>
                <w:szCs w:val="18"/>
                <w:lang w:val="en-US"/>
              </w:rPr>
            </w:pPr>
            <w:r w:rsidRPr="008D4F39">
              <w:rPr>
                <w:sz w:val="18"/>
                <w:szCs w:val="18"/>
                <w:lang w:val="en-US"/>
              </w:rPr>
              <w:t>2,786,915</w:t>
            </w:r>
          </w:p>
        </w:tc>
        <w:tc>
          <w:tcPr>
            <w:tcW w:w="481" w:type="pct"/>
            <w:vAlign w:val="center"/>
          </w:tcPr>
          <w:p w14:paraId="6BD539EC" w14:textId="77777777" w:rsidR="00BF55F2" w:rsidRPr="008D4F39" w:rsidRDefault="00BF55F2" w:rsidP="004A23E2">
            <w:pPr>
              <w:jc w:val="right"/>
              <w:rPr>
                <w:color w:val="000000"/>
                <w:sz w:val="18"/>
                <w:szCs w:val="18"/>
                <w:lang w:eastAsia="en-CA"/>
              </w:rPr>
            </w:pPr>
            <w:r w:rsidRPr="008D4F39">
              <w:rPr>
                <w:sz w:val="18"/>
                <w:szCs w:val="18"/>
                <w:lang w:val="en-US"/>
              </w:rPr>
              <w:t>2,786,915</w:t>
            </w:r>
          </w:p>
        </w:tc>
        <w:tc>
          <w:tcPr>
            <w:tcW w:w="482" w:type="pct"/>
            <w:vAlign w:val="center"/>
          </w:tcPr>
          <w:p w14:paraId="6E1BF929" w14:textId="77777777" w:rsidR="00BF55F2" w:rsidRPr="008D4F39" w:rsidRDefault="00BF55F2" w:rsidP="004A23E2">
            <w:pPr>
              <w:jc w:val="right"/>
              <w:rPr>
                <w:color w:val="000000"/>
                <w:sz w:val="18"/>
                <w:szCs w:val="18"/>
                <w:lang w:eastAsia="en-CA"/>
              </w:rPr>
            </w:pPr>
            <w:r w:rsidRPr="008D4F39">
              <w:rPr>
                <w:sz w:val="18"/>
                <w:szCs w:val="18"/>
                <w:lang w:val="en-US"/>
              </w:rPr>
              <w:t>2,786,915</w:t>
            </w:r>
          </w:p>
        </w:tc>
        <w:tc>
          <w:tcPr>
            <w:tcW w:w="473" w:type="pct"/>
            <w:vAlign w:val="center"/>
          </w:tcPr>
          <w:p w14:paraId="42327F6C" w14:textId="77777777" w:rsidR="00BF55F2" w:rsidRPr="008D4F39" w:rsidRDefault="00BF55F2" w:rsidP="004A23E2">
            <w:pPr>
              <w:jc w:val="right"/>
              <w:rPr>
                <w:color w:val="000000"/>
                <w:sz w:val="18"/>
                <w:szCs w:val="18"/>
                <w:lang w:eastAsia="en-CA"/>
              </w:rPr>
            </w:pPr>
            <w:r w:rsidRPr="008D4F39">
              <w:rPr>
                <w:sz w:val="18"/>
                <w:szCs w:val="18"/>
                <w:lang w:val="en-US"/>
              </w:rPr>
              <w:t>2,215,780</w:t>
            </w:r>
          </w:p>
        </w:tc>
        <w:tc>
          <w:tcPr>
            <w:tcW w:w="516" w:type="pct"/>
            <w:vAlign w:val="center"/>
          </w:tcPr>
          <w:p w14:paraId="264F30DF" w14:textId="77777777" w:rsidR="00BF55F2" w:rsidRPr="008D4F39" w:rsidRDefault="00BF55F2" w:rsidP="004A23E2">
            <w:pPr>
              <w:jc w:val="center"/>
              <w:rPr>
                <w:color w:val="000000"/>
                <w:sz w:val="18"/>
                <w:szCs w:val="18"/>
                <w:lang w:eastAsia="en-CA"/>
              </w:rPr>
            </w:pPr>
            <w:r w:rsidRPr="008D4F39">
              <w:rPr>
                <w:color w:val="000000"/>
                <w:sz w:val="18"/>
                <w:szCs w:val="18"/>
                <w:lang w:eastAsia="en-CA"/>
              </w:rPr>
              <w:t>n/a</w:t>
            </w:r>
          </w:p>
        </w:tc>
      </w:tr>
      <w:tr w:rsidR="00BF55F2" w:rsidRPr="008D4F39" w14:paraId="601F7F8E" w14:textId="77777777" w:rsidTr="004A23E2">
        <w:trPr>
          <w:trHeight w:val="116"/>
          <w:jc w:val="center"/>
        </w:trPr>
        <w:tc>
          <w:tcPr>
            <w:tcW w:w="298" w:type="pct"/>
            <w:hideMark/>
          </w:tcPr>
          <w:p w14:paraId="304FA7CC" w14:textId="77777777" w:rsidR="00BF55F2" w:rsidRPr="008D4F39" w:rsidRDefault="00BF55F2" w:rsidP="004A23E2">
            <w:pPr>
              <w:jc w:val="left"/>
              <w:rPr>
                <w:color w:val="000000"/>
                <w:sz w:val="18"/>
                <w:szCs w:val="18"/>
                <w:lang w:eastAsia="en-CA"/>
              </w:rPr>
            </w:pPr>
            <w:r w:rsidRPr="008D4F39">
              <w:rPr>
                <w:color w:val="000000"/>
                <w:sz w:val="18"/>
                <w:szCs w:val="18"/>
                <w:lang w:eastAsia="en-CA"/>
              </w:rPr>
              <w:t>2.1</w:t>
            </w:r>
          </w:p>
        </w:tc>
        <w:tc>
          <w:tcPr>
            <w:tcW w:w="1308" w:type="pct"/>
            <w:gridSpan w:val="2"/>
            <w:hideMark/>
          </w:tcPr>
          <w:p w14:paraId="7AE4FCF2" w14:textId="77777777" w:rsidR="00BF55F2" w:rsidRPr="008D4F39" w:rsidRDefault="00BF55F2" w:rsidP="004A23E2">
            <w:pPr>
              <w:jc w:val="left"/>
              <w:rPr>
                <w:color w:val="000000"/>
                <w:sz w:val="18"/>
                <w:szCs w:val="18"/>
                <w:lang w:eastAsia="en-CA"/>
              </w:rPr>
            </w:pPr>
            <w:r w:rsidRPr="008D4F39">
              <w:rPr>
                <w:color w:val="000000"/>
                <w:sz w:val="18"/>
                <w:szCs w:val="18"/>
                <w:lang w:eastAsia="en-CA"/>
              </w:rPr>
              <w:t>Lead IA (UNEP) agreed funding (US $)</w:t>
            </w:r>
          </w:p>
        </w:tc>
        <w:tc>
          <w:tcPr>
            <w:tcW w:w="481" w:type="pct"/>
            <w:vAlign w:val="center"/>
          </w:tcPr>
          <w:p w14:paraId="3DC8C6D3" w14:textId="77777777" w:rsidR="00BF55F2" w:rsidRPr="008D4F39" w:rsidRDefault="00BF55F2" w:rsidP="004A23E2">
            <w:pPr>
              <w:ind w:left="-90"/>
              <w:jc w:val="right"/>
              <w:rPr>
                <w:color w:val="000000"/>
                <w:sz w:val="18"/>
                <w:szCs w:val="18"/>
                <w:lang w:eastAsia="en-CA"/>
              </w:rPr>
            </w:pPr>
            <w:r w:rsidRPr="008D4F39">
              <w:rPr>
                <w:color w:val="000000" w:themeColor="text1"/>
                <w:sz w:val="18"/>
                <w:szCs w:val="18"/>
                <w:lang w:val="en-US"/>
              </w:rPr>
              <w:t>168,000</w:t>
            </w:r>
          </w:p>
        </w:tc>
        <w:tc>
          <w:tcPr>
            <w:tcW w:w="481" w:type="pct"/>
            <w:vAlign w:val="center"/>
          </w:tcPr>
          <w:p w14:paraId="5A8070AE" w14:textId="77777777" w:rsidR="00BF55F2" w:rsidRPr="008D4F39" w:rsidRDefault="00BF55F2" w:rsidP="004A23E2">
            <w:pPr>
              <w:jc w:val="right"/>
              <w:rPr>
                <w:color w:val="000000"/>
                <w:sz w:val="18"/>
                <w:szCs w:val="18"/>
                <w:lang w:eastAsia="en-CA"/>
              </w:rPr>
            </w:pPr>
            <w:r w:rsidRPr="008D4F39">
              <w:rPr>
                <w:sz w:val="18"/>
                <w:szCs w:val="18"/>
                <w:lang w:eastAsia="en-CA"/>
              </w:rPr>
              <w:t>0</w:t>
            </w:r>
          </w:p>
        </w:tc>
        <w:tc>
          <w:tcPr>
            <w:tcW w:w="481" w:type="pct"/>
            <w:vAlign w:val="center"/>
          </w:tcPr>
          <w:p w14:paraId="0C6FAFDC" w14:textId="77777777" w:rsidR="00BF55F2" w:rsidRPr="008D4F39" w:rsidRDefault="00BF55F2" w:rsidP="004A23E2">
            <w:pPr>
              <w:jc w:val="right"/>
              <w:rPr>
                <w:color w:val="000000" w:themeColor="text1"/>
                <w:sz w:val="18"/>
                <w:szCs w:val="18"/>
                <w:lang w:val="en-US"/>
              </w:rPr>
            </w:pPr>
            <w:r w:rsidRPr="008D4F39">
              <w:rPr>
                <w:sz w:val="18"/>
                <w:szCs w:val="18"/>
                <w:lang w:eastAsia="en-CA"/>
              </w:rPr>
              <w:t>0</w:t>
            </w:r>
          </w:p>
        </w:tc>
        <w:tc>
          <w:tcPr>
            <w:tcW w:w="481" w:type="pct"/>
            <w:vAlign w:val="center"/>
          </w:tcPr>
          <w:p w14:paraId="33BA4CEF"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138,000</w:t>
            </w:r>
          </w:p>
        </w:tc>
        <w:tc>
          <w:tcPr>
            <w:tcW w:w="482" w:type="pct"/>
            <w:vAlign w:val="center"/>
          </w:tcPr>
          <w:p w14:paraId="0D2647A4" w14:textId="77777777" w:rsidR="00BF55F2" w:rsidRPr="008D4F39" w:rsidRDefault="00BF55F2" w:rsidP="004A23E2">
            <w:pPr>
              <w:jc w:val="right"/>
              <w:rPr>
                <w:color w:val="000000"/>
                <w:sz w:val="18"/>
                <w:szCs w:val="18"/>
                <w:lang w:eastAsia="en-CA"/>
              </w:rPr>
            </w:pPr>
            <w:r w:rsidRPr="008D4F39">
              <w:rPr>
                <w:sz w:val="18"/>
                <w:szCs w:val="18"/>
                <w:lang w:eastAsia="en-CA"/>
              </w:rPr>
              <w:t>0</w:t>
            </w:r>
          </w:p>
        </w:tc>
        <w:tc>
          <w:tcPr>
            <w:tcW w:w="473" w:type="pct"/>
            <w:vAlign w:val="center"/>
          </w:tcPr>
          <w:p w14:paraId="109717C0"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84,000</w:t>
            </w:r>
          </w:p>
        </w:tc>
        <w:tc>
          <w:tcPr>
            <w:tcW w:w="516" w:type="pct"/>
            <w:vAlign w:val="center"/>
          </w:tcPr>
          <w:p w14:paraId="0F76EAEF" w14:textId="77777777" w:rsidR="00BF55F2" w:rsidRPr="008D4F39" w:rsidRDefault="00BF55F2" w:rsidP="004A23E2">
            <w:pPr>
              <w:ind w:left="-170"/>
              <w:jc w:val="right"/>
              <w:rPr>
                <w:color w:val="000000"/>
                <w:sz w:val="18"/>
                <w:szCs w:val="18"/>
                <w:lang w:eastAsia="en-CA"/>
              </w:rPr>
            </w:pPr>
            <w:r w:rsidRPr="008D4F39">
              <w:rPr>
                <w:color w:val="000000" w:themeColor="text1"/>
                <w:sz w:val="18"/>
                <w:szCs w:val="18"/>
                <w:lang w:val="en-US"/>
              </w:rPr>
              <w:t>390,000</w:t>
            </w:r>
          </w:p>
        </w:tc>
      </w:tr>
      <w:tr w:rsidR="00BF55F2" w:rsidRPr="008D4F39" w14:paraId="7F232F96" w14:textId="77777777" w:rsidTr="004A23E2">
        <w:trPr>
          <w:trHeight w:val="56"/>
          <w:jc w:val="center"/>
        </w:trPr>
        <w:tc>
          <w:tcPr>
            <w:tcW w:w="298" w:type="pct"/>
            <w:hideMark/>
          </w:tcPr>
          <w:p w14:paraId="336D5549" w14:textId="77777777" w:rsidR="00BF55F2" w:rsidRPr="008D4F39" w:rsidRDefault="00BF55F2" w:rsidP="004A23E2">
            <w:pPr>
              <w:jc w:val="left"/>
              <w:rPr>
                <w:color w:val="000000"/>
                <w:sz w:val="18"/>
                <w:szCs w:val="18"/>
                <w:lang w:eastAsia="en-CA"/>
              </w:rPr>
            </w:pPr>
            <w:r w:rsidRPr="008D4F39">
              <w:rPr>
                <w:color w:val="000000"/>
                <w:sz w:val="18"/>
                <w:szCs w:val="18"/>
                <w:lang w:eastAsia="en-CA"/>
              </w:rPr>
              <w:t>2.2</w:t>
            </w:r>
          </w:p>
        </w:tc>
        <w:tc>
          <w:tcPr>
            <w:tcW w:w="1308" w:type="pct"/>
            <w:gridSpan w:val="2"/>
            <w:hideMark/>
          </w:tcPr>
          <w:p w14:paraId="046D9E2D" w14:textId="77777777" w:rsidR="00BF55F2" w:rsidRPr="008D4F39" w:rsidRDefault="00BF55F2" w:rsidP="004A23E2">
            <w:pPr>
              <w:jc w:val="left"/>
              <w:rPr>
                <w:color w:val="000000"/>
                <w:sz w:val="18"/>
                <w:szCs w:val="18"/>
                <w:lang w:eastAsia="en-CA"/>
              </w:rPr>
            </w:pPr>
            <w:r w:rsidRPr="008D4F39">
              <w:rPr>
                <w:color w:val="000000"/>
                <w:sz w:val="18"/>
                <w:szCs w:val="18"/>
                <w:lang w:eastAsia="en-CA"/>
              </w:rPr>
              <w:t>Support costs for Lead IA (US $)</w:t>
            </w:r>
          </w:p>
        </w:tc>
        <w:tc>
          <w:tcPr>
            <w:tcW w:w="481" w:type="pct"/>
            <w:vAlign w:val="center"/>
          </w:tcPr>
          <w:p w14:paraId="7C59D0DA" w14:textId="77777777" w:rsidR="00BF55F2" w:rsidRPr="008D4F39" w:rsidRDefault="00BF55F2" w:rsidP="004A23E2">
            <w:pPr>
              <w:ind w:left="-90"/>
              <w:jc w:val="right"/>
              <w:rPr>
                <w:color w:val="000000"/>
                <w:sz w:val="18"/>
                <w:szCs w:val="18"/>
                <w:lang w:eastAsia="en-CA"/>
              </w:rPr>
            </w:pPr>
            <w:r w:rsidRPr="008D4F39">
              <w:rPr>
                <w:color w:val="000000" w:themeColor="text1"/>
                <w:sz w:val="18"/>
                <w:szCs w:val="18"/>
                <w:lang w:val="en-US"/>
              </w:rPr>
              <w:t>21,840</w:t>
            </w:r>
          </w:p>
        </w:tc>
        <w:tc>
          <w:tcPr>
            <w:tcW w:w="481" w:type="pct"/>
            <w:vAlign w:val="center"/>
          </w:tcPr>
          <w:p w14:paraId="1CAE375B" w14:textId="77777777" w:rsidR="00BF55F2" w:rsidRPr="008D4F39" w:rsidRDefault="00BF55F2" w:rsidP="004A23E2">
            <w:pPr>
              <w:jc w:val="right"/>
              <w:rPr>
                <w:color w:val="000000"/>
                <w:sz w:val="18"/>
                <w:szCs w:val="18"/>
                <w:lang w:eastAsia="en-CA"/>
              </w:rPr>
            </w:pPr>
            <w:r w:rsidRPr="008D4F39">
              <w:rPr>
                <w:sz w:val="18"/>
                <w:szCs w:val="18"/>
              </w:rPr>
              <w:t>0</w:t>
            </w:r>
          </w:p>
        </w:tc>
        <w:tc>
          <w:tcPr>
            <w:tcW w:w="481" w:type="pct"/>
            <w:vAlign w:val="center"/>
          </w:tcPr>
          <w:p w14:paraId="628E50C9" w14:textId="77777777" w:rsidR="00BF55F2" w:rsidRPr="008D4F39" w:rsidRDefault="00BF55F2" w:rsidP="004A23E2">
            <w:pPr>
              <w:jc w:val="right"/>
              <w:rPr>
                <w:color w:val="000000" w:themeColor="text1"/>
                <w:sz w:val="18"/>
                <w:szCs w:val="18"/>
                <w:lang w:val="en-US"/>
              </w:rPr>
            </w:pPr>
            <w:r w:rsidRPr="008D4F39">
              <w:rPr>
                <w:sz w:val="18"/>
                <w:szCs w:val="18"/>
              </w:rPr>
              <w:t>0</w:t>
            </w:r>
          </w:p>
        </w:tc>
        <w:tc>
          <w:tcPr>
            <w:tcW w:w="481" w:type="pct"/>
            <w:vAlign w:val="center"/>
          </w:tcPr>
          <w:p w14:paraId="08BE07BD"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17,940</w:t>
            </w:r>
          </w:p>
        </w:tc>
        <w:tc>
          <w:tcPr>
            <w:tcW w:w="482" w:type="pct"/>
            <w:vAlign w:val="center"/>
          </w:tcPr>
          <w:p w14:paraId="7D3B9388" w14:textId="77777777" w:rsidR="00BF55F2" w:rsidRPr="008D4F39" w:rsidRDefault="00BF55F2" w:rsidP="004A23E2">
            <w:pPr>
              <w:jc w:val="right"/>
              <w:rPr>
                <w:color w:val="000000"/>
                <w:sz w:val="18"/>
                <w:szCs w:val="18"/>
                <w:lang w:eastAsia="en-CA"/>
              </w:rPr>
            </w:pPr>
            <w:r w:rsidRPr="008D4F39">
              <w:rPr>
                <w:sz w:val="18"/>
                <w:szCs w:val="18"/>
              </w:rPr>
              <w:t>0</w:t>
            </w:r>
          </w:p>
        </w:tc>
        <w:tc>
          <w:tcPr>
            <w:tcW w:w="473" w:type="pct"/>
            <w:vAlign w:val="center"/>
          </w:tcPr>
          <w:p w14:paraId="7197B93F"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10,920</w:t>
            </w:r>
          </w:p>
        </w:tc>
        <w:tc>
          <w:tcPr>
            <w:tcW w:w="516" w:type="pct"/>
            <w:vAlign w:val="center"/>
          </w:tcPr>
          <w:p w14:paraId="64AA9501" w14:textId="77777777" w:rsidR="00BF55F2" w:rsidRPr="008D4F39" w:rsidRDefault="00BF55F2" w:rsidP="004A23E2">
            <w:pPr>
              <w:ind w:left="-170"/>
              <w:jc w:val="right"/>
              <w:rPr>
                <w:color w:val="000000"/>
                <w:sz w:val="18"/>
                <w:szCs w:val="18"/>
                <w:lang w:eastAsia="en-CA"/>
              </w:rPr>
            </w:pPr>
            <w:r w:rsidRPr="008D4F39">
              <w:rPr>
                <w:color w:val="000000" w:themeColor="text1"/>
                <w:sz w:val="18"/>
                <w:szCs w:val="18"/>
                <w:lang w:val="en-US"/>
              </w:rPr>
              <w:t>50,700</w:t>
            </w:r>
          </w:p>
        </w:tc>
      </w:tr>
      <w:tr w:rsidR="00BF55F2" w:rsidRPr="008D4F39" w14:paraId="57F92224" w14:textId="77777777" w:rsidTr="004A23E2">
        <w:trPr>
          <w:trHeight w:val="56"/>
          <w:jc w:val="center"/>
        </w:trPr>
        <w:tc>
          <w:tcPr>
            <w:tcW w:w="298" w:type="pct"/>
          </w:tcPr>
          <w:p w14:paraId="03E580BC" w14:textId="77777777" w:rsidR="00BF55F2" w:rsidRPr="008D4F39" w:rsidRDefault="00BF55F2" w:rsidP="004A23E2">
            <w:pPr>
              <w:jc w:val="left"/>
              <w:rPr>
                <w:color w:val="000000"/>
                <w:sz w:val="18"/>
                <w:szCs w:val="18"/>
                <w:lang w:eastAsia="en-CA"/>
              </w:rPr>
            </w:pPr>
            <w:r w:rsidRPr="008D4F39">
              <w:rPr>
                <w:color w:val="000000"/>
                <w:sz w:val="18"/>
                <w:szCs w:val="18"/>
                <w:lang w:eastAsia="en-CA"/>
              </w:rPr>
              <w:t>2.3</w:t>
            </w:r>
          </w:p>
        </w:tc>
        <w:tc>
          <w:tcPr>
            <w:tcW w:w="1308" w:type="pct"/>
            <w:gridSpan w:val="2"/>
          </w:tcPr>
          <w:p w14:paraId="16886DDD" w14:textId="77777777" w:rsidR="00BF55F2" w:rsidRPr="008D4F39" w:rsidRDefault="00BF55F2" w:rsidP="004A23E2">
            <w:pPr>
              <w:jc w:val="left"/>
              <w:rPr>
                <w:color w:val="000000"/>
                <w:sz w:val="18"/>
                <w:szCs w:val="18"/>
                <w:lang w:eastAsia="en-CA"/>
              </w:rPr>
            </w:pPr>
            <w:r w:rsidRPr="008D4F39">
              <w:rPr>
                <w:color w:val="000000"/>
                <w:sz w:val="18"/>
                <w:szCs w:val="18"/>
                <w:lang w:eastAsia="en-CA"/>
              </w:rPr>
              <w:t>Cooperating IA (UNIDO) agreed funding (US $)</w:t>
            </w:r>
          </w:p>
        </w:tc>
        <w:tc>
          <w:tcPr>
            <w:tcW w:w="481" w:type="pct"/>
            <w:vAlign w:val="center"/>
          </w:tcPr>
          <w:p w14:paraId="0AEB684B" w14:textId="77777777" w:rsidR="00BF55F2" w:rsidRPr="008D4F39" w:rsidRDefault="00BF55F2" w:rsidP="004A23E2">
            <w:pPr>
              <w:ind w:left="-90"/>
              <w:jc w:val="right"/>
              <w:rPr>
                <w:sz w:val="18"/>
                <w:szCs w:val="18"/>
              </w:rPr>
            </w:pPr>
            <w:r w:rsidRPr="008D4F39">
              <w:rPr>
                <w:color w:val="000000" w:themeColor="text1"/>
                <w:sz w:val="18"/>
                <w:szCs w:val="18"/>
                <w:lang w:val="en-US"/>
              </w:rPr>
              <w:t>127,500</w:t>
            </w:r>
          </w:p>
        </w:tc>
        <w:tc>
          <w:tcPr>
            <w:tcW w:w="481" w:type="pct"/>
            <w:vAlign w:val="center"/>
          </w:tcPr>
          <w:p w14:paraId="040CB0C9" w14:textId="77777777" w:rsidR="00BF55F2" w:rsidRPr="008D4F39" w:rsidRDefault="00BF55F2" w:rsidP="004A23E2">
            <w:pPr>
              <w:jc w:val="right"/>
              <w:rPr>
                <w:sz w:val="18"/>
                <w:szCs w:val="18"/>
              </w:rPr>
            </w:pPr>
            <w:r w:rsidRPr="008D4F39">
              <w:rPr>
                <w:sz w:val="18"/>
                <w:szCs w:val="18"/>
                <w:lang w:eastAsia="en-CA"/>
              </w:rPr>
              <w:t>0</w:t>
            </w:r>
          </w:p>
        </w:tc>
        <w:tc>
          <w:tcPr>
            <w:tcW w:w="481" w:type="pct"/>
            <w:vAlign w:val="center"/>
          </w:tcPr>
          <w:p w14:paraId="75E6B096" w14:textId="77777777" w:rsidR="00BF55F2" w:rsidRPr="008D4F39" w:rsidRDefault="00BF55F2" w:rsidP="004A23E2">
            <w:pPr>
              <w:jc w:val="right"/>
              <w:rPr>
                <w:color w:val="000000" w:themeColor="text1"/>
                <w:sz w:val="18"/>
                <w:szCs w:val="18"/>
                <w:lang w:val="en-US"/>
              </w:rPr>
            </w:pPr>
            <w:r w:rsidRPr="008D4F39">
              <w:rPr>
                <w:sz w:val="18"/>
                <w:szCs w:val="18"/>
                <w:lang w:eastAsia="en-CA"/>
              </w:rPr>
              <w:t>0</w:t>
            </w:r>
          </w:p>
        </w:tc>
        <w:tc>
          <w:tcPr>
            <w:tcW w:w="481" w:type="pct"/>
            <w:vAlign w:val="center"/>
          </w:tcPr>
          <w:p w14:paraId="2E1152B8"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317,500</w:t>
            </w:r>
          </w:p>
        </w:tc>
        <w:tc>
          <w:tcPr>
            <w:tcW w:w="482" w:type="pct"/>
            <w:vAlign w:val="center"/>
          </w:tcPr>
          <w:p w14:paraId="699F29CB" w14:textId="77777777" w:rsidR="00BF55F2" w:rsidRPr="008D4F39" w:rsidRDefault="00BF55F2" w:rsidP="004A23E2">
            <w:pPr>
              <w:jc w:val="right"/>
              <w:rPr>
                <w:sz w:val="18"/>
                <w:szCs w:val="18"/>
              </w:rPr>
            </w:pPr>
            <w:r w:rsidRPr="008D4F39">
              <w:rPr>
                <w:sz w:val="18"/>
                <w:szCs w:val="18"/>
                <w:lang w:eastAsia="en-CA"/>
              </w:rPr>
              <w:t>0</w:t>
            </w:r>
          </w:p>
        </w:tc>
        <w:tc>
          <w:tcPr>
            <w:tcW w:w="473" w:type="pct"/>
            <w:vAlign w:val="center"/>
          </w:tcPr>
          <w:p w14:paraId="1A133F7E" w14:textId="77777777" w:rsidR="00BF55F2" w:rsidRPr="008D4F39" w:rsidRDefault="00BF55F2" w:rsidP="004A23E2">
            <w:pPr>
              <w:jc w:val="right"/>
              <w:rPr>
                <w:sz w:val="18"/>
                <w:szCs w:val="18"/>
              </w:rPr>
            </w:pPr>
            <w:r w:rsidRPr="008D4F39">
              <w:rPr>
                <w:color w:val="000000" w:themeColor="text1"/>
                <w:sz w:val="18"/>
                <w:szCs w:val="18"/>
                <w:lang w:val="en-US"/>
              </w:rPr>
              <w:t>25,000</w:t>
            </w:r>
          </w:p>
        </w:tc>
        <w:tc>
          <w:tcPr>
            <w:tcW w:w="516" w:type="pct"/>
            <w:vAlign w:val="center"/>
          </w:tcPr>
          <w:p w14:paraId="6F778A14" w14:textId="77777777" w:rsidR="00BF55F2" w:rsidRPr="008D4F39" w:rsidRDefault="00BF55F2" w:rsidP="004A23E2">
            <w:pPr>
              <w:ind w:left="-170"/>
              <w:jc w:val="right"/>
              <w:rPr>
                <w:sz w:val="18"/>
                <w:szCs w:val="18"/>
              </w:rPr>
            </w:pPr>
            <w:r w:rsidRPr="008D4F39">
              <w:rPr>
                <w:color w:val="000000" w:themeColor="text1"/>
                <w:sz w:val="18"/>
                <w:szCs w:val="18"/>
                <w:lang w:val="en-US"/>
              </w:rPr>
              <w:t>470,000</w:t>
            </w:r>
          </w:p>
        </w:tc>
      </w:tr>
      <w:tr w:rsidR="00BF55F2" w:rsidRPr="008D4F39" w14:paraId="74A50E2F" w14:textId="77777777" w:rsidTr="004A23E2">
        <w:trPr>
          <w:trHeight w:val="56"/>
          <w:jc w:val="center"/>
        </w:trPr>
        <w:tc>
          <w:tcPr>
            <w:tcW w:w="298" w:type="pct"/>
          </w:tcPr>
          <w:p w14:paraId="0B9FA91B" w14:textId="77777777" w:rsidR="00BF55F2" w:rsidRPr="008D4F39" w:rsidRDefault="00BF55F2" w:rsidP="004A23E2">
            <w:pPr>
              <w:jc w:val="left"/>
              <w:rPr>
                <w:color w:val="000000"/>
                <w:sz w:val="18"/>
                <w:szCs w:val="18"/>
                <w:lang w:eastAsia="en-CA"/>
              </w:rPr>
            </w:pPr>
            <w:r w:rsidRPr="008D4F39">
              <w:rPr>
                <w:color w:val="000000"/>
                <w:sz w:val="18"/>
                <w:szCs w:val="18"/>
                <w:lang w:eastAsia="en-CA"/>
              </w:rPr>
              <w:t>2.4</w:t>
            </w:r>
          </w:p>
        </w:tc>
        <w:tc>
          <w:tcPr>
            <w:tcW w:w="1308" w:type="pct"/>
            <w:gridSpan w:val="2"/>
          </w:tcPr>
          <w:p w14:paraId="0727251D" w14:textId="77777777" w:rsidR="00BF55F2" w:rsidRPr="008D4F39" w:rsidRDefault="00BF55F2" w:rsidP="004A23E2">
            <w:pPr>
              <w:jc w:val="left"/>
              <w:rPr>
                <w:color w:val="000000"/>
                <w:sz w:val="18"/>
                <w:szCs w:val="18"/>
                <w:lang w:eastAsia="en-CA"/>
              </w:rPr>
            </w:pPr>
            <w:r w:rsidRPr="008D4F39">
              <w:rPr>
                <w:color w:val="000000"/>
                <w:sz w:val="18"/>
                <w:szCs w:val="18"/>
                <w:lang w:eastAsia="en-CA"/>
              </w:rPr>
              <w:t>Support costs for Cooperating IA (US $)</w:t>
            </w:r>
          </w:p>
        </w:tc>
        <w:tc>
          <w:tcPr>
            <w:tcW w:w="481" w:type="pct"/>
            <w:vAlign w:val="center"/>
          </w:tcPr>
          <w:p w14:paraId="03C774C6" w14:textId="77777777" w:rsidR="00BF55F2" w:rsidRPr="008D4F39" w:rsidRDefault="00BF55F2" w:rsidP="004A23E2">
            <w:pPr>
              <w:ind w:left="-90"/>
              <w:jc w:val="right"/>
              <w:rPr>
                <w:sz w:val="18"/>
                <w:szCs w:val="18"/>
              </w:rPr>
            </w:pPr>
            <w:r w:rsidRPr="008D4F39">
              <w:rPr>
                <w:color w:val="000000" w:themeColor="text1"/>
                <w:sz w:val="18"/>
                <w:szCs w:val="18"/>
                <w:lang w:val="en-US"/>
              </w:rPr>
              <w:t>8,925</w:t>
            </w:r>
          </w:p>
        </w:tc>
        <w:tc>
          <w:tcPr>
            <w:tcW w:w="481" w:type="pct"/>
            <w:vAlign w:val="center"/>
          </w:tcPr>
          <w:p w14:paraId="15D77BFE" w14:textId="77777777" w:rsidR="00BF55F2" w:rsidRPr="008D4F39" w:rsidRDefault="00BF55F2" w:rsidP="004A23E2">
            <w:pPr>
              <w:jc w:val="right"/>
              <w:rPr>
                <w:sz w:val="18"/>
                <w:szCs w:val="18"/>
              </w:rPr>
            </w:pPr>
            <w:r w:rsidRPr="008D4F39">
              <w:rPr>
                <w:sz w:val="18"/>
                <w:szCs w:val="18"/>
              </w:rPr>
              <w:t>0</w:t>
            </w:r>
          </w:p>
        </w:tc>
        <w:tc>
          <w:tcPr>
            <w:tcW w:w="481" w:type="pct"/>
            <w:vAlign w:val="center"/>
          </w:tcPr>
          <w:p w14:paraId="06BC6B43" w14:textId="77777777" w:rsidR="00BF55F2" w:rsidRPr="008D4F39" w:rsidRDefault="00BF55F2" w:rsidP="004A23E2">
            <w:pPr>
              <w:jc w:val="right"/>
              <w:rPr>
                <w:color w:val="000000" w:themeColor="text1"/>
                <w:sz w:val="18"/>
                <w:szCs w:val="18"/>
                <w:lang w:val="en-US"/>
              </w:rPr>
            </w:pPr>
            <w:r w:rsidRPr="008D4F39">
              <w:rPr>
                <w:sz w:val="18"/>
                <w:szCs w:val="18"/>
              </w:rPr>
              <w:t>0</w:t>
            </w:r>
          </w:p>
        </w:tc>
        <w:tc>
          <w:tcPr>
            <w:tcW w:w="481" w:type="pct"/>
            <w:vAlign w:val="center"/>
          </w:tcPr>
          <w:p w14:paraId="056B8E5C"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22,225</w:t>
            </w:r>
          </w:p>
        </w:tc>
        <w:tc>
          <w:tcPr>
            <w:tcW w:w="482" w:type="pct"/>
            <w:vAlign w:val="center"/>
          </w:tcPr>
          <w:p w14:paraId="0A410890" w14:textId="77777777" w:rsidR="00BF55F2" w:rsidRPr="008D4F39" w:rsidRDefault="00BF55F2" w:rsidP="004A23E2">
            <w:pPr>
              <w:jc w:val="right"/>
              <w:rPr>
                <w:sz w:val="18"/>
                <w:szCs w:val="18"/>
              </w:rPr>
            </w:pPr>
            <w:r w:rsidRPr="008D4F39">
              <w:rPr>
                <w:sz w:val="18"/>
                <w:szCs w:val="18"/>
              </w:rPr>
              <w:t>0</w:t>
            </w:r>
          </w:p>
        </w:tc>
        <w:tc>
          <w:tcPr>
            <w:tcW w:w="473" w:type="pct"/>
            <w:vAlign w:val="center"/>
          </w:tcPr>
          <w:p w14:paraId="7BF22512" w14:textId="77777777" w:rsidR="00BF55F2" w:rsidRPr="008D4F39" w:rsidRDefault="00BF55F2" w:rsidP="004A23E2">
            <w:pPr>
              <w:jc w:val="right"/>
              <w:rPr>
                <w:sz w:val="18"/>
                <w:szCs w:val="18"/>
              </w:rPr>
            </w:pPr>
            <w:r w:rsidRPr="008D4F39">
              <w:rPr>
                <w:color w:val="000000" w:themeColor="text1"/>
                <w:sz w:val="18"/>
                <w:szCs w:val="18"/>
                <w:lang w:val="en-US"/>
              </w:rPr>
              <w:t>1,750</w:t>
            </w:r>
          </w:p>
        </w:tc>
        <w:tc>
          <w:tcPr>
            <w:tcW w:w="516" w:type="pct"/>
            <w:vAlign w:val="center"/>
          </w:tcPr>
          <w:p w14:paraId="13851C8D" w14:textId="77777777" w:rsidR="00BF55F2" w:rsidRPr="008D4F39" w:rsidRDefault="00BF55F2" w:rsidP="004A23E2">
            <w:pPr>
              <w:ind w:left="-170"/>
              <w:jc w:val="right"/>
              <w:rPr>
                <w:sz w:val="18"/>
                <w:szCs w:val="18"/>
              </w:rPr>
            </w:pPr>
            <w:r w:rsidRPr="008D4F39">
              <w:rPr>
                <w:color w:val="000000" w:themeColor="text1"/>
                <w:sz w:val="18"/>
                <w:szCs w:val="18"/>
                <w:lang w:val="en-US"/>
              </w:rPr>
              <w:t>32,900</w:t>
            </w:r>
          </w:p>
        </w:tc>
      </w:tr>
      <w:tr w:rsidR="00BF55F2" w:rsidRPr="008D4F39" w14:paraId="45C7623F" w14:textId="77777777" w:rsidTr="004A23E2">
        <w:trPr>
          <w:trHeight w:val="62"/>
          <w:jc w:val="center"/>
        </w:trPr>
        <w:tc>
          <w:tcPr>
            <w:tcW w:w="298" w:type="pct"/>
            <w:hideMark/>
          </w:tcPr>
          <w:p w14:paraId="7B1E0D6B" w14:textId="77777777" w:rsidR="00BF55F2" w:rsidRPr="008D4F39" w:rsidRDefault="00BF55F2" w:rsidP="004A23E2">
            <w:pPr>
              <w:jc w:val="left"/>
              <w:rPr>
                <w:color w:val="000000"/>
                <w:sz w:val="18"/>
                <w:szCs w:val="18"/>
                <w:lang w:eastAsia="en-CA"/>
              </w:rPr>
            </w:pPr>
            <w:r w:rsidRPr="008D4F39">
              <w:rPr>
                <w:color w:val="000000"/>
                <w:sz w:val="18"/>
                <w:szCs w:val="18"/>
                <w:lang w:eastAsia="en-CA"/>
              </w:rPr>
              <w:t>3.1</w:t>
            </w:r>
          </w:p>
        </w:tc>
        <w:tc>
          <w:tcPr>
            <w:tcW w:w="1308" w:type="pct"/>
            <w:gridSpan w:val="2"/>
            <w:hideMark/>
          </w:tcPr>
          <w:p w14:paraId="4AF5B4E3" w14:textId="77777777" w:rsidR="00BF55F2" w:rsidRPr="008D4F39" w:rsidRDefault="00BF55F2" w:rsidP="004A23E2">
            <w:pPr>
              <w:jc w:val="left"/>
              <w:rPr>
                <w:color w:val="000000"/>
                <w:sz w:val="18"/>
                <w:szCs w:val="18"/>
                <w:lang w:eastAsia="en-CA"/>
              </w:rPr>
            </w:pPr>
            <w:r w:rsidRPr="008D4F39">
              <w:rPr>
                <w:color w:val="000000"/>
                <w:sz w:val="18"/>
                <w:szCs w:val="18"/>
                <w:lang w:eastAsia="en-CA"/>
              </w:rPr>
              <w:t>Total agreed funding (US $)</w:t>
            </w:r>
          </w:p>
        </w:tc>
        <w:tc>
          <w:tcPr>
            <w:tcW w:w="481" w:type="pct"/>
          </w:tcPr>
          <w:p w14:paraId="4F293B69" w14:textId="77777777" w:rsidR="00BF55F2" w:rsidRPr="008D4F39" w:rsidRDefault="00BF55F2" w:rsidP="004A23E2">
            <w:pPr>
              <w:ind w:left="-90"/>
              <w:jc w:val="right"/>
              <w:rPr>
                <w:color w:val="000000"/>
                <w:sz w:val="18"/>
                <w:szCs w:val="18"/>
                <w:lang w:eastAsia="en-CA"/>
              </w:rPr>
            </w:pPr>
            <w:r w:rsidRPr="008D4F39">
              <w:rPr>
                <w:color w:val="000000" w:themeColor="text1"/>
                <w:sz w:val="18"/>
                <w:szCs w:val="18"/>
                <w:lang w:val="en-US"/>
              </w:rPr>
              <w:t>295,500</w:t>
            </w:r>
          </w:p>
        </w:tc>
        <w:tc>
          <w:tcPr>
            <w:tcW w:w="481" w:type="pct"/>
          </w:tcPr>
          <w:p w14:paraId="7BD907E7" w14:textId="77777777" w:rsidR="00BF55F2" w:rsidRPr="008D4F39" w:rsidRDefault="00BF55F2" w:rsidP="004A23E2">
            <w:pPr>
              <w:jc w:val="right"/>
              <w:rPr>
                <w:color w:val="000000"/>
                <w:sz w:val="18"/>
                <w:szCs w:val="18"/>
                <w:lang w:eastAsia="en-CA"/>
              </w:rPr>
            </w:pPr>
            <w:r w:rsidRPr="008D4F39">
              <w:rPr>
                <w:sz w:val="18"/>
                <w:szCs w:val="18"/>
              </w:rPr>
              <w:t>0</w:t>
            </w:r>
          </w:p>
        </w:tc>
        <w:tc>
          <w:tcPr>
            <w:tcW w:w="481" w:type="pct"/>
          </w:tcPr>
          <w:p w14:paraId="5011242D" w14:textId="77777777" w:rsidR="00BF55F2" w:rsidRPr="008D4F39" w:rsidRDefault="00BF55F2" w:rsidP="004A23E2">
            <w:pPr>
              <w:jc w:val="right"/>
              <w:rPr>
                <w:color w:val="000000" w:themeColor="text1"/>
                <w:sz w:val="18"/>
                <w:szCs w:val="18"/>
                <w:lang w:val="en-US"/>
              </w:rPr>
            </w:pPr>
            <w:r w:rsidRPr="008D4F39">
              <w:rPr>
                <w:sz w:val="18"/>
                <w:szCs w:val="18"/>
              </w:rPr>
              <w:t>0</w:t>
            </w:r>
          </w:p>
        </w:tc>
        <w:tc>
          <w:tcPr>
            <w:tcW w:w="481" w:type="pct"/>
          </w:tcPr>
          <w:p w14:paraId="3CA5A48B"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455,500</w:t>
            </w:r>
          </w:p>
        </w:tc>
        <w:tc>
          <w:tcPr>
            <w:tcW w:w="482" w:type="pct"/>
          </w:tcPr>
          <w:p w14:paraId="39A64C4D" w14:textId="77777777" w:rsidR="00BF55F2" w:rsidRPr="008D4F39" w:rsidRDefault="00BF55F2" w:rsidP="004A23E2">
            <w:pPr>
              <w:jc w:val="right"/>
              <w:rPr>
                <w:color w:val="000000"/>
                <w:sz w:val="18"/>
                <w:szCs w:val="18"/>
                <w:lang w:eastAsia="en-CA"/>
              </w:rPr>
            </w:pPr>
            <w:r w:rsidRPr="008D4F39">
              <w:rPr>
                <w:sz w:val="18"/>
                <w:szCs w:val="18"/>
              </w:rPr>
              <w:t>0</w:t>
            </w:r>
          </w:p>
        </w:tc>
        <w:tc>
          <w:tcPr>
            <w:tcW w:w="473" w:type="pct"/>
          </w:tcPr>
          <w:p w14:paraId="3BC9FDB7"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109,000</w:t>
            </w:r>
          </w:p>
        </w:tc>
        <w:tc>
          <w:tcPr>
            <w:tcW w:w="516" w:type="pct"/>
          </w:tcPr>
          <w:p w14:paraId="4F1723DB" w14:textId="77777777" w:rsidR="00BF55F2" w:rsidRPr="008D4F39" w:rsidRDefault="00BF55F2" w:rsidP="004A23E2">
            <w:pPr>
              <w:ind w:left="-90"/>
              <w:jc w:val="right"/>
              <w:rPr>
                <w:color w:val="000000"/>
                <w:sz w:val="18"/>
                <w:szCs w:val="18"/>
                <w:lang w:eastAsia="en-CA"/>
              </w:rPr>
            </w:pPr>
            <w:r w:rsidRPr="008D4F39">
              <w:rPr>
                <w:color w:val="000000" w:themeColor="text1"/>
                <w:sz w:val="18"/>
                <w:szCs w:val="18"/>
                <w:lang w:val="en-US"/>
              </w:rPr>
              <w:t>860,000</w:t>
            </w:r>
          </w:p>
        </w:tc>
      </w:tr>
      <w:tr w:rsidR="00BF55F2" w:rsidRPr="008D4F39" w14:paraId="22879A72" w14:textId="77777777" w:rsidTr="004A23E2">
        <w:trPr>
          <w:trHeight w:val="62"/>
          <w:jc w:val="center"/>
        </w:trPr>
        <w:tc>
          <w:tcPr>
            <w:tcW w:w="298" w:type="pct"/>
            <w:hideMark/>
          </w:tcPr>
          <w:p w14:paraId="0D10F4FD" w14:textId="77777777" w:rsidR="00BF55F2" w:rsidRPr="008D4F39" w:rsidRDefault="00BF55F2" w:rsidP="004A23E2">
            <w:pPr>
              <w:jc w:val="left"/>
              <w:rPr>
                <w:color w:val="000000"/>
                <w:sz w:val="18"/>
                <w:szCs w:val="18"/>
                <w:lang w:eastAsia="en-CA"/>
              </w:rPr>
            </w:pPr>
            <w:r w:rsidRPr="008D4F39">
              <w:rPr>
                <w:color w:val="000000"/>
                <w:sz w:val="18"/>
                <w:szCs w:val="18"/>
                <w:lang w:eastAsia="en-CA"/>
              </w:rPr>
              <w:t>3.2</w:t>
            </w:r>
          </w:p>
        </w:tc>
        <w:tc>
          <w:tcPr>
            <w:tcW w:w="1308" w:type="pct"/>
            <w:gridSpan w:val="2"/>
            <w:hideMark/>
          </w:tcPr>
          <w:p w14:paraId="5E93492D" w14:textId="77777777" w:rsidR="00BF55F2" w:rsidRPr="008D4F39" w:rsidRDefault="00BF55F2" w:rsidP="004A23E2">
            <w:pPr>
              <w:jc w:val="left"/>
              <w:rPr>
                <w:color w:val="000000"/>
                <w:sz w:val="18"/>
                <w:szCs w:val="18"/>
                <w:lang w:eastAsia="en-CA"/>
              </w:rPr>
            </w:pPr>
            <w:r w:rsidRPr="008D4F39">
              <w:rPr>
                <w:color w:val="000000"/>
                <w:sz w:val="18"/>
                <w:szCs w:val="18"/>
                <w:lang w:eastAsia="en-CA"/>
              </w:rPr>
              <w:t>Total support costs (US $)</w:t>
            </w:r>
          </w:p>
        </w:tc>
        <w:tc>
          <w:tcPr>
            <w:tcW w:w="481" w:type="pct"/>
          </w:tcPr>
          <w:p w14:paraId="536B3730" w14:textId="77777777" w:rsidR="00BF55F2" w:rsidRPr="008D4F39" w:rsidRDefault="00BF55F2" w:rsidP="004A23E2">
            <w:pPr>
              <w:ind w:left="-90"/>
              <w:jc w:val="right"/>
              <w:rPr>
                <w:color w:val="000000"/>
                <w:sz w:val="18"/>
                <w:szCs w:val="18"/>
                <w:lang w:eastAsia="en-CA"/>
              </w:rPr>
            </w:pPr>
            <w:r w:rsidRPr="008D4F39">
              <w:rPr>
                <w:color w:val="000000" w:themeColor="text1"/>
                <w:sz w:val="18"/>
                <w:szCs w:val="18"/>
                <w:lang w:val="en-US"/>
              </w:rPr>
              <w:t>30,765</w:t>
            </w:r>
          </w:p>
        </w:tc>
        <w:tc>
          <w:tcPr>
            <w:tcW w:w="481" w:type="pct"/>
          </w:tcPr>
          <w:p w14:paraId="5330FF3B" w14:textId="77777777" w:rsidR="00BF55F2" w:rsidRPr="008D4F39" w:rsidRDefault="00BF55F2" w:rsidP="004A23E2">
            <w:pPr>
              <w:jc w:val="right"/>
              <w:rPr>
                <w:color w:val="000000"/>
                <w:sz w:val="18"/>
                <w:szCs w:val="18"/>
                <w:lang w:eastAsia="en-CA"/>
              </w:rPr>
            </w:pPr>
            <w:r w:rsidRPr="008D4F39">
              <w:rPr>
                <w:sz w:val="18"/>
                <w:szCs w:val="18"/>
              </w:rPr>
              <w:t>0</w:t>
            </w:r>
          </w:p>
        </w:tc>
        <w:tc>
          <w:tcPr>
            <w:tcW w:w="481" w:type="pct"/>
          </w:tcPr>
          <w:p w14:paraId="19BC6FA0" w14:textId="77777777" w:rsidR="00BF55F2" w:rsidRPr="008D4F39" w:rsidRDefault="00BF55F2" w:rsidP="004A23E2">
            <w:pPr>
              <w:jc w:val="right"/>
              <w:rPr>
                <w:color w:val="000000" w:themeColor="text1"/>
                <w:sz w:val="18"/>
                <w:szCs w:val="18"/>
                <w:lang w:val="en-US"/>
              </w:rPr>
            </w:pPr>
            <w:r w:rsidRPr="008D4F39">
              <w:rPr>
                <w:sz w:val="18"/>
                <w:szCs w:val="18"/>
              </w:rPr>
              <w:t>0</w:t>
            </w:r>
          </w:p>
        </w:tc>
        <w:tc>
          <w:tcPr>
            <w:tcW w:w="481" w:type="pct"/>
          </w:tcPr>
          <w:p w14:paraId="6D1303E5"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40,165</w:t>
            </w:r>
          </w:p>
        </w:tc>
        <w:tc>
          <w:tcPr>
            <w:tcW w:w="482" w:type="pct"/>
          </w:tcPr>
          <w:p w14:paraId="0D895FEE" w14:textId="77777777" w:rsidR="00BF55F2" w:rsidRPr="008D4F39" w:rsidRDefault="00BF55F2" w:rsidP="004A23E2">
            <w:pPr>
              <w:jc w:val="right"/>
              <w:rPr>
                <w:color w:val="000000"/>
                <w:sz w:val="18"/>
                <w:szCs w:val="18"/>
                <w:lang w:eastAsia="en-CA"/>
              </w:rPr>
            </w:pPr>
            <w:r w:rsidRPr="008D4F39">
              <w:rPr>
                <w:sz w:val="18"/>
                <w:szCs w:val="18"/>
              </w:rPr>
              <w:t>0</w:t>
            </w:r>
          </w:p>
        </w:tc>
        <w:tc>
          <w:tcPr>
            <w:tcW w:w="473" w:type="pct"/>
          </w:tcPr>
          <w:p w14:paraId="6A31EB20"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12,670</w:t>
            </w:r>
          </w:p>
        </w:tc>
        <w:tc>
          <w:tcPr>
            <w:tcW w:w="516" w:type="pct"/>
          </w:tcPr>
          <w:p w14:paraId="18161746"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83,600</w:t>
            </w:r>
          </w:p>
        </w:tc>
      </w:tr>
      <w:tr w:rsidR="00BF55F2" w:rsidRPr="008D4F39" w14:paraId="44DBD87E" w14:textId="77777777" w:rsidTr="004A23E2">
        <w:trPr>
          <w:trHeight w:val="53"/>
          <w:jc w:val="center"/>
        </w:trPr>
        <w:tc>
          <w:tcPr>
            <w:tcW w:w="298" w:type="pct"/>
            <w:tcBorders>
              <w:bottom w:val="single" w:sz="4" w:space="0" w:color="auto"/>
            </w:tcBorders>
            <w:hideMark/>
          </w:tcPr>
          <w:p w14:paraId="473CBBDD" w14:textId="77777777" w:rsidR="00BF55F2" w:rsidRPr="008D4F39" w:rsidRDefault="00BF55F2" w:rsidP="004A23E2">
            <w:pPr>
              <w:jc w:val="left"/>
              <w:rPr>
                <w:color w:val="000000"/>
                <w:sz w:val="18"/>
                <w:szCs w:val="18"/>
                <w:lang w:eastAsia="en-CA"/>
              </w:rPr>
            </w:pPr>
            <w:r w:rsidRPr="008D4F39">
              <w:rPr>
                <w:color w:val="000000"/>
                <w:sz w:val="18"/>
                <w:szCs w:val="18"/>
                <w:lang w:eastAsia="en-CA"/>
              </w:rPr>
              <w:t>3.3</w:t>
            </w:r>
          </w:p>
        </w:tc>
        <w:tc>
          <w:tcPr>
            <w:tcW w:w="1308" w:type="pct"/>
            <w:gridSpan w:val="2"/>
            <w:hideMark/>
          </w:tcPr>
          <w:p w14:paraId="7FFFECD1" w14:textId="77777777" w:rsidR="00BF55F2" w:rsidRPr="008D4F39" w:rsidRDefault="00BF55F2" w:rsidP="004A23E2">
            <w:pPr>
              <w:jc w:val="left"/>
              <w:rPr>
                <w:color w:val="000000"/>
                <w:sz w:val="18"/>
                <w:szCs w:val="18"/>
                <w:lang w:eastAsia="en-CA"/>
              </w:rPr>
            </w:pPr>
            <w:r w:rsidRPr="008D4F39">
              <w:rPr>
                <w:color w:val="000000"/>
                <w:sz w:val="18"/>
                <w:szCs w:val="18"/>
                <w:lang w:eastAsia="en-CA"/>
              </w:rPr>
              <w:t>Total agreed costs (US $)</w:t>
            </w:r>
          </w:p>
        </w:tc>
        <w:tc>
          <w:tcPr>
            <w:tcW w:w="481" w:type="pct"/>
          </w:tcPr>
          <w:p w14:paraId="182CFE79" w14:textId="77777777" w:rsidR="00BF55F2" w:rsidRPr="008D4F39" w:rsidRDefault="00BF55F2" w:rsidP="004A23E2">
            <w:pPr>
              <w:ind w:left="-90"/>
              <w:jc w:val="right"/>
              <w:rPr>
                <w:color w:val="000000"/>
                <w:sz w:val="18"/>
                <w:szCs w:val="18"/>
                <w:lang w:eastAsia="en-CA"/>
              </w:rPr>
            </w:pPr>
            <w:r w:rsidRPr="008D4F39">
              <w:rPr>
                <w:color w:val="000000" w:themeColor="text1"/>
                <w:sz w:val="18"/>
                <w:szCs w:val="18"/>
                <w:lang w:val="en-US"/>
              </w:rPr>
              <w:t>326,265</w:t>
            </w:r>
          </w:p>
        </w:tc>
        <w:tc>
          <w:tcPr>
            <w:tcW w:w="481" w:type="pct"/>
          </w:tcPr>
          <w:p w14:paraId="112B14D8" w14:textId="77777777" w:rsidR="00BF55F2" w:rsidRPr="008D4F39" w:rsidRDefault="00BF55F2" w:rsidP="004A23E2">
            <w:pPr>
              <w:jc w:val="right"/>
              <w:rPr>
                <w:color w:val="000000"/>
                <w:sz w:val="18"/>
                <w:szCs w:val="18"/>
                <w:lang w:eastAsia="en-CA"/>
              </w:rPr>
            </w:pPr>
            <w:r w:rsidRPr="008D4F39">
              <w:rPr>
                <w:sz w:val="18"/>
                <w:szCs w:val="18"/>
              </w:rPr>
              <w:t>0</w:t>
            </w:r>
          </w:p>
        </w:tc>
        <w:tc>
          <w:tcPr>
            <w:tcW w:w="481" w:type="pct"/>
          </w:tcPr>
          <w:p w14:paraId="3CCB4E61" w14:textId="77777777" w:rsidR="00BF55F2" w:rsidRPr="008D4F39" w:rsidRDefault="00BF55F2" w:rsidP="004A23E2">
            <w:pPr>
              <w:jc w:val="right"/>
              <w:rPr>
                <w:color w:val="000000" w:themeColor="text1"/>
                <w:sz w:val="18"/>
                <w:szCs w:val="18"/>
                <w:lang w:val="en-US"/>
              </w:rPr>
            </w:pPr>
            <w:r w:rsidRPr="008D4F39">
              <w:rPr>
                <w:sz w:val="18"/>
                <w:szCs w:val="18"/>
              </w:rPr>
              <w:t>0</w:t>
            </w:r>
          </w:p>
        </w:tc>
        <w:tc>
          <w:tcPr>
            <w:tcW w:w="481" w:type="pct"/>
          </w:tcPr>
          <w:p w14:paraId="5E8AA3A5"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495,665</w:t>
            </w:r>
          </w:p>
        </w:tc>
        <w:tc>
          <w:tcPr>
            <w:tcW w:w="482" w:type="pct"/>
          </w:tcPr>
          <w:p w14:paraId="07B4EAEE" w14:textId="77777777" w:rsidR="00BF55F2" w:rsidRPr="008D4F39" w:rsidRDefault="00BF55F2" w:rsidP="004A23E2">
            <w:pPr>
              <w:jc w:val="right"/>
              <w:rPr>
                <w:color w:val="000000"/>
                <w:sz w:val="18"/>
                <w:szCs w:val="18"/>
                <w:lang w:eastAsia="en-CA"/>
              </w:rPr>
            </w:pPr>
            <w:r w:rsidRPr="008D4F39">
              <w:rPr>
                <w:sz w:val="18"/>
                <w:szCs w:val="18"/>
              </w:rPr>
              <w:t>0</w:t>
            </w:r>
          </w:p>
        </w:tc>
        <w:tc>
          <w:tcPr>
            <w:tcW w:w="473" w:type="pct"/>
          </w:tcPr>
          <w:p w14:paraId="42A554D9"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121,670</w:t>
            </w:r>
          </w:p>
        </w:tc>
        <w:tc>
          <w:tcPr>
            <w:tcW w:w="516" w:type="pct"/>
          </w:tcPr>
          <w:p w14:paraId="5BB4DF00" w14:textId="77777777" w:rsidR="00BF55F2" w:rsidRPr="008D4F39" w:rsidRDefault="00BF55F2" w:rsidP="004A23E2">
            <w:pPr>
              <w:ind w:left="-90"/>
              <w:jc w:val="right"/>
              <w:rPr>
                <w:color w:val="000000"/>
                <w:sz w:val="18"/>
                <w:szCs w:val="18"/>
                <w:lang w:eastAsia="en-CA"/>
              </w:rPr>
            </w:pPr>
            <w:r w:rsidRPr="008D4F39">
              <w:rPr>
                <w:color w:val="000000" w:themeColor="text1"/>
                <w:sz w:val="18"/>
                <w:szCs w:val="18"/>
                <w:lang w:val="en-US"/>
              </w:rPr>
              <w:t>943,600</w:t>
            </w:r>
          </w:p>
        </w:tc>
      </w:tr>
      <w:tr w:rsidR="00BF55F2" w:rsidRPr="008D4F39" w14:paraId="7B9D4FD2" w14:textId="77777777" w:rsidTr="004A23E2">
        <w:trPr>
          <w:trHeight w:val="53"/>
          <w:jc w:val="center"/>
        </w:trPr>
        <w:tc>
          <w:tcPr>
            <w:tcW w:w="298" w:type="pct"/>
          </w:tcPr>
          <w:p w14:paraId="410D3D47" w14:textId="77777777" w:rsidR="00BF55F2" w:rsidRPr="008D4F39" w:rsidRDefault="00BF55F2" w:rsidP="004A23E2">
            <w:pPr>
              <w:jc w:val="left"/>
              <w:rPr>
                <w:color w:val="000000"/>
                <w:sz w:val="18"/>
                <w:szCs w:val="18"/>
                <w:lang w:eastAsia="en-CA"/>
              </w:rPr>
            </w:pPr>
            <w:r w:rsidRPr="008D4F39">
              <w:rPr>
                <w:color w:val="000000"/>
                <w:sz w:val="18"/>
                <w:szCs w:val="18"/>
                <w:lang w:eastAsia="en-CA"/>
              </w:rPr>
              <w:t>4.1.1</w:t>
            </w:r>
          </w:p>
        </w:tc>
        <w:tc>
          <w:tcPr>
            <w:tcW w:w="4186" w:type="pct"/>
            <w:gridSpan w:val="8"/>
          </w:tcPr>
          <w:p w14:paraId="33F4AF06" w14:textId="77777777" w:rsidR="00BF55F2" w:rsidRPr="008D4F39" w:rsidRDefault="00BF55F2" w:rsidP="004A23E2">
            <w:pPr>
              <w:tabs>
                <w:tab w:val="left" w:pos="1465"/>
                <w:tab w:val="center" w:pos="4290"/>
              </w:tabs>
              <w:ind w:left="-90"/>
              <w:rPr>
                <w:sz w:val="18"/>
                <w:szCs w:val="18"/>
              </w:rPr>
            </w:pPr>
            <w:r w:rsidRPr="008D4F39">
              <w:rPr>
                <w:sz w:val="18"/>
                <w:szCs w:val="18"/>
              </w:rPr>
              <w:t>Deduction of HFCs under this Agreement (CO</w:t>
            </w:r>
            <w:r w:rsidRPr="008D4F39">
              <w:rPr>
                <w:sz w:val="18"/>
                <w:szCs w:val="18"/>
                <w:vertAlign w:val="subscript"/>
              </w:rPr>
              <w:t>2</w:t>
            </w:r>
            <w:r w:rsidRPr="008D4F39">
              <w:rPr>
                <w:sz w:val="18"/>
                <w:szCs w:val="18"/>
              </w:rPr>
              <w:t>-eq tonnes)</w:t>
            </w:r>
          </w:p>
        </w:tc>
        <w:tc>
          <w:tcPr>
            <w:tcW w:w="516" w:type="pct"/>
          </w:tcPr>
          <w:p w14:paraId="4CEB580A" w14:textId="77777777" w:rsidR="00BF55F2" w:rsidRPr="008D4F39" w:rsidRDefault="00BF55F2" w:rsidP="004A23E2">
            <w:pPr>
              <w:tabs>
                <w:tab w:val="center" w:pos="4290"/>
              </w:tabs>
              <w:ind w:left="-90"/>
              <w:jc w:val="right"/>
              <w:rPr>
                <w:sz w:val="18"/>
                <w:szCs w:val="18"/>
              </w:rPr>
            </w:pPr>
            <w:r>
              <w:rPr>
                <w:sz w:val="18"/>
                <w:szCs w:val="18"/>
              </w:rPr>
              <w:t>571,135</w:t>
            </w:r>
          </w:p>
        </w:tc>
      </w:tr>
      <w:tr w:rsidR="00BF55F2" w:rsidRPr="008D4F39" w14:paraId="0958FF5E" w14:textId="77777777" w:rsidTr="004A23E2">
        <w:trPr>
          <w:trHeight w:val="53"/>
          <w:jc w:val="center"/>
        </w:trPr>
        <w:tc>
          <w:tcPr>
            <w:tcW w:w="298" w:type="pct"/>
          </w:tcPr>
          <w:p w14:paraId="5D0C2379" w14:textId="77777777" w:rsidR="00BF55F2" w:rsidRPr="008D4F39" w:rsidRDefault="00BF55F2" w:rsidP="004A23E2">
            <w:pPr>
              <w:jc w:val="left"/>
              <w:rPr>
                <w:color w:val="000000"/>
                <w:sz w:val="18"/>
                <w:szCs w:val="18"/>
                <w:lang w:eastAsia="en-CA"/>
              </w:rPr>
            </w:pPr>
            <w:r w:rsidRPr="008D4F39">
              <w:rPr>
                <w:color w:val="000000"/>
                <w:sz w:val="18"/>
                <w:szCs w:val="18"/>
                <w:lang w:eastAsia="en-CA"/>
              </w:rPr>
              <w:t>4.1.2</w:t>
            </w:r>
          </w:p>
        </w:tc>
        <w:tc>
          <w:tcPr>
            <w:tcW w:w="4186" w:type="pct"/>
            <w:gridSpan w:val="8"/>
          </w:tcPr>
          <w:p w14:paraId="35B9C049" w14:textId="77777777" w:rsidR="00BF55F2" w:rsidRPr="008D4F39" w:rsidRDefault="00BF55F2" w:rsidP="004A23E2">
            <w:pPr>
              <w:tabs>
                <w:tab w:val="center" w:pos="4290"/>
              </w:tabs>
              <w:ind w:left="-90"/>
              <w:rPr>
                <w:sz w:val="18"/>
                <w:szCs w:val="18"/>
              </w:rPr>
            </w:pPr>
            <w:r w:rsidRPr="008D4F39">
              <w:rPr>
                <w:sz w:val="18"/>
                <w:szCs w:val="18"/>
              </w:rPr>
              <w:t>Deduction of HFCs from previously approved projects (CO</w:t>
            </w:r>
            <w:r w:rsidRPr="008D4F39">
              <w:rPr>
                <w:sz w:val="18"/>
                <w:szCs w:val="18"/>
                <w:vertAlign w:val="subscript"/>
              </w:rPr>
              <w:t>2</w:t>
            </w:r>
            <w:r w:rsidRPr="008D4F39">
              <w:rPr>
                <w:sz w:val="18"/>
                <w:szCs w:val="18"/>
              </w:rPr>
              <w:t>-eq tonnes)</w:t>
            </w:r>
          </w:p>
        </w:tc>
        <w:tc>
          <w:tcPr>
            <w:tcW w:w="516" w:type="pct"/>
          </w:tcPr>
          <w:p w14:paraId="32127681" w14:textId="77777777" w:rsidR="00BF55F2" w:rsidRPr="008D4F39" w:rsidRDefault="00BF55F2" w:rsidP="004A23E2">
            <w:pPr>
              <w:tabs>
                <w:tab w:val="center" w:pos="4290"/>
              </w:tabs>
              <w:ind w:left="-90"/>
              <w:jc w:val="right"/>
              <w:rPr>
                <w:sz w:val="18"/>
                <w:szCs w:val="18"/>
              </w:rPr>
            </w:pPr>
            <w:r w:rsidRPr="008D4F39">
              <w:rPr>
                <w:sz w:val="18"/>
                <w:szCs w:val="18"/>
              </w:rPr>
              <w:t>0</w:t>
            </w:r>
          </w:p>
        </w:tc>
      </w:tr>
      <w:tr w:rsidR="00BF55F2" w:rsidRPr="008D4F39" w14:paraId="4ACE59F8" w14:textId="77777777" w:rsidTr="004A23E2">
        <w:trPr>
          <w:trHeight w:val="53"/>
          <w:jc w:val="center"/>
        </w:trPr>
        <w:tc>
          <w:tcPr>
            <w:tcW w:w="298" w:type="pct"/>
            <w:tcBorders>
              <w:bottom w:val="single" w:sz="4" w:space="0" w:color="auto"/>
            </w:tcBorders>
          </w:tcPr>
          <w:p w14:paraId="36497E15" w14:textId="77777777" w:rsidR="00BF55F2" w:rsidRPr="008D4F39" w:rsidRDefault="00BF55F2" w:rsidP="004A23E2">
            <w:pPr>
              <w:jc w:val="left"/>
              <w:rPr>
                <w:color w:val="000000"/>
                <w:sz w:val="18"/>
                <w:szCs w:val="18"/>
                <w:lang w:eastAsia="en-CA"/>
              </w:rPr>
            </w:pPr>
            <w:r w:rsidRPr="008D4F39">
              <w:rPr>
                <w:color w:val="000000"/>
                <w:sz w:val="18"/>
                <w:szCs w:val="18"/>
                <w:lang w:eastAsia="en-CA"/>
              </w:rPr>
              <w:t>4.1.3</w:t>
            </w:r>
          </w:p>
        </w:tc>
        <w:tc>
          <w:tcPr>
            <w:tcW w:w="4186" w:type="pct"/>
            <w:gridSpan w:val="8"/>
          </w:tcPr>
          <w:p w14:paraId="3C76C9AA" w14:textId="77777777" w:rsidR="00BF55F2" w:rsidRPr="008D4F39" w:rsidRDefault="00BF55F2" w:rsidP="004A23E2">
            <w:pPr>
              <w:tabs>
                <w:tab w:val="left" w:pos="3318"/>
              </w:tabs>
              <w:ind w:left="-90"/>
              <w:rPr>
                <w:sz w:val="18"/>
                <w:szCs w:val="18"/>
              </w:rPr>
            </w:pPr>
            <w:r w:rsidRPr="008D4F39">
              <w:rPr>
                <w:sz w:val="18"/>
                <w:szCs w:val="18"/>
              </w:rPr>
              <w:t>Remaining eligible consumption for HFCs (CO</w:t>
            </w:r>
            <w:r w:rsidRPr="008D4F39">
              <w:rPr>
                <w:sz w:val="18"/>
                <w:szCs w:val="18"/>
                <w:vertAlign w:val="subscript"/>
              </w:rPr>
              <w:t>2</w:t>
            </w:r>
            <w:r w:rsidRPr="008D4F39">
              <w:rPr>
                <w:sz w:val="18"/>
                <w:szCs w:val="18"/>
              </w:rPr>
              <w:t>-eq tonnes)</w:t>
            </w:r>
          </w:p>
        </w:tc>
        <w:tc>
          <w:tcPr>
            <w:tcW w:w="516" w:type="pct"/>
          </w:tcPr>
          <w:p w14:paraId="34235706" w14:textId="77777777" w:rsidR="00BF55F2" w:rsidRPr="008D4F39" w:rsidRDefault="00BF55F2" w:rsidP="004A23E2">
            <w:pPr>
              <w:tabs>
                <w:tab w:val="left" w:pos="3318"/>
              </w:tabs>
              <w:ind w:left="-90"/>
              <w:jc w:val="right"/>
              <w:rPr>
                <w:sz w:val="18"/>
                <w:szCs w:val="18"/>
              </w:rPr>
            </w:pPr>
            <w:r w:rsidRPr="008D4F39">
              <w:rPr>
                <w:sz w:val="18"/>
                <w:szCs w:val="18"/>
              </w:rPr>
              <w:t>TBD</w:t>
            </w:r>
          </w:p>
        </w:tc>
      </w:tr>
    </w:tbl>
    <w:p w14:paraId="695E624C" w14:textId="77777777" w:rsidR="00BF55F2" w:rsidRPr="00F415BE" w:rsidRDefault="00BF55F2" w:rsidP="00BF55F2">
      <w:pPr>
        <w:keepNext/>
        <w:spacing w:before="360" w:after="240"/>
        <w:rPr>
          <w:b/>
        </w:rPr>
      </w:pPr>
      <w:r w:rsidRPr="00F415BE">
        <w:rPr>
          <w:b/>
        </w:rPr>
        <w:t>APPENDIX 3-A: FUNDING APPROVAL SCHEDULE</w:t>
      </w:r>
    </w:p>
    <w:p w14:paraId="64EDEA54" w14:textId="77777777" w:rsidR="00BF55F2" w:rsidRPr="00F415BE" w:rsidRDefault="00BF55F2">
      <w:pPr>
        <w:pStyle w:val="Ttulo1"/>
        <w:numPr>
          <w:ilvl w:val="0"/>
          <w:numId w:val="175"/>
        </w:numPr>
      </w:pPr>
      <w:r w:rsidRPr="00F415BE">
        <w:t xml:space="preserve">Funding for the future tranches will be considered for approval at the </w:t>
      </w:r>
      <w:r w:rsidRPr="006746D7">
        <w:t>second</w:t>
      </w:r>
      <w:r w:rsidRPr="00F415BE">
        <w:t xml:space="preserve"> meeting of the year specified in Appendix 2-A.</w:t>
      </w:r>
    </w:p>
    <w:p w14:paraId="164387DD" w14:textId="77777777" w:rsidR="00BF55F2" w:rsidRPr="00F415BE" w:rsidRDefault="00BF55F2" w:rsidP="00BF55F2">
      <w:pPr>
        <w:keepNext/>
        <w:spacing w:before="360" w:after="240"/>
        <w:rPr>
          <w:b/>
        </w:rPr>
      </w:pPr>
      <w:r w:rsidRPr="00F415BE">
        <w:rPr>
          <w:b/>
        </w:rPr>
        <w:lastRenderedPageBreak/>
        <w:t>APPENDIX 4-A: FORMAT OF THE TRANCHE IMPLEMENTATION REPORTS AND PLANS</w:t>
      </w:r>
    </w:p>
    <w:p w14:paraId="37BFD99D" w14:textId="77777777" w:rsidR="00BF55F2" w:rsidRPr="00F415BE" w:rsidRDefault="00BF55F2">
      <w:pPr>
        <w:pStyle w:val="Ttulo1"/>
        <w:numPr>
          <w:ilvl w:val="0"/>
          <w:numId w:val="176"/>
        </w:numPr>
      </w:pPr>
      <w:r w:rsidRPr="00F415BE">
        <w:t>The submission of the Tranche Implementation Report and Plans for each tranche request will consist of four parts:</w:t>
      </w:r>
    </w:p>
    <w:p w14:paraId="560C3BF1" w14:textId="77777777" w:rsidR="00BF55F2" w:rsidRPr="00F415BE" w:rsidRDefault="00BF55F2" w:rsidP="00BF55F2">
      <w:pPr>
        <w:pStyle w:val="Ttulo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E647993" w14:textId="77777777" w:rsidR="00BF55F2" w:rsidRPr="00F415BE" w:rsidRDefault="00BF55F2" w:rsidP="00BF55F2">
      <w:pPr>
        <w:pStyle w:val="Ttulo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5F98BAE4" w14:textId="77777777" w:rsidR="00BF55F2" w:rsidRPr="00F415BE" w:rsidRDefault="00BF55F2" w:rsidP="00BF55F2">
      <w:pPr>
        <w:pStyle w:val="Ttulo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0146A967" w14:textId="77777777" w:rsidR="00BF55F2" w:rsidRPr="00F415BE" w:rsidRDefault="00BF55F2" w:rsidP="00BF55F2">
      <w:pPr>
        <w:pStyle w:val="Ttulo2"/>
        <w:tabs>
          <w:tab w:val="clear" w:pos="0"/>
          <w:tab w:val="num" w:pos="-720"/>
        </w:tabs>
      </w:pPr>
      <w:r w:rsidRPr="00F415BE">
        <w:t>An Executive Summary of about five paragraphs, summarizing the information contained in subparagraphs 1(a) to 1(c) above.</w:t>
      </w:r>
    </w:p>
    <w:p w14:paraId="0EDD8F77" w14:textId="77777777" w:rsidR="00BF55F2" w:rsidRPr="001033AF" w:rsidRDefault="00BF55F2" w:rsidP="00BF55F2">
      <w:pPr>
        <w:keepNext/>
        <w:spacing w:before="360" w:after="240"/>
        <w:rPr>
          <w:b/>
        </w:rPr>
      </w:pPr>
      <w:r w:rsidRPr="001033AF">
        <w:rPr>
          <w:b/>
        </w:rPr>
        <w:t>APPENDIX 5-A: MONITORING INSTITUTIONS AND ROLES</w:t>
      </w:r>
    </w:p>
    <w:p w14:paraId="64D580CD" w14:textId="77777777" w:rsidR="00BF55F2" w:rsidRPr="00A74429" w:rsidRDefault="00BF55F2">
      <w:pPr>
        <w:pStyle w:val="Ttulo1"/>
        <w:numPr>
          <w:ilvl w:val="0"/>
          <w:numId w:val="177"/>
        </w:numPr>
      </w:pPr>
      <w:r w:rsidRPr="00694959">
        <w:t>The national ozone unit (NOU), operating under the Ministry of the Environment and Ecological Transition</w:t>
      </w:r>
      <w:r>
        <w:t xml:space="preserve"> (MEET)</w:t>
      </w:r>
      <w:r w:rsidRPr="00694959">
        <w:t>, will be responsible for monitoring the progress of implementation of the Plan’s tranches and ensuring that the activities</w:t>
      </w:r>
      <w:r>
        <w:t>,</w:t>
      </w:r>
      <w:r w:rsidRPr="00694959">
        <w:t xml:space="preserve">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w:t>
      </w:r>
      <w:r>
        <w:t> </w:t>
      </w:r>
      <w:r w:rsidRPr="00694959">
        <w:t>IA. The</w:t>
      </w:r>
      <w:r>
        <w:t> MEET</w:t>
      </w:r>
      <w:r w:rsidRPr="00694959">
        <w:t xml:space="preserve"> is the institution responsible for the sustainability of consumption reduction targets achieved through this Agreement.</w:t>
      </w:r>
    </w:p>
    <w:p w14:paraId="6DBB2321" w14:textId="77777777" w:rsidR="00BF55F2" w:rsidRPr="004F4C8D" w:rsidRDefault="00BF55F2" w:rsidP="00BF55F2">
      <w:pPr>
        <w:pStyle w:val="Ttulo1"/>
      </w:pPr>
      <w:r w:rsidRPr="007B29F2">
        <w:t xml:space="preserve">Consumption will be monitored and determined from </w:t>
      </w:r>
      <w:r>
        <w:t xml:space="preserve">the </w:t>
      </w:r>
      <w:r w:rsidRPr="007B29F2">
        <w:t>official data on the import and export of</w:t>
      </w:r>
      <w:r>
        <w:t xml:space="preserve"> </w:t>
      </w:r>
      <w:r w:rsidRPr="004F4C8D">
        <w:rPr>
          <w:rFonts w:asciiTheme="majorBidi" w:hAnsiTheme="majorBidi" w:cstheme="majorBidi"/>
        </w:rPr>
        <w:t xml:space="preserve">substances registered by the relevant </w:t>
      </w:r>
      <w:r>
        <w:rPr>
          <w:rFonts w:asciiTheme="majorBidi" w:hAnsiTheme="majorBidi" w:cstheme="majorBidi"/>
        </w:rPr>
        <w:t>G</w:t>
      </w:r>
      <w:r w:rsidRPr="004F4C8D">
        <w:rPr>
          <w:rFonts w:asciiTheme="majorBidi" w:hAnsiTheme="majorBidi" w:cstheme="majorBidi"/>
        </w:rPr>
        <w:t>overnment departments.</w:t>
      </w:r>
    </w:p>
    <w:p w14:paraId="3F3FABAA" w14:textId="77777777" w:rsidR="00BF55F2" w:rsidRDefault="00BF55F2" w:rsidP="00BF55F2">
      <w:pPr>
        <w:pStyle w:val="Ttulo1"/>
      </w:pPr>
      <w:r>
        <w:lastRenderedPageBreak/>
        <w:t xml:space="preserve">The </w:t>
      </w:r>
      <w:r w:rsidRPr="007B29F2">
        <w:t xml:space="preserve">NOU will compile and report </w:t>
      </w:r>
      <w:r>
        <w:t xml:space="preserve">on </w:t>
      </w:r>
      <w:r w:rsidRPr="007B29F2">
        <w:t>the following data and information each year</w:t>
      </w:r>
      <w:r>
        <w:t xml:space="preserve"> on</w:t>
      </w:r>
      <w:r w:rsidRPr="007B29F2">
        <w:t xml:space="preserve"> or before the </w:t>
      </w:r>
      <w:r>
        <w:t xml:space="preserve">agreed </w:t>
      </w:r>
      <w:r w:rsidRPr="007B29F2">
        <w:t>deadlines:</w:t>
      </w:r>
    </w:p>
    <w:p w14:paraId="08A96A35" w14:textId="77777777" w:rsidR="00BF55F2" w:rsidRPr="004F4C8D" w:rsidRDefault="00BF55F2" w:rsidP="00BF55F2">
      <w:pPr>
        <w:pStyle w:val="Ttulo2"/>
        <w:numPr>
          <w:ilvl w:val="1"/>
          <w:numId w:val="2"/>
        </w:numPr>
      </w:pPr>
      <w:r w:rsidRPr="004F4C8D">
        <w:t>Annual reports on the consumption of substances submitted to the Ozone</w:t>
      </w:r>
      <w:r>
        <w:t xml:space="preserve"> </w:t>
      </w:r>
      <w:r w:rsidRPr="004F4C8D">
        <w:rPr>
          <w:rFonts w:asciiTheme="majorBidi" w:hAnsiTheme="majorBidi" w:cstheme="majorBidi"/>
        </w:rPr>
        <w:t>Secretariat</w:t>
      </w:r>
      <w:r>
        <w:rPr>
          <w:rFonts w:asciiTheme="majorBidi" w:hAnsiTheme="majorBidi" w:cstheme="majorBidi"/>
        </w:rPr>
        <w:t>;</w:t>
      </w:r>
      <w:r w:rsidRPr="004F4C8D">
        <w:rPr>
          <w:rFonts w:asciiTheme="majorBidi" w:hAnsiTheme="majorBidi" w:cstheme="majorBidi"/>
        </w:rPr>
        <w:t xml:space="preserve"> and</w:t>
      </w:r>
    </w:p>
    <w:p w14:paraId="665C37BD" w14:textId="77777777" w:rsidR="00BF55F2" w:rsidRPr="004F4C8D" w:rsidRDefault="00BF55F2" w:rsidP="00BF55F2">
      <w:pPr>
        <w:pStyle w:val="Ttulo2"/>
        <w:numPr>
          <w:ilvl w:val="1"/>
          <w:numId w:val="2"/>
        </w:numPr>
      </w:pPr>
      <w:r w:rsidRPr="004F4C8D">
        <w:rPr>
          <w:rFonts w:asciiTheme="majorBidi" w:hAnsiTheme="majorBidi" w:cstheme="majorBidi"/>
        </w:rPr>
        <w:t>Annual reports on progress</w:t>
      </w:r>
      <w:r>
        <w:rPr>
          <w:rFonts w:asciiTheme="majorBidi" w:hAnsiTheme="majorBidi" w:cstheme="majorBidi"/>
        </w:rPr>
        <w:t xml:space="preserve"> achieved</w:t>
      </w:r>
      <w:r w:rsidRPr="004F4C8D">
        <w:rPr>
          <w:rFonts w:asciiTheme="majorBidi" w:hAnsiTheme="majorBidi" w:cstheme="majorBidi"/>
        </w:rPr>
        <w:t xml:space="preserve"> in the Plan</w:t>
      </w:r>
      <w:r>
        <w:rPr>
          <w:rFonts w:asciiTheme="majorBidi" w:hAnsiTheme="majorBidi" w:cstheme="majorBidi"/>
        </w:rPr>
        <w:t>’s implementation</w:t>
      </w:r>
      <w:r w:rsidRPr="004F4C8D">
        <w:rPr>
          <w:rFonts w:asciiTheme="majorBidi" w:hAnsiTheme="majorBidi" w:cstheme="majorBidi"/>
        </w:rPr>
        <w:t xml:space="preserve"> submitted to the Executive</w:t>
      </w:r>
      <w:r>
        <w:rPr>
          <w:rFonts w:asciiTheme="majorBidi" w:hAnsiTheme="majorBidi" w:cstheme="majorBidi"/>
        </w:rPr>
        <w:t xml:space="preserve"> </w:t>
      </w:r>
      <w:r w:rsidRPr="004F4C8D">
        <w:rPr>
          <w:rFonts w:asciiTheme="majorBidi" w:hAnsiTheme="majorBidi" w:cstheme="majorBidi"/>
        </w:rPr>
        <w:t>Committee of the Multilateral Fund.</w:t>
      </w:r>
    </w:p>
    <w:p w14:paraId="7AD3283F" w14:textId="77777777" w:rsidR="00BF55F2" w:rsidRPr="004F4C8D" w:rsidRDefault="00BF55F2" w:rsidP="00BF55F2">
      <w:pPr>
        <w:pStyle w:val="Ttulo1"/>
      </w:pPr>
      <w:r w:rsidRPr="007B29F2">
        <w:t>The NOU and the Lead IA will jointly hire a qualified independent entity to conduct a qualitative</w:t>
      </w:r>
      <w:r>
        <w:t xml:space="preserve"> </w:t>
      </w:r>
      <w:r w:rsidRPr="004F4C8D">
        <w:rPr>
          <w:rFonts w:asciiTheme="majorBidi" w:hAnsiTheme="majorBidi" w:cstheme="majorBidi"/>
        </w:rPr>
        <w:t>and quantitative performance assessment of the implementation of the Plan.</w:t>
      </w:r>
    </w:p>
    <w:p w14:paraId="11BBE9E2" w14:textId="77777777" w:rsidR="00BF55F2" w:rsidRPr="004F4C8D" w:rsidRDefault="00BF55F2" w:rsidP="00BF55F2">
      <w:pPr>
        <w:pStyle w:val="Ttulo1"/>
      </w:pPr>
      <w:r w:rsidRPr="007B29F2">
        <w:t>The agency responsible for evaluation will have full access to relevant technical and financial</w:t>
      </w:r>
      <w:r>
        <w:t xml:space="preserve"> </w:t>
      </w:r>
      <w:r w:rsidRPr="008A219E">
        <w:rPr>
          <w:rFonts w:asciiTheme="majorBidi" w:hAnsiTheme="majorBidi" w:cstheme="majorBidi"/>
        </w:rPr>
        <w:t>information related to the implementation of the Plan, and will</w:t>
      </w:r>
      <w:r w:rsidRPr="007B29F2">
        <w:t xml:space="preserve"> prepare and submit to the NOU and the Lead</w:t>
      </w:r>
      <w:r>
        <w:t> </w:t>
      </w:r>
      <w:r w:rsidRPr="007B29F2">
        <w:t>IA a</w:t>
      </w:r>
      <w:r>
        <w:t xml:space="preserve"> </w:t>
      </w:r>
      <w:r w:rsidRPr="008A219E">
        <w:rPr>
          <w:rFonts w:asciiTheme="majorBidi" w:hAnsiTheme="majorBidi" w:cstheme="majorBidi"/>
        </w:rPr>
        <w:t>draft consolidated report at the end of each annual implementation plan. The report will include assessment findings and, where appropriate, recommendations for improvements or adjustments, as well as the Country’s situation with regard to compliance with the provisions of this Agreement.</w:t>
      </w:r>
      <w:r>
        <w:t xml:space="preserve"> </w:t>
      </w:r>
      <w:r w:rsidRPr="007B29F2">
        <w:t>After incorporating the comments and explanations, if any, from the NOU and the Lead IA, the</w:t>
      </w:r>
      <w:r>
        <w:t xml:space="preserve"> </w:t>
      </w:r>
      <w:r w:rsidRPr="00E81DA4">
        <w:t xml:space="preserve">agency responsible for evaluation will finalize the report </w:t>
      </w:r>
      <w:r>
        <w:t xml:space="preserve">and </w:t>
      </w:r>
      <w:r w:rsidRPr="00E81DA4">
        <w:t>submit</w:t>
      </w:r>
      <w:r>
        <w:t xml:space="preserve"> it</w:t>
      </w:r>
      <w:r w:rsidRPr="00E81DA4">
        <w:t xml:space="preserve"> to the </w:t>
      </w:r>
      <w:r>
        <w:t>MEET</w:t>
      </w:r>
      <w:r w:rsidRPr="00E81DA4">
        <w:t xml:space="preserve"> and the Lead IA.</w:t>
      </w:r>
      <w:r>
        <w:t xml:space="preserve"> The MEET</w:t>
      </w:r>
      <w:r w:rsidRPr="007B29F2">
        <w:t xml:space="preserve"> will endorse the final report, and the Lead IA will transmit it to the relevant meeting of</w:t>
      </w:r>
      <w:r>
        <w:t xml:space="preserve"> </w:t>
      </w:r>
      <w:r w:rsidRPr="008A219E">
        <w:rPr>
          <w:rFonts w:asciiTheme="majorBidi" w:hAnsiTheme="majorBidi" w:cstheme="majorBidi"/>
        </w:rPr>
        <w:t xml:space="preserve">the Executive Committee </w:t>
      </w:r>
      <w:r>
        <w:rPr>
          <w:rFonts w:asciiTheme="majorBidi" w:hAnsiTheme="majorBidi" w:cstheme="majorBidi"/>
        </w:rPr>
        <w:t xml:space="preserve">together </w:t>
      </w:r>
      <w:r w:rsidRPr="008A219E">
        <w:rPr>
          <w:rFonts w:asciiTheme="majorBidi" w:hAnsiTheme="majorBidi" w:cstheme="majorBidi"/>
        </w:rPr>
        <w:t>with the implementation plan and annual reports.</w:t>
      </w:r>
    </w:p>
    <w:p w14:paraId="71083347" w14:textId="77777777" w:rsidR="00BF55F2" w:rsidRPr="00F415BE" w:rsidRDefault="00BF55F2" w:rsidP="00BF55F2">
      <w:pPr>
        <w:keepNext/>
        <w:spacing w:before="360" w:after="240"/>
        <w:rPr>
          <w:b/>
        </w:rPr>
      </w:pPr>
      <w:r w:rsidRPr="00F415BE">
        <w:rPr>
          <w:b/>
        </w:rPr>
        <w:t>APPENDIX 6-A: ROLE OF THE LEAD IMPLEMENTING AGENCY</w:t>
      </w:r>
    </w:p>
    <w:p w14:paraId="62A42320" w14:textId="77777777" w:rsidR="00BF55F2" w:rsidRPr="00F415BE" w:rsidRDefault="00BF55F2">
      <w:pPr>
        <w:pStyle w:val="Ttulo1"/>
        <w:numPr>
          <w:ilvl w:val="0"/>
          <w:numId w:val="178"/>
        </w:numPr>
      </w:pPr>
      <w:r w:rsidRPr="00F415BE">
        <w:t>The Lead IA will be responsible for a range of activities, including at least the following:</w:t>
      </w:r>
    </w:p>
    <w:p w14:paraId="4DE47809" w14:textId="77777777" w:rsidR="00BF55F2" w:rsidRPr="00F415BE" w:rsidRDefault="00BF55F2" w:rsidP="00BF55F2">
      <w:pPr>
        <w:pStyle w:val="Ttulo2"/>
      </w:pPr>
      <w:r w:rsidRPr="00F415BE">
        <w:t>Ensuring performance and financial verification in accordance with this Agreement and with its specific internal procedures and requirements as set out in the Country’s Plan;</w:t>
      </w:r>
    </w:p>
    <w:p w14:paraId="50DDE34F" w14:textId="77777777" w:rsidR="00BF55F2" w:rsidRPr="00F415BE" w:rsidRDefault="00BF55F2" w:rsidP="00BF55F2">
      <w:pPr>
        <w:pStyle w:val="Ttulo2"/>
      </w:pPr>
      <w:r w:rsidRPr="00F415BE">
        <w:t>Assisting the Country in the preparation of the Tranche Implementation Reports and Plans as per Appendix 4</w:t>
      </w:r>
      <w:r w:rsidRPr="00F415BE">
        <w:noBreakHyphen/>
        <w:t>A;</w:t>
      </w:r>
    </w:p>
    <w:p w14:paraId="6B663912" w14:textId="77777777" w:rsidR="00BF55F2" w:rsidRPr="00F415BE" w:rsidRDefault="00BF55F2" w:rsidP="00BF55F2">
      <w:pPr>
        <w:pStyle w:val="Ttulo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4BA84C8B" w14:textId="77777777" w:rsidR="00BF55F2" w:rsidRPr="00F415BE" w:rsidRDefault="00BF55F2" w:rsidP="00BF55F2">
      <w:pPr>
        <w:pStyle w:val="Ttulo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128D44A5" w14:textId="77777777" w:rsidR="00BF55F2" w:rsidRPr="00F415BE" w:rsidRDefault="00BF55F2" w:rsidP="00BF55F2">
      <w:pPr>
        <w:pStyle w:val="Ttulo2"/>
        <w:tabs>
          <w:tab w:val="clear" w:pos="0"/>
          <w:tab w:val="num" w:pos="-720"/>
        </w:tabs>
      </w:pPr>
      <w:r w:rsidRPr="00F415BE">
        <w:t>Fulfilling the reporting requirements of the Tranche Implementation Reports and Plans and of the overall Plan as specified in Appendix 4-A for submission to the Executive Committee</w:t>
      </w:r>
      <w:r>
        <w:t xml:space="preserve">, </w:t>
      </w:r>
      <w:r w:rsidRPr="00635338">
        <w:t>including the activities implemented by the Cooperating IA</w:t>
      </w:r>
      <w:r w:rsidRPr="00F415BE">
        <w:t>;</w:t>
      </w:r>
    </w:p>
    <w:p w14:paraId="508F20BE" w14:textId="77777777" w:rsidR="00BF55F2" w:rsidRPr="00F415BE" w:rsidRDefault="00BF55F2" w:rsidP="00BF55F2">
      <w:pPr>
        <w:pStyle w:val="Ttulo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DE7F8B6" w14:textId="77777777" w:rsidR="00BF55F2" w:rsidRPr="00F415BE" w:rsidRDefault="00BF55F2" w:rsidP="00BF55F2">
      <w:pPr>
        <w:pStyle w:val="Ttulo2"/>
        <w:tabs>
          <w:tab w:val="clear" w:pos="0"/>
          <w:tab w:val="num" w:pos="-720"/>
        </w:tabs>
      </w:pPr>
      <w:r w:rsidRPr="00F415BE">
        <w:t>Ensuring that appropriate independent technical experts carry out the technical reviews;</w:t>
      </w:r>
    </w:p>
    <w:p w14:paraId="673D0FDE" w14:textId="77777777" w:rsidR="00BF55F2" w:rsidRPr="00F415BE" w:rsidRDefault="00BF55F2" w:rsidP="00BF55F2">
      <w:pPr>
        <w:pStyle w:val="Ttulo2"/>
        <w:tabs>
          <w:tab w:val="clear" w:pos="0"/>
          <w:tab w:val="num" w:pos="-720"/>
        </w:tabs>
      </w:pPr>
      <w:r w:rsidRPr="00F415BE">
        <w:t>Carrying out the required supervision missions;</w:t>
      </w:r>
    </w:p>
    <w:p w14:paraId="2C96A8DE" w14:textId="77777777" w:rsidR="00BF55F2" w:rsidRDefault="00BF55F2" w:rsidP="00BF55F2">
      <w:pPr>
        <w:pStyle w:val="Ttulo2"/>
        <w:tabs>
          <w:tab w:val="clear" w:pos="0"/>
          <w:tab w:val="num" w:pos="-720"/>
        </w:tabs>
      </w:pPr>
      <w:r w:rsidRPr="00F415BE">
        <w:lastRenderedPageBreak/>
        <w:t>Ensuring the presence of an operating mechanism to allow for an effective and transparent implementation of the Tranche Implementation Plan and accurate data reporting;</w:t>
      </w:r>
    </w:p>
    <w:p w14:paraId="2AD911BC" w14:textId="77777777" w:rsidR="00BF55F2" w:rsidRPr="00720B3F" w:rsidRDefault="00BF55F2" w:rsidP="00BF55F2">
      <w:pPr>
        <w:pStyle w:val="Ttulo2"/>
        <w:numPr>
          <w:ilvl w:val="1"/>
          <w:numId w:val="2"/>
        </w:numPr>
      </w:pPr>
      <w:r w:rsidRPr="00F415BE">
        <w:t>Coordinating the activities of the Cooperating IA and ensuring the appropriate sequence of activities;</w:t>
      </w:r>
    </w:p>
    <w:p w14:paraId="648A1EE7" w14:textId="77777777" w:rsidR="00BF55F2" w:rsidRPr="00F415BE" w:rsidRDefault="00BF55F2" w:rsidP="00BF55F2">
      <w:pPr>
        <w:pStyle w:val="Ttulo2"/>
      </w:pPr>
      <w:r w:rsidRPr="00F415BE">
        <w:t>In case of reductions in funding for failure to comply in accordance with paragraph 11 of the Agreement, to determine, in consultation with the Country</w:t>
      </w:r>
      <w:r>
        <w:t xml:space="preserve"> </w:t>
      </w:r>
      <w:r w:rsidRPr="00635338">
        <w:t>and the Cooperating IA, the allocation of the reductions to the different budget items and to the funding of the Lead IA and each Cooperating IA</w:t>
      </w:r>
      <w:r w:rsidRPr="00F415BE">
        <w:t>;</w:t>
      </w:r>
    </w:p>
    <w:p w14:paraId="21D07A4F" w14:textId="77777777" w:rsidR="00BF55F2" w:rsidRPr="00F415BE" w:rsidRDefault="00BF55F2" w:rsidP="00BF55F2">
      <w:pPr>
        <w:pStyle w:val="Ttulo2"/>
        <w:tabs>
          <w:tab w:val="clear" w:pos="0"/>
          <w:tab w:val="num" w:pos="-720"/>
        </w:tabs>
      </w:pPr>
      <w:r w:rsidRPr="00F415BE">
        <w:t>Ensuring that disbursements made to the Country are based on the use of the indicators;</w:t>
      </w:r>
    </w:p>
    <w:p w14:paraId="55F0DBE0" w14:textId="77777777" w:rsidR="00BF55F2" w:rsidRDefault="00BF55F2" w:rsidP="00BF55F2">
      <w:pPr>
        <w:pStyle w:val="Ttulo2"/>
        <w:tabs>
          <w:tab w:val="clear" w:pos="0"/>
          <w:tab w:val="num" w:pos="-720"/>
        </w:tabs>
      </w:pPr>
      <w:r w:rsidRPr="00F415BE">
        <w:t>Providing assistance with the policy, management and technical support when required;</w:t>
      </w:r>
    </w:p>
    <w:p w14:paraId="142FFC8A" w14:textId="77777777" w:rsidR="00BF55F2" w:rsidRPr="00F415BE" w:rsidRDefault="00BF55F2" w:rsidP="00BF55F2">
      <w:pPr>
        <w:pStyle w:val="Ttulo2"/>
        <w:tabs>
          <w:tab w:val="clear" w:pos="0"/>
          <w:tab w:val="num" w:pos="-720"/>
        </w:tabs>
      </w:pPr>
      <w:r w:rsidRPr="00635338">
        <w:t>Reaching consensus with the Cooperating IA on any planning, coordination and reporting arrangements required to facilitate the implementation of the Plan;</w:t>
      </w:r>
      <w:r w:rsidRPr="00694B0B">
        <w:t xml:space="preserve"> </w:t>
      </w:r>
      <w:r w:rsidRPr="00F415BE">
        <w:t>and</w:t>
      </w:r>
    </w:p>
    <w:p w14:paraId="0FF7FDA5" w14:textId="77777777" w:rsidR="00BF55F2" w:rsidRPr="00F415BE" w:rsidRDefault="00BF55F2" w:rsidP="00BF55F2">
      <w:pPr>
        <w:pStyle w:val="Ttulo2"/>
        <w:tabs>
          <w:tab w:val="clear" w:pos="0"/>
          <w:tab w:val="num" w:pos="-720"/>
        </w:tabs>
      </w:pPr>
      <w:r w:rsidRPr="00F415BE">
        <w:t>Timely releasing funds to the Country/participating enterprises for completing the activities related to the project.</w:t>
      </w:r>
    </w:p>
    <w:p w14:paraId="37CA6FAB" w14:textId="77777777" w:rsidR="00BF55F2" w:rsidRDefault="00BF55F2" w:rsidP="00BF55F2">
      <w:pPr>
        <w:pStyle w:val="Ttulo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C2ACCF5" w14:textId="77777777" w:rsidR="00BF55F2" w:rsidRDefault="00BF55F2" w:rsidP="00BF55F2">
      <w:pPr>
        <w:spacing w:before="360" w:after="240"/>
        <w:rPr>
          <w:b/>
          <w:bCs/>
        </w:rPr>
      </w:pPr>
      <w:r w:rsidRPr="00E33515">
        <w:rPr>
          <w:b/>
          <w:bCs/>
        </w:rPr>
        <w:t>APPENDIX 6-B: ROLE OF THE COOPERATING IMPLEMENTING AGENC</w:t>
      </w:r>
      <w:r>
        <w:rPr>
          <w:b/>
          <w:bCs/>
        </w:rPr>
        <w:t>IES</w:t>
      </w:r>
    </w:p>
    <w:p w14:paraId="4105CB0A" w14:textId="77777777" w:rsidR="00BF55F2" w:rsidRPr="00BF55F2" w:rsidRDefault="00BF55F2">
      <w:pPr>
        <w:pStyle w:val="Ttulo1"/>
        <w:numPr>
          <w:ilvl w:val="0"/>
          <w:numId w:val="179"/>
        </w:numPr>
        <w:rPr>
          <w:b/>
          <w:bCs/>
        </w:rPr>
      </w:pPr>
      <w:r w:rsidRPr="00E33515">
        <w:t>The Cooperating IA will be responsible for a range of activities. These activities are specified in the Plan, including at least the following:</w:t>
      </w:r>
    </w:p>
    <w:p w14:paraId="164B182D" w14:textId="77777777" w:rsidR="00BF55F2" w:rsidRPr="00E33515" w:rsidRDefault="00BF55F2" w:rsidP="00BF55F2">
      <w:pPr>
        <w:pStyle w:val="Ttulo2"/>
        <w:numPr>
          <w:ilvl w:val="1"/>
          <w:numId w:val="2"/>
        </w:numPr>
      </w:pPr>
      <w:r w:rsidRPr="00E33515">
        <w:t>Providing assistance for policy development when required;</w:t>
      </w:r>
    </w:p>
    <w:p w14:paraId="59EB2C25" w14:textId="77777777" w:rsidR="00BF55F2" w:rsidRPr="00E33515" w:rsidRDefault="00BF55F2" w:rsidP="00BF55F2">
      <w:pPr>
        <w:pStyle w:val="Ttulo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2E097151" w14:textId="77777777" w:rsidR="00BF55F2" w:rsidRPr="00E33515" w:rsidRDefault="00BF55F2" w:rsidP="00BF55F2">
      <w:pPr>
        <w:pStyle w:val="Ttulo2"/>
        <w:numPr>
          <w:ilvl w:val="1"/>
          <w:numId w:val="2"/>
        </w:numPr>
      </w:pPr>
      <w:r w:rsidRPr="00E33515">
        <w:t>Providing reports to the Lead IA on these activities, for inclusion in the consolidated reports as per Appendix 4-A; and</w:t>
      </w:r>
    </w:p>
    <w:p w14:paraId="3B4CFD27" w14:textId="77777777" w:rsidR="00BF55F2" w:rsidRPr="00E33515" w:rsidRDefault="00BF55F2" w:rsidP="00BF55F2">
      <w:pPr>
        <w:pStyle w:val="Ttulo2"/>
        <w:numPr>
          <w:ilvl w:val="1"/>
          <w:numId w:val="2"/>
        </w:numPr>
      </w:pPr>
      <w:r w:rsidRPr="00E33515">
        <w:t>Reaching consensus with the Lead IA on any planning, coordination and reporting arrangements required to facilitate the implementation of the Plan.</w:t>
      </w:r>
    </w:p>
    <w:p w14:paraId="13989B03" w14:textId="77777777" w:rsidR="00BF55F2" w:rsidRPr="00F415BE" w:rsidRDefault="00BF55F2" w:rsidP="00BF55F2">
      <w:pPr>
        <w:keepNext/>
        <w:spacing w:before="360" w:after="240"/>
        <w:rPr>
          <w:b/>
        </w:rPr>
      </w:pPr>
      <w:r w:rsidRPr="00F415BE">
        <w:rPr>
          <w:b/>
        </w:rPr>
        <w:t>APPENDIX 7-A: REDUCTIONS IN FUNDING FOR FAILURE TO COMPLY WITH THE TARGETS IN THE AGREEMENT</w:t>
      </w:r>
    </w:p>
    <w:p w14:paraId="607F6D66" w14:textId="77777777" w:rsidR="00BF55F2" w:rsidRPr="00F415BE" w:rsidRDefault="00BF55F2">
      <w:pPr>
        <w:pStyle w:val="Ttulo1"/>
        <w:numPr>
          <w:ilvl w:val="0"/>
          <w:numId w:val="180"/>
        </w:numPr>
      </w:pPr>
      <w:r w:rsidRPr="00F415BE">
        <w:t>In accordance with paragraph 11 of the Agreement, the amount of funding provided may be reduced by U</w:t>
      </w:r>
      <w:r w:rsidRPr="00DB1FAB">
        <w:t>S </w:t>
      </w:r>
      <w:r w:rsidRPr="00E81DA4">
        <w:t>$5.28</w:t>
      </w:r>
      <w:r w:rsidRPr="00BF55F2">
        <w:rPr>
          <w:shd w:val="clear" w:color="auto" w:fill="FFFFFF" w:themeFill="background1"/>
        </w:rPr>
        <w:t xml:space="preserve"> per CO</w:t>
      </w:r>
      <w:r w:rsidRPr="00BF55F2">
        <w:rPr>
          <w:shd w:val="clear" w:color="auto" w:fill="FFFFFF" w:themeFill="background1"/>
          <w:vertAlign w:val="subscript"/>
        </w:rPr>
        <w:t>2</w:t>
      </w:r>
      <w:r w:rsidRPr="00BF55F2">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6E566A29" w14:textId="77777777" w:rsidR="00BF55F2" w:rsidRDefault="00BF55F2" w:rsidP="00DA634C">
      <w:pPr>
        <w:sectPr w:rsidR="00BF55F2" w:rsidSect="00B5765C">
          <w:headerReference w:type="even" r:id="rId124"/>
          <w:headerReference w:type="default" r:id="rId125"/>
          <w:footerReference w:type="even" r:id="rId126"/>
          <w:footerReference w:type="default" r:id="rId127"/>
          <w:pgSz w:w="12240" w:h="15840" w:code="1"/>
          <w:pgMar w:top="720" w:right="1350" w:bottom="864" w:left="1440" w:header="720" w:footer="475" w:gutter="0"/>
          <w:pgNumType w:start="1"/>
          <w:cols w:space="720"/>
          <w:docGrid w:linePitch="299"/>
        </w:sectPr>
      </w:pPr>
    </w:p>
    <w:p w14:paraId="6E418132" w14:textId="6F59DEE2" w:rsidR="00136AE3" w:rsidRDefault="00136AE3" w:rsidP="00136AE3">
      <w:pPr>
        <w:shd w:val="clear" w:color="auto" w:fill="FFFFFF" w:themeFill="background1"/>
        <w:spacing w:after="240"/>
        <w:jc w:val="center"/>
        <w:rPr>
          <w:b/>
        </w:rPr>
      </w:pPr>
      <w:r>
        <w:rPr>
          <w:b/>
        </w:rPr>
        <w:lastRenderedPageBreak/>
        <w:t xml:space="preserve">Annex </w:t>
      </w:r>
      <w:r w:rsidR="009B10CF">
        <w:rPr>
          <w:b/>
        </w:rPr>
        <w:t>XXVIII</w:t>
      </w:r>
    </w:p>
    <w:p w14:paraId="62065A04" w14:textId="77777777" w:rsidR="00136AE3" w:rsidRPr="00F415BE" w:rsidRDefault="00136AE3" w:rsidP="00136AE3">
      <w:pPr>
        <w:shd w:val="clear" w:color="auto" w:fill="FFFFFF" w:themeFill="background1"/>
        <w:spacing w:after="120"/>
        <w:jc w:val="center"/>
        <w:rPr>
          <w:b/>
        </w:rPr>
      </w:pPr>
      <w:r w:rsidRPr="00F415BE">
        <w:rPr>
          <w:b/>
        </w:rPr>
        <w:t xml:space="preserve">DRAFT AGREEMENT BETWEEN THE GOVERNMENT OF </w:t>
      </w:r>
      <w:r w:rsidRPr="0019796F">
        <w:rPr>
          <w:b/>
        </w:rPr>
        <w:t>SEYCHELLES</w:t>
      </w:r>
      <w:r>
        <w:rPr>
          <w:b/>
          <w:shd w:val="clear" w:color="auto" w:fill="F2DBDB" w:themeFill="accent2" w:themeFillTint="33"/>
        </w:rPr>
        <w:br/>
      </w:r>
      <w:r w:rsidRPr="00F415BE">
        <w:rPr>
          <w:b/>
        </w:rPr>
        <w:t>AND THE EXECUTIVE COMMITTEE OF THE MULTILATERAL FUND</w:t>
      </w:r>
      <w:r>
        <w:rPr>
          <w:b/>
        </w:rPr>
        <w:t xml:space="preserve"> </w:t>
      </w:r>
      <w:r w:rsidRPr="00F415BE">
        <w:rPr>
          <w:b/>
        </w:rPr>
        <w:t>FOR</w:t>
      </w:r>
      <w:r>
        <w:rPr>
          <w:b/>
        </w:rPr>
        <w:br/>
      </w:r>
      <w:r w:rsidRPr="00F415BE">
        <w:rPr>
          <w:b/>
        </w:rPr>
        <w:t>THE REDUCTION IN CONSUMPTION OF HYDROFLUOROCARBONS</w:t>
      </w:r>
      <w:r w:rsidRPr="00F415BE">
        <w:rPr>
          <w:b/>
        </w:rPr>
        <w:br/>
        <w:t>IN ACCORDANCE WITH STAGE I OF THE KIGALI HFC IMPLEMENTATION PLAN</w:t>
      </w:r>
    </w:p>
    <w:p w14:paraId="28B844C4" w14:textId="77777777" w:rsidR="00136AE3" w:rsidRPr="00F415BE" w:rsidRDefault="00136AE3" w:rsidP="00136AE3">
      <w:pPr>
        <w:shd w:val="clear" w:color="auto" w:fill="FFFFFF" w:themeFill="background1"/>
        <w:jc w:val="center"/>
        <w:rPr>
          <w:b/>
          <w:shd w:val="clear" w:color="auto" w:fill="F2DBDB" w:themeFill="accent2" w:themeFillTint="33"/>
        </w:rPr>
      </w:pPr>
      <w:r w:rsidRPr="00F415BE">
        <w:rPr>
          <w:b/>
        </w:rPr>
        <w:t xml:space="preserve">(Period: </w:t>
      </w:r>
      <w:r w:rsidRPr="0019796F">
        <w:rPr>
          <w:b/>
        </w:rPr>
        <w:t>2024</w:t>
      </w:r>
      <w:r>
        <w:rPr>
          <w:b/>
        </w:rPr>
        <w:t>–</w:t>
      </w:r>
      <w:r w:rsidRPr="0019796F">
        <w:rPr>
          <w:b/>
        </w:rPr>
        <w:t>2029</w:t>
      </w:r>
      <w:r w:rsidRPr="00F415BE">
        <w:rPr>
          <w:b/>
          <w:bCs/>
        </w:rPr>
        <w:t>)</w:t>
      </w:r>
    </w:p>
    <w:p w14:paraId="4032C99A" w14:textId="77777777" w:rsidR="00136AE3" w:rsidRPr="00F415BE" w:rsidRDefault="00136AE3" w:rsidP="00136AE3">
      <w:pPr>
        <w:shd w:val="clear" w:color="auto" w:fill="FFFFFF" w:themeFill="background1"/>
        <w:spacing w:before="240" w:after="240"/>
        <w:jc w:val="left"/>
        <w:rPr>
          <w:b/>
        </w:rPr>
      </w:pPr>
      <w:r w:rsidRPr="00F415BE">
        <w:rPr>
          <w:b/>
        </w:rPr>
        <w:t>Purpose</w:t>
      </w:r>
    </w:p>
    <w:p w14:paraId="776CEDD6" w14:textId="77777777" w:rsidR="00136AE3" w:rsidRPr="00F415BE" w:rsidRDefault="00136AE3">
      <w:pPr>
        <w:pStyle w:val="Ttulo1"/>
        <w:numPr>
          <w:ilvl w:val="0"/>
          <w:numId w:val="181"/>
        </w:numPr>
      </w:pPr>
      <w:r w:rsidRPr="00F415BE">
        <w:t xml:space="preserve">This Agreement represents the understanding of the Government of </w:t>
      </w:r>
      <w:r w:rsidRPr="0019796F">
        <w:t xml:space="preserve">Seychelles </w:t>
      </w:r>
      <w:r w:rsidRPr="00F415BE">
        <w:t>(“the Country”) and the Executive Committee with respect to the reduction of controlled use of Annex F substances set out in Appendix 1</w:t>
      </w:r>
      <w:r w:rsidRPr="00F415BE">
        <w:noBreakHyphen/>
        <w:t xml:space="preserve">A (“The Substances”) to a sustained level of </w:t>
      </w:r>
      <w:r w:rsidRPr="0019796F">
        <w:t xml:space="preserve">224,460 </w:t>
      </w:r>
      <w:r w:rsidRPr="009B10CF">
        <w:rPr>
          <w:shd w:val="clear" w:color="auto" w:fill="FFFFFF" w:themeFill="background1"/>
        </w:rPr>
        <w:t>CO</w:t>
      </w:r>
      <w:r w:rsidRPr="009B10CF">
        <w:rPr>
          <w:shd w:val="clear" w:color="auto" w:fill="FFFFFF" w:themeFill="background1"/>
          <w:vertAlign w:val="subscript"/>
        </w:rPr>
        <w:t>2</w:t>
      </w:r>
      <w:r w:rsidRPr="00E46416">
        <w:noBreakHyphen/>
      </w:r>
      <w:r w:rsidRPr="00F415BE">
        <w:t>equivalent (CO</w:t>
      </w:r>
      <w:r w:rsidRPr="009B10CF">
        <w:rPr>
          <w:vertAlign w:val="subscript"/>
        </w:rPr>
        <w:t>2</w:t>
      </w:r>
      <w:r w:rsidRPr="00F415BE">
        <w:noBreakHyphen/>
        <w:t>eq) tonnes by 1 January </w:t>
      </w:r>
      <w:r w:rsidRPr="0019796F">
        <w:t>2029</w:t>
      </w:r>
      <w:r w:rsidRPr="00F415BE">
        <w:t xml:space="preserve"> in compliance with the Montreal Protocol schedule and the terms of this Agreement.</w:t>
      </w:r>
    </w:p>
    <w:p w14:paraId="28ED233B" w14:textId="77777777" w:rsidR="00136AE3" w:rsidRPr="00F415BE" w:rsidRDefault="00136AE3" w:rsidP="00136AE3">
      <w:pPr>
        <w:pStyle w:val="Ttulo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1A.</w:t>
      </w:r>
    </w:p>
    <w:p w14:paraId="2C6D44E8" w14:textId="77777777" w:rsidR="00136AE3" w:rsidRPr="00F415BE" w:rsidRDefault="00136AE3" w:rsidP="00136AE3">
      <w:pPr>
        <w:pStyle w:val="Ttulo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6F95424" w14:textId="77777777" w:rsidR="00136AE3" w:rsidRPr="00F415BE" w:rsidRDefault="00136AE3" w:rsidP="00136AE3">
      <w:pPr>
        <w:pStyle w:val="Ttulo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561DDD71" w14:textId="77777777" w:rsidR="00136AE3" w:rsidRPr="00F415BE" w:rsidRDefault="00136AE3" w:rsidP="00136AE3">
      <w:pPr>
        <w:keepNext/>
        <w:spacing w:after="240"/>
        <w:rPr>
          <w:b/>
        </w:rPr>
      </w:pPr>
      <w:r w:rsidRPr="00F415BE">
        <w:rPr>
          <w:b/>
        </w:rPr>
        <w:t>Conditions for funding release</w:t>
      </w:r>
    </w:p>
    <w:p w14:paraId="52C51556" w14:textId="77777777" w:rsidR="00136AE3" w:rsidRPr="00F415BE" w:rsidRDefault="00136AE3" w:rsidP="00136AE3">
      <w:pPr>
        <w:pStyle w:val="Ttulo1"/>
        <w:widowControl w:val="0"/>
        <w:tabs>
          <w:tab w:val="clear" w:pos="0"/>
        </w:tabs>
      </w:pPr>
      <w:r w:rsidRPr="00F415BE">
        <w:t xml:space="preserve">The Executive Committee will only provide the Funding, in accordance with the Funding Approval Schedule, when the Country satisfies the following conditions at least </w:t>
      </w:r>
      <w:r w:rsidRPr="009546DA">
        <w:t xml:space="preserve">10 </w:t>
      </w:r>
      <w:r w:rsidRPr="00F415BE">
        <w:t>weeks in advance of the applicable Executive Committee meeting set out in the Funding Approval Schedule:</w:t>
      </w:r>
    </w:p>
    <w:p w14:paraId="6DD0638C" w14:textId="77777777" w:rsidR="00136AE3" w:rsidRPr="00F415BE" w:rsidRDefault="00136AE3" w:rsidP="00136AE3">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E87F3DC" w14:textId="77777777" w:rsidR="00136AE3" w:rsidRPr="00F415BE" w:rsidRDefault="00136AE3" w:rsidP="00136AE3">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70A31E74" w14:textId="77777777" w:rsidR="00136AE3" w:rsidRPr="00F415BE" w:rsidRDefault="00136AE3" w:rsidP="00136AE3">
      <w:pPr>
        <w:pStyle w:val="Ttulo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w:t>
      </w:r>
      <w:r w:rsidRPr="00F415BE">
        <w:lastRenderedPageBreak/>
        <w:t>activities initiated with previously approved tranches; and that the rate of disbursement of funding available from the previously approved tranche was more than 20 per cent; and</w:t>
      </w:r>
    </w:p>
    <w:p w14:paraId="3CD438C2" w14:textId="77777777" w:rsidR="00136AE3" w:rsidRPr="00F415BE" w:rsidRDefault="00136AE3" w:rsidP="00136AE3">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3492449E" w14:textId="77777777" w:rsidR="00136AE3" w:rsidRPr="00F415BE" w:rsidRDefault="00136AE3" w:rsidP="00136AE3">
      <w:pPr>
        <w:keepNext/>
        <w:spacing w:after="240"/>
        <w:rPr>
          <w:b/>
        </w:rPr>
      </w:pPr>
      <w:r w:rsidRPr="00F415BE">
        <w:rPr>
          <w:b/>
        </w:rPr>
        <w:t>Monitoring</w:t>
      </w:r>
    </w:p>
    <w:p w14:paraId="6A5F2894" w14:textId="77777777" w:rsidR="00136AE3" w:rsidRPr="00F415BE" w:rsidRDefault="00136AE3" w:rsidP="00136AE3">
      <w:pPr>
        <w:pStyle w:val="Ttulo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FA4A508" w14:textId="77777777" w:rsidR="00136AE3" w:rsidRPr="00F415BE" w:rsidRDefault="00136AE3" w:rsidP="00136AE3">
      <w:pPr>
        <w:keepNext/>
        <w:spacing w:after="240"/>
        <w:rPr>
          <w:b/>
        </w:rPr>
      </w:pPr>
      <w:r w:rsidRPr="00F415BE">
        <w:rPr>
          <w:b/>
        </w:rPr>
        <w:t>Flexibility in the reallocation of funds</w:t>
      </w:r>
    </w:p>
    <w:p w14:paraId="4A5C19FE" w14:textId="77777777" w:rsidR="00136AE3" w:rsidRPr="00F415BE" w:rsidRDefault="00136AE3" w:rsidP="00136AE3">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A5E094D" w14:textId="77777777" w:rsidR="00136AE3" w:rsidRPr="00F415BE" w:rsidRDefault="00136AE3" w:rsidP="00136AE3">
      <w:pPr>
        <w:pStyle w:val="Ttulo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9546DA">
        <w:t xml:space="preserve">10 </w:t>
      </w:r>
      <w:r w:rsidRPr="00F415BE">
        <w:t>weeks prior to any meeting of the Executive Committee, for its approval. Major changes would relate to:</w:t>
      </w:r>
    </w:p>
    <w:p w14:paraId="1497BB9F" w14:textId="77777777" w:rsidR="00136AE3" w:rsidRPr="00F415BE" w:rsidRDefault="00136AE3" w:rsidP="00136AE3">
      <w:pPr>
        <w:pStyle w:val="Ttulo3"/>
      </w:pPr>
      <w:r w:rsidRPr="00F415BE">
        <w:t xml:space="preserve">Issues potentially concerning the rules and policies of the Multilateral Fund; </w:t>
      </w:r>
    </w:p>
    <w:p w14:paraId="1C0584C7" w14:textId="77777777" w:rsidR="00136AE3" w:rsidRPr="00F415BE" w:rsidRDefault="00136AE3" w:rsidP="00136AE3">
      <w:pPr>
        <w:pStyle w:val="Ttulo3"/>
      </w:pPr>
      <w:r w:rsidRPr="00F415BE">
        <w:t xml:space="preserve">Changes that would modify any clause of this Agreement; </w:t>
      </w:r>
    </w:p>
    <w:p w14:paraId="1AC37ABF" w14:textId="77777777" w:rsidR="00136AE3" w:rsidRPr="00F415BE" w:rsidRDefault="00136AE3" w:rsidP="00136AE3">
      <w:pPr>
        <w:pStyle w:val="Ttulo3"/>
      </w:pPr>
      <w:r w:rsidRPr="00F415BE">
        <w:t>Changes in the annual levels of funding allocated to the individual bilateral or implementing agencies for the different tranches;</w:t>
      </w:r>
    </w:p>
    <w:p w14:paraId="5848AA8E" w14:textId="77777777" w:rsidR="00136AE3" w:rsidRPr="00F415BE" w:rsidRDefault="00136AE3" w:rsidP="00136AE3">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6C3FA20" w14:textId="77777777" w:rsidR="00136AE3" w:rsidRPr="00F415BE" w:rsidRDefault="00136AE3" w:rsidP="00136AE3">
      <w:pPr>
        <w:pStyle w:val="Ttulo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575F9715" w14:textId="77777777" w:rsidR="00136AE3" w:rsidRPr="00F415BE" w:rsidRDefault="00136AE3" w:rsidP="00136AE3">
      <w:pPr>
        <w:pStyle w:val="Ttulo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w:t>
      </w:r>
      <w:r w:rsidRPr="00AE722C">
        <w:rPr>
          <w:shd w:val="clear" w:color="auto" w:fill="FFFFFF" w:themeFill="background1"/>
        </w:rPr>
        <w:t>and</w:t>
      </w:r>
    </w:p>
    <w:p w14:paraId="0933EB68" w14:textId="77777777" w:rsidR="00136AE3" w:rsidRPr="00F415BE" w:rsidRDefault="00136AE3" w:rsidP="00136AE3">
      <w:pPr>
        <w:pStyle w:val="Ttulo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27DAA20A" w14:textId="77777777" w:rsidR="00136AE3" w:rsidRPr="00F415BE" w:rsidRDefault="00136AE3" w:rsidP="00136AE3">
      <w:pPr>
        <w:pStyle w:val="Ttulo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09872863" w14:textId="77777777" w:rsidR="00136AE3" w:rsidRPr="00F415BE" w:rsidRDefault="00136AE3" w:rsidP="00136AE3">
      <w:pPr>
        <w:spacing w:after="240"/>
        <w:rPr>
          <w:b/>
        </w:rPr>
      </w:pPr>
      <w:r w:rsidRPr="00F415BE">
        <w:rPr>
          <w:b/>
        </w:rPr>
        <w:t>Bilateral and implementing agencies</w:t>
      </w:r>
    </w:p>
    <w:p w14:paraId="21250DC5" w14:textId="77777777" w:rsidR="00136AE3" w:rsidRPr="00F415BE" w:rsidRDefault="00136AE3" w:rsidP="00136AE3">
      <w:pPr>
        <w:pStyle w:val="Ttulo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9546DA">
        <w:t xml:space="preserve">UNEP </w:t>
      </w:r>
      <w:r w:rsidRPr="00F415BE">
        <w:t xml:space="preserve">has agreed to be the lead implementing agency (the “Lead IA”) </w:t>
      </w:r>
      <w:r w:rsidRPr="004679AD">
        <w:t xml:space="preserve">and </w:t>
      </w:r>
      <w:r w:rsidRPr="009546DA">
        <w:t>the Government of Germany has</w:t>
      </w:r>
      <w:r w:rsidRPr="00F01A8C">
        <w:t xml:space="preserve">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w:t>
      </w:r>
      <w:r w:rsidRPr="00F415BE">
        <w:t>part in this Agreement.</w:t>
      </w:r>
    </w:p>
    <w:p w14:paraId="258E1410" w14:textId="77777777" w:rsidR="00136AE3" w:rsidRPr="00F415BE" w:rsidRDefault="00136AE3" w:rsidP="00136AE3">
      <w:pPr>
        <w:pStyle w:val="Ttulo1"/>
        <w:tabs>
          <w:tab w:val="clear" w:pos="0"/>
        </w:tabs>
      </w:pPr>
      <w:r w:rsidRPr="00F415BE">
        <w:t>The Lead IA will be responsible for ensuring coordinated planning, implementation and reporting of all activities under this Agreement, including but not limited to the independent verification as per subparagraph 5(b</w:t>
      </w:r>
      <w:r w:rsidRPr="00F01A8C">
        <w:t>). The Cooperating IA will support the Lead IA by implementing the Plan under the overall coordination of the Lead IA. The roles of the Lead IA and the Cooperating IA are contained in Appendix 6</w:t>
      </w:r>
      <w:r w:rsidRPr="00F01A8C">
        <w:noBreakHyphen/>
        <w:t>A and Appendix 6-B, respectively. The Executive Committee agrees, in principle, to provide the Lead IA and the Cooperating IA with the fees</w:t>
      </w:r>
      <w:r w:rsidRPr="00F415BE">
        <w:t xml:space="preserve"> set out </w:t>
      </w:r>
      <w:r w:rsidRPr="009546DA">
        <w:t>in rows 2.2 and 2.4</w:t>
      </w:r>
      <w:r w:rsidRPr="00F415BE">
        <w:t xml:space="preserve"> of Appendix 2</w:t>
      </w:r>
      <w:r w:rsidRPr="00F415BE">
        <w:noBreakHyphen/>
        <w:t>A.</w:t>
      </w:r>
    </w:p>
    <w:p w14:paraId="56A466F4" w14:textId="77777777" w:rsidR="00136AE3" w:rsidRPr="00F415BE" w:rsidRDefault="00136AE3" w:rsidP="00136AE3">
      <w:pPr>
        <w:widowControl w:val="0"/>
        <w:spacing w:after="240"/>
        <w:rPr>
          <w:b/>
        </w:rPr>
      </w:pPr>
      <w:r w:rsidRPr="00F415BE">
        <w:rPr>
          <w:b/>
        </w:rPr>
        <w:t>Non-compliance with the Targets in the Agreement</w:t>
      </w:r>
    </w:p>
    <w:p w14:paraId="7C0E80DE" w14:textId="77777777" w:rsidR="00136AE3" w:rsidRPr="00F415BE" w:rsidRDefault="00136AE3" w:rsidP="00136AE3">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372C9DF" w14:textId="77777777" w:rsidR="00136AE3" w:rsidRPr="00F415BE" w:rsidRDefault="00136AE3" w:rsidP="00136AE3">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75B74859" w14:textId="77777777" w:rsidR="00136AE3" w:rsidRPr="00F415BE" w:rsidRDefault="00136AE3" w:rsidP="00136AE3">
      <w:pPr>
        <w:pStyle w:val="Ttulo1"/>
        <w:tabs>
          <w:tab w:val="clear" w:pos="0"/>
        </w:tabs>
      </w:pPr>
      <w:r w:rsidRPr="00F415BE">
        <w:t xml:space="preserve">The Country will comply with any reasonable request </w:t>
      </w:r>
      <w:r w:rsidRPr="00F01A8C">
        <w:t>of the Executive Committee, the Lead IA and the Cooperating IA to facilitate implementation of this Agreement. In particular, it will provide the Lead IA and the Cooperating IA with access to the information necessary</w:t>
      </w:r>
      <w:r w:rsidRPr="00F415BE">
        <w:t xml:space="preserve"> to verify compliance with this Agreement.</w:t>
      </w:r>
    </w:p>
    <w:p w14:paraId="135F8475" w14:textId="77777777" w:rsidR="00136AE3" w:rsidRPr="00F415BE" w:rsidRDefault="00136AE3" w:rsidP="00136AE3">
      <w:pPr>
        <w:keepNext/>
        <w:spacing w:after="240"/>
        <w:rPr>
          <w:b/>
        </w:rPr>
      </w:pPr>
      <w:r w:rsidRPr="00F415BE">
        <w:rPr>
          <w:b/>
        </w:rPr>
        <w:t>Date of completion</w:t>
      </w:r>
    </w:p>
    <w:p w14:paraId="52693560" w14:textId="77777777" w:rsidR="00136AE3" w:rsidRPr="00F415BE" w:rsidRDefault="00136AE3" w:rsidP="00136AE3">
      <w:pPr>
        <w:pStyle w:val="Ttulo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2931788C" w14:textId="77777777" w:rsidR="00136AE3" w:rsidRPr="00F415BE" w:rsidRDefault="00136AE3" w:rsidP="00136AE3">
      <w:pPr>
        <w:pStyle w:val="Ttulo1"/>
        <w:keepNext/>
        <w:numPr>
          <w:ilvl w:val="0"/>
          <w:numId w:val="0"/>
        </w:numPr>
        <w:rPr>
          <w:b/>
        </w:rPr>
      </w:pPr>
      <w:r w:rsidRPr="00F415BE">
        <w:rPr>
          <w:b/>
        </w:rPr>
        <w:t>Validity</w:t>
      </w:r>
    </w:p>
    <w:p w14:paraId="69EA5013" w14:textId="77777777" w:rsidR="00136AE3" w:rsidRPr="00F415BE" w:rsidRDefault="00136AE3" w:rsidP="00136AE3">
      <w:pPr>
        <w:pStyle w:val="Ttulo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D0ED21A" w14:textId="77777777" w:rsidR="00136AE3" w:rsidRPr="00F415BE" w:rsidRDefault="00136AE3" w:rsidP="00136AE3">
      <w:pPr>
        <w:pStyle w:val="Ttulo1"/>
        <w:widowControl w:val="0"/>
        <w:tabs>
          <w:tab w:val="clear" w:pos="0"/>
        </w:tabs>
      </w:pPr>
      <w:r w:rsidRPr="00F415BE">
        <w:t>This Agreement may be modified or terminated only by mutual written agreement of the Country and the Executive Committee of the Multilateral Fund.</w:t>
      </w:r>
    </w:p>
    <w:p w14:paraId="1C9F0A30" w14:textId="77777777" w:rsidR="00136AE3" w:rsidRPr="00F415BE" w:rsidRDefault="00136AE3" w:rsidP="004A2CED">
      <w:pPr>
        <w:keepNext/>
        <w:spacing w:before="360" w:after="240"/>
        <w:rPr>
          <w:b/>
        </w:rPr>
      </w:pPr>
      <w:r w:rsidRPr="00F415BE">
        <w:rPr>
          <w:b/>
        </w:rPr>
        <w:t>APPENDICES</w:t>
      </w:r>
    </w:p>
    <w:p w14:paraId="1C5685A4" w14:textId="77777777" w:rsidR="00136AE3" w:rsidRPr="00F415BE" w:rsidRDefault="00136AE3" w:rsidP="004A2CE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50"/>
      </w:tblGrid>
      <w:tr w:rsidR="00136AE3" w:rsidRPr="00F415BE" w14:paraId="64D24C76" w14:textId="77777777" w:rsidTr="004A23E2">
        <w:trPr>
          <w:trHeight w:val="413"/>
        </w:trPr>
        <w:tc>
          <w:tcPr>
            <w:tcW w:w="2325" w:type="pct"/>
            <w:vAlign w:val="center"/>
          </w:tcPr>
          <w:p w14:paraId="3E51B2E1" w14:textId="77777777" w:rsidR="00136AE3" w:rsidRPr="009B202F" w:rsidRDefault="00136AE3" w:rsidP="004A23E2">
            <w:pPr>
              <w:widowControl w:val="0"/>
              <w:jc w:val="center"/>
              <w:rPr>
                <w:b/>
                <w:bCs/>
                <w:sz w:val="20"/>
              </w:rPr>
            </w:pPr>
            <w:r w:rsidRPr="009B202F">
              <w:rPr>
                <w:b/>
                <w:bCs/>
                <w:sz w:val="20"/>
              </w:rPr>
              <w:t>Substances</w:t>
            </w:r>
          </w:p>
        </w:tc>
        <w:tc>
          <w:tcPr>
            <w:tcW w:w="2675" w:type="pct"/>
            <w:vAlign w:val="center"/>
          </w:tcPr>
          <w:p w14:paraId="5F483475" w14:textId="77777777" w:rsidR="00136AE3" w:rsidRDefault="00136AE3" w:rsidP="004A23E2">
            <w:pPr>
              <w:widowControl w:val="0"/>
              <w:jc w:val="center"/>
              <w:rPr>
                <w:b/>
                <w:bCs/>
                <w:sz w:val="20"/>
              </w:rPr>
            </w:pPr>
            <w:r w:rsidRPr="009B202F">
              <w:rPr>
                <w:b/>
                <w:bCs/>
                <w:sz w:val="20"/>
              </w:rPr>
              <w:t>Starting point for aggregate reductions in consumption</w:t>
            </w:r>
          </w:p>
          <w:p w14:paraId="70115AB9" w14:textId="77777777" w:rsidR="00136AE3" w:rsidRPr="009B202F" w:rsidRDefault="00136AE3" w:rsidP="004A23E2">
            <w:pPr>
              <w:widowControl w:val="0"/>
              <w:jc w:val="center"/>
              <w:rPr>
                <w:b/>
                <w:bCs/>
                <w:sz w:val="20"/>
              </w:rPr>
            </w:pPr>
            <w:r w:rsidRPr="00CA1FE4">
              <w:rPr>
                <w:b/>
                <w:bCs/>
                <w:sz w:val="20"/>
              </w:rPr>
              <w:t>(CO</w:t>
            </w:r>
            <w:r w:rsidRPr="00CA1FE4">
              <w:rPr>
                <w:b/>
                <w:bCs/>
                <w:sz w:val="20"/>
                <w:vertAlign w:val="subscript"/>
              </w:rPr>
              <w:t>2</w:t>
            </w:r>
            <w:r w:rsidRPr="00CA1FE4">
              <w:rPr>
                <w:b/>
                <w:bCs/>
                <w:sz w:val="20"/>
              </w:rPr>
              <w:t>-eq tonnes)</w:t>
            </w:r>
          </w:p>
        </w:tc>
      </w:tr>
      <w:tr w:rsidR="00136AE3" w:rsidRPr="00F415BE" w14:paraId="302DCCD7" w14:textId="77777777" w:rsidTr="004A23E2">
        <w:trPr>
          <w:trHeight w:val="206"/>
        </w:trPr>
        <w:tc>
          <w:tcPr>
            <w:tcW w:w="2325" w:type="pct"/>
          </w:tcPr>
          <w:p w14:paraId="72CC4260" w14:textId="77777777" w:rsidR="00136AE3" w:rsidRPr="009B202F" w:rsidRDefault="00136AE3" w:rsidP="004A23E2">
            <w:pPr>
              <w:widowControl w:val="0"/>
              <w:jc w:val="center"/>
              <w:rPr>
                <w:sz w:val="20"/>
              </w:rPr>
            </w:pPr>
            <w:r>
              <w:rPr>
                <w:sz w:val="20"/>
              </w:rPr>
              <w:t>HFCs</w:t>
            </w:r>
          </w:p>
        </w:tc>
        <w:tc>
          <w:tcPr>
            <w:tcW w:w="2675" w:type="pct"/>
          </w:tcPr>
          <w:p w14:paraId="211B5237" w14:textId="77777777" w:rsidR="00136AE3" w:rsidRPr="009B202F" w:rsidRDefault="00136AE3" w:rsidP="004A23E2">
            <w:pPr>
              <w:widowControl w:val="0"/>
              <w:jc w:val="center"/>
              <w:rPr>
                <w:sz w:val="20"/>
              </w:rPr>
            </w:pPr>
            <w:r>
              <w:rPr>
                <w:sz w:val="20"/>
              </w:rPr>
              <w:t>n/a</w:t>
            </w:r>
          </w:p>
        </w:tc>
      </w:tr>
    </w:tbl>
    <w:p w14:paraId="68182B2C" w14:textId="77777777" w:rsidR="00136AE3" w:rsidRPr="00F415BE" w:rsidRDefault="00136AE3" w:rsidP="004A2CED">
      <w:pPr>
        <w:keepNext/>
        <w:spacing w:before="360" w:after="240"/>
        <w:rPr>
          <w:b/>
        </w:rPr>
      </w:pPr>
      <w:r w:rsidRPr="00F415BE">
        <w:rPr>
          <w:b/>
        </w:rPr>
        <w:t>APPENDIX 2-A: THE TARGETS, AND FUNDING</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9"/>
        <w:gridCol w:w="1844"/>
        <w:gridCol w:w="1200"/>
        <w:gridCol w:w="935"/>
        <w:gridCol w:w="814"/>
        <w:gridCol w:w="814"/>
        <w:gridCol w:w="814"/>
        <w:gridCol w:w="818"/>
        <w:gridCol w:w="814"/>
        <w:gridCol w:w="828"/>
      </w:tblGrid>
      <w:tr w:rsidR="00136AE3" w:rsidRPr="00A71D50" w14:paraId="7FB7AE30" w14:textId="77777777" w:rsidTr="004A23E2">
        <w:trPr>
          <w:cantSplit/>
          <w:trHeight w:val="300"/>
          <w:tblHeader/>
        </w:trPr>
        <w:tc>
          <w:tcPr>
            <w:tcW w:w="559" w:type="dxa"/>
            <w:vAlign w:val="center"/>
            <w:hideMark/>
          </w:tcPr>
          <w:p w14:paraId="023D1360" w14:textId="77777777" w:rsidR="00136AE3" w:rsidRPr="00A71D50" w:rsidRDefault="00136AE3" w:rsidP="004A23E2">
            <w:pPr>
              <w:keepNext/>
              <w:keepLines/>
              <w:jc w:val="center"/>
              <w:rPr>
                <w:b/>
                <w:bCs/>
                <w:color w:val="000000"/>
                <w:sz w:val="20"/>
                <w:lang w:eastAsia="en-CA"/>
              </w:rPr>
            </w:pPr>
            <w:r w:rsidRPr="00A71D50">
              <w:rPr>
                <w:b/>
                <w:bCs/>
                <w:color w:val="000000"/>
                <w:sz w:val="20"/>
                <w:lang w:eastAsia="en-CA"/>
              </w:rPr>
              <w:t>Row</w:t>
            </w:r>
          </w:p>
        </w:tc>
        <w:tc>
          <w:tcPr>
            <w:tcW w:w="3044" w:type="dxa"/>
            <w:gridSpan w:val="2"/>
            <w:vAlign w:val="center"/>
            <w:hideMark/>
          </w:tcPr>
          <w:p w14:paraId="7C1CFBEC" w14:textId="77777777" w:rsidR="00136AE3" w:rsidRPr="00A71D50" w:rsidRDefault="00136AE3" w:rsidP="004A23E2">
            <w:pPr>
              <w:keepNext/>
              <w:keepLines/>
              <w:jc w:val="center"/>
              <w:rPr>
                <w:b/>
                <w:bCs/>
                <w:color w:val="000000"/>
                <w:sz w:val="20"/>
                <w:lang w:eastAsia="en-CA"/>
              </w:rPr>
            </w:pPr>
            <w:r w:rsidRPr="00A71D50">
              <w:rPr>
                <w:b/>
                <w:bCs/>
                <w:color w:val="000000"/>
                <w:sz w:val="20"/>
                <w:lang w:eastAsia="en-CA"/>
              </w:rPr>
              <w:t>Particulars</w:t>
            </w:r>
          </w:p>
        </w:tc>
        <w:tc>
          <w:tcPr>
            <w:tcW w:w="935" w:type="dxa"/>
            <w:vAlign w:val="center"/>
            <w:hideMark/>
          </w:tcPr>
          <w:p w14:paraId="7EF999D3" w14:textId="77777777" w:rsidR="00136AE3" w:rsidRPr="00A71D50" w:rsidRDefault="00136AE3" w:rsidP="004A23E2">
            <w:pPr>
              <w:keepNext/>
              <w:keepLines/>
              <w:ind w:left="-83" w:right="-55"/>
              <w:jc w:val="center"/>
              <w:rPr>
                <w:b/>
                <w:bCs/>
                <w:color w:val="000000"/>
                <w:sz w:val="20"/>
                <w:lang w:eastAsia="en-CA"/>
              </w:rPr>
            </w:pPr>
            <w:r w:rsidRPr="00A71D50">
              <w:rPr>
                <w:b/>
                <w:bCs/>
                <w:color w:val="000000"/>
                <w:sz w:val="20"/>
                <w:lang w:eastAsia="en-CA"/>
              </w:rPr>
              <w:t>202</w:t>
            </w:r>
            <w:r>
              <w:rPr>
                <w:b/>
                <w:bCs/>
                <w:color w:val="000000"/>
                <w:sz w:val="20"/>
                <w:lang w:eastAsia="en-CA"/>
              </w:rPr>
              <w:t>4</w:t>
            </w:r>
          </w:p>
        </w:tc>
        <w:tc>
          <w:tcPr>
            <w:tcW w:w="814" w:type="dxa"/>
            <w:vAlign w:val="center"/>
            <w:hideMark/>
          </w:tcPr>
          <w:p w14:paraId="488F259E" w14:textId="77777777" w:rsidR="00136AE3" w:rsidRPr="00A71D50" w:rsidRDefault="00136AE3" w:rsidP="004A23E2">
            <w:pPr>
              <w:keepNext/>
              <w:keepLines/>
              <w:ind w:left="-83" w:right="-55"/>
              <w:jc w:val="center"/>
              <w:rPr>
                <w:b/>
                <w:bCs/>
                <w:color w:val="000000"/>
                <w:sz w:val="20"/>
                <w:lang w:eastAsia="en-CA"/>
              </w:rPr>
            </w:pPr>
            <w:r w:rsidRPr="00A71D50">
              <w:rPr>
                <w:b/>
                <w:bCs/>
                <w:color w:val="000000"/>
                <w:sz w:val="20"/>
                <w:lang w:eastAsia="en-CA"/>
              </w:rPr>
              <w:t>202</w:t>
            </w:r>
            <w:r>
              <w:rPr>
                <w:b/>
                <w:bCs/>
                <w:color w:val="000000"/>
                <w:sz w:val="20"/>
                <w:lang w:eastAsia="en-CA"/>
              </w:rPr>
              <w:t>5</w:t>
            </w:r>
          </w:p>
        </w:tc>
        <w:tc>
          <w:tcPr>
            <w:tcW w:w="814" w:type="dxa"/>
            <w:vAlign w:val="center"/>
          </w:tcPr>
          <w:p w14:paraId="36A302E1" w14:textId="77777777" w:rsidR="00136AE3" w:rsidRPr="00A71D50" w:rsidRDefault="00136AE3" w:rsidP="004A23E2">
            <w:pPr>
              <w:keepNext/>
              <w:keepLines/>
              <w:ind w:left="-83" w:right="-55"/>
              <w:jc w:val="center"/>
              <w:rPr>
                <w:b/>
                <w:bCs/>
                <w:color w:val="000000"/>
                <w:sz w:val="20"/>
                <w:lang w:eastAsia="en-CA"/>
              </w:rPr>
            </w:pPr>
            <w:r>
              <w:rPr>
                <w:b/>
                <w:bCs/>
                <w:color w:val="000000"/>
                <w:sz w:val="20"/>
                <w:lang w:eastAsia="en-CA"/>
              </w:rPr>
              <w:t>2026</w:t>
            </w:r>
          </w:p>
        </w:tc>
        <w:tc>
          <w:tcPr>
            <w:tcW w:w="814" w:type="dxa"/>
            <w:vAlign w:val="center"/>
          </w:tcPr>
          <w:p w14:paraId="26B23B78" w14:textId="77777777" w:rsidR="00136AE3" w:rsidRPr="00A71D50" w:rsidRDefault="00136AE3" w:rsidP="004A23E2">
            <w:pPr>
              <w:keepNext/>
              <w:keepLines/>
              <w:ind w:left="-83" w:right="-55"/>
              <w:jc w:val="center"/>
              <w:rPr>
                <w:b/>
                <w:bCs/>
                <w:color w:val="000000"/>
                <w:sz w:val="20"/>
                <w:lang w:eastAsia="en-CA"/>
              </w:rPr>
            </w:pPr>
            <w:r w:rsidRPr="00A71D50">
              <w:rPr>
                <w:b/>
                <w:bCs/>
                <w:color w:val="000000"/>
                <w:sz w:val="20"/>
                <w:lang w:eastAsia="en-CA"/>
              </w:rPr>
              <w:t>2027</w:t>
            </w:r>
          </w:p>
        </w:tc>
        <w:tc>
          <w:tcPr>
            <w:tcW w:w="818" w:type="dxa"/>
            <w:vAlign w:val="center"/>
          </w:tcPr>
          <w:p w14:paraId="1EA03A3F" w14:textId="77777777" w:rsidR="00136AE3" w:rsidRPr="00A71D50" w:rsidRDefault="00136AE3" w:rsidP="004A23E2">
            <w:pPr>
              <w:keepNext/>
              <w:keepLines/>
              <w:ind w:left="-83" w:right="-55"/>
              <w:jc w:val="center"/>
              <w:rPr>
                <w:b/>
                <w:bCs/>
                <w:color w:val="000000"/>
                <w:sz w:val="20"/>
                <w:lang w:eastAsia="en-CA"/>
              </w:rPr>
            </w:pPr>
            <w:r>
              <w:rPr>
                <w:b/>
                <w:bCs/>
                <w:color w:val="000000"/>
                <w:sz w:val="20"/>
                <w:lang w:eastAsia="en-CA"/>
              </w:rPr>
              <w:t>2028</w:t>
            </w:r>
          </w:p>
        </w:tc>
        <w:tc>
          <w:tcPr>
            <w:tcW w:w="814" w:type="dxa"/>
            <w:vAlign w:val="center"/>
          </w:tcPr>
          <w:p w14:paraId="03E73997" w14:textId="77777777" w:rsidR="00136AE3" w:rsidRPr="00A71D50" w:rsidRDefault="00136AE3" w:rsidP="004A23E2">
            <w:pPr>
              <w:keepNext/>
              <w:keepLines/>
              <w:ind w:left="-83" w:right="-55"/>
              <w:jc w:val="center"/>
              <w:rPr>
                <w:b/>
                <w:bCs/>
                <w:color w:val="000000"/>
                <w:sz w:val="20"/>
                <w:lang w:eastAsia="en-CA"/>
              </w:rPr>
            </w:pPr>
            <w:r w:rsidRPr="00A71D50">
              <w:rPr>
                <w:b/>
                <w:bCs/>
                <w:color w:val="000000"/>
                <w:sz w:val="20"/>
                <w:lang w:eastAsia="en-CA"/>
              </w:rPr>
              <w:t>2029</w:t>
            </w:r>
          </w:p>
        </w:tc>
        <w:tc>
          <w:tcPr>
            <w:tcW w:w="828" w:type="dxa"/>
            <w:vAlign w:val="center"/>
            <w:hideMark/>
          </w:tcPr>
          <w:p w14:paraId="5898F9E5" w14:textId="77777777" w:rsidR="00136AE3" w:rsidRPr="00A71D50" w:rsidRDefault="00136AE3" w:rsidP="004A23E2">
            <w:pPr>
              <w:keepNext/>
              <w:keepLines/>
              <w:jc w:val="center"/>
              <w:rPr>
                <w:b/>
                <w:bCs/>
                <w:color w:val="000000"/>
                <w:sz w:val="20"/>
                <w:lang w:eastAsia="en-CA"/>
              </w:rPr>
            </w:pPr>
            <w:r w:rsidRPr="00A71D50">
              <w:rPr>
                <w:b/>
                <w:bCs/>
                <w:color w:val="000000"/>
                <w:sz w:val="20"/>
                <w:lang w:eastAsia="en-CA"/>
              </w:rPr>
              <w:t>Total</w:t>
            </w:r>
          </w:p>
        </w:tc>
      </w:tr>
      <w:tr w:rsidR="00136AE3" w:rsidRPr="00A71D50" w14:paraId="1C86B5E2" w14:textId="77777777" w:rsidTr="004A23E2">
        <w:trPr>
          <w:trHeight w:val="300"/>
        </w:trPr>
        <w:tc>
          <w:tcPr>
            <w:tcW w:w="559" w:type="dxa"/>
            <w:vMerge w:val="restart"/>
            <w:hideMark/>
          </w:tcPr>
          <w:p w14:paraId="44A26C23" w14:textId="77777777" w:rsidR="00136AE3" w:rsidRPr="00A71D50" w:rsidRDefault="00136AE3" w:rsidP="004A23E2">
            <w:pPr>
              <w:keepNext/>
              <w:keepLines/>
              <w:jc w:val="left"/>
              <w:rPr>
                <w:color w:val="000000"/>
                <w:sz w:val="20"/>
                <w:lang w:eastAsia="en-CA"/>
              </w:rPr>
            </w:pPr>
            <w:r w:rsidRPr="00A71D50">
              <w:rPr>
                <w:color w:val="000000"/>
                <w:sz w:val="20"/>
                <w:lang w:eastAsia="en-CA"/>
              </w:rPr>
              <w:t>1.1</w:t>
            </w:r>
          </w:p>
        </w:tc>
        <w:tc>
          <w:tcPr>
            <w:tcW w:w="1844" w:type="dxa"/>
            <w:vMerge w:val="restart"/>
            <w:hideMark/>
          </w:tcPr>
          <w:p w14:paraId="261B4891" w14:textId="77777777" w:rsidR="00136AE3" w:rsidRPr="00A71D50" w:rsidRDefault="00136AE3" w:rsidP="004A23E2">
            <w:pPr>
              <w:keepNext/>
              <w:keepLines/>
              <w:ind w:right="-90"/>
              <w:jc w:val="left"/>
              <w:rPr>
                <w:color w:val="000000"/>
                <w:sz w:val="20"/>
                <w:lang w:eastAsia="en-CA"/>
              </w:rPr>
            </w:pPr>
            <w:r w:rsidRPr="00A71D50">
              <w:rPr>
                <w:color w:val="000000"/>
                <w:sz w:val="20"/>
                <w:lang w:eastAsia="en-CA"/>
              </w:rPr>
              <w:t>Montreal Protocol reduction schedule of Annex F substances</w:t>
            </w:r>
          </w:p>
        </w:tc>
        <w:tc>
          <w:tcPr>
            <w:tcW w:w="1200" w:type="dxa"/>
            <w:tcMar>
              <w:right w:w="57" w:type="dxa"/>
            </w:tcMar>
            <w:vAlign w:val="center"/>
          </w:tcPr>
          <w:p w14:paraId="7FBBB1F2" w14:textId="77777777" w:rsidR="00136AE3" w:rsidRPr="00A71D50" w:rsidRDefault="00136AE3" w:rsidP="004A23E2">
            <w:pPr>
              <w:keepNext/>
              <w:keepLines/>
              <w:ind w:right="-203"/>
              <w:jc w:val="left"/>
              <w:rPr>
                <w:color w:val="000000"/>
                <w:sz w:val="20"/>
                <w:lang w:eastAsia="en-CA"/>
              </w:rPr>
            </w:pPr>
            <w:r w:rsidRPr="00A71D50">
              <w:rPr>
                <w:sz w:val="20"/>
              </w:rPr>
              <w:t>%</w:t>
            </w:r>
          </w:p>
        </w:tc>
        <w:tc>
          <w:tcPr>
            <w:tcW w:w="935" w:type="dxa"/>
            <w:vAlign w:val="center"/>
          </w:tcPr>
          <w:p w14:paraId="5EA697DC" w14:textId="77777777" w:rsidR="00136AE3" w:rsidRPr="00A71D50" w:rsidRDefault="00136AE3" w:rsidP="004A23E2">
            <w:pPr>
              <w:keepNext/>
              <w:keepLines/>
              <w:jc w:val="center"/>
              <w:rPr>
                <w:color w:val="000000"/>
                <w:sz w:val="20"/>
                <w:lang w:eastAsia="en-CA"/>
              </w:rPr>
            </w:pPr>
            <w:r w:rsidRPr="00776C2D">
              <w:rPr>
                <w:color w:val="000000"/>
                <w:sz w:val="20"/>
                <w:lang w:eastAsia="en-CA"/>
              </w:rPr>
              <w:t>freeze</w:t>
            </w:r>
          </w:p>
        </w:tc>
        <w:tc>
          <w:tcPr>
            <w:tcW w:w="814" w:type="dxa"/>
            <w:vAlign w:val="center"/>
          </w:tcPr>
          <w:p w14:paraId="381CB202" w14:textId="77777777" w:rsidR="00136AE3" w:rsidRPr="00776C2D" w:rsidRDefault="00136AE3" w:rsidP="004A23E2">
            <w:pPr>
              <w:keepNext/>
              <w:keepLines/>
              <w:jc w:val="center"/>
              <w:rPr>
                <w:color w:val="000000"/>
                <w:sz w:val="20"/>
                <w:lang w:eastAsia="en-CA"/>
              </w:rPr>
            </w:pPr>
            <w:r w:rsidRPr="00776C2D">
              <w:rPr>
                <w:color w:val="000000"/>
                <w:sz w:val="20"/>
                <w:lang w:eastAsia="en-CA"/>
              </w:rPr>
              <w:t>freeze</w:t>
            </w:r>
          </w:p>
        </w:tc>
        <w:tc>
          <w:tcPr>
            <w:tcW w:w="814" w:type="dxa"/>
            <w:vAlign w:val="center"/>
          </w:tcPr>
          <w:p w14:paraId="3FE5BD76" w14:textId="77777777" w:rsidR="00136AE3" w:rsidRPr="00776C2D" w:rsidRDefault="00136AE3" w:rsidP="004A23E2">
            <w:pPr>
              <w:keepNext/>
              <w:keepLines/>
              <w:jc w:val="center"/>
              <w:rPr>
                <w:color w:val="000000"/>
                <w:sz w:val="20"/>
                <w:lang w:eastAsia="en-CA"/>
              </w:rPr>
            </w:pPr>
            <w:r w:rsidRPr="00776C2D">
              <w:rPr>
                <w:color w:val="000000"/>
                <w:sz w:val="20"/>
                <w:lang w:eastAsia="en-CA"/>
              </w:rPr>
              <w:t>freeze</w:t>
            </w:r>
          </w:p>
        </w:tc>
        <w:tc>
          <w:tcPr>
            <w:tcW w:w="814" w:type="dxa"/>
            <w:vAlign w:val="center"/>
          </w:tcPr>
          <w:p w14:paraId="6BA21D53" w14:textId="77777777" w:rsidR="00136AE3" w:rsidRPr="00A71D50" w:rsidRDefault="00136AE3" w:rsidP="004A23E2">
            <w:pPr>
              <w:keepNext/>
              <w:keepLines/>
              <w:jc w:val="center"/>
              <w:rPr>
                <w:color w:val="000000"/>
                <w:sz w:val="20"/>
                <w:lang w:eastAsia="en-CA"/>
              </w:rPr>
            </w:pPr>
            <w:r>
              <w:rPr>
                <w:color w:val="000000"/>
                <w:sz w:val="20"/>
                <w:lang w:eastAsia="en-CA"/>
              </w:rPr>
              <w:t>freeze</w:t>
            </w:r>
          </w:p>
        </w:tc>
        <w:tc>
          <w:tcPr>
            <w:tcW w:w="818" w:type="dxa"/>
            <w:vAlign w:val="center"/>
          </w:tcPr>
          <w:p w14:paraId="454BE19A" w14:textId="77777777" w:rsidR="00136AE3" w:rsidRPr="00A71D50" w:rsidRDefault="00136AE3" w:rsidP="004A23E2">
            <w:pPr>
              <w:keepNext/>
              <w:keepLines/>
              <w:jc w:val="center"/>
              <w:rPr>
                <w:color w:val="000000"/>
                <w:sz w:val="20"/>
                <w:lang w:eastAsia="en-CA"/>
              </w:rPr>
            </w:pPr>
            <w:r>
              <w:rPr>
                <w:color w:val="000000"/>
                <w:sz w:val="20"/>
                <w:lang w:eastAsia="en-CA"/>
              </w:rPr>
              <w:t>freeze</w:t>
            </w:r>
          </w:p>
        </w:tc>
        <w:tc>
          <w:tcPr>
            <w:tcW w:w="814" w:type="dxa"/>
            <w:vAlign w:val="center"/>
          </w:tcPr>
          <w:p w14:paraId="0B1AB2E1" w14:textId="77777777" w:rsidR="00136AE3" w:rsidRPr="00A71D50" w:rsidRDefault="00136AE3" w:rsidP="004A23E2">
            <w:pPr>
              <w:keepNext/>
              <w:keepLines/>
              <w:jc w:val="center"/>
              <w:rPr>
                <w:color w:val="000000"/>
                <w:sz w:val="20"/>
                <w:lang w:eastAsia="en-CA"/>
              </w:rPr>
            </w:pPr>
            <w:r w:rsidRPr="7601CC3A">
              <w:rPr>
                <w:color w:val="000000" w:themeColor="text1"/>
                <w:sz w:val="20"/>
                <w:lang w:eastAsia="en-CA"/>
              </w:rPr>
              <w:t>10</w:t>
            </w:r>
          </w:p>
        </w:tc>
        <w:tc>
          <w:tcPr>
            <w:tcW w:w="828" w:type="dxa"/>
            <w:shd w:val="clear" w:color="auto" w:fill="FFFFFF" w:themeFill="background1"/>
            <w:vAlign w:val="center"/>
          </w:tcPr>
          <w:p w14:paraId="1A4D24BA" w14:textId="77777777" w:rsidR="00136AE3" w:rsidRPr="00A71D50" w:rsidRDefault="00136AE3" w:rsidP="004A23E2">
            <w:pPr>
              <w:keepNext/>
              <w:keepLines/>
              <w:jc w:val="center"/>
              <w:rPr>
                <w:color w:val="000000"/>
                <w:sz w:val="20"/>
                <w:lang w:eastAsia="en-CA"/>
              </w:rPr>
            </w:pPr>
            <w:r w:rsidRPr="00A71D50">
              <w:rPr>
                <w:color w:val="000000"/>
                <w:sz w:val="20"/>
                <w:lang w:eastAsia="en-CA"/>
              </w:rPr>
              <w:t>n/a</w:t>
            </w:r>
          </w:p>
        </w:tc>
      </w:tr>
      <w:tr w:rsidR="00136AE3" w:rsidRPr="00A71D50" w14:paraId="1045B6E8" w14:textId="77777777" w:rsidTr="004A23E2">
        <w:trPr>
          <w:trHeight w:val="300"/>
        </w:trPr>
        <w:tc>
          <w:tcPr>
            <w:tcW w:w="559" w:type="dxa"/>
            <w:vMerge/>
          </w:tcPr>
          <w:p w14:paraId="76FC6F6C" w14:textId="77777777" w:rsidR="00136AE3" w:rsidRPr="00A71D50" w:rsidRDefault="00136AE3" w:rsidP="004A23E2">
            <w:pPr>
              <w:keepNext/>
              <w:keepLines/>
              <w:jc w:val="left"/>
              <w:rPr>
                <w:color w:val="000000"/>
                <w:sz w:val="20"/>
                <w:lang w:eastAsia="en-CA"/>
              </w:rPr>
            </w:pPr>
          </w:p>
        </w:tc>
        <w:tc>
          <w:tcPr>
            <w:tcW w:w="1844" w:type="dxa"/>
            <w:vMerge/>
          </w:tcPr>
          <w:p w14:paraId="4D4B77A6" w14:textId="77777777" w:rsidR="00136AE3" w:rsidRPr="00A71D50" w:rsidRDefault="00136AE3" w:rsidP="004A23E2">
            <w:pPr>
              <w:keepNext/>
              <w:keepLines/>
              <w:jc w:val="left"/>
              <w:rPr>
                <w:color w:val="000000"/>
                <w:sz w:val="20"/>
                <w:lang w:eastAsia="en-CA"/>
              </w:rPr>
            </w:pPr>
          </w:p>
        </w:tc>
        <w:tc>
          <w:tcPr>
            <w:tcW w:w="1200" w:type="dxa"/>
            <w:tcMar>
              <w:right w:w="57" w:type="dxa"/>
            </w:tcMar>
            <w:vAlign w:val="center"/>
          </w:tcPr>
          <w:p w14:paraId="6339E70E" w14:textId="77777777" w:rsidR="00136AE3" w:rsidRPr="00A71D50" w:rsidRDefault="00136AE3" w:rsidP="004A23E2">
            <w:pPr>
              <w:keepNext/>
              <w:keepLines/>
              <w:ind w:right="-61"/>
              <w:jc w:val="left"/>
              <w:rPr>
                <w:color w:val="000000"/>
                <w:sz w:val="20"/>
                <w:lang w:eastAsia="en-CA"/>
              </w:rPr>
            </w:pPr>
            <w:r w:rsidRPr="00A71D50">
              <w:rPr>
                <w:sz w:val="20"/>
              </w:rPr>
              <w:t>CO</w:t>
            </w:r>
            <w:r w:rsidRPr="00A71D50">
              <w:rPr>
                <w:sz w:val="20"/>
                <w:vertAlign w:val="subscript"/>
              </w:rPr>
              <w:t>2</w:t>
            </w:r>
            <w:r w:rsidRPr="00A71D50">
              <w:rPr>
                <w:sz w:val="20"/>
              </w:rPr>
              <w:noBreakHyphen/>
              <w:t>eq</w:t>
            </w:r>
            <w:r>
              <w:rPr>
                <w:sz w:val="20"/>
              </w:rPr>
              <w:t xml:space="preserve"> </w:t>
            </w:r>
            <w:r w:rsidRPr="00A71D50">
              <w:rPr>
                <w:color w:val="000000"/>
                <w:sz w:val="20"/>
                <w:lang w:eastAsia="en-CA"/>
              </w:rPr>
              <w:t>tonnes</w:t>
            </w:r>
          </w:p>
        </w:tc>
        <w:tc>
          <w:tcPr>
            <w:tcW w:w="935" w:type="dxa"/>
            <w:vAlign w:val="center"/>
          </w:tcPr>
          <w:p w14:paraId="3F61F66D" w14:textId="77777777" w:rsidR="00136AE3" w:rsidRPr="002B1359" w:rsidRDefault="00136AE3" w:rsidP="004A23E2">
            <w:pPr>
              <w:keepNext/>
              <w:keepLines/>
              <w:jc w:val="center"/>
              <w:rPr>
                <w:color w:val="000000"/>
                <w:sz w:val="20"/>
                <w:szCs w:val="16"/>
                <w:lang w:eastAsia="en-CA"/>
              </w:rPr>
            </w:pPr>
            <w:r w:rsidRPr="00E35026">
              <w:rPr>
                <w:color w:val="000000"/>
                <w:sz w:val="20"/>
                <w:lang w:val="en-US"/>
              </w:rPr>
              <w:t>249,400</w:t>
            </w:r>
          </w:p>
        </w:tc>
        <w:tc>
          <w:tcPr>
            <w:tcW w:w="814" w:type="dxa"/>
            <w:vAlign w:val="center"/>
          </w:tcPr>
          <w:p w14:paraId="2C37947B" w14:textId="77777777" w:rsidR="00136AE3" w:rsidRPr="002B1359" w:rsidRDefault="00136AE3" w:rsidP="004A23E2">
            <w:pPr>
              <w:ind w:left="-7"/>
              <w:jc w:val="center"/>
              <w:rPr>
                <w:color w:val="000000"/>
                <w:sz w:val="20"/>
                <w:szCs w:val="16"/>
                <w:lang w:eastAsia="en-CA"/>
              </w:rPr>
            </w:pPr>
            <w:r w:rsidRPr="00E35026">
              <w:rPr>
                <w:color w:val="000000"/>
                <w:sz w:val="20"/>
                <w:lang w:val="en-US"/>
              </w:rPr>
              <w:t>249,400</w:t>
            </w:r>
          </w:p>
        </w:tc>
        <w:tc>
          <w:tcPr>
            <w:tcW w:w="814" w:type="dxa"/>
            <w:vAlign w:val="center"/>
          </w:tcPr>
          <w:p w14:paraId="6B480733" w14:textId="77777777" w:rsidR="00136AE3" w:rsidRPr="002B1359" w:rsidRDefault="00136AE3" w:rsidP="004A23E2">
            <w:pPr>
              <w:ind w:left="-7"/>
              <w:jc w:val="center"/>
              <w:rPr>
                <w:color w:val="000000"/>
                <w:sz w:val="20"/>
                <w:szCs w:val="16"/>
                <w:lang w:eastAsia="en-CA"/>
              </w:rPr>
            </w:pPr>
            <w:r w:rsidRPr="00E35026">
              <w:rPr>
                <w:color w:val="000000"/>
                <w:sz w:val="20"/>
                <w:lang w:val="en-US"/>
              </w:rPr>
              <w:t>249,400</w:t>
            </w:r>
          </w:p>
        </w:tc>
        <w:tc>
          <w:tcPr>
            <w:tcW w:w="814" w:type="dxa"/>
            <w:vAlign w:val="center"/>
          </w:tcPr>
          <w:p w14:paraId="45492B89" w14:textId="77777777" w:rsidR="00136AE3" w:rsidRPr="002B1359" w:rsidRDefault="00136AE3" w:rsidP="004A23E2">
            <w:pPr>
              <w:ind w:left="-7"/>
              <w:jc w:val="center"/>
              <w:rPr>
                <w:color w:val="000000"/>
                <w:sz w:val="20"/>
                <w:szCs w:val="16"/>
                <w:lang w:eastAsia="en-CA"/>
              </w:rPr>
            </w:pPr>
            <w:r w:rsidRPr="00E35026">
              <w:rPr>
                <w:color w:val="000000"/>
                <w:sz w:val="20"/>
                <w:lang w:val="en-US"/>
              </w:rPr>
              <w:t>249,400</w:t>
            </w:r>
          </w:p>
        </w:tc>
        <w:tc>
          <w:tcPr>
            <w:tcW w:w="818" w:type="dxa"/>
            <w:vAlign w:val="center"/>
          </w:tcPr>
          <w:p w14:paraId="2317F1ED" w14:textId="77777777" w:rsidR="00136AE3" w:rsidRPr="002B1359" w:rsidRDefault="00136AE3" w:rsidP="004A23E2">
            <w:pPr>
              <w:ind w:left="-7"/>
              <w:jc w:val="center"/>
              <w:rPr>
                <w:color w:val="000000"/>
                <w:sz w:val="20"/>
                <w:szCs w:val="16"/>
                <w:lang w:eastAsia="en-CA"/>
              </w:rPr>
            </w:pPr>
            <w:r w:rsidRPr="00E35026">
              <w:rPr>
                <w:color w:val="000000"/>
                <w:sz w:val="20"/>
                <w:lang w:val="en-US"/>
              </w:rPr>
              <w:t>249,400</w:t>
            </w:r>
          </w:p>
        </w:tc>
        <w:tc>
          <w:tcPr>
            <w:tcW w:w="814" w:type="dxa"/>
            <w:vAlign w:val="center"/>
          </w:tcPr>
          <w:p w14:paraId="68A8CBB0" w14:textId="77777777" w:rsidR="00136AE3" w:rsidRPr="002B1359" w:rsidRDefault="00136AE3" w:rsidP="004A23E2">
            <w:pPr>
              <w:ind w:left="-7"/>
              <w:jc w:val="center"/>
              <w:rPr>
                <w:color w:val="000000"/>
                <w:sz w:val="20"/>
                <w:szCs w:val="16"/>
                <w:lang w:eastAsia="en-CA"/>
              </w:rPr>
            </w:pPr>
            <w:r w:rsidRPr="00E35026">
              <w:rPr>
                <w:color w:val="000000"/>
                <w:sz w:val="20"/>
                <w:lang w:val="en-US"/>
              </w:rPr>
              <w:t>224,460</w:t>
            </w:r>
          </w:p>
        </w:tc>
        <w:tc>
          <w:tcPr>
            <w:tcW w:w="828" w:type="dxa"/>
            <w:vAlign w:val="center"/>
          </w:tcPr>
          <w:p w14:paraId="2E9B20CA" w14:textId="77777777" w:rsidR="00136AE3" w:rsidRPr="00A71D50" w:rsidRDefault="00136AE3" w:rsidP="004A23E2">
            <w:pPr>
              <w:keepNext/>
              <w:keepLines/>
              <w:jc w:val="center"/>
              <w:rPr>
                <w:color w:val="000000"/>
                <w:sz w:val="20"/>
                <w:lang w:eastAsia="en-CA"/>
              </w:rPr>
            </w:pPr>
            <w:r w:rsidRPr="00A71D50">
              <w:rPr>
                <w:color w:val="000000"/>
                <w:sz w:val="20"/>
                <w:lang w:eastAsia="en-CA"/>
              </w:rPr>
              <w:t>n/a</w:t>
            </w:r>
          </w:p>
        </w:tc>
      </w:tr>
      <w:tr w:rsidR="00136AE3" w:rsidRPr="00A71D50" w14:paraId="5AC36247" w14:textId="77777777" w:rsidTr="004A23E2">
        <w:trPr>
          <w:trHeight w:val="300"/>
        </w:trPr>
        <w:tc>
          <w:tcPr>
            <w:tcW w:w="559" w:type="dxa"/>
            <w:vMerge w:val="restart"/>
            <w:hideMark/>
          </w:tcPr>
          <w:p w14:paraId="5D86ADBC" w14:textId="77777777" w:rsidR="00136AE3" w:rsidRPr="00A71D50" w:rsidRDefault="00136AE3" w:rsidP="004A23E2">
            <w:pPr>
              <w:jc w:val="left"/>
              <w:rPr>
                <w:color w:val="000000"/>
                <w:sz w:val="20"/>
                <w:lang w:eastAsia="en-CA"/>
              </w:rPr>
            </w:pPr>
            <w:r w:rsidRPr="00A71D50">
              <w:rPr>
                <w:color w:val="000000"/>
                <w:sz w:val="20"/>
                <w:lang w:eastAsia="en-CA"/>
              </w:rPr>
              <w:t>1.2</w:t>
            </w:r>
          </w:p>
        </w:tc>
        <w:tc>
          <w:tcPr>
            <w:tcW w:w="1844" w:type="dxa"/>
            <w:vMerge w:val="restart"/>
            <w:hideMark/>
          </w:tcPr>
          <w:p w14:paraId="12C3DBC4" w14:textId="77777777" w:rsidR="00136AE3" w:rsidRPr="00A71D50" w:rsidRDefault="00136AE3" w:rsidP="004A23E2">
            <w:pPr>
              <w:jc w:val="left"/>
              <w:rPr>
                <w:color w:val="000000"/>
                <w:sz w:val="20"/>
                <w:lang w:eastAsia="en-CA"/>
              </w:rPr>
            </w:pPr>
            <w:r w:rsidRPr="00A71D50">
              <w:rPr>
                <w:color w:val="000000"/>
                <w:sz w:val="20"/>
                <w:lang w:eastAsia="en-CA"/>
              </w:rPr>
              <w:t>Maximum allowable total consumption of Annex F substances</w:t>
            </w:r>
          </w:p>
        </w:tc>
        <w:tc>
          <w:tcPr>
            <w:tcW w:w="1200" w:type="dxa"/>
            <w:tcMar>
              <w:right w:w="57" w:type="dxa"/>
            </w:tcMar>
            <w:vAlign w:val="center"/>
          </w:tcPr>
          <w:p w14:paraId="7ED2B934" w14:textId="77777777" w:rsidR="00136AE3" w:rsidRPr="00A71D50" w:rsidRDefault="00136AE3" w:rsidP="004A23E2">
            <w:pPr>
              <w:jc w:val="left"/>
              <w:rPr>
                <w:color w:val="000000"/>
                <w:sz w:val="20"/>
                <w:lang w:eastAsia="en-CA"/>
              </w:rPr>
            </w:pPr>
            <w:r w:rsidRPr="7601CC3A">
              <w:rPr>
                <w:sz w:val="20"/>
              </w:rPr>
              <w:t>Reduction in %</w:t>
            </w:r>
          </w:p>
        </w:tc>
        <w:tc>
          <w:tcPr>
            <w:tcW w:w="935" w:type="dxa"/>
            <w:vAlign w:val="center"/>
          </w:tcPr>
          <w:p w14:paraId="7517F946" w14:textId="77777777" w:rsidR="00136AE3" w:rsidRPr="00A71D50" w:rsidRDefault="00136AE3" w:rsidP="004A23E2">
            <w:pPr>
              <w:jc w:val="center"/>
              <w:rPr>
                <w:color w:val="000000"/>
                <w:sz w:val="20"/>
                <w:lang w:eastAsia="en-CA"/>
              </w:rPr>
            </w:pPr>
            <w:r w:rsidRPr="7601CC3A">
              <w:rPr>
                <w:color w:val="000000" w:themeColor="text1"/>
                <w:sz w:val="20"/>
                <w:lang w:eastAsia="en-CA"/>
              </w:rPr>
              <w:t>0</w:t>
            </w:r>
            <w:r>
              <w:rPr>
                <w:color w:val="000000" w:themeColor="text1"/>
                <w:sz w:val="20"/>
                <w:lang w:eastAsia="en-CA"/>
              </w:rPr>
              <w:t>.0</w:t>
            </w:r>
          </w:p>
        </w:tc>
        <w:tc>
          <w:tcPr>
            <w:tcW w:w="814" w:type="dxa"/>
            <w:vAlign w:val="center"/>
          </w:tcPr>
          <w:p w14:paraId="33C2D629" w14:textId="77777777" w:rsidR="00136AE3" w:rsidRPr="00A71D50" w:rsidRDefault="00136AE3" w:rsidP="004A23E2">
            <w:pPr>
              <w:ind w:left="-100" w:right="-105"/>
              <w:jc w:val="center"/>
              <w:rPr>
                <w:color w:val="000000"/>
                <w:sz w:val="20"/>
                <w:lang w:eastAsia="en-CA"/>
              </w:rPr>
            </w:pPr>
            <w:r w:rsidRPr="7601CC3A">
              <w:rPr>
                <w:color w:val="000000" w:themeColor="text1"/>
                <w:sz w:val="20"/>
                <w:lang w:eastAsia="en-CA"/>
              </w:rPr>
              <w:t>0</w:t>
            </w:r>
            <w:r>
              <w:rPr>
                <w:color w:val="000000" w:themeColor="text1"/>
                <w:sz w:val="20"/>
                <w:lang w:eastAsia="en-CA"/>
              </w:rPr>
              <w:t>.0</w:t>
            </w:r>
          </w:p>
        </w:tc>
        <w:tc>
          <w:tcPr>
            <w:tcW w:w="814" w:type="dxa"/>
            <w:vAlign w:val="center"/>
          </w:tcPr>
          <w:p w14:paraId="549EB3BE" w14:textId="77777777" w:rsidR="00136AE3" w:rsidRPr="00A71D50" w:rsidRDefault="00136AE3" w:rsidP="004A23E2">
            <w:pPr>
              <w:ind w:left="-100" w:right="-105"/>
              <w:jc w:val="center"/>
              <w:rPr>
                <w:color w:val="000000"/>
                <w:sz w:val="20"/>
                <w:lang w:eastAsia="en-CA"/>
              </w:rPr>
            </w:pPr>
            <w:r w:rsidRPr="7601CC3A">
              <w:rPr>
                <w:color w:val="000000" w:themeColor="text1"/>
                <w:sz w:val="20"/>
                <w:lang w:eastAsia="en-CA"/>
              </w:rPr>
              <w:t>0</w:t>
            </w:r>
            <w:r>
              <w:rPr>
                <w:color w:val="000000" w:themeColor="text1"/>
                <w:sz w:val="20"/>
                <w:lang w:eastAsia="en-CA"/>
              </w:rPr>
              <w:t>.0</w:t>
            </w:r>
          </w:p>
        </w:tc>
        <w:tc>
          <w:tcPr>
            <w:tcW w:w="814" w:type="dxa"/>
            <w:vAlign w:val="center"/>
          </w:tcPr>
          <w:p w14:paraId="6762597C" w14:textId="77777777" w:rsidR="00136AE3" w:rsidRPr="00A71D50" w:rsidRDefault="00136AE3" w:rsidP="004A23E2">
            <w:pPr>
              <w:ind w:left="-100" w:right="-105"/>
              <w:jc w:val="center"/>
              <w:rPr>
                <w:color w:val="000000"/>
                <w:sz w:val="20"/>
                <w:lang w:eastAsia="en-CA"/>
              </w:rPr>
            </w:pPr>
            <w:r w:rsidRPr="7601CC3A">
              <w:rPr>
                <w:color w:val="000000" w:themeColor="text1"/>
                <w:sz w:val="20"/>
                <w:lang w:eastAsia="en-CA"/>
              </w:rPr>
              <w:t>0</w:t>
            </w:r>
            <w:r>
              <w:rPr>
                <w:color w:val="000000" w:themeColor="text1"/>
                <w:sz w:val="20"/>
                <w:lang w:eastAsia="en-CA"/>
              </w:rPr>
              <w:t>.0</w:t>
            </w:r>
          </w:p>
        </w:tc>
        <w:tc>
          <w:tcPr>
            <w:tcW w:w="818" w:type="dxa"/>
            <w:vAlign w:val="center"/>
          </w:tcPr>
          <w:p w14:paraId="430FE59B" w14:textId="77777777" w:rsidR="00136AE3" w:rsidRPr="00A71D50" w:rsidRDefault="00136AE3" w:rsidP="004A23E2">
            <w:pPr>
              <w:ind w:left="-100" w:right="-105"/>
              <w:jc w:val="center"/>
              <w:rPr>
                <w:color w:val="000000"/>
                <w:sz w:val="20"/>
                <w:lang w:eastAsia="en-CA"/>
              </w:rPr>
            </w:pPr>
            <w:r w:rsidRPr="7601CC3A">
              <w:rPr>
                <w:color w:val="000000" w:themeColor="text1"/>
                <w:sz w:val="20"/>
                <w:lang w:eastAsia="en-CA"/>
              </w:rPr>
              <w:t>0</w:t>
            </w:r>
            <w:r>
              <w:rPr>
                <w:color w:val="000000" w:themeColor="text1"/>
                <w:sz w:val="20"/>
                <w:lang w:eastAsia="en-CA"/>
              </w:rPr>
              <w:t>.0</w:t>
            </w:r>
          </w:p>
        </w:tc>
        <w:tc>
          <w:tcPr>
            <w:tcW w:w="814" w:type="dxa"/>
            <w:vAlign w:val="center"/>
          </w:tcPr>
          <w:p w14:paraId="53E832F0" w14:textId="77777777" w:rsidR="00136AE3" w:rsidRPr="00A71D50" w:rsidRDefault="00136AE3" w:rsidP="004A23E2">
            <w:pPr>
              <w:ind w:left="-100" w:right="-105"/>
              <w:jc w:val="center"/>
              <w:rPr>
                <w:color w:val="000000"/>
                <w:sz w:val="20"/>
                <w:lang w:eastAsia="en-CA"/>
              </w:rPr>
            </w:pPr>
            <w:r>
              <w:rPr>
                <w:color w:val="000000"/>
                <w:sz w:val="20"/>
                <w:lang w:eastAsia="en-CA"/>
              </w:rPr>
              <w:t>10.0</w:t>
            </w:r>
          </w:p>
        </w:tc>
        <w:tc>
          <w:tcPr>
            <w:tcW w:w="828" w:type="dxa"/>
            <w:vAlign w:val="center"/>
          </w:tcPr>
          <w:p w14:paraId="0DF713E8" w14:textId="77777777" w:rsidR="00136AE3" w:rsidRPr="00A71D50" w:rsidRDefault="00136AE3" w:rsidP="004A23E2">
            <w:pPr>
              <w:jc w:val="center"/>
              <w:rPr>
                <w:color w:val="000000"/>
                <w:sz w:val="20"/>
                <w:lang w:eastAsia="en-CA"/>
              </w:rPr>
            </w:pPr>
            <w:r w:rsidRPr="00A71D50">
              <w:rPr>
                <w:color w:val="000000"/>
                <w:sz w:val="20"/>
                <w:lang w:eastAsia="en-CA"/>
              </w:rPr>
              <w:t>n/a</w:t>
            </w:r>
          </w:p>
        </w:tc>
      </w:tr>
      <w:tr w:rsidR="00136AE3" w:rsidRPr="00A71D50" w14:paraId="6BCBBC48" w14:textId="77777777" w:rsidTr="004A23E2">
        <w:trPr>
          <w:trHeight w:val="300"/>
        </w:trPr>
        <w:tc>
          <w:tcPr>
            <w:tcW w:w="559" w:type="dxa"/>
            <w:vMerge/>
          </w:tcPr>
          <w:p w14:paraId="149E2413" w14:textId="77777777" w:rsidR="00136AE3" w:rsidRPr="00A71D50" w:rsidRDefault="00136AE3" w:rsidP="004A23E2">
            <w:pPr>
              <w:jc w:val="left"/>
              <w:rPr>
                <w:color w:val="000000"/>
                <w:sz w:val="20"/>
                <w:lang w:eastAsia="en-CA"/>
              </w:rPr>
            </w:pPr>
          </w:p>
        </w:tc>
        <w:tc>
          <w:tcPr>
            <w:tcW w:w="1844" w:type="dxa"/>
            <w:vMerge/>
          </w:tcPr>
          <w:p w14:paraId="11DA9E0F" w14:textId="77777777" w:rsidR="00136AE3" w:rsidRPr="00A71D50" w:rsidRDefault="00136AE3" w:rsidP="004A23E2">
            <w:pPr>
              <w:jc w:val="left"/>
              <w:rPr>
                <w:color w:val="000000"/>
                <w:sz w:val="20"/>
                <w:lang w:eastAsia="en-CA"/>
              </w:rPr>
            </w:pPr>
          </w:p>
        </w:tc>
        <w:tc>
          <w:tcPr>
            <w:tcW w:w="1200" w:type="dxa"/>
            <w:tcMar>
              <w:right w:w="57" w:type="dxa"/>
            </w:tcMar>
            <w:vAlign w:val="center"/>
          </w:tcPr>
          <w:p w14:paraId="0AEE5EEC" w14:textId="77777777" w:rsidR="00136AE3" w:rsidRPr="00A71D50" w:rsidRDefault="00136AE3" w:rsidP="004A23E2">
            <w:pPr>
              <w:ind w:right="-60"/>
              <w:jc w:val="left"/>
              <w:rPr>
                <w:color w:val="000000"/>
                <w:sz w:val="20"/>
                <w:lang w:eastAsia="en-CA"/>
              </w:rPr>
            </w:pPr>
            <w:r w:rsidRPr="00A71D50">
              <w:rPr>
                <w:sz w:val="20"/>
              </w:rPr>
              <w:t>CO</w:t>
            </w:r>
            <w:r w:rsidRPr="00A71D50">
              <w:rPr>
                <w:sz w:val="20"/>
                <w:vertAlign w:val="subscript"/>
              </w:rPr>
              <w:t>2</w:t>
            </w:r>
            <w:r w:rsidRPr="00A71D50">
              <w:rPr>
                <w:sz w:val="20"/>
              </w:rPr>
              <w:noBreakHyphen/>
              <w:t>eq</w:t>
            </w:r>
            <w:r>
              <w:rPr>
                <w:sz w:val="20"/>
              </w:rPr>
              <w:t xml:space="preserve"> </w:t>
            </w:r>
            <w:r w:rsidRPr="00A71D50">
              <w:rPr>
                <w:color w:val="000000"/>
                <w:sz w:val="20"/>
                <w:lang w:eastAsia="en-CA"/>
              </w:rPr>
              <w:t>tonnes</w:t>
            </w:r>
          </w:p>
        </w:tc>
        <w:tc>
          <w:tcPr>
            <w:tcW w:w="935" w:type="dxa"/>
            <w:vAlign w:val="center"/>
          </w:tcPr>
          <w:p w14:paraId="75BC436C" w14:textId="77777777" w:rsidR="00136AE3" w:rsidRPr="00A71D50" w:rsidRDefault="00136AE3" w:rsidP="004A23E2">
            <w:pPr>
              <w:jc w:val="center"/>
              <w:rPr>
                <w:color w:val="000000"/>
                <w:sz w:val="20"/>
                <w:lang w:eastAsia="en-CA"/>
              </w:rPr>
            </w:pPr>
            <w:r w:rsidRPr="00E35026">
              <w:rPr>
                <w:color w:val="000000"/>
                <w:sz w:val="20"/>
                <w:lang w:val="en-US"/>
              </w:rPr>
              <w:t>249,400</w:t>
            </w:r>
          </w:p>
        </w:tc>
        <w:tc>
          <w:tcPr>
            <w:tcW w:w="814" w:type="dxa"/>
            <w:vAlign w:val="center"/>
          </w:tcPr>
          <w:p w14:paraId="52736F35" w14:textId="77777777" w:rsidR="00136AE3" w:rsidRPr="00A71D50" w:rsidRDefault="00136AE3" w:rsidP="004A23E2">
            <w:pPr>
              <w:ind w:left="-6"/>
              <w:jc w:val="center"/>
              <w:rPr>
                <w:color w:val="000000"/>
                <w:sz w:val="20"/>
                <w:lang w:eastAsia="en-CA"/>
              </w:rPr>
            </w:pPr>
            <w:r w:rsidRPr="00E35026">
              <w:rPr>
                <w:color w:val="000000"/>
                <w:sz w:val="20"/>
                <w:lang w:val="en-US"/>
              </w:rPr>
              <w:t>249,400</w:t>
            </w:r>
          </w:p>
        </w:tc>
        <w:tc>
          <w:tcPr>
            <w:tcW w:w="814" w:type="dxa"/>
            <w:vAlign w:val="center"/>
          </w:tcPr>
          <w:p w14:paraId="317E3087" w14:textId="77777777" w:rsidR="00136AE3" w:rsidRPr="00A71D50" w:rsidRDefault="00136AE3" w:rsidP="004A23E2">
            <w:pPr>
              <w:ind w:left="-6"/>
              <w:jc w:val="center"/>
              <w:rPr>
                <w:color w:val="000000"/>
                <w:sz w:val="20"/>
                <w:lang w:eastAsia="en-CA"/>
              </w:rPr>
            </w:pPr>
            <w:r w:rsidRPr="00E35026">
              <w:rPr>
                <w:color w:val="000000"/>
                <w:sz w:val="20"/>
                <w:lang w:val="en-US"/>
              </w:rPr>
              <w:t>249,400</w:t>
            </w:r>
          </w:p>
        </w:tc>
        <w:tc>
          <w:tcPr>
            <w:tcW w:w="814" w:type="dxa"/>
            <w:vAlign w:val="center"/>
          </w:tcPr>
          <w:p w14:paraId="51187093" w14:textId="77777777" w:rsidR="00136AE3" w:rsidRPr="00A71D50" w:rsidRDefault="00136AE3" w:rsidP="004A23E2">
            <w:pPr>
              <w:ind w:left="-6"/>
              <w:jc w:val="center"/>
              <w:rPr>
                <w:color w:val="000000"/>
                <w:sz w:val="20"/>
                <w:lang w:eastAsia="en-CA"/>
              </w:rPr>
            </w:pPr>
            <w:r w:rsidRPr="00E35026">
              <w:rPr>
                <w:color w:val="000000"/>
                <w:sz w:val="20"/>
                <w:lang w:val="en-US"/>
              </w:rPr>
              <w:t>249,400</w:t>
            </w:r>
          </w:p>
        </w:tc>
        <w:tc>
          <w:tcPr>
            <w:tcW w:w="818" w:type="dxa"/>
            <w:vAlign w:val="center"/>
          </w:tcPr>
          <w:p w14:paraId="31A3A6D2" w14:textId="77777777" w:rsidR="00136AE3" w:rsidRPr="00A71D50" w:rsidRDefault="00136AE3" w:rsidP="004A23E2">
            <w:pPr>
              <w:ind w:left="-6" w:right="4"/>
              <w:jc w:val="center"/>
              <w:rPr>
                <w:color w:val="000000"/>
                <w:sz w:val="20"/>
                <w:lang w:eastAsia="en-CA"/>
              </w:rPr>
            </w:pPr>
            <w:r w:rsidRPr="00E35026">
              <w:rPr>
                <w:color w:val="000000"/>
                <w:sz w:val="20"/>
                <w:lang w:val="en-US"/>
              </w:rPr>
              <w:t>249,400</w:t>
            </w:r>
          </w:p>
        </w:tc>
        <w:tc>
          <w:tcPr>
            <w:tcW w:w="814" w:type="dxa"/>
            <w:vAlign w:val="center"/>
          </w:tcPr>
          <w:p w14:paraId="6E43A3F2" w14:textId="77777777" w:rsidR="00136AE3" w:rsidRPr="00A71D50" w:rsidRDefault="00136AE3" w:rsidP="004A23E2">
            <w:pPr>
              <w:ind w:left="-6"/>
              <w:jc w:val="center"/>
              <w:rPr>
                <w:color w:val="000000"/>
                <w:sz w:val="20"/>
                <w:lang w:eastAsia="en-CA"/>
              </w:rPr>
            </w:pPr>
            <w:r w:rsidRPr="00E35026">
              <w:rPr>
                <w:color w:val="000000"/>
                <w:sz w:val="20"/>
                <w:lang w:val="en-US"/>
              </w:rPr>
              <w:t>224,460</w:t>
            </w:r>
          </w:p>
        </w:tc>
        <w:tc>
          <w:tcPr>
            <w:tcW w:w="828" w:type="dxa"/>
            <w:vAlign w:val="center"/>
          </w:tcPr>
          <w:p w14:paraId="33F57D11" w14:textId="77777777" w:rsidR="00136AE3" w:rsidRPr="00A71D50" w:rsidRDefault="00136AE3" w:rsidP="004A23E2">
            <w:pPr>
              <w:jc w:val="center"/>
              <w:rPr>
                <w:color w:val="000000"/>
                <w:sz w:val="20"/>
                <w:lang w:eastAsia="en-CA"/>
              </w:rPr>
            </w:pPr>
            <w:r w:rsidRPr="00A71D50">
              <w:rPr>
                <w:color w:val="000000"/>
                <w:sz w:val="20"/>
                <w:lang w:eastAsia="en-CA"/>
              </w:rPr>
              <w:t>n/a</w:t>
            </w:r>
          </w:p>
        </w:tc>
      </w:tr>
      <w:tr w:rsidR="00136AE3" w:rsidRPr="00A71D50" w14:paraId="277A5ABB" w14:textId="77777777" w:rsidTr="004A23E2">
        <w:trPr>
          <w:trHeight w:val="300"/>
        </w:trPr>
        <w:tc>
          <w:tcPr>
            <w:tcW w:w="559" w:type="dxa"/>
            <w:hideMark/>
          </w:tcPr>
          <w:p w14:paraId="0202FE76" w14:textId="77777777" w:rsidR="00136AE3" w:rsidRPr="00A71D50" w:rsidRDefault="00136AE3" w:rsidP="004A23E2">
            <w:pPr>
              <w:jc w:val="left"/>
              <w:rPr>
                <w:color w:val="000000"/>
                <w:sz w:val="20"/>
                <w:lang w:eastAsia="en-CA"/>
              </w:rPr>
            </w:pPr>
            <w:r w:rsidRPr="00A71D50">
              <w:rPr>
                <w:color w:val="000000"/>
                <w:sz w:val="20"/>
                <w:lang w:eastAsia="en-CA"/>
              </w:rPr>
              <w:t>2.1</w:t>
            </w:r>
          </w:p>
        </w:tc>
        <w:tc>
          <w:tcPr>
            <w:tcW w:w="3044" w:type="dxa"/>
            <w:gridSpan w:val="2"/>
            <w:hideMark/>
          </w:tcPr>
          <w:p w14:paraId="47E8A259" w14:textId="77777777" w:rsidR="00136AE3" w:rsidRPr="00A71D50" w:rsidRDefault="00136AE3" w:rsidP="004A23E2">
            <w:pPr>
              <w:jc w:val="left"/>
              <w:rPr>
                <w:color w:val="000000"/>
                <w:sz w:val="20"/>
                <w:lang w:eastAsia="en-CA"/>
              </w:rPr>
            </w:pPr>
            <w:r w:rsidRPr="00A71D50">
              <w:rPr>
                <w:color w:val="000000"/>
                <w:sz w:val="20"/>
                <w:lang w:eastAsia="en-CA"/>
              </w:rPr>
              <w:t>Lead IA (</w:t>
            </w:r>
            <w:r w:rsidRPr="009546DA">
              <w:rPr>
                <w:color w:val="000000"/>
                <w:sz w:val="20"/>
                <w:lang w:eastAsia="en-CA"/>
              </w:rPr>
              <w:t>UNEP</w:t>
            </w:r>
            <w:r w:rsidRPr="00A71D50">
              <w:rPr>
                <w:color w:val="000000"/>
                <w:sz w:val="20"/>
                <w:lang w:eastAsia="en-CA"/>
              </w:rPr>
              <w:t>) agreed funding (US $)</w:t>
            </w:r>
          </w:p>
        </w:tc>
        <w:tc>
          <w:tcPr>
            <w:tcW w:w="935" w:type="dxa"/>
            <w:vAlign w:val="center"/>
          </w:tcPr>
          <w:p w14:paraId="42A913FD" w14:textId="77777777" w:rsidR="00136AE3" w:rsidRPr="00A71D50" w:rsidRDefault="00136AE3" w:rsidP="004A23E2">
            <w:pPr>
              <w:jc w:val="right"/>
              <w:rPr>
                <w:color w:val="000000"/>
                <w:sz w:val="20"/>
              </w:rPr>
            </w:pPr>
            <w:r w:rsidRPr="00E35026">
              <w:rPr>
                <w:color w:val="0D0D0D"/>
                <w:sz w:val="20"/>
              </w:rPr>
              <w:t>64,836</w:t>
            </w:r>
          </w:p>
        </w:tc>
        <w:tc>
          <w:tcPr>
            <w:tcW w:w="814" w:type="dxa"/>
            <w:vAlign w:val="center"/>
          </w:tcPr>
          <w:p w14:paraId="6B70B1B7" w14:textId="77777777" w:rsidR="00136AE3" w:rsidRPr="00A71D50" w:rsidRDefault="00136AE3" w:rsidP="004A23E2">
            <w:pPr>
              <w:jc w:val="right"/>
              <w:rPr>
                <w:color w:val="000000"/>
                <w:sz w:val="20"/>
              </w:rPr>
            </w:pPr>
            <w:r w:rsidRPr="00E35026">
              <w:rPr>
                <w:sz w:val="20"/>
              </w:rPr>
              <w:t>0</w:t>
            </w:r>
          </w:p>
        </w:tc>
        <w:tc>
          <w:tcPr>
            <w:tcW w:w="814" w:type="dxa"/>
            <w:vAlign w:val="center"/>
          </w:tcPr>
          <w:p w14:paraId="5D5EAD65" w14:textId="77777777" w:rsidR="00136AE3" w:rsidRPr="00A71D50" w:rsidRDefault="00136AE3" w:rsidP="004A23E2">
            <w:pPr>
              <w:jc w:val="right"/>
              <w:rPr>
                <w:color w:val="000000"/>
                <w:sz w:val="20"/>
              </w:rPr>
            </w:pPr>
            <w:r w:rsidRPr="00E35026">
              <w:rPr>
                <w:sz w:val="20"/>
              </w:rPr>
              <w:t>0</w:t>
            </w:r>
          </w:p>
        </w:tc>
        <w:tc>
          <w:tcPr>
            <w:tcW w:w="814" w:type="dxa"/>
            <w:vAlign w:val="center"/>
          </w:tcPr>
          <w:p w14:paraId="142ED589" w14:textId="77777777" w:rsidR="00136AE3" w:rsidRPr="00A71D50" w:rsidRDefault="00136AE3" w:rsidP="004A23E2">
            <w:pPr>
              <w:jc w:val="right"/>
              <w:rPr>
                <w:color w:val="000000"/>
                <w:sz w:val="20"/>
              </w:rPr>
            </w:pPr>
            <w:r w:rsidRPr="00E35026">
              <w:rPr>
                <w:color w:val="0D0D0D" w:themeColor="text1" w:themeTint="F2"/>
                <w:sz w:val="20"/>
                <w:lang w:eastAsia="en-CA"/>
              </w:rPr>
              <w:t>20,424</w:t>
            </w:r>
          </w:p>
        </w:tc>
        <w:tc>
          <w:tcPr>
            <w:tcW w:w="818" w:type="dxa"/>
            <w:vAlign w:val="center"/>
          </w:tcPr>
          <w:p w14:paraId="63C29414" w14:textId="77777777" w:rsidR="00136AE3" w:rsidRPr="00A71D50" w:rsidRDefault="00136AE3" w:rsidP="004A23E2">
            <w:pPr>
              <w:jc w:val="right"/>
              <w:rPr>
                <w:color w:val="000000"/>
                <w:sz w:val="20"/>
              </w:rPr>
            </w:pPr>
            <w:r w:rsidRPr="00E35026">
              <w:rPr>
                <w:sz w:val="20"/>
              </w:rPr>
              <w:t>0</w:t>
            </w:r>
          </w:p>
        </w:tc>
        <w:tc>
          <w:tcPr>
            <w:tcW w:w="814" w:type="dxa"/>
            <w:vAlign w:val="center"/>
          </w:tcPr>
          <w:p w14:paraId="3AB79CA8" w14:textId="77777777" w:rsidR="00136AE3" w:rsidRPr="00A71D50" w:rsidRDefault="00136AE3" w:rsidP="004A23E2">
            <w:pPr>
              <w:jc w:val="right"/>
              <w:rPr>
                <w:color w:val="000000"/>
                <w:sz w:val="20"/>
              </w:rPr>
            </w:pPr>
            <w:r w:rsidRPr="00E35026">
              <w:rPr>
                <w:sz w:val="20"/>
              </w:rPr>
              <w:t>0</w:t>
            </w:r>
          </w:p>
        </w:tc>
        <w:tc>
          <w:tcPr>
            <w:tcW w:w="828" w:type="dxa"/>
            <w:vAlign w:val="center"/>
          </w:tcPr>
          <w:p w14:paraId="3101A742" w14:textId="77777777" w:rsidR="00136AE3" w:rsidRPr="00A71D50" w:rsidRDefault="00136AE3" w:rsidP="004A23E2">
            <w:pPr>
              <w:jc w:val="right"/>
              <w:rPr>
                <w:color w:val="000000"/>
                <w:sz w:val="20"/>
              </w:rPr>
            </w:pPr>
            <w:r w:rsidRPr="00E35026">
              <w:rPr>
                <w:color w:val="000000"/>
                <w:sz w:val="20"/>
              </w:rPr>
              <w:t>85,260</w:t>
            </w:r>
          </w:p>
        </w:tc>
      </w:tr>
      <w:tr w:rsidR="00136AE3" w:rsidRPr="00A71D50" w14:paraId="1911325B" w14:textId="77777777" w:rsidTr="004A23E2">
        <w:trPr>
          <w:trHeight w:val="300"/>
        </w:trPr>
        <w:tc>
          <w:tcPr>
            <w:tcW w:w="559" w:type="dxa"/>
            <w:hideMark/>
          </w:tcPr>
          <w:p w14:paraId="1BF783EA" w14:textId="77777777" w:rsidR="00136AE3" w:rsidRPr="00A71D50" w:rsidRDefault="00136AE3" w:rsidP="004A23E2">
            <w:pPr>
              <w:jc w:val="left"/>
              <w:rPr>
                <w:color w:val="000000"/>
                <w:sz w:val="20"/>
                <w:lang w:eastAsia="en-CA"/>
              </w:rPr>
            </w:pPr>
            <w:r w:rsidRPr="00A71D50">
              <w:rPr>
                <w:color w:val="000000"/>
                <w:sz w:val="20"/>
                <w:lang w:eastAsia="en-CA"/>
              </w:rPr>
              <w:t>2.2</w:t>
            </w:r>
          </w:p>
        </w:tc>
        <w:tc>
          <w:tcPr>
            <w:tcW w:w="3044" w:type="dxa"/>
            <w:gridSpan w:val="2"/>
            <w:hideMark/>
          </w:tcPr>
          <w:p w14:paraId="018C6288" w14:textId="77777777" w:rsidR="00136AE3" w:rsidRPr="00A71D50" w:rsidRDefault="00136AE3" w:rsidP="004A23E2">
            <w:pPr>
              <w:jc w:val="left"/>
              <w:rPr>
                <w:color w:val="000000"/>
                <w:sz w:val="20"/>
                <w:lang w:eastAsia="en-CA"/>
              </w:rPr>
            </w:pPr>
            <w:r w:rsidRPr="00A71D50">
              <w:rPr>
                <w:color w:val="000000"/>
                <w:sz w:val="20"/>
                <w:lang w:eastAsia="en-CA"/>
              </w:rPr>
              <w:t>Support costs for Lead IA (US $)</w:t>
            </w:r>
          </w:p>
        </w:tc>
        <w:tc>
          <w:tcPr>
            <w:tcW w:w="935" w:type="dxa"/>
            <w:vAlign w:val="center"/>
          </w:tcPr>
          <w:p w14:paraId="01ACA991" w14:textId="77777777" w:rsidR="00136AE3" w:rsidRPr="00A71D50" w:rsidRDefault="00136AE3" w:rsidP="004A23E2">
            <w:pPr>
              <w:jc w:val="right"/>
              <w:rPr>
                <w:color w:val="000000"/>
                <w:sz w:val="20"/>
              </w:rPr>
            </w:pPr>
            <w:r w:rsidRPr="00E35026">
              <w:rPr>
                <w:color w:val="0D0D0D" w:themeColor="text1" w:themeTint="F2"/>
                <w:sz w:val="20"/>
                <w:lang w:eastAsia="en-CA"/>
              </w:rPr>
              <w:t>8,429</w:t>
            </w:r>
          </w:p>
        </w:tc>
        <w:tc>
          <w:tcPr>
            <w:tcW w:w="814" w:type="dxa"/>
            <w:vAlign w:val="center"/>
          </w:tcPr>
          <w:p w14:paraId="57F1CEF5" w14:textId="77777777" w:rsidR="00136AE3" w:rsidRPr="00A71D50" w:rsidRDefault="00136AE3" w:rsidP="004A23E2">
            <w:pPr>
              <w:jc w:val="right"/>
              <w:rPr>
                <w:color w:val="000000"/>
                <w:sz w:val="20"/>
              </w:rPr>
            </w:pPr>
            <w:r w:rsidRPr="00E35026">
              <w:rPr>
                <w:sz w:val="20"/>
              </w:rPr>
              <w:t>0</w:t>
            </w:r>
          </w:p>
        </w:tc>
        <w:tc>
          <w:tcPr>
            <w:tcW w:w="814" w:type="dxa"/>
            <w:vAlign w:val="center"/>
          </w:tcPr>
          <w:p w14:paraId="729D6394" w14:textId="77777777" w:rsidR="00136AE3" w:rsidRPr="00A71D50" w:rsidRDefault="00136AE3" w:rsidP="004A23E2">
            <w:pPr>
              <w:jc w:val="right"/>
              <w:rPr>
                <w:color w:val="000000"/>
                <w:sz w:val="20"/>
              </w:rPr>
            </w:pPr>
            <w:r w:rsidRPr="00E35026">
              <w:rPr>
                <w:sz w:val="20"/>
              </w:rPr>
              <w:t>0</w:t>
            </w:r>
          </w:p>
        </w:tc>
        <w:tc>
          <w:tcPr>
            <w:tcW w:w="814" w:type="dxa"/>
            <w:vAlign w:val="center"/>
          </w:tcPr>
          <w:p w14:paraId="1B021CCE" w14:textId="77777777" w:rsidR="00136AE3" w:rsidRPr="00A71D50" w:rsidRDefault="00136AE3" w:rsidP="004A23E2">
            <w:pPr>
              <w:jc w:val="right"/>
              <w:rPr>
                <w:color w:val="000000"/>
                <w:sz w:val="20"/>
              </w:rPr>
            </w:pPr>
            <w:r w:rsidRPr="00E35026">
              <w:rPr>
                <w:color w:val="0D0D0D" w:themeColor="text1" w:themeTint="F2"/>
                <w:sz w:val="20"/>
                <w:lang w:eastAsia="en-CA"/>
              </w:rPr>
              <w:t>2,655</w:t>
            </w:r>
          </w:p>
        </w:tc>
        <w:tc>
          <w:tcPr>
            <w:tcW w:w="818" w:type="dxa"/>
            <w:vAlign w:val="center"/>
          </w:tcPr>
          <w:p w14:paraId="3B17BE03" w14:textId="77777777" w:rsidR="00136AE3" w:rsidRPr="00A71D50" w:rsidRDefault="00136AE3" w:rsidP="004A23E2">
            <w:pPr>
              <w:jc w:val="right"/>
              <w:rPr>
                <w:color w:val="000000"/>
                <w:sz w:val="20"/>
              </w:rPr>
            </w:pPr>
            <w:r w:rsidRPr="00E35026">
              <w:rPr>
                <w:sz w:val="20"/>
              </w:rPr>
              <w:t>0</w:t>
            </w:r>
          </w:p>
        </w:tc>
        <w:tc>
          <w:tcPr>
            <w:tcW w:w="814" w:type="dxa"/>
            <w:vAlign w:val="center"/>
          </w:tcPr>
          <w:p w14:paraId="18E15541" w14:textId="77777777" w:rsidR="00136AE3" w:rsidRPr="00A71D50" w:rsidRDefault="00136AE3" w:rsidP="004A23E2">
            <w:pPr>
              <w:jc w:val="right"/>
              <w:rPr>
                <w:color w:val="000000"/>
                <w:sz w:val="20"/>
              </w:rPr>
            </w:pPr>
            <w:r w:rsidRPr="00E35026">
              <w:rPr>
                <w:sz w:val="20"/>
              </w:rPr>
              <w:t>0</w:t>
            </w:r>
          </w:p>
        </w:tc>
        <w:tc>
          <w:tcPr>
            <w:tcW w:w="828" w:type="dxa"/>
            <w:vAlign w:val="center"/>
          </w:tcPr>
          <w:p w14:paraId="17906220" w14:textId="77777777" w:rsidR="00136AE3" w:rsidRPr="00A71D50" w:rsidRDefault="00136AE3" w:rsidP="004A23E2">
            <w:pPr>
              <w:jc w:val="right"/>
              <w:rPr>
                <w:color w:val="000000"/>
                <w:sz w:val="20"/>
              </w:rPr>
            </w:pPr>
            <w:r w:rsidRPr="00E35026">
              <w:rPr>
                <w:color w:val="000000"/>
                <w:sz w:val="20"/>
              </w:rPr>
              <w:t>11,084</w:t>
            </w:r>
          </w:p>
        </w:tc>
      </w:tr>
      <w:tr w:rsidR="00136AE3" w:rsidRPr="00A71D50" w14:paraId="77826F91" w14:textId="77777777" w:rsidTr="004A23E2">
        <w:trPr>
          <w:trHeight w:val="300"/>
        </w:trPr>
        <w:tc>
          <w:tcPr>
            <w:tcW w:w="559" w:type="dxa"/>
          </w:tcPr>
          <w:p w14:paraId="43C58089" w14:textId="77777777" w:rsidR="00136AE3" w:rsidRPr="00A71D50" w:rsidRDefault="00136AE3" w:rsidP="004A23E2">
            <w:pPr>
              <w:jc w:val="left"/>
              <w:rPr>
                <w:color w:val="000000"/>
                <w:sz w:val="20"/>
                <w:lang w:eastAsia="en-CA"/>
              </w:rPr>
            </w:pPr>
            <w:r w:rsidRPr="00A71D50">
              <w:rPr>
                <w:color w:val="000000"/>
                <w:sz w:val="20"/>
                <w:lang w:eastAsia="en-CA"/>
              </w:rPr>
              <w:t>2.3</w:t>
            </w:r>
          </w:p>
        </w:tc>
        <w:tc>
          <w:tcPr>
            <w:tcW w:w="3044" w:type="dxa"/>
            <w:gridSpan w:val="2"/>
          </w:tcPr>
          <w:p w14:paraId="0AE0D972" w14:textId="77777777" w:rsidR="00136AE3" w:rsidRPr="00A71D50" w:rsidRDefault="00136AE3" w:rsidP="004A23E2">
            <w:pPr>
              <w:jc w:val="left"/>
              <w:rPr>
                <w:color w:val="000000"/>
                <w:sz w:val="20"/>
                <w:lang w:eastAsia="en-CA"/>
              </w:rPr>
            </w:pPr>
            <w:r w:rsidRPr="00A71D50">
              <w:rPr>
                <w:color w:val="000000"/>
                <w:sz w:val="20"/>
                <w:lang w:eastAsia="en-CA"/>
              </w:rPr>
              <w:t>Cooperating IA (</w:t>
            </w:r>
            <w:r w:rsidRPr="009546DA">
              <w:rPr>
                <w:color w:val="000000"/>
                <w:sz w:val="20"/>
                <w:lang w:eastAsia="en-CA"/>
              </w:rPr>
              <w:t>Germany</w:t>
            </w:r>
            <w:r w:rsidRPr="00A71D50">
              <w:rPr>
                <w:color w:val="000000"/>
                <w:sz w:val="20"/>
                <w:lang w:eastAsia="en-CA"/>
              </w:rPr>
              <w:t>) agreed funding (US $)</w:t>
            </w:r>
          </w:p>
        </w:tc>
        <w:tc>
          <w:tcPr>
            <w:tcW w:w="935" w:type="dxa"/>
            <w:vAlign w:val="center"/>
          </w:tcPr>
          <w:p w14:paraId="6F029D70" w14:textId="77777777" w:rsidR="00136AE3" w:rsidRPr="008A5A48" w:rsidRDefault="00136AE3" w:rsidP="004A23E2">
            <w:pPr>
              <w:jc w:val="right"/>
              <w:rPr>
                <w:color w:val="000000"/>
                <w:sz w:val="20"/>
              </w:rPr>
            </w:pPr>
            <w:r w:rsidRPr="00E35026">
              <w:rPr>
                <w:color w:val="0D0D0D" w:themeColor="text1" w:themeTint="F2"/>
                <w:sz w:val="20"/>
                <w:lang w:eastAsia="en-CA"/>
              </w:rPr>
              <w:t>16,844</w:t>
            </w:r>
          </w:p>
        </w:tc>
        <w:tc>
          <w:tcPr>
            <w:tcW w:w="814" w:type="dxa"/>
            <w:vAlign w:val="center"/>
          </w:tcPr>
          <w:p w14:paraId="525EC646" w14:textId="77777777" w:rsidR="00136AE3" w:rsidRPr="00A71D50" w:rsidRDefault="00136AE3" w:rsidP="004A23E2">
            <w:pPr>
              <w:jc w:val="right"/>
              <w:rPr>
                <w:color w:val="000000"/>
                <w:sz w:val="20"/>
              </w:rPr>
            </w:pPr>
            <w:r w:rsidRPr="00E35026">
              <w:rPr>
                <w:sz w:val="20"/>
              </w:rPr>
              <w:t>0</w:t>
            </w:r>
          </w:p>
        </w:tc>
        <w:tc>
          <w:tcPr>
            <w:tcW w:w="814" w:type="dxa"/>
            <w:vAlign w:val="center"/>
          </w:tcPr>
          <w:p w14:paraId="18E95D8C" w14:textId="77777777" w:rsidR="00136AE3" w:rsidRPr="00A71D50" w:rsidRDefault="00136AE3" w:rsidP="004A23E2">
            <w:pPr>
              <w:jc w:val="right"/>
              <w:rPr>
                <w:color w:val="000000"/>
                <w:sz w:val="20"/>
              </w:rPr>
            </w:pPr>
            <w:r w:rsidRPr="00E35026">
              <w:rPr>
                <w:sz w:val="20"/>
              </w:rPr>
              <w:t>0</w:t>
            </w:r>
          </w:p>
        </w:tc>
        <w:tc>
          <w:tcPr>
            <w:tcW w:w="814" w:type="dxa"/>
            <w:vAlign w:val="center"/>
          </w:tcPr>
          <w:p w14:paraId="4BB68FD6" w14:textId="77777777" w:rsidR="00136AE3" w:rsidRPr="008A5A48" w:rsidRDefault="00136AE3" w:rsidP="004A23E2">
            <w:pPr>
              <w:jc w:val="right"/>
              <w:rPr>
                <w:color w:val="000000"/>
                <w:sz w:val="20"/>
              </w:rPr>
            </w:pPr>
            <w:r w:rsidRPr="00E35026">
              <w:rPr>
                <w:color w:val="0D0D0D" w:themeColor="text1" w:themeTint="F2"/>
                <w:sz w:val="20"/>
                <w:lang w:eastAsia="en-CA"/>
              </w:rPr>
              <w:t>55,896</w:t>
            </w:r>
          </w:p>
        </w:tc>
        <w:tc>
          <w:tcPr>
            <w:tcW w:w="818" w:type="dxa"/>
            <w:vAlign w:val="center"/>
          </w:tcPr>
          <w:p w14:paraId="35B8E5A0" w14:textId="77777777" w:rsidR="00136AE3" w:rsidRPr="008A5A48" w:rsidRDefault="00136AE3" w:rsidP="004A23E2">
            <w:pPr>
              <w:jc w:val="right"/>
              <w:rPr>
                <w:color w:val="000000"/>
                <w:sz w:val="20"/>
              </w:rPr>
            </w:pPr>
            <w:r w:rsidRPr="00E35026">
              <w:rPr>
                <w:sz w:val="20"/>
              </w:rPr>
              <w:t>0</w:t>
            </w:r>
          </w:p>
        </w:tc>
        <w:tc>
          <w:tcPr>
            <w:tcW w:w="814" w:type="dxa"/>
            <w:vAlign w:val="center"/>
          </w:tcPr>
          <w:p w14:paraId="114DFFA6" w14:textId="77777777" w:rsidR="00136AE3" w:rsidRPr="008A5A48" w:rsidRDefault="00136AE3" w:rsidP="004A23E2">
            <w:pPr>
              <w:jc w:val="right"/>
              <w:rPr>
                <w:color w:val="000000"/>
                <w:sz w:val="20"/>
              </w:rPr>
            </w:pPr>
            <w:r w:rsidRPr="00E35026">
              <w:rPr>
                <w:sz w:val="20"/>
              </w:rPr>
              <w:t>0</w:t>
            </w:r>
          </w:p>
        </w:tc>
        <w:tc>
          <w:tcPr>
            <w:tcW w:w="828" w:type="dxa"/>
            <w:vAlign w:val="center"/>
          </w:tcPr>
          <w:p w14:paraId="78553295" w14:textId="77777777" w:rsidR="00136AE3" w:rsidRPr="008A5A48" w:rsidRDefault="00136AE3" w:rsidP="004A23E2">
            <w:pPr>
              <w:jc w:val="right"/>
              <w:rPr>
                <w:color w:val="000000"/>
                <w:sz w:val="20"/>
              </w:rPr>
            </w:pPr>
            <w:r w:rsidRPr="00E35026">
              <w:rPr>
                <w:color w:val="000000"/>
                <w:sz w:val="20"/>
              </w:rPr>
              <w:t>72,740</w:t>
            </w:r>
          </w:p>
        </w:tc>
      </w:tr>
      <w:tr w:rsidR="00136AE3" w:rsidRPr="00A71D50" w14:paraId="3A1CCB3D" w14:textId="77777777" w:rsidTr="004A23E2">
        <w:trPr>
          <w:trHeight w:val="300"/>
        </w:trPr>
        <w:tc>
          <w:tcPr>
            <w:tcW w:w="559" w:type="dxa"/>
          </w:tcPr>
          <w:p w14:paraId="61FF0E2D" w14:textId="77777777" w:rsidR="00136AE3" w:rsidRPr="00A71D50" w:rsidRDefault="00136AE3" w:rsidP="004A23E2">
            <w:pPr>
              <w:jc w:val="left"/>
              <w:rPr>
                <w:color w:val="000000"/>
                <w:sz w:val="20"/>
                <w:lang w:eastAsia="en-CA"/>
              </w:rPr>
            </w:pPr>
            <w:r w:rsidRPr="00A71D50">
              <w:rPr>
                <w:color w:val="000000"/>
                <w:sz w:val="20"/>
                <w:lang w:eastAsia="en-CA"/>
              </w:rPr>
              <w:t>2.4</w:t>
            </w:r>
          </w:p>
        </w:tc>
        <w:tc>
          <w:tcPr>
            <w:tcW w:w="3044" w:type="dxa"/>
            <w:gridSpan w:val="2"/>
          </w:tcPr>
          <w:p w14:paraId="10CFC1F9" w14:textId="77777777" w:rsidR="00136AE3" w:rsidRPr="00A71D50" w:rsidRDefault="00136AE3" w:rsidP="004A23E2">
            <w:pPr>
              <w:jc w:val="left"/>
              <w:rPr>
                <w:color w:val="000000"/>
                <w:sz w:val="20"/>
                <w:lang w:eastAsia="en-CA"/>
              </w:rPr>
            </w:pPr>
            <w:r w:rsidRPr="00A71D50">
              <w:rPr>
                <w:color w:val="000000"/>
                <w:sz w:val="20"/>
                <w:lang w:eastAsia="en-CA"/>
              </w:rPr>
              <w:t>Support costs for Cooperating</w:t>
            </w:r>
            <w:r>
              <w:rPr>
                <w:color w:val="000000"/>
                <w:sz w:val="20"/>
                <w:lang w:eastAsia="en-CA"/>
              </w:rPr>
              <w:t> </w:t>
            </w:r>
            <w:r w:rsidRPr="00A71D50">
              <w:rPr>
                <w:color w:val="000000"/>
                <w:sz w:val="20"/>
                <w:lang w:eastAsia="en-CA"/>
              </w:rPr>
              <w:t>IA (US $)</w:t>
            </w:r>
          </w:p>
        </w:tc>
        <w:tc>
          <w:tcPr>
            <w:tcW w:w="935" w:type="dxa"/>
            <w:vAlign w:val="center"/>
          </w:tcPr>
          <w:p w14:paraId="0D5116F9" w14:textId="77777777" w:rsidR="00136AE3" w:rsidRPr="008A5A48" w:rsidRDefault="00136AE3" w:rsidP="004A23E2">
            <w:pPr>
              <w:jc w:val="right"/>
              <w:rPr>
                <w:color w:val="000000"/>
                <w:sz w:val="20"/>
              </w:rPr>
            </w:pPr>
            <w:r w:rsidRPr="00E35026">
              <w:rPr>
                <w:color w:val="0D0D0D" w:themeColor="text1" w:themeTint="F2"/>
                <w:sz w:val="20"/>
                <w:lang w:eastAsia="en-CA"/>
              </w:rPr>
              <w:t>2,190</w:t>
            </w:r>
          </w:p>
        </w:tc>
        <w:tc>
          <w:tcPr>
            <w:tcW w:w="814" w:type="dxa"/>
            <w:vAlign w:val="center"/>
          </w:tcPr>
          <w:p w14:paraId="7AEAF3B1" w14:textId="77777777" w:rsidR="00136AE3" w:rsidRPr="00A71D50" w:rsidRDefault="00136AE3" w:rsidP="004A23E2">
            <w:pPr>
              <w:jc w:val="right"/>
              <w:rPr>
                <w:color w:val="000000"/>
                <w:sz w:val="20"/>
              </w:rPr>
            </w:pPr>
            <w:r w:rsidRPr="00E35026">
              <w:rPr>
                <w:sz w:val="20"/>
              </w:rPr>
              <w:t>0</w:t>
            </w:r>
          </w:p>
        </w:tc>
        <w:tc>
          <w:tcPr>
            <w:tcW w:w="814" w:type="dxa"/>
            <w:vAlign w:val="center"/>
          </w:tcPr>
          <w:p w14:paraId="2293D812" w14:textId="77777777" w:rsidR="00136AE3" w:rsidRPr="00A71D50" w:rsidRDefault="00136AE3" w:rsidP="004A23E2">
            <w:pPr>
              <w:jc w:val="right"/>
              <w:rPr>
                <w:color w:val="000000"/>
                <w:sz w:val="20"/>
              </w:rPr>
            </w:pPr>
            <w:r w:rsidRPr="00E35026">
              <w:rPr>
                <w:sz w:val="20"/>
              </w:rPr>
              <w:t>0</w:t>
            </w:r>
          </w:p>
        </w:tc>
        <w:tc>
          <w:tcPr>
            <w:tcW w:w="814" w:type="dxa"/>
            <w:vAlign w:val="center"/>
          </w:tcPr>
          <w:p w14:paraId="1CD4ED4D" w14:textId="77777777" w:rsidR="00136AE3" w:rsidRPr="008A5A48" w:rsidRDefault="00136AE3" w:rsidP="004A23E2">
            <w:pPr>
              <w:jc w:val="right"/>
              <w:rPr>
                <w:color w:val="000000"/>
                <w:sz w:val="20"/>
              </w:rPr>
            </w:pPr>
            <w:r w:rsidRPr="00E35026">
              <w:rPr>
                <w:color w:val="0D0D0D" w:themeColor="text1" w:themeTint="F2"/>
                <w:sz w:val="20"/>
                <w:lang w:eastAsia="en-CA"/>
              </w:rPr>
              <w:t>7,266</w:t>
            </w:r>
          </w:p>
        </w:tc>
        <w:tc>
          <w:tcPr>
            <w:tcW w:w="818" w:type="dxa"/>
            <w:vAlign w:val="center"/>
          </w:tcPr>
          <w:p w14:paraId="2FA076BE" w14:textId="77777777" w:rsidR="00136AE3" w:rsidRPr="008A5A48" w:rsidRDefault="00136AE3" w:rsidP="004A23E2">
            <w:pPr>
              <w:jc w:val="right"/>
              <w:rPr>
                <w:color w:val="000000"/>
                <w:sz w:val="20"/>
              </w:rPr>
            </w:pPr>
            <w:r w:rsidRPr="00E35026">
              <w:rPr>
                <w:sz w:val="20"/>
              </w:rPr>
              <w:t>0</w:t>
            </w:r>
          </w:p>
        </w:tc>
        <w:tc>
          <w:tcPr>
            <w:tcW w:w="814" w:type="dxa"/>
            <w:vAlign w:val="center"/>
          </w:tcPr>
          <w:p w14:paraId="39F833B6" w14:textId="77777777" w:rsidR="00136AE3" w:rsidRPr="008A5A48" w:rsidRDefault="00136AE3" w:rsidP="004A23E2">
            <w:pPr>
              <w:jc w:val="right"/>
              <w:rPr>
                <w:color w:val="000000"/>
                <w:sz w:val="20"/>
              </w:rPr>
            </w:pPr>
            <w:r w:rsidRPr="00E35026">
              <w:rPr>
                <w:sz w:val="20"/>
              </w:rPr>
              <w:t>0</w:t>
            </w:r>
          </w:p>
        </w:tc>
        <w:tc>
          <w:tcPr>
            <w:tcW w:w="828" w:type="dxa"/>
            <w:vAlign w:val="center"/>
          </w:tcPr>
          <w:p w14:paraId="01E49B0C" w14:textId="77777777" w:rsidR="00136AE3" w:rsidRPr="008A5A48" w:rsidRDefault="00136AE3" w:rsidP="004A23E2">
            <w:pPr>
              <w:jc w:val="right"/>
              <w:rPr>
                <w:color w:val="000000"/>
                <w:sz w:val="20"/>
              </w:rPr>
            </w:pPr>
            <w:r w:rsidRPr="00E35026">
              <w:rPr>
                <w:color w:val="000000"/>
                <w:sz w:val="20"/>
              </w:rPr>
              <w:t>9,456</w:t>
            </w:r>
          </w:p>
        </w:tc>
      </w:tr>
      <w:tr w:rsidR="00136AE3" w:rsidRPr="00A71D50" w14:paraId="3843DD7D" w14:textId="77777777" w:rsidTr="004A23E2">
        <w:trPr>
          <w:trHeight w:val="300"/>
        </w:trPr>
        <w:tc>
          <w:tcPr>
            <w:tcW w:w="559" w:type="dxa"/>
            <w:hideMark/>
          </w:tcPr>
          <w:p w14:paraId="7DADBF9F" w14:textId="77777777" w:rsidR="00136AE3" w:rsidRPr="00A71D50" w:rsidRDefault="00136AE3" w:rsidP="004A23E2">
            <w:pPr>
              <w:jc w:val="left"/>
              <w:rPr>
                <w:color w:val="000000"/>
                <w:sz w:val="20"/>
                <w:lang w:eastAsia="en-CA"/>
              </w:rPr>
            </w:pPr>
            <w:r w:rsidRPr="00A71D50">
              <w:rPr>
                <w:color w:val="000000"/>
                <w:sz w:val="20"/>
                <w:lang w:eastAsia="en-CA"/>
              </w:rPr>
              <w:t>3.1</w:t>
            </w:r>
          </w:p>
        </w:tc>
        <w:tc>
          <w:tcPr>
            <w:tcW w:w="3044" w:type="dxa"/>
            <w:gridSpan w:val="2"/>
            <w:hideMark/>
          </w:tcPr>
          <w:p w14:paraId="0D9D2D27" w14:textId="77777777" w:rsidR="00136AE3" w:rsidRPr="00A71D50" w:rsidRDefault="00136AE3" w:rsidP="004A23E2">
            <w:pPr>
              <w:jc w:val="left"/>
              <w:rPr>
                <w:color w:val="000000"/>
                <w:sz w:val="20"/>
                <w:lang w:eastAsia="en-CA"/>
              </w:rPr>
            </w:pPr>
            <w:r w:rsidRPr="00A71D50">
              <w:rPr>
                <w:color w:val="000000"/>
                <w:sz w:val="20"/>
                <w:lang w:eastAsia="en-CA"/>
              </w:rPr>
              <w:t>Total agreed funding (US $)</w:t>
            </w:r>
          </w:p>
        </w:tc>
        <w:tc>
          <w:tcPr>
            <w:tcW w:w="935" w:type="dxa"/>
            <w:vAlign w:val="center"/>
          </w:tcPr>
          <w:p w14:paraId="61D9E458" w14:textId="77777777" w:rsidR="00136AE3" w:rsidRPr="00A71D50" w:rsidRDefault="00136AE3" w:rsidP="004A23E2">
            <w:pPr>
              <w:jc w:val="right"/>
              <w:rPr>
                <w:color w:val="000000"/>
                <w:sz w:val="20"/>
              </w:rPr>
            </w:pPr>
            <w:r w:rsidRPr="00E35026">
              <w:rPr>
                <w:color w:val="0D0D0D" w:themeColor="text1" w:themeTint="F2"/>
                <w:sz w:val="20"/>
                <w:lang w:eastAsia="en-CA"/>
              </w:rPr>
              <w:t>81,680</w:t>
            </w:r>
          </w:p>
        </w:tc>
        <w:tc>
          <w:tcPr>
            <w:tcW w:w="814" w:type="dxa"/>
            <w:vAlign w:val="center"/>
          </w:tcPr>
          <w:p w14:paraId="7F19E021" w14:textId="77777777" w:rsidR="00136AE3" w:rsidRPr="00A71D50" w:rsidRDefault="00136AE3" w:rsidP="004A23E2">
            <w:pPr>
              <w:jc w:val="right"/>
              <w:rPr>
                <w:color w:val="000000"/>
                <w:sz w:val="20"/>
              </w:rPr>
            </w:pPr>
            <w:r w:rsidRPr="00E35026">
              <w:rPr>
                <w:sz w:val="20"/>
              </w:rPr>
              <w:t>0</w:t>
            </w:r>
          </w:p>
        </w:tc>
        <w:tc>
          <w:tcPr>
            <w:tcW w:w="814" w:type="dxa"/>
            <w:vAlign w:val="center"/>
          </w:tcPr>
          <w:p w14:paraId="1EB83BDD" w14:textId="77777777" w:rsidR="00136AE3" w:rsidRPr="00A71D50" w:rsidRDefault="00136AE3" w:rsidP="004A23E2">
            <w:pPr>
              <w:jc w:val="right"/>
              <w:rPr>
                <w:color w:val="000000"/>
                <w:sz w:val="20"/>
              </w:rPr>
            </w:pPr>
            <w:r w:rsidRPr="00E35026">
              <w:rPr>
                <w:sz w:val="20"/>
              </w:rPr>
              <w:t>0</w:t>
            </w:r>
          </w:p>
        </w:tc>
        <w:tc>
          <w:tcPr>
            <w:tcW w:w="814" w:type="dxa"/>
            <w:vAlign w:val="center"/>
          </w:tcPr>
          <w:p w14:paraId="1CDD5A17" w14:textId="77777777" w:rsidR="00136AE3" w:rsidRPr="00A71D50" w:rsidRDefault="00136AE3" w:rsidP="004A23E2">
            <w:pPr>
              <w:jc w:val="right"/>
              <w:rPr>
                <w:color w:val="000000"/>
                <w:sz w:val="20"/>
              </w:rPr>
            </w:pPr>
            <w:r w:rsidRPr="00E35026">
              <w:rPr>
                <w:color w:val="0D0D0D" w:themeColor="text1" w:themeTint="F2"/>
                <w:sz w:val="20"/>
                <w:lang w:eastAsia="en-CA"/>
              </w:rPr>
              <w:t>76,320</w:t>
            </w:r>
          </w:p>
        </w:tc>
        <w:tc>
          <w:tcPr>
            <w:tcW w:w="818" w:type="dxa"/>
            <w:vAlign w:val="center"/>
          </w:tcPr>
          <w:p w14:paraId="72D5DECC" w14:textId="77777777" w:rsidR="00136AE3" w:rsidRPr="00A71D50" w:rsidRDefault="00136AE3" w:rsidP="004A23E2">
            <w:pPr>
              <w:jc w:val="right"/>
              <w:rPr>
                <w:color w:val="000000"/>
                <w:sz w:val="20"/>
              </w:rPr>
            </w:pPr>
            <w:r w:rsidRPr="00E35026">
              <w:rPr>
                <w:sz w:val="20"/>
              </w:rPr>
              <w:t>0</w:t>
            </w:r>
          </w:p>
        </w:tc>
        <w:tc>
          <w:tcPr>
            <w:tcW w:w="814" w:type="dxa"/>
            <w:vAlign w:val="center"/>
          </w:tcPr>
          <w:p w14:paraId="11D12C07" w14:textId="77777777" w:rsidR="00136AE3" w:rsidRPr="00A71D50" w:rsidRDefault="00136AE3" w:rsidP="004A23E2">
            <w:pPr>
              <w:jc w:val="right"/>
              <w:rPr>
                <w:color w:val="000000"/>
                <w:sz w:val="20"/>
              </w:rPr>
            </w:pPr>
            <w:r w:rsidRPr="00E35026">
              <w:rPr>
                <w:sz w:val="20"/>
              </w:rPr>
              <w:t>0</w:t>
            </w:r>
          </w:p>
        </w:tc>
        <w:tc>
          <w:tcPr>
            <w:tcW w:w="828" w:type="dxa"/>
            <w:vAlign w:val="center"/>
          </w:tcPr>
          <w:p w14:paraId="2092BC05" w14:textId="77777777" w:rsidR="00136AE3" w:rsidRPr="00A71D50" w:rsidRDefault="00136AE3" w:rsidP="004A23E2">
            <w:pPr>
              <w:jc w:val="right"/>
              <w:rPr>
                <w:color w:val="000000"/>
                <w:sz w:val="20"/>
              </w:rPr>
            </w:pPr>
            <w:r w:rsidRPr="00E35026">
              <w:rPr>
                <w:color w:val="000000"/>
                <w:sz w:val="20"/>
              </w:rPr>
              <w:t>158,000</w:t>
            </w:r>
          </w:p>
        </w:tc>
      </w:tr>
      <w:tr w:rsidR="00136AE3" w:rsidRPr="00A71D50" w14:paraId="265E0F13" w14:textId="77777777" w:rsidTr="004A23E2">
        <w:trPr>
          <w:trHeight w:val="300"/>
        </w:trPr>
        <w:tc>
          <w:tcPr>
            <w:tcW w:w="559" w:type="dxa"/>
            <w:hideMark/>
          </w:tcPr>
          <w:p w14:paraId="1E94DDCD" w14:textId="77777777" w:rsidR="00136AE3" w:rsidRPr="00A71D50" w:rsidRDefault="00136AE3" w:rsidP="004A23E2">
            <w:pPr>
              <w:jc w:val="left"/>
              <w:rPr>
                <w:color w:val="000000"/>
                <w:sz w:val="20"/>
                <w:lang w:eastAsia="en-CA"/>
              </w:rPr>
            </w:pPr>
            <w:r w:rsidRPr="00A71D50">
              <w:rPr>
                <w:color w:val="000000"/>
                <w:sz w:val="20"/>
                <w:lang w:eastAsia="en-CA"/>
              </w:rPr>
              <w:t>3.2</w:t>
            </w:r>
          </w:p>
        </w:tc>
        <w:tc>
          <w:tcPr>
            <w:tcW w:w="3044" w:type="dxa"/>
            <w:gridSpan w:val="2"/>
            <w:hideMark/>
          </w:tcPr>
          <w:p w14:paraId="500DCFB2" w14:textId="77777777" w:rsidR="00136AE3" w:rsidRPr="00A71D50" w:rsidRDefault="00136AE3" w:rsidP="004A23E2">
            <w:pPr>
              <w:jc w:val="left"/>
              <w:rPr>
                <w:color w:val="000000"/>
                <w:sz w:val="20"/>
                <w:lang w:eastAsia="en-CA"/>
              </w:rPr>
            </w:pPr>
            <w:r w:rsidRPr="00A71D50">
              <w:rPr>
                <w:color w:val="000000"/>
                <w:sz w:val="20"/>
                <w:lang w:eastAsia="en-CA"/>
              </w:rPr>
              <w:t>Total support costs (US $)</w:t>
            </w:r>
          </w:p>
        </w:tc>
        <w:tc>
          <w:tcPr>
            <w:tcW w:w="935" w:type="dxa"/>
            <w:vAlign w:val="center"/>
          </w:tcPr>
          <w:p w14:paraId="3CE5D1C8" w14:textId="77777777" w:rsidR="00136AE3" w:rsidRPr="00A71D50" w:rsidRDefault="00136AE3" w:rsidP="004A23E2">
            <w:pPr>
              <w:jc w:val="right"/>
              <w:rPr>
                <w:color w:val="000000"/>
                <w:sz w:val="20"/>
              </w:rPr>
            </w:pPr>
            <w:r w:rsidRPr="00E35026">
              <w:rPr>
                <w:color w:val="0D0D0D" w:themeColor="text1" w:themeTint="F2"/>
                <w:sz w:val="20"/>
                <w:lang w:eastAsia="en-CA"/>
              </w:rPr>
              <w:t>10,619</w:t>
            </w:r>
          </w:p>
        </w:tc>
        <w:tc>
          <w:tcPr>
            <w:tcW w:w="814" w:type="dxa"/>
            <w:vAlign w:val="center"/>
          </w:tcPr>
          <w:p w14:paraId="57ADB1A2" w14:textId="77777777" w:rsidR="00136AE3" w:rsidRPr="00A71D50" w:rsidRDefault="00136AE3" w:rsidP="004A23E2">
            <w:pPr>
              <w:jc w:val="right"/>
              <w:rPr>
                <w:color w:val="000000"/>
                <w:sz w:val="20"/>
              </w:rPr>
            </w:pPr>
            <w:r w:rsidRPr="00E35026">
              <w:rPr>
                <w:sz w:val="20"/>
              </w:rPr>
              <w:t>0</w:t>
            </w:r>
          </w:p>
        </w:tc>
        <w:tc>
          <w:tcPr>
            <w:tcW w:w="814" w:type="dxa"/>
            <w:vAlign w:val="center"/>
          </w:tcPr>
          <w:p w14:paraId="3D8474BC" w14:textId="77777777" w:rsidR="00136AE3" w:rsidRPr="00A71D50" w:rsidRDefault="00136AE3" w:rsidP="004A23E2">
            <w:pPr>
              <w:jc w:val="right"/>
              <w:rPr>
                <w:color w:val="000000"/>
                <w:sz w:val="20"/>
              </w:rPr>
            </w:pPr>
            <w:r w:rsidRPr="00E35026">
              <w:rPr>
                <w:sz w:val="20"/>
              </w:rPr>
              <w:t>0</w:t>
            </w:r>
          </w:p>
        </w:tc>
        <w:tc>
          <w:tcPr>
            <w:tcW w:w="814" w:type="dxa"/>
            <w:vAlign w:val="center"/>
          </w:tcPr>
          <w:p w14:paraId="1D7F24D2" w14:textId="77777777" w:rsidR="00136AE3" w:rsidRPr="00A71D50" w:rsidRDefault="00136AE3" w:rsidP="004A23E2">
            <w:pPr>
              <w:jc w:val="right"/>
              <w:rPr>
                <w:color w:val="000000"/>
                <w:sz w:val="20"/>
              </w:rPr>
            </w:pPr>
            <w:r w:rsidRPr="00E35026">
              <w:rPr>
                <w:color w:val="0D0D0D" w:themeColor="text1" w:themeTint="F2"/>
                <w:sz w:val="20"/>
                <w:lang w:eastAsia="en-CA"/>
              </w:rPr>
              <w:t>9,921</w:t>
            </w:r>
          </w:p>
        </w:tc>
        <w:tc>
          <w:tcPr>
            <w:tcW w:w="818" w:type="dxa"/>
            <w:vAlign w:val="center"/>
          </w:tcPr>
          <w:p w14:paraId="31B43B92" w14:textId="77777777" w:rsidR="00136AE3" w:rsidRPr="00A71D50" w:rsidRDefault="00136AE3" w:rsidP="004A23E2">
            <w:pPr>
              <w:jc w:val="right"/>
              <w:rPr>
                <w:color w:val="000000"/>
                <w:sz w:val="20"/>
              </w:rPr>
            </w:pPr>
            <w:r w:rsidRPr="00E35026">
              <w:rPr>
                <w:sz w:val="20"/>
              </w:rPr>
              <w:t>0</w:t>
            </w:r>
          </w:p>
        </w:tc>
        <w:tc>
          <w:tcPr>
            <w:tcW w:w="814" w:type="dxa"/>
            <w:vAlign w:val="center"/>
          </w:tcPr>
          <w:p w14:paraId="6A5E1B1D" w14:textId="77777777" w:rsidR="00136AE3" w:rsidRPr="00A71D50" w:rsidRDefault="00136AE3" w:rsidP="004A23E2">
            <w:pPr>
              <w:jc w:val="right"/>
              <w:rPr>
                <w:color w:val="000000"/>
                <w:sz w:val="20"/>
              </w:rPr>
            </w:pPr>
            <w:r w:rsidRPr="00E35026">
              <w:rPr>
                <w:sz w:val="20"/>
              </w:rPr>
              <w:t>0</w:t>
            </w:r>
          </w:p>
        </w:tc>
        <w:tc>
          <w:tcPr>
            <w:tcW w:w="828" w:type="dxa"/>
            <w:vAlign w:val="center"/>
          </w:tcPr>
          <w:p w14:paraId="374327E3" w14:textId="77777777" w:rsidR="00136AE3" w:rsidRPr="00A71D50" w:rsidRDefault="00136AE3" w:rsidP="004A23E2">
            <w:pPr>
              <w:jc w:val="right"/>
              <w:rPr>
                <w:color w:val="000000"/>
                <w:sz w:val="20"/>
              </w:rPr>
            </w:pPr>
            <w:r w:rsidRPr="00E35026">
              <w:rPr>
                <w:color w:val="000000"/>
                <w:sz w:val="20"/>
              </w:rPr>
              <w:t>20,540</w:t>
            </w:r>
          </w:p>
        </w:tc>
      </w:tr>
      <w:tr w:rsidR="00136AE3" w:rsidRPr="00A71D50" w14:paraId="28F235CD" w14:textId="77777777" w:rsidTr="004A23E2">
        <w:trPr>
          <w:trHeight w:val="300"/>
        </w:trPr>
        <w:tc>
          <w:tcPr>
            <w:tcW w:w="559" w:type="dxa"/>
            <w:hideMark/>
          </w:tcPr>
          <w:p w14:paraId="01751D0E" w14:textId="77777777" w:rsidR="00136AE3" w:rsidRPr="00A71D50" w:rsidRDefault="00136AE3" w:rsidP="004A23E2">
            <w:pPr>
              <w:jc w:val="left"/>
              <w:rPr>
                <w:color w:val="000000"/>
                <w:sz w:val="20"/>
                <w:lang w:eastAsia="en-CA"/>
              </w:rPr>
            </w:pPr>
            <w:r w:rsidRPr="00A71D50">
              <w:rPr>
                <w:color w:val="000000"/>
                <w:sz w:val="20"/>
                <w:lang w:eastAsia="en-CA"/>
              </w:rPr>
              <w:t>3.3</w:t>
            </w:r>
          </w:p>
        </w:tc>
        <w:tc>
          <w:tcPr>
            <w:tcW w:w="3044" w:type="dxa"/>
            <w:gridSpan w:val="2"/>
            <w:hideMark/>
          </w:tcPr>
          <w:p w14:paraId="04E84AB3" w14:textId="77777777" w:rsidR="00136AE3" w:rsidRPr="00A71D50" w:rsidRDefault="00136AE3" w:rsidP="004A23E2">
            <w:pPr>
              <w:jc w:val="left"/>
              <w:rPr>
                <w:color w:val="000000"/>
                <w:sz w:val="20"/>
                <w:lang w:eastAsia="en-CA"/>
              </w:rPr>
            </w:pPr>
            <w:r w:rsidRPr="00A71D50">
              <w:rPr>
                <w:color w:val="000000"/>
                <w:sz w:val="20"/>
                <w:lang w:eastAsia="en-CA"/>
              </w:rPr>
              <w:t>Total agreed costs (US $)</w:t>
            </w:r>
          </w:p>
        </w:tc>
        <w:tc>
          <w:tcPr>
            <w:tcW w:w="935" w:type="dxa"/>
            <w:vAlign w:val="center"/>
          </w:tcPr>
          <w:p w14:paraId="5E8679BC" w14:textId="77777777" w:rsidR="00136AE3" w:rsidRPr="00A71D50" w:rsidRDefault="00136AE3" w:rsidP="004A23E2">
            <w:pPr>
              <w:jc w:val="right"/>
              <w:rPr>
                <w:color w:val="000000"/>
                <w:sz w:val="20"/>
              </w:rPr>
            </w:pPr>
            <w:r w:rsidRPr="00E35026">
              <w:rPr>
                <w:color w:val="0D0D0D" w:themeColor="text1" w:themeTint="F2"/>
                <w:sz w:val="20"/>
                <w:lang w:eastAsia="en-CA"/>
              </w:rPr>
              <w:t>92,299</w:t>
            </w:r>
          </w:p>
        </w:tc>
        <w:tc>
          <w:tcPr>
            <w:tcW w:w="814" w:type="dxa"/>
            <w:vAlign w:val="center"/>
          </w:tcPr>
          <w:p w14:paraId="67F91C49" w14:textId="77777777" w:rsidR="00136AE3" w:rsidRPr="00A71D50" w:rsidRDefault="00136AE3" w:rsidP="004A23E2">
            <w:pPr>
              <w:jc w:val="right"/>
              <w:rPr>
                <w:color w:val="000000"/>
                <w:sz w:val="20"/>
              </w:rPr>
            </w:pPr>
            <w:r w:rsidRPr="00E35026">
              <w:rPr>
                <w:sz w:val="20"/>
              </w:rPr>
              <w:t>0</w:t>
            </w:r>
          </w:p>
        </w:tc>
        <w:tc>
          <w:tcPr>
            <w:tcW w:w="814" w:type="dxa"/>
            <w:vAlign w:val="center"/>
          </w:tcPr>
          <w:p w14:paraId="5ABF0831" w14:textId="77777777" w:rsidR="00136AE3" w:rsidRPr="00A71D50" w:rsidRDefault="00136AE3" w:rsidP="004A23E2">
            <w:pPr>
              <w:jc w:val="right"/>
              <w:rPr>
                <w:color w:val="000000"/>
                <w:sz w:val="20"/>
              </w:rPr>
            </w:pPr>
            <w:r w:rsidRPr="00E35026">
              <w:rPr>
                <w:sz w:val="20"/>
              </w:rPr>
              <w:t>0</w:t>
            </w:r>
          </w:p>
        </w:tc>
        <w:tc>
          <w:tcPr>
            <w:tcW w:w="814" w:type="dxa"/>
            <w:vAlign w:val="center"/>
          </w:tcPr>
          <w:p w14:paraId="6DAA1A50" w14:textId="77777777" w:rsidR="00136AE3" w:rsidRPr="00A71D50" w:rsidRDefault="00136AE3" w:rsidP="004A23E2">
            <w:pPr>
              <w:jc w:val="right"/>
              <w:rPr>
                <w:color w:val="000000"/>
                <w:sz w:val="20"/>
              </w:rPr>
            </w:pPr>
            <w:r w:rsidRPr="00E35026">
              <w:rPr>
                <w:color w:val="0D0D0D" w:themeColor="text1" w:themeTint="F2"/>
                <w:sz w:val="20"/>
                <w:lang w:eastAsia="en-CA"/>
              </w:rPr>
              <w:t>86,241</w:t>
            </w:r>
          </w:p>
        </w:tc>
        <w:tc>
          <w:tcPr>
            <w:tcW w:w="818" w:type="dxa"/>
            <w:vAlign w:val="center"/>
          </w:tcPr>
          <w:p w14:paraId="31C05916" w14:textId="77777777" w:rsidR="00136AE3" w:rsidRPr="00A71D50" w:rsidRDefault="00136AE3" w:rsidP="004A23E2">
            <w:pPr>
              <w:jc w:val="right"/>
              <w:rPr>
                <w:color w:val="000000"/>
                <w:sz w:val="20"/>
              </w:rPr>
            </w:pPr>
            <w:r w:rsidRPr="00E35026">
              <w:rPr>
                <w:sz w:val="20"/>
              </w:rPr>
              <w:t>0</w:t>
            </w:r>
          </w:p>
        </w:tc>
        <w:tc>
          <w:tcPr>
            <w:tcW w:w="814" w:type="dxa"/>
            <w:vAlign w:val="center"/>
          </w:tcPr>
          <w:p w14:paraId="3B267BBB" w14:textId="77777777" w:rsidR="00136AE3" w:rsidRPr="00A71D50" w:rsidRDefault="00136AE3" w:rsidP="004A23E2">
            <w:pPr>
              <w:jc w:val="right"/>
              <w:rPr>
                <w:color w:val="000000"/>
                <w:sz w:val="20"/>
              </w:rPr>
            </w:pPr>
            <w:r w:rsidRPr="00E35026">
              <w:rPr>
                <w:sz w:val="20"/>
              </w:rPr>
              <w:t>0</w:t>
            </w:r>
          </w:p>
        </w:tc>
        <w:tc>
          <w:tcPr>
            <w:tcW w:w="828" w:type="dxa"/>
            <w:vAlign w:val="center"/>
          </w:tcPr>
          <w:p w14:paraId="4E658D80" w14:textId="77777777" w:rsidR="00136AE3" w:rsidRPr="00A71D50" w:rsidRDefault="00136AE3" w:rsidP="004A23E2">
            <w:pPr>
              <w:jc w:val="right"/>
              <w:rPr>
                <w:color w:val="000000"/>
                <w:sz w:val="20"/>
              </w:rPr>
            </w:pPr>
            <w:r w:rsidRPr="00E35026">
              <w:rPr>
                <w:color w:val="000000"/>
                <w:sz w:val="20"/>
              </w:rPr>
              <w:t>178,540</w:t>
            </w:r>
          </w:p>
        </w:tc>
      </w:tr>
    </w:tbl>
    <w:p w14:paraId="6F06CC31" w14:textId="77777777" w:rsidR="00136AE3" w:rsidRPr="00F415BE" w:rsidRDefault="00136AE3" w:rsidP="00136AE3">
      <w:pPr>
        <w:keepNext/>
        <w:spacing w:before="360" w:after="240"/>
        <w:rPr>
          <w:b/>
        </w:rPr>
      </w:pPr>
      <w:r w:rsidRPr="00F415BE">
        <w:rPr>
          <w:b/>
        </w:rPr>
        <w:t>APPENDIX 3-A: FUNDING APPROVAL SCHEDULE</w:t>
      </w:r>
    </w:p>
    <w:p w14:paraId="72D46204" w14:textId="77777777" w:rsidR="00136AE3" w:rsidRPr="00F415BE" w:rsidRDefault="00136AE3">
      <w:pPr>
        <w:pStyle w:val="Ttulo1"/>
        <w:numPr>
          <w:ilvl w:val="0"/>
          <w:numId w:val="182"/>
        </w:numPr>
      </w:pPr>
      <w:r w:rsidRPr="00F415BE">
        <w:t xml:space="preserve">Funding for the future tranches will be considered for approval at the </w:t>
      </w:r>
      <w:r w:rsidRPr="009546DA">
        <w:t xml:space="preserve">first </w:t>
      </w:r>
      <w:r w:rsidRPr="00F415BE">
        <w:t>meeting of the year specified in Appendix 2-A.</w:t>
      </w:r>
    </w:p>
    <w:p w14:paraId="58C13B26" w14:textId="77777777" w:rsidR="00136AE3" w:rsidRPr="00F415BE" w:rsidRDefault="00136AE3" w:rsidP="00136AE3">
      <w:pPr>
        <w:keepNext/>
        <w:spacing w:before="360" w:after="240"/>
        <w:rPr>
          <w:b/>
        </w:rPr>
      </w:pPr>
      <w:r w:rsidRPr="00F415BE">
        <w:rPr>
          <w:b/>
        </w:rPr>
        <w:t>APPENDIX 4-A: FORMAT OF THE TRANCHE IMPLEMENTATION REPORTS AND PLANS</w:t>
      </w:r>
    </w:p>
    <w:p w14:paraId="0806F8D9" w14:textId="77777777" w:rsidR="00136AE3" w:rsidRPr="00F415BE" w:rsidRDefault="00136AE3">
      <w:pPr>
        <w:pStyle w:val="Ttulo1"/>
        <w:numPr>
          <w:ilvl w:val="0"/>
          <w:numId w:val="183"/>
        </w:numPr>
      </w:pPr>
      <w:r w:rsidRPr="00F415BE">
        <w:t>The submission of the Tranche Implementation Report and Plans for each tranche request will consist of four parts:</w:t>
      </w:r>
    </w:p>
    <w:p w14:paraId="0E8560B8" w14:textId="77777777" w:rsidR="00136AE3" w:rsidRPr="00F415BE" w:rsidRDefault="00136AE3" w:rsidP="00136AE3">
      <w:pPr>
        <w:pStyle w:val="Ttulo2"/>
      </w:pPr>
      <w:r w:rsidRPr="00F415BE">
        <w:lastRenderedPageBreak/>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DDC3C0D" w14:textId="77777777" w:rsidR="00136AE3" w:rsidRPr="00F415BE" w:rsidRDefault="00136AE3" w:rsidP="00136AE3">
      <w:pPr>
        <w:pStyle w:val="Ttulo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4F883F4" w14:textId="77777777" w:rsidR="00136AE3" w:rsidRPr="00F415BE" w:rsidRDefault="00136AE3" w:rsidP="00136AE3">
      <w:pPr>
        <w:pStyle w:val="Ttulo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7CEB218C" w14:textId="77777777" w:rsidR="00136AE3" w:rsidRPr="00F415BE" w:rsidRDefault="00136AE3" w:rsidP="00136AE3">
      <w:pPr>
        <w:pStyle w:val="Ttulo2"/>
        <w:tabs>
          <w:tab w:val="clear" w:pos="0"/>
          <w:tab w:val="num" w:pos="-720"/>
        </w:tabs>
      </w:pPr>
      <w:r w:rsidRPr="00F415BE">
        <w:t>An Executive Summary of about five paragraphs, summarizing the information contained in subparagraphs 1(a) to 1(c) above.</w:t>
      </w:r>
    </w:p>
    <w:p w14:paraId="6372E614" w14:textId="77777777" w:rsidR="00136AE3" w:rsidRPr="00F415BE" w:rsidRDefault="00136AE3" w:rsidP="00136AE3">
      <w:pPr>
        <w:keepNext/>
        <w:spacing w:before="360" w:after="240"/>
        <w:rPr>
          <w:b/>
        </w:rPr>
      </w:pPr>
      <w:r w:rsidRPr="00F415BE">
        <w:rPr>
          <w:b/>
        </w:rPr>
        <w:t>APPENDIX 5-A: MONITORING INSTITUTIONS AND ROLES</w:t>
      </w:r>
    </w:p>
    <w:p w14:paraId="49F16E99" w14:textId="77777777" w:rsidR="00136AE3" w:rsidRDefault="00136AE3">
      <w:pPr>
        <w:pStyle w:val="Ttulo1"/>
        <w:numPr>
          <w:ilvl w:val="0"/>
          <w:numId w:val="184"/>
        </w:numPr>
      </w:pPr>
      <w:r w:rsidRPr="00810BBE">
        <w:t xml:space="preserve">Overall monitoring will be provided by the </w:t>
      </w:r>
      <w:r w:rsidRPr="00F133C9">
        <w:t>Ministry of Environment</w:t>
      </w:r>
      <w:r>
        <w:t>, Climate, Energy</w:t>
      </w:r>
      <w:r w:rsidRPr="00F133C9">
        <w:t xml:space="preserve"> and Natural Resources</w:t>
      </w:r>
      <w:r>
        <w:t xml:space="preserve"> </w:t>
      </w:r>
      <w:r w:rsidRPr="00810BBE">
        <w:t xml:space="preserve">through the </w:t>
      </w:r>
      <w:r>
        <w:t>national ozone unit (</w:t>
      </w:r>
      <w:r w:rsidRPr="00810BBE">
        <w:t>NOU</w:t>
      </w:r>
      <w:r>
        <w:t>)</w:t>
      </w:r>
      <w:r w:rsidRPr="00810BBE">
        <w:t xml:space="preserve">, with assistance from the Lead IA. The NOU will submit annual progress reports of status of implementation of the </w:t>
      </w:r>
      <w:r>
        <w:t xml:space="preserve">Plan </w:t>
      </w:r>
      <w:r w:rsidRPr="00810BBE">
        <w:t>to the Lead IA.</w:t>
      </w:r>
    </w:p>
    <w:p w14:paraId="4E2CBB8C" w14:textId="77777777" w:rsidR="00136AE3" w:rsidRPr="00810BBE" w:rsidRDefault="00136AE3" w:rsidP="00136AE3">
      <w:pPr>
        <w:pStyle w:val="Ttulo1"/>
      </w:pPr>
      <w:r w:rsidRPr="00810BBE">
        <w:t>Consumption will be monitored and determined from</w:t>
      </w:r>
      <w:r>
        <w:t xml:space="preserve"> the</w:t>
      </w:r>
      <w:r w:rsidRPr="00810BBE">
        <w:t xml:space="preserve"> official data o</w:t>
      </w:r>
      <w:r>
        <w:t>n the</w:t>
      </w:r>
      <w:r w:rsidRPr="00810BBE">
        <w:t xml:space="preserve"> import and export of substances</w:t>
      </w:r>
      <w:r>
        <w:t>,</w:t>
      </w:r>
      <w:r w:rsidRPr="00810BBE">
        <w:t xml:space="preserve"> as registered by the relevant Government departments. The NOU will compile and report the following data and information each year on or before the relevant deadlines</w:t>
      </w:r>
      <w:r>
        <w:t>:</w:t>
      </w:r>
    </w:p>
    <w:p w14:paraId="2523CD24" w14:textId="77777777" w:rsidR="00136AE3" w:rsidRPr="00CD490B" w:rsidRDefault="00136AE3" w:rsidP="00136AE3">
      <w:pPr>
        <w:pStyle w:val="Ttulo2"/>
        <w:numPr>
          <w:ilvl w:val="1"/>
          <w:numId w:val="2"/>
        </w:numPr>
      </w:pPr>
      <w:r w:rsidRPr="00CD490B">
        <w:t>Reports on the consumption of substances to be submitted to the Ozone Secretariat in line with Article 7 of the Montreal Protocol; and</w:t>
      </w:r>
    </w:p>
    <w:p w14:paraId="6981AB67" w14:textId="77777777" w:rsidR="00136AE3" w:rsidRPr="00CD490B" w:rsidRDefault="00136AE3" w:rsidP="00136AE3">
      <w:pPr>
        <w:pStyle w:val="Ttulo2"/>
        <w:numPr>
          <w:ilvl w:val="1"/>
          <w:numId w:val="2"/>
        </w:numPr>
      </w:pPr>
      <w:r w:rsidRPr="00CD490B">
        <w:t>Reports on country programme data to be submitted to the Secretariat of the Multilateral Fund.</w:t>
      </w:r>
    </w:p>
    <w:p w14:paraId="2E9979A4" w14:textId="77777777" w:rsidR="00136AE3" w:rsidRPr="00810BBE" w:rsidRDefault="00136AE3" w:rsidP="00136AE3">
      <w:pPr>
        <w:pStyle w:val="Ttulo1"/>
      </w:pPr>
      <w:r>
        <w:lastRenderedPageBreak/>
        <w:t>The m</w:t>
      </w:r>
      <w:r w:rsidRPr="00810BBE">
        <w:t xml:space="preserve">onitoring of </w:t>
      </w:r>
      <w:r>
        <w:t xml:space="preserve">the </w:t>
      </w:r>
      <w:r w:rsidRPr="00810BBE">
        <w:t xml:space="preserve">development of </w:t>
      </w:r>
      <w:r>
        <w:t xml:space="preserve">the Plan </w:t>
      </w:r>
      <w:r w:rsidRPr="00810BBE">
        <w:t xml:space="preserve">and verification of the achievement of performance targets will be assigned to an independent local company or to independent local consultant(s) by </w:t>
      </w:r>
      <w:r>
        <w:t>the Lead IA</w:t>
      </w:r>
      <w:r w:rsidRPr="00810BBE">
        <w:t xml:space="preserve">. The company or consultant(s) responsible for verification will have full access to relevant technical and financial information related to the implementation of the </w:t>
      </w:r>
      <w:r>
        <w:t>Plan</w:t>
      </w:r>
      <w:r w:rsidRPr="00810BBE">
        <w:t>.</w:t>
      </w:r>
    </w:p>
    <w:p w14:paraId="50DC5FA5" w14:textId="77777777" w:rsidR="00136AE3" w:rsidRPr="00810BBE" w:rsidRDefault="00136AE3" w:rsidP="00136AE3">
      <w:pPr>
        <w:pStyle w:val="Ttulo1"/>
      </w:pPr>
      <w:r w:rsidRPr="00810BBE">
        <w:t xml:space="preserve">The </w:t>
      </w:r>
      <w:r w:rsidRPr="00F133C9">
        <w:t>Ministry of Environment</w:t>
      </w:r>
      <w:r>
        <w:t>, Climate, Energy</w:t>
      </w:r>
      <w:r w:rsidRPr="00F133C9">
        <w:t xml:space="preserve"> and Natural Resources</w:t>
      </w:r>
      <w:r w:rsidRPr="00810BBE">
        <w:t xml:space="preserve"> will be responsible for the sustainability of consumption reduction targets achieved through this Agreement.</w:t>
      </w:r>
    </w:p>
    <w:p w14:paraId="314E1954" w14:textId="77777777" w:rsidR="00136AE3" w:rsidRPr="00F415BE" w:rsidRDefault="00136AE3" w:rsidP="00136AE3">
      <w:pPr>
        <w:keepNext/>
        <w:spacing w:before="360" w:after="240"/>
        <w:rPr>
          <w:b/>
        </w:rPr>
      </w:pPr>
      <w:r w:rsidRPr="00F415BE">
        <w:rPr>
          <w:b/>
        </w:rPr>
        <w:t>APPENDIX 6-A: ROLE OF THE LEAD IMPLEMENTING AGENCY</w:t>
      </w:r>
    </w:p>
    <w:p w14:paraId="1C2E83EF" w14:textId="77777777" w:rsidR="00136AE3" w:rsidRPr="00F415BE" w:rsidRDefault="00136AE3">
      <w:pPr>
        <w:pStyle w:val="Ttulo1"/>
        <w:numPr>
          <w:ilvl w:val="0"/>
          <w:numId w:val="185"/>
        </w:numPr>
      </w:pPr>
      <w:r w:rsidRPr="00F415BE">
        <w:t>The Lead IA will be responsible for a range of activities, including at least the following:</w:t>
      </w:r>
    </w:p>
    <w:p w14:paraId="3F882830" w14:textId="77777777" w:rsidR="00136AE3" w:rsidRPr="00F415BE" w:rsidRDefault="00136AE3" w:rsidP="00136AE3">
      <w:pPr>
        <w:pStyle w:val="Ttulo2"/>
      </w:pPr>
      <w:r w:rsidRPr="00F415BE">
        <w:t>Ensuring performance and financial verification in accordance with this Agreement and with its specific internal procedures and requirements as set out in the Country’s Plan;</w:t>
      </w:r>
    </w:p>
    <w:p w14:paraId="657A9466" w14:textId="77777777" w:rsidR="00136AE3" w:rsidRPr="00F415BE" w:rsidRDefault="00136AE3" w:rsidP="00136AE3">
      <w:pPr>
        <w:pStyle w:val="Ttulo2"/>
      </w:pPr>
      <w:r w:rsidRPr="00F415BE">
        <w:t>Assisting the Country in the preparation of the Tranche Implementation Reports and Plans as per Appendix 4</w:t>
      </w:r>
      <w:r w:rsidRPr="00F415BE">
        <w:noBreakHyphen/>
        <w:t>A;</w:t>
      </w:r>
    </w:p>
    <w:p w14:paraId="2A9BFA87" w14:textId="77777777" w:rsidR="00136AE3" w:rsidRPr="00F415BE" w:rsidRDefault="00136AE3" w:rsidP="00136AE3">
      <w:pPr>
        <w:pStyle w:val="Ttulo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3CE6CEFB" w14:textId="77777777" w:rsidR="00136AE3" w:rsidRPr="00F415BE" w:rsidRDefault="00136AE3" w:rsidP="00136AE3">
      <w:pPr>
        <w:pStyle w:val="Ttulo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7D9F4706" w14:textId="77777777" w:rsidR="00136AE3" w:rsidRPr="00F415BE" w:rsidRDefault="00136AE3" w:rsidP="00136AE3">
      <w:pPr>
        <w:pStyle w:val="Ttulo2"/>
        <w:tabs>
          <w:tab w:val="clear" w:pos="0"/>
          <w:tab w:val="num" w:pos="-720"/>
        </w:tabs>
      </w:pPr>
      <w:r w:rsidRPr="00F415BE">
        <w:t>Fulfilling the reporting requirements of the Tranche Implementation Reports and Plans and of the overall Plan as specified in Appendix 4-A for submission to the Executive Committee</w:t>
      </w:r>
      <w:r>
        <w:t xml:space="preserve">, </w:t>
      </w:r>
      <w:r w:rsidRPr="007C6932">
        <w:t>including the activities implemented by the Cooperating IA</w:t>
      </w:r>
      <w:r w:rsidRPr="00F415BE">
        <w:t>;</w:t>
      </w:r>
    </w:p>
    <w:p w14:paraId="6274BB32" w14:textId="77777777" w:rsidR="00136AE3" w:rsidRPr="00F415BE" w:rsidRDefault="00136AE3" w:rsidP="00136AE3">
      <w:pPr>
        <w:pStyle w:val="Ttulo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33E5D7C" w14:textId="77777777" w:rsidR="00136AE3" w:rsidRPr="00F415BE" w:rsidRDefault="00136AE3" w:rsidP="00136AE3">
      <w:pPr>
        <w:pStyle w:val="Ttulo2"/>
        <w:tabs>
          <w:tab w:val="clear" w:pos="0"/>
          <w:tab w:val="num" w:pos="-720"/>
        </w:tabs>
      </w:pPr>
      <w:r w:rsidRPr="00F415BE">
        <w:t>Ensuring that appropriate independent technical experts carry out the technical reviews;</w:t>
      </w:r>
    </w:p>
    <w:p w14:paraId="7A951C3C" w14:textId="77777777" w:rsidR="00136AE3" w:rsidRPr="00F415BE" w:rsidRDefault="00136AE3" w:rsidP="00136AE3">
      <w:pPr>
        <w:pStyle w:val="Ttulo2"/>
        <w:tabs>
          <w:tab w:val="clear" w:pos="0"/>
          <w:tab w:val="num" w:pos="-720"/>
        </w:tabs>
      </w:pPr>
      <w:r w:rsidRPr="00F415BE">
        <w:t>Carrying out the required supervision missions;</w:t>
      </w:r>
    </w:p>
    <w:p w14:paraId="456920DC" w14:textId="77777777" w:rsidR="00136AE3" w:rsidRDefault="00136AE3" w:rsidP="00136AE3">
      <w:pPr>
        <w:pStyle w:val="Ttulo2"/>
        <w:tabs>
          <w:tab w:val="clear" w:pos="0"/>
          <w:tab w:val="num" w:pos="-720"/>
        </w:tabs>
      </w:pPr>
      <w:r w:rsidRPr="00F415BE">
        <w:t>Ensuring the presence of an operating mechanism to allow for an effective and transparent implementation of the Tranche Implementation Plan and accurate data reporting;</w:t>
      </w:r>
    </w:p>
    <w:p w14:paraId="6D1E6386" w14:textId="77777777" w:rsidR="00136AE3" w:rsidRPr="00720B3F" w:rsidRDefault="00136AE3" w:rsidP="00136AE3">
      <w:pPr>
        <w:pStyle w:val="Ttulo2"/>
        <w:numPr>
          <w:ilvl w:val="1"/>
          <w:numId w:val="2"/>
        </w:numPr>
      </w:pPr>
      <w:r w:rsidRPr="00F415BE">
        <w:t>Coordinating the activities of the Cooperating IA and ensuring the appropriate sequence of activities;</w:t>
      </w:r>
    </w:p>
    <w:p w14:paraId="41DCF015" w14:textId="77777777" w:rsidR="00136AE3" w:rsidRPr="00F415BE" w:rsidRDefault="00136AE3" w:rsidP="00136AE3">
      <w:pPr>
        <w:pStyle w:val="Ttulo2"/>
      </w:pPr>
      <w:r w:rsidRPr="00F415BE">
        <w:t xml:space="preserve">In case of reductions in funding for failure to comply in accordance with paragraph 11 of the Agreement, to determine, in </w:t>
      </w:r>
      <w:r w:rsidRPr="007C6932">
        <w:t>consultation with the Country and the Cooperating IA, the allocation of the reductions to the different budget items and to the funding of the Lead IA and each Cooperating IA</w:t>
      </w:r>
      <w:r w:rsidRPr="00F415BE">
        <w:t>;</w:t>
      </w:r>
    </w:p>
    <w:p w14:paraId="53F33EC1" w14:textId="77777777" w:rsidR="00136AE3" w:rsidRPr="00F415BE" w:rsidRDefault="00136AE3" w:rsidP="00136AE3">
      <w:pPr>
        <w:pStyle w:val="Ttulo2"/>
        <w:tabs>
          <w:tab w:val="clear" w:pos="0"/>
          <w:tab w:val="num" w:pos="-720"/>
        </w:tabs>
      </w:pPr>
      <w:r w:rsidRPr="00F415BE">
        <w:t>Ensuring that disbursements made to the Country are based on the use of the indicators;</w:t>
      </w:r>
    </w:p>
    <w:p w14:paraId="35BB45E2" w14:textId="77777777" w:rsidR="00136AE3" w:rsidRDefault="00136AE3" w:rsidP="00136AE3">
      <w:pPr>
        <w:pStyle w:val="Ttulo2"/>
        <w:tabs>
          <w:tab w:val="clear" w:pos="0"/>
          <w:tab w:val="num" w:pos="-720"/>
        </w:tabs>
      </w:pPr>
      <w:r w:rsidRPr="00F415BE">
        <w:lastRenderedPageBreak/>
        <w:t>Providing assistance with the policy, management and technical support when required;</w:t>
      </w:r>
    </w:p>
    <w:p w14:paraId="6C74CBC9" w14:textId="77777777" w:rsidR="00136AE3" w:rsidRPr="00F415BE" w:rsidRDefault="00136AE3" w:rsidP="00136AE3">
      <w:pPr>
        <w:pStyle w:val="Ttulo2"/>
        <w:tabs>
          <w:tab w:val="clear" w:pos="0"/>
          <w:tab w:val="num" w:pos="-720"/>
        </w:tabs>
      </w:pPr>
      <w:r w:rsidRPr="007C6932">
        <w:t>Reaching consensus with the Cooperating IA on any planning, coordination and reporting arrangements required to facilitate the implementation of the Plan</w:t>
      </w:r>
      <w:r>
        <w:t>;</w:t>
      </w:r>
      <w:r w:rsidRPr="00694B0B">
        <w:t xml:space="preserve"> </w:t>
      </w:r>
      <w:r w:rsidRPr="00F415BE">
        <w:t>and</w:t>
      </w:r>
    </w:p>
    <w:p w14:paraId="57BAD24F" w14:textId="77777777" w:rsidR="00136AE3" w:rsidRPr="00F415BE" w:rsidRDefault="00136AE3" w:rsidP="00136AE3">
      <w:pPr>
        <w:pStyle w:val="Ttulo2"/>
        <w:tabs>
          <w:tab w:val="clear" w:pos="0"/>
          <w:tab w:val="num" w:pos="-720"/>
        </w:tabs>
      </w:pPr>
      <w:r w:rsidRPr="00F415BE">
        <w:t>Timely releasing funds to the Country/participating enterprises for completing the activities related to the project.</w:t>
      </w:r>
    </w:p>
    <w:p w14:paraId="3522F6F1" w14:textId="77777777" w:rsidR="00136AE3" w:rsidRDefault="00136AE3" w:rsidP="00136AE3">
      <w:pPr>
        <w:pStyle w:val="Ttulo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9685804" w14:textId="77777777" w:rsidR="00136AE3" w:rsidRPr="008059E5" w:rsidRDefault="00136AE3" w:rsidP="00136AE3">
      <w:pPr>
        <w:spacing w:before="360" w:after="240"/>
        <w:rPr>
          <w:b/>
          <w:bCs/>
          <w:szCs w:val="18"/>
        </w:rPr>
      </w:pPr>
      <w:r w:rsidRPr="008059E5">
        <w:rPr>
          <w:b/>
          <w:bCs/>
          <w:szCs w:val="18"/>
        </w:rPr>
        <w:t>APPENDIX 6-B: ROLE OF THE COOPERATING IMPLEMENTING AGENCIES</w:t>
      </w:r>
    </w:p>
    <w:p w14:paraId="53054A79" w14:textId="77777777" w:rsidR="00136AE3" w:rsidRPr="009B10CF" w:rsidRDefault="00136AE3">
      <w:pPr>
        <w:pStyle w:val="Ttulo1"/>
        <w:numPr>
          <w:ilvl w:val="0"/>
          <w:numId w:val="186"/>
        </w:numPr>
        <w:rPr>
          <w:b/>
          <w:bCs/>
        </w:rPr>
      </w:pPr>
      <w:r w:rsidRPr="00E33515">
        <w:t>The Cooperating IA will be responsible for a range of activities. These activities are specified in the Plan, including at least the following:</w:t>
      </w:r>
    </w:p>
    <w:p w14:paraId="0D06E691" w14:textId="77777777" w:rsidR="00136AE3" w:rsidRPr="00E33515" w:rsidRDefault="00136AE3" w:rsidP="00136AE3">
      <w:pPr>
        <w:pStyle w:val="Ttulo2"/>
        <w:numPr>
          <w:ilvl w:val="1"/>
          <w:numId w:val="2"/>
        </w:numPr>
      </w:pPr>
      <w:r w:rsidRPr="00E33515">
        <w:t>Providing assistance for policy development when required;</w:t>
      </w:r>
    </w:p>
    <w:p w14:paraId="5CC7FDA6" w14:textId="77777777" w:rsidR="00136AE3" w:rsidRPr="00E33515" w:rsidRDefault="00136AE3" w:rsidP="00136AE3">
      <w:pPr>
        <w:pStyle w:val="Ttulo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7F5AB340" w14:textId="77777777" w:rsidR="00136AE3" w:rsidRPr="00E33515" w:rsidRDefault="00136AE3" w:rsidP="00136AE3">
      <w:pPr>
        <w:pStyle w:val="Ttulo2"/>
        <w:numPr>
          <w:ilvl w:val="1"/>
          <w:numId w:val="2"/>
        </w:numPr>
      </w:pPr>
      <w:r w:rsidRPr="00E33515">
        <w:t>Providing reports to the Lead IA on these activities, for inclusion in the consolidated reports as per Appendix 4-A; and</w:t>
      </w:r>
    </w:p>
    <w:p w14:paraId="559B984F" w14:textId="77777777" w:rsidR="00136AE3" w:rsidRPr="00E33515" w:rsidRDefault="00136AE3" w:rsidP="00136AE3">
      <w:pPr>
        <w:pStyle w:val="Ttulo2"/>
        <w:numPr>
          <w:ilvl w:val="1"/>
          <w:numId w:val="2"/>
        </w:numPr>
      </w:pPr>
      <w:r w:rsidRPr="00E33515">
        <w:t>Reaching consensus with the Lead IA on any planning, coordination and reporting arrangements required to facilitate the implementation of the Plan.</w:t>
      </w:r>
    </w:p>
    <w:p w14:paraId="4D2EE47E" w14:textId="77777777" w:rsidR="00136AE3" w:rsidRPr="00F415BE" w:rsidRDefault="00136AE3" w:rsidP="00136AE3">
      <w:pPr>
        <w:keepNext/>
        <w:spacing w:before="360" w:after="240"/>
        <w:rPr>
          <w:b/>
        </w:rPr>
      </w:pPr>
      <w:r w:rsidRPr="00F415BE">
        <w:rPr>
          <w:b/>
        </w:rPr>
        <w:t>APPENDIX 7-A: REDUCTIONS IN FUNDING FOR FAILURE TO COMPLY WITH THE TARGETS IN THE AGREEMENT</w:t>
      </w:r>
    </w:p>
    <w:p w14:paraId="1B008ECA" w14:textId="77777777" w:rsidR="00136AE3" w:rsidRDefault="00136AE3">
      <w:pPr>
        <w:pStyle w:val="Ttulo1"/>
        <w:numPr>
          <w:ilvl w:val="0"/>
          <w:numId w:val="187"/>
        </w:numPr>
      </w:pPr>
      <w:r w:rsidRPr="00F415BE">
        <w:t>In accordance with paragraph 11 of the Agreement, the amount of funding provided may be reduced by US $</w:t>
      </w:r>
      <w:r w:rsidRPr="00F00566">
        <w:t>7.00</w:t>
      </w:r>
      <w:r w:rsidRPr="009B10CF">
        <w:rPr>
          <w:shd w:val="clear" w:color="auto" w:fill="FFFFFF" w:themeFill="background1"/>
        </w:rPr>
        <w:t xml:space="preserve"> per CO</w:t>
      </w:r>
      <w:r w:rsidRPr="009B10CF">
        <w:rPr>
          <w:shd w:val="clear" w:color="auto" w:fill="FFFFFF" w:themeFill="background1"/>
          <w:vertAlign w:val="subscript"/>
        </w:rPr>
        <w:t>2</w:t>
      </w:r>
      <w:r w:rsidRPr="009B10CF">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60D9FBB7" w14:textId="77777777" w:rsidR="009B10CF" w:rsidRDefault="009B10CF" w:rsidP="009B10CF">
      <w:pPr>
        <w:sectPr w:rsidR="009B10CF" w:rsidSect="00B5765C">
          <w:headerReference w:type="even" r:id="rId128"/>
          <w:headerReference w:type="default" r:id="rId129"/>
          <w:footerReference w:type="even" r:id="rId130"/>
          <w:footerReference w:type="default" r:id="rId131"/>
          <w:pgSz w:w="12240" w:h="15840" w:code="1"/>
          <w:pgMar w:top="720" w:right="1350" w:bottom="864" w:left="1440" w:header="720" w:footer="475" w:gutter="0"/>
          <w:pgNumType w:start="1"/>
          <w:cols w:space="720"/>
          <w:docGrid w:linePitch="299"/>
        </w:sectPr>
      </w:pPr>
    </w:p>
    <w:p w14:paraId="5DF4A4F2" w14:textId="4EA304A5" w:rsidR="00AE0BCE" w:rsidRDefault="00AE0BCE" w:rsidP="00AE0BCE">
      <w:pPr>
        <w:spacing w:before="240" w:after="240"/>
        <w:jc w:val="center"/>
        <w:rPr>
          <w:b/>
        </w:rPr>
      </w:pPr>
      <w:r>
        <w:rPr>
          <w:b/>
        </w:rPr>
        <w:lastRenderedPageBreak/>
        <w:t xml:space="preserve">Annex </w:t>
      </w:r>
      <w:r w:rsidR="00A711F7">
        <w:rPr>
          <w:b/>
        </w:rPr>
        <w:t>XXIX</w:t>
      </w:r>
    </w:p>
    <w:p w14:paraId="0D68B162" w14:textId="77777777" w:rsidR="00AE0BCE" w:rsidRPr="00F415BE" w:rsidRDefault="00AE0BCE" w:rsidP="00AE0BCE">
      <w:pPr>
        <w:spacing w:after="120"/>
        <w:jc w:val="center"/>
        <w:rPr>
          <w:b/>
        </w:rPr>
      </w:pPr>
      <w:r w:rsidRPr="00F415BE">
        <w:rPr>
          <w:b/>
        </w:rPr>
        <w:t xml:space="preserve">DRAFT AGREEMENT BETWEEN THE GOVERNMENT OF </w:t>
      </w:r>
      <w:r w:rsidRPr="00A06844">
        <w:rPr>
          <w:b/>
        </w:rPr>
        <w:t>SIERRA LEONE</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0469AB70" w14:textId="77777777" w:rsidR="00AE0BCE" w:rsidRPr="00F415BE" w:rsidRDefault="00AE0BCE" w:rsidP="00AE0BCE">
      <w:pPr>
        <w:jc w:val="center"/>
        <w:rPr>
          <w:b/>
          <w:shd w:val="clear" w:color="auto" w:fill="F2DBDB" w:themeFill="accent2" w:themeFillTint="33"/>
        </w:rPr>
      </w:pPr>
      <w:r w:rsidRPr="00F415BE">
        <w:rPr>
          <w:b/>
        </w:rPr>
        <w:t xml:space="preserve">(Period: </w:t>
      </w:r>
      <w:r w:rsidRPr="00A06844">
        <w:rPr>
          <w:b/>
        </w:rPr>
        <w:t>2024–2029</w:t>
      </w:r>
      <w:r w:rsidRPr="00F415BE">
        <w:rPr>
          <w:b/>
          <w:bCs/>
        </w:rPr>
        <w:t>)</w:t>
      </w:r>
    </w:p>
    <w:p w14:paraId="64E288F4" w14:textId="77777777" w:rsidR="00AE0BCE" w:rsidRPr="00F415BE" w:rsidRDefault="00AE0BCE" w:rsidP="00AE0BCE">
      <w:pPr>
        <w:shd w:val="clear" w:color="auto" w:fill="FFFFFF" w:themeFill="background1"/>
        <w:spacing w:before="240" w:after="240"/>
        <w:jc w:val="left"/>
        <w:rPr>
          <w:b/>
        </w:rPr>
      </w:pPr>
      <w:r w:rsidRPr="00F415BE">
        <w:rPr>
          <w:b/>
        </w:rPr>
        <w:t>Purpose</w:t>
      </w:r>
    </w:p>
    <w:p w14:paraId="61ACEB5B" w14:textId="77777777" w:rsidR="00AE0BCE" w:rsidRPr="00F415BE" w:rsidRDefault="00AE0BCE">
      <w:pPr>
        <w:pStyle w:val="Ttulo1"/>
        <w:numPr>
          <w:ilvl w:val="0"/>
          <w:numId w:val="194"/>
        </w:numPr>
      </w:pPr>
      <w:r w:rsidRPr="00F415BE">
        <w:t xml:space="preserve">This Agreement represents the understanding of the </w:t>
      </w:r>
      <w:r w:rsidRPr="00A06844">
        <w:t>Government of Sierra Leone (“the Country”) and the Executive Committee with respect to the reduction of controlled use of Annex F substances set out in Appendix 1</w:t>
      </w:r>
      <w:r w:rsidRPr="00A06844">
        <w:noBreakHyphen/>
        <w:t>A (“The Substances”) to a sustained level of 315,815 CO</w:t>
      </w:r>
      <w:r w:rsidRPr="00F82298">
        <w:rPr>
          <w:vertAlign w:val="subscript"/>
        </w:rPr>
        <w:t>2</w:t>
      </w:r>
      <w:r w:rsidRPr="00A06844">
        <w:noBreakHyphen/>
        <w:t>equivalent (CO</w:t>
      </w:r>
      <w:r w:rsidRPr="00F82298">
        <w:rPr>
          <w:vertAlign w:val="subscript"/>
        </w:rPr>
        <w:t>2</w:t>
      </w:r>
      <w:r w:rsidRPr="00A06844">
        <w:noBreakHyphen/>
        <w:t>eq) tonnes by 1 January 2029 in compliance with the Montreal Protocol schedule and the terms</w:t>
      </w:r>
      <w:r w:rsidRPr="00F415BE">
        <w:t xml:space="preserve"> of this Agreement.</w:t>
      </w:r>
    </w:p>
    <w:p w14:paraId="41CDDF6B" w14:textId="77777777" w:rsidR="00AE0BCE" w:rsidRPr="00F415BE" w:rsidRDefault="00AE0BCE" w:rsidP="00AE0BCE">
      <w:pPr>
        <w:pStyle w:val="Ttulo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p>
    <w:p w14:paraId="1200F227" w14:textId="77777777" w:rsidR="00AE0BCE" w:rsidRPr="00F415BE" w:rsidRDefault="00AE0BCE" w:rsidP="00AE0BCE">
      <w:pPr>
        <w:pStyle w:val="Ttulo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9567352" w14:textId="77777777" w:rsidR="00AE0BCE" w:rsidRPr="00F415BE" w:rsidRDefault="00AE0BCE" w:rsidP="00AE0BCE">
      <w:pPr>
        <w:pStyle w:val="Ttulo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492F0A0" w14:textId="77777777" w:rsidR="00AE0BCE" w:rsidRPr="00F415BE" w:rsidRDefault="00AE0BCE" w:rsidP="00AE0BCE">
      <w:pPr>
        <w:keepNext/>
        <w:spacing w:after="240"/>
        <w:rPr>
          <w:b/>
        </w:rPr>
      </w:pPr>
      <w:r w:rsidRPr="00F415BE">
        <w:rPr>
          <w:b/>
        </w:rPr>
        <w:t>Conditions for funding release</w:t>
      </w:r>
    </w:p>
    <w:p w14:paraId="6425E9D0" w14:textId="77777777" w:rsidR="00AE0BCE" w:rsidRPr="00F415BE" w:rsidRDefault="00AE0BCE" w:rsidP="00AE0BCE">
      <w:pPr>
        <w:pStyle w:val="Ttulo1"/>
        <w:keepNext/>
        <w:tabs>
          <w:tab w:val="clear" w:pos="0"/>
        </w:tabs>
      </w:pPr>
      <w:r w:rsidRPr="00F415BE">
        <w:t xml:space="preserve">The Executive Committee will only provide the Funding, in accordance with the Funding Approval Schedule, when the Country satisfies the following conditions at least </w:t>
      </w:r>
      <w:r w:rsidRPr="00A06844">
        <w:t>10 weeks</w:t>
      </w:r>
      <w:r w:rsidRPr="00F415BE">
        <w:t xml:space="preserve"> in advance of the applicable Executive Committee meeting set out in the Funding Approval Schedule:</w:t>
      </w:r>
    </w:p>
    <w:p w14:paraId="1D87B98A" w14:textId="77777777" w:rsidR="00AE0BCE" w:rsidRPr="00F415BE" w:rsidRDefault="00AE0BCE" w:rsidP="00AE0BCE">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AE5A8F6" w14:textId="77777777" w:rsidR="00AE0BCE" w:rsidRPr="00F415BE" w:rsidRDefault="00AE0BCE" w:rsidP="00AE0BCE">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578FF0A8" w14:textId="77777777" w:rsidR="00AE0BCE" w:rsidRPr="00F415BE" w:rsidRDefault="00AE0BCE" w:rsidP="00AE0BCE">
      <w:pPr>
        <w:pStyle w:val="Ttulo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81050A5" w14:textId="77777777" w:rsidR="00AE0BCE" w:rsidRPr="00F415BE" w:rsidRDefault="00AE0BCE" w:rsidP="00AE0BCE">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34F2AE32" w14:textId="77777777" w:rsidR="00AE0BCE" w:rsidRPr="00F415BE" w:rsidRDefault="00AE0BCE" w:rsidP="00AE0BCE">
      <w:pPr>
        <w:keepNext/>
        <w:spacing w:after="240"/>
        <w:rPr>
          <w:b/>
        </w:rPr>
      </w:pPr>
      <w:r w:rsidRPr="00F415BE">
        <w:rPr>
          <w:b/>
        </w:rPr>
        <w:t>Monitoring</w:t>
      </w:r>
    </w:p>
    <w:p w14:paraId="5D118F5A" w14:textId="77777777" w:rsidR="00AE0BCE" w:rsidRPr="00F415BE" w:rsidRDefault="00AE0BCE" w:rsidP="00A711F7">
      <w:pPr>
        <w:pStyle w:val="Ttulo1"/>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5B54BB6" w14:textId="77777777" w:rsidR="00AE0BCE" w:rsidRPr="00F415BE" w:rsidRDefault="00AE0BCE" w:rsidP="00AE0BCE">
      <w:pPr>
        <w:keepNext/>
        <w:spacing w:after="240"/>
        <w:rPr>
          <w:b/>
        </w:rPr>
      </w:pPr>
      <w:r w:rsidRPr="00F415BE">
        <w:rPr>
          <w:b/>
        </w:rPr>
        <w:t>Flexibility in the reallocation of funds</w:t>
      </w:r>
    </w:p>
    <w:p w14:paraId="17263AB2" w14:textId="77777777" w:rsidR="00AE0BCE" w:rsidRPr="00F415BE" w:rsidRDefault="00AE0BCE" w:rsidP="00AE0BCE">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0A66D45" w14:textId="77777777" w:rsidR="00AE0BCE" w:rsidRPr="00F415BE" w:rsidRDefault="00AE0BCE" w:rsidP="00AE0BCE">
      <w:pPr>
        <w:pStyle w:val="Ttulo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A06844">
        <w:t>submitted 10 weeks prior</w:t>
      </w:r>
      <w:r w:rsidRPr="00F415BE">
        <w:t xml:space="preserve"> to any meeting of the Executive Committee, for its approval. Major changes would relate to:</w:t>
      </w:r>
    </w:p>
    <w:p w14:paraId="7BBAC927" w14:textId="77777777" w:rsidR="00AE0BCE" w:rsidRPr="00F415BE" w:rsidRDefault="00AE0BCE" w:rsidP="00AE0BCE">
      <w:pPr>
        <w:pStyle w:val="Ttulo3"/>
      </w:pPr>
      <w:r w:rsidRPr="00F415BE">
        <w:t xml:space="preserve">Issues potentially concerning the rules and policies of the Multilateral Fund; </w:t>
      </w:r>
    </w:p>
    <w:p w14:paraId="47C3DC3F" w14:textId="77777777" w:rsidR="00AE0BCE" w:rsidRPr="00F415BE" w:rsidRDefault="00AE0BCE" w:rsidP="00AE0BCE">
      <w:pPr>
        <w:pStyle w:val="Ttulo3"/>
      </w:pPr>
      <w:r w:rsidRPr="00F415BE">
        <w:t xml:space="preserve">Changes that would modify any clause of this Agreement; </w:t>
      </w:r>
    </w:p>
    <w:p w14:paraId="3FE53920" w14:textId="77777777" w:rsidR="00AE0BCE" w:rsidRPr="00F415BE" w:rsidRDefault="00AE0BCE" w:rsidP="00AE0BCE">
      <w:pPr>
        <w:pStyle w:val="Ttulo3"/>
      </w:pPr>
      <w:r w:rsidRPr="00F415BE">
        <w:t>Changes in the annual levels of funding allocated to the individual bilateral or implementing agencies for the different tranches;</w:t>
      </w:r>
    </w:p>
    <w:p w14:paraId="57CD4B1A" w14:textId="77777777" w:rsidR="00AE0BCE" w:rsidRPr="00F415BE" w:rsidRDefault="00AE0BCE" w:rsidP="00AE0BCE">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9C71369" w14:textId="77777777" w:rsidR="00AE0BCE" w:rsidRPr="00F415BE" w:rsidRDefault="00AE0BCE" w:rsidP="00AE0BCE">
      <w:pPr>
        <w:pStyle w:val="Ttulo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6540A3B8" w14:textId="77777777" w:rsidR="00AE0BCE" w:rsidRPr="00F415BE" w:rsidRDefault="00AE0BCE" w:rsidP="00AE0BCE">
      <w:pPr>
        <w:pStyle w:val="Ttulo2"/>
        <w:tabs>
          <w:tab w:val="clear" w:pos="0"/>
          <w:tab w:val="num" w:pos="-720"/>
        </w:tabs>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7BD5BE5B" w14:textId="77777777" w:rsidR="00AE0BCE" w:rsidRPr="00F415BE" w:rsidRDefault="00AE0BCE" w:rsidP="00AE0BCE">
      <w:pPr>
        <w:pStyle w:val="Ttulo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51F49435" w14:textId="77777777" w:rsidR="00AE0BCE" w:rsidRPr="00F415BE" w:rsidRDefault="00AE0BCE" w:rsidP="00AE0BCE">
      <w:pPr>
        <w:pStyle w:val="Ttulo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2EE68581" w14:textId="77777777" w:rsidR="00AE0BCE" w:rsidRPr="00F415BE" w:rsidRDefault="00AE0BCE" w:rsidP="00AE0BCE">
      <w:pPr>
        <w:spacing w:after="240"/>
        <w:rPr>
          <w:b/>
        </w:rPr>
      </w:pPr>
      <w:r w:rsidRPr="00F415BE">
        <w:rPr>
          <w:b/>
        </w:rPr>
        <w:t>Bilateral and implementing agencies</w:t>
      </w:r>
    </w:p>
    <w:p w14:paraId="5C9C6DF1" w14:textId="77777777" w:rsidR="00AE0BCE" w:rsidRPr="00EB3E43" w:rsidRDefault="00AE0BCE" w:rsidP="00AE0BCE">
      <w:pPr>
        <w:pStyle w:val="Ttulo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A06844">
        <w:t>UNEP has agreed to be the lead implementing agency (the “Lead IA”) and UNIDO has agreed</w:t>
      </w:r>
      <w:r w:rsidRPr="00EB3E43">
        <w:t xml:space="preserve">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w:t>
      </w:r>
      <w:r w:rsidRPr="00D30B36">
        <w:t>and/or Cooperating IA</w:t>
      </w:r>
      <w:r w:rsidRPr="00EB3E43">
        <w:t xml:space="preserve"> taking part in this Agreement.</w:t>
      </w:r>
    </w:p>
    <w:p w14:paraId="7832ACB6" w14:textId="77777777" w:rsidR="00AE0BCE" w:rsidRPr="00EB3E43" w:rsidRDefault="00AE0BCE" w:rsidP="00AE0BCE">
      <w:pPr>
        <w:pStyle w:val="Ttulo1"/>
        <w:tabs>
          <w:tab w:val="clear" w:pos="0"/>
        </w:tabs>
      </w:pPr>
      <w:r w:rsidRPr="00EB3E43">
        <w:t xml:space="preserve">The Lead IA will be responsible for ensuring coordinated planning, implementation and reporting of all activities under this Agreement, including but not limited to the independent verification as per subparagraph 5(b). </w:t>
      </w:r>
      <w:r w:rsidRPr="00D30B36">
        <w:t>The Cooperating IA will support the Lead IA by implementing the Plan under the overall coordination of the Lead IA</w:t>
      </w:r>
      <w:r w:rsidRPr="00EB3E43">
        <w:t>. The role</w:t>
      </w:r>
      <w:r w:rsidRPr="00D30B36">
        <w:t>s</w:t>
      </w:r>
      <w:r w:rsidRPr="00EB3E43">
        <w:t xml:space="preserve"> of the Lead IA </w:t>
      </w:r>
      <w:r w:rsidRPr="00D30B36">
        <w:t>and Cooperating IA</w:t>
      </w:r>
      <w:r w:rsidRPr="00EB3E43">
        <w:t xml:space="preserve"> are contained in Appendix 6</w:t>
      </w:r>
      <w:r w:rsidRPr="00EB3E43">
        <w:noBreakHyphen/>
        <w:t xml:space="preserve">A </w:t>
      </w:r>
      <w:r w:rsidRPr="00D30B36">
        <w:t>and Appendix 6-B, respectively</w:t>
      </w:r>
      <w:r w:rsidRPr="00EB3E43">
        <w:t xml:space="preserve">. The Executive Committee agrees, in principle, to provide the Lead </w:t>
      </w:r>
      <w:r w:rsidRPr="00D30B36">
        <w:t>IA and the Cooperating IA</w:t>
      </w:r>
      <w:r w:rsidRPr="00EB3E43">
        <w:rPr>
          <w:shd w:val="clear" w:color="auto" w:fill="FFFFFF" w:themeFill="background1"/>
        </w:rPr>
        <w:t xml:space="preserve"> </w:t>
      </w:r>
      <w:r w:rsidRPr="00EB3E43">
        <w:t xml:space="preserve">with the fees set out in </w:t>
      </w:r>
      <w:r w:rsidRPr="00EB3E43">
        <w:rPr>
          <w:shd w:val="clear" w:color="auto" w:fill="FFFFFF" w:themeFill="background1"/>
        </w:rPr>
        <w:t>row</w:t>
      </w:r>
      <w:r w:rsidRPr="00D30B36">
        <w:t>s</w:t>
      </w:r>
      <w:r w:rsidRPr="00EB3E43">
        <w:rPr>
          <w:shd w:val="clear" w:color="auto" w:fill="FFFFFF" w:themeFill="background1"/>
        </w:rPr>
        <w:t> 2.2</w:t>
      </w:r>
      <w:r w:rsidRPr="00D30B36">
        <w:t xml:space="preserve"> and 2.4 </w:t>
      </w:r>
      <w:r w:rsidRPr="00EB3E43">
        <w:t>of Appendix 2</w:t>
      </w:r>
      <w:r w:rsidRPr="00EB3E43">
        <w:noBreakHyphen/>
        <w:t>A.</w:t>
      </w:r>
    </w:p>
    <w:p w14:paraId="4B18AD1D" w14:textId="77777777" w:rsidR="00AE0BCE" w:rsidRPr="00F415BE" w:rsidRDefault="00AE0BCE" w:rsidP="00AE0BCE">
      <w:pPr>
        <w:widowControl w:val="0"/>
        <w:spacing w:after="240"/>
        <w:rPr>
          <w:b/>
        </w:rPr>
      </w:pPr>
      <w:r w:rsidRPr="00F415BE">
        <w:rPr>
          <w:b/>
        </w:rPr>
        <w:t>Non-compliance with the Targets in the Agreement</w:t>
      </w:r>
    </w:p>
    <w:p w14:paraId="0CB61A10" w14:textId="77777777" w:rsidR="00AE0BCE" w:rsidRPr="00F415BE" w:rsidRDefault="00AE0BCE" w:rsidP="00AE0BCE">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1129A33" w14:textId="77777777" w:rsidR="00AE0BCE" w:rsidRPr="00F415BE" w:rsidRDefault="00AE0BCE" w:rsidP="00AE0BCE">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01B26DD3" w14:textId="77777777" w:rsidR="00AE0BCE" w:rsidRPr="00F415BE" w:rsidRDefault="00AE0BCE" w:rsidP="00AE0BCE">
      <w:pPr>
        <w:pStyle w:val="Ttulo1"/>
      </w:pPr>
      <w:r w:rsidRPr="00F415BE">
        <w:t xml:space="preserve">The Country will comply with any reasonable request of the Executive </w:t>
      </w:r>
      <w:r w:rsidRPr="0045474C">
        <w:t>Committee</w:t>
      </w:r>
      <w:r>
        <w:t>,</w:t>
      </w:r>
      <w:r w:rsidRPr="0045474C">
        <w:t xml:space="preserve"> the</w:t>
      </w:r>
      <w:r w:rsidRPr="00F415BE">
        <w:t xml:space="preserve"> Lead IA </w:t>
      </w:r>
      <w:r w:rsidRPr="00522D7B">
        <w:t>and the Cooperating IA</w:t>
      </w:r>
      <w:r>
        <w:t xml:space="preserve"> </w:t>
      </w:r>
      <w:r w:rsidRPr="00F415BE">
        <w:t>to facilitate implementation of this Agreement. In particular, it will provide the Lead</w:t>
      </w:r>
      <w:r>
        <w:t xml:space="preserve"> IA </w:t>
      </w:r>
      <w:r w:rsidRPr="00522D7B">
        <w:t>and the Cooperating IA</w:t>
      </w:r>
      <w:r w:rsidRPr="0047472C">
        <w:t xml:space="preserve"> </w:t>
      </w:r>
      <w:r w:rsidRPr="00F415BE">
        <w:t>with access to the information necessary to verify compliance with this Agreement.</w:t>
      </w:r>
    </w:p>
    <w:p w14:paraId="352BDC38" w14:textId="77777777" w:rsidR="00AE0BCE" w:rsidRPr="00F415BE" w:rsidRDefault="00AE0BCE" w:rsidP="00AE0BCE">
      <w:pPr>
        <w:keepNext/>
        <w:spacing w:after="240"/>
        <w:rPr>
          <w:b/>
        </w:rPr>
      </w:pPr>
      <w:r w:rsidRPr="00F415BE">
        <w:rPr>
          <w:b/>
        </w:rPr>
        <w:t>Date of completion</w:t>
      </w:r>
    </w:p>
    <w:p w14:paraId="6EAC1C65" w14:textId="77777777" w:rsidR="00AE0BCE" w:rsidRPr="00F415BE" w:rsidRDefault="00AE0BCE" w:rsidP="00AE0BCE">
      <w:pPr>
        <w:pStyle w:val="Ttulo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5BCA4D8B" w14:textId="77777777" w:rsidR="00AE0BCE" w:rsidRPr="00F415BE" w:rsidRDefault="00AE0BCE" w:rsidP="00AE0BCE">
      <w:pPr>
        <w:pStyle w:val="Ttulo1"/>
        <w:keepNext/>
        <w:numPr>
          <w:ilvl w:val="0"/>
          <w:numId w:val="0"/>
        </w:numPr>
        <w:rPr>
          <w:b/>
        </w:rPr>
      </w:pPr>
      <w:r w:rsidRPr="00F415BE">
        <w:rPr>
          <w:b/>
        </w:rPr>
        <w:t>Validity</w:t>
      </w:r>
    </w:p>
    <w:p w14:paraId="7B0DBB43" w14:textId="77777777" w:rsidR="00AE0BCE" w:rsidRPr="00F415BE" w:rsidRDefault="00AE0BCE" w:rsidP="00AE0BCE">
      <w:pPr>
        <w:pStyle w:val="Ttulo1"/>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8D5FD83" w14:textId="77777777" w:rsidR="00AE0BCE" w:rsidRPr="00F415BE" w:rsidRDefault="00AE0BCE" w:rsidP="00AE0BCE">
      <w:pPr>
        <w:pStyle w:val="Ttulo1"/>
      </w:pPr>
      <w:r w:rsidRPr="00F415BE">
        <w:t>This Agreement may be modified or terminated only by mutual written agreement of the Country and the Executive Committee of the Multilateral Fund.</w:t>
      </w:r>
    </w:p>
    <w:p w14:paraId="246B7451" w14:textId="77777777" w:rsidR="00AE0BCE" w:rsidRPr="00F415BE" w:rsidRDefault="00AE0BCE" w:rsidP="00AE0BCE">
      <w:pPr>
        <w:pStyle w:val="Ttulo1"/>
        <w:widowControl w:val="0"/>
        <w:numPr>
          <w:ilvl w:val="0"/>
          <w:numId w:val="0"/>
        </w:numPr>
        <w:tabs>
          <w:tab w:val="left" w:pos="3544"/>
        </w:tabs>
        <w:spacing w:before="360"/>
        <w:rPr>
          <w:b/>
        </w:rPr>
      </w:pPr>
      <w:r w:rsidRPr="00F415BE">
        <w:rPr>
          <w:b/>
        </w:rPr>
        <w:t>APPENDICES</w:t>
      </w:r>
    </w:p>
    <w:p w14:paraId="495A0637" w14:textId="77777777" w:rsidR="00AE0BCE" w:rsidRPr="00F415BE" w:rsidRDefault="00AE0BCE" w:rsidP="006D4FED">
      <w:pPr>
        <w:pStyle w:val="Ttulo1"/>
        <w:widowControl w:val="0"/>
        <w:numPr>
          <w:ilvl w:val="0"/>
          <w:numId w:val="0"/>
        </w:numPr>
        <w:spacing w:before="36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50"/>
      </w:tblGrid>
      <w:tr w:rsidR="00AE0BCE" w:rsidRPr="00F415BE" w14:paraId="17FC1F02" w14:textId="77777777" w:rsidTr="004A23E2">
        <w:trPr>
          <w:trHeight w:val="413"/>
        </w:trPr>
        <w:tc>
          <w:tcPr>
            <w:tcW w:w="2325" w:type="pct"/>
            <w:vAlign w:val="center"/>
          </w:tcPr>
          <w:p w14:paraId="1DAD4E10" w14:textId="77777777" w:rsidR="00AE0BCE" w:rsidRPr="009B202F" w:rsidRDefault="00AE0BCE" w:rsidP="004A23E2">
            <w:pPr>
              <w:widowControl w:val="0"/>
              <w:jc w:val="center"/>
              <w:rPr>
                <w:b/>
                <w:bCs/>
                <w:sz w:val="20"/>
              </w:rPr>
            </w:pPr>
            <w:r w:rsidRPr="009B202F">
              <w:rPr>
                <w:b/>
                <w:bCs/>
                <w:sz w:val="20"/>
              </w:rPr>
              <w:t>Substances</w:t>
            </w:r>
          </w:p>
        </w:tc>
        <w:tc>
          <w:tcPr>
            <w:tcW w:w="2675" w:type="pct"/>
            <w:vAlign w:val="center"/>
          </w:tcPr>
          <w:p w14:paraId="1C988CBD" w14:textId="77777777" w:rsidR="00AE0BCE" w:rsidRDefault="00AE0BCE" w:rsidP="004A23E2">
            <w:pPr>
              <w:widowControl w:val="0"/>
              <w:jc w:val="center"/>
              <w:rPr>
                <w:b/>
                <w:bCs/>
                <w:sz w:val="20"/>
              </w:rPr>
            </w:pPr>
            <w:r w:rsidRPr="009B202F">
              <w:rPr>
                <w:b/>
                <w:bCs/>
                <w:sz w:val="20"/>
              </w:rPr>
              <w:t>Starting point for aggregate reductions in consumption</w:t>
            </w:r>
          </w:p>
          <w:p w14:paraId="235BE8BB" w14:textId="77777777" w:rsidR="00AE0BCE" w:rsidRPr="009B202F" w:rsidRDefault="00AE0BCE" w:rsidP="004A23E2">
            <w:pPr>
              <w:widowControl w:val="0"/>
              <w:jc w:val="center"/>
              <w:rPr>
                <w:b/>
                <w:bCs/>
                <w:sz w:val="20"/>
              </w:rPr>
            </w:pPr>
            <w:r>
              <w:rPr>
                <w:b/>
                <w:bCs/>
                <w:sz w:val="20"/>
              </w:rPr>
              <w:t>(CO</w:t>
            </w:r>
            <w:r w:rsidRPr="009E2812">
              <w:rPr>
                <w:b/>
                <w:bCs/>
                <w:sz w:val="20"/>
                <w:vertAlign w:val="subscript"/>
              </w:rPr>
              <w:t>2</w:t>
            </w:r>
            <w:r>
              <w:rPr>
                <w:b/>
                <w:bCs/>
                <w:sz w:val="20"/>
              </w:rPr>
              <w:t>-eq tonnes)</w:t>
            </w:r>
          </w:p>
        </w:tc>
      </w:tr>
      <w:tr w:rsidR="00AE0BCE" w:rsidRPr="00F415BE" w14:paraId="5B7E0ABE" w14:textId="77777777" w:rsidTr="004A23E2">
        <w:trPr>
          <w:trHeight w:val="206"/>
        </w:trPr>
        <w:tc>
          <w:tcPr>
            <w:tcW w:w="2325" w:type="pct"/>
          </w:tcPr>
          <w:p w14:paraId="3E3E57BC" w14:textId="77777777" w:rsidR="00AE0BCE" w:rsidRPr="002F4C74" w:rsidRDefault="00AE0BCE" w:rsidP="004A23E2">
            <w:pPr>
              <w:widowControl w:val="0"/>
              <w:spacing w:before="40" w:after="40"/>
              <w:jc w:val="center"/>
              <w:rPr>
                <w:sz w:val="20"/>
              </w:rPr>
            </w:pPr>
            <w:r w:rsidRPr="002F4C74">
              <w:rPr>
                <w:sz w:val="20"/>
              </w:rPr>
              <w:t>HFCs</w:t>
            </w:r>
          </w:p>
        </w:tc>
        <w:tc>
          <w:tcPr>
            <w:tcW w:w="2675" w:type="pct"/>
          </w:tcPr>
          <w:p w14:paraId="78B89020" w14:textId="77777777" w:rsidR="00AE0BCE" w:rsidRPr="002F4C74" w:rsidRDefault="00AE0BCE" w:rsidP="004A23E2">
            <w:pPr>
              <w:widowControl w:val="0"/>
              <w:spacing w:before="40" w:after="40"/>
              <w:jc w:val="center"/>
              <w:rPr>
                <w:sz w:val="20"/>
              </w:rPr>
            </w:pPr>
            <w:r w:rsidRPr="002F4C74">
              <w:rPr>
                <w:sz w:val="20"/>
              </w:rPr>
              <w:t>n/a</w:t>
            </w:r>
          </w:p>
        </w:tc>
      </w:tr>
    </w:tbl>
    <w:p w14:paraId="0D6F0341" w14:textId="77777777" w:rsidR="00AE0BCE" w:rsidRPr="00F415BE" w:rsidRDefault="00AE0BCE" w:rsidP="004A2CED">
      <w:pPr>
        <w:keepNext/>
        <w:spacing w:before="360" w:after="240"/>
        <w:rPr>
          <w:b/>
        </w:rPr>
      </w:pPr>
      <w:r w:rsidRPr="00F415BE">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0"/>
        <w:gridCol w:w="1846"/>
        <w:gridCol w:w="1419"/>
        <w:gridCol w:w="822"/>
        <w:gridCol w:w="822"/>
        <w:gridCol w:w="823"/>
        <w:gridCol w:w="821"/>
        <w:gridCol w:w="823"/>
        <w:gridCol w:w="821"/>
        <w:gridCol w:w="823"/>
      </w:tblGrid>
      <w:tr w:rsidR="00AE0BCE" w:rsidRPr="00B43FA9" w14:paraId="47FEC5F4" w14:textId="77777777" w:rsidTr="004A23E2">
        <w:trPr>
          <w:cantSplit/>
          <w:trHeight w:val="50"/>
          <w:tblHeader/>
          <w:jc w:val="center"/>
        </w:trPr>
        <w:tc>
          <w:tcPr>
            <w:tcW w:w="222" w:type="pct"/>
            <w:vAlign w:val="center"/>
            <w:hideMark/>
          </w:tcPr>
          <w:p w14:paraId="76DC7B20" w14:textId="77777777" w:rsidR="00AE0BCE" w:rsidRPr="00B43FA9" w:rsidRDefault="00AE0BCE" w:rsidP="004A23E2">
            <w:pPr>
              <w:keepNext/>
              <w:keepLines/>
              <w:ind w:left="-93" w:right="-87"/>
              <w:jc w:val="center"/>
              <w:rPr>
                <w:b/>
                <w:bCs/>
                <w:color w:val="000000"/>
                <w:sz w:val="19"/>
                <w:szCs w:val="19"/>
                <w:lang w:eastAsia="en-CA"/>
              </w:rPr>
            </w:pPr>
            <w:r w:rsidRPr="00B43FA9">
              <w:rPr>
                <w:b/>
                <w:bCs/>
                <w:color w:val="000000"/>
                <w:sz w:val="19"/>
                <w:szCs w:val="19"/>
                <w:lang w:eastAsia="en-CA"/>
              </w:rPr>
              <w:t>Row</w:t>
            </w:r>
          </w:p>
        </w:tc>
        <w:tc>
          <w:tcPr>
            <w:tcW w:w="1728" w:type="pct"/>
            <w:gridSpan w:val="2"/>
            <w:vAlign w:val="center"/>
            <w:hideMark/>
          </w:tcPr>
          <w:p w14:paraId="036C6268" w14:textId="77777777" w:rsidR="00AE0BCE" w:rsidRPr="00B43FA9" w:rsidRDefault="00AE0BCE" w:rsidP="004A23E2">
            <w:pPr>
              <w:keepNext/>
              <w:keepLines/>
              <w:jc w:val="center"/>
              <w:rPr>
                <w:b/>
                <w:bCs/>
                <w:color w:val="000000"/>
                <w:sz w:val="19"/>
                <w:szCs w:val="19"/>
                <w:lang w:eastAsia="en-CA"/>
              </w:rPr>
            </w:pPr>
            <w:r w:rsidRPr="00B43FA9">
              <w:rPr>
                <w:b/>
                <w:bCs/>
                <w:color w:val="000000"/>
                <w:sz w:val="19"/>
                <w:szCs w:val="19"/>
                <w:lang w:eastAsia="en-CA"/>
              </w:rPr>
              <w:t>Particulars</w:t>
            </w:r>
          </w:p>
        </w:tc>
        <w:tc>
          <w:tcPr>
            <w:tcW w:w="435" w:type="pct"/>
            <w:vAlign w:val="center"/>
            <w:hideMark/>
          </w:tcPr>
          <w:p w14:paraId="7007D2EC" w14:textId="77777777" w:rsidR="00AE0BCE" w:rsidRPr="00B43FA9" w:rsidRDefault="00AE0BCE" w:rsidP="004A23E2">
            <w:pPr>
              <w:keepNext/>
              <w:keepLines/>
              <w:jc w:val="center"/>
              <w:rPr>
                <w:b/>
                <w:bCs/>
                <w:color w:val="000000"/>
                <w:sz w:val="19"/>
                <w:szCs w:val="19"/>
                <w:lang w:eastAsia="en-CA"/>
              </w:rPr>
            </w:pPr>
            <w:r w:rsidRPr="00B43FA9">
              <w:rPr>
                <w:b/>
                <w:bCs/>
                <w:color w:val="000000"/>
                <w:sz w:val="19"/>
                <w:szCs w:val="19"/>
                <w:lang w:eastAsia="en-CA"/>
              </w:rPr>
              <w:t>2024</w:t>
            </w:r>
          </w:p>
        </w:tc>
        <w:tc>
          <w:tcPr>
            <w:tcW w:w="435" w:type="pct"/>
            <w:vAlign w:val="center"/>
          </w:tcPr>
          <w:p w14:paraId="773388D7" w14:textId="77777777" w:rsidR="00AE0BCE" w:rsidRPr="00B43FA9" w:rsidRDefault="00AE0BCE" w:rsidP="004A23E2">
            <w:pPr>
              <w:keepNext/>
              <w:keepLines/>
              <w:jc w:val="center"/>
              <w:rPr>
                <w:b/>
                <w:bCs/>
                <w:color w:val="000000"/>
                <w:sz w:val="19"/>
                <w:szCs w:val="19"/>
                <w:lang w:eastAsia="en-CA"/>
              </w:rPr>
            </w:pPr>
            <w:r w:rsidRPr="00B43FA9">
              <w:rPr>
                <w:b/>
                <w:bCs/>
                <w:color w:val="000000"/>
                <w:sz w:val="19"/>
                <w:szCs w:val="19"/>
                <w:lang w:eastAsia="en-CA"/>
              </w:rPr>
              <w:t>2025</w:t>
            </w:r>
          </w:p>
        </w:tc>
        <w:tc>
          <w:tcPr>
            <w:tcW w:w="436" w:type="pct"/>
            <w:vAlign w:val="center"/>
            <w:hideMark/>
          </w:tcPr>
          <w:p w14:paraId="0F158988" w14:textId="77777777" w:rsidR="00AE0BCE" w:rsidRPr="00B43FA9" w:rsidRDefault="00AE0BCE" w:rsidP="004A23E2">
            <w:pPr>
              <w:keepNext/>
              <w:keepLines/>
              <w:jc w:val="center"/>
              <w:rPr>
                <w:b/>
                <w:bCs/>
                <w:color w:val="000000"/>
                <w:sz w:val="19"/>
                <w:szCs w:val="19"/>
                <w:lang w:eastAsia="en-CA"/>
              </w:rPr>
            </w:pPr>
            <w:r w:rsidRPr="00B43FA9">
              <w:rPr>
                <w:b/>
                <w:bCs/>
                <w:color w:val="000000"/>
                <w:sz w:val="19"/>
                <w:szCs w:val="19"/>
                <w:lang w:eastAsia="en-CA"/>
              </w:rPr>
              <w:t>2026</w:t>
            </w:r>
          </w:p>
        </w:tc>
        <w:tc>
          <w:tcPr>
            <w:tcW w:w="435" w:type="pct"/>
            <w:vAlign w:val="center"/>
            <w:hideMark/>
          </w:tcPr>
          <w:p w14:paraId="4849EFC3" w14:textId="77777777" w:rsidR="00AE0BCE" w:rsidRPr="00B43FA9" w:rsidRDefault="00AE0BCE" w:rsidP="004A23E2">
            <w:pPr>
              <w:keepNext/>
              <w:keepLines/>
              <w:ind w:left="-80" w:right="-80"/>
              <w:jc w:val="center"/>
              <w:rPr>
                <w:b/>
                <w:bCs/>
                <w:color w:val="000000"/>
                <w:sz w:val="19"/>
                <w:szCs w:val="19"/>
                <w:lang w:eastAsia="en-CA"/>
              </w:rPr>
            </w:pPr>
            <w:r w:rsidRPr="00B43FA9">
              <w:rPr>
                <w:b/>
                <w:bCs/>
                <w:color w:val="000000"/>
                <w:sz w:val="19"/>
                <w:szCs w:val="19"/>
                <w:lang w:eastAsia="en-CA"/>
              </w:rPr>
              <w:t>2027</w:t>
            </w:r>
          </w:p>
        </w:tc>
        <w:tc>
          <w:tcPr>
            <w:tcW w:w="436" w:type="pct"/>
            <w:vAlign w:val="center"/>
          </w:tcPr>
          <w:p w14:paraId="577FDF02" w14:textId="77777777" w:rsidR="00AE0BCE" w:rsidRPr="00B43FA9" w:rsidRDefault="00AE0BCE" w:rsidP="004A23E2">
            <w:pPr>
              <w:keepNext/>
              <w:keepLines/>
              <w:jc w:val="center"/>
              <w:rPr>
                <w:b/>
                <w:bCs/>
                <w:color w:val="000000"/>
                <w:sz w:val="19"/>
                <w:szCs w:val="19"/>
                <w:lang w:eastAsia="en-CA"/>
              </w:rPr>
            </w:pPr>
            <w:r w:rsidRPr="00B43FA9">
              <w:rPr>
                <w:b/>
                <w:bCs/>
                <w:color w:val="000000"/>
                <w:sz w:val="19"/>
                <w:szCs w:val="19"/>
                <w:lang w:eastAsia="en-CA"/>
              </w:rPr>
              <w:t>2028</w:t>
            </w:r>
          </w:p>
        </w:tc>
        <w:tc>
          <w:tcPr>
            <w:tcW w:w="435" w:type="pct"/>
            <w:vAlign w:val="center"/>
            <w:hideMark/>
          </w:tcPr>
          <w:p w14:paraId="5F9B4164" w14:textId="77777777" w:rsidR="00AE0BCE" w:rsidRPr="00B43FA9" w:rsidRDefault="00AE0BCE" w:rsidP="004A23E2">
            <w:pPr>
              <w:keepNext/>
              <w:keepLines/>
              <w:jc w:val="center"/>
              <w:rPr>
                <w:b/>
                <w:bCs/>
                <w:color w:val="000000"/>
                <w:sz w:val="19"/>
                <w:szCs w:val="19"/>
                <w:lang w:eastAsia="en-CA"/>
              </w:rPr>
            </w:pPr>
            <w:r w:rsidRPr="00B43FA9">
              <w:rPr>
                <w:b/>
                <w:bCs/>
                <w:color w:val="000000"/>
                <w:sz w:val="19"/>
                <w:szCs w:val="19"/>
                <w:lang w:eastAsia="en-CA"/>
              </w:rPr>
              <w:t>2029</w:t>
            </w:r>
          </w:p>
        </w:tc>
        <w:tc>
          <w:tcPr>
            <w:tcW w:w="436" w:type="pct"/>
            <w:vAlign w:val="center"/>
            <w:hideMark/>
          </w:tcPr>
          <w:p w14:paraId="62288838" w14:textId="77777777" w:rsidR="00AE0BCE" w:rsidRPr="00B43FA9" w:rsidRDefault="00AE0BCE" w:rsidP="004A23E2">
            <w:pPr>
              <w:keepNext/>
              <w:keepLines/>
              <w:jc w:val="center"/>
              <w:rPr>
                <w:b/>
                <w:bCs/>
                <w:color w:val="000000"/>
                <w:sz w:val="19"/>
                <w:szCs w:val="19"/>
                <w:lang w:eastAsia="en-CA"/>
              </w:rPr>
            </w:pPr>
            <w:r w:rsidRPr="00B43FA9">
              <w:rPr>
                <w:b/>
                <w:bCs/>
                <w:color w:val="000000"/>
                <w:sz w:val="19"/>
                <w:szCs w:val="19"/>
                <w:lang w:eastAsia="en-CA"/>
              </w:rPr>
              <w:t>Total</w:t>
            </w:r>
          </w:p>
        </w:tc>
      </w:tr>
      <w:tr w:rsidR="00AE0BCE" w:rsidRPr="00B43FA9" w14:paraId="78E213AA" w14:textId="77777777" w:rsidTr="004A23E2">
        <w:trPr>
          <w:trHeight w:val="340"/>
          <w:jc w:val="center"/>
        </w:trPr>
        <w:tc>
          <w:tcPr>
            <w:tcW w:w="222" w:type="pct"/>
            <w:vMerge w:val="restart"/>
            <w:hideMark/>
          </w:tcPr>
          <w:p w14:paraId="13FCF3EA" w14:textId="77777777" w:rsidR="00AE0BCE" w:rsidRPr="00B43FA9" w:rsidRDefault="00AE0BCE" w:rsidP="004A23E2">
            <w:pPr>
              <w:keepNext/>
              <w:keepLines/>
              <w:jc w:val="left"/>
              <w:rPr>
                <w:color w:val="000000"/>
                <w:sz w:val="19"/>
                <w:szCs w:val="19"/>
                <w:lang w:eastAsia="en-CA"/>
              </w:rPr>
            </w:pPr>
            <w:r w:rsidRPr="00B43FA9">
              <w:rPr>
                <w:color w:val="000000"/>
                <w:sz w:val="19"/>
                <w:szCs w:val="19"/>
                <w:lang w:eastAsia="en-CA"/>
              </w:rPr>
              <w:t>1.1</w:t>
            </w:r>
          </w:p>
        </w:tc>
        <w:tc>
          <w:tcPr>
            <w:tcW w:w="977" w:type="pct"/>
            <w:vMerge w:val="restart"/>
            <w:hideMark/>
          </w:tcPr>
          <w:p w14:paraId="6A261C6A" w14:textId="77777777" w:rsidR="00AE0BCE" w:rsidRPr="00B43FA9" w:rsidRDefault="00AE0BCE" w:rsidP="004A23E2">
            <w:pPr>
              <w:keepNext/>
              <w:keepLines/>
              <w:ind w:right="-90"/>
              <w:jc w:val="left"/>
              <w:rPr>
                <w:color w:val="000000"/>
                <w:sz w:val="19"/>
                <w:szCs w:val="19"/>
                <w:lang w:eastAsia="en-CA"/>
              </w:rPr>
            </w:pPr>
            <w:r w:rsidRPr="00B43FA9">
              <w:rPr>
                <w:color w:val="000000"/>
                <w:sz w:val="19"/>
                <w:szCs w:val="19"/>
                <w:lang w:eastAsia="en-CA"/>
              </w:rPr>
              <w:t>Montreal Protocol reduction schedule of Annex F substances</w:t>
            </w:r>
          </w:p>
        </w:tc>
        <w:tc>
          <w:tcPr>
            <w:tcW w:w="751" w:type="pct"/>
            <w:tcMar>
              <w:right w:w="57" w:type="dxa"/>
            </w:tcMar>
            <w:vAlign w:val="center"/>
          </w:tcPr>
          <w:p w14:paraId="531D087D" w14:textId="77777777" w:rsidR="00AE0BCE" w:rsidRPr="00B43FA9" w:rsidRDefault="00AE0BCE" w:rsidP="004A23E2">
            <w:pPr>
              <w:keepNext/>
              <w:keepLines/>
              <w:ind w:right="-203"/>
              <w:jc w:val="left"/>
              <w:rPr>
                <w:color w:val="000000"/>
                <w:sz w:val="19"/>
                <w:szCs w:val="19"/>
                <w:lang w:eastAsia="en-CA"/>
              </w:rPr>
            </w:pPr>
            <w:r w:rsidRPr="00B43FA9">
              <w:rPr>
                <w:sz w:val="19"/>
                <w:szCs w:val="19"/>
              </w:rPr>
              <w:t>%</w:t>
            </w:r>
          </w:p>
        </w:tc>
        <w:tc>
          <w:tcPr>
            <w:tcW w:w="435" w:type="pct"/>
            <w:vAlign w:val="center"/>
          </w:tcPr>
          <w:p w14:paraId="1BDB9887"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freeze</w:t>
            </w:r>
          </w:p>
        </w:tc>
        <w:tc>
          <w:tcPr>
            <w:tcW w:w="435" w:type="pct"/>
            <w:vAlign w:val="center"/>
          </w:tcPr>
          <w:p w14:paraId="527722D9"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freeze</w:t>
            </w:r>
          </w:p>
        </w:tc>
        <w:tc>
          <w:tcPr>
            <w:tcW w:w="436" w:type="pct"/>
            <w:vAlign w:val="center"/>
          </w:tcPr>
          <w:p w14:paraId="3F80B453"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freeze</w:t>
            </w:r>
          </w:p>
        </w:tc>
        <w:tc>
          <w:tcPr>
            <w:tcW w:w="435" w:type="pct"/>
            <w:vAlign w:val="center"/>
          </w:tcPr>
          <w:p w14:paraId="4792B7A8"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freeze</w:t>
            </w:r>
          </w:p>
        </w:tc>
        <w:tc>
          <w:tcPr>
            <w:tcW w:w="436" w:type="pct"/>
            <w:vAlign w:val="center"/>
          </w:tcPr>
          <w:p w14:paraId="629C8A43"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freeze</w:t>
            </w:r>
          </w:p>
        </w:tc>
        <w:tc>
          <w:tcPr>
            <w:tcW w:w="435" w:type="pct"/>
            <w:vAlign w:val="center"/>
          </w:tcPr>
          <w:p w14:paraId="2A710B33"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10</w:t>
            </w:r>
          </w:p>
        </w:tc>
        <w:tc>
          <w:tcPr>
            <w:tcW w:w="436" w:type="pct"/>
            <w:vAlign w:val="center"/>
          </w:tcPr>
          <w:p w14:paraId="4DC77BB8"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n/a</w:t>
            </w:r>
          </w:p>
        </w:tc>
      </w:tr>
      <w:tr w:rsidR="00AE0BCE" w:rsidRPr="00B43FA9" w14:paraId="667EB053" w14:textId="77777777" w:rsidTr="004A23E2">
        <w:trPr>
          <w:trHeight w:val="340"/>
          <w:jc w:val="center"/>
        </w:trPr>
        <w:tc>
          <w:tcPr>
            <w:tcW w:w="222" w:type="pct"/>
            <w:vMerge/>
          </w:tcPr>
          <w:p w14:paraId="14194816" w14:textId="77777777" w:rsidR="00AE0BCE" w:rsidRPr="00B43FA9" w:rsidRDefault="00AE0BCE" w:rsidP="004A23E2">
            <w:pPr>
              <w:keepNext/>
              <w:keepLines/>
              <w:jc w:val="left"/>
              <w:rPr>
                <w:color w:val="000000"/>
                <w:sz w:val="19"/>
                <w:szCs w:val="19"/>
                <w:lang w:eastAsia="en-CA"/>
              </w:rPr>
            </w:pPr>
          </w:p>
        </w:tc>
        <w:tc>
          <w:tcPr>
            <w:tcW w:w="977" w:type="pct"/>
            <w:vMerge/>
          </w:tcPr>
          <w:p w14:paraId="28EF3A0D" w14:textId="77777777" w:rsidR="00AE0BCE" w:rsidRPr="00B43FA9" w:rsidRDefault="00AE0BCE" w:rsidP="004A23E2">
            <w:pPr>
              <w:keepNext/>
              <w:keepLines/>
              <w:jc w:val="left"/>
              <w:rPr>
                <w:color w:val="000000"/>
                <w:sz w:val="19"/>
                <w:szCs w:val="19"/>
                <w:lang w:eastAsia="en-CA"/>
              </w:rPr>
            </w:pPr>
          </w:p>
        </w:tc>
        <w:tc>
          <w:tcPr>
            <w:tcW w:w="751" w:type="pct"/>
            <w:tcMar>
              <w:right w:w="57" w:type="dxa"/>
            </w:tcMar>
            <w:vAlign w:val="center"/>
          </w:tcPr>
          <w:p w14:paraId="7C92D830" w14:textId="77777777" w:rsidR="00AE0BCE" w:rsidRPr="00B43FA9" w:rsidRDefault="00AE0BCE" w:rsidP="004A23E2">
            <w:pPr>
              <w:keepNext/>
              <w:keepLines/>
              <w:ind w:right="-61"/>
              <w:jc w:val="left"/>
              <w:rPr>
                <w:color w:val="000000"/>
                <w:sz w:val="19"/>
                <w:szCs w:val="19"/>
                <w:lang w:eastAsia="en-CA"/>
              </w:rPr>
            </w:pPr>
            <w:r w:rsidRPr="00B43FA9">
              <w:rPr>
                <w:sz w:val="19"/>
                <w:szCs w:val="19"/>
              </w:rPr>
              <w:t>CO</w:t>
            </w:r>
            <w:r w:rsidRPr="00B43FA9">
              <w:rPr>
                <w:sz w:val="19"/>
                <w:szCs w:val="19"/>
                <w:vertAlign w:val="subscript"/>
              </w:rPr>
              <w:t>2</w:t>
            </w:r>
            <w:r w:rsidRPr="00B43FA9">
              <w:rPr>
                <w:sz w:val="19"/>
                <w:szCs w:val="19"/>
              </w:rPr>
              <w:noBreakHyphen/>
              <w:t xml:space="preserve">eq </w:t>
            </w:r>
            <w:r w:rsidRPr="00B43FA9">
              <w:rPr>
                <w:color w:val="000000"/>
                <w:sz w:val="19"/>
                <w:szCs w:val="19"/>
                <w:lang w:eastAsia="en-CA"/>
              </w:rPr>
              <w:t>tonnes</w:t>
            </w:r>
          </w:p>
        </w:tc>
        <w:tc>
          <w:tcPr>
            <w:tcW w:w="435" w:type="pct"/>
            <w:vAlign w:val="center"/>
          </w:tcPr>
          <w:p w14:paraId="287CB6FB" w14:textId="77777777" w:rsidR="00AE0BCE" w:rsidRPr="00B43FA9" w:rsidRDefault="00AE0BCE" w:rsidP="004A23E2">
            <w:pPr>
              <w:keepNext/>
              <w:keepLines/>
              <w:ind w:left="-84"/>
              <w:jc w:val="right"/>
              <w:rPr>
                <w:color w:val="000000"/>
                <w:sz w:val="19"/>
                <w:szCs w:val="19"/>
                <w:lang w:eastAsia="en-CA"/>
              </w:rPr>
            </w:pPr>
            <w:r w:rsidRPr="00B43FA9">
              <w:rPr>
                <w:sz w:val="19"/>
                <w:szCs w:val="19"/>
              </w:rPr>
              <w:t>350,905</w:t>
            </w:r>
          </w:p>
        </w:tc>
        <w:tc>
          <w:tcPr>
            <w:tcW w:w="435" w:type="pct"/>
            <w:vAlign w:val="center"/>
          </w:tcPr>
          <w:p w14:paraId="5384734E" w14:textId="77777777" w:rsidR="00AE0BCE" w:rsidRPr="00B43FA9" w:rsidRDefault="00AE0BCE" w:rsidP="004A23E2">
            <w:pPr>
              <w:keepNext/>
              <w:keepLines/>
              <w:ind w:left="-90"/>
              <w:jc w:val="right"/>
              <w:rPr>
                <w:color w:val="000000"/>
                <w:sz w:val="19"/>
                <w:szCs w:val="19"/>
                <w:lang w:eastAsia="en-CA"/>
              </w:rPr>
            </w:pPr>
            <w:r w:rsidRPr="00B43FA9">
              <w:rPr>
                <w:sz w:val="19"/>
                <w:szCs w:val="19"/>
              </w:rPr>
              <w:t>350,905</w:t>
            </w:r>
          </w:p>
        </w:tc>
        <w:tc>
          <w:tcPr>
            <w:tcW w:w="436" w:type="pct"/>
            <w:vAlign w:val="center"/>
          </w:tcPr>
          <w:p w14:paraId="1B48530D" w14:textId="77777777" w:rsidR="00AE0BCE" w:rsidRPr="00B43FA9" w:rsidRDefault="00AE0BCE" w:rsidP="004A23E2">
            <w:pPr>
              <w:keepNext/>
              <w:keepLines/>
              <w:ind w:left="-90"/>
              <w:jc w:val="right"/>
              <w:rPr>
                <w:color w:val="000000"/>
                <w:sz w:val="19"/>
                <w:szCs w:val="19"/>
                <w:lang w:eastAsia="en-CA"/>
              </w:rPr>
            </w:pPr>
            <w:r w:rsidRPr="00B43FA9">
              <w:rPr>
                <w:sz w:val="19"/>
                <w:szCs w:val="19"/>
              </w:rPr>
              <w:t>350,905</w:t>
            </w:r>
          </w:p>
        </w:tc>
        <w:tc>
          <w:tcPr>
            <w:tcW w:w="435" w:type="pct"/>
            <w:vAlign w:val="center"/>
          </w:tcPr>
          <w:p w14:paraId="40A6D9C9" w14:textId="77777777" w:rsidR="00AE0BCE" w:rsidRPr="00B43FA9" w:rsidRDefault="00AE0BCE" w:rsidP="004A23E2">
            <w:pPr>
              <w:keepNext/>
              <w:keepLines/>
              <w:ind w:left="-86"/>
              <w:jc w:val="right"/>
              <w:rPr>
                <w:color w:val="000000"/>
                <w:sz w:val="19"/>
                <w:szCs w:val="19"/>
                <w:lang w:eastAsia="en-CA"/>
              </w:rPr>
            </w:pPr>
            <w:r w:rsidRPr="00B43FA9">
              <w:rPr>
                <w:sz w:val="19"/>
                <w:szCs w:val="19"/>
              </w:rPr>
              <w:t>350,905</w:t>
            </w:r>
          </w:p>
        </w:tc>
        <w:tc>
          <w:tcPr>
            <w:tcW w:w="436" w:type="pct"/>
            <w:vAlign w:val="center"/>
          </w:tcPr>
          <w:p w14:paraId="5BFDD979" w14:textId="77777777" w:rsidR="00AE0BCE" w:rsidRPr="00B43FA9" w:rsidRDefault="00AE0BCE" w:rsidP="004A23E2">
            <w:pPr>
              <w:keepNext/>
              <w:keepLines/>
              <w:ind w:left="-310"/>
              <w:jc w:val="right"/>
              <w:rPr>
                <w:color w:val="000000"/>
                <w:sz w:val="19"/>
                <w:szCs w:val="19"/>
                <w:lang w:eastAsia="en-CA"/>
              </w:rPr>
            </w:pPr>
            <w:r w:rsidRPr="00B43FA9">
              <w:rPr>
                <w:sz w:val="19"/>
                <w:szCs w:val="19"/>
              </w:rPr>
              <w:t>350,905</w:t>
            </w:r>
          </w:p>
        </w:tc>
        <w:tc>
          <w:tcPr>
            <w:tcW w:w="435" w:type="pct"/>
            <w:vAlign w:val="center"/>
          </w:tcPr>
          <w:p w14:paraId="348CCE8D" w14:textId="77777777" w:rsidR="00AE0BCE" w:rsidRPr="00B43FA9" w:rsidRDefault="00AE0BCE" w:rsidP="004A23E2">
            <w:pPr>
              <w:keepNext/>
              <w:keepLines/>
              <w:ind w:left="-83" w:right="4"/>
              <w:jc w:val="right"/>
              <w:rPr>
                <w:color w:val="000000"/>
                <w:sz w:val="19"/>
                <w:szCs w:val="19"/>
                <w:lang w:eastAsia="en-CA"/>
              </w:rPr>
            </w:pPr>
            <w:r w:rsidRPr="00B43FA9">
              <w:rPr>
                <w:sz w:val="19"/>
                <w:szCs w:val="19"/>
              </w:rPr>
              <w:t>315,815</w:t>
            </w:r>
          </w:p>
        </w:tc>
        <w:tc>
          <w:tcPr>
            <w:tcW w:w="436" w:type="pct"/>
            <w:vAlign w:val="center"/>
          </w:tcPr>
          <w:p w14:paraId="18DCB7AA"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n/a</w:t>
            </w:r>
          </w:p>
        </w:tc>
      </w:tr>
      <w:tr w:rsidR="00AE0BCE" w:rsidRPr="00B43FA9" w14:paraId="5AF32649" w14:textId="77777777" w:rsidTr="004A23E2">
        <w:trPr>
          <w:trHeight w:val="340"/>
          <w:jc w:val="center"/>
        </w:trPr>
        <w:tc>
          <w:tcPr>
            <w:tcW w:w="222" w:type="pct"/>
            <w:vMerge w:val="restart"/>
            <w:hideMark/>
          </w:tcPr>
          <w:p w14:paraId="253F4981" w14:textId="77777777" w:rsidR="00AE0BCE" w:rsidRPr="00B43FA9" w:rsidRDefault="00AE0BCE" w:rsidP="004A23E2">
            <w:pPr>
              <w:jc w:val="left"/>
              <w:rPr>
                <w:color w:val="000000"/>
                <w:sz w:val="19"/>
                <w:szCs w:val="19"/>
                <w:lang w:eastAsia="en-CA"/>
              </w:rPr>
            </w:pPr>
            <w:r w:rsidRPr="00B43FA9">
              <w:rPr>
                <w:color w:val="000000"/>
                <w:sz w:val="19"/>
                <w:szCs w:val="19"/>
                <w:lang w:eastAsia="en-CA"/>
              </w:rPr>
              <w:t>1.2</w:t>
            </w:r>
          </w:p>
        </w:tc>
        <w:tc>
          <w:tcPr>
            <w:tcW w:w="977" w:type="pct"/>
            <w:vMerge w:val="restart"/>
            <w:hideMark/>
          </w:tcPr>
          <w:p w14:paraId="07F39C2E" w14:textId="77777777" w:rsidR="00AE0BCE" w:rsidRPr="00B43FA9" w:rsidRDefault="00AE0BCE" w:rsidP="004A23E2">
            <w:pPr>
              <w:jc w:val="left"/>
              <w:rPr>
                <w:color w:val="000000"/>
                <w:sz w:val="19"/>
                <w:szCs w:val="19"/>
                <w:lang w:eastAsia="en-CA"/>
              </w:rPr>
            </w:pPr>
            <w:r w:rsidRPr="00B43FA9">
              <w:rPr>
                <w:color w:val="000000"/>
                <w:sz w:val="19"/>
                <w:szCs w:val="19"/>
                <w:lang w:eastAsia="en-CA"/>
              </w:rPr>
              <w:t>Maximum allowable total consumption of Annex F substances</w:t>
            </w:r>
          </w:p>
        </w:tc>
        <w:tc>
          <w:tcPr>
            <w:tcW w:w="751" w:type="pct"/>
            <w:tcMar>
              <w:right w:w="57" w:type="dxa"/>
            </w:tcMar>
            <w:vAlign w:val="center"/>
          </w:tcPr>
          <w:p w14:paraId="27BB3AAC" w14:textId="77777777" w:rsidR="00AE0BCE" w:rsidRPr="00B43FA9" w:rsidRDefault="00AE0BCE" w:rsidP="004A23E2">
            <w:pPr>
              <w:jc w:val="left"/>
              <w:rPr>
                <w:color w:val="000000"/>
                <w:sz w:val="19"/>
                <w:szCs w:val="19"/>
                <w:lang w:eastAsia="en-CA"/>
              </w:rPr>
            </w:pPr>
            <w:r w:rsidRPr="00B43FA9">
              <w:rPr>
                <w:sz w:val="19"/>
                <w:szCs w:val="19"/>
              </w:rPr>
              <w:t>Reduction in %</w:t>
            </w:r>
          </w:p>
        </w:tc>
        <w:tc>
          <w:tcPr>
            <w:tcW w:w="435" w:type="pct"/>
            <w:vAlign w:val="center"/>
          </w:tcPr>
          <w:p w14:paraId="54C6A788" w14:textId="77777777" w:rsidR="00AE0BCE" w:rsidRPr="00B43FA9" w:rsidRDefault="00AE0BCE" w:rsidP="004A23E2">
            <w:pPr>
              <w:jc w:val="center"/>
              <w:rPr>
                <w:color w:val="000000"/>
                <w:sz w:val="19"/>
                <w:szCs w:val="19"/>
                <w:lang w:eastAsia="en-CA"/>
              </w:rPr>
            </w:pPr>
            <w:r w:rsidRPr="00B43FA9">
              <w:rPr>
                <w:color w:val="000000"/>
                <w:sz w:val="19"/>
                <w:szCs w:val="19"/>
                <w:lang w:eastAsia="en-CA"/>
              </w:rPr>
              <w:t>1.5</w:t>
            </w:r>
          </w:p>
        </w:tc>
        <w:tc>
          <w:tcPr>
            <w:tcW w:w="435" w:type="pct"/>
            <w:vAlign w:val="center"/>
          </w:tcPr>
          <w:p w14:paraId="6415FE72" w14:textId="77777777" w:rsidR="00AE0BCE" w:rsidRPr="00B43FA9" w:rsidRDefault="00AE0BCE" w:rsidP="004A23E2">
            <w:pPr>
              <w:ind w:left="-90"/>
              <w:jc w:val="center"/>
              <w:rPr>
                <w:color w:val="000000"/>
                <w:sz w:val="19"/>
                <w:szCs w:val="19"/>
                <w:lang w:eastAsia="en-CA"/>
              </w:rPr>
            </w:pPr>
            <w:r w:rsidRPr="00B43FA9">
              <w:rPr>
                <w:color w:val="000000"/>
                <w:sz w:val="19"/>
                <w:szCs w:val="19"/>
                <w:lang w:eastAsia="en-CA"/>
              </w:rPr>
              <w:t>3.2</w:t>
            </w:r>
          </w:p>
        </w:tc>
        <w:tc>
          <w:tcPr>
            <w:tcW w:w="436" w:type="pct"/>
            <w:vAlign w:val="center"/>
          </w:tcPr>
          <w:p w14:paraId="3ACF46C9" w14:textId="77777777" w:rsidR="00AE0BCE" w:rsidRPr="00B43FA9" w:rsidRDefault="00AE0BCE" w:rsidP="004A23E2">
            <w:pPr>
              <w:ind w:left="-90"/>
              <w:jc w:val="center"/>
              <w:rPr>
                <w:color w:val="000000"/>
                <w:sz w:val="19"/>
                <w:szCs w:val="19"/>
                <w:lang w:eastAsia="en-CA"/>
              </w:rPr>
            </w:pPr>
            <w:r w:rsidRPr="00B43FA9">
              <w:rPr>
                <w:color w:val="000000"/>
                <w:sz w:val="19"/>
                <w:szCs w:val="19"/>
                <w:lang w:eastAsia="en-CA"/>
              </w:rPr>
              <w:t>4.9</w:t>
            </w:r>
          </w:p>
        </w:tc>
        <w:tc>
          <w:tcPr>
            <w:tcW w:w="435" w:type="pct"/>
            <w:vAlign w:val="center"/>
          </w:tcPr>
          <w:p w14:paraId="3CDB7206" w14:textId="77777777" w:rsidR="00AE0BCE" w:rsidRPr="00B43FA9" w:rsidRDefault="00AE0BCE" w:rsidP="004A23E2">
            <w:pPr>
              <w:jc w:val="center"/>
              <w:rPr>
                <w:color w:val="000000"/>
                <w:sz w:val="19"/>
                <w:szCs w:val="19"/>
                <w:lang w:eastAsia="en-CA"/>
              </w:rPr>
            </w:pPr>
            <w:r w:rsidRPr="00B43FA9">
              <w:rPr>
                <w:color w:val="000000"/>
                <w:sz w:val="19"/>
                <w:szCs w:val="19"/>
                <w:lang w:eastAsia="en-CA"/>
              </w:rPr>
              <w:t>6.6</w:t>
            </w:r>
          </w:p>
        </w:tc>
        <w:tc>
          <w:tcPr>
            <w:tcW w:w="436" w:type="pct"/>
            <w:vAlign w:val="center"/>
          </w:tcPr>
          <w:p w14:paraId="49B22453" w14:textId="77777777" w:rsidR="00AE0BCE" w:rsidRPr="00B43FA9" w:rsidRDefault="00AE0BCE" w:rsidP="004A23E2">
            <w:pPr>
              <w:ind w:right="-80"/>
              <w:jc w:val="center"/>
              <w:rPr>
                <w:color w:val="000000"/>
                <w:sz w:val="19"/>
                <w:szCs w:val="19"/>
                <w:lang w:eastAsia="en-CA"/>
              </w:rPr>
            </w:pPr>
            <w:r w:rsidRPr="00B43FA9">
              <w:rPr>
                <w:color w:val="000000"/>
                <w:sz w:val="19"/>
                <w:szCs w:val="19"/>
                <w:lang w:eastAsia="en-CA"/>
              </w:rPr>
              <w:t>8.3</w:t>
            </w:r>
          </w:p>
        </w:tc>
        <w:tc>
          <w:tcPr>
            <w:tcW w:w="435" w:type="pct"/>
            <w:vAlign w:val="center"/>
          </w:tcPr>
          <w:p w14:paraId="52285D51" w14:textId="77777777" w:rsidR="00AE0BCE" w:rsidRPr="00B43FA9" w:rsidRDefault="00AE0BCE" w:rsidP="004A23E2">
            <w:pPr>
              <w:jc w:val="center"/>
              <w:rPr>
                <w:color w:val="000000"/>
                <w:sz w:val="19"/>
                <w:szCs w:val="19"/>
                <w:lang w:eastAsia="en-CA"/>
              </w:rPr>
            </w:pPr>
            <w:r w:rsidRPr="00B43FA9">
              <w:rPr>
                <w:color w:val="000000"/>
                <w:sz w:val="19"/>
                <w:szCs w:val="19"/>
                <w:lang w:eastAsia="en-CA"/>
              </w:rPr>
              <w:t>10.0</w:t>
            </w:r>
          </w:p>
        </w:tc>
        <w:tc>
          <w:tcPr>
            <w:tcW w:w="436" w:type="pct"/>
            <w:vAlign w:val="center"/>
          </w:tcPr>
          <w:p w14:paraId="7190CC1B" w14:textId="77777777" w:rsidR="00AE0BCE" w:rsidRPr="00B43FA9" w:rsidRDefault="00AE0BCE" w:rsidP="004A23E2">
            <w:pPr>
              <w:jc w:val="center"/>
              <w:rPr>
                <w:color w:val="000000"/>
                <w:sz w:val="19"/>
                <w:szCs w:val="19"/>
                <w:lang w:eastAsia="en-CA"/>
              </w:rPr>
            </w:pPr>
            <w:r w:rsidRPr="00B43FA9">
              <w:rPr>
                <w:color w:val="000000"/>
                <w:sz w:val="19"/>
                <w:szCs w:val="19"/>
                <w:lang w:eastAsia="en-CA"/>
              </w:rPr>
              <w:t>n/a</w:t>
            </w:r>
          </w:p>
        </w:tc>
      </w:tr>
      <w:tr w:rsidR="00AE0BCE" w:rsidRPr="00B43FA9" w14:paraId="2A45967D" w14:textId="77777777" w:rsidTr="004A23E2">
        <w:trPr>
          <w:trHeight w:val="340"/>
          <w:jc w:val="center"/>
        </w:trPr>
        <w:tc>
          <w:tcPr>
            <w:tcW w:w="222" w:type="pct"/>
            <w:vMerge/>
          </w:tcPr>
          <w:p w14:paraId="3D10AFBD" w14:textId="77777777" w:rsidR="00AE0BCE" w:rsidRPr="00B43FA9" w:rsidRDefault="00AE0BCE" w:rsidP="004A23E2">
            <w:pPr>
              <w:jc w:val="left"/>
              <w:rPr>
                <w:color w:val="000000"/>
                <w:sz w:val="19"/>
                <w:szCs w:val="19"/>
                <w:lang w:eastAsia="en-CA"/>
              </w:rPr>
            </w:pPr>
          </w:p>
        </w:tc>
        <w:tc>
          <w:tcPr>
            <w:tcW w:w="977" w:type="pct"/>
            <w:vMerge/>
          </w:tcPr>
          <w:p w14:paraId="4432AABE" w14:textId="77777777" w:rsidR="00AE0BCE" w:rsidRPr="00B43FA9" w:rsidRDefault="00AE0BCE" w:rsidP="004A23E2">
            <w:pPr>
              <w:jc w:val="left"/>
              <w:rPr>
                <w:color w:val="000000"/>
                <w:sz w:val="19"/>
                <w:szCs w:val="19"/>
                <w:lang w:eastAsia="en-CA"/>
              </w:rPr>
            </w:pPr>
          </w:p>
        </w:tc>
        <w:tc>
          <w:tcPr>
            <w:tcW w:w="751" w:type="pct"/>
            <w:tcMar>
              <w:right w:w="57" w:type="dxa"/>
            </w:tcMar>
            <w:vAlign w:val="center"/>
          </w:tcPr>
          <w:p w14:paraId="66CD26FE" w14:textId="77777777" w:rsidR="00AE0BCE" w:rsidRPr="00B43FA9" w:rsidRDefault="00AE0BCE" w:rsidP="004A23E2">
            <w:pPr>
              <w:ind w:right="-60"/>
              <w:jc w:val="left"/>
              <w:rPr>
                <w:color w:val="000000"/>
                <w:sz w:val="19"/>
                <w:szCs w:val="19"/>
                <w:lang w:eastAsia="en-CA"/>
              </w:rPr>
            </w:pPr>
            <w:r w:rsidRPr="00B43FA9">
              <w:rPr>
                <w:sz w:val="19"/>
                <w:szCs w:val="19"/>
              </w:rPr>
              <w:t>CO</w:t>
            </w:r>
            <w:r w:rsidRPr="00B43FA9">
              <w:rPr>
                <w:sz w:val="19"/>
                <w:szCs w:val="19"/>
                <w:vertAlign w:val="subscript"/>
              </w:rPr>
              <w:t>2</w:t>
            </w:r>
            <w:r w:rsidRPr="00B43FA9">
              <w:rPr>
                <w:sz w:val="19"/>
                <w:szCs w:val="19"/>
              </w:rPr>
              <w:noBreakHyphen/>
              <w:t xml:space="preserve">eq </w:t>
            </w:r>
            <w:r w:rsidRPr="00B43FA9">
              <w:rPr>
                <w:color w:val="000000"/>
                <w:sz w:val="19"/>
                <w:szCs w:val="19"/>
                <w:lang w:eastAsia="en-CA"/>
              </w:rPr>
              <w:t>tonnes</w:t>
            </w:r>
          </w:p>
        </w:tc>
        <w:tc>
          <w:tcPr>
            <w:tcW w:w="435" w:type="pct"/>
            <w:vAlign w:val="center"/>
          </w:tcPr>
          <w:p w14:paraId="675DD4A8" w14:textId="77777777" w:rsidR="00AE0BCE" w:rsidRPr="00B43FA9" w:rsidRDefault="00AE0BCE" w:rsidP="004A23E2">
            <w:pPr>
              <w:ind w:left="-84"/>
              <w:jc w:val="right"/>
              <w:rPr>
                <w:color w:val="000000"/>
                <w:sz w:val="19"/>
                <w:szCs w:val="19"/>
                <w:lang w:eastAsia="en-CA"/>
              </w:rPr>
            </w:pPr>
            <w:r w:rsidRPr="00B43FA9">
              <w:rPr>
                <w:sz w:val="19"/>
                <w:szCs w:val="19"/>
              </w:rPr>
              <w:t>345,642</w:t>
            </w:r>
          </w:p>
        </w:tc>
        <w:tc>
          <w:tcPr>
            <w:tcW w:w="435" w:type="pct"/>
            <w:vAlign w:val="center"/>
          </w:tcPr>
          <w:p w14:paraId="15B430F0" w14:textId="77777777" w:rsidR="00AE0BCE" w:rsidRPr="00B43FA9" w:rsidRDefault="00AE0BCE" w:rsidP="004A23E2">
            <w:pPr>
              <w:ind w:left="-90"/>
              <w:jc w:val="right"/>
              <w:rPr>
                <w:color w:val="000000"/>
                <w:sz w:val="19"/>
                <w:szCs w:val="19"/>
                <w:lang w:eastAsia="en-CA"/>
              </w:rPr>
            </w:pPr>
            <w:r w:rsidRPr="00B43FA9">
              <w:rPr>
                <w:sz w:val="19"/>
                <w:szCs w:val="19"/>
              </w:rPr>
              <w:t>339,676</w:t>
            </w:r>
          </w:p>
        </w:tc>
        <w:tc>
          <w:tcPr>
            <w:tcW w:w="436" w:type="pct"/>
            <w:vAlign w:val="center"/>
          </w:tcPr>
          <w:p w14:paraId="3CC61CFD" w14:textId="77777777" w:rsidR="00AE0BCE" w:rsidRPr="00B43FA9" w:rsidRDefault="00AE0BCE" w:rsidP="004A23E2">
            <w:pPr>
              <w:ind w:left="-90"/>
              <w:jc w:val="right"/>
              <w:rPr>
                <w:color w:val="000000"/>
                <w:sz w:val="19"/>
                <w:szCs w:val="19"/>
                <w:lang w:eastAsia="en-CA"/>
              </w:rPr>
            </w:pPr>
            <w:r w:rsidRPr="00B43FA9">
              <w:rPr>
                <w:sz w:val="19"/>
                <w:szCs w:val="19"/>
              </w:rPr>
              <w:t>333,711</w:t>
            </w:r>
          </w:p>
        </w:tc>
        <w:tc>
          <w:tcPr>
            <w:tcW w:w="435" w:type="pct"/>
            <w:vAlign w:val="center"/>
          </w:tcPr>
          <w:p w14:paraId="1752D96C" w14:textId="77777777" w:rsidR="00AE0BCE" w:rsidRPr="00B43FA9" w:rsidRDefault="00AE0BCE" w:rsidP="004A23E2">
            <w:pPr>
              <w:ind w:left="-86"/>
              <w:jc w:val="right"/>
              <w:rPr>
                <w:color w:val="000000"/>
                <w:sz w:val="19"/>
                <w:szCs w:val="19"/>
                <w:lang w:eastAsia="en-CA"/>
              </w:rPr>
            </w:pPr>
            <w:r w:rsidRPr="00B43FA9">
              <w:rPr>
                <w:sz w:val="19"/>
                <w:szCs w:val="19"/>
              </w:rPr>
              <w:t>327,746</w:t>
            </w:r>
          </w:p>
        </w:tc>
        <w:tc>
          <w:tcPr>
            <w:tcW w:w="436" w:type="pct"/>
            <w:vAlign w:val="center"/>
          </w:tcPr>
          <w:p w14:paraId="606BD0F6" w14:textId="77777777" w:rsidR="00AE0BCE" w:rsidRPr="00B43FA9" w:rsidRDefault="00AE0BCE" w:rsidP="004A23E2">
            <w:pPr>
              <w:ind w:left="-310"/>
              <w:jc w:val="right"/>
              <w:rPr>
                <w:color w:val="000000"/>
                <w:sz w:val="19"/>
                <w:szCs w:val="19"/>
                <w:lang w:eastAsia="en-CA"/>
              </w:rPr>
            </w:pPr>
            <w:r w:rsidRPr="00B43FA9">
              <w:rPr>
                <w:sz w:val="19"/>
                <w:szCs w:val="19"/>
              </w:rPr>
              <w:t>321,780</w:t>
            </w:r>
          </w:p>
        </w:tc>
        <w:tc>
          <w:tcPr>
            <w:tcW w:w="435" w:type="pct"/>
            <w:vAlign w:val="center"/>
          </w:tcPr>
          <w:p w14:paraId="233C4735" w14:textId="77777777" w:rsidR="00AE0BCE" w:rsidRPr="00B43FA9" w:rsidRDefault="00AE0BCE" w:rsidP="004A23E2">
            <w:pPr>
              <w:ind w:left="-386" w:right="4"/>
              <w:jc w:val="right"/>
              <w:rPr>
                <w:color w:val="000000"/>
                <w:sz w:val="19"/>
                <w:szCs w:val="19"/>
                <w:lang w:eastAsia="en-CA"/>
              </w:rPr>
            </w:pPr>
            <w:r w:rsidRPr="00B43FA9">
              <w:rPr>
                <w:sz w:val="19"/>
                <w:szCs w:val="19"/>
              </w:rPr>
              <w:t>315,815</w:t>
            </w:r>
          </w:p>
        </w:tc>
        <w:tc>
          <w:tcPr>
            <w:tcW w:w="436" w:type="pct"/>
            <w:vAlign w:val="center"/>
          </w:tcPr>
          <w:p w14:paraId="5A848DED" w14:textId="77777777" w:rsidR="00AE0BCE" w:rsidRPr="00B43FA9" w:rsidRDefault="00AE0BCE" w:rsidP="004A23E2">
            <w:pPr>
              <w:jc w:val="center"/>
              <w:rPr>
                <w:color w:val="000000"/>
                <w:sz w:val="19"/>
                <w:szCs w:val="19"/>
                <w:lang w:eastAsia="en-CA"/>
              </w:rPr>
            </w:pPr>
            <w:r w:rsidRPr="00B43FA9">
              <w:rPr>
                <w:color w:val="000000"/>
                <w:sz w:val="19"/>
                <w:szCs w:val="19"/>
                <w:lang w:eastAsia="en-CA"/>
              </w:rPr>
              <w:t>n/a</w:t>
            </w:r>
          </w:p>
        </w:tc>
      </w:tr>
      <w:tr w:rsidR="00AE0BCE" w:rsidRPr="00B43FA9" w14:paraId="0811FD2F" w14:textId="77777777" w:rsidTr="004A23E2">
        <w:trPr>
          <w:trHeight w:val="116"/>
          <w:jc w:val="center"/>
        </w:trPr>
        <w:tc>
          <w:tcPr>
            <w:tcW w:w="222" w:type="pct"/>
            <w:hideMark/>
          </w:tcPr>
          <w:p w14:paraId="4AAB07A3" w14:textId="77777777" w:rsidR="00AE0BCE" w:rsidRPr="00B43FA9" w:rsidRDefault="00AE0BCE" w:rsidP="004A23E2">
            <w:pPr>
              <w:jc w:val="left"/>
              <w:rPr>
                <w:color w:val="000000"/>
                <w:sz w:val="19"/>
                <w:szCs w:val="19"/>
                <w:lang w:eastAsia="en-CA"/>
              </w:rPr>
            </w:pPr>
            <w:r w:rsidRPr="00B43FA9">
              <w:rPr>
                <w:color w:val="000000"/>
                <w:sz w:val="19"/>
                <w:szCs w:val="19"/>
                <w:lang w:eastAsia="en-CA"/>
              </w:rPr>
              <w:t>2.1</w:t>
            </w:r>
          </w:p>
        </w:tc>
        <w:tc>
          <w:tcPr>
            <w:tcW w:w="1728" w:type="pct"/>
            <w:gridSpan w:val="2"/>
            <w:hideMark/>
          </w:tcPr>
          <w:p w14:paraId="1E50C3F8" w14:textId="77777777" w:rsidR="00AE0BCE" w:rsidRPr="00B43FA9" w:rsidRDefault="00AE0BCE" w:rsidP="004A23E2">
            <w:pPr>
              <w:jc w:val="left"/>
              <w:rPr>
                <w:color w:val="000000"/>
                <w:sz w:val="19"/>
                <w:szCs w:val="19"/>
                <w:lang w:eastAsia="en-CA"/>
              </w:rPr>
            </w:pPr>
            <w:r w:rsidRPr="00B43FA9">
              <w:rPr>
                <w:color w:val="000000"/>
                <w:sz w:val="19"/>
                <w:szCs w:val="19"/>
                <w:lang w:eastAsia="en-CA"/>
              </w:rPr>
              <w:t>Lead IA (UNEP) agreed funding (US $)</w:t>
            </w:r>
          </w:p>
        </w:tc>
        <w:tc>
          <w:tcPr>
            <w:tcW w:w="435" w:type="pct"/>
          </w:tcPr>
          <w:p w14:paraId="1B7ACD13" w14:textId="77777777" w:rsidR="00AE0BCE" w:rsidRPr="00B43FA9" w:rsidRDefault="00AE0BCE" w:rsidP="004A23E2">
            <w:pPr>
              <w:ind w:left="-90"/>
              <w:jc w:val="right"/>
              <w:rPr>
                <w:color w:val="000000"/>
                <w:sz w:val="19"/>
                <w:szCs w:val="19"/>
                <w:lang w:eastAsia="en-CA"/>
              </w:rPr>
            </w:pPr>
            <w:r w:rsidRPr="00B43FA9">
              <w:rPr>
                <w:sz w:val="19"/>
                <w:szCs w:val="19"/>
              </w:rPr>
              <w:t>65,500</w:t>
            </w:r>
          </w:p>
        </w:tc>
        <w:tc>
          <w:tcPr>
            <w:tcW w:w="435" w:type="pct"/>
          </w:tcPr>
          <w:p w14:paraId="511A0C6C" w14:textId="77777777" w:rsidR="00AE0BCE" w:rsidRPr="00B43FA9" w:rsidRDefault="00AE0BCE" w:rsidP="004A23E2">
            <w:pPr>
              <w:jc w:val="right"/>
              <w:rPr>
                <w:color w:val="000000"/>
                <w:sz w:val="19"/>
                <w:szCs w:val="19"/>
                <w:lang w:eastAsia="en-CA"/>
              </w:rPr>
            </w:pPr>
            <w:r w:rsidRPr="00B43FA9">
              <w:rPr>
                <w:sz w:val="19"/>
                <w:szCs w:val="19"/>
                <w:lang w:eastAsia="en-CA"/>
              </w:rPr>
              <w:t>0</w:t>
            </w:r>
          </w:p>
        </w:tc>
        <w:tc>
          <w:tcPr>
            <w:tcW w:w="436" w:type="pct"/>
          </w:tcPr>
          <w:p w14:paraId="6F5B5FC0" w14:textId="77777777" w:rsidR="00AE0BCE" w:rsidRPr="00B43FA9" w:rsidRDefault="00AE0BCE" w:rsidP="004A23E2">
            <w:pPr>
              <w:jc w:val="right"/>
              <w:rPr>
                <w:color w:val="000000"/>
                <w:sz w:val="19"/>
                <w:szCs w:val="19"/>
                <w:lang w:eastAsia="en-CA"/>
              </w:rPr>
            </w:pPr>
            <w:r w:rsidRPr="00B43FA9">
              <w:rPr>
                <w:sz w:val="19"/>
                <w:szCs w:val="19"/>
                <w:lang w:eastAsia="en-CA"/>
              </w:rPr>
              <w:t>0</w:t>
            </w:r>
          </w:p>
        </w:tc>
        <w:tc>
          <w:tcPr>
            <w:tcW w:w="435" w:type="pct"/>
          </w:tcPr>
          <w:p w14:paraId="1F7544C2" w14:textId="77777777" w:rsidR="00AE0BCE" w:rsidRPr="00B43FA9" w:rsidRDefault="00AE0BCE" w:rsidP="004A23E2">
            <w:pPr>
              <w:jc w:val="right"/>
              <w:rPr>
                <w:color w:val="000000"/>
                <w:sz w:val="19"/>
                <w:szCs w:val="19"/>
                <w:lang w:eastAsia="en-CA"/>
              </w:rPr>
            </w:pPr>
            <w:r w:rsidRPr="00B43FA9">
              <w:rPr>
                <w:sz w:val="19"/>
                <w:szCs w:val="19"/>
              </w:rPr>
              <w:t>38,817</w:t>
            </w:r>
          </w:p>
        </w:tc>
        <w:tc>
          <w:tcPr>
            <w:tcW w:w="436" w:type="pct"/>
          </w:tcPr>
          <w:p w14:paraId="70DB91A1" w14:textId="77777777" w:rsidR="00AE0BCE" w:rsidRPr="00B43FA9" w:rsidRDefault="00AE0BCE" w:rsidP="004A23E2">
            <w:pPr>
              <w:jc w:val="right"/>
              <w:rPr>
                <w:color w:val="000000"/>
                <w:sz w:val="19"/>
                <w:szCs w:val="19"/>
                <w:lang w:eastAsia="en-CA"/>
              </w:rPr>
            </w:pPr>
            <w:r w:rsidRPr="00B43FA9">
              <w:rPr>
                <w:sz w:val="19"/>
                <w:szCs w:val="19"/>
                <w:lang w:eastAsia="en-CA"/>
              </w:rPr>
              <w:t>0</w:t>
            </w:r>
          </w:p>
        </w:tc>
        <w:tc>
          <w:tcPr>
            <w:tcW w:w="435" w:type="pct"/>
          </w:tcPr>
          <w:p w14:paraId="326EAE72" w14:textId="77777777" w:rsidR="00AE0BCE" w:rsidRPr="00B43FA9" w:rsidRDefault="00AE0BCE" w:rsidP="004A23E2">
            <w:pPr>
              <w:jc w:val="right"/>
              <w:rPr>
                <w:color w:val="000000"/>
                <w:sz w:val="19"/>
                <w:szCs w:val="19"/>
                <w:lang w:eastAsia="en-CA"/>
              </w:rPr>
            </w:pPr>
            <w:r w:rsidRPr="00B43FA9">
              <w:rPr>
                <w:sz w:val="19"/>
                <w:szCs w:val="19"/>
                <w:lang w:eastAsia="en-CA"/>
              </w:rPr>
              <w:t>0</w:t>
            </w:r>
          </w:p>
        </w:tc>
        <w:tc>
          <w:tcPr>
            <w:tcW w:w="436" w:type="pct"/>
          </w:tcPr>
          <w:p w14:paraId="5B27270D" w14:textId="77777777" w:rsidR="00AE0BCE" w:rsidRPr="00B43FA9" w:rsidRDefault="00AE0BCE" w:rsidP="004A23E2">
            <w:pPr>
              <w:ind w:left="-170"/>
              <w:jc w:val="right"/>
              <w:rPr>
                <w:color w:val="000000"/>
                <w:sz w:val="19"/>
                <w:szCs w:val="19"/>
                <w:lang w:eastAsia="en-CA"/>
              </w:rPr>
            </w:pPr>
            <w:r w:rsidRPr="00B43FA9">
              <w:rPr>
                <w:sz w:val="19"/>
                <w:szCs w:val="19"/>
              </w:rPr>
              <w:t>104,317</w:t>
            </w:r>
          </w:p>
        </w:tc>
      </w:tr>
      <w:tr w:rsidR="00AE0BCE" w:rsidRPr="00B43FA9" w14:paraId="11D10241" w14:textId="77777777" w:rsidTr="004A23E2">
        <w:trPr>
          <w:trHeight w:val="56"/>
          <w:jc w:val="center"/>
        </w:trPr>
        <w:tc>
          <w:tcPr>
            <w:tcW w:w="222" w:type="pct"/>
            <w:hideMark/>
          </w:tcPr>
          <w:p w14:paraId="352AB749" w14:textId="77777777" w:rsidR="00AE0BCE" w:rsidRPr="00B43FA9" w:rsidRDefault="00AE0BCE" w:rsidP="004A23E2">
            <w:pPr>
              <w:jc w:val="left"/>
              <w:rPr>
                <w:color w:val="000000"/>
                <w:sz w:val="19"/>
                <w:szCs w:val="19"/>
                <w:lang w:eastAsia="en-CA"/>
              </w:rPr>
            </w:pPr>
            <w:r w:rsidRPr="00B43FA9">
              <w:rPr>
                <w:color w:val="000000"/>
                <w:sz w:val="19"/>
                <w:szCs w:val="19"/>
                <w:lang w:eastAsia="en-CA"/>
              </w:rPr>
              <w:t>2.2</w:t>
            </w:r>
          </w:p>
        </w:tc>
        <w:tc>
          <w:tcPr>
            <w:tcW w:w="1728" w:type="pct"/>
            <w:gridSpan w:val="2"/>
            <w:hideMark/>
          </w:tcPr>
          <w:p w14:paraId="42C642BC" w14:textId="77777777" w:rsidR="00AE0BCE" w:rsidRPr="00B43FA9" w:rsidRDefault="00AE0BCE" w:rsidP="004A23E2">
            <w:pPr>
              <w:jc w:val="left"/>
              <w:rPr>
                <w:color w:val="000000"/>
                <w:sz w:val="19"/>
                <w:szCs w:val="19"/>
                <w:lang w:eastAsia="en-CA"/>
              </w:rPr>
            </w:pPr>
            <w:r w:rsidRPr="00B43FA9">
              <w:rPr>
                <w:color w:val="000000"/>
                <w:sz w:val="19"/>
                <w:szCs w:val="19"/>
                <w:lang w:eastAsia="en-CA"/>
              </w:rPr>
              <w:t>Support costs for Lead IA (US $)</w:t>
            </w:r>
          </w:p>
        </w:tc>
        <w:tc>
          <w:tcPr>
            <w:tcW w:w="435" w:type="pct"/>
          </w:tcPr>
          <w:p w14:paraId="4AFB109F" w14:textId="77777777" w:rsidR="00AE0BCE" w:rsidRPr="00B43FA9" w:rsidRDefault="00AE0BCE" w:rsidP="004A23E2">
            <w:pPr>
              <w:ind w:left="-90"/>
              <w:jc w:val="right"/>
              <w:rPr>
                <w:color w:val="000000"/>
                <w:sz w:val="19"/>
                <w:szCs w:val="19"/>
                <w:lang w:eastAsia="en-CA"/>
              </w:rPr>
            </w:pPr>
            <w:r w:rsidRPr="00B43FA9">
              <w:rPr>
                <w:sz w:val="19"/>
                <w:szCs w:val="19"/>
              </w:rPr>
              <w:t>8,515</w:t>
            </w:r>
          </w:p>
        </w:tc>
        <w:tc>
          <w:tcPr>
            <w:tcW w:w="435" w:type="pct"/>
          </w:tcPr>
          <w:p w14:paraId="1CB973F0"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11A17F4E"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7B9D80E4" w14:textId="77777777" w:rsidR="00AE0BCE" w:rsidRPr="00B43FA9" w:rsidRDefault="00AE0BCE" w:rsidP="004A23E2">
            <w:pPr>
              <w:jc w:val="right"/>
              <w:rPr>
                <w:color w:val="000000"/>
                <w:sz w:val="19"/>
                <w:szCs w:val="19"/>
                <w:lang w:eastAsia="en-CA"/>
              </w:rPr>
            </w:pPr>
            <w:r w:rsidRPr="00B43FA9">
              <w:rPr>
                <w:sz w:val="19"/>
                <w:szCs w:val="19"/>
              </w:rPr>
              <w:t>5,046</w:t>
            </w:r>
          </w:p>
        </w:tc>
        <w:tc>
          <w:tcPr>
            <w:tcW w:w="436" w:type="pct"/>
          </w:tcPr>
          <w:p w14:paraId="64669573"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4E8048E6"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2A797D84" w14:textId="77777777" w:rsidR="00AE0BCE" w:rsidRPr="00B43FA9" w:rsidRDefault="00AE0BCE" w:rsidP="004A23E2">
            <w:pPr>
              <w:ind w:left="-170"/>
              <w:jc w:val="right"/>
              <w:rPr>
                <w:color w:val="000000"/>
                <w:sz w:val="19"/>
                <w:szCs w:val="19"/>
                <w:lang w:eastAsia="en-CA"/>
              </w:rPr>
            </w:pPr>
            <w:r w:rsidRPr="00B43FA9">
              <w:rPr>
                <w:sz w:val="19"/>
                <w:szCs w:val="19"/>
              </w:rPr>
              <w:t>13,561</w:t>
            </w:r>
          </w:p>
        </w:tc>
      </w:tr>
      <w:tr w:rsidR="00AE0BCE" w:rsidRPr="00B43FA9" w14:paraId="302105BE" w14:textId="77777777" w:rsidTr="004A23E2">
        <w:trPr>
          <w:trHeight w:val="56"/>
          <w:jc w:val="center"/>
        </w:trPr>
        <w:tc>
          <w:tcPr>
            <w:tcW w:w="222" w:type="pct"/>
          </w:tcPr>
          <w:p w14:paraId="1A502E2A" w14:textId="77777777" w:rsidR="00AE0BCE" w:rsidRPr="00B43FA9" w:rsidRDefault="00AE0BCE" w:rsidP="004A23E2">
            <w:pPr>
              <w:jc w:val="left"/>
              <w:rPr>
                <w:color w:val="000000"/>
                <w:sz w:val="19"/>
                <w:szCs w:val="19"/>
                <w:lang w:eastAsia="en-CA"/>
              </w:rPr>
            </w:pPr>
            <w:r w:rsidRPr="00B43FA9">
              <w:rPr>
                <w:color w:val="000000"/>
                <w:sz w:val="19"/>
                <w:szCs w:val="19"/>
                <w:lang w:eastAsia="en-CA"/>
              </w:rPr>
              <w:t>2.3</w:t>
            </w:r>
          </w:p>
        </w:tc>
        <w:tc>
          <w:tcPr>
            <w:tcW w:w="1728" w:type="pct"/>
            <w:gridSpan w:val="2"/>
          </w:tcPr>
          <w:p w14:paraId="1107BDBA" w14:textId="77777777" w:rsidR="00AE0BCE" w:rsidRPr="00B43FA9" w:rsidRDefault="00AE0BCE" w:rsidP="004A23E2">
            <w:pPr>
              <w:jc w:val="left"/>
              <w:rPr>
                <w:color w:val="000000"/>
                <w:sz w:val="19"/>
                <w:szCs w:val="19"/>
                <w:lang w:eastAsia="en-CA"/>
              </w:rPr>
            </w:pPr>
            <w:r w:rsidRPr="00B43FA9">
              <w:rPr>
                <w:color w:val="000000"/>
                <w:sz w:val="19"/>
                <w:szCs w:val="19"/>
                <w:lang w:eastAsia="en-CA"/>
              </w:rPr>
              <w:t>Cooperating IA (UNIDO) agreed funding (US $)</w:t>
            </w:r>
          </w:p>
        </w:tc>
        <w:tc>
          <w:tcPr>
            <w:tcW w:w="435" w:type="pct"/>
          </w:tcPr>
          <w:p w14:paraId="71065272" w14:textId="77777777" w:rsidR="00AE0BCE" w:rsidRPr="00B43FA9" w:rsidRDefault="00AE0BCE" w:rsidP="004A23E2">
            <w:pPr>
              <w:ind w:left="-90"/>
              <w:jc w:val="right"/>
              <w:rPr>
                <w:sz w:val="19"/>
                <w:szCs w:val="19"/>
              </w:rPr>
            </w:pPr>
            <w:r w:rsidRPr="00B43FA9">
              <w:rPr>
                <w:sz w:val="19"/>
                <w:szCs w:val="19"/>
              </w:rPr>
              <w:t>21,000</w:t>
            </w:r>
          </w:p>
        </w:tc>
        <w:tc>
          <w:tcPr>
            <w:tcW w:w="435" w:type="pct"/>
          </w:tcPr>
          <w:p w14:paraId="1A95E35E" w14:textId="77777777" w:rsidR="00AE0BCE" w:rsidRPr="00B43FA9" w:rsidRDefault="00AE0BCE" w:rsidP="004A23E2">
            <w:pPr>
              <w:jc w:val="right"/>
              <w:rPr>
                <w:sz w:val="19"/>
                <w:szCs w:val="19"/>
              </w:rPr>
            </w:pPr>
            <w:r w:rsidRPr="00B43FA9">
              <w:rPr>
                <w:sz w:val="19"/>
                <w:szCs w:val="19"/>
                <w:lang w:eastAsia="en-CA"/>
              </w:rPr>
              <w:t>0</w:t>
            </w:r>
          </w:p>
        </w:tc>
        <w:tc>
          <w:tcPr>
            <w:tcW w:w="436" w:type="pct"/>
          </w:tcPr>
          <w:p w14:paraId="03403BAF" w14:textId="77777777" w:rsidR="00AE0BCE" w:rsidRPr="00B43FA9" w:rsidRDefault="00AE0BCE" w:rsidP="004A23E2">
            <w:pPr>
              <w:jc w:val="right"/>
              <w:rPr>
                <w:sz w:val="19"/>
                <w:szCs w:val="19"/>
              </w:rPr>
            </w:pPr>
            <w:r w:rsidRPr="00B43FA9">
              <w:rPr>
                <w:sz w:val="19"/>
                <w:szCs w:val="19"/>
                <w:lang w:eastAsia="en-CA"/>
              </w:rPr>
              <w:t>0</w:t>
            </w:r>
          </w:p>
        </w:tc>
        <w:tc>
          <w:tcPr>
            <w:tcW w:w="435" w:type="pct"/>
          </w:tcPr>
          <w:p w14:paraId="523E5455" w14:textId="77777777" w:rsidR="00AE0BCE" w:rsidRPr="00B43FA9" w:rsidRDefault="00AE0BCE" w:rsidP="004A23E2">
            <w:pPr>
              <w:jc w:val="right"/>
              <w:rPr>
                <w:color w:val="000000"/>
                <w:sz w:val="19"/>
                <w:szCs w:val="19"/>
                <w:lang w:eastAsia="en-CA"/>
              </w:rPr>
            </w:pPr>
            <w:r w:rsidRPr="00B43FA9">
              <w:rPr>
                <w:sz w:val="19"/>
                <w:szCs w:val="19"/>
              </w:rPr>
              <w:t>54,683</w:t>
            </w:r>
          </w:p>
        </w:tc>
        <w:tc>
          <w:tcPr>
            <w:tcW w:w="436" w:type="pct"/>
          </w:tcPr>
          <w:p w14:paraId="3C361DB8" w14:textId="77777777" w:rsidR="00AE0BCE" w:rsidRPr="00B43FA9" w:rsidRDefault="00AE0BCE" w:rsidP="004A23E2">
            <w:pPr>
              <w:jc w:val="right"/>
              <w:rPr>
                <w:sz w:val="19"/>
                <w:szCs w:val="19"/>
              </w:rPr>
            </w:pPr>
            <w:r w:rsidRPr="00B43FA9">
              <w:rPr>
                <w:sz w:val="19"/>
                <w:szCs w:val="19"/>
                <w:lang w:eastAsia="en-CA"/>
              </w:rPr>
              <w:t>0</w:t>
            </w:r>
          </w:p>
        </w:tc>
        <w:tc>
          <w:tcPr>
            <w:tcW w:w="435" w:type="pct"/>
          </w:tcPr>
          <w:p w14:paraId="031EE859" w14:textId="77777777" w:rsidR="00AE0BCE" w:rsidRPr="00B43FA9" w:rsidRDefault="00AE0BCE" w:rsidP="004A23E2">
            <w:pPr>
              <w:jc w:val="right"/>
              <w:rPr>
                <w:sz w:val="19"/>
                <w:szCs w:val="19"/>
              </w:rPr>
            </w:pPr>
            <w:r w:rsidRPr="00B43FA9">
              <w:rPr>
                <w:sz w:val="19"/>
                <w:szCs w:val="19"/>
                <w:lang w:eastAsia="en-CA"/>
              </w:rPr>
              <w:t>0</w:t>
            </w:r>
          </w:p>
        </w:tc>
        <w:tc>
          <w:tcPr>
            <w:tcW w:w="436" w:type="pct"/>
          </w:tcPr>
          <w:p w14:paraId="53C46344" w14:textId="77777777" w:rsidR="00AE0BCE" w:rsidRPr="00B43FA9" w:rsidRDefault="00AE0BCE" w:rsidP="004A23E2">
            <w:pPr>
              <w:ind w:left="-170"/>
              <w:jc w:val="right"/>
              <w:rPr>
                <w:sz w:val="19"/>
                <w:szCs w:val="19"/>
              </w:rPr>
            </w:pPr>
            <w:r w:rsidRPr="00B43FA9">
              <w:rPr>
                <w:sz w:val="19"/>
                <w:szCs w:val="19"/>
              </w:rPr>
              <w:t>75,683</w:t>
            </w:r>
          </w:p>
        </w:tc>
      </w:tr>
      <w:tr w:rsidR="00AE0BCE" w:rsidRPr="00B43FA9" w14:paraId="45124C4C" w14:textId="77777777" w:rsidTr="004A23E2">
        <w:trPr>
          <w:trHeight w:val="56"/>
          <w:jc w:val="center"/>
        </w:trPr>
        <w:tc>
          <w:tcPr>
            <w:tcW w:w="222" w:type="pct"/>
          </w:tcPr>
          <w:p w14:paraId="7DE612ED" w14:textId="77777777" w:rsidR="00AE0BCE" w:rsidRPr="00B43FA9" w:rsidRDefault="00AE0BCE" w:rsidP="004A23E2">
            <w:pPr>
              <w:jc w:val="left"/>
              <w:rPr>
                <w:color w:val="000000"/>
                <w:sz w:val="19"/>
                <w:szCs w:val="19"/>
                <w:lang w:eastAsia="en-CA"/>
              </w:rPr>
            </w:pPr>
            <w:r w:rsidRPr="00B43FA9">
              <w:rPr>
                <w:color w:val="000000"/>
                <w:sz w:val="19"/>
                <w:szCs w:val="19"/>
                <w:lang w:eastAsia="en-CA"/>
              </w:rPr>
              <w:t>2.4</w:t>
            </w:r>
          </w:p>
        </w:tc>
        <w:tc>
          <w:tcPr>
            <w:tcW w:w="1728" w:type="pct"/>
            <w:gridSpan w:val="2"/>
          </w:tcPr>
          <w:p w14:paraId="7E71042E" w14:textId="77777777" w:rsidR="00AE0BCE" w:rsidRPr="00B43FA9" w:rsidRDefault="00AE0BCE" w:rsidP="004A23E2">
            <w:pPr>
              <w:ind w:right="-86"/>
              <w:jc w:val="left"/>
              <w:rPr>
                <w:color w:val="000000"/>
                <w:sz w:val="19"/>
                <w:szCs w:val="19"/>
                <w:lang w:eastAsia="en-CA"/>
              </w:rPr>
            </w:pPr>
            <w:r w:rsidRPr="00B43FA9">
              <w:rPr>
                <w:color w:val="000000"/>
                <w:sz w:val="19"/>
                <w:szCs w:val="19"/>
                <w:lang w:eastAsia="en-CA"/>
              </w:rPr>
              <w:t>Support costs for Cooperating IA (US $)</w:t>
            </w:r>
          </w:p>
        </w:tc>
        <w:tc>
          <w:tcPr>
            <w:tcW w:w="435" w:type="pct"/>
          </w:tcPr>
          <w:p w14:paraId="50BA631A" w14:textId="77777777" w:rsidR="00AE0BCE" w:rsidRPr="00B43FA9" w:rsidRDefault="00AE0BCE" w:rsidP="004A23E2">
            <w:pPr>
              <w:ind w:left="-90"/>
              <w:jc w:val="right"/>
              <w:rPr>
                <w:sz w:val="19"/>
                <w:szCs w:val="19"/>
              </w:rPr>
            </w:pPr>
            <w:r w:rsidRPr="00B43FA9">
              <w:rPr>
                <w:sz w:val="19"/>
                <w:szCs w:val="19"/>
              </w:rPr>
              <w:t>2,730</w:t>
            </w:r>
          </w:p>
        </w:tc>
        <w:tc>
          <w:tcPr>
            <w:tcW w:w="435" w:type="pct"/>
          </w:tcPr>
          <w:p w14:paraId="1978C92B" w14:textId="77777777" w:rsidR="00AE0BCE" w:rsidRPr="00B43FA9" w:rsidRDefault="00AE0BCE" w:rsidP="004A23E2">
            <w:pPr>
              <w:jc w:val="right"/>
              <w:rPr>
                <w:sz w:val="19"/>
                <w:szCs w:val="19"/>
              </w:rPr>
            </w:pPr>
            <w:r w:rsidRPr="00B43FA9">
              <w:rPr>
                <w:sz w:val="19"/>
                <w:szCs w:val="19"/>
              </w:rPr>
              <w:t>0</w:t>
            </w:r>
          </w:p>
        </w:tc>
        <w:tc>
          <w:tcPr>
            <w:tcW w:w="436" w:type="pct"/>
          </w:tcPr>
          <w:p w14:paraId="49CA3F9A" w14:textId="77777777" w:rsidR="00AE0BCE" w:rsidRPr="00B43FA9" w:rsidRDefault="00AE0BCE" w:rsidP="004A23E2">
            <w:pPr>
              <w:jc w:val="right"/>
              <w:rPr>
                <w:sz w:val="19"/>
                <w:szCs w:val="19"/>
              </w:rPr>
            </w:pPr>
            <w:r w:rsidRPr="00B43FA9">
              <w:rPr>
                <w:sz w:val="19"/>
                <w:szCs w:val="19"/>
              </w:rPr>
              <w:t>0</w:t>
            </w:r>
          </w:p>
        </w:tc>
        <w:tc>
          <w:tcPr>
            <w:tcW w:w="435" w:type="pct"/>
          </w:tcPr>
          <w:p w14:paraId="6EF6CDA3" w14:textId="77777777" w:rsidR="00AE0BCE" w:rsidRPr="00B43FA9" w:rsidRDefault="00AE0BCE" w:rsidP="004A23E2">
            <w:pPr>
              <w:jc w:val="right"/>
              <w:rPr>
                <w:color w:val="000000"/>
                <w:sz w:val="19"/>
                <w:szCs w:val="19"/>
                <w:lang w:eastAsia="en-CA"/>
              </w:rPr>
            </w:pPr>
            <w:r w:rsidRPr="00B43FA9">
              <w:rPr>
                <w:sz w:val="19"/>
                <w:szCs w:val="19"/>
              </w:rPr>
              <w:t>7,109</w:t>
            </w:r>
          </w:p>
        </w:tc>
        <w:tc>
          <w:tcPr>
            <w:tcW w:w="436" w:type="pct"/>
          </w:tcPr>
          <w:p w14:paraId="0D3BC620" w14:textId="77777777" w:rsidR="00AE0BCE" w:rsidRPr="00B43FA9" w:rsidRDefault="00AE0BCE" w:rsidP="004A23E2">
            <w:pPr>
              <w:jc w:val="right"/>
              <w:rPr>
                <w:sz w:val="19"/>
                <w:szCs w:val="19"/>
              </w:rPr>
            </w:pPr>
            <w:r w:rsidRPr="00B43FA9">
              <w:rPr>
                <w:sz w:val="19"/>
                <w:szCs w:val="19"/>
              </w:rPr>
              <w:t>0</w:t>
            </w:r>
          </w:p>
        </w:tc>
        <w:tc>
          <w:tcPr>
            <w:tcW w:w="435" w:type="pct"/>
          </w:tcPr>
          <w:p w14:paraId="492C8048" w14:textId="77777777" w:rsidR="00AE0BCE" w:rsidRPr="00B43FA9" w:rsidRDefault="00AE0BCE" w:rsidP="004A23E2">
            <w:pPr>
              <w:jc w:val="right"/>
              <w:rPr>
                <w:sz w:val="19"/>
                <w:szCs w:val="19"/>
              </w:rPr>
            </w:pPr>
            <w:r w:rsidRPr="00B43FA9">
              <w:rPr>
                <w:sz w:val="19"/>
                <w:szCs w:val="19"/>
              </w:rPr>
              <w:t>0</w:t>
            </w:r>
          </w:p>
        </w:tc>
        <w:tc>
          <w:tcPr>
            <w:tcW w:w="436" w:type="pct"/>
          </w:tcPr>
          <w:p w14:paraId="4B422F02" w14:textId="77777777" w:rsidR="00AE0BCE" w:rsidRPr="00B43FA9" w:rsidRDefault="00AE0BCE" w:rsidP="004A23E2">
            <w:pPr>
              <w:ind w:left="-170"/>
              <w:jc w:val="right"/>
              <w:rPr>
                <w:sz w:val="19"/>
                <w:szCs w:val="19"/>
              </w:rPr>
            </w:pPr>
            <w:r w:rsidRPr="00B43FA9">
              <w:rPr>
                <w:sz w:val="19"/>
                <w:szCs w:val="19"/>
              </w:rPr>
              <w:t>9,839</w:t>
            </w:r>
          </w:p>
        </w:tc>
      </w:tr>
      <w:tr w:rsidR="00AE0BCE" w:rsidRPr="00B43FA9" w14:paraId="112AD607" w14:textId="77777777" w:rsidTr="004A23E2">
        <w:trPr>
          <w:trHeight w:val="62"/>
          <w:jc w:val="center"/>
        </w:trPr>
        <w:tc>
          <w:tcPr>
            <w:tcW w:w="222" w:type="pct"/>
            <w:hideMark/>
          </w:tcPr>
          <w:p w14:paraId="6A05E104" w14:textId="77777777" w:rsidR="00AE0BCE" w:rsidRPr="00B43FA9" w:rsidRDefault="00AE0BCE" w:rsidP="004A23E2">
            <w:pPr>
              <w:jc w:val="left"/>
              <w:rPr>
                <w:color w:val="000000"/>
                <w:sz w:val="19"/>
                <w:szCs w:val="19"/>
                <w:lang w:eastAsia="en-CA"/>
              </w:rPr>
            </w:pPr>
            <w:r w:rsidRPr="00B43FA9">
              <w:rPr>
                <w:color w:val="000000"/>
                <w:sz w:val="19"/>
                <w:szCs w:val="19"/>
                <w:lang w:eastAsia="en-CA"/>
              </w:rPr>
              <w:t>3.1</w:t>
            </w:r>
          </w:p>
        </w:tc>
        <w:tc>
          <w:tcPr>
            <w:tcW w:w="1728" w:type="pct"/>
            <w:gridSpan w:val="2"/>
            <w:hideMark/>
          </w:tcPr>
          <w:p w14:paraId="7E963562" w14:textId="77777777" w:rsidR="00AE0BCE" w:rsidRPr="00B43FA9" w:rsidRDefault="00AE0BCE" w:rsidP="004A23E2">
            <w:pPr>
              <w:jc w:val="left"/>
              <w:rPr>
                <w:color w:val="000000"/>
                <w:sz w:val="19"/>
                <w:szCs w:val="19"/>
                <w:lang w:eastAsia="en-CA"/>
              </w:rPr>
            </w:pPr>
            <w:r w:rsidRPr="00B43FA9">
              <w:rPr>
                <w:color w:val="000000"/>
                <w:sz w:val="19"/>
                <w:szCs w:val="19"/>
                <w:lang w:eastAsia="en-CA"/>
              </w:rPr>
              <w:t>Total agreed funding (US $)</w:t>
            </w:r>
          </w:p>
        </w:tc>
        <w:tc>
          <w:tcPr>
            <w:tcW w:w="435" w:type="pct"/>
          </w:tcPr>
          <w:p w14:paraId="638AF61F" w14:textId="77777777" w:rsidR="00AE0BCE" w:rsidRPr="00B43FA9" w:rsidRDefault="00AE0BCE" w:rsidP="004A23E2">
            <w:pPr>
              <w:ind w:left="-90"/>
              <w:jc w:val="right"/>
              <w:rPr>
                <w:color w:val="000000"/>
                <w:sz w:val="19"/>
                <w:szCs w:val="19"/>
                <w:lang w:eastAsia="en-CA"/>
              </w:rPr>
            </w:pPr>
            <w:r w:rsidRPr="00B43FA9">
              <w:rPr>
                <w:sz w:val="19"/>
                <w:szCs w:val="19"/>
              </w:rPr>
              <w:t>86,500</w:t>
            </w:r>
          </w:p>
        </w:tc>
        <w:tc>
          <w:tcPr>
            <w:tcW w:w="435" w:type="pct"/>
          </w:tcPr>
          <w:p w14:paraId="6510F779"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56F2D298"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3C85F1CD" w14:textId="77777777" w:rsidR="00AE0BCE" w:rsidRPr="00B43FA9" w:rsidRDefault="00AE0BCE" w:rsidP="004A23E2">
            <w:pPr>
              <w:jc w:val="right"/>
              <w:rPr>
                <w:color w:val="000000"/>
                <w:sz w:val="19"/>
                <w:szCs w:val="19"/>
                <w:lang w:eastAsia="en-CA"/>
              </w:rPr>
            </w:pPr>
            <w:r w:rsidRPr="00B43FA9">
              <w:rPr>
                <w:sz w:val="19"/>
                <w:szCs w:val="19"/>
              </w:rPr>
              <w:t>93,500</w:t>
            </w:r>
          </w:p>
        </w:tc>
        <w:tc>
          <w:tcPr>
            <w:tcW w:w="436" w:type="pct"/>
          </w:tcPr>
          <w:p w14:paraId="799A247B"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297668D0"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3E9FBD38" w14:textId="77777777" w:rsidR="00AE0BCE" w:rsidRPr="00B43FA9" w:rsidRDefault="00AE0BCE" w:rsidP="004A23E2">
            <w:pPr>
              <w:ind w:left="-90"/>
              <w:jc w:val="right"/>
              <w:rPr>
                <w:color w:val="000000"/>
                <w:sz w:val="19"/>
                <w:szCs w:val="19"/>
                <w:lang w:eastAsia="en-CA"/>
              </w:rPr>
            </w:pPr>
            <w:r w:rsidRPr="00B43FA9">
              <w:rPr>
                <w:sz w:val="19"/>
                <w:szCs w:val="19"/>
              </w:rPr>
              <w:t>180,000</w:t>
            </w:r>
          </w:p>
        </w:tc>
      </w:tr>
      <w:tr w:rsidR="00AE0BCE" w:rsidRPr="00B43FA9" w14:paraId="7D73A184" w14:textId="77777777" w:rsidTr="004A23E2">
        <w:trPr>
          <w:trHeight w:val="62"/>
          <w:jc w:val="center"/>
        </w:trPr>
        <w:tc>
          <w:tcPr>
            <w:tcW w:w="222" w:type="pct"/>
            <w:hideMark/>
          </w:tcPr>
          <w:p w14:paraId="3361855D" w14:textId="77777777" w:rsidR="00AE0BCE" w:rsidRPr="00B43FA9" w:rsidRDefault="00AE0BCE" w:rsidP="004A23E2">
            <w:pPr>
              <w:jc w:val="left"/>
              <w:rPr>
                <w:color w:val="000000"/>
                <w:sz w:val="19"/>
                <w:szCs w:val="19"/>
                <w:lang w:eastAsia="en-CA"/>
              </w:rPr>
            </w:pPr>
            <w:r w:rsidRPr="00B43FA9">
              <w:rPr>
                <w:color w:val="000000"/>
                <w:sz w:val="19"/>
                <w:szCs w:val="19"/>
                <w:lang w:eastAsia="en-CA"/>
              </w:rPr>
              <w:t>3.2</w:t>
            </w:r>
          </w:p>
        </w:tc>
        <w:tc>
          <w:tcPr>
            <w:tcW w:w="1728" w:type="pct"/>
            <w:gridSpan w:val="2"/>
            <w:hideMark/>
          </w:tcPr>
          <w:p w14:paraId="3F460AD1" w14:textId="77777777" w:rsidR="00AE0BCE" w:rsidRPr="00B43FA9" w:rsidRDefault="00AE0BCE" w:rsidP="004A23E2">
            <w:pPr>
              <w:jc w:val="left"/>
              <w:rPr>
                <w:color w:val="000000"/>
                <w:sz w:val="19"/>
                <w:szCs w:val="19"/>
                <w:lang w:eastAsia="en-CA"/>
              </w:rPr>
            </w:pPr>
            <w:r w:rsidRPr="00B43FA9">
              <w:rPr>
                <w:color w:val="000000"/>
                <w:sz w:val="19"/>
                <w:szCs w:val="19"/>
                <w:lang w:eastAsia="en-CA"/>
              </w:rPr>
              <w:t>Total support costs (US $)</w:t>
            </w:r>
          </w:p>
        </w:tc>
        <w:tc>
          <w:tcPr>
            <w:tcW w:w="435" w:type="pct"/>
          </w:tcPr>
          <w:p w14:paraId="7D19B915" w14:textId="77777777" w:rsidR="00AE0BCE" w:rsidRPr="00B43FA9" w:rsidRDefault="00AE0BCE" w:rsidP="004A23E2">
            <w:pPr>
              <w:ind w:left="-90"/>
              <w:jc w:val="right"/>
              <w:rPr>
                <w:color w:val="000000"/>
                <w:sz w:val="19"/>
                <w:szCs w:val="19"/>
                <w:lang w:eastAsia="en-CA"/>
              </w:rPr>
            </w:pPr>
            <w:r w:rsidRPr="00B43FA9">
              <w:rPr>
                <w:sz w:val="19"/>
                <w:szCs w:val="19"/>
              </w:rPr>
              <w:t>11,245</w:t>
            </w:r>
          </w:p>
        </w:tc>
        <w:tc>
          <w:tcPr>
            <w:tcW w:w="435" w:type="pct"/>
          </w:tcPr>
          <w:p w14:paraId="5EDE4D91"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1152A618"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2ABAA835" w14:textId="77777777" w:rsidR="00AE0BCE" w:rsidRPr="00B43FA9" w:rsidRDefault="00AE0BCE" w:rsidP="004A23E2">
            <w:pPr>
              <w:jc w:val="right"/>
              <w:rPr>
                <w:color w:val="000000"/>
                <w:sz w:val="19"/>
                <w:szCs w:val="19"/>
                <w:lang w:eastAsia="en-CA"/>
              </w:rPr>
            </w:pPr>
            <w:r w:rsidRPr="00B43FA9">
              <w:rPr>
                <w:sz w:val="19"/>
                <w:szCs w:val="19"/>
              </w:rPr>
              <w:t>12,155</w:t>
            </w:r>
          </w:p>
        </w:tc>
        <w:tc>
          <w:tcPr>
            <w:tcW w:w="436" w:type="pct"/>
          </w:tcPr>
          <w:p w14:paraId="55D3C9A7"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38EBE1B0"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4C3DE47E" w14:textId="77777777" w:rsidR="00AE0BCE" w:rsidRPr="00B43FA9" w:rsidRDefault="00AE0BCE" w:rsidP="004A23E2">
            <w:pPr>
              <w:jc w:val="right"/>
              <w:rPr>
                <w:color w:val="000000"/>
                <w:sz w:val="19"/>
                <w:szCs w:val="19"/>
                <w:lang w:eastAsia="en-CA"/>
              </w:rPr>
            </w:pPr>
            <w:r w:rsidRPr="00B43FA9">
              <w:rPr>
                <w:sz w:val="19"/>
                <w:szCs w:val="19"/>
              </w:rPr>
              <w:t>23,400</w:t>
            </w:r>
          </w:p>
        </w:tc>
      </w:tr>
      <w:tr w:rsidR="00AE0BCE" w:rsidRPr="00B43FA9" w14:paraId="2572F198" w14:textId="77777777" w:rsidTr="004A23E2">
        <w:trPr>
          <w:trHeight w:val="53"/>
          <w:jc w:val="center"/>
        </w:trPr>
        <w:tc>
          <w:tcPr>
            <w:tcW w:w="222" w:type="pct"/>
            <w:tcBorders>
              <w:bottom w:val="single" w:sz="4" w:space="0" w:color="auto"/>
            </w:tcBorders>
            <w:hideMark/>
          </w:tcPr>
          <w:p w14:paraId="58084CCC" w14:textId="77777777" w:rsidR="00AE0BCE" w:rsidRPr="00B43FA9" w:rsidRDefault="00AE0BCE" w:rsidP="004A23E2">
            <w:pPr>
              <w:jc w:val="left"/>
              <w:rPr>
                <w:color w:val="000000"/>
                <w:sz w:val="19"/>
                <w:szCs w:val="19"/>
                <w:lang w:eastAsia="en-CA"/>
              </w:rPr>
            </w:pPr>
            <w:r w:rsidRPr="00B43FA9">
              <w:rPr>
                <w:color w:val="000000"/>
                <w:sz w:val="19"/>
                <w:szCs w:val="19"/>
                <w:lang w:eastAsia="en-CA"/>
              </w:rPr>
              <w:t>3.3</w:t>
            </w:r>
          </w:p>
        </w:tc>
        <w:tc>
          <w:tcPr>
            <w:tcW w:w="1728" w:type="pct"/>
            <w:gridSpan w:val="2"/>
            <w:hideMark/>
          </w:tcPr>
          <w:p w14:paraId="51771416" w14:textId="77777777" w:rsidR="00AE0BCE" w:rsidRPr="00B43FA9" w:rsidRDefault="00AE0BCE" w:rsidP="004A23E2">
            <w:pPr>
              <w:jc w:val="left"/>
              <w:rPr>
                <w:color w:val="000000"/>
                <w:sz w:val="19"/>
                <w:szCs w:val="19"/>
                <w:lang w:eastAsia="en-CA"/>
              </w:rPr>
            </w:pPr>
            <w:r w:rsidRPr="00B43FA9">
              <w:rPr>
                <w:color w:val="000000"/>
                <w:sz w:val="19"/>
                <w:szCs w:val="19"/>
                <w:lang w:eastAsia="en-CA"/>
              </w:rPr>
              <w:t>Total agreed costs (US $)</w:t>
            </w:r>
          </w:p>
        </w:tc>
        <w:tc>
          <w:tcPr>
            <w:tcW w:w="435" w:type="pct"/>
          </w:tcPr>
          <w:p w14:paraId="604A71FF" w14:textId="77777777" w:rsidR="00AE0BCE" w:rsidRPr="00B43FA9" w:rsidRDefault="00AE0BCE" w:rsidP="004A23E2">
            <w:pPr>
              <w:ind w:left="-90"/>
              <w:jc w:val="right"/>
              <w:rPr>
                <w:color w:val="000000"/>
                <w:sz w:val="19"/>
                <w:szCs w:val="19"/>
                <w:lang w:eastAsia="en-CA"/>
              </w:rPr>
            </w:pPr>
            <w:r w:rsidRPr="00B43FA9">
              <w:rPr>
                <w:sz w:val="19"/>
                <w:szCs w:val="19"/>
              </w:rPr>
              <w:t>97,745</w:t>
            </w:r>
          </w:p>
        </w:tc>
        <w:tc>
          <w:tcPr>
            <w:tcW w:w="435" w:type="pct"/>
          </w:tcPr>
          <w:p w14:paraId="230433F5"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7349FC31"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785CDADC" w14:textId="77777777" w:rsidR="00AE0BCE" w:rsidRPr="00B43FA9" w:rsidRDefault="00AE0BCE" w:rsidP="004A23E2">
            <w:pPr>
              <w:ind w:left="-86"/>
              <w:jc w:val="right"/>
              <w:rPr>
                <w:color w:val="000000"/>
                <w:sz w:val="19"/>
                <w:szCs w:val="19"/>
                <w:lang w:eastAsia="en-CA"/>
              </w:rPr>
            </w:pPr>
            <w:r w:rsidRPr="00B43FA9">
              <w:rPr>
                <w:sz w:val="19"/>
                <w:szCs w:val="19"/>
              </w:rPr>
              <w:t>105,655</w:t>
            </w:r>
          </w:p>
        </w:tc>
        <w:tc>
          <w:tcPr>
            <w:tcW w:w="436" w:type="pct"/>
          </w:tcPr>
          <w:p w14:paraId="1D451BE4"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7F4BB7F1"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16DC88A5" w14:textId="77777777" w:rsidR="00AE0BCE" w:rsidRPr="00B43FA9" w:rsidRDefault="00AE0BCE" w:rsidP="004A23E2">
            <w:pPr>
              <w:ind w:left="-90"/>
              <w:jc w:val="right"/>
              <w:rPr>
                <w:color w:val="000000"/>
                <w:sz w:val="19"/>
                <w:szCs w:val="19"/>
                <w:lang w:eastAsia="en-CA"/>
              </w:rPr>
            </w:pPr>
            <w:r w:rsidRPr="00B43FA9">
              <w:rPr>
                <w:sz w:val="19"/>
                <w:szCs w:val="19"/>
              </w:rPr>
              <w:t>203,400</w:t>
            </w:r>
          </w:p>
        </w:tc>
      </w:tr>
    </w:tbl>
    <w:p w14:paraId="45AB0AEB" w14:textId="77777777" w:rsidR="00AE0BCE" w:rsidRPr="00F415BE" w:rsidRDefault="00AE0BCE" w:rsidP="00AE0BCE">
      <w:pPr>
        <w:keepNext/>
        <w:spacing w:before="360" w:after="240"/>
        <w:rPr>
          <w:b/>
        </w:rPr>
      </w:pPr>
      <w:r w:rsidRPr="00F415BE">
        <w:rPr>
          <w:b/>
        </w:rPr>
        <w:t>APPENDIX 3-A: FUNDING APPROVAL SCHEDULE</w:t>
      </w:r>
    </w:p>
    <w:p w14:paraId="4DCEA3C6" w14:textId="77777777" w:rsidR="00AE0BCE" w:rsidRPr="00F415BE" w:rsidRDefault="00AE0BCE">
      <w:pPr>
        <w:pStyle w:val="Ttulo1"/>
        <w:numPr>
          <w:ilvl w:val="0"/>
          <w:numId w:val="193"/>
        </w:numPr>
      </w:pPr>
      <w:r w:rsidRPr="00F415BE">
        <w:t xml:space="preserve">Funding for the future tranches will be considered for approval at the </w:t>
      </w:r>
      <w:r w:rsidRPr="00A06844">
        <w:t xml:space="preserve">first </w:t>
      </w:r>
      <w:r w:rsidRPr="00F415BE">
        <w:t>meeting of the year specified in Appendix 2-A.</w:t>
      </w:r>
    </w:p>
    <w:p w14:paraId="0B6DCAEF" w14:textId="77777777" w:rsidR="00AE0BCE" w:rsidRPr="00F415BE" w:rsidRDefault="00AE0BCE" w:rsidP="00AE0BCE">
      <w:pPr>
        <w:keepNext/>
        <w:spacing w:before="360" w:after="240"/>
        <w:rPr>
          <w:b/>
        </w:rPr>
      </w:pPr>
      <w:r w:rsidRPr="00F415BE">
        <w:rPr>
          <w:b/>
        </w:rPr>
        <w:t>APPENDIX 4-A: FORMAT OF THE TRANCHE IMPLEMENTATION REPORTS AND PLANS</w:t>
      </w:r>
    </w:p>
    <w:p w14:paraId="0E0EEACD" w14:textId="77777777" w:rsidR="00AE0BCE" w:rsidRPr="00F415BE" w:rsidRDefault="00AE0BCE">
      <w:pPr>
        <w:pStyle w:val="Ttulo1"/>
        <w:numPr>
          <w:ilvl w:val="0"/>
          <w:numId w:val="192"/>
        </w:numPr>
      </w:pPr>
      <w:r w:rsidRPr="00F415BE">
        <w:t>The submission of the Tranche Implementation Report and Plans for each tranche request will consist of four parts:</w:t>
      </w:r>
    </w:p>
    <w:p w14:paraId="6D5261E2" w14:textId="77777777" w:rsidR="00AE0BCE" w:rsidRPr="00F415BE" w:rsidRDefault="00AE0BCE" w:rsidP="00AE0BCE">
      <w:pPr>
        <w:pStyle w:val="Ttulo2"/>
      </w:pPr>
      <w:r w:rsidRPr="00F415BE">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w:t>
      </w:r>
      <w:r w:rsidRPr="00F415BE">
        <w:lastRenderedPageBreak/>
        <w:t>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C8209C6" w14:textId="77777777" w:rsidR="00AE0BCE" w:rsidRPr="00F415BE" w:rsidRDefault="00AE0BCE" w:rsidP="00AE0BCE">
      <w:pPr>
        <w:pStyle w:val="Ttulo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3BDAF58" w14:textId="77777777" w:rsidR="00AE0BCE" w:rsidRPr="00F415BE" w:rsidRDefault="00AE0BCE" w:rsidP="00AE0BCE">
      <w:pPr>
        <w:pStyle w:val="Ttulo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4EFCA892" w14:textId="77777777" w:rsidR="00AE0BCE" w:rsidRPr="00F415BE" w:rsidRDefault="00AE0BCE" w:rsidP="00AE0BCE">
      <w:pPr>
        <w:pStyle w:val="Ttulo2"/>
        <w:tabs>
          <w:tab w:val="clear" w:pos="0"/>
          <w:tab w:val="num" w:pos="-720"/>
        </w:tabs>
      </w:pPr>
      <w:r w:rsidRPr="00F415BE">
        <w:t>An Executive Summary of about five paragraphs, summarizing the information contained in subparagraphs 1(a) to 1(c) above.</w:t>
      </w:r>
    </w:p>
    <w:p w14:paraId="4DDBCE91" w14:textId="77777777" w:rsidR="00AE0BCE" w:rsidRDefault="00AE0BCE" w:rsidP="00AE0BCE">
      <w:pPr>
        <w:keepNext/>
        <w:spacing w:before="360" w:after="240" w:line="360" w:lineRule="auto"/>
        <w:rPr>
          <w:b/>
        </w:rPr>
      </w:pPr>
      <w:r w:rsidRPr="00F415BE">
        <w:rPr>
          <w:b/>
        </w:rPr>
        <w:t>APPENDIX 5-A: MONITORING INSTITUTIONS AND ROLES</w:t>
      </w:r>
    </w:p>
    <w:p w14:paraId="04906F3D" w14:textId="77777777" w:rsidR="00AE0BCE" w:rsidRPr="00F72034" w:rsidRDefault="00AE0BCE">
      <w:pPr>
        <w:pStyle w:val="Ttulo1"/>
        <w:numPr>
          <w:ilvl w:val="0"/>
          <w:numId w:val="191"/>
        </w:numPr>
      </w:pPr>
      <w:r w:rsidRPr="00F72034">
        <w:t xml:space="preserve">The national ozone unit, under the Ministry of </w:t>
      </w:r>
      <w:r>
        <w:t xml:space="preserve">the </w:t>
      </w:r>
      <w:r w:rsidRPr="00F72034">
        <w:t xml:space="preserve">Environment </w:t>
      </w:r>
      <w:r>
        <w:t xml:space="preserve">and Climate Change, </w:t>
      </w:r>
      <w:r w:rsidRPr="00F72034">
        <w:t>is responsible for monitoring the progress of implementation of activities in the Plan.</w:t>
      </w:r>
    </w:p>
    <w:p w14:paraId="3408337A" w14:textId="77777777" w:rsidR="00AE0BCE" w:rsidRPr="00F72034" w:rsidRDefault="00AE0BCE" w:rsidP="00AE0BCE">
      <w:pPr>
        <w:pStyle w:val="Ttulo1"/>
      </w:pPr>
      <w:r>
        <w:t>M</w:t>
      </w:r>
      <w:r w:rsidRPr="00F72034">
        <w:t>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39ABB1A0" w14:textId="77777777" w:rsidR="00AE0BCE" w:rsidRPr="00F72034" w:rsidRDefault="00AE0BCE" w:rsidP="00AE0BCE">
      <w:pPr>
        <w:pStyle w:val="Ttulo1"/>
      </w:pPr>
      <w:r w:rsidRPr="00F72034">
        <w:t xml:space="preserve">The Ministry of </w:t>
      </w:r>
      <w:r>
        <w:t xml:space="preserve">the </w:t>
      </w:r>
      <w:r w:rsidRPr="00F72034">
        <w:t xml:space="preserve">Environment </w:t>
      </w:r>
      <w:r>
        <w:t>and Climate Change</w:t>
      </w:r>
      <w:r w:rsidRPr="00F72034">
        <w:t xml:space="preserve"> will be responsible for the sustainability of consumption reduction targets achieved through the </w:t>
      </w:r>
      <w:r>
        <w:t>A</w:t>
      </w:r>
      <w:r w:rsidRPr="00F72034">
        <w:t>greement.</w:t>
      </w:r>
    </w:p>
    <w:p w14:paraId="0ACA2CF5" w14:textId="77777777" w:rsidR="00AE0BCE" w:rsidRPr="00F415BE" w:rsidRDefault="00AE0BCE" w:rsidP="00AE0BCE">
      <w:pPr>
        <w:keepNext/>
        <w:spacing w:before="360" w:after="240"/>
        <w:rPr>
          <w:b/>
        </w:rPr>
      </w:pPr>
      <w:r w:rsidRPr="00F415BE">
        <w:rPr>
          <w:b/>
        </w:rPr>
        <w:t>APPENDIX 6-A: ROLE OF THE LEAD IMPLEMENTING AGENCY</w:t>
      </w:r>
    </w:p>
    <w:p w14:paraId="092B60B7" w14:textId="77777777" w:rsidR="00AE0BCE" w:rsidRPr="00F415BE" w:rsidRDefault="00AE0BCE">
      <w:pPr>
        <w:pStyle w:val="Ttulo1"/>
        <w:numPr>
          <w:ilvl w:val="0"/>
          <w:numId w:val="190"/>
        </w:numPr>
      </w:pPr>
      <w:r w:rsidRPr="00F415BE">
        <w:t>The Lead IA will be responsible for a range of activities, including at least the following:</w:t>
      </w:r>
    </w:p>
    <w:p w14:paraId="6029F850" w14:textId="77777777" w:rsidR="00AE0BCE" w:rsidRPr="00F415BE" w:rsidRDefault="00AE0BCE" w:rsidP="00AE0BCE">
      <w:pPr>
        <w:pStyle w:val="Ttulo2"/>
      </w:pPr>
      <w:r w:rsidRPr="00F415BE">
        <w:t>Ensuring performance and financial verification in accordance with this Agreement and with its specific internal procedures and requirements as set out in the Country’s Plan;</w:t>
      </w:r>
    </w:p>
    <w:p w14:paraId="4527F8DE" w14:textId="77777777" w:rsidR="00AE0BCE" w:rsidRPr="00F415BE" w:rsidRDefault="00AE0BCE" w:rsidP="00AE0BCE">
      <w:pPr>
        <w:pStyle w:val="Ttulo2"/>
      </w:pPr>
      <w:r w:rsidRPr="00F415BE">
        <w:lastRenderedPageBreak/>
        <w:t>Assisting the Country in the preparation of the Tranche Implementation Reports and Plans as per Appendix 4</w:t>
      </w:r>
      <w:r w:rsidRPr="00F415BE">
        <w:noBreakHyphen/>
        <w:t>A;</w:t>
      </w:r>
    </w:p>
    <w:p w14:paraId="29833464" w14:textId="77777777" w:rsidR="00AE0BCE" w:rsidRPr="00F415BE" w:rsidRDefault="00AE0BCE" w:rsidP="00AE0BCE">
      <w:pPr>
        <w:pStyle w:val="Ttulo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297DAEB4" w14:textId="77777777" w:rsidR="00AE0BCE" w:rsidRPr="00F415BE" w:rsidRDefault="00AE0BCE" w:rsidP="00AE0BCE">
      <w:pPr>
        <w:pStyle w:val="Ttulo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55A40914" w14:textId="77777777" w:rsidR="00AE0BCE" w:rsidRPr="00F415BE" w:rsidRDefault="00AE0BCE" w:rsidP="00AE0BCE">
      <w:pPr>
        <w:pStyle w:val="Ttulo2"/>
        <w:tabs>
          <w:tab w:val="clear" w:pos="0"/>
          <w:tab w:val="num" w:pos="-720"/>
        </w:tabs>
      </w:pPr>
      <w:r w:rsidRPr="00F415BE">
        <w:t>Fulfilling the reporting requirements of the Tranche Implementation Reports and Plans and of the overall Plan as specified in Appendix 4-A for submission to the Executive Committee</w:t>
      </w:r>
      <w:r>
        <w:t xml:space="preserve">, </w:t>
      </w:r>
      <w:r w:rsidRPr="00522D7B">
        <w:t>including the activities implemented by the Cooperating IA</w:t>
      </w:r>
      <w:r w:rsidRPr="00F415BE">
        <w:t>;</w:t>
      </w:r>
    </w:p>
    <w:p w14:paraId="10FD2E5E" w14:textId="77777777" w:rsidR="00AE0BCE" w:rsidRPr="00F415BE" w:rsidRDefault="00AE0BCE" w:rsidP="00AE0BCE">
      <w:pPr>
        <w:pStyle w:val="Ttulo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BE8876A" w14:textId="77777777" w:rsidR="00AE0BCE" w:rsidRPr="00F415BE" w:rsidRDefault="00AE0BCE" w:rsidP="00AE0BCE">
      <w:pPr>
        <w:pStyle w:val="Ttulo2"/>
        <w:tabs>
          <w:tab w:val="clear" w:pos="0"/>
          <w:tab w:val="num" w:pos="-720"/>
        </w:tabs>
      </w:pPr>
      <w:r w:rsidRPr="00F415BE">
        <w:t>Ensuring that appropriate independent technical experts carry out the technical reviews;</w:t>
      </w:r>
    </w:p>
    <w:p w14:paraId="029FE15A" w14:textId="77777777" w:rsidR="00AE0BCE" w:rsidRPr="00F415BE" w:rsidRDefault="00AE0BCE" w:rsidP="00AE0BCE">
      <w:pPr>
        <w:pStyle w:val="Ttulo2"/>
        <w:tabs>
          <w:tab w:val="clear" w:pos="0"/>
          <w:tab w:val="num" w:pos="-720"/>
        </w:tabs>
      </w:pPr>
      <w:r w:rsidRPr="00F415BE">
        <w:t>Carrying out the required supervision missions;</w:t>
      </w:r>
    </w:p>
    <w:p w14:paraId="4A94E621" w14:textId="77777777" w:rsidR="00AE0BCE" w:rsidRDefault="00AE0BCE" w:rsidP="00AE0BCE">
      <w:pPr>
        <w:pStyle w:val="Ttulo2"/>
        <w:tabs>
          <w:tab w:val="clear" w:pos="0"/>
          <w:tab w:val="num" w:pos="-720"/>
        </w:tabs>
      </w:pPr>
      <w:r w:rsidRPr="00F415BE">
        <w:t>Ensuring the presence of an operating mechanism to allow for an effective and transparent implementation of the Tranche Implementation Plan and accurate data reporting;</w:t>
      </w:r>
    </w:p>
    <w:p w14:paraId="4D4D4ED1" w14:textId="77777777" w:rsidR="00AE0BCE" w:rsidRPr="00720B3F" w:rsidRDefault="00AE0BCE" w:rsidP="00AE0BCE">
      <w:pPr>
        <w:pStyle w:val="Ttulo2"/>
        <w:numPr>
          <w:ilvl w:val="1"/>
          <w:numId w:val="2"/>
        </w:numPr>
      </w:pPr>
      <w:r w:rsidRPr="00F415BE">
        <w:t>Coordinating the activities of the Cooperating IA and ensuring the appropriate sequence of activities;</w:t>
      </w:r>
    </w:p>
    <w:p w14:paraId="29D575B4" w14:textId="77777777" w:rsidR="00AE0BCE" w:rsidRPr="00F415BE" w:rsidRDefault="00AE0BCE" w:rsidP="00AE0BCE">
      <w:pPr>
        <w:pStyle w:val="Ttulo2"/>
      </w:pPr>
      <w:r w:rsidRPr="00F415BE">
        <w:t>In case of reductions in funding for failure to comply in accordance with paragraph 11 of the Agreement, to determine, in consultation with the Country</w:t>
      </w:r>
      <w:r>
        <w:t xml:space="preserve"> </w:t>
      </w:r>
      <w:r w:rsidRPr="00522D7B">
        <w:t>and the Cooperating IA</w:t>
      </w:r>
      <w:r w:rsidRPr="00F415BE">
        <w:t>, the allocation of the reductions to the different budget items and to the funding of the Lead IA</w:t>
      </w:r>
      <w:r>
        <w:t xml:space="preserve"> </w:t>
      </w:r>
      <w:r w:rsidRPr="00522D7B">
        <w:t>and each Cooperating IA</w:t>
      </w:r>
      <w:r w:rsidRPr="00F415BE">
        <w:t>;</w:t>
      </w:r>
    </w:p>
    <w:p w14:paraId="7D1142B1" w14:textId="77777777" w:rsidR="00AE0BCE" w:rsidRPr="00F415BE" w:rsidRDefault="00AE0BCE" w:rsidP="00AE0BCE">
      <w:pPr>
        <w:pStyle w:val="Ttulo2"/>
        <w:tabs>
          <w:tab w:val="clear" w:pos="0"/>
          <w:tab w:val="num" w:pos="-720"/>
        </w:tabs>
      </w:pPr>
      <w:r w:rsidRPr="00F415BE">
        <w:t>Ensuring that disbursements made to the Country are based on the use of the indicators;</w:t>
      </w:r>
    </w:p>
    <w:p w14:paraId="1A388B5F" w14:textId="77777777" w:rsidR="00AE0BCE" w:rsidRDefault="00AE0BCE" w:rsidP="00AE0BCE">
      <w:pPr>
        <w:pStyle w:val="Ttulo2"/>
        <w:tabs>
          <w:tab w:val="clear" w:pos="0"/>
          <w:tab w:val="num" w:pos="-720"/>
        </w:tabs>
      </w:pPr>
      <w:r w:rsidRPr="00F415BE">
        <w:t>Providing assistance with the policy, management and technical support when required;</w:t>
      </w:r>
    </w:p>
    <w:p w14:paraId="064773C9" w14:textId="77777777" w:rsidR="00AE0BCE" w:rsidRPr="00F415BE" w:rsidRDefault="00AE0BCE" w:rsidP="00AE0BCE">
      <w:pPr>
        <w:pStyle w:val="Ttulo2"/>
        <w:tabs>
          <w:tab w:val="clear" w:pos="0"/>
          <w:tab w:val="num" w:pos="-720"/>
        </w:tabs>
      </w:pPr>
      <w:r w:rsidRPr="00522D7B">
        <w:t>Reaching consensus with the Cooperating IA on any planning, coordination and reporting arrangements required to facilitate the implementation of the Plan</w:t>
      </w:r>
      <w:r>
        <w:t>;</w:t>
      </w:r>
      <w:r w:rsidRPr="00694B0B">
        <w:t xml:space="preserve"> </w:t>
      </w:r>
      <w:r w:rsidRPr="00F415BE">
        <w:t>and</w:t>
      </w:r>
    </w:p>
    <w:p w14:paraId="7E31A94D" w14:textId="77777777" w:rsidR="00AE0BCE" w:rsidRPr="00F415BE" w:rsidRDefault="00AE0BCE" w:rsidP="00AE0BCE">
      <w:pPr>
        <w:pStyle w:val="Ttulo2"/>
        <w:tabs>
          <w:tab w:val="clear" w:pos="0"/>
          <w:tab w:val="num" w:pos="-720"/>
        </w:tabs>
      </w:pPr>
      <w:r w:rsidRPr="00F415BE">
        <w:t>Timely releasing funds to the Country/participating enterprises for completing the activities related to the project.</w:t>
      </w:r>
    </w:p>
    <w:p w14:paraId="5238F385" w14:textId="77777777" w:rsidR="00AE0BCE" w:rsidRDefault="00AE0BCE" w:rsidP="00AE0BCE">
      <w:pPr>
        <w:pStyle w:val="Ttulo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DE31B97" w14:textId="77777777" w:rsidR="00AE0BCE" w:rsidRDefault="00AE0BCE" w:rsidP="00327F36">
      <w:pPr>
        <w:keepNext/>
        <w:widowControl w:val="0"/>
        <w:spacing w:before="360" w:after="240"/>
        <w:rPr>
          <w:b/>
          <w:bCs/>
        </w:rPr>
      </w:pPr>
      <w:r w:rsidRPr="00E33515">
        <w:rPr>
          <w:b/>
          <w:bCs/>
        </w:rPr>
        <w:lastRenderedPageBreak/>
        <w:t>APPENDIX 6-B: ROLE OF THE COOPERATING IMPLEMENTING AGENC</w:t>
      </w:r>
      <w:r>
        <w:rPr>
          <w:b/>
          <w:bCs/>
        </w:rPr>
        <w:t>IES</w:t>
      </w:r>
    </w:p>
    <w:p w14:paraId="3CA66DBC" w14:textId="77777777" w:rsidR="00AE0BCE" w:rsidRPr="00327F36" w:rsidRDefault="00AE0BCE">
      <w:pPr>
        <w:pStyle w:val="Ttulo1"/>
        <w:numPr>
          <w:ilvl w:val="0"/>
          <w:numId w:val="189"/>
        </w:numPr>
        <w:rPr>
          <w:b/>
          <w:bCs/>
        </w:rPr>
      </w:pPr>
      <w:r w:rsidRPr="00E33515">
        <w:t>The Cooperating IA will be responsible for a range of activities. These activities are specified in the Plan, including at least the following:</w:t>
      </w:r>
    </w:p>
    <w:p w14:paraId="57CCA521" w14:textId="77777777" w:rsidR="00AE0BCE" w:rsidRPr="00E33515" w:rsidRDefault="00AE0BCE" w:rsidP="00AE0BCE">
      <w:pPr>
        <w:pStyle w:val="Ttulo2"/>
        <w:numPr>
          <w:ilvl w:val="1"/>
          <w:numId w:val="2"/>
        </w:numPr>
      </w:pPr>
      <w:r w:rsidRPr="00E33515">
        <w:t>Providing assistance for policy development when required;</w:t>
      </w:r>
    </w:p>
    <w:p w14:paraId="60E7C90A" w14:textId="77777777" w:rsidR="00AE0BCE" w:rsidRPr="00E33515" w:rsidRDefault="00AE0BCE" w:rsidP="00AE0BCE">
      <w:pPr>
        <w:pStyle w:val="Ttulo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37186D9C" w14:textId="77777777" w:rsidR="00AE0BCE" w:rsidRPr="00E33515" w:rsidRDefault="00AE0BCE" w:rsidP="00AE0BCE">
      <w:pPr>
        <w:pStyle w:val="Ttulo2"/>
        <w:numPr>
          <w:ilvl w:val="1"/>
          <w:numId w:val="2"/>
        </w:numPr>
      </w:pPr>
      <w:r w:rsidRPr="00E33515">
        <w:t>Providing reports to the Lead IA on these activities, for inclusion in the consolidated reports as per Appendix 4-A; and</w:t>
      </w:r>
    </w:p>
    <w:p w14:paraId="3F31BF81" w14:textId="77777777" w:rsidR="00AE0BCE" w:rsidRPr="00E33515" w:rsidRDefault="00AE0BCE" w:rsidP="00AE0BCE">
      <w:pPr>
        <w:pStyle w:val="Ttulo2"/>
        <w:numPr>
          <w:ilvl w:val="1"/>
          <w:numId w:val="2"/>
        </w:numPr>
      </w:pPr>
      <w:r w:rsidRPr="00E33515">
        <w:t>Reaching consensus with the Lead IA on any planning, coordination and reporting arrangements required to facilitate the implementation of the Plan.</w:t>
      </w:r>
    </w:p>
    <w:p w14:paraId="728C9CCA" w14:textId="77777777" w:rsidR="00AE0BCE" w:rsidRPr="00F415BE" w:rsidRDefault="00AE0BCE" w:rsidP="00AE0BCE">
      <w:pPr>
        <w:keepNext/>
        <w:spacing w:before="360" w:after="240"/>
        <w:rPr>
          <w:b/>
        </w:rPr>
      </w:pPr>
      <w:r w:rsidRPr="00F415BE">
        <w:rPr>
          <w:b/>
        </w:rPr>
        <w:t>APPENDIX 7-A: REDUCTIONS IN FUNDING FOR FAILURE TO COMPLY WITH THE TARGETS IN THE AGREEMENT</w:t>
      </w:r>
    </w:p>
    <w:p w14:paraId="1767E4ED" w14:textId="77777777" w:rsidR="00AE0BCE" w:rsidRPr="00F415BE" w:rsidRDefault="00AE0BCE">
      <w:pPr>
        <w:pStyle w:val="Ttulo1"/>
        <w:numPr>
          <w:ilvl w:val="0"/>
          <w:numId w:val="188"/>
        </w:numPr>
      </w:pPr>
      <w:r w:rsidRPr="00F415BE">
        <w:t>In accordance with paragraph 11 of the Agreement, the amount of funding provided may be reduced by US $</w:t>
      </w:r>
      <w:r w:rsidRPr="00261D22">
        <w:t>7.00</w:t>
      </w:r>
      <w:r w:rsidRPr="00327F36">
        <w:rPr>
          <w:shd w:val="clear" w:color="auto" w:fill="FFFFFF" w:themeFill="background1"/>
        </w:rPr>
        <w:t xml:space="preserve"> per CO</w:t>
      </w:r>
      <w:r w:rsidRPr="00327F36">
        <w:rPr>
          <w:shd w:val="clear" w:color="auto" w:fill="FFFFFF" w:themeFill="background1"/>
          <w:vertAlign w:val="subscript"/>
        </w:rPr>
        <w:t>2</w:t>
      </w:r>
      <w:r w:rsidRPr="00327F36">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6BFF1410" w14:textId="77777777" w:rsidR="00A54309" w:rsidRDefault="00A54309" w:rsidP="009B10CF">
      <w:pPr>
        <w:sectPr w:rsidR="00A54309" w:rsidSect="00B5765C">
          <w:headerReference w:type="even" r:id="rId132"/>
          <w:headerReference w:type="default" r:id="rId133"/>
          <w:footerReference w:type="even" r:id="rId134"/>
          <w:footerReference w:type="default" r:id="rId135"/>
          <w:pgSz w:w="12240" w:h="15840" w:code="1"/>
          <w:pgMar w:top="720" w:right="1350" w:bottom="864" w:left="1440" w:header="720" w:footer="475" w:gutter="0"/>
          <w:pgNumType w:start="1"/>
          <w:cols w:space="720"/>
          <w:docGrid w:linePitch="299"/>
        </w:sectPr>
      </w:pPr>
    </w:p>
    <w:p w14:paraId="58A9C295" w14:textId="5D1BCC9C" w:rsidR="00235B3C" w:rsidRDefault="00235B3C" w:rsidP="00235B3C">
      <w:pPr>
        <w:shd w:val="clear" w:color="auto" w:fill="FFFFFF" w:themeFill="background1"/>
        <w:spacing w:after="240"/>
        <w:jc w:val="center"/>
        <w:rPr>
          <w:b/>
        </w:rPr>
      </w:pPr>
      <w:r>
        <w:rPr>
          <w:b/>
        </w:rPr>
        <w:lastRenderedPageBreak/>
        <w:t>Annex XXX</w:t>
      </w:r>
    </w:p>
    <w:p w14:paraId="039AC2A5" w14:textId="77777777" w:rsidR="00235B3C" w:rsidRPr="00F415BE" w:rsidRDefault="00235B3C" w:rsidP="00235B3C">
      <w:pPr>
        <w:shd w:val="clear" w:color="auto" w:fill="FFFFFF" w:themeFill="background1"/>
        <w:spacing w:after="120"/>
        <w:jc w:val="center"/>
        <w:rPr>
          <w:b/>
        </w:rPr>
      </w:pPr>
      <w:r w:rsidRPr="00F415BE">
        <w:rPr>
          <w:b/>
        </w:rPr>
        <w:t xml:space="preserve">DRAFT AGREEMENT BETWEEN THE GOVERNMENT OF </w:t>
      </w:r>
      <w:r w:rsidRPr="009759CC">
        <w:rPr>
          <w:b/>
        </w:rPr>
        <w:t>TOGO</w:t>
      </w:r>
      <w:r>
        <w:rPr>
          <w:b/>
          <w:shd w:val="clear" w:color="auto" w:fill="F2DBDB" w:themeFill="accent2" w:themeFillTint="33"/>
        </w:rPr>
        <w:br/>
      </w:r>
      <w:r w:rsidRPr="00F415BE">
        <w:rPr>
          <w:b/>
        </w:rPr>
        <w:t>AND</w:t>
      </w:r>
      <w:r>
        <w:rPr>
          <w:b/>
        </w:rPr>
        <w:t xml:space="preserve"> </w:t>
      </w:r>
      <w:r w:rsidRPr="00F415BE">
        <w:rPr>
          <w:b/>
        </w:rPr>
        <w:t>THE EXECUTIVE COMMITTEE OF THE MULTILATERAL FUND</w:t>
      </w:r>
      <w:r>
        <w:rPr>
          <w:b/>
        </w:rPr>
        <w:t xml:space="preserve"> </w:t>
      </w:r>
      <w:r w:rsidRPr="00F415BE">
        <w:rPr>
          <w:b/>
        </w:rPr>
        <w:t>FOR THE REDUCTION IN CONSUMPTION OF HYDROFLUOROCARBONS</w:t>
      </w:r>
      <w:r>
        <w:rPr>
          <w:b/>
        </w:rPr>
        <w:t xml:space="preserve"> </w:t>
      </w:r>
      <w:r w:rsidRPr="00F415BE">
        <w:rPr>
          <w:b/>
        </w:rPr>
        <w:t>IN ACCORDANCE</w:t>
      </w:r>
      <w:r>
        <w:rPr>
          <w:b/>
        </w:rPr>
        <w:br/>
      </w:r>
      <w:r w:rsidRPr="00F415BE">
        <w:rPr>
          <w:b/>
        </w:rPr>
        <w:t>WITH STAGE I OF THE KIGALI HFC IMPLEMENTATION PLAN</w:t>
      </w:r>
    </w:p>
    <w:p w14:paraId="6329F8B9" w14:textId="77777777" w:rsidR="00235B3C" w:rsidRPr="00F415BE" w:rsidRDefault="00235B3C" w:rsidP="00235B3C">
      <w:pPr>
        <w:shd w:val="clear" w:color="auto" w:fill="FFFFFF" w:themeFill="background1"/>
        <w:jc w:val="center"/>
        <w:rPr>
          <w:b/>
          <w:shd w:val="clear" w:color="auto" w:fill="F2DBDB" w:themeFill="accent2" w:themeFillTint="33"/>
        </w:rPr>
      </w:pPr>
      <w:r w:rsidRPr="00F415BE">
        <w:rPr>
          <w:b/>
        </w:rPr>
        <w:t xml:space="preserve">(Period: </w:t>
      </w:r>
      <w:r w:rsidRPr="009759CC">
        <w:rPr>
          <w:b/>
        </w:rPr>
        <w:t>2024</w:t>
      </w:r>
      <w:r>
        <w:rPr>
          <w:b/>
        </w:rPr>
        <w:t>–</w:t>
      </w:r>
      <w:r w:rsidRPr="009759CC">
        <w:rPr>
          <w:b/>
        </w:rPr>
        <w:t>2029</w:t>
      </w:r>
      <w:r w:rsidRPr="00F415BE">
        <w:rPr>
          <w:b/>
          <w:bCs/>
        </w:rPr>
        <w:t>)</w:t>
      </w:r>
    </w:p>
    <w:p w14:paraId="5C37C7AB" w14:textId="77777777" w:rsidR="00235B3C" w:rsidRPr="00F415BE" w:rsidRDefault="00235B3C" w:rsidP="00235B3C">
      <w:pPr>
        <w:shd w:val="clear" w:color="auto" w:fill="FFFFFF" w:themeFill="background1"/>
        <w:spacing w:before="240" w:after="240"/>
        <w:jc w:val="left"/>
        <w:rPr>
          <w:b/>
        </w:rPr>
      </w:pPr>
      <w:r w:rsidRPr="00F415BE">
        <w:rPr>
          <w:b/>
        </w:rPr>
        <w:t>Purpose</w:t>
      </w:r>
    </w:p>
    <w:p w14:paraId="62F3CBA0" w14:textId="77777777" w:rsidR="00235B3C" w:rsidRPr="00F415BE" w:rsidRDefault="00235B3C">
      <w:pPr>
        <w:pStyle w:val="Ttulo1"/>
        <w:numPr>
          <w:ilvl w:val="0"/>
          <w:numId w:val="196"/>
        </w:numPr>
      </w:pPr>
      <w:r w:rsidRPr="00F415BE">
        <w:t xml:space="preserve">This Agreement represents the understanding of the Government of </w:t>
      </w:r>
      <w:r w:rsidRPr="009759CC">
        <w:t xml:space="preserve">Togo </w:t>
      </w:r>
      <w:r w:rsidRPr="00F415BE">
        <w:t>(“the Country”) and the Executive Committee with respect to the reduction of controlled use of Annex F substances set out in Appendix 1</w:t>
      </w:r>
      <w:r w:rsidRPr="00F415BE">
        <w:noBreakHyphen/>
        <w:t xml:space="preserve">A (“The Substances”) to a sustained level of </w:t>
      </w:r>
      <w:r w:rsidRPr="009759CC">
        <w:t>956,162</w:t>
      </w:r>
      <w:r w:rsidRPr="00E344E3">
        <w:t> CO</w:t>
      </w:r>
      <w:r w:rsidRPr="00F224C1">
        <w:rPr>
          <w:vertAlign w:val="subscript"/>
        </w:rPr>
        <w:t>2</w:t>
      </w:r>
      <w:r w:rsidRPr="00E46416">
        <w:noBreakHyphen/>
      </w:r>
      <w:r w:rsidRPr="00F415BE">
        <w:t>equivalent (CO</w:t>
      </w:r>
      <w:r w:rsidRPr="00F224C1">
        <w:rPr>
          <w:vertAlign w:val="subscript"/>
        </w:rPr>
        <w:t>2</w:t>
      </w:r>
      <w:r w:rsidRPr="00F415BE">
        <w:noBreakHyphen/>
        <w:t>eq) tonnes by 1 January </w:t>
      </w:r>
      <w:r w:rsidRPr="009759CC">
        <w:t xml:space="preserve">2029 </w:t>
      </w:r>
      <w:r w:rsidRPr="00F415BE">
        <w:t>in compliance with the Montreal Protocol schedule and the terms of this Agreement.</w:t>
      </w:r>
    </w:p>
    <w:p w14:paraId="3DD7B788" w14:textId="77777777" w:rsidR="00235B3C" w:rsidRPr="00F415BE" w:rsidRDefault="00235B3C" w:rsidP="00235B3C">
      <w:pPr>
        <w:pStyle w:val="Ttulo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1A.</w:t>
      </w:r>
    </w:p>
    <w:p w14:paraId="17A8A04B" w14:textId="77777777" w:rsidR="00235B3C" w:rsidRPr="00F415BE" w:rsidRDefault="00235B3C" w:rsidP="00235B3C">
      <w:pPr>
        <w:pStyle w:val="Ttulo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B1A2674" w14:textId="77777777" w:rsidR="00235B3C" w:rsidRPr="00F415BE" w:rsidRDefault="00235B3C" w:rsidP="00235B3C">
      <w:pPr>
        <w:pStyle w:val="Ttulo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7541F55F" w14:textId="77777777" w:rsidR="00235B3C" w:rsidRPr="00F415BE" w:rsidRDefault="00235B3C" w:rsidP="00235B3C">
      <w:pPr>
        <w:keepNext/>
        <w:spacing w:after="240"/>
        <w:rPr>
          <w:b/>
        </w:rPr>
      </w:pPr>
      <w:r w:rsidRPr="00F415BE">
        <w:rPr>
          <w:b/>
        </w:rPr>
        <w:t>Conditions for funding release</w:t>
      </w:r>
    </w:p>
    <w:p w14:paraId="7E6F376B" w14:textId="77777777" w:rsidR="00235B3C" w:rsidRPr="00F415BE" w:rsidRDefault="00235B3C" w:rsidP="00235B3C">
      <w:pPr>
        <w:pStyle w:val="Ttulo1"/>
        <w:tabs>
          <w:tab w:val="clear" w:pos="0"/>
        </w:tabs>
      </w:pPr>
      <w:r w:rsidRPr="00F415BE">
        <w:t>The Executive Committee will only provide the Funding, in accordance with the Funding Approval Schedule, when the Country satisfies the following conditions at l</w:t>
      </w:r>
      <w:r w:rsidRPr="00EF6BE1">
        <w:t xml:space="preserve">east </w:t>
      </w:r>
      <w:r w:rsidRPr="00E344E3">
        <w:t>10</w:t>
      </w:r>
      <w:r w:rsidRPr="00EF6BE1">
        <w:t xml:space="preserve"> w</w:t>
      </w:r>
      <w:r w:rsidRPr="00F415BE">
        <w:t>eeks in advance of the applicable Executive Committee meeting set out in the Funding Approval Schedule:</w:t>
      </w:r>
    </w:p>
    <w:p w14:paraId="0BADF218" w14:textId="77777777" w:rsidR="00235B3C" w:rsidRPr="00F415BE" w:rsidRDefault="00235B3C" w:rsidP="00235B3C">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B2D3DB0" w14:textId="77777777" w:rsidR="00235B3C" w:rsidRPr="00F415BE" w:rsidRDefault="00235B3C" w:rsidP="00235B3C">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01A460E8" w14:textId="77777777" w:rsidR="00235B3C" w:rsidRPr="00F415BE" w:rsidRDefault="00235B3C" w:rsidP="00235B3C">
      <w:pPr>
        <w:pStyle w:val="Ttulo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w:t>
      </w:r>
      <w:r w:rsidRPr="00F415BE">
        <w:lastRenderedPageBreak/>
        <w:t>activities initiated with previously approved tranches; and that the rate of disbursement of funding available from the previously approved tranche was more than 20 per cent; and</w:t>
      </w:r>
    </w:p>
    <w:p w14:paraId="1A266133" w14:textId="77777777" w:rsidR="00235B3C" w:rsidRPr="00F415BE" w:rsidRDefault="00235B3C" w:rsidP="00235B3C">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4D6BAEDB" w14:textId="77777777" w:rsidR="00235B3C" w:rsidRPr="00F415BE" w:rsidRDefault="00235B3C" w:rsidP="00235B3C">
      <w:pPr>
        <w:keepNext/>
        <w:spacing w:after="240"/>
        <w:rPr>
          <w:b/>
        </w:rPr>
      </w:pPr>
      <w:r w:rsidRPr="00F415BE">
        <w:rPr>
          <w:b/>
        </w:rPr>
        <w:t>Monitoring</w:t>
      </w:r>
    </w:p>
    <w:p w14:paraId="371FD7EC" w14:textId="77777777" w:rsidR="00235B3C" w:rsidRPr="00F415BE" w:rsidRDefault="00235B3C" w:rsidP="00235B3C">
      <w:pPr>
        <w:pStyle w:val="Ttulo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BAB381F" w14:textId="77777777" w:rsidR="00235B3C" w:rsidRPr="00F415BE" w:rsidRDefault="00235B3C" w:rsidP="00235B3C">
      <w:pPr>
        <w:keepNext/>
        <w:spacing w:after="240"/>
        <w:rPr>
          <w:b/>
        </w:rPr>
      </w:pPr>
      <w:r w:rsidRPr="00F415BE">
        <w:rPr>
          <w:b/>
        </w:rPr>
        <w:t>Flexibility in the reallocation of funds</w:t>
      </w:r>
    </w:p>
    <w:p w14:paraId="5294F0BA" w14:textId="77777777" w:rsidR="00235B3C" w:rsidRPr="00F415BE" w:rsidRDefault="00235B3C" w:rsidP="00235B3C">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6E3E5E3" w14:textId="77777777" w:rsidR="00235B3C" w:rsidRPr="00F415BE" w:rsidRDefault="00235B3C" w:rsidP="00235B3C">
      <w:pPr>
        <w:pStyle w:val="Ttulo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E344E3">
        <w:t>10</w:t>
      </w:r>
      <w:r w:rsidRPr="00F415BE">
        <w:t xml:space="preserve"> weeks prior to any meeting of the Executive Committee, for its approval. Major changes would relate to:</w:t>
      </w:r>
    </w:p>
    <w:p w14:paraId="5FF718E5" w14:textId="77777777" w:rsidR="00235B3C" w:rsidRPr="00F415BE" w:rsidRDefault="00235B3C" w:rsidP="00235B3C">
      <w:pPr>
        <w:pStyle w:val="Ttulo3"/>
      </w:pPr>
      <w:r w:rsidRPr="00F415BE">
        <w:t xml:space="preserve">Issues potentially concerning the rules and policies of the Multilateral Fund; </w:t>
      </w:r>
    </w:p>
    <w:p w14:paraId="2582E475" w14:textId="77777777" w:rsidR="00235B3C" w:rsidRPr="00F415BE" w:rsidRDefault="00235B3C" w:rsidP="00235B3C">
      <w:pPr>
        <w:pStyle w:val="Ttulo3"/>
      </w:pPr>
      <w:r w:rsidRPr="00F415BE">
        <w:t xml:space="preserve">Changes that would modify any clause of this Agreement; </w:t>
      </w:r>
    </w:p>
    <w:p w14:paraId="2983191F" w14:textId="77777777" w:rsidR="00235B3C" w:rsidRPr="00F415BE" w:rsidRDefault="00235B3C" w:rsidP="00235B3C">
      <w:pPr>
        <w:pStyle w:val="Ttulo3"/>
      </w:pPr>
      <w:r w:rsidRPr="00F415BE">
        <w:t>Changes in the annual levels of funding allocated to the individual bilateral or implementing agencies for the different tranches;</w:t>
      </w:r>
    </w:p>
    <w:p w14:paraId="25679214" w14:textId="77777777" w:rsidR="00235B3C" w:rsidRPr="00F415BE" w:rsidRDefault="00235B3C" w:rsidP="00235B3C">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115BDE9D" w14:textId="77777777" w:rsidR="00235B3C" w:rsidRPr="00F415BE" w:rsidRDefault="00235B3C" w:rsidP="00235B3C">
      <w:pPr>
        <w:pStyle w:val="Ttulo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0C77DC3E" w14:textId="77777777" w:rsidR="00235B3C" w:rsidRPr="00F415BE" w:rsidRDefault="00235B3C" w:rsidP="00235B3C">
      <w:pPr>
        <w:pStyle w:val="Ttulo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and</w:t>
      </w:r>
    </w:p>
    <w:p w14:paraId="6D48FAA1" w14:textId="77777777" w:rsidR="00235B3C" w:rsidRPr="00F415BE" w:rsidRDefault="00235B3C" w:rsidP="00235B3C">
      <w:pPr>
        <w:pStyle w:val="Ttulo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23C3F6F7" w14:textId="77777777" w:rsidR="00235B3C" w:rsidRPr="00F415BE" w:rsidRDefault="00235B3C" w:rsidP="00235B3C">
      <w:pPr>
        <w:pStyle w:val="Ttulo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2FE61A9A" w14:textId="77777777" w:rsidR="00235B3C" w:rsidRPr="00F415BE" w:rsidRDefault="00235B3C" w:rsidP="00235B3C">
      <w:pPr>
        <w:spacing w:after="240"/>
        <w:rPr>
          <w:b/>
        </w:rPr>
      </w:pPr>
      <w:r w:rsidRPr="00F415BE">
        <w:rPr>
          <w:b/>
        </w:rPr>
        <w:t>Bilateral and implementing agencies</w:t>
      </w:r>
    </w:p>
    <w:p w14:paraId="29975A9E" w14:textId="77777777" w:rsidR="00235B3C" w:rsidRPr="00F415BE" w:rsidRDefault="00235B3C" w:rsidP="00235B3C">
      <w:pPr>
        <w:pStyle w:val="Ttulo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A10440">
        <w:t>UNEP</w:t>
      </w:r>
      <w:r w:rsidRPr="00F415BE">
        <w:t xml:space="preserve"> has agreed to be the lead implementing agency (the “Lead IA”) </w:t>
      </w:r>
      <w:r w:rsidRPr="004679AD">
        <w:t xml:space="preserve">and </w:t>
      </w:r>
      <w:r w:rsidRPr="00A10440">
        <w:t>UNIDO</w:t>
      </w:r>
      <w:r>
        <w:t xml:space="preserve"> </w:t>
      </w:r>
      <w:r w:rsidRPr="00A10440">
        <w:t>has agreed to be the cooperating implementing agency (the “Cooperating IA”) under the lead of the Lead IA</w:t>
      </w:r>
      <w:r>
        <w:t xml:space="preserve"> </w:t>
      </w:r>
      <w:r w:rsidRPr="00F415BE">
        <w:t>in respect of the Country’s activities under this Agreement. The Country agrees to evaluations, which might be carried out under the evaluation work programme of the Multilateral Fund or the evaluation programme of the Lead</w:t>
      </w:r>
      <w:r>
        <w:t> </w:t>
      </w:r>
      <w:r w:rsidRPr="00F415BE">
        <w:t xml:space="preserve">IA </w:t>
      </w:r>
      <w:r w:rsidRPr="00A10440">
        <w:t>and/or the Cooperating IA</w:t>
      </w:r>
      <w:r>
        <w:t xml:space="preserve"> </w:t>
      </w:r>
      <w:r w:rsidRPr="00F415BE">
        <w:t>taking part in this Agreement.</w:t>
      </w:r>
    </w:p>
    <w:p w14:paraId="2E7C1C9E" w14:textId="77777777" w:rsidR="00235B3C" w:rsidRPr="00F415BE" w:rsidRDefault="00235B3C" w:rsidP="00235B3C">
      <w:pPr>
        <w:pStyle w:val="Ttulo1"/>
        <w:tabs>
          <w:tab w:val="clear" w:pos="0"/>
        </w:tabs>
      </w:pPr>
      <w:r w:rsidRPr="00F415BE">
        <w:t xml:space="preserve">The Lead IA will be responsible for ensuring coordinated planning, implementation and reporting of all activities under this Agreement, including but not limited to the independent verification as per subparagraph 5(b). </w:t>
      </w:r>
      <w:r w:rsidRPr="00A10440">
        <w:t>The Cooperating IA will support the Lead IA by implementing the Plan under the overall coordination of the Lead IA</w:t>
      </w:r>
      <w:r w:rsidRPr="001A5CEC">
        <w:t>.</w:t>
      </w:r>
      <w:r w:rsidRPr="00394717">
        <w:t xml:space="preserve"> </w:t>
      </w:r>
      <w:r w:rsidRPr="00F415BE">
        <w:t>The role</w:t>
      </w:r>
      <w:r w:rsidRPr="00A10440">
        <w:t>s</w:t>
      </w:r>
      <w:r w:rsidRPr="00F415BE">
        <w:t xml:space="preserve"> of the Lead IA </w:t>
      </w:r>
      <w:r w:rsidRPr="00A10440">
        <w:t>and the Cooperating IA</w:t>
      </w:r>
      <w:r w:rsidRPr="0043358D">
        <w:t xml:space="preserve"> </w:t>
      </w:r>
      <w:r w:rsidRPr="00F415BE">
        <w:t>are contained in Appendix 6</w:t>
      </w:r>
      <w:r>
        <w:noBreakHyphen/>
      </w:r>
      <w:r w:rsidRPr="00F415BE">
        <w:t>A</w:t>
      </w:r>
      <w:r w:rsidRPr="00243C3A">
        <w:t xml:space="preserve"> </w:t>
      </w:r>
      <w:r w:rsidRPr="00A10440">
        <w:t>and Appendix 6-B, respectively</w:t>
      </w:r>
      <w:r w:rsidRPr="00F415BE">
        <w:t xml:space="preserve">. The Executive Committee agrees, in principle, to provide the Lead IA </w:t>
      </w:r>
      <w:r w:rsidRPr="00A10440">
        <w:t xml:space="preserve">and the Cooperating IA </w:t>
      </w:r>
      <w:r w:rsidRPr="00F415BE">
        <w:t xml:space="preserve">with the fees set out in </w:t>
      </w:r>
      <w:r w:rsidRPr="00A10440">
        <w:t>rows 2.2 and 2.4</w:t>
      </w:r>
      <w:r w:rsidRPr="00F415BE">
        <w:t xml:space="preserve"> of Appendix 2</w:t>
      </w:r>
      <w:r w:rsidRPr="00F415BE">
        <w:noBreakHyphen/>
        <w:t>A.</w:t>
      </w:r>
    </w:p>
    <w:p w14:paraId="6A629C3B" w14:textId="77777777" w:rsidR="00235B3C" w:rsidRPr="00F415BE" w:rsidRDefault="00235B3C" w:rsidP="00235B3C">
      <w:pPr>
        <w:widowControl w:val="0"/>
        <w:spacing w:after="240"/>
        <w:rPr>
          <w:b/>
        </w:rPr>
      </w:pPr>
      <w:r w:rsidRPr="00F415BE">
        <w:rPr>
          <w:b/>
        </w:rPr>
        <w:t>Non-compliance with the Targets in the Agreement</w:t>
      </w:r>
    </w:p>
    <w:p w14:paraId="64108488" w14:textId="77777777" w:rsidR="00235B3C" w:rsidRPr="00F415BE" w:rsidRDefault="00235B3C" w:rsidP="00235B3C">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8B95455" w14:textId="77777777" w:rsidR="00235B3C" w:rsidRPr="00F415BE" w:rsidRDefault="00235B3C" w:rsidP="00235B3C">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28E5358B" w14:textId="77777777" w:rsidR="00235B3C" w:rsidRPr="00F415BE" w:rsidRDefault="00235B3C" w:rsidP="00235B3C">
      <w:pPr>
        <w:pStyle w:val="Ttulo1"/>
        <w:tabs>
          <w:tab w:val="clear" w:pos="0"/>
        </w:tabs>
      </w:pPr>
      <w:r w:rsidRPr="00F415BE">
        <w:t xml:space="preserve">The Country will comply with any reasonable request of the Executive </w:t>
      </w:r>
      <w:r w:rsidRPr="0045474C">
        <w:t>Committee</w:t>
      </w:r>
      <w:r>
        <w:t>,</w:t>
      </w:r>
      <w:r w:rsidRPr="0045474C">
        <w:t xml:space="preserve"> the</w:t>
      </w:r>
      <w:r w:rsidRPr="00F415BE">
        <w:t xml:space="preserve"> Lead IA </w:t>
      </w:r>
      <w:r w:rsidRPr="00A10440">
        <w:t>and the Cooperating IA</w:t>
      </w:r>
      <w:r>
        <w:t xml:space="preserve"> </w:t>
      </w:r>
      <w:r w:rsidRPr="00F415BE">
        <w:t>to facilitate implementation of this Agreement. In particular, it will provide the Lead</w:t>
      </w:r>
      <w:r>
        <w:t xml:space="preserve"> IA </w:t>
      </w:r>
      <w:r w:rsidRPr="00A10440">
        <w:t>and the Cooperating IA</w:t>
      </w:r>
      <w:r w:rsidRPr="0047472C">
        <w:t xml:space="preserve"> </w:t>
      </w:r>
      <w:r w:rsidRPr="00F415BE">
        <w:t>with access to the information necessary to verify compliance with this Agreement.</w:t>
      </w:r>
    </w:p>
    <w:p w14:paraId="7C43E837" w14:textId="77777777" w:rsidR="00235B3C" w:rsidRPr="00F415BE" w:rsidRDefault="00235B3C" w:rsidP="00235B3C">
      <w:pPr>
        <w:keepNext/>
        <w:spacing w:after="240"/>
        <w:rPr>
          <w:b/>
        </w:rPr>
      </w:pPr>
      <w:r w:rsidRPr="00F415BE">
        <w:rPr>
          <w:b/>
        </w:rPr>
        <w:t>Date of completion</w:t>
      </w:r>
    </w:p>
    <w:p w14:paraId="54307433" w14:textId="77777777" w:rsidR="00235B3C" w:rsidRPr="00F415BE" w:rsidRDefault="00235B3C" w:rsidP="00235B3C">
      <w:pPr>
        <w:pStyle w:val="Ttulo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61E6A9DC" w14:textId="77777777" w:rsidR="00235B3C" w:rsidRPr="00F415BE" w:rsidRDefault="00235B3C" w:rsidP="00235B3C">
      <w:pPr>
        <w:pStyle w:val="Ttulo1"/>
        <w:keepNext/>
        <w:numPr>
          <w:ilvl w:val="0"/>
          <w:numId w:val="0"/>
        </w:numPr>
        <w:rPr>
          <w:b/>
        </w:rPr>
      </w:pPr>
      <w:r w:rsidRPr="00F415BE">
        <w:rPr>
          <w:b/>
        </w:rPr>
        <w:t>Validity</w:t>
      </w:r>
    </w:p>
    <w:p w14:paraId="690F34E3" w14:textId="77777777" w:rsidR="00235B3C" w:rsidRPr="00F415BE" w:rsidRDefault="00235B3C" w:rsidP="00235B3C">
      <w:pPr>
        <w:pStyle w:val="Ttulo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76CCBC0" w14:textId="77777777" w:rsidR="00235B3C" w:rsidRPr="00F415BE" w:rsidRDefault="00235B3C" w:rsidP="00235B3C">
      <w:pPr>
        <w:pStyle w:val="Ttulo1"/>
        <w:widowControl w:val="0"/>
        <w:tabs>
          <w:tab w:val="clear" w:pos="0"/>
        </w:tabs>
      </w:pPr>
      <w:r w:rsidRPr="00F415BE">
        <w:t>This Agreement may be modified or terminated only by mutual written agreement of the Country and the Executive Committee of the Multilateral Fund.</w:t>
      </w:r>
    </w:p>
    <w:p w14:paraId="73D12BB6" w14:textId="77777777" w:rsidR="00235B3C" w:rsidRPr="00F415BE" w:rsidRDefault="00235B3C" w:rsidP="00235B3C">
      <w:pPr>
        <w:pStyle w:val="Ttulo1"/>
        <w:widowControl w:val="0"/>
        <w:numPr>
          <w:ilvl w:val="0"/>
          <w:numId w:val="0"/>
        </w:numPr>
        <w:tabs>
          <w:tab w:val="left" w:pos="3544"/>
        </w:tabs>
        <w:spacing w:before="360"/>
        <w:rPr>
          <w:b/>
        </w:rPr>
      </w:pPr>
      <w:r w:rsidRPr="00F415BE">
        <w:rPr>
          <w:b/>
        </w:rPr>
        <w:t>APPENDICES</w:t>
      </w:r>
    </w:p>
    <w:p w14:paraId="3A86D057" w14:textId="77777777" w:rsidR="00235B3C" w:rsidRPr="00F415BE" w:rsidRDefault="00235B3C" w:rsidP="00A0314A">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50"/>
      </w:tblGrid>
      <w:tr w:rsidR="00235B3C" w:rsidRPr="00F415BE" w14:paraId="755A4599" w14:textId="77777777" w:rsidTr="004A23E2">
        <w:trPr>
          <w:trHeight w:val="413"/>
        </w:trPr>
        <w:tc>
          <w:tcPr>
            <w:tcW w:w="2325" w:type="pct"/>
            <w:vAlign w:val="center"/>
          </w:tcPr>
          <w:p w14:paraId="60F370BF" w14:textId="77777777" w:rsidR="00235B3C" w:rsidRPr="009B202F" w:rsidRDefault="00235B3C" w:rsidP="004A23E2">
            <w:pPr>
              <w:widowControl w:val="0"/>
              <w:jc w:val="center"/>
              <w:rPr>
                <w:b/>
                <w:bCs/>
                <w:sz w:val="20"/>
              </w:rPr>
            </w:pPr>
            <w:r w:rsidRPr="009B202F">
              <w:rPr>
                <w:b/>
                <w:bCs/>
                <w:sz w:val="20"/>
              </w:rPr>
              <w:t>Substances</w:t>
            </w:r>
          </w:p>
        </w:tc>
        <w:tc>
          <w:tcPr>
            <w:tcW w:w="2675" w:type="pct"/>
            <w:vAlign w:val="center"/>
          </w:tcPr>
          <w:p w14:paraId="763932BD" w14:textId="77777777" w:rsidR="00235B3C" w:rsidRDefault="00235B3C" w:rsidP="004A23E2">
            <w:pPr>
              <w:widowControl w:val="0"/>
              <w:jc w:val="center"/>
              <w:rPr>
                <w:b/>
                <w:bCs/>
                <w:sz w:val="20"/>
              </w:rPr>
            </w:pPr>
            <w:r w:rsidRPr="009B202F">
              <w:rPr>
                <w:b/>
                <w:bCs/>
                <w:sz w:val="20"/>
              </w:rPr>
              <w:t>Starting point for aggregate reductions in consumption</w:t>
            </w:r>
          </w:p>
          <w:p w14:paraId="0B5C7752" w14:textId="77777777" w:rsidR="00235B3C" w:rsidRPr="009B202F" w:rsidRDefault="00235B3C" w:rsidP="004A23E2">
            <w:pPr>
              <w:widowControl w:val="0"/>
              <w:jc w:val="center"/>
              <w:rPr>
                <w:b/>
                <w:bCs/>
                <w:sz w:val="20"/>
              </w:rPr>
            </w:pPr>
            <w:r w:rsidRPr="00CA1FE4">
              <w:rPr>
                <w:b/>
                <w:bCs/>
                <w:sz w:val="20"/>
              </w:rPr>
              <w:t>(CO</w:t>
            </w:r>
            <w:r w:rsidRPr="00CA1FE4">
              <w:rPr>
                <w:b/>
                <w:bCs/>
                <w:sz w:val="20"/>
                <w:vertAlign w:val="subscript"/>
              </w:rPr>
              <w:t>2</w:t>
            </w:r>
            <w:r w:rsidRPr="00CA1FE4">
              <w:rPr>
                <w:b/>
                <w:bCs/>
                <w:sz w:val="20"/>
              </w:rPr>
              <w:t>-eq tonnes)</w:t>
            </w:r>
          </w:p>
        </w:tc>
      </w:tr>
      <w:tr w:rsidR="00235B3C" w:rsidRPr="00F415BE" w14:paraId="78013905" w14:textId="77777777" w:rsidTr="004A23E2">
        <w:trPr>
          <w:trHeight w:val="206"/>
        </w:trPr>
        <w:tc>
          <w:tcPr>
            <w:tcW w:w="2325" w:type="pct"/>
          </w:tcPr>
          <w:p w14:paraId="232D035B" w14:textId="77777777" w:rsidR="00235B3C" w:rsidRPr="00EF6BE1" w:rsidRDefault="00235B3C" w:rsidP="004A23E2">
            <w:pPr>
              <w:widowControl w:val="0"/>
              <w:tabs>
                <w:tab w:val="left" w:pos="2445"/>
                <w:tab w:val="center" w:pos="4612"/>
              </w:tabs>
              <w:jc w:val="center"/>
              <w:rPr>
                <w:sz w:val="20"/>
              </w:rPr>
            </w:pPr>
            <w:r w:rsidRPr="00EF6BE1">
              <w:rPr>
                <w:sz w:val="20"/>
              </w:rPr>
              <w:t>HFCs</w:t>
            </w:r>
          </w:p>
        </w:tc>
        <w:tc>
          <w:tcPr>
            <w:tcW w:w="2675" w:type="pct"/>
          </w:tcPr>
          <w:p w14:paraId="10E68ECE" w14:textId="77777777" w:rsidR="00235B3C" w:rsidRPr="00EF6BE1" w:rsidRDefault="00235B3C" w:rsidP="004A23E2">
            <w:pPr>
              <w:widowControl w:val="0"/>
              <w:tabs>
                <w:tab w:val="left" w:pos="2445"/>
                <w:tab w:val="center" w:pos="4612"/>
              </w:tabs>
              <w:jc w:val="center"/>
              <w:rPr>
                <w:sz w:val="20"/>
              </w:rPr>
            </w:pPr>
            <w:r w:rsidRPr="00EF6BE1">
              <w:rPr>
                <w:sz w:val="20"/>
              </w:rPr>
              <w:t>n/a</w:t>
            </w:r>
          </w:p>
        </w:tc>
      </w:tr>
    </w:tbl>
    <w:p w14:paraId="61F559E5" w14:textId="77777777" w:rsidR="00235B3C" w:rsidRPr="00F415BE" w:rsidRDefault="00235B3C" w:rsidP="00A0314A">
      <w:pPr>
        <w:keepNext/>
        <w:spacing w:before="360" w:after="240"/>
        <w:rPr>
          <w:b/>
        </w:rPr>
      </w:pPr>
      <w:r w:rsidRPr="00F415BE">
        <w:rPr>
          <w:b/>
        </w:rPr>
        <w:t>APPENDIX 2-A: THE TARGETS, AND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4"/>
        <w:gridCol w:w="1216"/>
        <w:gridCol w:w="1121"/>
        <w:gridCol w:w="967"/>
        <w:gridCol w:w="963"/>
        <w:gridCol w:w="884"/>
        <w:gridCol w:w="963"/>
        <w:gridCol w:w="963"/>
        <w:gridCol w:w="959"/>
        <w:gridCol w:w="850"/>
      </w:tblGrid>
      <w:tr w:rsidR="00235B3C" w:rsidRPr="00C6103B" w14:paraId="0F16FC34" w14:textId="77777777" w:rsidTr="004A23E2">
        <w:trPr>
          <w:cantSplit/>
          <w:trHeight w:val="50"/>
          <w:tblHeader/>
        </w:trPr>
        <w:tc>
          <w:tcPr>
            <w:tcW w:w="294" w:type="pct"/>
            <w:vAlign w:val="center"/>
            <w:hideMark/>
          </w:tcPr>
          <w:p w14:paraId="1C868162" w14:textId="77777777" w:rsidR="00235B3C" w:rsidRPr="00C6103B" w:rsidRDefault="00235B3C" w:rsidP="004A23E2">
            <w:pPr>
              <w:keepNext/>
              <w:keepLines/>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Row</w:t>
            </w:r>
          </w:p>
        </w:tc>
        <w:tc>
          <w:tcPr>
            <w:tcW w:w="1238" w:type="pct"/>
            <w:gridSpan w:val="2"/>
            <w:vAlign w:val="center"/>
            <w:hideMark/>
          </w:tcPr>
          <w:p w14:paraId="6F1E423F" w14:textId="77777777" w:rsidR="00235B3C" w:rsidRPr="00C6103B" w:rsidRDefault="00235B3C" w:rsidP="004A23E2">
            <w:pPr>
              <w:keepNext/>
              <w:keepLines/>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Particulars</w:t>
            </w:r>
          </w:p>
        </w:tc>
        <w:tc>
          <w:tcPr>
            <w:tcW w:w="512" w:type="pct"/>
            <w:vAlign w:val="center"/>
            <w:hideMark/>
          </w:tcPr>
          <w:p w14:paraId="76E06D2F" w14:textId="77777777" w:rsidR="00235B3C" w:rsidRPr="00C6103B" w:rsidRDefault="00235B3C" w:rsidP="004A23E2">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2024</w:t>
            </w:r>
          </w:p>
        </w:tc>
        <w:tc>
          <w:tcPr>
            <w:tcW w:w="510" w:type="pct"/>
            <w:vAlign w:val="center"/>
            <w:hideMark/>
          </w:tcPr>
          <w:p w14:paraId="1AC99F7C" w14:textId="77777777" w:rsidR="00235B3C" w:rsidRPr="00C6103B" w:rsidRDefault="00235B3C" w:rsidP="004A23E2">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2025</w:t>
            </w:r>
          </w:p>
        </w:tc>
        <w:tc>
          <w:tcPr>
            <w:tcW w:w="468" w:type="pct"/>
          </w:tcPr>
          <w:p w14:paraId="43F811D1" w14:textId="77777777" w:rsidR="00235B3C" w:rsidRPr="00C6103B" w:rsidRDefault="00235B3C" w:rsidP="004A23E2">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2026</w:t>
            </w:r>
          </w:p>
        </w:tc>
        <w:tc>
          <w:tcPr>
            <w:tcW w:w="510" w:type="pct"/>
            <w:vAlign w:val="center"/>
            <w:hideMark/>
          </w:tcPr>
          <w:p w14:paraId="1ED05A7E" w14:textId="77777777" w:rsidR="00235B3C" w:rsidRPr="00C6103B" w:rsidRDefault="00235B3C" w:rsidP="004A23E2">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2027</w:t>
            </w:r>
          </w:p>
        </w:tc>
        <w:tc>
          <w:tcPr>
            <w:tcW w:w="510" w:type="pct"/>
            <w:vAlign w:val="center"/>
          </w:tcPr>
          <w:p w14:paraId="3A2C45E7" w14:textId="77777777" w:rsidR="00235B3C" w:rsidRPr="00C6103B" w:rsidRDefault="00235B3C" w:rsidP="004A23E2">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2028</w:t>
            </w:r>
          </w:p>
        </w:tc>
        <w:tc>
          <w:tcPr>
            <w:tcW w:w="508" w:type="pct"/>
            <w:vAlign w:val="center"/>
            <w:hideMark/>
          </w:tcPr>
          <w:p w14:paraId="4F827640" w14:textId="77777777" w:rsidR="00235B3C" w:rsidRPr="00C6103B" w:rsidRDefault="00235B3C" w:rsidP="004A23E2">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2029</w:t>
            </w:r>
          </w:p>
        </w:tc>
        <w:tc>
          <w:tcPr>
            <w:tcW w:w="451" w:type="pct"/>
            <w:vAlign w:val="center"/>
            <w:hideMark/>
          </w:tcPr>
          <w:p w14:paraId="5AFF4C17" w14:textId="77777777" w:rsidR="00235B3C" w:rsidRPr="00C6103B" w:rsidRDefault="00235B3C" w:rsidP="004A23E2">
            <w:pPr>
              <w:keepNext/>
              <w:keepLines/>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Total</w:t>
            </w:r>
          </w:p>
        </w:tc>
      </w:tr>
      <w:tr w:rsidR="00235B3C" w:rsidRPr="00C6103B" w14:paraId="2C606829" w14:textId="77777777" w:rsidTr="004A23E2">
        <w:trPr>
          <w:trHeight w:val="616"/>
        </w:trPr>
        <w:tc>
          <w:tcPr>
            <w:tcW w:w="294" w:type="pct"/>
            <w:vMerge w:val="restart"/>
            <w:hideMark/>
          </w:tcPr>
          <w:p w14:paraId="7FD6154D" w14:textId="77777777" w:rsidR="00235B3C" w:rsidRPr="00C6103B" w:rsidRDefault="00235B3C" w:rsidP="004A23E2">
            <w:pPr>
              <w:keepNext/>
              <w:keepLines/>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1.1</w:t>
            </w:r>
          </w:p>
        </w:tc>
        <w:tc>
          <w:tcPr>
            <w:tcW w:w="644" w:type="pct"/>
            <w:vMerge w:val="restart"/>
            <w:hideMark/>
          </w:tcPr>
          <w:p w14:paraId="52FC36F0" w14:textId="77777777" w:rsidR="00235B3C" w:rsidRPr="00C6103B" w:rsidRDefault="00235B3C" w:rsidP="004A23E2">
            <w:pPr>
              <w:keepNext/>
              <w:keepLines/>
              <w:ind w:right="-90"/>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Montreal Protocol reduction schedule of Annex F substances</w:t>
            </w:r>
          </w:p>
        </w:tc>
        <w:tc>
          <w:tcPr>
            <w:tcW w:w="594" w:type="pct"/>
            <w:tcMar>
              <w:right w:w="57" w:type="dxa"/>
            </w:tcMar>
            <w:vAlign w:val="center"/>
          </w:tcPr>
          <w:p w14:paraId="30D47AB7" w14:textId="77777777" w:rsidR="00235B3C" w:rsidRPr="00C6103B" w:rsidRDefault="00235B3C" w:rsidP="004A23E2">
            <w:pPr>
              <w:keepNext/>
              <w:keepLines/>
              <w:ind w:right="-203"/>
              <w:jc w:val="left"/>
              <w:rPr>
                <w:rFonts w:asciiTheme="majorBidi" w:hAnsiTheme="majorBidi" w:cstheme="majorBidi"/>
                <w:color w:val="000000"/>
                <w:sz w:val="18"/>
                <w:szCs w:val="18"/>
                <w:lang w:eastAsia="en-CA"/>
              </w:rPr>
            </w:pPr>
            <w:r w:rsidRPr="00C6103B">
              <w:rPr>
                <w:rFonts w:asciiTheme="majorBidi" w:hAnsiTheme="majorBidi" w:cstheme="majorBidi"/>
                <w:sz w:val="18"/>
                <w:szCs w:val="18"/>
              </w:rPr>
              <w:t>%</w:t>
            </w:r>
          </w:p>
        </w:tc>
        <w:tc>
          <w:tcPr>
            <w:tcW w:w="512" w:type="pct"/>
            <w:vAlign w:val="center"/>
          </w:tcPr>
          <w:p w14:paraId="62749D0A"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freeze</w:t>
            </w:r>
          </w:p>
        </w:tc>
        <w:tc>
          <w:tcPr>
            <w:tcW w:w="510" w:type="pct"/>
            <w:vAlign w:val="center"/>
          </w:tcPr>
          <w:p w14:paraId="2EB96B51"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freeze</w:t>
            </w:r>
          </w:p>
        </w:tc>
        <w:tc>
          <w:tcPr>
            <w:tcW w:w="468" w:type="pct"/>
            <w:vAlign w:val="center"/>
          </w:tcPr>
          <w:p w14:paraId="1A56BE5F"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freeze</w:t>
            </w:r>
          </w:p>
        </w:tc>
        <w:tc>
          <w:tcPr>
            <w:tcW w:w="510" w:type="pct"/>
            <w:vAlign w:val="center"/>
          </w:tcPr>
          <w:p w14:paraId="0CD201FB"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freeze</w:t>
            </w:r>
          </w:p>
        </w:tc>
        <w:tc>
          <w:tcPr>
            <w:tcW w:w="510" w:type="pct"/>
            <w:vAlign w:val="center"/>
          </w:tcPr>
          <w:p w14:paraId="6FA2A7E3"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freeze</w:t>
            </w:r>
          </w:p>
        </w:tc>
        <w:tc>
          <w:tcPr>
            <w:tcW w:w="508" w:type="pct"/>
            <w:vAlign w:val="center"/>
          </w:tcPr>
          <w:p w14:paraId="4E0FA806"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themeColor="text1"/>
                <w:sz w:val="18"/>
                <w:szCs w:val="18"/>
                <w:lang w:eastAsia="en-CA"/>
              </w:rPr>
              <w:t>10</w:t>
            </w:r>
          </w:p>
        </w:tc>
        <w:tc>
          <w:tcPr>
            <w:tcW w:w="451" w:type="pct"/>
            <w:vAlign w:val="center"/>
          </w:tcPr>
          <w:p w14:paraId="49ADD20F"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n/a</w:t>
            </w:r>
          </w:p>
        </w:tc>
      </w:tr>
      <w:tr w:rsidR="00235B3C" w:rsidRPr="00C6103B" w14:paraId="2448F0AC" w14:textId="77777777" w:rsidTr="004A23E2">
        <w:trPr>
          <w:trHeight w:val="616"/>
        </w:trPr>
        <w:tc>
          <w:tcPr>
            <w:tcW w:w="294" w:type="pct"/>
            <w:vMerge/>
          </w:tcPr>
          <w:p w14:paraId="0988B727" w14:textId="77777777" w:rsidR="00235B3C" w:rsidRPr="00C6103B" w:rsidRDefault="00235B3C" w:rsidP="004A23E2">
            <w:pPr>
              <w:keepNext/>
              <w:keepLines/>
              <w:jc w:val="left"/>
              <w:rPr>
                <w:rFonts w:asciiTheme="majorBidi" w:hAnsiTheme="majorBidi" w:cstheme="majorBidi"/>
                <w:color w:val="000000"/>
                <w:sz w:val="18"/>
                <w:szCs w:val="18"/>
                <w:lang w:eastAsia="en-CA"/>
              </w:rPr>
            </w:pPr>
          </w:p>
        </w:tc>
        <w:tc>
          <w:tcPr>
            <w:tcW w:w="644" w:type="pct"/>
            <w:vMerge/>
          </w:tcPr>
          <w:p w14:paraId="5CE706DE" w14:textId="77777777" w:rsidR="00235B3C" w:rsidRPr="00C6103B" w:rsidRDefault="00235B3C" w:rsidP="004A23E2">
            <w:pPr>
              <w:keepNext/>
              <w:keepLines/>
              <w:jc w:val="left"/>
              <w:rPr>
                <w:rFonts w:asciiTheme="majorBidi" w:hAnsiTheme="majorBidi" w:cstheme="majorBidi"/>
                <w:color w:val="000000"/>
                <w:sz w:val="18"/>
                <w:szCs w:val="18"/>
                <w:lang w:eastAsia="en-CA"/>
              </w:rPr>
            </w:pPr>
          </w:p>
        </w:tc>
        <w:tc>
          <w:tcPr>
            <w:tcW w:w="594" w:type="pct"/>
            <w:tcMar>
              <w:right w:w="57" w:type="dxa"/>
            </w:tcMar>
            <w:vAlign w:val="center"/>
          </w:tcPr>
          <w:p w14:paraId="25FF593A" w14:textId="77777777" w:rsidR="00235B3C" w:rsidRPr="00C6103B" w:rsidRDefault="00235B3C" w:rsidP="004A23E2">
            <w:pPr>
              <w:keepNext/>
              <w:keepLines/>
              <w:ind w:right="-61"/>
              <w:jc w:val="left"/>
              <w:rPr>
                <w:rFonts w:asciiTheme="majorBidi" w:hAnsiTheme="majorBidi" w:cstheme="majorBidi"/>
                <w:color w:val="000000"/>
                <w:sz w:val="18"/>
                <w:szCs w:val="18"/>
                <w:lang w:eastAsia="en-CA"/>
              </w:rPr>
            </w:pPr>
            <w:r w:rsidRPr="00C6103B">
              <w:rPr>
                <w:rFonts w:asciiTheme="majorBidi" w:hAnsiTheme="majorBidi" w:cstheme="majorBidi"/>
                <w:sz w:val="18"/>
                <w:szCs w:val="18"/>
              </w:rPr>
              <w:t>CO</w:t>
            </w:r>
            <w:r w:rsidRPr="00C6103B">
              <w:rPr>
                <w:rFonts w:asciiTheme="majorBidi" w:hAnsiTheme="majorBidi" w:cstheme="majorBidi"/>
                <w:sz w:val="18"/>
                <w:szCs w:val="18"/>
                <w:vertAlign w:val="subscript"/>
              </w:rPr>
              <w:t>2</w:t>
            </w:r>
            <w:r w:rsidRPr="00C6103B">
              <w:rPr>
                <w:rFonts w:asciiTheme="majorBidi" w:hAnsiTheme="majorBidi" w:cstheme="majorBidi"/>
                <w:sz w:val="18"/>
                <w:szCs w:val="18"/>
              </w:rPr>
              <w:noBreakHyphen/>
              <w:t xml:space="preserve">eq </w:t>
            </w:r>
            <w:r w:rsidRPr="00C6103B">
              <w:rPr>
                <w:rFonts w:asciiTheme="majorBidi" w:hAnsiTheme="majorBidi" w:cstheme="majorBidi"/>
                <w:color w:val="000000"/>
                <w:sz w:val="18"/>
                <w:szCs w:val="18"/>
                <w:lang w:eastAsia="en-CA"/>
              </w:rPr>
              <w:t>tonnes</w:t>
            </w:r>
          </w:p>
        </w:tc>
        <w:tc>
          <w:tcPr>
            <w:tcW w:w="512" w:type="pct"/>
            <w:vAlign w:val="center"/>
          </w:tcPr>
          <w:p w14:paraId="500ED319"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10" w:type="pct"/>
            <w:vAlign w:val="center"/>
          </w:tcPr>
          <w:p w14:paraId="63C5356E" w14:textId="77777777" w:rsidR="00235B3C" w:rsidRPr="00C6103B" w:rsidRDefault="00235B3C" w:rsidP="004A23E2">
            <w:pPr>
              <w:ind w:left="-7"/>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468" w:type="pct"/>
            <w:vAlign w:val="center"/>
          </w:tcPr>
          <w:p w14:paraId="1F9FA484" w14:textId="77777777" w:rsidR="00235B3C" w:rsidRPr="00C6103B" w:rsidRDefault="00235B3C" w:rsidP="004A23E2">
            <w:pPr>
              <w:ind w:left="-7"/>
              <w:jc w:val="center"/>
              <w:rPr>
                <w:rFonts w:asciiTheme="majorBidi" w:hAnsiTheme="majorBidi" w:cstheme="majorBidi"/>
                <w:sz w:val="18"/>
                <w:szCs w:val="18"/>
              </w:rPr>
            </w:pPr>
            <w:r w:rsidRPr="00C6103B">
              <w:rPr>
                <w:rFonts w:asciiTheme="majorBidi" w:hAnsiTheme="majorBidi" w:cstheme="majorBidi"/>
                <w:sz w:val="18"/>
                <w:szCs w:val="18"/>
              </w:rPr>
              <w:t>1,124,896</w:t>
            </w:r>
          </w:p>
        </w:tc>
        <w:tc>
          <w:tcPr>
            <w:tcW w:w="510" w:type="pct"/>
            <w:vAlign w:val="center"/>
          </w:tcPr>
          <w:p w14:paraId="4A77107A" w14:textId="77777777" w:rsidR="00235B3C" w:rsidRPr="00C6103B" w:rsidRDefault="00235B3C" w:rsidP="004A23E2">
            <w:pPr>
              <w:ind w:left="-7"/>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10" w:type="pct"/>
            <w:vAlign w:val="center"/>
          </w:tcPr>
          <w:p w14:paraId="54BFFED2" w14:textId="77777777" w:rsidR="00235B3C" w:rsidRPr="00C6103B" w:rsidRDefault="00235B3C" w:rsidP="004A23E2">
            <w:pPr>
              <w:ind w:left="-7"/>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08" w:type="pct"/>
            <w:vAlign w:val="center"/>
          </w:tcPr>
          <w:p w14:paraId="649FAAB5" w14:textId="77777777" w:rsidR="00235B3C" w:rsidRPr="00C6103B" w:rsidRDefault="00235B3C" w:rsidP="004A23E2">
            <w:pPr>
              <w:ind w:left="-7"/>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1,012,406</w:t>
            </w:r>
          </w:p>
        </w:tc>
        <w:tc>
          <w:tcPr>
            <w:tcW w:w="451" w:type="pct"/>
            <w:vAlign w:val="center"/>
          </w:tcPr>
          <w:p w14:paraId="5C64DB96"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n/a</w:t>
            </w:r>
          </w:p>
        </w:tc>
      </w:tr>
      <w:tr w:rsidR="00235B3C" w:rsidRPr="00C6103B" w14:paraId="20778F7B" w14:textId="77777777" w:rsidTr="004A23E2">
        <w:trPr>
          <w:trHeight w:val="616"/>
        </w:trPr>
        <w:tc>
          <w:tcPr>
            <w:tcW w:w="294" w:type="pct"/>
            <w:vMerge w:val="restart"/>
            <w:hideMark/>
          </w:tcPr>
          <w:p w14:paraId="1D45AE88"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1.2</w:t>
            </w:r>
          </w:p>
        </w:tc>
        <w:tc>
          <w:tcPr>
            <w:tcW w:w="644" w:type="pct"/>
            <w:vMerge w:val="restart"/>
            <w:hideMark/>
          </w:tcPr>
          <w:p w14:paraId="15456C27"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Maximum allowable total consumption of Annex F substances</w:t>
            </w:r>
          </w:p>
        </w:tc>
        <w:tc>
          <w:tcPr>
            <w:tcW w:w="594" w:type="pct"/>
            <w:tcMar>
              <w:right w:w="57" w:type="dxa"/>
            </w:tcMar>
            <w:vAlign w:val="center"/>
          </w:tcPr>
          <w:p w14:paraId="2352D85B"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sz w:val="18"/>
                <w:szCs w:val="18"/>
              </w:rPr>
              <w:t>Reduction in %</w:t>
            </w:r>
          </w:p>
        </w:tc>
        <w:tc>
          <w:tcPr>
            <w:tcW w:w="512" w:type="pct"/>
            <w:vAlign w:val="center"/>
          </w:tcPr>
          <w:p w14:paraId="3C42D9C6" w14:textId="77777777" w:rsidR="00235B3C" w:rsidRPr="00C6103B" w:rsidRDefault="00235B3C" w:rsidP="004A23E2">
            <w:pPr>
              <w:jc w:val="center"/>
              <w:rPr>
                <w:rFonts w:asciiTheme="majorBidi" w:hAnsiTheme="majorBidi" w:cstheme="majorBidi"/>
                <w:color w:val="000000"/>
                <w:sz w:val="18"/>
                <w:szCs w:val="18"/>
                <w:lang w:eastAsia="en-CA"/>
              </w:rPr>
            </w:pPr>
            <w:r w:rsidRPr="00C6103B">
              <w:rPr>
                <w:rFonts w:asciiTheme="majorBidi" w:hAnsiTheme="majorBidi" w:cstheme="majorBidi"/>
                <w:color w:val="000000" w:themeColor="text1"/>
                <w:sz w:val="18"/>
                <w:szCs w:val="18"/>
                <w:lang w:eastAsia="en-CA"/>
              </w:rPr>
              <w:t>0.0</w:t>
            </w:r>
          </w:p>
        </w:tc>
        <w:tc>
          <w:tcPr>
            <w:tcW w:w="510" w:type="pct"/>
            <w:vAlign w:val="center"/>
          </w:tcPr>
          <w:p w14:paraId="6BA95C0A" w14:textId="77777777" w:rsidR="00235B3C" w:rsidRPr="00C6103B" w:rsidRDefault="00235B3C" w:rsidP="004A23E2">
            <w:pPr>
              <w:ind w:left="-100" w:right="-105"/>
              <w:jc w:val="center"/>
              <w:rPr>
                <w:rFonts w:asciiTheme="majorBidi" w:hAnsiTheme="majorBidi" w:cstheme="majorBidi"/>
                <w:color w:val="000000"/>
                <w:sz w:val="18"/>
                <w:szCs w:val="18"/>
                <w:lang w:eastAsia="en-CA"/>
              </w:rPr>
            </w:pPr>
            <w:r w:rsidRPr="00C6103B">
              <w:rPr>
                <w:rFonts w:asciiTheme="majorBidi" w:hAnsiTheme="majorBidi" w:cstheme="majorBidi"/>
                <w:color w:val="000000" w:themeColor="text1"/>
                <w:sz w:val="18"/>
                <w:szCs w:val="18"/>
                <w:lang w:eastAsia="en-CA"/>
              </w:rPr>
              <w:t>0.0</w:t>
            </w:r>
          </w:p>
        </w:tc>
        <w:tc>
          <w:tcPr>
            <w:tcW w:w="468" w:type="pct"/>
            <w:vAlign w:val="center"/>
          </w:tcPr>
          <w:p w14:paraId="5B3CE70A" w14:textId="77777777" w:rsidR="00235B3C" w:rsidRPr="00C6103B" w:rsidRDefault="00235B3C" w:rsidP="004A23E2">
            <w:pPr>
              <w:ind w:left="-100" w:right="-105"/>
              <w:jc w:val="center"/>
              <w:rPr>
                <w:rFonts w:asciiTheme="majorBidi" w:hAnsiTheme="majorBidi" w:cstheme="majorBidi"/>
                <w:color w:val="000000" w:themeColor="text1"/>
                <w:sz w:val="18"/>
                <w:szCs w:val="18"/>
                <w:lang w:eastAsia="en-CA"/>
              </w:rPr>
            </w:pPr>
            <w:r w:rsidRPr="00C6103B">
              <w:rPr>
                <w:rFonts w:asciiTheme="majorBidi" w:hAnsiTheme="majorBidi" w:cstheme="majorBidi"/>
                <w:color w:val="000000" w:themeColor="text1"/>
                <w:sz w:val="18"/>
                <w:szCs w:val="18"/>
                <w:lang w:eastAsia="en-CA"/>
              </w:rPr>
              <w:t>0.0</w:t>
            </w:r>
          </w:p>
        </w:tc>
        <w:tc>
          <w:tcPr>
            <w:tcW w:w="510" w:type="pct"/>
            <w:vAlign w:val="center"/>
          </w:tcPr>
          <w:p w14:paraId="4A784AC4" w14:textId="77777777" w:rsidR="00235B3C" w:rsidRPr="00C6103B" w:rsidRDefault="00235B3C" w:rsidP="004A23E2">
            <w:pPr>
              <w:ind w:left="-100" w:right="-105"/>
              <w:jc w:val="center"/>
              <w:rPr>
                <w:rFonts w:asciiTheme="majorBidi" w:hAnsiTheme="majorBidi" w:cstheme="majorBidi"/>
                <w:color w:val="000000"/>
                <w:sz w:val="18"/>
                <w:szCs w:val="18"/>
                <w:lang w:eastAsia="en-CA"/>
              </w:rPr>
            </w:pPr>
            <w:r w:rsidRPr="00C6103B">
              <w:rPr>
                <w:rFonts w:asciiTheme="majorBidi" w:hAnsiTheme="majorBidi" w:cstheme="majorBidi"/>
                <w:color w:val="000000" w:themeColor="text1"/>
                <w:sz w:val="18"/>
                <w:szCs w:val="18"/>
                <w:lang w:eastAsia="en-CA"/>
              </w:rPr>
              <w:t>0.0</w:t>
            </w:r>
          </w:p>
        </w:tc>
        <w:tc>
          <w:tcPr>
            <w:tcW w:w="510" w:type="pct"/>
            <w:vAlign w:val="center"/>
          </w:tcPr>
          <w:p w14:paraId="03D91CC5" w14:textId="77777777" w:rsidR="00235B3C" w:rsidRPr="00C6103B" w:rsidRDefault="00235B3C" w:rsidP="004A23E2">
            <w:pPr>
              <w:ind w:left="-100" w:right="-105"/>
              <w:jc w:val="center"/>
              <w:rPr>
                <w:rFonts w:asciiTheme="majorBidi" w:hAnsiTheme="majorBidi" w:cstheme="majorBidi"/>
                <w:color w:val="000000"/>
                <w:sz w:val="18"/>
                <w:szCs w:val="18"/>
                <w:lang w:eastAsia="en-CA"/>
              </w:rPr>
            </w:pPr>
            <w:r w:rsidRPr="00C6103B">
              <w:rPr>
                <w:rFonts w:asciiTheme="majorBidi" w:hAnsiTheme="majorBidi" w:cstheme="majorBidi"/>
                <w:color w:val="000000" w:themeColor="text1"/>
                <w:sz w:val="18"/>
                <w:szCs w:val="18"/>
                <w:lang w:eastAsia="en-CA"/>
              </w:rPr>
              <w:t>0.0</w:t>
            </w:r>
          </w:p>
        </w:tc>
        <w:tc>
          <w:tcPr>
            <w:tcW w:w="508" w:type="pct"/>
            <w:vAlign w:val="center"/>
          </w:tcPr>
          <w:p w14:paraId="3B3163B2" w14:textId="77777777" w:rsidR="00235B3C" w:rsidRPr="00C6103B" w:rsidRDefault="00235B3C" w:rsidP="004A23E2">
            <w:pPr>
              <w:ind w:left="-100" w:right="-105"/>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15.0</w:t>
            </w:r>
          </w:p>
        </w:tc>
        <w:tc>
          <w:tcPr>
            <w:tcW w:w="451" w:type="pct"/>
            <w:vAlign w:val="center"/>
          </w:tcPr>
          <w:p w14:paraId="70CA6AFE" w14:textId="77777777" w:rsidR="00235B3C" w:rsidRPr="00C6103B" w:rsidRDefault="00235B3C" w:rsidP="004A23E2">
            <w:pPr>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n/a</w:t>
            </w:r>
          </w:p>
        </w:tc>
      </w:tr>
      <w:tr w:rsidR="00235B3C" w:rsidRPr="00C6103B" w14:paraId="1AB473B1" w14:textId="77777777" w:rsidTr="004A23E2">
        <w:trPr>
          <w:trHeight w:val="616"/>
        </w:trPr>
        <w:tc>
          <w:tcPr>
            <w:tcW w:w="294" w:type="pct"/>
            <w:vMerge/>
          </w:tcPr>
          <w:p w14:paraId="25C8293E" w14:textId="77777777" w:rsidR="00235B3C" w:rsidRPr="00C6103B" w:rsidRDefault="00235B3C" w:rsidP="004A23E2">
            <w:pPr>
              <w:jc w:val="left"/>
              <w:rPr>
                <w:rFonts w:asciiTheme="majorBidi" w:hAnsiTheme="majorBidi" w:cstheme="majorBidi"/>
                <w:color w:val="000000"/>
                <w:sz w:val="18"/>
                <w:szCs w:val="18"/>
                <w:lang w:eastAsia="en-CA"/>
              </w:rPr>
            </w:pPr>
          </w:p>
        </w:tc>
        <w:tc>
          <w:tcPr>
            <w:tcW w:w="644" w:type="pct"/>
            <w:vMerge/>
          </w:tcPr>
          <w:p w14:paraId="0AE2F4E9" w14:textId="77777777" w:rsidR="00235B3C" w:rsidRPr="00C6103B" w:rsidRDefault="00235B3C" w:rsidP="004A23E2">
            <w:pPr>
              <w:jc w:val="left"/>
              <w:rPr>
                <w:rFonts w:asciiTheme="majorBidi" w:hAnsiTheme="majorBidi" w:cstheme="majorBidi"/>
                <w:color w:val="000000"/>
                <w:sz w:val="18"/>
                <w:szCs w:val="18"/>
                <w:lang w:eastAsia="en-CA"/>
              </w:rPr>
            </w:pPr>
          </w:p>
        </w:tc>
        <w:tc>
          <w:tcPr>
            <w:tcW w:w="594" w:type="pct"/>
            <w:tcMar>
              <w:right w:w="57" w:type="dxa"/>
            </w:tcMar>
            <w:vAlign w:val="center"/>
          </w:tcPr>
          <w:p w14:paraId="3FDA49C3" w14:textId="77777777" w:rsidR="00235B3C" w:rsidRPr="00C6103B" w:rsidRDefault="00235B3C" w:rsidP="004A23E2">
            <w:pPr>
              <w:ind w:right="-60"/>
              <w:jc w:val="left"/>
              <w:rPr>
                <w:rFonts w:asciiTheme="majorBidi" w:hAnsiTheme="majorBidi" w:cstheme="majorBidi"/>
                <w:color w:val="000000"/>
                <w:sz w:val="18"/>
                <w:szCs w:val="18"/>
                <w:lang w:eastAsia="en-CA"/>
              </w:rPr>
            </w:pPr>
            <w:r w:rsidRPr="00C6103B">
              <w:rPr>
                <w:rFonts w:asciiTheme="majorBidi" w:hAnsiTheme="majorBidi" w:cstheme="majorBidi"/>
                <w:sz w:val="18"/>
                <w:szCs w:val="18"/>
              </w:rPr>
              <w:t>CO</w:t>
            </w:r>
            <w:r w:rsidRPr="00C6103B">
              <w:rPr>
                <w:rFonts w:asciiTheme="majorBidi" w:hAnsiTheme="majorBidi" w:cstheme="majorBidi"/>
                <w:sz w:val="18"/>
                <w:szCs w:val="18"/>
                <w:vertAlign w:val="subscript"/>
              </w:rPr>
              <w:t>2</w:t>
            </w:r>
            <w:r w:rsidRPr="00C6103B">
              <w:rPr>
                <w:rFonts w:asciiTheme="majorBidi" w:hAnsiTheme="majorBidi" w:cstheme="majorBidi"/>
                <w:sz w:val="18"/>
                <w:szCs w:val="18"/>
              </w:rPr>
              <w:noBreakHyphen/>
              <w:t xml:space="preserve">eq </w:t>
            </w:r>
            <w:r w:rsidRPr="00C6103B">
              <w:rPr>
                <w:rFonts w:asciiTheme="majorBidi" w:hAnsiTheme="majorBidi" w:cstheme="majorBidi"/>
                <w:color w:val="000000"/>
                <w:sz w:val="18"/>
                <w:szCs w:val="18"/>
                <w:lang w:eastAsia="en-CA"/>
              </w:rPr>
              <w:t>tonnes</w:t>
            </w:r>
          </w:p>
        </w:tc>
        <w:tc>
          <w:tcPr>
            <w:tcW w:w="512" w:type="pct"/>
            <w:vAlign w:val="center"/>
          </w:tcPr>
          <w:p w14:paraId="344CA3BE" w14:textId="77777777" w:rsidR="00235B3C" w:rsidRPr="00C6103B" w:rsidRDefault="00235B3C" w:rsidP="004A23E2">
            <w:pPr>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10" w:type="pct"/>
            <w:vAlign w:val="center"/>
          </w:tcPr>
          <w:p w14:paraId="7B328B0F" w14:textId="77777777" w:rsidR="00235B3C" w:rsidRPr="00C6103B" w:rsidRDefault="00235B3C" w:rsidP="004A23E2">
            <w:pPr>
              <w:ind w:left="-6"/>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468" w:type="pct"/>
            <w:vAlign w:val="center"/>
          </w:tcPr>
          <w:p w14:paraId="5D0DB2E3" w14:textId="77777777" w:rsidR="00235B3C" w:rsidRPr="00C6103B" w:rsidRDefault="00235B3C" w:rsidP="004A23E2">
            <w:pPr>
              <w:ind w:left="-6"/>
              <w:jc w:val="center"/>
              <w:rPr>
                <w:rFonts w:asciiTheme="majorBidi" w:hAnsiTheme="majorBidi" w:cstheme="majorBidi"/>
                <w:sz w:val="18"/>
                <w:szCs w:val="18"/>
              </w:rPr>
            </w:pPr>
            <w:r w:rsidRPr="00C6103B">
              <w:rPr>
                <w:rFonts w:asciiTheme="majorBidi" w:hAnsiTheme="majorBidi" w:cstheme="majorBidi"/>
                <w:sz w:val="18"/>
                <w:szCs w:val="18"/>
              </w:rPr>
              <w:t>1,124,896</w:t>
            </w:r>
          </w:p>
        </w:tc>
        <w:tc>
          <w:tcPr>
            <w:tcW w:w="510" w:type="pct"/>
            <w:vAlign w:val="center"/>
          </w:tcPr>
          <w:p w14:paraId="719492CB" w14:textId="77777777" w:rsidR="00235B3C" w:rsidRPr="00C6103B" w:rsidRDefault="00235B3C" w:rsidP="004A23E2">
            <w:pPr>
              <w:ind w:left="-6"/>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10" w:type="pct"/>
            <w:vAlign w:val="center"/>
          </w:tcPr>
          <w:p w14:paraId="6BD057E6" w14:textId="77777777" w:rsidR="00235B3C" w:rsidRPr="00C6103B" w:rsidRDefault="00235B3C" w:rsidP="004A23E2">
            <w:pPr>
              <w:ind w:left="-6"/>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08" w:type="pct"/>
            <w:vAlign w:val="center"/>
          </w:tcPr>
          <w:p w14:paraId="32C910F6" w14:textId="77777777" w:rsidR="00235B3C" w:rsidRPr="00C6103B" w:rsidRDefault="00235B3C" w:rsidP="004A23E2">
            <w:pPr>
              <w:ind w:left="-6"/>
              <w:jc w:val="center"/>
              <w:rPr>
                <w:rFonts w:asciiTheme="majorBidi" w:hAnsiTheme="majorBidi" w:cstheme="majorBidi"/>
                <w:color w:val="000000"/>
                <w:sz w:val="18"/>
                <w:szCs w:val="18"/>
                <w:lang w:eastAsia="en-CA"/>
              </w:rPr>
            </w:pPr>
            <w:r w:rsidRPr="00C6103B">
              <w:rPr>
                <w:rFonts w:asciiTheme="majorBidi" w:hAnsiTheme="majorBidi" w:cstheme="majorBidi"/>
                <w:sz w:val="18"/>
                <w:szCs w:val="18"/>
                <w:lang w:eastAsia="en-CA"/>
              </w:rPr>
              <w:t>956,162</w:t>
            </w:r>
          </w:p>
        </w:tc>
        <w:tc>
          <w:tcPr>
            <w:tcW w:w="451" w:type="pct"/>
            <w:vAlign w:val="center"/>
          </w:tcPr>
          <w:p w14:paraId="669C7153" w14:textId="77777777" w:rsidR="00235B3C" w:rsidRPr="00C6103B" w:rsidRDefault="00235B3C" w:rsidP="004A23E2">
            <w:pPr>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n/a</w:t>
            </w:r>
          </w:p>
        </w:tc>
      </w:tr>
      <w:tr w:rsidR="00235B3C" w:rsidRPr="00C6103B" w14:paraId="5DD03C5E" w14:textId="77777777" w:rsidTr="004A23E2">
        <w:trPr>
          <w:trHeight w:val="116"/>
        </w:trPr>
        <w:tc>
          <w:tcPr>
            <w:tcW w:w="294" w:type="pct"/>
            <w:hideMark/>
          </w:tcPr>
          <w:p w14:paraId="17C70E6B"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2.1</w:t>
            </w:r>
          </w:p>
        </w:tc>
        <w:tc>
          <w:tcPr>
            <w:tcW w:w="1238" w:type="pct"/>
            <w:gridSpan w:val="2"/>
            <w:hideMark/>
          </w:tcPr>
          <w:p w14:paraId="4A80CC6D"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Lead IA (</w:t>
            </w:r>
            <w:r w:rsidRPr="00C6103B">
              <w:rPr>
                <w:rFonts w:asciiTheme="majorBidi" w:hAnsiTheme="majorBidi" w:cstheme="majorBidi"/>
                <w:color w:val="000000"/>
                <w:sz w:val="18"/>
                <w:szCs w:val="18"/>
              </w:rPr>
              <w:t>UNEP</w:t>
            </w:r>
            <w:r w:rsidRPr="00C6103B">
              <w:rPr>
                <w:rFonts w:asciiTheme="majorBidi" w:hAnsiTheme="majorBidi" w:cstheme="majorBidi"/>
                <w:color w:val="000000"/>
                <w:sz w:val="18"/>
                <w:szCs w:val="18"/>
                <w:lang w:eastAsia="en-CA"/>
              </w:rPr>
              <w:t>) agreed funding (US $)</w:t>
            </w:r>
          </w:p>
        </w:tc>
        <w:tc>
          <w:tcPr>
            <w:tcW w:w="512" w:type="pct"/>
            <w:vAlign w:val="center"/>
          </w:tcPr>
          <w:p w14:paraId="4A2F5C38"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117,500</w:t>
            </w:r>
          </w:p>
        </w:tc>
        <w:tc>
          <w:tcPr>
            <w:tcW w:w="510" w:type="pct"/>
            <w:vAlign w:val="center"/>
          </w:tcPr>
          <w:p w14:paraId="15F1BC65"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75D51F51" w14:textId="77777777" w:rsidR="00235B3C" w:rsidRPr="00C6103B" w:rsidRDefault="00235B3C" w:rsidP="004A23E2">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0C1F6236"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102,500</w:t>
            </w:r>
          </w:p>
        </w:tc>
        <w:tc>
          <w:tcPr>
            <w:tcW w:w="510" w:type="pct"/>
            <w:vAlign w:val="center"/>
          </w:tcPr>
          <w:p w14:paraId="2B0767CB"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562596BC"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7B1488C7"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rPr>
              <w:t>220,000</w:t>
            </w:r>
          </w:p>
        </w:tc>
      </w:tr>
      <w:tr w:rsidR="00235B3C" w:rsidRPr="00C6103B" w14:paraId="56FD8714" w14:textId="77777777" w:rsidTr="004A23E2">
        <w:trPr>
          <w:trHeight w:val="56"/>
        </w:trPr>
        <w:tc>
          <w:tcPr>
            <w:tcW w:w="294" w:type="pct"/>
            <w:hideMark/>
          </w:tcPr>
          <w:p w14:paraId="18A8C894"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2.2</w:t>
            </w:r>
          </w:p>
        </w:tc>
        <w:tc>
          <w:tcPr>
            <w:tcW w:w="1238" w:type="pct"/>
            <w:gridSpan w:val="2"/>
            <w:hideMark/>
          </w:tcPr>
          <w:p w14:paraId="1E2394DC"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Support costs for Lead IA (US $)</w:t>
            </w:r>
          </w:p>
        </w:tc>
        <w:tc>
          <w:tcPr>
            <w:tcW w:w="512" w:type="pct"/>
            <w:vAlign w:val="center"/>
          </w:tcPr>
          <w:p w14:paraId="56126D26"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15,275</w:t>
            </w:r>
          </w:p>
        </w:tc>
        <w:tc>
          <w:tcPr>
            <w:tcW w:w="510" w:type="pct"/>
            <w:vAlign w:val="center"/>
          </w:tcPr>
          <w:p w14:paraId="1BF2319C"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3565E93E" w14:textId="77777777" w:rsidR="00235B3C" w:rsidRPr="00C6103B" w:rsidRDefault="00235B3C" w:rsidP="004A23E2">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21B1B283"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13,325</w:t>
            </w:r>
          </w:p>
        </w:tc>
        <w:tc>
          <w:tcPr>
            <w:tcW w:w="510" w:type="pct"/>
            <w:vAlign w:val="center"/>
          </w:tcPr>
          <w:p w14:paraId="391A0DE7"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3794273E"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49B24493"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rPr>
              <w:t>28,600</w:t>
            </w:r>
          </w:p>
        </w:tc>
      </w:tr>
      <w:tr w:rsidR="00235B3C" w:rsidRPr="00C6103B" w14:paraId="384B6543" w14:textId="77777777" w:rsidTr="004A23E2">
        <w:trPr>
          <w:trHeight w:val="56"/>
        </w:trPr>
        <w:tc>
          <w:tcPr>
            <w:tcW w:w="294" w:type="pct"/>
          </w:tcPr>
          <w:p w14:paraId="5733F5A3"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2.3</w:t>
            </w:r>
          </w:p>
        </w:tc>
        <w:tc>
          <w:tcPr>
            <w:tcW w:w="1238" w:type="pct"/>
            <w:gridSpan w:val="2"/>
          </w:tcPr>
          <w:p w14:paraId="7F635337"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Cooperating IA (</w:t>
            </w:r>
            <w:r w:rsidRPr="00C6103B">
              <w:rPr>
                <w:rFonts w:asciiTheme="majorBidi" w:hAnsiTheme="majorBidi" w:cstheme="majorBidi"/>
                <w:color w:val="000000"/>
                <w:sz w:val="18"/>
                <w:szCs w:val="18"/>
              </w:rPr>
              <w:t>UNIDO</w:t>
            </w:r>
            <w:r w:rsidRPr="00C6103B">
              <w:rPr>
                <w:rFonts w:asciiTheme="majorBidi" w:hAnsiTheme="majorBidi" w:cstheme="majorBidi"/>
                <w:color w:val="000000"/>
                <w:sz w:val="18"/>
                <w:szCs w:val="18"/>
                <w:lang w:eastAsia="en-CA"/>
              </w:rPr>
              <w:t>) agreed funding (US $)</w:t>
            </w:r>
          </w:p>
        </w:tc>
        <w:tc>
          <w:tcPr>
            <w:tcW w:w="512" w:type="pct"/>
            <w:vAlign w:val="center"/>
          </w:tcPr>
          <w:p w14:paraId="207C5F7E"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70,000</w:t>
            </w:r>
          </w:p>
        </w:tc>
        <w:tc>
          <w:tcPr>
            <w:tcW w:w="510" w:type="pct"/>
            <w:vAlign w:val="center"/>
          </w:tcPr>
          <w:p w14:paraId="5E6817A6"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5A6021F5" w14:textId="77777777" w:rsidR="00235B3C" w:rsidRPr="00C6103B" w:rsidRDefault="00235B3C" w:rsidP="004A23E2">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35038800"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70,000</w:t>
            </w:r>
          </w:p>
        </w:tc>
        <w:tc>
          <w:tcPr>
            <w:tcW w:w="510" w:type="pct"/>
            <w:vAlign w:val="center"/>
          </w:tcPr>
          <w:p w14:paraId="6385333A"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080B2000"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2DD75101"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rPr>
              <w:t>140,000</w:t>
            </w:r>
          </w:p>
        </w:tc>
      </w:tr>
      <w:tr w:rsidR="00235B3C" w:rsidRPr="00C6103B" w14:paraId="1C3ED96C" w14:textId="77777777" w:rsidTr="004A23E2">
        <w:trPr>
          <w:trHeight w:val="56"/>
        </w:trPr>
        <w:tc>
          <w:tcPr>
            <w:tcW w:w="294" w:type="pct"/>
          </w:tcPr>
          <w:p w14:paraId="3F788345"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2.4</w:t>
            </w:r>
          </w:p>
        </w:tc>
        <w:tc>
          <w:tcPr>
            <w:tcW w:w="1238" w:type="pct"/>
            <w:gridSpan w:val="2"/>
          </w:tcPr>
          <w:p w14:paraId="0D50D64C"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Support costs for Cooperating IA (US $)</w:t>
            </w:r>
          </w:p>
        </w:tc>
        <w:tc>
          <w:tcPr>
            <w:tcW w:w="512" w:type="pct"/>
            <w:vAlign w:val="center"/>
          </w:tcPr>
          <w:p w14:paraId="7139C81F"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9,100</w:t>
            </w:r>
          </w:p>
        </w:tc>
        <w:tc>
          <w:tcPr>
            <w:tcW w:w="510" w:type="pct"/>
            <w:vAlign w:val="center"/>
          </w:tcPr>
          <w:p w14:paraId="50BF3509"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52628A23" w14:textId="77777777" w:rsidR="00235B3C" w:rsidRPr="00C6103B" w:rsidRDefault="00235B3C" w:rsidP="004A23E2">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295A41D3"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9,100</w:t>
            </w:r>
          </w:p>
        </w:tc>
        <w:tc>
          <w:tcPr>
            <w:tcW w:w="510" w:type="pct"/>
            <w:vAlign w:val="center"/>
          </w:tcPr>
          <w:p w14:paraId="069BFEB8"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29877BC3"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4DA3B40B"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rPr>
              <w:t>18,200</w:t>
            </w:r>
          </w:p>
        </w:tc>
      </w:tr>
      <w:tr w:rsidR="00235B3C" w:rsidRPr="00C6103B" w14:paraId="1CE1A2C3" w14:textId="77777777" w:rsidTr="004A23E2">
        <w:trPr>
          <w:trHeight w:val="62"/>
        </w:trPr>
        <w:tc>
          <w:tcPr>
            <w:tcW w:w="294" w:type="pct"/>
            <w:hideMark/>
          </w:tcPr>
          <w:p w14:paraId="3227CC64"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3.1</w:t>
            </w:r>
          </w:p>
        </w:tc>
        <w:tc>
          <w:tcPr>
            <w:tcW w:w="1238" w:type="pct"/>
            <w:gridSpan w:val="2"/>
            <w:hideMark/>
          </w:tcPr>
          <w:p w14:paraId="3BD8EF18"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Total agreed funding (US $)</w:t>
            </w:r>
          </w:p>
        </w:tc>
        <w:tc>
          <w:tcPr>
            <w:tcW w:w="512" w:type="pct"/>
            <w:vAlign w:val="center"/>
          </w:tcPr>
          <w:p w14:paraId="0C595299"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187,500</w:t>
            </w:r>
          </w:p>
        </w:tc>
        <w:tc>
          <w:tcPr>
            <w:tcW w:w="510" w:type="pct"/>
            <w:vAlign w:val="center"/>
          </w:tcPr>
          <w:p w14:paraId="59C27A1E"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14D3B621" w14:textId="77777777" w:rsidR="00235B3C" w:rsidRPr="00C6103B" w:rsidRDefault="00235B3C" w:rsidP="004A23E2">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18FED2AD"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172,500</w:t>
            </w:r>
          </w:p>
        </w:tc>
        <w:tc>
          <w:tcPr>
            <w:tcW w:w="510" w:type="pct"/>
            <w:vAlign w:val="center"/>
          </w:tcPr>
          <w:p w14:paraId="02E503A7"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26C9D81D"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28749E17"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rPr>
              <w:t>360,000</w:t>
            </w:r>
          </w:p>
        </w:tc>
      </w:tr>
      <w:tr w:rsidR="00235B3C" w:rsidRPr="00C6103B" w14:paraId="71B93814" w14:textId="77777777" w:rsidTr="004A23E2">
        <w:trPr>
          <w:trHeight w:val="62"/>
        </w:trPr>
        <w:tc>
          <w:tcPr>
            <w:tcW w:w="294" w:type="pct"/>
            <w:hideMark/>
          </w:tcPr>
          <w:p w14:paraId="172DD47B"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3.2</w:t>
            </w:r>
          </w:p>
        </w:tc>
        <w:tc>
          <w:tcPr>
            <w:tcW w:w="1238" w:type="pct"/>
            <w:gridSpan w:val="2"/>
            <w:hideMark/>
          </w:tcPr>
          <w:p w14:paraId="543D2AA7"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Total support costs (US $)</w:t>
            </w:r>
          </w:p>
        </w:tc>
        <w:tc>
          <w:tcPr>
            <w:tcW w:w="512" w:type="pct"/>
            <w:vAlign w:val="center"/>
          </w:tcPr>
          <w:p w14:paraId="499A3CCE"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24,375</w:t>
            </w:r>
          </w:p>
        </w:tc>
        <w:tc>
          <w:tcPr>
            <w:tcW w:w="510" w:type="pct"/>
            <w:vAlign w:val="center"/>
          </w:tcPr>
          <w:p w14:paraId="3D1B9981"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66DCCE91" w14:textId="77777777" w:rsidR="00235B3C" w:rsidRPr="00C6103B" w:rsidRDefault="00235B3C" w:rsidP="004A23E2">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3FED6F4F"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22,425</w:t>
            </w:r>
          </w:p>
        </w:tc>
        <w:tc>
          <w:tcPr>
            <w:tcW w:w="510" w:type="pct"/>
            <w:vAlign w:val="center"/>
          </w:tcPr>
          <w:p w14:paraId="12D4135A"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6CF71B84"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5EE77D27"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rPr>
              <w:t>46,800</w:t>
            </w:r>
          </w:p>
        </w:tc>
      </w:tr>
      <w:tr w:rsidR="00235B3C" w:rsidRPr="00C6103B" w14:paraId="47F1D682" w14:textId="77777777" w:rsidTr="004A23E2">
        <w:trPr>
          <w:trHeight w:val="53"/>
        </w:trPr>
        <w:tc>
          <w:tcPr>
            <w:tcW w:w="294" w:type="pct"/>
            <w:hideMark/>
          </w:tcPr>
          <w:p w14:paraId="69A93B38"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3.3</w:t>
            </w:r>
          </w:p>
        </w:tc>
        <w:tc>
          <w:tcPr>
            <w:tcW w:w="1238" w:type="pct"/>
            <w:gridSpan w:val="2"/>
            <w:hideMark/>
          </w:tcPr>
          <w:p w14:paraId="1C51B92C"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Total agreed costs (US $)</w:t>
            </w:r>
          </w:p>
        </w:tc>
        <w:tc>
          <w:tcPr>
            <w:tcW w:w="512" w:type="pct"/>
            <w:vAlign w:val="center"/>
          </w:tcPr>
          <w:p w14:paraId="0639A10F"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211,875</w:t>
            </w:r>
          </w:p>
        </w:tc>
        <w:tc>
          <w:tcPr>
            <w:tcW w:w="510" w:type="pct"/>
            <w:vAlign w:val="center"/>
          </w:tcPr>
          <w:p w14:paraId="6BE46848"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348175F6" w14:textId="77777777" w:rsidR="00235B3C" w:rsidRPr="00C6103B" w:rsidRDefault="00235B3C" w:rsidP="004A23E2">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6597361B"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194,925</w:t>
            </w:r>
          </w:p>
        </w:tc>
        <w:tc>
          <w:tcPr>
            <w:tcW w:w="510" w:type="pct"/>
            <w:vAlign w:val="center"/>
          </w:tcPr>
          <w:p w14:paraId="75039E8B"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26E63A8D"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6960F708"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rPr>
              <w:t>406,800</w:t>
            </w:r>
          </w:p>
        </w:tc>
      </w:tr>
    </w:tbl>
    <w:p w14:paraId="23BF0295" w14:textId="77777777" w:rsidR="00235B3C" w:rsidRPr="00F415BE" w:rsidRDefault="00235B3C" w:rsidP="00A0314A">
      <w:pPr>
        <w:keepNext/>
        <w:spacing w:before="360" w:after="240"/>
        <w:rPr>
          <w:b/>
        </w:rPr>
      </w:pPr>
      <w:r w:rsidRPr="00F415BE">
        <w:rPr>
          <w:b/>
        </w:rPr>
        <w:t>APPENDIX 3-A: FUNDING APPROVAL SCHEDULE</w:t>
      </w:r>
    </w:p>
    <w:p w14:paraId="71D2E14C" w14:textId="77777777" w:rsidR="00235B3C" w:rsidRPr="00F415BE" w:rsidRDefault="00235B3C">
      <w:pPr>
        <w:pStyle w:val="Ttulo1"/>
        <w:numPr>
          <w:ilvl w:val="0"/>
          <w:numId w:val="197"/>
        </w:numPr>
      </w:pPr>
      <w:r w:rsidRPr="00F415BE">
        <w:t xml:space="preserve">Funding for the future tranches will be considered for approval </w:t>
      </w:r>
      <w:r w:rsidRPr="00EF6BE1">
        <w:t xml:space="preserve">at the </w:t>
      </w:r>
      <w:r w:rsidRPr="00574ACA">
        <w:t>second</w:t>
      </w:r>
      <w:r w:rsidRPr="00EF6BE1">
        <w:t xml:space="preserve"> me</w:t>
      </w:r>
      <w:r w:rsidRPr="00F415BE">
        <w:t>eting of the year specified in Appendix 2-A.</w:t>
      </w:r>
    </w:p>
    <w:p w14:paraId="421A1247" w14:textId="77777777" w:rsidR="00235B3C" w:rsidRPr="00F415BE" w:rsidRDefault="00235B3C" w:rsidP="00235B3C">
      <w:pPr>
        <w:keepNext/>
        <w:spacing w:before="360" w:after="240"/>
        <w:rPr>
          <w:b/>
        </w:rPr>
      </w:pPr>
      <w:r w:rsidRPr="00F415BE">
        <w:rPr>
          <w:b/>
        </w:rPr>
        <w:lastRenderedPageBreak/>
        <w:t>APPENDIX 4-A: FORMAT OF THE TRANCHE IMPLEMENTATION REPORTS AND PLANS</w:t>
      </w:r>
    </w:p>
    <w:p w14:paraId="7D3BF665" w14:textId="77777777" w:rsidR="00235B3C" w:rsidRPr="00F415BE" w:rsidRDefault="00235B3C">
      <w:pPr>
        <w:pStyle w:val="Ttulo1"/>
        <w:numPr>
          <w:ilvl w:val="0"/>
          <w:numId w:val="198"/>
        </w:numPr>
      </w:pPr>
      <w:r w:rsidRPr="00F415BE">
        <w:t>The submission of the Tranche Implementation Report and Plans for each tranche request will consist of four parts:</w:t>
      </w:r>
    </w:p>
    <w:p w14:paraId="00688146" w14:textId="77777777" w:rsidR="00235B3C" w:rsidRPr="00F415BE" w:rsidRDefault="00235B3C" w:rsidP="00235B3C">
      <w:pPr>
        <w:pStyle w:val="Ttulo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4340237" w14:textId="77777777" w:rsidR="00235B3C" w:rsidRPr="00F415BE" w:rsidRDefault="00235B3C" w:rsidP="00235B3C">
      <w:pPr>
        <w:pStyle w:val="Ttulo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A45E322" w14:textId="77777777" w:rsidR="00235B3C" w:rsidRPr="00F415BE" w:rsidRDefault="00235B3C" w:rsidP="00235B3C">
      <w:pPr>
        <w:pStyle w:val="Ttulo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0627477A" w14:textId="77777777" w:rsidR="00235B3C" w:rsidRPr="00F415BE" w:rsidRDefault="00235B3C" w:rsidP="00235B3C">
      <w:pPr>
        <w:pStyle w:val="Ttulo2"/>
        <w:tabs>
          <w:tab w:val="clear" w:pos="0"/>
          <w:tab w:val="num" w:pos="-720"/>
        </w:tabs>
      </w:pPr>
      <w:r w:rsidRPr="00F415BE">
        <w:t>An Executive Summary of about five paragraphs, summarizing the information contained in subparagraphs 1(a) to 1(c) above.</w:t>
      </w:r>
    </w:p>
    <w:p w14:paraId="2BEDC8AC" w14:textId="77777777" w:rsidR="00235B3C" w:rsidRPr="00F415BE" w:rsidRDefault="00235B3C" w:rsidP="00235B3C">
      <w:pPr>
        <w:keepNext/>
        <w:spacing w:before="360" w:after="240"/>
        <w:rPr>
          <w:b/>
        </w:rPr>
      </w:pPr>
      <w:r w:rsidRPr="00F415BE">
        <w:rPr>
          <w:b/>
        </w:rPr>
        <w:t>APPENDIX 5-A: MONITORING INSTITUTIONS AND ROLES</w:t>
      </w:r>
    </w:p>
    <w:p w14:paraId="5C382E8C" w14:textId="77777777" w:rsidR="00235B3C" w:rsidRPr="00F64DDD" w:rsidRDefault="00235B3C">
      <w:pPr>
        <w:pStyle w:val="Ttulo1"/>
        <w:numPr>
          <w:ilvl w:val="0"/>
          <w:numId w:val="195"/>
        </w:numPr>
        <w:tabs>
          <w:tab w:val="clear" w:pos="0"/>
        </w:tabs>
      </w:pPr>
      <w:r w:rsidRPr="0047218B">
        <w:t>T</w:t>
      </w:r>
      <w:r w:rsidRPr="006C26F9">
        <w:t>he national ozone unit (NOU), under the Ministry of Environment, Forestry Resources, Coastal Protection, and Climate Change</w:t>
      </w:r>
      <w:r>
        <w:t xml:space="preserve">, </w:t>
      </w:r>
      <w:r w:rsidRPr="006C26F9">
        <w:t>is responsible for monitoring the progress of implementation of activities in the Plan.</w:t>
      </w:r>
      <w:r>
        <w:t xml:space="preserve"> </w:t>
      </w:r>
      <w:r w:rsidRPr="006C26F9">
        <w:t xml:space="preserve">The NOU will submit annual progress reports of status of implementation of the </w:t>
      </w:r>
      <w:r>
        <w:t>Plan</w:t>
      </w:r>
      <w:r w:rsidRPr="006C26F9">
        <w:t xml:space="preserve"> to the Lead</w:t>
      </w:r>
      <w:r>
        <w:t> </w:t>
      </w:r>
      <w:r w:rsidRPr="006C26F9">
        <w:t>IA.</w:t>
      </w:r>
      <w:r>
        <w:t xml:space="preserve"> M</w:t>
      </w:r>
      <w:r w:rsidRPr="00F64DDD">
        <w:t>onitoring will be conducted during the implementation of the Plan to ensure efficient and effective implementation</w:t>
      </w:r>
      <w:r>
        <w:t>,</w:t>
      </w:r>
      <w:r w:rsidRPr="00F64DDD">
        <w:t xml:space="preserve"> overall project coordination</w:t>
      </w:r>
      <w:r>
        <w:t>,</w:t>
      </w:r>
      <w:r w:rsidRPr="00F64DDD">
        <w:t xml:space="preserve"> stakeholder engagement and coordination</w:t>
      </w:r>
      <w:r>
        <w:t>,</w:t>
      </w:r>
      <w:r w:rsidRPr="00F64DDD">
        <w:t xml:space="preserve"> smooth implementation of activities planned under </w:t>
      </w:r>
      <w:r>
        <w:t xml:space="preserve">the </w:t>
      </w:r>
      <w:r w:rsidRPr="00F64DDD">
        <w:t>various tranches</w:t>
      </w:r>
      <w:r>
        <w:t>,</w:t>
      </w:r>
      <w:r w:rsidRPr="00F64DDD">
        <w:t xml:space="preserve"> delivery of training and other expected outcomes</w:t>
      </w:r>
      <w:r>
        <w:t>,</w:t>
      </w:r>
      <w:r w:rsidRPr="00F64DDD">
        <w:t xml:space="preserve"> and facilitation of the HFC consumption verification undertaken by the Lead IA.</w:t>
      </w:r>
    </w:p>
    <w:p w14:paraId="725E964F" w14:textId="77777777" w:rsidR="00235B3C" w:rsidRPr="006C26F9" w:rsidRDefault="00235B3C">
      <w:pPr>
        <w:pStyle w:val="Ttulo1"/>
        <w:numPr>
          <w:ilvl w:val="0"/>
          <w:numId w:val="195"/>
        </w:numPr>
        <w:tabs>
          <w:tab w:val="clear" w:pos="0"/>
        </w:tabs>
      </w:pPr>
      <w:r w:rsidRPr="006C26F9">
        <w:lastRenderedPageBreak/>
        <w:t>Consumption will be monitored and determined from</w:t>
      </w:r>
      <w:r>
        <w:t xml:space="preserve"> the</w:t>
      </w:r>
      <w:r w:rsidRPr="006C26F9">
        <w:t xml:space="preserve"> official data o</w:t>
      </w:r>
      <w:r>
        <w:t>n the</w:t>
      </w:r>
      <w:r w:rsidRPr="006C26F9">
        <w:t xml:space="preserve"> import and export of substances as registered by the relevant Government departments. The NOU will compile and report</w:t>
      </w:r>
      <w:r>
        <w:t xml:space="preserve"> on</w:t>
      </w:r>
      <w:r w:rsidRPr="006C26F9">
        <w:t xml:space="preserve"> the following data and information each year on or before the relevant deadlines</w:t>
      </w:r>
      <w:r>
        <w:t>:</w:t>
      </w:r>
    </w:p>
    <w:p w14:paraId="31B952A8" w14:textId="77777777" w:rsidR="00235B3C" w:rsidRPr="006C26F9" w:rsidRDefault="00235B3C">
      <w:pPr>
        <w:pStyle w:val="Ttulo2"/>
        <w:numPr>
          <w:ilvl w:val="1"/>
          <w:numId w:val="12"/>
        </w:numPr>
      </w:pPr>
      <w:r w:rsidRPr="006C26F9">
        <w:t>Reports on the consumption of substances to be submitted to the Ozone Secretariat in line with Article 7 of the Montreal Protocol; and</w:t>
      </w:r>
    </w:p>
    <w:p w14:paraId="2DA4B78C" w14:textId="77777777" w:rsidR="00235B3C" w:rsidRPr="006C26F9" w:rsidRDefault="00235B3C" w:rsidP="00235B3C">
      <w:pPr>
        <w:pStyle w:val="Ttulo2"/>
        <w:numPr>
          <w:ilvl w:val="1"/>
          <w:numId w:val="2"/>
        </w:numPr>
      </w:pPr>
      <w:r w:rsidRPr="006C26F9">
        <w:t>Reports on country programme data to be submitted to the Secretariat of the Multilateral Fund.</w:t>
      </w:r>
    </w:p>
    <w:p w14:paraId="23223866" w14:textId="77777777" w:rsidR="00235B3C" w:rsidRPr="006C26F9" w:rsidRDefault="00235B3C">
      <w:pPr>
        <w:pStyle w:val="Ttulo1"/>
        <w:numPr>
          <w:ilvl w:val="0"/>
          <w:numId w:val="195"/>
        </w:numPr>
        <w:tabs>
          <w:tab w:val="num" w:pos="720"/>
        </w:tabs>
      </w:pPr>
      <w:r w:rsidRPr="006C26F9">
        <w:t xml:space="preserve">Monitoring of </w:t>
      </w:r>
      <w:r>
        <w:t xml:space="preserve">the </w:t>
      </w:r>
      <w:r w:rsidRPr="006C26F9">
        <w:t xml:space="preserve">development of </w:t>
      </w:r>
      <w:r>
        <w:t>the Plan</w:t>
      </w:r>
      <w:r w:rsidRPr="006C26F9">
        <w:t xml:space="preserve"> and verification of the achievement of performance targets will be assigned to an independent local company or to independent local consultant(s) by the Lead</w:t>
      </w:r>
      <w:r>
        <w:t> </w:t>
      </w:r>
      <w:r w:rsidRPr="006C26F9">
        <w:t xml:space="preserve">IA. The company or consultant(s) responsible for verification will have full access to relevant technical and financial information related to the implementation of the </w:t>
      </w:r>
      <w:r>
        <w:t>Plan</w:t>
      </w:r>
      <w:r w:rsidRPr="006C26F9">
        <w:t>.</w:t>
      </w:r>
    </w:p>
    <w:p w14:paraId="72DA5FEB" w14:textId="77777777" w:rsidR="00235B3C" w:rsidRPr="009922AE" w:rsidRDefault="00235B3C">
      <w:pPr>
        <w:pStyle w:val="Prrafodelista"/>
        <w:numPr>
          <w:ilvl w:val="0"/>
          <w:numId w:val="195"/>
        </w:numPr>
      </w:pPr>
      <w:r w:rsidRPr="00C16BCE">
        <w:t xml:space="preserve">The </w:t>
      </w:r>
      <w:r w:rsidRPr="00C16BCE">
        <w:rPr>
          <w:lang w:eastAsia="zh-CN"/>
        </w:rPr>
        <w:t xml:space="preserve">Ministry of Environment, Forestry Resources, Coastal Protection, and Climate Change </w:t>
      </w:r>
      <w:r w:rsidRPr="00C16BCE">
        <w:t xml:space="preserve">will be responsible for the sustainability of consumption reduction targets achieved through </w:t>
      </w:r>
      <w:r w:rsidRPr="00C16BCE">
        <w:rPr>
          <w:lang w:eastAsia="zh-CN"/>
        </w:rPr>
        <w:t>this Agreement.</w:t>
      </w:r>
    </w:p>
    <w:p w14:paraId="3E9EA36C" w14:textId="77777777" w:rsidR="00235B3C" w:rsidRPr="00F415BE" w:rsidRDefault="00235B3C" w:rsidP="00235B3C">
      <w:pPr>
        <w:keepNext/>
        <w:spacing w:before="360" w:after="240"/>
        <w:rPr>
          <w:b/>
        </w:rPr>
      </w:pPr>
      <w:r w:rsidRPr="00F415BE">
        <w:rPr>
          <w:b/>
        </w:rPr>
        <w:t>APPENDIX 6-A: ROLE OF THE LEAD IMPLEMENTING AGENCY</w:t>
      </w:r>
    </w:p>
    <w:p w14:paraId="66F0332F" w14:textId="77777777" w:rsidR="00235B3C" w:rsidRPr="00F415BE" w:rsidRDefault="00235B3C">
      <w:pPr>
        <w:pStyle w:val="Ttulo1"/>
        <w:numPr>
          <w:ilvl w:val="0"/>
          <w:numId w:val="199"/>
        </w:numPr>
      </w:pPr>
      <w:r w:rsidRPr="00F415BE">
        <w:t>The Lead IA will be responsible for a range of activities, including at least the following:</w:t>
      </w:r>
    </w:p>
    <w:p w14:paraId="27E880D2" w14:textId="77777777" w:rsidR="00235B3C" w:rsidRPr="00F415BE" w:rsidRDefault="00235B3C">
      <w:pPr>
        <w:pStyle w:val="Ttulo2"/>
        <w:numPr>
          <w:ilvl w:val="1"/>
          <w:numId w:val="195"/>
        </w:numPr>
      </w:pPr>
      <w:r w:rsidRPr="00F415BE">
        <w:t>Ensuring performance and financial verification in accordance with this Agreement and with its specific internal procedures and requirements as set out in the Country’s Plan;</w:t>
      </w:r>
    </w:p>
    <w:p w14:paraId="1DA2BD9A" w14:textId="77777777" w:rsidR="00235B3C" w:rsidRPr="00F415BE" w:rsidRDefault="00235B3C">
      <w:pPr>
        <w:pStyle w:val="Ttulo2"/>
        <w:numPr>
          <w:ilvl w:val="1"/>
          <w:numId w:val="195"/>
        </w:numPr>
      </w:pPr>
      <w:r w:rsidRPr="00F415BE">
        <w:t>Assisting the Country in the preparation of the Tranche Implementation Reports and Plans as per Appendix 4</w:t>
      </w:r>
      <w:r w:rsidRPr="00F415BE">
        <w:noBreakHyphen/>
        <w:t>A;</w:t>
      </w:r>
    </w:p>
    <w:p w14:paraId="07507119" w14:textId="77777777" w:rsidR="00235B3C" w:rsidRPr="00F415BE" w:rsidRDefault="00235B3C">
      <w:pPr>
        <w:pStyle w:val="Ttulo2"/>
        <w:numPr>
          <w:ilvl w:val="1"/>
          <w:numId w:val="195"/>
        </w:numPr>
      </w:pPr>
      <w:r w:rsidRPr="00F415BE">
        <w:t>Providing independent verification to the Executive Committee that the Targets have been met and associated tranche activities have been completed as indicated in the Tranche Implementation Plan, consistent with Appendix 4-A;</w:t>
      </w:r>
    </w:p>
    <w:p w14:paraId="340F8FBE" w14:textId="77777777" w:rsidR="00235B3C" w:rsidRPr="00F415BE" w:rsidRDefault="00235B3C">
      <w:pPr>
        <w:pStyle w:val="Ttulo2"/>
        <w:numPr>
          <w:ilvl w:val="1"/>
          <w:numId w:val="195"/>
        </w:numPr>
      </w:pPr>
      <w:r w:rsidRPr="00F415BE">
        <w:t>Ensuring that the experiences and progress are reflected in the updates to the overall Plan and in the future Tranche Implementation Plans, consistent with subparagraph 1(c) of Appendix 4</w:t>
      </w:r>
      <w:r w:rsidRPr="00F415BE">
        <w:noBreakHyphen/>
        <w:t>A;</w:t>
      </w:r>
    </w:p>
    <w:p w14:paraId="540A46B0" w14:textId="77777777" w:rsidR="00235B3C" w:rsidRPr="00F415BE" w:rsidRDefault="00235B3C">
      <w:pPr>
        <w:pStyle w:val="Ttulo2"/>
        <w:numPr>
          <w:ilvl w:val="1"/>
          <w:numId w:val="195"/>
        </w:numPr>
      </w:pPr>
      <w:r w:rsidRPr="00F415BE">
        <w:t>Fulfilling the reporting requirements of the Tranche Implementation Reports and Plans and of the overall Plan as specified in Appendix 4-A for submission to the Executive Committee</w:t>
      </w:r>
      <w:r>
        <w:t xml:space="preserve">, </w:t>
      </w:r>
      <w:r w:rsidRPr="00574ACA">
        <w:t>including the activities implemented by the Cooperating IA</w:t>
      </w:r>
      <w:r w:rsidRPr="00F415BE">
        <w:t>;</w:t>
      </w:r>
    </w:p>
    <w:p w14:paraId="29469F89" w14:textId="77777777" w:rsidR="00235B3C" w:rsidRPr="00F415BE" w:rsidRDefault="00235B3C">
      <w:pPr>
        <w:pStyle w:val="Ttulo2"/>
        <w:numPr>
          <w:ilvl w:val="1"/>
          <w:numId w:val="195"/>
        </w:numPr>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5631D32" w14:textId="77777777" w:rsidR="00235B3C" w:rsidRPr="00F415BE" w:rsidRDefault="00235B3C">
      <w:pPr>
        <w:pStyle w:val="Ttulo2"/>
        <w:numPr>
          <w:ilvl w:val="1"/>
          <w:numId w:val="195"/>
        </w:numPr>
      </w:pPr>
      <w:r w:rsidRPr="00F415BE">
        <w:t>Ensuring that appropriate independent technical experts carry out the technical reviews;</w:t>
      </w:r>
    </w:p>
    <w:p w14:paraId="1663B326" w14:textId="77777777" w:rsidR="00235B3C" w:rsidRPr="00F415BE" w:rsidRDefault="00235B3C">
      <w:pPr>
        <w:pStyle w:val="Ttulo2"/>
        <w:numPr>
          <w:ilvl w:val="1"/>
          <w:numId w:val="195"/>
        </w:numPr>
      </w:pPr>
      <w:r w:rsidRPr="00F415BE">
        <w:t>Carrying out the required supervision missions;</w:t>
      </w:r>
    </w:p>
    <w:p w14:paraId="09DC8430" w14:textId="77777777" w:rsidR="00235B3C" w:rsidRDefault="00235B3C">
      <w:pPr>
        <w:pStyle w:val="Ttulo2"/>
        <w:numPr>
          <w:ilvl w:val="1"/>
          <w:numId w:val="195"/>
        </w:numPr>
      </w:pPr>
      <w:r w:rsidRPr="00F415BE">
        <w:t>Ensuring the presence of an operating mechanism to allow for an effective and transparent implementation of the Tranche Implementation Plan and accurate data reporting;</w:t>
      </w:r>
    </w:p>
    <w:p w14:paraId="6BC7CE92" w14:textId="77777777" w:rsidR="00235B3C" w:rsidRPr="00720B3F" w:rsidRDefault="00235B3C">
      <w:pPr>
        <w:pStyle w:val="Ttulo2"/>
        <w:numPr>
          <w:ilvl w:val="1"/>
          <w:numId w:val="195"/>
        </w:numPr>
      </w:pPr>
      <w:r w:rsidRPr="00F415BE">
        <w:lastRenderedPageBreak/>
        <w:t>Coordinating the activities of the Cooperating IA and ensuring the appropriate sequence of activities;</w:t>
      </w:r>
    </w:p>
    <w:p w14:paraId="6B4CAC86" w14:textId="77777777" w:rsidR="00235B3C" w:rsidRPr="00F415BE" w:rsidRDefault="00235B3C">
      <w:pPr>
        <w:pStyle w:val="Ttulo2"/>
        <w:numPr>
          <w:ilvl w:val="1"/>
          <w:numId w:val="195"/>
        </w:numPr>
      </w:pPr>
      <w:r w:rsidRPr="00F415BE">
        <w:t>In case of reductions in funding for failure to comply in accordance with paragraph 11 of the Agreement, to determine, in consultation with the Country</w:t>
      </w:r>
      <w:r>
        <w:t xml:space="preserve"> </w:t>
      </w:r>
      <w:r w:rsidRPr="00574ACA">
        <w:t>and the Cooperating IA</w:t>
      </w:r>
      <w:r w:rsidRPr="00F415BE">
        <w:t>, the allocation of the reductions to the different budget items and to the funding of the Lead IA</w:t>
      </w:r>
      <w:r>
        <w:t xml:space="preserve"> </w:t>
      </w:r>
      <w:r w:rsidRPr="00574ACA">
        <w:t>and each Cooperating IA</w:t>
      </w:r>
      <w:r w:rsidRPr="00F415BE">
        <w:t>;</w:t>
      </w:r>
    </w:p>
    <w:p w14:paraId="778389B0" w14:textId="77777777" w:rsidR="00235B3C" w:rsidRPr="00F415BE" w:rsidRDefault="00235B3C">
      <w:pPr>
        <w:pStyle w:val="Ttulo2"/>
        <w:numPr>
          <w:ilvl w:val="1"/>
          <w:numId w:val="195"/>
        </w:numPr>
      </w:pPr>
      <w:r w:rsidRPr="00F415BE">
        <w:t>Ensuring that disbursements made to the Country are based on the use of the indicators;</w:t>
      </w:r>
    </w:p>
    <w:p w14:paraId="0C460C44" w14:textId="77777777" w:rsidR="00235B3C" w:rsidRDefault="00235B3C">
      <w:pPr>
        <w:pStyle w:val="Ttulo2"/>
        <w:numPr>
          <w:ilvl w:val="1"/>
          <w:numId w:val="195"/>
        </w:numPr>
      </w:pPr>
      <w:r w:rsidRPr="00F415BE">
        <w:t>Providing assistance with the policy, management and technical support when required;</w:t>
      </w:r>
    </w:p>
    <w:p w14:paraId="765152C2" w14:textId="77777777" w:rsidR="00235B3C" w:rsidRPr="00F415BE" w:rsidRDefault="00235B3C">
      <w:pPr>
        <w:pStyle w:val="Ttulo2"/>
        <w:numPr>
          <w:ilvl w:val="1"/>
          <w:numId w:val="195"/>
        </w:numPr>
      </w:pPr>
      <w:r w:rsidRPr="00574ACA">
        <w:t>Reaching consensus with the Cooperating IA on any planning, coordination and reporting arrangements required to facilitate the implementation of the Plan</w:t>
      </w:r>
      <w:r>
        <w:t>;</w:t>
      </w:r>
      <w:r w:rsidRPr="00694B0B">
        <w:t xml:space="preserve"> </w:t>
      </w:r>
      <w:r w:rsidRPr="00F415BE">
        <w:t>and</w:t>
      </w:r>
    </w:p>
    <w:p w14:paraId="28E0D650" w14:textId="77777777" w:rsidR="00235B3C" w:rsidRPr="00F415BE" w:rsidRDefault="00235B3C">
      <w:pPr>
        <w:pStyle w:val="Ttulo2"/>
        <w:numPr>
          <w:ilvl w:val="1"/>
          <w:numId w:val="195"/>
        </w:numPr>
      </w:pPr>
      <w:r w:rsidRPr="00F415BE">
        <w:t>Timely releasing funds to the Country/participating enterprises for completing the activities related to the project.</w:t>
      </w:r>
    </w:p>
    <w:p w14:paraId="548A7C06" w14:textId="77777777" w:rsidR="00235B3C" w:rsidRDefault="00235B3C">
      <w:pPr>
        <w:pStyle w:val="Ttulo1"/>
        <w:numPr>
          <w:ilvl w:val="0"/>
          <w:numId w:val="12"/>
        </w:numPr>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FC4DE86" w14:textId="77777777" w:rsidR="00235B3C" w:rsidRPr="001C6B50" w:rsidRDefault="00235B3C" w:rsidP="00235B3C">
      <w:pPr>
        <w:spacing w:before="360" w:after="240"/>
        <w:rPr>
          <w:b/>
          <w:bCs/>
        </w:rPr>
      </w:pPr>
      <w:r w:rsidRPr="001C6B50">
        <w:rPr>
          <w:b/>
          <w:bCs/>
        </w:rPr>
        <w:t>APPENDIX 6-B: ROLE OF THE COOPERATING IMPLEMENTING AGENCIES</w:t>
      </w:r>
    </w:p>
    <w:p w14:paraId="1E99AD8C" w14:textId="77777777" w:rsidR="00235B3C" w:rsidRPr="00F224C1" w:rsidRDefault="00235B3C">
      <w:pPr>
        <w:pStyle w:val="Ttulo1"/>
        <w:numPr>
          <w:ilvl w:val="0"/>
          <w:numId w:val="200"/>
        </w:numPr>
        <w:rPr>
          <w:b/>
          <w:bCs/>
        </w:rPr>
      </w:pPr>
      <w:r w:rsidRPr="00E33515">
        <w:t>The Cooperating IA will be responsible for a range of activities. These activities are specified in the Plan, including at least the following:</w:t>
      </w:r>
    </w:p>
    <w:p w14:paraId="08A398CC" w14:textId="77777777" w:rsidR="00235B3C" w:rsidRPr="00E33515" w:rsidRDefault="00235B3C" w:rsidP="00235B3C">
      <w:pPr>
        <w:pStyle w:val="Ttulo2"/>
        <w:numPr>
          <w:ilvl w:val="1"/>
          <w:numId w:val="2"/>
        </w:numPr>
      </w:pPr>
      <w:r w:rsidRPr="00E33515">
        <w:t>Providing assistance for policy development when required;</w:t>
      </w:r>
    </w:p>
    <w:p w14:paraId="072981C9" w14:textId="77777777" w:rsidR="00235B3C" w:rsidRPr="00E33515" w:rsidRDefault="00235B3C" w:rsidP="00235B3C">
      <w:pPr>
        <w:pStyle w:val="Ttulo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5E64ADEC" w14:textId="77777777" w:rsidR="00235B3C" w:rsidRPr="00E33515" w:rsidRDefault="00235B3C" w:rsidP="00235B3C">
      <w:pPr>
        <w:pStyle w:val="Ttulo2"/>
        <w:numPr>
          <w:ilvl w:val="1"/>
          <w:numId w:val="2"/>
        </w:numPr>
      </w:pPr>
      <w:r w:rsidRPr="00E33515">
        <w:t>Providing reports to the Lead IA on these activities, for inclusion in the consolidated reports as per Appendix 4-A; and</w:t>
      </w:r>
    </w:p>
    <w:p w14:paraId="57710F86" w14:textId="77777777" w:rsidR="00235B3C" w:rsidRPr="00E33515" w:rsidRDefault="00235B3C" w:rsidP="00235B3C">
      <w:pPr>
        <w:pStyle w:val="Ttulo2"/>
        <w:numPr>
          <w:ilvl w:val="1"/>
          <w:numId w:val="2"/>
        </w:numPr>
      </w:pPr>
      <w:r w:rsidRPr="00E33515">
        <w:t>Reaching consensus with the Lead IA on any planning, coordination and reporting arrangements required to facilitate the implementation of the Plan.</w:t>
      </w:r>
    </w:p>
    <w:p w14:paraId="276D6AE3" w14:textId="77777777" w:rsidR="00235B3C" w:rsidRPr="00F415BE" w:rsidRDefault="00235B3C" w:rsidP="00235B3C">
      <w:pPr>
        <w:keepNext/>
        <w:spacing w:before="360" w:after="240"/>
        <w:rPr>
          <w:b/>
        </w:rPr>
      </w:pPr>
      <w:r w:rsidRPr="00F415BE">
        <w:rPr>
          <w:b/>
        </w:rPr>
        <w:t>APPENDIX 7-A: REDUCTIONS IN FUNDING FOR FAILURE TO COMPLY WITH THE TARGETS IN THE AGREEMENT</w:t>
      </w:r>
    </w:p>
    <w:p w14:paraId="693178F7" w14:textId="77777777" w:rsidR="00617D97" w:rsidRDefault="00235B3C">
      <w:pPr>
        <w:pStyle w:val="Ttulo1"/>
        <w:numPr>
          <w:ilvl w:val="0"/>
          <w:numId w:val="201"/>
        </w:numPr>
        <w:sectPr w:rsidR="00617D97" w:rsidSect="00B5765C">
          <w:headerReference w:type="even" r:id="rId136"/>
          <w:headerReference w:type="default" r:id="rId137"/>
          <w:footerReference w:type="even" r:id="rId138"/>
          <w:footerReference w:type="default" r:id="rId139"/>
          <w:pgSz w:w="12240" w:h="15840" w:code="1"/>
          <w:pgMar w:top="720" w:right="1350" w:bottom="864" w:left="1440" w:header="720" w:footer="475" w:gutter="0"/>
          <w:pgNumType w:start="1"/>
          <w:cols w:space="720"/>
          <w:docGrid w:linePitch="299"/>
        </w:sectPr>
      </w:pPr>
      <w:r w:rsidRPr="00F415BE">
        <w:t>In accordance with paragraph 11 of the Agreement, the amount of funding provided may be reduced by US $</w:t>
      </w:r>
      <w:r w:rsidRPr="00574ACA">
        <w:t>7.00 per CO</w:t>
      </w:r>
      <w:r w:rsidRPr="00F224C1">
        <w:rPr>
          <w:shd w:val="clear" w:color="auto" w:fill="FFFFFF" w:themeFill="background1"/>
          <w:vertAlign w:val="subscript"/>
        </w:rPr>
        <w:t>2</w:t>
      </w:r>
      <w:r w:rsidRPr="00574ACA">
        <w:t>-eq t</w:t>
      </w:r>
      <w:r w:rsidRPr="00F224C1">
        <w:rPr>
          <w:shd w:val="clear" w:color="auto" w:fill="FFFFFF" w:themeFill="background1"/>
        </w:rPr>
        <w: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w:t>
      </w:r>
      <w:r>
        <w:t>o</w:t>
      </w:r>
      <w:r w:rsidRPr="00F415BE">
        <w:t>rigin.</w:t>
      </w:r>
    </w:p>
    <w:p w14:paraId="1FBDE46D" w14:textId="22A26119" w:rsidR="00524574" w:rsidRDefault="00524574" w:rsidP="00524574">
      <w:pPr>
        <w:shd w:val="clear" w:color="auto" w:fill="FFFFFF" w:themeFill="background1"/>
        <w:spacing w:after="240"/>
        <w:jc w:val="center"/>
        <w:rPr>
          <w:b/>
        </w:rPr>
      </w:pPr>
      <w:r>
        <w:rPr>
          <w:b/>
        </w:rPr>
        <w:lastRenderedPageBreak/>
        <w:t xml:space="preserve">Annex </w:t>
      </w:r>
      <w:r w:rsidR="0063244B">
        <w:rPr>
          <w:b/>
        </w:rPr>
        <w:t>XXXI</w:t>
      </w:r>
    </w:p>
    <w:p w14:paraId="52F0E983" w14:textId="77777777" w:rsidR="00524574" w:rsidRPr="00F415BE" w:rsidRDefault="00524574" w:rsidP="00524574">
      <w:pPr>
        <w:shd w:val="clear" w:color="auto" w:fill="FFFFFF" w:themeFill="background1"/>
        <w:spacing w:after="120"/>
        <w:jc w:val="center"/>
        <w:rPr>
          <w:b/>
        </w:rPr>
      </w:pPr>
      <w:r w:rsidRPr="00F415BE">
        <w:rPr>
          <w:b/>
        </w:rPr>
        <w:t xml:space="preserve">DRAFT AGREEMENT BETWEEN THE GOVERNMENT OF </w:t>
      </w:r>
      <w:r w:rsidRPr="002A53E5">
        <w:rPr>
          <w:b/>
        </w:rPr>
        <w:t>TRINIDAD AND TOBAGO</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7F3B1E1A" w14:textId="77777777" w:rsidR="00524574" w:rsidRPr="00F415BE" w:rsidRDefault="00524574" w:rsidP="00524574">
      <w:pPr>
        <w:shd w:val="clear" w:color="auto" w:fill="FFFFFF" w:themeFill="background1"/>
        <w:jc w:val="center"/>
        <w:rPr>
          <w:b/>
          <w:shd w:val="clear" w:color="auto" w:fill="F2DBDB" w:themeFill="accent2" w:themeFillTint="33"/>
        </w:rPr>
      </w:pPr>
      <w:r w:rsidRPr="00F415BE">
        <w:rPr>
          <w:b/>
        </w:rPr>
        <w:t xml:space="preserve">(Period: </w:t>
      </w:r>
      <w:r w:rsidRPr="002A53E5">
        <w:rPr>
          <w:b/>
        </w:rPr>
        <w:t>2023</w:t>
      </w:r>
      <w:r>
        <w:rPr>
          <w:b/>
        </w:rPr>
        <w:t>–</w:t>
      </w:r>
      <w:r w:rsidRPr="002A53E5">
        <w:rPr>
          <w:b/>
        </w:rPr>
        <w:t>2029</w:t>
      </w:r>
      <w:r w:rsidRPr="00F415BE">
        <w:rPr>
          <w:b/>
          <w:bCs/>
        </w:rPr>
        <w:t>)</w:t>
      </w:r>
    </w:p>
    <w:p w14:paraId="19FED1A5" w14:textId="77777777" w:rsidR="00524574" w:rsidRPr="00F415BE" w:rsidRDefault="00524574" w:rsidP="00524574">
      <w:pPr>
        <w:shd w:val="clear" w:color="auto" w:fill="FFFFFF" w:themeFill="background1"/>
        <w:spacing w:before="240" w:after="240"/>
        <w:jc w:val="left"/>
        <w:rPr>
          <w:b/>
        </w:rPr>
      </w:pPr>
      <w:r w:rsidRPr="00F415BE">
        <w:rPr>
          <w:b/>
        </w:rPr>
        <w:t>Purpose</w:t>
      </w:r>
    </w:p>
    <w:p w14:paraId="5FBD66B4" w14:textId="77777777" w:rsidR="00524574" w:rsidRPr="00F415BE" w:rsidRDefault="00524574">
      <w:pPr>
        <w:pStyle w:val="Ttulo1"/>
        <w:numPr>
          <w:ilvl w:val="0"/>
          <w:numId w:val="206"/>
        </w:numPr>
        <w:tabs>
          <w:tab w:val="clear" w:pos="0"/>
        </w:tabs>
      </w:pPr>
      <w:r w:rsidRPr="00F415BE">
        <w:t xml:space="preserve">This Agreement represents the understanding of the Government of </w:t>
      </w:r>
      <w:r w:rsidRPr="002A53E5">
        <w:t>Trinidad and Tobago</w:t>
      </w:r>
      <w:r w:rsidRPr="00F415BE">
        <w:t xml:space="preserve"> (“the</w:t>
      </w:r>
      <w:r>
        <w:t> </w:t>
      </w:r>
      <w:r w:rsidRPr="00F415BE">
        <w:t>Country”) and the Executive Committee with respect to the reduction of controlled use of Annex F substances set out in Appendix 1</w:t>
      </w:r>
      <w:r w:rsidRPr="00F415BE">
        <w:noBreakHyphen/>
        <w:t xml:space="preserve">A (“The Substances”) to a sustained level of </w:t>
      </w:r>
      <w:r w:rsidRPr="002A53E5">
        <w:t>5,113,608</w:t>
      </w:r>
      <w:r w:rsidRPr="00F415BE">
        <w:t> CO</w:t>
      </w:r>
      <w:r w:rsidRPr="0063244B">
        <w:rPr>
          <w:vertAlign w:val="subscript"/>
        </w:rPr>
        <w:t>2</w:t>
      </w:r>
      <w:r w:rsidRPr="008827E3">
        <w:noBreakHyphen/>
      </w:r>
      <w:r w:rsidRPr="00F415BE">
        <w:t>equivalent (CO</w:t>
      </w:r>
      <w:r w:rsidRPr="0063244B">
        <w:rPr>
          <w:vertAlign w:val="subscript"/>
        </w:rPr>
        <w:t>2</w:t>
      </w:r>
      <w:r w:rsidRPr="00F415BE">
        <w:noBreakHyphen/>
        <w:t>eq) tonnes by 1 </w:t>
      </w:r>
      <w:r w:rsidRPr="002A53E5">
        <w:t>January 2029</w:t>
      </w:r>
      <w:r w:rsidRPr="00F415BE">
        <w:t xml:space="preserve"> in compliance with the Montreal Protocol schedule and the terms of this Agreement.</w:t>
      </w:r>
    </w:p>
    <w:p w14:paraId="0019F756" w14:textId="77777777" w:rsidR="00524574" w:rsidRPr="00F415BE" w:rsidRDefault="00524574" w:rsidP="00524574">
      <w:pPr>
        <w:pStyle w:val="Ttulo1"/>
        <w:tabs>
          <w:tab w:val="clear" w:pos="0"/>
        </w:tabs>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that </w:t>
      </w:r>
      <w:r w:rsidRPr="004E22D5">
        <w:t>exceeds the level defined in row</w:t>
      </w:r>
      <w:r>
        <w:t> </w:t>
      </w:r>
      <w:r w:rsidRPr="004E22D5">
        <w:t>4.1.3 (remaining</w:t>
      </w:r>
      <w:r w:rsidRPr="00F415BE">
        <w:t xml:space="preserve"> consumption eligible for funding).</w:t>
      </w:r>
    </w:p>
    <w:p w14:paraId="7F325FF3" w14:textId="77777777" w:rsidR="00524574" w:rsidRPr="00F415BE" w:rsidRDefault="00524574" w:rsidP="00524574">
      <w:pPr>
        <w:pStyle w:val="Ttulo1"/>
        <w:tabs>
          <w:tab w:val="clear" w:pos="0"/>
        </w:tabs>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A97F8F2" w14:textId="77777777" w:rsidR="00524574" w:rsidRPr="00F415BE" w:rsidRDefault="00524574" w:rsidP="00524574">
      <w:pPr>
        <w:pStyle w:val="Ttulo1"/>
        <w:tabs>
          <w:tab w:val="clear" w:pos="0"/>
        </w:tabs>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4336335B" w14:textId="77777777" w:rsidR="00524574" w:rsidRPr="00F415BE" w:rsidRDefault="00524574" w:rsidP="00524574">
      <w:pPr>
        <w:keepNext/>
        <w:spacing w:after="240"/>
        <w:rPr>
          <w:b/>
        </w:rPr>
      </w:pPr>
      <w:r w:rsidRPr="00F415BE">
        <w:rPr>
          <w:b/>
        </w:rPr>
        <w:t>Conditions for funding release</w:t>
      </w:r>
    </w:p>
    <w:p w14:paraId="115D02ED" w14:textId="77777777" w:rsidR="00524574" w:rsidRPr="00F415BE" w:rsidRDefault="00524574" w:rsidP="00524574">
      <w:pPr>
        <w:pStyle w:val="Ttulo1"/>
        <w:widowControl w:val="0"/>
        <w:tabs>
          <w:tab w:val="clear" w:pos="0"/>
        </w:tabs>
      </w:pPr>
      <w:r w:rsidRPr="00F415BE">
        <w:t xml:space="preserve">The Executive Committee will only provide the Funding, in accordance with the Funding Approval Schedule, when the Country satisfies the following conditions at least </w:t>
      </w:r>
      <w:r w:rsidRPr="004E50C6">
        <w:t>10</w:t>
      </w:r>
      <w:r w:rsidRPr="00F415BE">
        <w:t xml:space="preserve"> weeks in advance of the applicable Executive Committee meeting set out in the Funding Approval Schedule:</w:t>
      </w:r>
    </w:p>
    <w:p w14:paraId="384601E9" w14:textId="77777777" w:rsidR="00524574" w:rsidRPr="00F415BE" w:rsidRDefault="00524574" w:rsidP="00524574">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0C409E1" w14:textId="77777777" w:rsidR="00524574" w:rsidRPr="00F415BE" w:rsidRDefault="00524574" w:rsidP="00524574">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2BBBEC75" w14:textId="77777777" w:rsidR="00524574" w:rsidRPr="00F415BE" w:rsidRDefault="00524574" w:rsidP="00524574">
      <w:pPr>
        <w:pStyle w:val="Ttulo2"/>
        <w:tabs>
          <w:tab w:val="clear" w:pos="0"/>
          <w:tab w:val="num" w:pos="-720"/>
        </w:tabs>
      </w:pPr>
      <w:r w:rsidRPr="00F415BE">
        <w:lastRenderedPageBreak/>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636B17BF" w14:textId="77777777" w:rsidR="00524574" w:rsidRPr="00F415BE" w:rsidRDefault="00524574" w:rsidP="00524574">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E7AF306" w14:textId="77777777" w:rsidR="00524574" w:rsidRPr="00F415BE" w:rsidRDefault="00524574" w:rsidP="00524574">
      <w:pPr>
        <w:keepNext/>
        <w:spacing w:after="240"/>
        <w:rPr>
          <w:b/>
        </w:rPr>
      </w:pPr>
      <w:r w:rsidRPr="00F415BE">
        <w:rPr>
          <w:b/>
        </w:rPr>
        <w:t>Monitoring</w:t>
      </w:r>
    </w:p>
    <w:p w14:paraId="6DC9F196" w14:textId="77777777" w:rsidR="00524574" w:rsidRPr="00F415BE" w:rsidRDefault="00524574" w:rsidP="00524574">
      <w:pPr>
        <w:pStyle w:val="Ttulo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7460179" w14:textId="77777777" w:rsidR="00524574" w:rsidRPr="00F415BE" w:rsidRDefault="00524574" w:rsidP="00524574">
      <w:pPr>
        <w:keepNext/>
        <w:spacing w:after="240"/>
        <w:rPr>
          <w:b/>
        </w:rPr>
      </w:pPr>
      <w:r w:rsidRPr="00F415BE">
        <w:rPr>
          <w:b/>
        </w:rPr>
        <w:t>Flexibility in the reallocation of funds</w:t>
      </w:r>
    </w:p>
    <w:p w14:paraId="53B37412" w14:textId="77777777" w:rsidR="00524574" w:rsidRPr="00F415BE" w:rsidRDefault="00524574" w:rsidP="00524574">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2678ACC9" w14:textId="77777777" w:rsidR="00524574" w:rsidRPr="00F415BE" w:rsidRDefault="00524574" w:rsidP="00524574">
      <w:pPr>
        <w:pStyle w:val="Ttulo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4E50C6">
        <w:t xml:space="preserve">10 </w:t>
      </w:r>
      <w:r w:rsidRPr="00F415BE">
        <w:t>weeks prior to any meeting of the Executive Committee, for its approval. Major changes would relate to:</w:t>
      </w:r>
    </w:p>
    <w:p w14:paraId="7E89511D" w14:textId="77777777" w:rsidR="00524574" w:rsidRPr="00F415BE" w:rsidRDefault="00524574" w:rsidP="00524574">
      <w:pPr>
        <w:pStyle w:val="Ttulo3"/>
      </w:pPr>
      <w:r w:rsidRPr="00F415BE">
        <w:t xml:space="preserve">Issues potentially concerning the rules and policies of the Multilateral Fund; </w:t>
      </w:r>
    </w:p>
    <w:p w14:paraId="74F9CB47" w14:textId="77777777" w:rsidR="00524574" w:rsidRPr="00F415BE" w:rsidRDefault="00524574" w:rsidP="00524574">
      <w:pPr>
        <w:pStyle w:val="Ttulo3"/>
      </w:pPr>
      <w:r w:rsidRPr="00F415BE">
        <w:t xml:space="preserve">Changes that would modify any clause of this Agreement; </w:t>
      </w:r>
    </w:p>
    <w:p w14:paraId="2DF86BD7" w14:textId="77777777" w:rsidR="00524574" w:rsidRPr="00F415BE" w:rsidRDefault="00524574" w:rsidP="00524574">
      <w:pPr>
        <w:pStyle w:val="Ttulo3"/>
      </w:pPr>
      <w:r w:rsidRPr="00F415BE">
        <w:t>Changes in the annual levels of funding allocated to the individual bilateral or implementing agencies for the different tranches;</w:t>
      </w:r>
    </w:p>
    <w:p w14:paraId="2E4DD320" w14:textId="77777777" w:rsidR="00524574" w:rsidRPr="00F415BE" w:rsidRDefault="00524574" w:rsidP="00524574">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AA9390E" w14:textId="77777777" w:rsidR="00524574" w:rsidRPr="00F415BE" w:rsidRDefault="00524574" w:rsidP="00524574">
      <w:pPr>
        <w:pStyle w:val="Ttulo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48FEC466" w14:textId="77777777" w:rsidR="00524574" w:rsidRDefault="00524574" w:rsidP="00524574">
      <w:pPr>
        <w:pStyle w:val="Ttulo2"/>
      </w:pPr>
      <w:r w:rsidRPr="6B26AE0F">
        <w:t xml:space="preserve">Reallocations not categorized as major changes may be incorporated into the approved Tranche Implementation Plan, under implementation at the time, and reported to the Executive Committee in the subsequent Tranche Implementation Report; </w:t>
      </w:r>
    </w:p>
    <w:p w14:paraId="70C14FB3" w14:textId="77777777" w:rsidR="00524574" w:rsidRPr="00144B08" w:rsidRDefault="00524574" w:rsidP="00524574">
      <w:pPr>
        <w:pStyle w:val="Ttulo2"/>
      </w:pPr>
      <w:r w:rsidRPr="00144B08">
        <w:lastRenderedPageBreak/>
        <w:t>Any enterprise included in the Plan that would be found to be ineligible under the policies of the Multilateral Fund (i.e., due to foreign ownership or establishment after the applicable cut</w:t>
      </w:r>
      <w:r>
        <w:noBreakHyphen/>
      </w:r>
      <w:r w:rsidRPr="00144B08">
        <w:t>off date) would not receive financial assistance. This information would be reported as part of the Tranche Implementation Plan; and</w:t>
      </w:r>
    </w:p>
    <w:p w14:paraId="431B6D47" w14:textId="77777777" w:rsidR="00524574" w:rsidRPr="00F415BE" w:rsidRDefault="00524574" w:rsidP="00524574">
      <w:pPr>
        <w:pStyle w:val="Ttulo2"/>
        <w:tabs>
          <w:tab w:val="clear" w:pos="0"/>
          <w:tab w:val="num" w:pos="-720"/>
        </w:tabs>
      </w:pPr>
      <w:r w:rsidRPr="00F415BE">
        <w:t>Any remaining funds held by the bilateral or implementing agencies or the Country under the Plan will be returned to the Multilateral Fund upon completion of the last tranche foreseen under this Agreement.</w:t>
      </w:r>
    </w:p>
    <w:p w14:paraId="0E3C2253" w14:textId="77777777" w:rsidR="00524574" w:rsidRPr="00F415BE" w:rsidRDefault="00524574" w:rsidP="00524574">
      <w:pPr>
        <w:pStyle w:val="Ttulo1"/>
        <w:tabs>
          <w:tab w:val="clear" w:pos="0"/>
        </w:tabs>
      </w:pPr>
      <w:r w:rsidRPr="00F415B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3FD825A" w14:textId="77777777" w:rsidR="00524574" w:rsidRPr="00F415BE" w:rsidRDefault="00524574" w:rsidP="00524574">
      <w:pPr>
        <w:spacing w:after="240"/>
        <w:rPr>
          <w:b/>
        </w:rPr>
      </w:pPr>
      <w:r w:rsidRPr="00F415BE">
        <w:rPr>
          <w:b/>
        </w:rPr>
        <w:t>Bilateral and implementing agencies</w:t>
      </w:r>
    </w:p>
    <w:p w14:paraId="1F7E7304" w14:textId="77777777" w:rsidR="00524574" w:rsidRPr="00F415BE" w:rsidRDefault="00524574" w:rsidP="00524574">
      <w:pPr>
        <w:pStyle w:val="Ttulo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4E50C6">
        <w:t xml:space="preserve">UNDP </w:t>
      </w:r>
      <w:r w:rsidRPr="00F415BE">
        <w:t>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510F1C65" w14:textId="77777777" w:rsidR="00524574" w:rsidRPr="00F415BE" w:rsidRDefault="00524574" w:rsidP="00524574">
      <w:pPr>
        <w:pStyle w:val="Ttulo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w:t>
      </w:r>
      <w:r>
        <w:t xml:space="preserve"> </w:t>
      </w:r>
      <w:r w:rsidRPr="00F415BE">
        <w:t>of Appendix 2</w:t>
      </w:r>
      <w:r w:rsidRPr="00F415BE">
        <w:noBreakHyphen/>
        <w:t>A.</w:t>
      </w:r>
    </w:p>
    <w:p w14:paraId="4BC13485" w14:textId="77777777" w:rsidR="00524574" w:rsidRPr="00F415BE" w:rsidRDefault="00524574" w:rsidP="00524574">
      <w:pPr>
        <w:widowControl w:val="0"/>
        <w:spacing w:after="240"/>
        <w:rPr>
          <w:b/>
        </w:rPr>
      </w:pPr>
      <w:r w:rsidRPr="00F415BE">
        <w:rPr>
          <w:b/>
        </w:rPr>
        <w:t>Non-compliance with the Targets in the Agreement</w:t>
      </w:r>
    </w:p>
    <w:p w14:paraId="4E08A663" w14:textId="77777777" w:rsidR="00524574" w:rsidRPr="00F415BE" w:rsidRDefault="00524574" w:rsidP="00524574">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CE3F629" w14:textId="77777777" w:rsidR="00524574" w:rsidRPr="00F415BE" w:rsidRDefault="00524574" w:rsidP="00524574">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106766B4" w14:textId="77777777" w:rsidR="00524574" w:rsidRPr="00F415BE" w:rsidRDefault="00524574" w:rsidP="00524574">
      <w:pPr>
        <w:pStyle w:val="Ttulo1"/>
        <w:tabs>
          <w:tab w:val="clear" w:pos="0"/>
        </w:tabs>
      </w:pPr>
      <w:r w:rsidRPr="00F415BE">
        <w:t xml:space="preserve">The Country will comply with any reasonable request of the Executive Committee, </w:t>
      </w:r>
      <w:r w:rsidRPr="00F10213">
        <w:t>and</w:t>
      </w:r>
      <w:r w:rsidRPr="00F415BE">
        <w:t xml:space="preserve"> the Lead IA to facilitate implementation of this Agreement. In particular, it will provide the Lead IA with access to the information necessary to verify compliance with this Agreement.</w:t>
      </w:r>
    </w:p>
    <w:p w14:paraId="69DBB8C4" w14:textId="77777777" w:rsidR="00524574" w:rsidRPr="00F415BE" w:rsidRDefault="00524574" w:rsidP="00524574">
      <w:pPr>
        <w:keepNext/>
        <w:spacing w:after="240"/>
        <w:rPr>
          <w:b/>
        </w:rPr>
      </w:pPr>
      <w:r w:rsidRPr="00F415BE">
        <w:rPr>
          <w:b/>
        </w:rPr>
        <w:lastRenderedPageBreak/>
        <w:t>Date of completion</w:t>
      </w:r>
    </w:p>
    <w:p w14:paraId="2D4C2BF1" w14:textId="77777777" w:rsidR="00524574" w:rsidRPr="00F415BE" w:rsidRDefault="00524574" w:rsidP="00524574">
      <w:pPr>
        <w:pStyle w:val="Ttulo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 </w:t>
      </w:r>
    </w:p>
    <w:p w14:paraId="5E3E963D" w14:textId="77777777" w:rsidR="00524574" w:rsidRPr="00F415BE" w:rsidRDefault="00524574" w:rsidP="00232F06">
      <w:pPr>
        <w:pStyle w:val="Ttulo1"/>
        <w:keepNext/>
        <w:numPr>
          <w:ilvl w:val="0"/>
          <w:numId w:val="0"/>
        </w:numPr>
        <w:rPr>
          <w:b/>
        </w:rPr>
      </w:pPr>
      <w:r w:rsidRPr="00F415BE">
        <w:rPr>
          <w:b/>
        </w:rPr>
        <w:t>Validity</w:t>
      </w:r>
    </w:p>
    <w:p w14:paraId="22168C43" w14:textId="77777777" w:rsidR="00524574" w:rsidRPr="00F415BE" w:rsidRDefault="00524574" w:rsidP="00524574">
      <w:pPr>
        <w:pStyle w:val="Ttulo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60FA19B" w14:textId="77777777" w:rsidR="00524574" w:rsidRPr="00F415BE" w:rsidRDefault="00524574" w:rsidP="00524574">
      <w:pPr>
        <w:pStyle w:val="Ttulo1"/>
        <w:widowControl w:val="0"/>
        <w:tabs>
          <w:tab w:val="clear" w:pos="0"/>
        </w:tabs>
      </w:pPr>
      <w:r w:rsidRPr="00F415BE">
        <w:t>This Agreement may be modified or terminated only by mutual written agreement of the Country and the Executive Committee of the Multilateral Fund.</w:t>
      </w:r>
    </w:p>
    <w:p w14:paraId="30B7AB26" w14:textId="77777777" w:rsidR="00524574" w:rsidRPr="00F415BE" w:rsidRDefault="00524574" w:rsidP="004A2CED">
      <w:pPr>
        <w:keepNext/>
        <w:spacing w:before="360" w:after="240"/>
        <w:rPr>
          <w:b/>
        </w:rPr>
      </w:pPr>
      <w:r w:rsidRPr="00F415BE">
        <w:rPr>
          <w:b/>
        </w:rPr>
        <w:t>APPENDICES</w:t>
      </w:r>
    </w:p>
    <w:p w14:paraId="112DA39B" w14:textId="77777777" w:rsidR="00524574" w:rsidRPr="00F415BE" w:rsidRDefault="00524574" w:rsidP="004A2CE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3"/>
        <w:gridCol w:w="5007"/>
      </w:tblGrid>
      <w:tr w:rsidR="00524574" w:rsidRPr="00DB7E45" w14:paraId="055C05C4" w14:textId="77777777" w:rsidTr="004A23E2">
        <w:trPr>
          <w:trHeight w:val="413"/>
        </w:trPr>
        <w:tc>
          <w:tcPr>
            <w:tcW w:w="2348" w:type="pct"/>
            <w:vAlign w:val="center"/>
          </w:tcPr>
          <w:p w14:paraId="1EEA19C6" w14:textId="77777777" w:rsidR="00524574" w:rsidRPr="00DB7E45" w:rsidRDefault="00524574" w:rsidP="004A23E2">
            <w:pPr>
              <w:widowControl w:val="0"/>
              <w:jc w:val="center"/>
              <w:rPr>
                <w:b/>
                <w:bCs/>
                <w:sz w:val="20"/>
              </w:rPr>
            </w:pPr>
            <w:r w:rsidRPr="00DB7E45">
              <w:rPr>
                <w:b/>
                <w:bCs/>
                <w:sz w:val="20"/>
              </w:rPr>
              <w:t>Substances</w:t>
            </w:r>
          </w:p>
        </w:tc>
        <w:tc>
          <w:tcPr>
            <w:tcW w:w="2652" w:type="pct"/>
            <w:vAlign w:val="center"/>
          </w:tcPr>
          <w:p w14:paraId="15EB77B5" w14:textId="77777777" w:rsidR="00524574" w:rsidRPr="00DB7E45" w:rsidRDefault="00524574" w:rsidP="004A23E2">
            <w:pPr>
              <w:widowControl w:val="0"/>
              <w:jc w:val="center"/>
              <w:rPr>
                <w:b/>
                <w:bCs/>
                <w:sz w:val="20"/>
              </w:rPr>
            </w:pPr>
            <w:r w:rsidRPr="00DB7E45">
              <w:rPr>
                <w:b/>
                <w:bCs/>
                <w:sz w:val="20"/>
              </w:rPr>
              <w:t>Starting point for aggregate reductions in consumption (CO</w:t>
            </w:r>
            <w:r w:rsidRPr="00DB7E45">
              <w:rPr>
                <w:b/>
                <w:bCs/>
                <w:sz w:val="20"/>
                <w:vertAlign w:val="subscript"/>
              </w:rPr>
              <w:t>2</w:t>
            </w:r>
            <w:r w:rsidRPr="00DB7E45">
              <w:rPr>
                <w:b/>
                <w:bCs/>
                <w:sz w:val="20"/>
              </w:rPr>
              <w:t>-eq tonnes)</w:t>
            </w:r>
          </w:p>
        </w:tc>
      </w:tr>
      <w:tr w:rsidR="00524574" w:rsidRPr="00DB7E45" w14:paraId="660933D6" w14:textId="77777777" w:rsidTr="004A23E2">
        <w:trPr>
          <w:trHeight w:val="206"/>
        </w:trPr>
        <w:tc>
          <w:tcPr>
            <w:tcW w:w="2348" w:type="pct"/>
          </w:tcPr>
          <w:p w14:paraId="3655EDB8" w14:textId="77777777" w:rsidR="00524574" w:rsidRPr="00DB7E45" w:rsidRDefault="00524574" w:rsidP="004A23E2">
            <w:pPr>
              <w:widowControl w:val="0"/>
              <w:jc w:val="center"/>
              <w:rPr>
                <w:sz w:val="20"/>
              </w:rPr>
            </w:pPr>
            <w:r w:rsidRPr="00DB7E45">
              <w:rPr>
                <w:sz w:val="20"/>
              </w:rPr>
              <w:t>HFCs</w:t>
            </w:r>
          </w:p>
        </w:tc>
        <w:tc>
          <w:tcPr>
            <w:tcW w:w="2652" w:type="pct"/>
          </w:tcPr>
          <w:p w14:paraId="198D8A8E" w14:textId="77777777" w:rsidR="00524574" w:rsidRPr="00DB7E45" w:rsidRDefault="00524574" w:rsidP="004A23E2">
            <w:pPr>
              <w:widowControl w:val="0"/>
              <w:jc w:val="center"/>
              <w:rPr>
                <w:sz w:val="20"/>
              </w:rPr>
            </w:pPr>
            <w:r w:rsidRPr="00DB7E45">
              <w:rPr>
                <w:sz w:val="20"/>
              </w:rPr>
              <w:t>To be determined (TBD)</w:t>
            </w:r>
          </w:p>
        </w:tc>
      </w:tr>
    </w:tbl>
    <w:p w14:paraId="0A16992C" w14:textId="77777777" w:rsidR="00524574" w:rsidRPr="00F415BE" w:rsidRDefault="00524574" w:rsidP="004A2CED">
      <w:pPr>
        <w:keepNext/>
        <w:spacing w:before="360" w:after="240"/>
        <w:rPr>
          <w:b/>
        </w:rPr>
      </w:pPr>
      <w:r w:rsidRPr="00F415BE">
        <w:rPr>
          <w:b/>
        </w:rPr>
        <w:t>APPENDIX 2-A: THE TARGETS, AND FUNDING</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10"/>
        <w:gridCol w:w="1792"/>
        <w:gridCol w:w="854"/>
        <w:gridCol w:w="850"/>
        <w:gridCol w:w="851"/>
        <w:gridCol w:w="850"/>
        <w:gridCol w:w="851"/>
        <w:gridCol w:w="850"/>
        <w:gridCol w:w="851"/>
        <w:gridCol w:w="850"/>
        <w:gridCol w:w="992"/>
      </w:tblGrid>
      <w:tr w:rsidR="00524574" w:rsidRPr="00D209CA" w14:paraId="13667848" w14:textId="77777777" w:rsidTr="004A23E2">
        <w:trPr>
          <w:trHeight w:val="97"/>
          <w:tblHeader/>
          <w:jc w:val="center"/>
        </w:trPr>
        <w:tc>
          <w:tcPr>
            <w:tcW w:w="610" w:type="dxa"/>
            <w:tcMar>
              <w:left w:w="28" w:type="dxa"/>
              <w:right w:w="28" w:type="dxa"/>
            </w:tcMar>
            <w:vAlign w:val="center"/>
            <w:hideMark/>
          </w:tcPr>
          <w:p w14:paraId="1FFEED33"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Row</w:t>
            </w:r>
          </w:p>
        </w:tc>
        <w:tc>
          <w:tcPr>
            <w:tcW w:w="2646" w:type="dxa"/>
            <w:gridSpan w:val="2"/>
            <w:tcMar>
              <w:left w:w="28" w:type="dxa"/>
              <w:right w:w="28" w:type="dxa"/>
            </w:tcMar>
            <w:vAlign w:val="center"/>
            <w:hideMark/>
          </w:tcPr>
          <w:p w14:paraId="11DE8A8F"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Particulars</w:t>
            </w:r>
          </w:p>
        </w:tc>
        <w:tc>
          <w:tcPr>
            <w:tcW w:w="850" w:type="dxa"/>
            <w:tcMar>
              <w:left w:w="28" w:type="dxa"/>
              <w:right w:w="28" w:type="dxa"/>
            </w:tcMar>
            <w:vAlign w:val="center"/>
            <w:hideMark/>
          </w:tcPr>
          <w:p w14:paraId="217638F0"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2023</w:t>
            </w:r>
          </w:p>
        </w:tc>
        <w:tc>
          <w:tcPr>
            <w:tcW w:w="851" w:type="dxa"/>
            <w:tcMar>
              <w:left w:w="28" w:type="dxa"/>
              <w:right w:w="28" w:type="dxa"/>
            </w:tcMar>
            <w:vAlign w:val="center"/>
            <w:hideMark/>
          </w:tcPr>
          <w:p w14:paraId="4F731060"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2024</w:t>
            </w:r>
          </w:p>
        </w:tc>
        <w:tc>
          <w:tcPr>
            <w:tcW w:w="850" w:type="dxa"/>
            <w:tcMar>
              <w:left w:w="28" w:type="dxa"/>
              <w:right w:w="28" w:type="dxa"/>
            </w:tcMar>
            <w:vAlign w:val="center"/>
            <w:hideMark/>
          </w:tcPr>
          <w:p w14:paraId="0C480DC4"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2025</w:t>
            </w:r>
          </w:p>
        </w:tc>
        <w:tc>
          <w:tcPr>
            <w:tcW w:w="851" w:type="dxa"/>
            <w:tcMar>
              <w:left w:w="28" w:type="dxa"/>
              <w:right w:w="28" w:type="dxa"/>
            </w:tcMar>
            <w:vAlign w:val="center"/>
            <w:hideMark/>
          </w:tcPr>
          <w:p w14:paraId="4344D858"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2026</w:t>
            </w:r>
          </w:p>
        </w:tc>
        <w:tc>
          <w:tcPr>
            <w:tcW w:w="850" w:type="dxa"/>
            <w:tcMar>
              <w:left w:w="28" w:type="dxa"/>
              <w:right w:w="28" w:type="dxa"/>
            </w:tcMar>
          </w:tcPr>
          <w:p w14:paraId="432C6E07"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2027</w:t>
            </w:r>
          </w:p>
        </w:tc>
        <w:tc>
          <w:tcPr>
            <w:tcW w:w="851" w:type="dxa"/>
            <w:tcMar>
              <w:left w:w="28" w:type="dxa"/>
              <w:right w:w="28" w:type="dxa"/>
            </w:tcMar>
          </w:tcPr>
          <w:p w14:paraId="1A85D604"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2028</w:t>
            </w:r>
          </w:p>
        </w:tc>
        <w:tc>
          <w:tcPr>
            <w:tcW w:w="850" w:type="dxa"/>
            <w:tcMar>
              <w:left w:w="28" w:type="dxa"/>
              <w:right w:w="28" w:type="dxa"/>
            </w:tcMar>
            <w:vAlign w:val="center"/>
            <w:hideMark/>
          </w:tcPr>
          <w:p w14:paraId="1B701845"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2029</w:t>
            </w:r>
          </w:p>
        </w:tc>
        <w:tc>
          <w:tcPr>
            <w:tcW w:w="992" w:type="dxa"/>
            <w:tcMar>
              <w:left w:w="28" w:type="dxa"/>
              <w:right w:w="28" w:type="dxa"/>
            </w:tcMar>
            <w:vAlign w:val="center"/>
            <w:hideMark/>
          </w:tcPr>
          <w:p w14:paraId="365FC71D"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Total</w:t>
            </w:r>
          </w:p>
        </w:tc>
      </w:tr>
      <w:tr w:rsidR="00524574" w:rsidRPr="00D209CA" w14:paraId="1C8FB26D" w14:textId="77777777" w:rsidTr="004A23E2">
        <w:trPr>
          <w:trHeight w:val="73"/>
          <w:jc w:val="center"/>
        </w:trPr>
        <w:tc>
          <w:tcPr>
            <w:tcW w:w="610" w:type="dxa"/>
            <w:vMerge w:val="restart"/>
            <w:tcMar>
              <w:left w:w="85" w:type="dxa"/>
              <w:right w:w="28" w:type="dxa"/>
            </w:tcMar>
            <w:hideMark/>
          </w:tcPr>
          <w:p w14:paraId="5D212657" w14:textId="77777777" w:rsidR="00524574" w:rsidRPr="00D209CA" w:rsidRDefault="00524574" w:rsidP="004A23E2">
            <w:pPr>
              <w:keepNext/>
              <w:keepLines/>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1.1</w:t>
            </w:r>
          </w:p>
        </w:tc>
        <w:tc>
          <w:tcPr>
            <w:tcW w:w="1792" w:type="dxa"/>
            <w:vMerge w:val="restart"/>
            <w:tcMar>
              <w:left w:w="85" w:type="dxa"/>
              <w:right w:w="28" w:type="dxa"/>
            </w:tcMar>
            <w:vAlign w:val="center"/>
            <w:hideMark/>
          </w:tcPr>
          <w:p w14:paraId="5BC8BCAF" w14:textId="77777777" w:rsidR="00524574" w:rsidRPr="00D209CA" w:rsidRDefault="00524574" w:rsidP="004A23E2">
            <w:pPr>
              <w:keepNext/>
              <w:keepLines/>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Montreal Protocol reduction schedule of Annex F substances</w:t>
            </w:r>
          </w:p>
        </w:tc>
        <w:tc>
          <w:tcPr>
            <w:tcW w:w="854" w:type="dxa"/>
            <w:tcMar>
              <w:left w:w="85" w:type="dxa"/>
              <w:right w:w="28" w:type="dxa"/>
            </w:tcMar>
            <w:vAlign w:val="center"/>
          </w:tcPr>
          <w:p w14:paraId="3EFB60B0" w14:textId="77777777" w:rsidR="00524574" w:rsidRPr="00D209CA" w:rsidRDefault="00524574" w:rsidP="004A23E2">
            <w:pPr>
              <w:keepNext/>
              <w:keepLines/>
              <w:ind w:right="-203"/>
              <w:jc w:val="left"/>
              <w:rPr>
                <w:rFonts w:asciiTheme="majorBidi" w:hAnsiTheme="majorBidi" w:cstheme="majorBidi"/>
                <w:color w:val="000000"/>
                <w:sz w:val="18"/>
                <w:szCs w:val="18"/>
                <w:lang w:eastAsia="en-CA"/>
              </w:rPr>
            </w:pPr>
            <w:r w:rsidRPr="00D209CA">
              <w:rPr>
                <w:rFonts w:asciiTheme="majorBidi" w:hAnsiTheme="majorBidi" w:cstheme="majorBidi"/>
                <w:sz w:val="18"/>
                <w:szCs w:val="18"/>
              </w:rPr>
              <w:t>%</w:t>
            </w:r>
          </w:p>
        </w:tc>
        <w:tc>
          <w:tcPr>
            <w:tcW w:w="850" w:type="dxa"/>
            <w:tcMar>
              <w:left w:w="85" w:type="dxa"/>
              <w:right w:w="28" w:type="dxa"/>
            </w:tcMar>
            <w:vAlign w:val="center"/>
          </w:tcPr>
          <w:p w14:paraId="4CB914FB"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n/a</w:t>
            </w:r>
          </w:p>
        </w:tc>
        <w:tc>
          <w:tcPr>
            <w:tcW w:w="851" w:type="dxa"/>
            <w:tcMar>
              <w:left w:w="85" w:type="dxa"/>
              <w:right w:w="28" w:type="dxa"/>
            </w:tcMar>
            <w:vAlign w:val="center"/>
          </w:tcPr>
          <w:p w14:paraId="7366C13D"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freeze</w:t>
            </w:r>
          </w:p>
        </w:tc>
        <w:tc>
          <w:tcPr>
            <w:tcW w:w="850" w:type="dxa"/>
            <w:tcMar>
              <w:left w:w="85" w:type="dxa"/>
              <w:right w:w="28" w:type="dxa"/>
            </w:tcMar>
            <w:vAlign w:val="center"/>
          </w:tcPr>
          <w:p w14:paraId="48103C1E"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freeze</w:t>
            </w:r>
          </w:p>
        </w:tc>
        <w:tc>
          <w:tcPr>
            <w:tcW w:w="851" w:type="dxa"/>
            <w:tcMar>
              <w:left w:w="85" w:type="dxa"/>
              <w:right w:w="28" w:type="dxa"/>
            </w:tcMar>
            <w:vAlign w:val="center"/>
          </w:tcPr>
          <w:p w14:paraId="31DF2796"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freeze</w:t>
            </w:r>
          </w:p>
        </w:tc>
        <w:tc>
          <w:tcPr>
            <w:tcW w:w="850" w:type="dxa"/>
            <w:tcMar>
              <w:left w:w="85" w:type="dxa"/>
              <w:right w:w="28" w:type="dxa"/>
            </w:tcMar>
            <w:vAlign w:val="center"/>
          </w:tcPr>
          <w:p w14:paraId="58FE736B"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freeze</w:t>
            </w:r>
          </w:p>
        </w:tc>
        <w:tc>
          <w:tcPr>
            <w:tcW w:w="851" w:type="dxa"/>
            <w:tcMar>
              <w:left w:w="85" w:type="dxa"/>
              <w:right w:w="28" w:type="dxa"/>
            </w:tcMar>
            <w:vAlign w:val="center"/>
          </w:tcPr>
          <w:p w14:paraId="349EA61D"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freeze</w:t>
            </w:r>
          </w:p>
        </w:tc>
        <w:tc>
          <w:tcPr>
            <w:tcW w:w="850" w:type="dxa"/>
            <w:tcMar>
              <w:left w:w="85" w:type="dxa"/>
              <w:right w:w="28" w:type="dxa"/>
            </w:tcMar>
            <w:vAlign w:val="center"/>
          </w:tcPr>
          <w:p w14:paraId="455782FF"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10</w:t>
            </w:r>
          </w:p>
        </w:tc>
        <w:tc>
          <w:tcPr>
            <w:tcW w:w="992" w:type="dxa"/>
            <w:tcMar>
              <w:left w:w="28" w:type="dxa"/>
              <w:right w:w="28" w:type="dxa"/>
            </w:tcMar>
            <w:vAlign w:val="center"/>
          </w:tcPr>
          <w:p w14:paraId="49495005"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n/a</w:t>
            </w:r>
          </w:p>
        </w:tc>
      </w:tr>
      <w:tr w:rsidR="00524574" w:rsidRPr="00D209CA" w14:paraId="19001FD0" w14:textId="77777777" w:rsidTr="004A23E2">
        <w:trPr>
          <w:trHeight w:val="69"/>
          <w:jc w:val="center"/>
        </w:trPr>
        <w:tc>
          <w:tcPr>
            <w:tcW w:w="610" w:type="dxa"/>
            <w:vMerge/>
            <w:tcMar>
              <w:left w:w="85" w:type="dxa"/>
              <w:right w:w="28" w:type="dxa"/>
            </w:tcMar>
          </w:tcPr>
          <w:p w14:paraId="4FBCB492" w14:textId="77777777" w:rsidR="00524574" w:rsidRPr="00D209CA" w:rsidRDefault="00524574" w:rsidP="004A23E2">
            <w:pPr>
              <w:keepNext/>
              <w:keepLines/>
              <w:jc w:val="left"/>
              <w:rPr>
                <w:rFonts w:asciiTheme="majorBidi" w:hAnsiTheme="majorBidi" w:cstheme="majorBidi"/>
                <w:color w:val="000000"/>
                <w:sz w:val="18"/>
                <w:szCs w:val="18"/>
                <w:lang w:eastAsia="en-CA"/>
              </w:rPr>
            </w:pPr>
          </w:p>
        </w:tc>
        <w:tc>
          <w:tcPr>
            <w:tcW w:w="1792" w:type="dxa"/>
            <w:vMerge/>
            <w:tcMar>
              <w:left w:w="85" w:type="dxa"/>
              <w:right w:w="28" w:type="dxa"/>
            </w:tcMar>
            <w:vAlign w:val="center"/>
          </w:tcPr>
          <w:p w14:paraId="15682EFE" w14:textId="77777777" w:rsidR="00524574" w:rsidRPr="00D209CA" w:rsidRDefault="00524574" w:rsidP="004A23E2">
            <w:pPr>
              <w:keepNext/>
              <w:keepLines/>
              <w:jc w:val="left"/>
              <w:rPr>
                <w:rFonts w:asciiTheme="majorBidi" w:hAnsiTheme="majorBidi" w:cstheme="majorBidi"/>
                <w:color w:val="000000"/>
                <w:sz w:val="18"/>
                <w:szCs w:val="18"/>
                <w:lang w:eastAsia="en-CA"/>
              </w:rPr>
            </w:pPr>
          </w:p>
        </w:tc>
        <w:tc>
          <w:tcPr>
            <w:tcW w:w="854" w:type="dxa"/>
            <w:tcMar>
              <w:left w:w="85" w:type="dxa"/>
              <w:right w:w="28" w:type="dxa"/>
            </w:tcMar>
          </w:tcPr>
          <w:p w14:paraId="58DF739B" w14:textId="77777777" w:rsidR="00524574" w:rsidRPr="00D209CA" w:rsidRDefault="00524574" w:rsidP="004A23E2">
            <w:pPr>
              <w:keepNext/>
              <w:keepLines/>
              <w:ind w:right="-61"/>
              <w:jc w:val="left"/>
              <w:rPr>
                <w:rFonts w:asciiTheme="majorBidi" w:hAnsiTheme="majorBidi" w:cstheme="majorBidi"/>
                <w:color w:val="000000"/>
                <w:sz w:val="18"/>
                <w:szCs w:val="18"/>
                <w:lang w:eastAsia="en-CA"/>
              </w:rPr>
            </w:pPr>
            <w:r w:rsidRPr="00D209CA">
              <w:rPr>
                <w:rFonts w:asciiTheme="majorBidi" w:hAnsiTheme="majorBidi" w:cstheme="majorBidi"/>
                <w:sz w:val="18"/>
                <w:szCs w:val="18"/>
              </w:rPr>
              <w:t>CO</w:t>
            </w:r>
            <w:r w:rsidRPr="00D209CA">
              <w:rPr>
                <w:rFonts w:asciiTheme="majorBidi" w:hAnsiTheme="majorBidi" w:cstheme="majorBidi"/>
                <w:sz w:val="18"/>
                <w:szCs w:val="18"/>
                <w:vertAlign w:val="subscript"/>
              </w:rPr>
              <w:t>2</w:t>
            </w:r>
            <w:r w:rsidRPr="00D209CA">
              <w:rPr>
                <w:rFonts w:asciiTheme="majorBidi" w:hAnsiTheme="majorBidi" w:cstheme="majorBidi"/>
                <w:sz w:val="18"/>
                <w:szCs w:val="18"/>
              </w:rPr>
              <w:noBreakHyphen/>
              <w:t>eq</w:t>
            </w:r>
            <w:r>
              <w:rPr>
                <w:rFonts w:asciiTheme="majorBidi" w:hAnsiTheme="majorBidi" w:cstheme="majorBidi"/>
                <w:color w:val="000000"/>
                <w:sz w:val="18"/>
                <w:szCs w:val="18"/>
                <w:lang w:eastAsia="en-CA"/>
              </w:rPr>
              <w:t xml:space="preserve"> </w:t>
            </w:r>
            <w:r w:rsidRPr="00D209CA">
              <w:rPr>
                <w:rFonts w:asciiTheme="majorBidi" w:hAnsiTheme="majorBidi" w:cstheme="majorBidi"/>
                <w:color w:val="000000"/>
                <w:sz w:val="18"/>
                <w:szCs w:val="18"/>
                <w:lang w:eastAsia="en-CA"/>
              </w:rPr>
              <w:t>tonnes</w:t>
            </w:r>
          </w:p>
        </w:tc>
        <w:tc>
          <w:tcPr>
            <w:tcW w:w="850" w:type="dxa"/>
            <w:tcMar>
              <w:left w:w="85" w:type="dxa"/>
              <w:right w:w="85" w:type="dxa"/>
            </w:tcMar>
            <w:vAlign w:val="center"/>
          </w:tcPr>
          <w:p w14:paraId="0F62D708"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6B26AE0F">
              <w:rPr>
                <w:rFonts w:asciiTheme="majorBidi" w:hAnsiTheme="majorBidi" w:cstheme="majorBidi"/>
                <w:color w:val="000000" w:themeColor="text1"/>
                <w:sz w:val="18"/>
                <w:szCs w:val="18"/>
                <w:lang w:eastAsia="en-CA"/>
              </w:rPr>
              <w:t>n/a</w:t>
            </w:r>
          </w:p>
        </w:tc>
        <w:tc>
          <w:tcPr>
            <w:tcW w:w="851" w:type="dxa"/>
            <w:tcMar>
              <w:left w:w="85" w:type="dxa"/>
              <w:right w:w="85" w:type="dxa"/>
            </w:tcMar>
            <w:vAlign w:val="center"/>
          </w:tcPr>
          <w:p w14:paraId="5DDFF997" w14:textId="77777777" w:rsidR="00524574" w:rsidRPr="00D209CA" w:rsidRDefault="00524574" w:rsidP="004A23E2">
            <w:pPr>
              <w:keepNext/>
              <w:keepLines/>
              <w:ind w:left="-77"/>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7476EBB8" w14:textId="77777777" w:rsidR="00524574" w:rsidRPr="00D209CA" w:rsidRDefault="00524574" w:rsidP="004A23E2">
            <w:pPr>
              <w:keepNext/>
              <w:keepLines/>
              <w:ind w:left="-77"/>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1" w:type="dxa"/>
            <w:tcMar>
              <w:left w:w="85" w:type="dxa"/>
              <w:right w:w="85" w:type="dxa"/>
            </w:tcMar>
            <w:vAlign w:val="center"/>
          </w:tcPr>
          <w:p w14:paraId="113DF832" w14:textId="77777777" w:rsidR="00524574" w:rsidRPr="00D209CA" w:rsidRDefault="00524574" w:rsidP="004A23E2">
            <w:pPr>
              <w:keepNext/>
              <w:keepLines/>
              <w:ind w:left="-76"/>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11673D81" w14:textId="77777777" w:rsidR="00524574" w:rsidRPr="00D209CA" w:rsidRDefault="00524574" w:rsidP="004A23E2">
            <w:pPr>
              <w:keepNext/>
              <w:keepLines/>
              <w:ind w:left="-76"/>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1" w:type="dxa"/>
            <w:tcMar>
              <w:left w:w="85" w:type="dxa"/>
              <w:right w:w="85" w:type="dxa"/>
            </w:tcMar>
            <w:vAlign w:val="center"/>
          </w:tcPr>
          <w:p w14:paraId="40AF3F33" w14:textId="77777777" w:rsidR="00524574" w:rsidRPr="00D209CA" w:rsidRDefault="00524574" w:rsidP="004A23E2">
            <w:pPr>
              <w:keepNext/>
              <w:keepLines/>
              <w:ind w:left="-75"/>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1E18705B" w14:textId="77777777" w:rsidR="00524574" w:rsidRPr="00D209CA" w:rsidRDefault="00524574" w:rsidP="004A23E2">
            <w:pPr>
              <w:keepNext/>
              <w:keepLines/>
              <w:ind w:left="-85"/>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5,113,608</w:t>
            </w:r>
          </w:p>
        </w:tc>
        <w:tc>
          <w:tcPr>
            <w:tcW w:w="992" w:type="dxa"/>
            <w:tcMar>
              <w:left w:w="28" w:type="dxa"/>
              <w:right w:w="85" w:type="dxa"/>
            </w:tcMar>
            <w:vAlign w:val="center"/>
          </w:tcPr>
          <w:p w14:paraId="2A9B0AF5" w14:textId="77777777" w:rsidR="00524574" w:rsidRPr="00D209CA" w:rsidRDefault="00524574" w:rsidP="004A23E2">
            <w:pPr>
              <w:keepNext/>
              <w:keepLines/>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n/a</w:t>
            </w:r>
          </w:p>
        </w:tc>
      </w:tr>
      <w:tr w:rsidR="00524574" w:rsidRPr="00D209CA" w14:paraId="5EA0969C" w14:textId="77777777" w:rsidTr="004A23E2">
        <w:trPr>
          <w:trHeight w:val="69"/>
          <w:jc w:val="center"/>
        </w:trPr>
        <w:tc>
          <w:tcPr>
            <w:tcW w:w="610" w:type="dxa"/>
            <w:vMerge w:val="restart"/>
            <w:tcMar>
              <w:left w:w="85" w:type="dxa"/>
              <w:right w:w="28" w:type="dxa"/>
            </w:tcMar>
            <w:hideMark/>
          </w:tcPr>
          <w:p w14:paraId="34D13AFE"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1.2</w:t>
            </w:r>
          </w:p>
        </w:tc>
        <w:tc>
          <w:tcPr>
            <w:tcW w:w="1792" w:type="dxa"/>
            <w:vMerge w:val="restart"/>
            <w:tcMar>
              <w:left w:w="85" w:type="dxa"/>
              <w:right w:w="28" w:type="dxa"/>
            </w:tcMar>
            <w:vAlign w:val="center"/>
            <w:hideMark/>
          </w:tcPr>
          <w:p w14:paraId="59D0E03D"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Maximum allowable total consumption of Annex F substances</w:t>
            </w:r>
          </w:p>
        </w:tc>
        <w:tc>
          <w:tcPr>
            <w:tcW w:w="854" w:type="dxa"/>
            <w:tcMar>
              <w:left w:w="85" w:type="dxa"/>
              <w:right w:w="28" w:type="dxa"/>
            </w:tcMar>
          </w:tcPr>
          <w:p w14:paraId="3D376651" w14:textId="77777777" w:rsidR="00524574" w:rsidRPr="00D209CA" w:rsidRDefault="00524574" w:rsidP="004A23E2">
            <w:pPr>
              <w:jc w:val="left"/>
              <w:rPr>
                <w:rFonts w:asciiTheme="majorBidi" w:hAnsiTheme="majorBidi" w:cstheme="majorBidi"/>
                <w:color w:val="000000"/>
                <w:sz w:val="18"/>
                <w:szCs w:val="18"/>
                <w:lang w:eastAsia="en-CA"/>
              </w:rPr>
            </w:pPr>
            <w:r>
              <w:rPr>
                <w:rFonts w:asciiTheme="majorBidi" w:hAnsiTheme="majorBidi" w:cstheme="majorBidi"/>
                <w:sz w:val="18"/>
                <w:szCs w:val="18"/>
              </w:rPr>
              <w:t xml:space="preserve">Reduction in </w:t>
            </w:r>
            <w:r w:rsidRPr="00D209CA">
              <w:rPr>
                <w:rFonts w:asciiTheme="majorBidi" w:hAnsiTheme="majorBidi" w:cstheme="majorBidi"/>
                <w:sz w:val="18"/>
                <w:szCs w:val="18"/>
              </w:rPr>
              <w:t>%</w:t>
            </w:r>
          </w:p>
        </w:tc>
        <w:tc>
          <w:tcPr>
            <w:tcW w:w="850" w:type="dxa"/>
            <w:tcMar>
              <w:left w:w="85" w:type="dxa"/>
              <w:right w:w="85" w:type="dxa"/>
            </w:tcMar>
            <w:vAlign w:val="center"/>
          </w:tcPr>
          <w:p w14:paraId="115D0952" w14:textId="77777777" w:rsidR="00524574" w:rsidRPr="00D209CA" w:rsidRDefault="00524574" w:rsidP="004A23E2">
            <w:pPr>
              <w:jc w:val="center"/>
              <w:rPr>
                <w:rFonts w:asciiTheme="majorBidi" w:hAnsiTheme="majorBidi" w:cstheme="majorBidi"/>
                <w:color w:val="000000"/>
                <w:sz w:val="18"/>
                <w:szCs w:val="18"/>
                <w:lang w:eastAsia="en-CA"/>
              </w:rPr>
            </w:pPr>
            <w:r w:rsidRPr="6B26AE0F">
              <w:rPr>
                <w:rFonts w:asciiTheme="majorBidi" w:hAnsiTheme="majorBidi" w:cstheme="majorBidi"/>
                <w:color w:val="000000" w:themeColor="text1"/>
                <w:sz w:val="18"/>
                <w:szCs w:val="18"/>
                <w:lang w:eastAsia="en-CA"/>
              </w:rPr>
              <w:t>n/a</w:t>
            </w:r>
          </w:p>
        </w:tc>
        <w:tc>
          <w:tcPr>
            <w:tcW w:w="851" w:type="dxa"/>
            <w:tcMar>
              <w:left w:w="85" w:type="dxa"/>
              <w:right w:w="85" w:type="dxa"/>
            </w:tcMar>
            <w:vAlign w:val="center"/>
          </w:tcPr>
          <w:p w14:paraId="393B44BD" w14:textId="77777777" w:rsidR="00524574" w:rsidRDefault="00524574" w:rsidP="004A23E2">
            <w:pPr>
              <w:keepNext/>
              <w:keepLines/>
              <w:jc w:val="center"/>
              <w:rPr>
                <w:rFonts w:asciiTheme="majorBidi" w:hAnsiTheme="majorBidi" w:cstheme="majorBidi"/>
                <w:color w:val="000000" w:themeColor="text1"/>
                <w:sz w:val="18"/>
                <w:szCs w:val="18"/>
                <w:lang w:eastAsia="en-CA"/>
              </w:rPr>
            </w:pPr>
            <w:r>
              <w:rPr>
                <w:rFonts w:asciiTheme="majorBidi" w:hAnsiTheme="majorBidi" w:cstheme="majorBidi"/>
                <w:color w:val="000000" w:themeColor="text1"/>
                <w:sz w:val="18"/>
                <w:szCs w:val="18"/>
                <w:lang w:eastAsia="en-CA"/>
              </w:rPr>
              <w:t>0.0</w:t>
            </w:r>
          </w:p>
        </w:tc>
        <w:tc>
          <w:tcPr>
            <w:tcW w:w="850" w:type="dxa"/>
            <w:tcMar>
              <w:left w:w="85" w:type="dxa"/>
              <w:right w:w="85" w:type="dxa"/>
            </w:tcMar>
            <w:vAlign w:val="center"/>
          </w:tcPr>
          <w:p w14:paraId="31C8D81C" w14:textId="77777777" w:rsidR="00524574" w:rsidRDefault="00524574" w:rsidP="004A23E2">
            <w:pPr>
              <w:keepNext/>
              <w:keepLines/>
              <w:jc w:val="center"/>
              <w:rPr>
                <w:rFonts w:asciiTheme="majorBidi" w:hAnsiTheme="majorBidi" w:cstheme="majorBidi"/>
                <w:color w:val="000000" w:themeColor="text1"/>
                <w:sz w:val="18"/>
                <w:szCs w:val="18"/>
                <w:lang w:eastAsia="en-CA"/>
              </w:rPr>
            </w:pPr>
            <w:r w:rsidRPr="63FA714F">
              <w:rPr>
                <w:rFonts w:asciiTheme="majorBidi" w:hAnsiTheme="majorBidi" w:cstheme="majorBidi"/>
                <w:color w:val="000000" w:themeColor="text1"/>
                <w:sz w:val="18"/>
                <w:szCs w:val="18"/>
                <w:lang w:eastAsia="en-CA"/>
              </w:rPr>
              <w:t>0.0</w:t>
            </w:r>
          </w:p>
        </w:tc>
        <w:tc>
          <w:tcPr>
            <w:tcW w:w="851" w:type="dxa"/>
            <w:tcMar>
              <w:left w:w="85" w:type="dxa"/>
              <w:right w:w="85" w:type="dxa"/>
            </w:tcMar>
            <w:vAlign w:val="center"/>
          </w:tcPr>
          <w:p w14:paraId="01176EA9" w14:textId="77777777" w:rsidR="00524574" w:rsidRDefault="00524574" w:rsidP="004A23E2">
            <w:pPr>
              <w:keepNext/>
              <w:keepLines/>
              <w:jc w:val="center"/>
              <w:rPr>
                <w:rFonts w:asciiTheme="majorBidi" w:hAnsiTheme="majorBidi" w:cstheme="majorBidi"/>
                <w:color w:val="000000" w:themeColor="text1"/>
                <w:sz w:val="18"/>
                <w:szCs w:val="18"/>
                <w:lang w:eastAsia="en-CA"/>
              </w:rPr>
            </w:pPr>
            <w:r w:rsidRPr="15FB536E">
              <w:rPr>
                <w:rFonts w:asciiTheme="majorBidi" w:hAnsiTheme="majorBidi" w:cstheme="majorBidi"/>
                <w:color w:val="000000" w:themeColor="text1"/>
                <w:sz w:val="18"/>
                <w:szCs w:val="18"/>
                <w:lang w:eastAsia="en-CA"/>
              </w:rPr>
              <w:t>0</w:t>
            </w:r>
            <w:r w:rsidRPr="378AB3A2">
              <w:rPr>
                <w:rFonts w:asciiTheme="majorBidi" w:hAnsiTheme="majorBidi" w:cstheme="majorBidi"/>
                <w:color w:val="000000" w:themeColor="text1"/>
                <w:sz w:val="18"/>
                <w:szCs w:val="18"/>
                <w:lang w:eastAsia="en-CA"/>
              </w:rPr>
              <w:t>.0</w:t>
            </w:r>
          </w:p>
        </w:tc>
        <w:tc>
          <w:tcPr>
            <w:tcW w:w="850" w:type="dxa"/>
            <w:tcMar>
              <w:left w:w="85" w:type="dxa"/>
              <w:right w:w="85" w:type="dxa"/>
            </w:tcMar>
            <w:vAlign w:val="center"/>
          </w:tcPr>
          <w:p w14:paraId="7AFCFD9E" w14:textId="77777777" w:rsidR="00524574" w:rsidRDefault="00524574" w:rsidP="004A23E2">
            <w:pPr>
              <w:keepNext/>
              <w:keepLines/>
              <w:jc w:val="center"/>
              <w:rPr>
                <w:rFonts w:asciiTheme="majorBidi" w:hAnsiTheme="majorBidi" w:cstheme="majorBidi"/>
                <w:color w:val="000000" w:themeColor="text1"/>
                <w:sz w:val="18"/>
                <w:szCs w:val="18"/>
                <w:lang w:eastAsia="en-CA"/>
              </w:rPr>
            </w:pPr>
            <w:r w:rsidRPr="1245231C">
              <w:rPr>
                <w:rFonts w:asciiTheme="majorBidi" w:hAnsiTheme="majorBidi" w:cstheme="majorBidi"/>
                <w:color w:val="000000" w:themeColor="text1"/>
                <w:sz w:val="18"/>
                <w:szCs w:val="18"/>
                <w:lang w:eastAsia="en-CA"/>
              </w:rPr>
              <w:t>0</w:t>
            </w:r>
            <w:r w:rsidRPr="2AE9860D">
              <w:rPr>
                <w:rFonts w:asciiTheme="majorBidi" w:hAnsiTheme="majorBidi" w:cstheme="majorBidi"/>
                <w:color w:val="000000" w:themeColor="text1"/>
                <w:sz w:val="18"/>
                <w:szCs w:val="18"/>
                <w:lang w:eastAsia="en-CA"/>
              </w:rPr>
              <w:t>.0</w:t>
            </w:r>
          </w:p>
        </w:tc>
        <w:tc>
          <w:tcPr>
            <w:tcW w:w="851" w:type="dxa"/>
            <w:tcMar>
              <w:left w:w="85" w:type="dxa"/>
              <w:right w:w="85" w:type="dxa"/>
            </w:tcMar>
            <w:vAlign w:val="center"/>
          </w:tcPr>
          <w:p w14:paraId="569A8764" w14:textId="77777777" w:rsidR="00524574" w:rsidRDefault="00524574" w:rsidP="004A23E2">
            <w:pPr>
              <w:keepNext/>
              <w:keepLines/>
              <w:jc w:val="center"/>
              <w:rPr>
                <w:rFonts w:asciiTheme="majorBidi" w:hAnsiTheme="majorBidi" w:cstheme="majorBidi"/>
                <w:color w:val="000000" w:themeColor="text1"/>
                <w:sz w:val="18"/>
                <w:szCs w:val="18"/>
                <w:lang w:eastAsia="en-CA"/>
              </w:rPr>
            </w:pPr>
            <w:r w:rsidRPr="32DB7008">
              <w:rPr>
                <w:rFonts w:asciiTheme="majorBidi" w:hAnsiTheme="majorBidi" w:cstheme="majorBidi"/>
                <w:color w:val="000000" w:themeColor="text1"/>
                <w:sz w:val="18"/>
                <w:szCs w:val="18"/>
                <w:lang w:eastAsia="en-CA"/>
              </w:rPr>
              <w:t>0</w:t>
            </w:r>
            <w:r w:rsidRPr="1245231C">
              <w:rPr>
                <w:rFonts w:asciiTheme="majorBidi" w:hAnsiTheme="majorBidi" w:cstheme="majorBidi"/>
                <w:color w:val="000000" w:themeColor="text1"/>
                <w:sz w:val="18"/>
                <w:szCs w:val="18"/>
                <w:lang w:eastAsia="en-CA"/>
              </w:rPr>
              <w:t>.0</w:t>
            </w:r>
          </w:p>
        </w:tc>
        <w:tc>
          <w:tcPr>
            <w:tcW w:w="850" w:type="dxa"/>
            <w:tcMar>
              <w:left w:w="85" w:type="dxa"/>
              <w:right w:w="85" w:type="dxa"/>
            </w:tcMar>
            <w:vAlign w:val="center"/>
          </w:tcPr>
          <w:p w14:paraId="0148E96A" w14:textId="77777777" w:rsidR="00524574" w:rsidRPr="00D209CA" w:rsidRDefault="00524574"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10.0</w:t>
            </w:r>
          </w:p>
        </w:tc>
        <w:tc>
          <w:tcPr>
            <w:tcW w:w="992" w:type="dxa"/>
            <w:tcMar>
              <w:left w:w="28" w:type="dxa"/>
              <w:right w:w="85" w:type="dxa"/>
            </w:tcMar>
            <w:vAlign w:val="center"/>
          </w:tcPr>
          <w:p w14:paraId="652F3211" w14:textId="77777777" w:rsidR="00524574" w:rsidRPr="00D209CA" w:rsidRDefault="00524574" w:rsidP="004A23E2">
            <w:pPr>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n/a</w:t>
            </w:r>
          </w:p>
        </w:tc>
      </w:tr>
      <w:tr w:rsidR="00524574" w:rsidRPr="00D209CA" w14:paraId="1F144E14" w14:textId="77777777" w:rsidTr="004A23E2">
        <w:trPr>
          <w:trHeight w:val="69"/>
          <w:jc w:val="center"/>
        </w:trPr>
        <w:tc>
          <w:tcPr>
            <w:tcW w:w="610" w:type="dxa"/>
            <w:vMerge/>
            <w:tcMar>
              <w:left w:w="85" w:type="dxa"/>
              <w:right w:w="28" w:type="dxa"/>
            </w:tcMar>
          </w:tcPr>
          <w:p w14:paraId="51BEBB35" w14:textId="77777777" w:rsidR="00524574" w:rsidRPr="00D209CA" w:rsidRDefault="00524574" w:rsidP="004A23E2">
            <w:pPr>
              <w:jc w:val="left"/>
              <w:rPr>
                <w:rFonts w:asciiTheme="majorBidi" w:hAnsiTheme="majorBidi" w:cstheme="majorBidi"/>
                <w:color w:val="000000"/>
                <w:sz w:val="18"/>
                <w:szCs w:val="18"/>
                <w:lang w:eastAsia="en-CA"/>
              </w:rPr>
            </w:pPr>
          </w:p>
        </w:tc>
        <w:tc>
          <w:tcPr>
            <w:tcW w:w="1792" w:type="dxa"/>
            <w:vMerge/>
            <w:tcMar>
              <w:left w:w="85" w:type="dxa"/>
              <w:right w:w="28" w:type="dxa"/>
            </w:tcMar>
          </w:tcPr>
          <w:p w14:paraId="1D20C69C" w14:textId="77777777" w:rsidR="00524574" w:rsidRPr="00D209CA" w:rsidRDefault="00524574" w:rsidP="004A23E2">
            <w:pPr>
              <w:jc w:val="left"/>
              <w:rPr>
                <w:rFonts w:asciiTheme="majorBidi" w:hAnsiTheme="majorBidi" w:cstheme="majorBidi"/>
                <w:color w:val="000000"/>
                <w:sz w:val="18"/>
                <w:szCs w:val="18"/>
                <w:lang w:eastAsia="en-CA"/>
              </w:rPr>
            </w:pPr>
          </w:p>
        </w:tc>
        <w:tc>
          <w:tcPr>
            <w:tcW w:w="854" w:type="dxa"/>
            <w:tcMar>
              <w:left w:w="85" w:type="dxa"/>
              <w:right w:w="28" w:type="dxa"/>
            </w:tcMar>
          </w:tcPr>
          <w:p w14:paraId="0D7006CC" w14:textId="77777777" w:rsidR="00524574" w:rsidRPr="00D209CA" w:rsidRDefault="00524574" w:rsidP="004A23E2">
            <w:pPr>
              <w:keepNext/>
              <w:keepLines/>
              <w:ind w:right="-61"/>
              <w:jc w:val="left"/>
              <w:rPr>
                <w:rFonts w:asciiTheme="majorBidi" w:hAnsiTheme="majorBidi" w:cstheme="majorBidi"/>
                <w:sz w:val="18"/>
                <w:szCs w:val="18"/>
              </w:rPr>
            </w:pPr>
            <w:r w:rsidRPr="00D209CA">
              <w:rPr>
                <w:rFonts w:asciiTheme="majorBidi" w:hAnsiTheme="majorBidi" w:cstheme="majorBidi"/>
                <w:sz w:val="18"/>
                <w:szCs w:val="18"/>
              </w:rPr>
              <w:t>CO</w:t>
            </w:r>
            <w:r w:rsidRPr="00D209CA">
              <w:rPr>
                <w:rFonts w:asciiTheme="majorBidi" w:hAnsiTheme="majorBidi" w:cstheme="majorBidi"/>
                <w:sz w:val="18"/>
                <w:szCs w:val="18"/>
                <w:vertAlign w:val="subscript"/>
              </w:rPr>
              <w:t>2</w:t>
            </w:r>
            <w:r w:rsidRPr="00D209CA">
              <w:rPr>
                <w:rFonts w:asciiTheme="majorBidi" w:hAnsiTheme="majorBidi" w:cstheme="majorBidi"/>
                <w:sz w:val="18"/>
                <w:szCs w:val="18"/>
              </w:rPr>
              <w:noBreakHyphen/>
              <w:t>eq</w:t>
            </w:r>
            <w:r>
              <w:rPr>
                <w:rFonts w:asciiTheme="majorBidi" w:hAnsiTheme="majorBidi" w:cstheme="majorBidi"/>
                <w:sz w:val="18"/>
                <w:szCs w:val="18"/>
              </w:rPr>
              <w:t xml:space="preserve"> </w:t>
            </w:r>
            <w:r w:rsidRPr="00D209CA">
              <w:rPr>
                <w:rFonts w:asciiTheme="majorBidi" w:hAnsiTheme="majorBidi" w:cstheme="majorBidi"/>
                <w:sz w:val="18"/>
                <w:szCs w:val="18"/>
              </w:rPr>
              <w:t>tonnes</w:t>
            </w:r>
          </w:p>
        </w:tc>
        <w:tc>
          <w:tcPr>
            <w:tcW w:w="850" w:type="dxa"/>
            <w:tcMar>
              <w:left w:w="85" w:type="dxa"/>
              <w:right w:w="85" w:type="dxa"/>
            </w:tcMar>
            <w:vAlign w:val="center"/>
          </w:tcPr>
          <w:p w14:paraId="1DC17576" w14:textId="77777777" w:rsidR="00524574" w:rsidRPr="00D209CA" w:rsidRDefault="00524574" w:rsidP="004A23E2">
            <w:pPr>
              <w:jc w:val="center"/>
              <w:rPr>
                <w:rFonts w:asciiTheme="majorBidi" w:hAnsiTheme="majorBidi" w:cstheme="majorBidi"/>
                <w:color w:val="000000"/>
                <w:sz w:val="18"/>
                <w:szCs w:val="18"/>
                <w:lang w:eastAsia="en-CA"/>
              </w:rPr>
            </w:pPr>
            <w:r w:rsidRPr="6B26AE0F">
              <w:rPr>
                <w:rFonts w:asciiTheme="majorBidi" w:hAnsiTheme="majorBidi" w:cstheme="majorBidi"/>
                <w:color w:val="000000" w:themeColor="text1"/>
                <w:sz w:val="18"/>
                <w:szCs w:val="18"/>
                <w:lang w:eastAsia="en-CA"/>
              </w:rPr>
              <w:t>n/a</w:t>
            </w:r>
          </w:p>
        </w:tc>
        <w:tc>
          <w:tcPr>
            <w:tcW w:w="851" w:type="dxa"/>
            <w:tcMar>
              <w:left w:w="85" w:type="dxa"/>
              <w:right w:w="85" w:type="dxa"/>
            </w:tcMar>
            <w:vAlign w:val="center"/>
          </w:tcPr>
          <w:p w14:paraId="21C3EFEF" w14:textId="77777777" w:rsidR="00524574" w:rsidRPr="00D209CA" w:rsidRDefault="00524574" w:rsidP="004A23E2">
            <w:pPr>
              <w:ind w:left="-77"/>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74D862E9" w14:textId="77777777" w:rsidR="00524574" w:rsidRPr="00D209CA" w:rsidRDefault="00524574" w:rsidP="004A23E2">
            <w:pPr>
              <w:ind w:left="-77"/>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1" w:type="dxa"/>
            <w:tcMar>
              <w:left w:w="85" w:type="dxa"/>
              <w:right w:w="85" w:type="dxa"/>
            </w:tcMar>
            <w:vAlign w:val="center"/>
          </w:tcPr>
          <w:p w14:paraId="2C57829A" w14:textId="77777777" w:rsidR="00524574" w:rsidRPr="00D209CA" w:rsidRDefault="00524574" w:rsidP="004A23E2">
            <w:pPr>
              <w:ind w:left="-76"/>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343A0E76" w14:textId="77777777" w:rsidR="00524574" w:rsidRPr="00D209CA" w:rsidRDefault="00524574" w:rsidP="004A23E2">
            <w:pPr>
              <w:ind w:left="-76"/>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1" w:type="dxa"/>
            <w:tcMar>
              <w:left w:w="85" w:type="dxa"/>
              <w:right w:w="85" w:type="dxa"/>
            </w:tcMar>
            <w:vAlign w:val="center"/>
          </w:tcPr>
          <w:p w14:paraId="32498768" w14:textId="77777777" w:rsidR="00524574" w:rsidRPr="00D209CA" w:rsidRDefault="00524574" w:rsidP="004A23E2">
            <w:pPr>
              <w:ind w:left="-75"/>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49DC5FA5" w14:textId="77777777" w:rsidR="00524574" w:rsidRPr="00D209CA" w:rsidRDefault="00524574" w:rsidP="004A23E2">
            <w:pPr>
              <w:ind w:hanging="85"/>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5,113,608</w:t>
            </w:r>
          </w:p>
        </w:tc>
        <w:tc>
          <w:tcPr>
            <w:tcW w:w="992" w:type="dxa"/>
            <w:tcMar>
              <w:left w:w="28" w:type="dxa"/>
              <w:right w:w="85" w:type="dxa"/>
            </w:tcMar>
            <w:vAlign w:val="center"/>
          </w:tcPr>
          <w:p w14:paraId="264E25FE"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n/a</w:t>
            </w:r>
          </w:p>
        </w:tc>
      </w:tr>
      <w:tr w:rsidR="00524574" w:rsidRPr="00D209CA" w14:paraId="040E9057" w14:textId="77777777" w:rsidTr="004A23E2">
        <w:trPr>
          <w:trHeight w:val="115"/>
          <w:jc w:val="center"/>
        </w:trPr>
        <w:tc>
          <w:tcPr>
            <w:tcW w:w="610" w:type="dxa"/>
            <w:tcMar>
              <w:left w:w="85" w:type="dxa"/>
              <w:right w:w="28" w:type="dxa"/>
            </w:tcMar>
            <w:hideMark/>
          </w:tcPr>
          <w:p w14:paraId="69040FB5"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2.1</w:t>
            </w:r>
          </w:p>
        </w:tc>
        <w:tc>
          <w:tcPr>
            <w:tcW w:w="2646" w:type="dxa"/>
            <w:gridSpan w:val="2"/>
            <w:tcMar>
              <w:left w:w="85" w:type="dxa"/>
              <w:right w:w="28" w:type="dxa"/>
            </w:tcMar>
            <w:hideMark/>
          </w:tcPr>
          <w:p w14:paraId="5BDB86AB"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Lead IA (</w:t>
            </w:r>
            <w:r w:rsidRPr="005A6BAA">
              <w:rPr>
                <w:rFonts w:asciiTheme="majorBidi" w:hAnsiTheme="majorBidi" w:cstheme="majorBidi"/>
                <w:color w:val="000000"/>
                <w:sz w:val="18"/>
                <w:szCs w:val="18"/>
                <w:lang w:eastAsia="en-CA"/>
              </w:rPr>
              <w:t>UNDP</w:t>
            </w:r>
            <w:r w:rsidRPr="00D209CA">
              <w:rPr>
                <w:rFonts w:asciiTheme="majorBidi" w:hAnsiTheme="majorBidi" w:cstheme="majorBidi"/>
                <w:color w:val="000000"/>
                <w:sz w:val="18"/>
                <w:szCs w:val="18"/>
                <w:lang w:eastAsia="en-CA"/>
              </w:rPr>
              <w:t>) agreed funding (US $)</w:t>
            </w:r>
          </w:p>
        </w:tc>
        <w:tc>
          <w:tcPr>
            <w:tcW w:w="850" w:type="dxa"/>
            <w:tcMar>
              <w:left w:w="85" w:type="dxa"/>
              <w:right w:w="85" w:type="dxa"/>
            </w:tcMar>
          </w:tcPr>
          <w:p w14:paraId="0FCA27E3"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543,249</w:t>
            </w:r>
          </w:p>
        </w:tc>
        <w:tc>
          <w:tcPr>
            <w:tcW w:w="851" w:type="dxa"/>
            <w:tcMar>
              <w:left w:w="85" w:type="dxa"/>
              <w:right w:w="85" w:type="dxa"/>
            </w:tcMar>
          </w:tcPr>
          <w:p w14:paraId="5968FA2B"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2B522122"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08CDE335"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516,677</w:t>
            </w:r>
          </w:p>
        </w:tc>
        <w:tc>
          <w:tcPr>
            <w:tcW w:w="850" w:type="dxa"/>
            <w:tcMar>
              <w:left w:w="85" w:type="dxa"/>
              <w:right w:w="85" w:type="dxa"/>
            </w:tcMar>
          </w:tcPr>
          <w:p w14:paraId="5D92112A"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47A958D7"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46C20F1D"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117,769</w:t>
            </w:r>
          </w:p>
        </w:tc>
        <w:tc>
          <w:tcPr>
            <w:tcW w:w="992" w:type="dxa"/>
            <w:tcMar>
              <w:left w:w="28" w:type="dxa"/>
              <w:right w:w="85" w:type="dxa"/>
            </w:tcMar>
          </w:tcPr>
          <w:p w14:paraId="1DCAB1AA"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1,177,695</w:t>
            </w:r>
          </w:p>
        </w:tc>
      </w:tr>
      <w:tr w:rsidR="00524574" w:rsidRPr="00D209CA" w14:paraId="7C5F1117" w14:textId="77777777" w:rsidTr="004A23E2">
        <w:trPr>
          <w:trHeight w:val="55"/>
          <w:jc w:val="center"/>
        </w:trPr>
        <w:tc>
          <w:tcPr>
            <w:tcW w:w="610" w:type="dxa"/>
            <w:tcMar>
              <w:left w:w="85" w:type="dxa"/>
              <w:right w:w="28" w:type="dxa"/>
            </w:tcMar>
            <w:hideMark/>
          </w:tcPr>
          <w:p w14:paraId="3DC41B51"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2.2</w:t>
            </w:r>
          </w:p>
        </w:tc>
        <w:tc>
          <w:tcPr>
            <w:tcW w:w="2646" w:type="dxa"/>
            <w:gridSpan w:val="2"/>
            <w:tcMar>
              <w:left w:w="85" w:type="dxa"/>
              <w:right w:w="28" w:type="dxa"/>
            </w:tcMar>
            <w:hideMark/>
          </w:tcPr>
          <w:p w14:paraId="2758D7BB"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Support costs for Lead IA (US $)</w:t>
            </w:r>
          </w:p>
        </w:tc>
        <w:tc>
          <w:tcPr>
            <w:tcW w:w="850" w:type="dxa"/>
            <w:tcMar>
              <w:left w:w="85" w:type="dxa"/>
              <w:right w:w="85" w:type="dxa"/>
            </w:tcMar>
          </w:tcPr>
          <w:p w14:paraId="1658EA97"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38,028</w:t>
            </w:r>
          </w:p>
        </w:tc>
        <w:tc>
          <w:tcPr>
            <w:tcW w:w="851" w:type="dxa"/>
            <w:tcMar>
              <w:left w:w="85" w:type="dxa"/>
              <w:right w:w="85" w:type="dxa"/>
            </w:tcMar>
          </w:tcPr>
          <w:p w14:paraId="6C2C6B89"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7F2647F3"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7AA325BE"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36,167</w:t>
            </w:r>
          </w:p>
        </w:tc>
        <w:tc>
          <w:tcPr>
            <w:tcW w:w="850" w:type="dxa"/>
            <w:tcMar>
              <w:left w:w="85" w:type="dxa"/>
              <w:right w:w="85" w:type="dxa"/>
            </w:tcMar>
          </w:tcPr>
          <w:p w14:paraId="5FEBDC96"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767A5C5A"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4F35DE2F"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8,244</w:t>
            </w:r>
          </w:p>
        </w:tc>
        <w:tc>
          <w:tcPr>
            <w:tcW w:w="992" w:type="dxa"/>
            <w:tcMar>
              <w:left w:w="28" w:type="dxa"/>
              <w:right w:w="85" w:type="dxa"/>
            </w:tcMar>
          </w:tcPr>
          <w:p w14:paraId="609983B8"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82,439</w:t>
            </w:r>
          </w:p>
        </w:tc>
      </w:tr>
      <w:tr w:rsidR="00524574" w:rsidRPr="00D209CA" w14:paraId="762A4934" w14:textId="77777777" w:rsidTr="004A23E2">
        <w:trPr>
          <w:trHeight w:val="61"/>
          <w:jc w:val="center"/>
        </w:trPr>
        <w:tc>
          <w:tcPr>
            <w:tcW w:w="610" w:type="dxa"/>
            <w:tcMar>
              <w:left w:w="85" w:type="dxa"/>
              <w:right w:w="28" w:type="dxa"/>
            </w:tcMar>
            <w:hideMark/>
          </w:tcPr>
          <w:p w14:paraId="661FAB18"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3.1</w:t>
            </w:r>
          </w:p>
        </w:tc>
        <w:tc>
          <w:tcPr>
            <w:tcW w:w="2646" w:type="dxa"/>
            <w:gridSpan w:val="2"/>
            <w:tcMar>
              <w:left w:w="85" w:type="dxa"/>
              <w:right w:w="28" w:type="dxa"/>
            </w:tcMar>
            <w:hideMark/>
          </w:tcPr>
          <w:p w14:paraId="67F3AEC7"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Total agreed funding (US $)</w:t>
            </w:r>
          </w:p>
        </w:tc>
        <w:tc>
          <w:tcPr>
            <w:tcW w:w="850" w:type="dxa"/>
            <w:tcMar>
              <w:left w:w="85" w:type="dxa"/>
              <w:right w:w="85" w:type="dxa"/>
            </w:tcMar>
          </w:tcPr>
          <w:p w14:paraId="0A84FA30"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543,249</w:t>
            </w:r>
          </w:p>
        </w:tc>
        <w:tc>
          <w:tcPr>
            <w:tcW w:w="851" w:type="dxa"/>
            <w:tcMar>
              <w:left w:w="85" w:type="dxa"/>
              <w:right w:w="85" w:type="dxa"/>
            </w:tcMar>
          </w:tcPr>
          <w:p w14:paraId="2A7EBA83"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5AC5FA78"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7826C759"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516,677</w:t>
            </w:r>
          </w:p>
        </w:tc>
        <w:tc>
          <w:tcPr>
            <w:tcW w:w="850" w:type="dxa"/>
            <w:tcMar>
              <w:left w:w="85" w:type="dxa"/>
              <w:right w:w="85" w:type="dxa"/>
            </w:tcMar>
          </w:tcPr>
          <w:p w14:paraId="02BAA7E8"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4DC82B73"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1337AF27"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117,769</w:t>
            </w:r>
          </w:p>
        </w:tc>
        <w:tc>
          <w:tcPr>
            <w:tcW w:w="992" w:type="dxa"/>
            <w:tcMar>
              <w:left w:w="28" w:type="dxa"/>
              <w:right w:w="85" w:type="dxa"/>
            </w:tcMar>
          </w:tcPr>
          <w:p w14:paraId="5A472383"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1,177,695</w:t>
            </w:r>
          </w:p>
        </w:tc>
      </w:tr>
      <w:tr w:rsidR="00524574" w:rsidRPr="00D209CA" w14:paraId="25881212" w14:textId="77777777" w:rsidTr="004A23E2">
        <w:trPr>
          <w:trHeight w:val="61"/>
          <w:jc w:val="center"/>
        </w:trPr>
        <w:tc>
          <w:tcPr>
            <w:tcW w:w="610" w:type="dxa"/>
            <w:tcMar>
              <w:left w:w="85" w:type="dxa"/>
              <w:right w:w="28" w:type="dxa"/>
            </w:tcMar>
            <w:hideMark/>
          </w:tcPr>
          <w:p w14:paraId="4F475051"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3.2</w:t>
            </w:r>
          </w:p>
        </w:tc>
        <w:tc>
          <w:tcPr>
            <w:tcW w:w="2646" w:type="dxa"/>
            <w:gridSpan w:val="2"/>
            <w:tcMar>
              <w:left w:w="85" w:type="dxa"/>
              <w:right w:w="28" w:type="dxa"/>
            </w:tcMar>
            <w:hideMark/>
          </w:tcPr>
          <w:p w14:paraId="7DE11A26"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Total support costs (US $)</w:t>
            </w:r>
          </w:p>
        </w:tc>
        <w:tc>
          <w:tcPr>
            <w:tcW w:w="850" w:type="dxa"/>
            <w:tcMar>
              <w:left w:w="85" w:type="dxa"/>
              <w:right w:w="85" w:type="dxa"/>
            </w:tcMar>
          </w:tcPr>
          <w:p w14:paraId="3FB52522"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38,028</w:t>
            </w:r>
          </w:p>
        </w:tc>
        <w:tc>
          <w:tcPr>
            <w:tcW w:w="851" w:type="dxa"/>
            <w:tcMar>
              <w:left w:w="85" w:type="dxa"/>
              <w:right w:w="85" w:type="dxa"/>
            </w:tcMar>
          </w:tcPr>
          <w:p w14:paraId="235E509C"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7447408B"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6C840676"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36,167</w:t>
            </w:r>
          </w:p>
        </w:tc>
        <w:tc>
          <w:tcPr>
            <w:tcW w:w="850" w:type="dxa"/>
            <w:tcMar>
              <w:left w:w="85" w:type="dxa"/>
              <w:right w:w="85" w:type="dxa"/>
            </w:tcMar>
          </w:tcPr>
          <w:p w14:paraId="1FF8C159"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251E3D23"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141C3E56"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8,244</w:t>
            </w:r>
          </w:p>
        </w:tc>
        <w:tc>
          <w:tcPr>
            <w:tcW w:w="992" w:type="dxa"/>
            <w:tcMar>
              <w:left w:w="28" w:type="dxa"/>
              <w:right w:w="85" w:type="dxa"/>
            </w:tcMar>
          </w:tcPr>
          <w:p w14:paraId="1A901BD2"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82,439</w:t>
            </w:r>
          </w:p>
        </w:tc>
      </w:tr>
      <w:tr w:rsidR="00524574" w:rsidRPr="00D209CA" w14:paraId="4985E759" w14:textId="77777777" w:rsidTr="004A23E2">
        <w:trPr>
          <w:trHeight w:val="52"/>
          <w:jc w:val="center"/>
        </w:trPr>
        <w:tc>
          <w:tcPr>
            <w:tcW w:w="610" w:type="dxa"/>
            <w:tcMar>
              <w:left w:w="85" w:type="dxa"/>
              <w:right w:w="28" w:type="dxa"/>
            </w:tcMar>
            <w:hideMark/>
          </w:tcPr>
          <w:p w14:paraId="7029FAA7"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3.3</w:t>
            </w:r>
          </w:p>
        </w:tc>
        <w:tc>
          <w:tcPr>
            <w:tcW w:w="2646" w:type="dxa"/>
            <w:gridSpan w:val="2"/>
            <w:tcMar>
              <w:left w:w="85" w:type="dxa"/>
              <w:right w:w="28" w:type="dxa"/>
            </w:tcMar>
            <w:hideMark/>
          </w:tcPr>
          <w:p w14:paraId="1581C8C3"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Total agreed costs (US $)</w:t>
            </w:r>
          </w:p>
        </w:tc>
        <w:tc>
          <w:tcPr>
            <w:tcW w:w="850" w:type="dxa"/>
            <w:tcMar>
              <w:left w:w="85" w:type="dxa"/>
              <w:right w:w="85" w:type="dxa"/>
            </w:tcMar>
          </w:tcPr>
          <w:p w14:paraId="2EFFB07D"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581,277</w:t>
            </w:r>
          </w:p>
        </w:tc>
        <w:tc>
          <w:tcPr>
            <w:tcW w:w="851" w:type="dxa"/>
            <w:tcMar>
              <w:left w:w="85" w:type="dxa"/>
              <w:right w:w="85" w:type="dxa"/>
            </w:tcMar>
          </w:tcPr>
          <w:p w14:paraId="22228879"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21DA545D"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4FE3356C"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552,844</w:t>
            </w:r>
          </w:p>
        </w:tc>
        <w:tc>
          <w:tcPr>
            <w:tcW w:w="850" w:type="dxa"/>
            <w:tcMar>
              <w:left w:w="85" w:type="dxa"/>
              <w:right w:w="85" w:type="dxa"/>
            </w:tcMar>
          </w:tcPr>
          <w:p w14:paraId="5A854E91"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472404D1"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4BD98E3B"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126,013</w:t>
            </w:r>
          </w:p>
        </w:tc>
        <w:tc>
          <w:tcPr>
            <w:tcW w:w="992" w:type="dxa"/>
            <w:tcMar>
              <w:left w:w="28" w:type="dxa"/>
              <w:right w:w="85" w:type="dxa"/>
            </w:tcMar>
          </w:tcPr>
          <w:p w14:paraId="74325222"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1,260,134</w:t>
            </w:r>
          </w:p>
        </w:tc>
      </w:tr>
      <w:tr w:rsidR="00524574" w:rsidRPr="00D209CA" w14:paraId="190B8E73" w14:textId="77777777" w:rsidTr="004A23E2">
        <w:trPr>
          <w:trHeight w:val="52"/>
          <w:jc w:val="center"/>
        </w:trPr>
        <w:tc>
          <w:tcPr>
            <w:tcW w:w="610" w:type="dxa"/>
            <w:tcMar>
              <w:left w:w="85" w:type="dxa"/>
              <w:right w:w="28" w:type="dxa"/>
            </w:tcMar>
            <w:hideMark/>
          </w:tcPr>
          <w:p w14:paraId="31092B0F"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4.</w:t>
            </w:r>
            <w:r>
              <w:rPr>
                <w:rFonts w:asciiTheme="majorBidi" w:hAnsiTheme="majorBidi" w:cstheme="majorBidi"/>
                <w:color w:val="000000"/>
                <w:sz w:val="18"/>
                <w:szCs w:val="18"/>
                <w:lang w:eastAsia="en-CA"/>
              </w:rPr>
              <w:t>1.1</w:t>
            </w:r>
          </w:p>
        </w:tc>
        <w:tc>
          <w:tcPr>
            <w:tcW w:w="8599" w:type="dxa"/>
            <w:gridSpan w:val="9"/>
            <w:tcMar>
              <w:left w:w="85" w:type="dxa"/>
              <w:right w:w="28" w:type="dxa"/>
            </w:tcMar>
          </w:tcPr>
          <w:p w14:paraId="47C59D3D" w14:textId="77777777" w:rsidR="00524574" w:rsidRPr="00A10B6B" w:rsidRDefault="00524574" w:rsidP="004A23E2">
            <w:pPr>
              <w:jc w:val="left"/>
              <w:rPr>
                <w:sz w:val="19"/>
                <w:szCs w:val="19"/>
              </w:rPr>
            </w:pPr>
            <w:r w:rsidRPr="00A10B6B">
              <w:rPr>
                <w:sz w:val="19"/>
                <w:szCs w:val="19"/>
              </w:rPr>
              <w:t>Deduction</w:t>
            </w:r>
            <w:r>
              <w:rPr>
                <w:sz w:val="19"/>
                <w:szCs w:val="19"/>
              </w:rPr>
              <w:t>s</w:t>
            </w:r>
            <w:r w:rsidRPr="00A10B6B">
              <w:rPr>
                <w:sz w:val="19"/>
                <w:szCs w:val="19"/>
              </w:rPr>
              <w:t xml:space="preserve"> of HFCs under this Agreement (CO</w:t>
            </w:r>
            <w:r w:rsidRPr="00A10B6B">
              <w:rPr>
                <w:sz w:val="19"/>
                <w:szCs w:val="19"/>
                <w:vertAlign w:val="subscript"/>
              </w:rPr>
              <w:t>2</w:t>
            </w:r>
            <w:r w:rsidRPr="00A10B6B">
              <w:rPr>
                <w:sz w:val="19"/>
                <w:szCs w:val="19"/>
              </w:rPr>
              <w:t>-eq tonnes)</w:t>
            </w:r>
          </w:p>
        </w:tc>
        <w:tc>
          <w:tcPr>
            <w:tcW w:w="992" w:type="dxa"/>
            <w:tcMar>
              <w:left w:w="28" w:type="dxa"/>
              <w:right w:w="28" w:type="dxa"/>
            </w:tcMar>
          </w:tcPr>
          <w:p w14:paraId="032E0F3F" w14:textId="77777777" w:rsidR="00524574" w:rsidRDefault="00524574" w:rsidP="004A23E2">
            <w:pPr>
              <w:jc w:val="right"/>
              <w:rPr>
                <w:sz w:val="19"/>
                <w:szCs w:val="19"/>
              </w:rPr>
            </w:pPr>
            <w:r w:rsidRPr="249B8625">
              <w:rPr>
                <w:sz w:val="19"/>
                <w:szCs w:val="19"/>
              </w:rPr>
              <w:t>568,179</w:t>
            </w:r>
          </w:p>
        </w:tc>
      </w:tr>
      <w:tr w:rsidR="00524574" w:rsidRPr="00D209CA" w14:paraId="38810C05" w14:textId="77777777" w:rsidTr="004A23E2">
        <w:trPr>
          <w:trHeight w:val="52"/>
          <w:jc w:val="center"/>
        </w:trPr>
        <w:tc>
          <w:tcPr>
            <w:tcW w:w="610" w:type="dxa"/>
            <w:tcMar>
              <w:left w:w="85" w:type="dxa"/>
              <w:right w:w="28" w:type="dxa"/>
            </w:tcMar>
          </w:tcPr>
          <w:p w14:paraId="6B648BD9" w14:textId="77777777" w:rsidR="00524574" w:rsidRPr="00D209CA" w:rsidRDefault="00524574" w:rsidP="004A23E2">
            <w:pPr>
              <w:jc w:val="lef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4.1.2</w:t>
            </w:r>
          </w:p>
        </w:tc>
        <w:tc>
          <w:tcPr>
            <w:tcW w:w="8599" w:type="dxa"/>
            <w:gridSpan w:val="9"/>
            <w:tcMar>
              <w:left w:w="85" w:type="dxa"/>
              <w:right w:w="28" w:type="dxa"/>
            </w:tcMar>
          </w:tcPr>
          <w:p w14:paraId="0B55EBE9" w14:textId="77777777" w:rsidR="00524574" w:rsidRPr="00A10B6B" w:rsidRDefault="00524574" w:rsidP="004A23E2">
            <w:pPr>
              <w:jc w:val="left"/>
              <w:rPr>
                <w:sz w:val="19"/>
                <w:szCs w:val="19"/>
              </w:rPr>
            </w:pPr>
            <w:r w:rsidRPr="00A10B6B">
              <w:rPr>
                <w:sz w:val="19"/>
                <w:szCs w:val="19"/>
              </w:rPr>
              <w:t>Deduction</w:t>
            </w:r>
            <w:r>
              <w:rPr>
                <w:sz w:val="19"/>
                <w:szCs w:val="19"/>
              </w:rPr>
              <w:t>s</w:t>
            </w:r>
            <w:r w:rsidRPr="00A10B6B">
              <w:rPr>
                <w:sz w:val="19"/>
                <w:szCs w:val="19"/>
              </w:rPr>
              <w:t xml:space="preserve"> of HFCs from previously approved projects (CO</w:t>
            </w:r>
            <w:r w:rsidRPr="00A10B6B">
              <w:rPr>
                <w:sz w:val="19"/>
                <w:szCs w:val="19"/>
                <w:vertAlign w:val="subscript"/>
              </w:rPr>
              <w:t>2</w:t>
            </w:r>
            <w:r w:rsidRPr="00A10B6B">
              <w:rPr>
                <w:sz w:val="19"/>
                <w:szCs w:val="19"/>
              </w:rPr>
              <w:t>-eq tonnes)</w:t>
            </w:r>
          </w:p>
        </w:tc>
        <w:tc>
          <w:tcPr>
            <w:tcW w:w="992" w:type="dxa"/>
            <w:tcMar>
              <w:left w:w="28" w:type="dxa"/>
              <w:right w:w="28" w:type="dxa"/>
            </w:tcMar>
          </w:tcPr>
          <w:p w14:paraId="7A4808A8" w14:textId="77777777" w:rsidR="00524574" w:rsidRDefault="00524574" w:rsidP="004A23E2">
            <w:pPr>
              <w:jc w:val="right"/>
              <w:rPr>
                <w:sz w:val="19"/>
                <w:szCs w:val="19"/>
              </w:rPr>
            </w:pPr>
            <w:r w:rsidRPr="249B8625">
              <w:rPr>
                <w:sz w:val="19"/>
                <w:szCs w:val="19"/>
              </w:rPr>
              <w:t>0</w:t>
            </w:r>
          </w:p>
        </w:tc>
      </w:tr>
      <w:tr w:rsidR="00524574" w:rsidRPr="00D209CA" w14:paraId="677A4E4B" w14:textId="77777777" w:rsidTr="004A23E2">
        <w:trPr>
          <w:trHeight w:val="52"/>
          <w:jc w:val="center"/>
        </w:trPr>
        <w:tc>
          <w:tcPr>
            <w:tcW w:w="610" w:type="dxa"/>
            <w:tcMar>
              <w:left w:w="85" w:type="dxa"/>
              <w:right w:w="28" w:type="dxa"/>
            </w:tcMar>
          </w:tcPr>
          <w:p w14:paraId="49B6E060" w14:textId="77777777" w:rsidR="00524574" w:rsidRPr="00D209CA" w:rsidRDefault="00524574" w:rsidP="004A23E2">
            <w:pPr>
              <w:jc w:val="lef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4.1.3</w:t>
            </w:r>
          </w:p>
        </w:tc>
        <w:tc>
          <w:tcPr>
            <w:tcW w:w="8599" w:type="dxa"/>
            <w:gridSpan w:val="9"/>
            <w:tcMar>
              <w:left w:w="85" w:type="dxa"/>
              <w:right w:w="28" w:type="dxa"/>
            </w:tcMar>
          </w:tcPr>
          <w:p w14:paraId="07CAA46F" w14:textId="77777777" w:rsidR="00524574" w:rsidRPr="00D209CA" w:rsidRDefault="00524574" w:rsidP="004A23E2">
            <w:pPr>
              <w:jc w:val="left"/>
              <w:rPr>
                <w:sz w:val="18"/>
                <w:szCs w:val="18"/>
              </w:rPr>
            </w:pPr>
            <w:r w:rsidRPr="00A10B6B">
              <w:rPr>
                <w:sz w:val="19"/>
                <w:szCs w:val="19"/>
              </w:rPr>
              <w:t>Remaining eligible consumption for HFCs (CO</w:t>
            </w:r>
            <w:r w:rsidRPr="00A10B6B">
              <w:rPr>
                <w:sz w:val="19"/>
                <w:szCs w:val="19"/>
                <w:vertAlign w:val="subscript"/>
              </w:rPr>
              <w:t>2</w:t>
            </w:r>
            <w:r w:rsidRPr="00A10B6B">
              <w:rPr>
                <w:sz w:val="19"/>
                <w:szCs w:val="19"/>
              </w:rPr>
              <w:t>-eq tonnes)</w:t>
            </w:r>
          </w:p>
        </w:tc>
        <w:tc>
          <w:tcPr>
            <w:tcW w:w="992" w:type="dxa"/>
            <w:tcMar>
              <w:left w:w="28" w:type="dxa"/>
              <w:right w:w="28" w:type="dxa"/>
            </w:tcMar>
          </w:tcPr>
          <w:p w14:paraId="0412FCD6" w14:textId="77777777" w:rsidR="00524574" w:rsidRDefault="00524574" w:rsidP="004A23E2">
            <w:pPr>
              <w:jc w:val="right"/>
              <w:rPr>
                <w:sz w:val="19"/>
                <w:szCs w:val="19"/>
              </w:rPr>
            </w:pPr>
            <w:r w:rsidRPr="249B8625">
              <w:rPr>
                <w:sz w:val="19"/>
                <w:szCs w:val="19"/>
              </w:rPr>
              <w:t>TBD</w:t>
            </w:r>
          </w:p>
        </w:tc>
      </w:tr>
    </w:tbl>
    <w:p w14:paraId="5A1A880F" w14:textId="77777777" w:rsidR="00524574" w:rsidRPr="00F415BE" w:rsidRDefault="00524574" w:rsidP="00524574">
      <w:pPr>
        <w:keepNext/>
        <w:spacing w:before="360" w:after="240"/>
        <w:rPr>
          <w:b/>
        </w:rPr>
      </w:pPr>
      <w:r w:rsidRPr="00F415BE">
        <w:rPr>
          <w:b/>
        </w:rPr>
        <w:t>APPENDIX 3-A: FUNDING APPROVAL SCHEDULE</w:t>
      </w:r>
    </w:p>
    <w:p w14:paraId="46E2881B" w14:textId="77777777" w:rsidR="00524574" w:rsidRPr="00F415BE" w:rsidRDefault="00524574">
      <w:pPr>
        <w:pStyle w:val="Ttulo1"/>
        <w:widowControl w:val="0"/>
        <w:numPr>
          <w:ilvl w:val="0"/>
          <w:numId w:val="202"/>
        </w:numPr>
        <w:tabs>
          <w:tab w:val="clear" w:pos="0"/>
        </w:tabs>
      </w:pPr>
      <w:r w:rsidRPr="00F415BE">
        <w:t xml:space="preserve">Funding for the future tranches will be considered for approval at the </w:t>
      </w:r>
      <w:r w:rsidRPr="0022257D">
        <w:t>second</w:t>
      </w:r>
      <w:r w:rsidRPr="00F415BE">
        <w:t xml:space="preserve"> meeting of the year specified in Appendix 2-A.</w:t>
      </w:r>
    </w:p>
    <w:p w14:paraId="7B8C59C8" w14:textId="77777777" w:rsidR="00524574" w:rsidRPr="00F415BE" w:rsidRDefault="00524574" w:rsidP="00524574">
      <w:pPr>
        <w:keepNext/>
        <w:spacing w:before="360" w:after="240"/>
        <w:rPr>
          <w:b/>
        </w:rPr>
      </w:pPr>
      <w:r w:rsidRPr="00F415BE">
        <w:rPr>
          <w:b/>
        </w:rPr>
        <w:lastRenderedPageBreak/>
        <w:t>APPENDIX 4-A: FORMAT OF THE TRANCHE IMPLEMENTATION REPORTS AND PLANS</w:t>
      </w:r>
    </w:p>
    <w:p w14:paraId="525D5606" w14:textId="77777777" w:rsidR="00524574" w:rsidRPr="00F415BE" w:rsidRDefault="00524574">
      <w:pPr>
        <w:pStyle w:val="Ttulo1"/>
        <w:widowControl w:val="0"/>
        <w:numPr>
          <w:ilvl w:val="0"/>
          <w:numId w:val="203"/>
        </w:numPr>
        <w:tabs>
          <w:tab w:val="clear" w:pos="0"/>
        </w:tabs>
      </w:pPr>
      <w:r w:rsidRPr="00F415BE">
        <w:t>The submission of the Tranche Implementation Report and Plans for each tranche request will consist of four parts:</w:t>
      </w:r>
    </w:p>
    <w:p w14:paraId="61BA147F" w14:textId="77777777" w:rsidR="00524574" w:rsidRPr="00F415BE" w:rsidRDefault="00524574">
      <w:pPr>
        <w:pStyle w:val="Ttulo2"/>
        <w:numPr>
          <w:ilvl w:val="1"/>
          <w:numId w:val="203"/>
        </w:numPr>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AB130B1" w14:textId="77777777" w:rsidR="00524574" w:rsidRPr="00F415BE" w:rsidRDefault="00524574">
      <w:pPr>
        <w:pStyle w:val="Ttulo2"/>
        <w:numPr>
          <w:ilvl w:val="1"/>
          <w:numId w:val="203"/>
        </w:numPr>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AA5C700" w14:textId="77777777" w:rsidR="00524574" w:rsidRPr="00F415BE" w:rsidRDefault="00524574">
      <w:pPr>
        <w:pStyle w:val="Ttulo2"/>
        <w:numPr>
          <w:ilvl w:val="1"/>
          <w:numId w:val="203"/>
        </w:numPr>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04D01688" w14:textId="77777777" w:rsidR="00524574" w:rsidRPr="00F415BE" w:rsidRDefault="00524574">
      <w:pPr>
        <w:pStyle w:val="Ttulo2"/>
        <w:numPr>
          <w:ilvl w:val="1"/>
          <w:numId w:val="203"/>
        </w:numPr>
      </w:pPr>
      <w:r w:rsidRPr="00F415BE">
        <w:t>An Executive Summary of about five paragraphs, summarizing the information contained in subparagraphs 1(a) to 1(c) above.</w:t>
      </w:r>
    </w:p>
    <w:p w14:paraId="3DFD167B" w14:textId="77777777" w:rsidR="00524574" w:rsidRPr="00F415BE" w:rsidRDefault="00524574" w:rsidP="00524574">
      <w:pPr>
        <w:keepNext/>
        <w:spacing w:before="360" w:after="240" w:line="360" w:lineRule="auto"/>
        <w:rPr>
          <w:b/>
        </w:rPr>
      </w:pPr>
      <w:r w:rsidRPr="00F415BE">
        <w:rPr>
          <w:b/>
        </w:rPr>
        <w:t>APPENDIX 5-A: MONITORING INSTITUTIONS AND ROLES</w:t>
      </w:r>
    </w:p>
    <w:p w14:paraId="31543391" w14:textId="77777777" w:rsidR="00524574" w:rsidRPr="00595118" w:rsidRDefault="00524574">
      <w:pPr>
        <w:pStyle w:val="Ttulo1"/>
        <w:widowControl w:val="0"/>
        <w:numPr>
          <w:ilvl w:val="0"/>
          <w:numId w:val="204"/>
        </w:numPr>
        <w:tabs>
          <w:tab w:val="clear" w:pos="0"/>
        </w:tabs>
      </w:pPr>
      <w:r w:rsidRPr="00595118">
        <w:t>The national ozone unit (NOU), operating under the Ministry of Planning, Economic Affairs and Development</w:t>
      </w:r>
      <w:r>
        <w:t xml:space="preserve"> (MPEAD)</w:t>
      </w:r>
      <w:r w:rsidRPr="00595118">
        <w:t>,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w:t>
      </w:r>
    </w:p>
    <w:p w14:paraId="064B1513" w14:textId="77777777" w:rsidR="00524574" w:rsidRDefault="00524574">
      <w:pPr>
        <w:pStyle w:val="Ttulo1"/>
        <w:keepNext/>
        <w:numPr>
          <w:ilvl w:val="0"/>
          <w:numId w:val="204"/>
        </w:numPr>
        <w:tabs>
          <w:tab w:val="clear" w:pos="0"/>
        </w:tabs>
        <w:rPr>
          <w:rStyle w:val="cf01"/>
          <w:rFonts w:asciiTheme="majorBidi" w:hAnsiTheme="majorBidi" w:cstheme="majorBidi"/>
          <w:sz w:val="22"/>
          <w:szCs w:val="22"/>
        </w:rPr>
      </w:pPr>
      <w:r w:rsidRPr="00595118">
        <w:t xml:space="preserve">The NOU will organize the collection and analysis of project data, standardize reporting formats, and convene periodic evaluation meetings. It will prepare internal progress reports, annual Plan </w:t>
      </w:r>
      <w:r>
        <w:lastRenderedPageBreak/>
        <w:t>i</w:t>
      </w:r>
      <w:r w:rsidRPr="00595118">
        <w:t xml:space="preserve">mplementation </w:t>
      </w:r>
      <w:r>
        <w:t>r</w:t>
      </w:r>
      <w:r w:rsidRPr="00595118">
        <w:t>eports</w:t>
      </w:r>
      <w:r w:rsidRPr="00595118">
        <w:rPr>
          <w:rStyle w:val="cf01"/>
          <w:rFonts w:asciiTheme="majorBidi" w:hAnsiTheme="majorBidi" w:cstheme="majorBidi"/>
          <w:sz w:val="22"/>
          <w:szCs w:val="22"/>
        </w:rPr>
        <w:t>, and tranche submissions for the Executive Committee. The NOU will also monitor gender indicators, track private sector trends in HFC use, and stay updated on alternative technologies through participation in stakeholder-led technical meetings.</w:t>
      </w:r>
    </w:p>
    <w:p w14:paraId="097433C0" w14:textId="77777777" w:rsidR="00524574" w:rsidRPr="00683CAE" w:rsidRDefault="00524574">
      <w:pPr>
        <w:pStyle w:val="Ttulo1"/>
        <w:widowControl w:val="0"/>
        <w:numPr>
          <w:ilvl w:val="0"/>
          <w:numId w:val="204"/>
        </w:numPr>
        <w:tabs>
          <w:tab w:val="clear" w:pos="0"/>
        </w:tabs>
      </w:pPr>
      <w:r w:rsidRPr="00595118">
        <w:t xml:space="preserve">The </w:t>
      </w:r>
      <w:r>
        <w:t>MPEAD</w:t>
      </w:r>
      <w:r w:rsidRPr="00595118">
        <w:t xml:space="preserve"> is the institution responsible for the sustainability of consumption reduction targets achieved through this Agreement</w:t>
      </w:r>
    </w:p>
    <w:p w14:paraId="49F208EB" w14:textId="77777777" w:rsidR="00524574" w:rsidRPr="00F415BE" w:rsidRDefault="00524574" w:rsidP="00524574">
      <w:pPr>
        <w:keepNext/>
        <w:spacing w:before="360" w:after="240"/>
        <w:rPr>
          <w:b/>
        </w:rPr>
      </w:pPr>
      <w:r w:rsidRPr="00F415BE">
        <w:rPr>
          <w:b/>
        </w:rPr>
        <w:t>APPENDIX 6-A: ROLE OF THE LEAD IMPLEMENTING AGENCY</w:t>
      </w:r>
    </w:p>
    <w:p w14:paraId="654CF3BD" w14:textId="77777777" w:rsidR="00524574" w:rsidRPr="00F415BE" w:rsidRDefault="00524574">
      <w:pPr>
        <w:pStyle w:val="Ttulo1"/>
        <w:widowControl w:val="0"/>
        <w:numPr>
          <w:ilvl w:val="0"/>
          <w:numId w:val="207"/>
        </w:numPr>
        <w:tabs>
          <w:tab w:val="clear" w:pos="0"/>
        </w:tabs>
      </w:pPr>
      <w:r w:rsidRPr="00F415BE">
        <w:t>The Lead IA will be responsible for a range of activities, including at least the following:</w:t>
      </w:r>
    </w:p>
    <w:p w14:paraId="542F87BB" w14:textId="77777777" w:rsidR="00524574" w:rsidRPr="00F415BE" w:rsidRDefault="00524574">
      <w:pPr>
        <w:pStyle w:val="Ttulo2"/>
        <w:numPr>
          <w:ilvl w:val="1"/>
          <w:numId w:val="207"/>
        </w:numPr>
      </w:pPr>
      <w:r w:rsidRPr="00F415BE">
        <w:t>Ensuring performance and financial verification in accordance with this Agreement and with its specific internal procedures and requirements as set out in the Country’s Plan;</w:t>
      </w:r>
    </w:p>
    <w:p w14:paraId="3E76E441" w14:textId="77777777" w:rsidR="00524574" w:rsidRPr="00F415BE" w:rsidRDefault="00524574">
      <w:pPr>
        <w:pStyle w:val="Ttulo2"/>
        <w:numPr>
          <w:ilvl w:val="1"/>
          <w:numId w:val="207"/>
        </w:numPr>
      </w:pPr>
      <w:r w:rsidRPr="00F415BE">
        <w:t>Assisting the Country in the preparation of the Tranche Implementation Reports and Plans as per Appendix 4</w:t>
      </w:r>
      <w:r w:rsidRPr="00F415BE">
        <w:noBreakHyphen/>
        <w:t>A;</w:t>
      </w:r>
    </w:p>
    <w:p w14:paraId="721F6ADA" w14:textId="77777777" w:rsidR="00524574" w:rsidRPr="00F415BE" w:rsidRDefault="00524574">
      <w:pPr>
        <w:pStyle w:val="Ttulo2"/>
        <w:numPr>
          <w:ilvl w:val="1"/>
          <w:numId w:val="207"/>
        </w:numPr>
      </w:pPr>
      <w:r w:rsidRPr="00F415BE">
        <w:t>Providing independent verification to the Executive Committee that the Targets have been met and associated tranche activities have been completed as indicated in the Tranche Implementation Plan, consistent with Appendix 4-A;</w:t>
      </w:r>
    </w:p>
    <w:p w14:paraId="3A5313D9" w14:textId="77777777" w:rsidR="00524574" w:rsidRPr="00F415BE" w:rsidRDefault="00524574">
      <w:pPr>
        <w:pStyle w:val="Ttulo2"/>
        <w:numPr>
          <w:ilvl w:val="1"/>
          <w:numId w:val="207"/>
        </w:numPr>
      </w:pPr>
      <w:r w:rsidRPr="00F415BE">
        <w:t>Ensuring that the experiences and progress are reflected in the updates to the overall Plan and in the future Tranche Implementation Plans, consistent with subparagraph 1(c) of Appendix 4</w:t>
      </w:r>
      <w:r w:rsidRPr="00F415BE">
        <w:noBreakHyphen/>
        <w:t>A;</w:t>
      </w:r>
    </w:p>
    <w:p w14:paraId="202D3FFB" w14:textId="77777777" w:rsidR="00524574" w:rsidRPr="00F415BE" w:rsidRDefault="00524574">
      <w:pPr>
        <w:pStyle w:val="Ttulo2"/>
        <w:numPr>
          <w:ilvl w:val="1"/>
          <w:numId w:val="207"/>
        </w:numPr>
      </w:pPr>
      <w:r w:rsidRPr="00F415BE">
        <w:t>Fulfilling the reporting requirements of the Tranche Implementation Reports and Plans and of the overall Plan as specified in Appendix 4-A for submission to the Executive Committee;</w:t>
      </w:r>
    </w:p>
    <w:p w14:paraId="02FC32FD" w14:textId="77777777" w:rsidR="00524574" w:rsidRPr="00F415BE" w:rsidRDefault="00524574">
      <w:pPr>
        <w:pStyle w:val="Ttulo2"/>
        <w:numPr>
          <w:ilvl w:val="1"/>
          <w:numId w:val="207"/>
        </w:numPr>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03CCD3C" w14:textId="77777777" w:rsidR="00524574" w:rsidRPr="00F415BE" w:rsidRDefault="00524574">
      <w:pPr>
        <w:pStyle w:val="Ttulo2"/>
        <w:numPr>
          <w:ilvl w:val="1"/>
          <w:numId w:val="207"/>
        </w:numPr>
      </w:pPr>
      <w:r w:rsidRPr="00F415BE">
        <w:t>Ensuring that appropriate independent technical experts carry out the technical reviews;</w:t>
      </w:r>
    </w:p>
    <w:p w14:paraId="579A288D" w14:textId="77777777" w:rsidR="00524574" w:rsidRPr="00F415BE" w:rsidRDefault="00524574">
      <w:pPr>
        <w:pStyle w:val="Ttulo2"/>
        <w:numPr>
          <w:ilvl w:val="1"/>
          <w:numId w:val="207"/>
        </w:numPr>
      </w:pPr>
      <w:r w:rsidRPr="00F415BE">
        <w:t>Carrying out the required supervision missions;</w:t>
      </w:r>
    </w:p>
    <w:p w14:paraId="50128B14" w14:textId="77777777" w:rsidR="00524574" w:rsidRPr="00F415BE" w:rsidRDefault="00524574">
      <w:pPr>
        <w:pStyle w:val="Ttulo2"/>
        <w:numPr>
          <w:ilvl w:val="1"/>
          <w:numId w:val="207"/>
        </w:numPr>
      </w:pPr>
      <w:r w:rsidRPr="00F415BE">
        <w:t>Ensuring the presence of an operating mechanism to allow for an effective and transparent implementation of the Tranche Implementation Plan and accurate data reporting;</w:t>
      </w:r>
    </w:p>
    <w:p w14:paraId="726E60A5" w14:textId="77777777" w:rsidR="00524574" w:rsidRPr="00F415BE" w:rsidRDefault="00524574">
      <w:pPr>
        <w:pStyle w:val="Ttulo2"/>
        <w:numPr>
          <w:ilvl w:val="1"/>
          <w:numId w:val="207"/>
        </w:numPr>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0F7E86BE" w14:textId="77777777" w:rsidR="00524574" w:rsidRPr="00F415BE" w:rsidRDefault="00524574">
      <w:pPr>
        <w:pStyle w:val="Ttulo2"/>
        <w:numPr>
          <w:ilvl w:val="1"/>
          <w:numId w:val="207"/>
        </w:numPr>
      </w:pPr>
      <w:r w:rsidRPr="00F415BE">
        <w:t>Ensuring that disbursements made to the Country are based on the use of the indicators;</w:t>
      </w:r>
    </w:p>
    <w:p w14:paraId="0403D09D" w14:textId="77777777" w:rsidR="00524574" w:rsidRPr="00F415BE" w:rsidRDefault="00524574">
      <w:pPr>
        <w:pStyle w:val="Ttulo2"/>
        <w:numPr>
          <w:ilvl w:val="1"/>
          <w:numId w:val="207"/>
        </w:numPr>
      </w:pPr>
      <w:r w:rsidRPr="00F415BE">
        <w:t>Providing assistance with the policy, management and technical support when required;</w:t>
      </w:r>
      <w:r w:rsidRPr="00686921">
        <w:t xml:space="preserve"> </w:t>
      </w:r>
      <w:r w:rsidRPr="00F415BE">
        <w:t>and</w:t>
      </w:r>
    </w:p>
    <w:p w14:paraId="2166C33F" w14:textId="77777777" w:rsidR="00524574" w:rsidRPr="00F415BE" w:rsidRDefault="00524574">
      <w:pPr>
        <w:pStyle w:val="Ttulo2"/>
        <w:numPr>
          <w:ilvl w:val="1"/>
          <w:numId w:val="207"/>
        </w:numPr>
      </w:pPr>
      <w:r w:rsidRPr="00F415BE">
        <w:t>Timely releasing funds to the Country/participating enterprises for completing the activities related to the project.</w:t>
      </w:r>
    </w:p>
    <w:p w14:paraId="7E5D01CE" w14:textId="77777777" w:rsidR="00524574" w:rsidRPr="00F415BE" w:rsidRDefault="00524574">
      <w:pPr>
        <w:pStyle w:val="Ttulo1"/>
        <w:numPr>
          <w:ilvl w:val="0"/>
          <w:numId w:val="207"/>
        </w:numPr>
      </w:pPr>
      <w:r w:rsidRPr="00F415BE">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11B2556" w14:textId="77777777" w:rsidR="00524574" w:rsidRPr="00F415BE" w:rsidRDefault="00524574" w:rsidP="00524574">
      <w:pPr>
        <w:keepNext/>
        <w:spacing w:before="360" w:after="240"/>
        <w:rPr>
          <w:b/>
        </w:rPr>
      </w:pPr>
      <w:r w:rsidRPr="00F415BE">
        <w:rPr>
          <w:b/>
        </w:rPr>
        <w:t>APPENDIX 7-A: REDUCTIONS IN FUNDING FOR FAILURE TO COMPLY WITH THE TARGETS IN THE AGREEMENT</w:t>
      </w:r>
    </w:p>
    <w:p w14:paraId="1974247E" w14:textId="57670FD9" w:rsidR="00524574" w:rsidRDefault="00524574">
      <w:pPr>
        <w:pStyle w:val="Ttulo1"/>
        <w:widowControl w:val="0"/>
        <w:numPr>
          <w:ilvl w:val="0"/>
          <w:numId w:val="205"/>
        </w:numPr>
      </w:pPr>
      <w:r w:rsidRPr="00F415BE">
        <w:t>In accordance with paragraph 11 of the Agreement, the amount of funding provided may be reduced by US $</w:t>
      </w:r>
      <w:r w:rsidRPr="0022257D">
        <w:t xml:space="preserve">4.15 </w:t>
      </w:r>
      <w:r w:rsidRPr="00F415BE">
        <w:t>per CO</w:t>
      </w:r>
      <w:r w:rsidRPr="00F415BE">
        <w:rPr>
          <w:vertAlign w:val="subscript"/>
        </w:rPr>
        <w:t>2</w:t>
      </w:r>
      <w:r w:rsidRPr="00F415BE">
        <w:noBreakHyphen/>
        <w:t xml:space="preserve">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r w:rsidR="00383C48">
        <w:t xml:space="preserve"> </w:t>
      </w:r>
    </w:p>
    <w:p w14:paraId="2F7659C5" w14:textId="77777777" w:rsidR="00383C48" w:rsidRDefault="00383C48" w:rsidP="00383C48">
      <w:pPr>
        <w:sectPr w:rsidR="00383C48" w:rsidSect="00B5765C">
          <w:headerReference w:type="even" r:id="rId140"/>
          <w:headerReference w:type="default" r:id="rId141"/>
          <w:footerReference w:type="even" r:id="rId142"/>
          <w:footerReference w:type="default" r:id="rId143"/>
          <w:pgSz w:w="12240" w:h="15840" w:code="1"/>
          <w:pgMar w:top="720" w:right="1350" w:bottom="864" w:left="1440" w:header="720" w:footer="475" w:gutter="0"/>
          <w:pgNumType w:start="1"/>
          <w:cols w:space="720"/>
          <w:docGrid w:linePitch="299"/>
        </w:sectPr>
      </w:pPr>
    </w:p>
    <w:p w14:paraId="5A3FB37F" w14:textId="7A6254ED" w:rsidR="005A395E" w:rsidRDefault="005A395E" w:rsidP="005A395E">
      <w:pPr>
        <w:shd w:val="clear" w:color="auto" w:fill="FFFFFF" w:themeFill="background1"/>
        <w:spacing w:after="240"/>
        <w:jc w:val="center"/>
        <w:rPr>
          <w:b/>
        </w:rPr>
      </w:pPr>
      <w:r>
        <w:rPr>
          <w:b/>
        </w:rPr>
        <w:lastRenderedPageBreak/>
        <w:t>Annex XXXII</w:t>
      </w:r>
    </w:p>
    <w:p w14:paraId="58D5FDBB" w14:textId="77777777" w:rsidR="005A395E" w:rsidRPr="00F415BE" w:rsidRDefault="005A395E" w:rsidP="005A395E">
      <w:pPr>
        <w:shd w:val="clear" w:color="auto" w:fill="FFFFFF" w:themeFill="background1"/>
        <w:spacing w:after="120"/>
        <w:jc w:val="center"/>
        <w:rPr>
          <w:b/>
        </w:rPr>
      </w:pPr>
      <w:r w:rsidRPr="00F415BE">
        <w:rPr>
          <w:b/>
        </w:rPr>
        <w:t xml:space="preserve">DRAFT AGREEMENT BETWEEN THE GOVERNMENT OF </w:t>
      </w:r>
      <w:r w:rsidRPr="00327A1E">
        <w:rPr>
          <w:b/>
        </w:rPr>
        <w:t>TUNISIA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2473CCAC" w14:textId="77777777" w:rsidR="005A395E" w:rsidRPr="00F415BE" w:rsidRDefault="005A395E" w:rsidP="005A395E">
      <w:pPr>
        <w:shd w:val="clear" w:color="auto" w:fill="FFFFFF" w:themeFill="background1"/>
        <w:jc w:val="center"/>
        <w:rPr>
          <w:b/>
          <w:shd w:val="clear" w:color="auto" w:fill="F2DBDB" w:themeFill="accent2" w:themeFillTint="33"/>
        </w:rPr>
      </w:pPr>
      <w:r w:rsidRPr="00F415BE">
        <w:rPr>
          <w:b/>
        </w:rPr>
        <w:t xml:space="preserve">(Period: </w:t>
      </w:r>
      <w:r w:rsidRPr="00327A1E">
        <w:rPr>
          <w:b/>
        </w:rPr>
        <w:t>2024</w:t>
      </w:r>
      <w:r>
        <w:rPr>
          <w:b/>
        </w:rPr>
        <w:t>–</w:t>
      </w:r>
      <w:r w:rsidRPr="00327A1E">
        <w:rPr>
          <w:b/>
        </w:rPr>
        <w:t>2030</w:t>
      </w:r>
      <w:r w:rsidRPr="00F415BE">
        <w:rPr>
          <w:b/>
          <w:bCs/>
        </w:rPr>
        <w:t>)</w:t>
      </w:r>
    </w:p>
    <w:p w14:paraId="097F9EE1" w14:textId="77777777" w:rsidR="005A395E" w:rsidRPr="00F415BE" w:rsidRDefault="005A395E" w:rsidP="005A395E">
      <w:pPr>
        <w:shd w:val="clear" w:color="auto" w:fill="FFFFFF" w:themeFill="background1"/>
        <w:spacing w:before="240" w:after="240"/>
        <w:jc w:val="left"/>
        <w:rPr>
          <w:b/>
        </w:rPr>
      </w:pPr>
      <w:r w:rsidRPr="00F415BE">
        <w:rPr>
          <w:b/>
        </w:rPr>
        <w:t>Purpose</w:t>
      </w:r>
    </w:p>
    <w:p w14:paraId="7FFEE0A5" w14:textId="77777777" w:rsidR="005A395E" w:rsidRPr="00F415BE" w:rsidRDefault="005A395E">
      <w:pPr>
        <w:pStyle w:val="Ttulo1"/>
        <w:numPr>
          <w:ilvl w:val="0"/>
          <w:numId w:val="208"/>
        </w:numPr>
      </w:pPr>
      <w:r w:rsidRPr="00F415BE">
        <w:t xml:space="preserve">This Agreement represents the understanding of the Government of </w:t>
      </w:r>
      <w:r w:rsidRPr="00327A1E">
        <w:t>Tunisia</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327A1E">
        <w:t>1,803,694</w:t>
      </w:r>
      <w:r>
        <w:t xml:space="preserve"> </w:t>
      </w:r>
      <w:r w:rsidRPr="00934BFD">
        <w:t>CO</w:t>
      </w:r>
      <w:r w:rsidRPr="005A395E">
        <w:rPr>
          <w:vertAlign w:val="subscript"/>
        </w:rPr>
        <w:t>2</w:t>
      </w:r>
      <w:r w:rsidRPr="008E4F85">
        <w:noBreakHyphen/>
      </w:r>
      <w:r w:rsidRPr="00934BFD">
        <w:t>equivalent (CO</w:t>
      </w:r>
      <w:r w:rsidRPr="005A395E">
        <w:rPr>
          <w:vertAlign w:val="subscript"/>
        </w:rPr>
        <w:t>2</w:t>
      </w:r>
      <w:r w:rsidRPr="00934BFD">
        <w:noBreakHyphen/>
        <w:t>eq) tonnes</w:t>
      </w:r>
      <w:r>
        <w:t xml:space="preserve"> </w:t>
      </w:r>
      <w:r w:rsidRPr="00F415BE">
        <w:t>by 1 January </w:t>
      </w:r>
      <w:r w:rsidRPr="00327A1E">
        <w:t>2030</w:t>
      </w:r>
      <w:r w:rsidRPr="00F415BE">
        <w:t xml:space="preserve"> in compliance with the Montreal Protocol schedule and the terms of this Agreement.</w:t>
      </w:r>
    </w:p>
    <w:p w14:paraId="6FFD2202" w14:textId="77777777" w:rsidR="005A395E" w:rsidRPr="00F415BE" w:rsidRDefault="005A395E" w:rsidP="005A395E">
      <w:pPr>
        <w:pStyle w:val="Ttulo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w:t>
      </w:r>
      <w:r w:rsidRPr="009016D7">
        <w:t>that exceeds the level defined in row 4.1.3 (remaining consumption eligible for funding).</w:t>
      </w:r>
    </w:p>
    <w:p w14:paraId="5D0EA188" w14:textId="77777777" w:rsidR="005A395E" w:rsidRPr="00F415BE" w:rsidRDefault="005A395E" w:rsidP="005A395E">
      <w:pPr>
        <w:pStyle w:val="Ttulo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557D386" w14:textId="77777777" w:rsidR="005A395E" w:rsidRPr="00F415BE" w:rsidRDefault="005A395E" w:rsidP="005A395E">
      <w:pPr>
        <w:pStyle w:val="Ttulo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655A6B7B" w14:textId="77777777" w:rsidR="005A395E" w:rsidRPr="00F415BE" w:rsidRDefault="005A395E" w:rsidP="005A395E">
      <w:pPr>
        <w:keepNext/>
        <w:spacing w:after="240"/>
        <w:rPr>
          <w:b/>
        </w:rPr>
      </w:pPr>
      <w:r w:rsidRPr="00F415BE">
        <w:rPr>
          <w:b/>
        </w:rPr>
        <w:t>Conditions for funding release</w:t>
      </w:r>
    </w:p>
    <w:p w14:paraId="58DA498A" w14:textId="77777777" w:rsidR="005A395E" w:rsidRPr="00F415BE" w:rsidRDefault="005A395E" w:rsidP="005A395E">
      <w:pPr>
        <w:pStyle w:val="Ttulo1"/>
        <w:tabs>
          <w:tab w:val="clear" w:pos="0"/>
        </w:tabs>
      </w:pPr>
      <w:r w:rsidRPr="00F415BE">
        <w:t xml:space="preserve">The Executive Committee will only provide the Funding, in accordance with the Funding Approval Schedule, when the Country satisfies the following conditions at least </w:t>
      </w:r>
      <w:r w:rsidRPr="00327A1E">
        <w:t>10</w:t>
      </w:r>
      <w:r w:rsidRPr="00F415BE">
        <w:t xml:space="preserve"> weeks in advance of the applicable Executive Committee meeting set out in the Funding Approval Schedule:</w:t>
      </w:r>
    </w:p>
    <w:p w14:paraId="494416A3" w14:textId="77777777" w:rsidR="005A395E" w:rsidRPr="00F415BE" w:rsidRDefault="005A395E" w:rsidP="005A395E">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4254D72" w14:textId="77777777" w:rsidR="005A395E" w:rsidRPr="00F415BE" w:rsidRDefault="005A395E" w:rsidP="005A395E">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3618ED46" w14:textId="77777777" w:rsidR="005A395E" w:rsidRPr="00F415BE" w:rsidRDefault="005A395E" w:rsidP="005A395E">
      <w:pPr>
        <w:pStyle w:val="Ttulo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75536E9E" w14:textId="77777777" w:rsidR="005A395E" w:rsidRPr="00F415BE" w:rsidRDefault="005A395E" w:rsidP="005A395E">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CC79B96" w14:textId="77777777" w:rsidR="005A395E" w:rsidRPr="00F415BE" w:rsidRDefault="005A395E" w:rsidP="005A395E">
      <w:pPr>
        <w:keepNext/>
        <w:spacing w:after="240"/>
        <w:rPr>
          <w:b/>
        </w:rPr>
      </w:pPr>
      <w:r w:rsidRPr="00F415BE">
        <w:rPr>
          <w:b/>
        </w:rPr>
        <w:t>Monitoring</w:t>
      </w:r>
    </w:p>
    <w:p w14:paraId="30A88A75" w14:textId="77777777" w:rsidR="005A395E" w:rsidRPr="00F415BE" w:rsidRDefault="005A395E" w:rsidP="005A395E">
      <w:pPr>
        <w:pStyle w:val="Ttulo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CD4707D" w14:textId="77777777" w:rsidR="005A395E" w:rsidRPr="00F415BE" w:rsidRDefault="005A395E" w:rsidP="005A395E">
      <w:pPr>
        <w:keepNext/>
        <w:spacing w:after="240"/>
        <w:rPr>
          <w:b/>
        </w:rPr>
      </w:pPr>
      <w:r w:rsidRPr="00F415BE">
        <w:rPr>
          <w:b/>
        </w:rPr>
        <w:t>Flexibility in the reallocation of funds</w:t>
      </w:r>
    </w:p>
    <w:p w14:paraId="0CEC37EA" w14:textId="77777777" w:rsidR="005A395E" w:rsidRPr="00F415BE" w:rsidRDefault="005A395E" w:rsidP="005A395E">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D29D0F1" w14:textId="77777777" w:rsidR="005A395E" w:rsidRPr="00F415BE" w:rsidRDefault="005A395E" w:rsidP="005A395E">
      <w:pPr>
        <w:pStyle w:val="Ttulo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327A1E">
        <w:t>10</w:t>
      </w:r>
      <w:r w:rsidRPr="00F415BE">
        <w:t xml:space="preserve"> weeks prior to any meeting of the Executive Committee, for its approval. Major changes would relate to:</w:t>
      </w:r>
    </w:p>
    <w:p w14:paraId="28418B96" w14:textId="77777777" w:rsidR="005A395E" w:rsidRPr="00F415BE" w:rsidRDefault="005A395E" w:rsidP="005A395E">
      <w:pPr>
        <w:pStyle w:val="Ttulo3"/>
      </w:pPr>
      <w:r w:rsidRPr="00F415BE">
        <w:t xml:space="preserve">Issues potentially concerning the rules and policies of the Multilateral Fund; </w:t>
      </w:r>
    </w:p>
    <w:p w14:paraId="7594D1C1" w14:textId="77777777" w:rsidR="005A395E" w:rsidRPr="00F415BE" w:rsidRDefault="005A395E" w:rsidP="005A395E">
      <w:pPr>
        <w:pStyle w:val="Ttulo3"/>
      </w:pPr>
      <w:r w:rsidRPr="00F415BE">
        <w:t xml:space="preserve">Changes that would modify any clause of this Agreement; </w:t>
      </w:r>
    </w:p>
    <w:p w14:paraId="693FD844" w14:textId="77777777" w:rsidR="005A395E" w:rsidRPr="00F415BE" w:rsidRDefault="005A395E" w:rsidP="005A395E">
      <w:pPr>
        <w:pStyle w:val="Ttulo3"/>
      </w:pPr>
      <w:r w:rsidRPr="00F415BE">
        <w:t>Changes in the annual levels of funding allocated to the individual bilateral or implementing agencies for the different tranches;</w:t>
      </w:r>
    </w:p>
    <w:p w14:paraId="51588BFB" w14:textId="77777777" w:rsidR="005A395E" w:rsidRPr="00F415BE" w:rsidRDefault="005A395E" w:rsidP="005A395E">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4CFF0FDF" w14:textId="77777777" w:rsidR="005A395E" w:rsidRPr="00F415BE" w:rsidRDefault="005A395E" w:rsidP="005A395E">
      <w:pPr>
        <w:pStyle w:val="Ttulo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7010C93B" w14:textId="77777777" w:rsidR="005A395E" w:rsidRPr="00CE4439" w:rsidRDefault="005A395E" w:rsidP="005A395E">
      <w:pPr>
        <w:pStyle w:val="Ttulo2"/>
        <w:tabs>
          <w:tab w:val="clear" w:pos="0"/>
          <w:tab w:val="num" w:pos="-720"/>
        </w:tabs>
      </w:pPr>
      <w:r w:rsidRPr="00CE4439">
        <w:t xml:space="preserve">Reallocations not categorized as major changes may be incorporated into the approved Tranche Implementation Plan, under implementation at the time, and reported to the Executive Committee in the subsequent Tranche Implementation Report; </w:t>
      </w:r>
    </w:p>
    <w:p w14:paraId="4F04D9DD" w14:textId="77777777" w:rsidR="005A395E" w:rsidRPr="00F415BE" w:rsidRDefault="005A395E" w:rsidP="005A395E">
      <w:pPr>
        <w:pStyle w:val="Ttulo2"/>
      </w:pPr>
      <w:r w:rsidRPr="00F415BE">
        <w:t xml:space="preserve">Any enterprise included in the Plan that would be found to be ineligible under the policies of the Multilateral Fund (i.e., due to foreign ownership or establishment after the applicable </w:t>
      </w:r>
      <w:r w:rsidRPr="00F415BE">
        <w:lastRenderedPageBreak/>
        <w:t>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0826CFD3" w14:textId="77777777" w:rsidR="005A395E" w:rsidRPr="00F415BE" w:rsidRDefault="005A395E" w:rsidP="005A395E">
      <w:pPr>
        <w:pStyle w:val="Ttulo2"/>
      </w:pPr>
      <w:r w:rsidRPr="00F415BE">
        <w:t>Any remaining funds held by the bilateral or implementing agencies or the Country under the Plan will be returned to the Multilateral Fund upon completion of the last tranche foreseen under this Agreement.</w:t>
      </w:r>
    </w:p>
    <w:p w14:paraId="53FF91A4" w14:textId="77777777" w:rsidR="005A395E" w:rsidRPr="00F415BE" w:rsidRDefault="005A395E" w:rsidP="005A395E">
      <w:pPr>
        <w:pStyle w:val="Ttulo1"/>
        <w:tabs>
          <w:tab w:val="clear" w:pos="0"/>
        </w:tabs>
      </w:pPr>
      <w:r w:rsidRPr="00F415B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0E831F11" w14:textId="77777777" w:rsidR="005A395E" w:rsidRPr="00F415BE" w:rsidRDefault="005A395E" w:rsidP="005A395E">
      <w:pPr>
        <w:spacing w:after="240"/>
        <w:rPr>
          <w:b/>
        </w:rPr>
      </w:pPr>
      <w:r w:rsidRPr="00F415BE">
        <w:rPr>
          <w:b/>
        </w:rPr>
        <w:t>Bilateral and implementing agencies</w:t>
      </w:r>
    </w:p>
    <w:p w14:paraId="574B8486" w14:textId="77777777" w:rsidR="005A395E" w:rsidRPr="00F415BE" w:rsidRDefault="005A395E" w:rsidP="005A395E">
      <w:pPr>
        <w:pStyle w:val="Ttulo1"/>
        <w:tabs>
          <w:tab w:val="clear" w:pos="0"/>
        </w:tabs>
      </w:pPr>
      <w:r w:rsidRPr="00F415BE">
        <w:t xml:space="preserve">The Country agrees to assume overall responsibility for the management and implementation of this Agreement and of all activities undertaken by it or on its behalf to fulfil </w:t>
      </w:r>
      <w:r w:rsidRPr="00E464E9">
        <w:t xml:space="preserve">the obligations under this Agreement. </w:t>
      </w:r>
      <w:r w:rsidRPr="00327A1E">
        <w:t>UNIDO</w:t>
      </w:r>
      <w:r w:rsidRPr="00E464E9">
        <w:t xml:space="preserve"> has agreed to be the lead implementing agency (the “Lead IA”) and </w:t>
      </w:r>
      <w:r w:rsidRPr="00327A1E">
        <w:t>UNEP</w:t>
      </w:r>
      <w:r w:rsidRPr="00E464E9">
        <w:t xml:space="preserve"> has agreed to be the cooperating implementing agency (the “Cooperating IA”) under the lead of the Lead IA in</w:t>
      </w:r>
      <w:r w:rsidRPr="00F415BE">
        <w:t xml:space="preserve"> respect of the Country’s activities under this Agreement. The Country agrees to evaluations, which might be carried out under the evaluation work programme of the Multilateral Fund or under the evaluation programme of the Lead</w:t>
      </w:r>
      <w:r>
        <w:t> </w:t>
      </w:r>
      <w:r w:rsidRPr="00960ED3">
        <w:t>IA and/or Cooperating IA taking</w:t>
      </w:r>
      <w:r w:rsidRPr="00F415BE">
        <w:t xml:space="preserve"> part in this Agreement.</w:t>
      </w:r>
    </w:p>
    <w:p w14:paraId="0727EF1C" w14:textId="77777777" w:rsidR="005A395E" w:rsidRPr="00960ED3" w:rsidRDefault="005A395E" w:rsidP="005A395E">
      <w:pPr>
        <w:pStyle w:val="Ttulo1"/>
        <w:tabs>
          <w:tab w:val="clear" w:pos="0"/>
        </w:tabs>
      </w:pPr>
      <w:r w:rsidRPr="00960ED3">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960ED3">
        <w:noBreakHyphen/>
        <w:t>A.</w:t>
      </w:r>
    </w:p>
    <w:p w14:paraId="220CC443" w14:textId="77777777" w:rsidR="005A395E" w:rsidRPr="00F415BE" w:rsidRDefault="005A395E" w:rsidP="005A395E">
      <w:pPr>
        <w:widowControl w:val="0"/>
        <w:spacing w:after="240"/>
        <w:rPr>
          <w:b/>
        </w:rPr>
      </w:pPr>
      <w:r w:rsidRPr="00F415BE">
        <w:rPr>
          <w:b/>
        </w:rPr>
        <w:t>Non-compliance with the Targets in the Agreement</w:t>
      </w:r>
    </w:p>
    <w:p w14:paraId="5ED215EE" w14:textId="77777777" w:rsidR="005A395E" w:rsidRPr="00F415BE" w:rsidRDefault="005A395E" w:rsidP="005A395E">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CA03243" w14:textId="77777777" w:rsidR="005A395E" w:rsidRPr="00F415BE" w:rsidRDefault="005A395E" w:rsidP="005A395E">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68B51645" w14:textId="77777777" w:rsidR="005A395E" w:rsidRPr="009016D7" w:rsidRDefault="005A395E" w:rsidP="005A395E">
      <w:pPr>
        <w:pStyle w:val="Ttulo1"/>
        <w:tabs>
          <w:tab w:val="clear" w:pos="0"/>
        </w:tabs>
      </w:pPr>
      <w:r w:rsidRPr="009016D7">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06243E6B" w14:textId="77777777" w:rsidR="005A395E" w:rsidRPr="00F415BE" w:rsidRDefault="005A395E" w:rsidP="005A395E">
      <w:pPr>
        <w:keepNext/>
        <w:spacing w:after="240"/>
        <w:rPr>
          <w:b/>
        </w:rPr>
      </w:pPr>
      <w:r w:rsidRPr="00F415BE">
        <w:rPr>
          <w:b/>
        </w:rPr>
        <w:lastRenderedPageBreak/>
        <w:t>Date of completion</w:t>
      </w:r>
    </w:p>
    <w:p w14:paraId="377B512F" w14:textId="77777777" w:rsidR="005A395E" w:rsidRPr="00F415BE" w:rsidRDefault="005A395E" w:rsidP="005A395E">
      <w:pPr>
        <w:pStyle w:val="Ttulo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10E64867" w14:textId="77777777" w:rsidR="005A395E" w:rsidRPr="00F415BE" w:rsidRDefault="005A395E" w:rsidP="005A395E">
      <w:pPr>
        <w:pStyle w:val="Ttulo1"/>
        <w:keepNext/>
        <w:numPr>
          <w:ilvl w:val="0"/>
          <w:numId w:val="0"/>
        </w:numPr>
        <w:rPr>
          <w:b/>
        </w:rPr>
      </w:pPr>
      <w:r w:rsidRPr="00F415BE">
        <w:rPr>
          <w:b/>
        </w:rPr>
        <w:t>Validity</w:t>
      </w:r>
    </w:p>
    <w:p w14:paraId="6D74401A" w14:textId="77777777" w:rsidR="005A395E" w:rsidRPr="00F415BE" w:rsidRDefault="005A395E" w:rsidP="005A395E">
      <w:pPr>
        <w:pStyle w:val="Ttulo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FCC177D" w14:textId="77777777" w:rsidR="005A395E" w:rsidRPr="00F415BE" w:rsidRDefault="005A395E" w:rsidP="005A395E">
      <w:pPr>
        <w:pStyle w:val="Ttulo1"/>
        <w:widowControl w:val="0"/>
        <w:tabs>
          <w:tab w:val="clear" w:pos="0"/>
        </w:tabs>
      </w:pPr>
      <w:r w:rsidRPr="00F415BE">
        <w:t>This Agreement may be modified or terminated only by mutual written agreement of the Country and the Executive Committee of the Multilateral Fund.</w:t>
      </w:r>
    </w:p>
    <w:p w14:paraId="73ADDB91" w14:textId="77777777" w:rsidR="005A395E" w:rsidRPr="00F415BE" w:rsidRDefault="005A395E" w:rsidP="0022237C">
      <w:pPr>
        <w:keepNext/>
        <w:spacing w:before="360" w:after="240"/>
        <w:rPr>
          <w:b/>
        </w:rPr>
      </w:pPr>
      <w:r w:rsidRPr="00F415BE">
        <w:rPr>
          <w:b/>
        </w:rPr>
        <w:t>APPENDICES</w:t>
      </w:r>
    </w:p>
    <w:p w14:paraId="6FCD3C9D" w14:textId="77777777" w:rsidR="005A395E" w:rsidRPr="00F415BE" w:rsidRDefault="005A395E" w:rsidP="0022237C">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5A395E" w:rsidRPr="00F415BE" w14:paraId="23F14886" w14:textId="77777777" w:rsidTr="004A23E2">
        <w:trPr>
          <w:trHeight w:val="413"/>
        </w:trPr>
        <w:tc>
          <w:tcPr>
            <w:tcW w:w="2333" w:type="pct"/>
            <w:vAlign w:val="center"/>
          </w:tcPr>
          <w:p w14:paraId="2F9B4574" w14:textId="77777777" w:rsidR="005A395E" w:rsidRPr="009B202F" w:rsidRDefault="005A395E" w:rsidP="004A23E2">
            <w:pPr>
              <w:widowControl w:val="0"/>
              <w:jc w:val="center"/>
              <w:rPr>
                <w:b/>
                <w:bCs/>
                <w:sz w:val="20"/>
              </w:rPr>
            </w:pPr>
            <w:r w:rsidRPr="009B202F">
              <w:rPr>
                <w:b/>
                <w:bCs/>
                <w:sz w:val="20"/>
              </w:rPr>
              <w:t>Substances</w:t>
            </w:r>
          </w:p>
        </w:tc>
        <w:tc>
          <w:tcPr>
            <w:tcW w:w="2667" w:type="pct"/>
            <w:vAlign w:val="center"/>
          </w:tcPr>
          <w:p w14:paraId="72C434B3" w14:textId="77777777" w:rsidR="005A395E" w:rsidRPr="009B202F" w:rsidRDefault="005A395E" w:rsidP="004A23E2">
            <w:pPr>
              <w:widowControl w:val="0"/>
              <w:jc w:val="center"/>
              <w:rPr>
                <w:b/>
                <w:bCs/>
                <w:sz w:val="20"/>
              </w:rPr>
            </w:pPr>
            <w:r w:rsidRPr="3C0C4EB4">
              <w:rPr>
                <w:b/>
                <w:bCs/>
                <w:sz w:val="20"/>
              </w:rPr>
              <w:t>Starting point for aggregate reductions in consumption</w:t>
            </w:r>
          </w:p>
          <w:p w14:paraId="6C26B4C1" w14:textId="77777777" w:rsidR="005A395E" w:rsidRPr="009B202F" w:rsidRDefault="005A395E" w:rsidP="004A23E2">
            <w:pPr>
              <w:widowControl w:val="0"/>
              <w:jc w:val="center"/>
              <w:rPr>
                <w:sz w:val="20"/>
              </w:rPr>
            </w:pPr>
            <w:r w:rsidRPr="00210902">
              <w:rPr>
                <w:b/>
                <w:bCs/>
                <w:sz w:val="20"/>
              </w:rPr>
              <w:t>(CO</w:t>
            </w:r>
            <w:r w:rsidRPr="00210902">
              <w:rPr>
                <w:b/>
                <w:bCs/>
                <w:sz w:val="20"/>
                <w:vertAlign w:val="subscript"/>
              </w:rPr>
              <w:t>2</w:t>
            </w:r>
            <w:r w:rsidRPr="00210902">
              <w:rPr>
                <w:b/>
                <w:bCs/>
                <w:sz w:val="20"/>
              </w:rPr>
              <w:t>-eq tonnes)</w:t>
            </w:r>
          </w:p>
        </w:tc>
      </w:tr>
      <w:tr w:rsidR="005A395E" w:rsidRPr="00F415BE" w14:paraId="26ABEA23" w14:textId="77777777" w:rsidTr="004A23E2">
        <w:trPr>
          <w:trHeight w:val="413"/>
        </w:trPr>
        <w:tc>
          <w:tcPr>
            <w:tcW w:w="2333" w:type="pct"/>
            <w:vAlign w:val="center"/>
          </w:tcPr>
          <w:p w14:paraId="7A78129F" w14:textId="77777777" w:rsidR="005A395E" w:rsidRPr="003A0FCC" w:rsidRDefault="005A395E" w:rsidP="004A23E2">
            <w:pPr>
              <w:widowControl w:val="0"/>
              <w:jc w:val="center"/>
              <w:rPr>
                <w:sz w:val="20"/>
              </w:rPr>
            </w:pPr>
            <w:r w:rsidRPr="003A0FCC">
              <w:rPr>
                <w:sz w:val="20"/>
              </w:rPr>
              <w:t>HFCs</w:t>
            </w:r>
          </w:p>
        </w:tc>
        <w:tc>
          <w:tcPr>
            <w:tcW w:w="2667" w:type="pct"/>
            <w:vAlign w:val="center"/>
          </w:tcPr>
          <w:p w14:paraId="6B6F44B6" w14:textId="77777777" w:rsidR="005A395E" w:rsidRPr="003A0FCC" w:rsidRDefault="005A395E" w:rsidP="004A23E2">
            <w:pPr>
              <w:widowControl w:val="0"/>
              <w:jc w:val="center"/>
              <w:rPr>
                <w:sz w:val="20"/>
              </w:rPr>
            </w:pPr>
            <w:r w:rsidRPr="003A0FCC">
              <w:rPr>
                <w:sz w:val="20"/>
              </w:rPr>
              <w:t>To be determined (TBD)</w:t>
            </w:r>
          </w:p>
        </w:tc>
      </w:tr>
    </w:tbl>
    <w:p w14:paraId="2C420979" w14:textId="77777777" w:rsidR="005A395E" w:rsidRDefault="005A395E" w:rsidP="006757D5">
      <w:pPr>
        <w:keepNext/>
        <w:spacing w:before="360" w:after="240"/>
        <w:rPr>
          <w:b/>
        </w:rPr>
      </w:pPr>
      <w:r w:rsidRPr="00F415BE">
        <w:rPr>
          <w:b/>
        </w:rPr>
        <w:t>APPENDIX 2-A: THE TARGETS, AND FUNDING</w:t>
      </w:r>
    </w:p>
    <w:tbl>
      <w:tblPr>
        <w:tblW w:w="5500" w:type="pct"/>
        <w:jc w:val="center"/>
        <w:tblCellMar>
          <w:left w:w="58" w:type="dxa"/>
          <w:right w:w="58" w:type="dxa"/>
        </w:tblCellMar>
        <w:tblLook w:val="04A0" w:firstRow="1" w:lastRow="0" w:firstColumn="1" w:lastColumn="0" w:noHBand="0" w:noVBand="1"/>
      </w:tblPr>
      <w:tblGrid>
        <w:gridCol w:w="516"/>
        <w:gridCol w:w="1522"/>
        <w:gridCol w:w="858"/>
        <w:gridCol w:w="932"/>
        <w:gridCol w:w="932"/>
        <w:gridCol w:w="932"/>
        <w:gridCol w:w="932"/>
        <w:gridCol w:w="935"/>
        <w:gridCol w:w="935"/>
        <w:gridCol w:w="939"/>
        <w:gridCol w:w="951"/>
      </w:tblGrid>
      <w:tr w:rsidR="005A395E" w:rsidRPr="001C31F2" w14:paraId="265D7C13" w14:textId="77777777" w:rsidTr="004A23E2">
        <w:trPr>
          <w:trHeight w:val="288"/>
          <w:jc w:val="center"/>
        </w:trPr>
        <w:tc>
          <w:tcPr>
            <w:tcW w:w="24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C7228BE" w14:textId="77777777" w:rsidR="005A395E" w:rsidRPr="001C31F2" w:rsidRDefault="005A395E" w:rsidP="004A23E2">
            <w:pPr>
              <w:suppressAutoHyphens/>
              <w:jc w:val="left"/>
              <w:rPr>
                <w:b/>
                <w:bCs/>
                <w:sz w:val="18"/>
                <w:szCs w:val="18"/>
                <w:lang w:eastAsia="en-CA"/>
              </w:rPr>
            </w:pPr>
            <w:r w:rsidRPr="001C31F2">
              <w:rPr>
                <w:b/>
                <w:bCs/>
                <w:sz w:val="18"/>
                <w:szCs w:val="18"/>
                <w:lang w:eastAsia="en-CA"/>
              </w:rPr>
              <w:t>Row</w:t>
            </w:r>
          </w:p>
        </w:tc>
        <w:tc>
          <w:tcPr>
            <w:tcW w:w="1146" w:type="pct"/>
            <w:gridSpan w:val="2"/>
            <w:tcBorders>
              <w:top w:val="single" w:sz="4" w:space="0" w:color="auto"/>
              <w:left w:val="nil"/>
              <w:bottom w:val="single" w:sz="4" w:space="0" w:color="auto"/>
              <w:right w:val="single" w:sz="4" w:space="0" w:color="auto"/>
            </w:tcBorders>
            <w:vAlign w:val="center"/>
            <w:hideMark/>
          </w:tcPr>
          <w:p w14:paraId="4291ED4C"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Particulars</w:t>
            </w:r>
          </w:p>
        </w:tc>
        <w:tc>
          <w:tcPr>
            <w:tcW w:w="449" w:type="pct"/>
            <w:tcBorders>
              <w:top w:val="single" w:sz="4" w:space="0" w:color="auto"/>
              <w:left w:val="nil"/>
              <w:bottom w:val="single" w:sz="4" w:space="0" w:color="auto"/>
              <w:right w:val="single" w:sz="4" w:space="0" w:color="auto"/>
            </w:tcBorders>
            <w:vAlign w:val="center"/>
            <w:hideMark/>
          </w:tcPr>
          <w:p w14:paraId="73494237"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2024</w:t>
            </w:r>
          </w:p>
        </w:tc>
        <w:tc>
          <w:tcPr>
            <w:tcW w:w="449" w:type="pct"/>
            <w:tcBorders>
              <w:top w:val="single" w:sz="4" w:space="0" w:color="auto"/>
              <w:left w:val="nil"/>
              <w:bottom w:val="single" w:sz="4" w:space="0" w:color="auto"/>
              <w:right w:val="single" w:sz="4" w:space="0" w:color="auto"/>
            </w:tcBorders>
            <w:vAlign w:val="center"/>
            <w:hideMark/>
          </w:tcPr>
          <w:p w14:paraId="5C7E2E5E"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2025</w:t>
            </w:r>
          </w:p>
        </w:tc>
        <w:tc>
          <w:tcPr>
            <w:tcW w:w="449" w:type="pct"/>
            <w:tcBorders>
              <w:top w:val="single" w:sz="4" w:space="0" w:color="auto"/>
              <w:left w:val="nil"/>
              <w:bottom w:val="single" w:sz="4" w:space="0" w:color="auto"/>
              <w:right w:val="single" w:sz="4" w:space="0" w:color="auto"/>
            </w:tcBorders>
            <w:vAlign w:val="center"/>
            <w:hideMark/>
          </w:tcPr>
          <w:p w14:paraId="6FC5A5AF"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2026</w:t>
            </w:r>
          </w:p>
        </w:tc>
        <w:tc>
          <w:tcPr>
            <w:tcW w:w="449" w:type="pct"/>
            <w:tcBorders>
              <w:top w:val="single" w:sz="4" w:space="0" w:color="auto"/>
              <w:left w:val="nil"/>
              <w:bottom w:val="single" w:sz="4" w:space="0" w:color="auto"/>
              <w:right w:val="single" w:sz="4" w:space="0" w:color="auto"/>
            </w:tcBorders>
            <w:vAlign w:val="center"/>
            <w:hideMark/>
          </w:tcPr>
          <w:p w14:paraId="0C722D1A"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2027</w:t>
            </w:r>
          </w:p>
        </w:tc>
        <w:tc>
          <w:tcPr>
            <w:tcW w:w="450" w:type="pct"/>
            <w:tcBorders>
              <w:top w:val="single" w:sz="4" w:space="0" w:color="auto"/>
              <w:left w:val="nil"/>
              <w:bottom w:val="single" w:sz="4" w:space="0" w:color="auto"/>
              <w:right w:val="single" w:sz="4" w:space="0" w:color="auto"/>
            </w:tcBorders>
            <w:vAlign w:val="center"/>
            <w:hideMark/>
          </w:tcPr>
          <w:p w14:paraId="1339021C"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2028</w:t>
            </w:r>
          </w:p>
        </w:tc>
        <w:tc>
          <w:tcPr>
            <w:tcW w:w="450" w:type="pct"/>
            <w:tcBorders>
              <w:top w:val="single" w:sz="4" w:space="0" w:color="auto"/>
              <w:left w:val="single" w:sz="4" w:space="0" w:color="auto"/>
              <w:bottom w:val="single" w:sz="4" w:space="0" w:color="auto"/>
              <w:right w:val="single" w:sz="4" w:space="0" w:color="auto"/>
            </w:tcBorders>
            <w:vAlign w:val="center"/>
            <w:hideMark/>
          </w:tcPr>
          <w:p w14:paraId="0D12A07A"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2029</w:t>
            </w:r>
          </w:p>
        </w:tc>
        <w:tc>
          <w:tcPr>
            <w:tcW w:w="452" w:type="pct"/>
            <w:tcBorders>
              <w:top w:val="single" w:sz="4" w:space="0" w:color="auto"/>
              <w:left w:val="single" w:sz="4" w:space="0" w:color="auto"/>
              <w:bottom w:val="single" w:sz="4" w:space="0" w:color="auto"/>
              <w:right w:val="single" w:sz="4" w:space="0" w:color="auto"/>
            </w:tcBorders>
            <w:vAlign w:val="center"/>
          </w:tcPr>
          <w:p w14:paraId="1EA3138E" w14:textId="77777777" w:rsidR="005A395E" w:rsidRPr="001C31F2" w:rsidRDefault="005A395E" w:rsidP="004A23E2">
            <w:pPr>
              <w:suppressAutoHyphens/>
              <w:jc w:val="center"/>
              <w:rPr>
                <w:b/>
                <w:bCs/>
                <w:sz w:val="18"/>
                <w:szCs w:val="18"/>
                <w:lang w:eastAsia="en-CA"/>
              </w:rPr>
            </w:pPr>
            <w:r>
              <w:rPr>
                <w:b/>
                <w:bCs/>
                <w:sz w:val="18"/>
                <w:szCs w:val="18"/>
                <w:lang w:eastAsia="en-CA"/>
              </w:rPr>
              <w:t>2030</w:t>
            </w:r>
          </w:p>
        </w:tc>
        <w:tc>
          <w:tcPr>
            <w:tcW w:w="458" w:type="pct"/>
            <w:tcBorders>
              <w:top w:val="single" w:sz="4" w:space="0" w:color="auto"/>
              <w:left w:val="single" w:sz="4" w:space="0" w:color="auto"/>
              <w:bottom w:val="single" w:sz="4" w:space="0" w:color="auto"/>
              <w:right w:val="single" w:sz="4" w:space="0" w:color="auto"/>
            </w:tcBorders>
            <w:vAlign w:val="center"/>
            <w:hideMark/>
          </w:tcPr>
          <w:p w14:paraId="71320101"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Total</w:t>
            </w:r>
          </w:p>
        </w:tc>
      </w:tr>
      <w:tr w:rsidR="005A395E" w:rsidRPr="001C31F2" w14:paraId="453A3AD9" w14:textId="77777777" w:rsidTr="004A23E2">
        <w:trPr>
          <w:trHeight w:val="288"/>
          <w:jc w:val="center"/>
        </w:trPr>
        <w:tc>
          <w:tcPr>
            <w:tcW w:w="248" w:type="pct"/>
            <w:vMerge w:val="restart"/>
            <w:tcBorders>
              <w:top w:val="nil"/>
              <w:left w:val="single" w:sz="4" w:space="0" w:color="auto"/>
              <w:right w:val="single" w:sz="4" w:space="0" w:color="auto"/>
            </w:tcBorders>
            <w:tcMar>
              <w:top w:w="0" w:type="dxa"/>
              <w:left w:w="57" w:type="dxa"/>
              <w:bottom w:w="0" w:type="dxa"/>
              <w:right w:w="57" w:type="dxa"/>
            </w:tcMar>
          </w:tcPr>
          <w:p w14:paraId="6B6DB05A" w14:textId="77777777" w:rsidR="005A395E" w:rsidRPr="001C31F2" w:rsidRDefault="005A395E" w:rsidP="004A23E2">
            <w:pPr>
              <w:suppressAutoHyphens/>
              <w:jc w:val="left"/>
              <w:rPr>
                <w:sz w:val="18"/>
                <w:szCs w:val="18"/>
                <w:lang w:eastAsia="en-CA"/>
              </w:rPr>
            </w:pPr>
            <w:r w:rsidRPr="001C31F2">
              <w:rPr>
                <w:sz w:val="18"/>
                <w:szCs w:val="18"/>
                <w:lang w:eastAsia="en-CA"/>
              </w:rPr>
              <w:t>1.1</w:t>
            </w:r>
          </w:p>
        </w:tc>
        <w:tc>
          <w:tcPr>
            <w:tcW w:w="733" w:type="pct"/>
            <w:vMerge w:val="restart"/>
            <w:tcBorders>
              <w:top w:val="nil"/>
              <w:left w:val="nil"/>
              <w:right w:val="single" w:sz="4" w:space="0" w:color="auto"/>
            </w:tcBorders>
          </w:tcPr>
          <w:p w14:paraId="6A136986" w14:textId="77777777" w:rsidR="005A395E" w:rsidRPr="001C31F2" w:rsidRDefault="005A395E" w:rsidP="004A23E2">
            <w:pPr>
              <w:suppressAutoHyphens/>
              <w:jc w:val="left"/>
              <w:rPr>
                <w:sz w:val="18"/>
                <w:szCs w:val="18"/>
                <w:lang w:eastAsia="en-CA"/>
              </w:rPr>
            </w:pPr>
            <w:r w:rsidRPr="001C31F2">
              <w:rPr>
                <w:sz w:val="18"/>
                <w:szCs w:val="18"/>
                <w:lang w:eastAsia="en-CA"/>
              </w:rPr>
              <w:t xml:space="preserve">Montreal Protocol reduction schedule of Annex F substances </w:t>
            </w:r>
          </w:p>
        </w:tc>
        <w:tc>
          <w:tcPr>
            <w:tcW w:w="412" w:type="pct"/>
            <w:tcBorders>
              <w:top w:val="single" w:sz="4" w:space="0" w:color="auto"/>
              <w:left w:val="nil"/>
              <w:bottom w:val="single" w:sz="4" w:space="0" w:color="auto"/>
              <w:right w:val="single" w:sz="4" w:space="0" w:color="auto"/>
            </w:tcBorders>
            <w:vAlign w:val="center"/>
          </w:tcPr>
          <w:p w14:paraId="05C42B33" w14:textId="77777777" w:rsidR="005A395E" w:rsidRPr="001C31F2" w:rsidRDefault="005A395E" w:rsidP="004A23E2">
            <w:pPr>
              <w:suppressAutoHyphens/>
              <w:jc w:val="left"/>
              <w:rPr>
                <w:sz w:val="18"/>
                <w:szCs w:val="18"/>
                <w:lang w:eastAsia="en-CA"/>
              </w:rPr>
            </w:pPr>
            <w:r w:rsidRPr="001C31F2">
              <w:rPr>
                <w:sz w:val="18"/>
                <w:szCs w:val="18"/>
                <w:lang w:eastAsia="en-CA"/>
              </w:rPr>
              <w:t>%</w:t>
            </w:r>
          </w:p>
        </w:tc>
        <w:tc>
          <w:tcPr>
            <w:tcW w:w="449" w:type="pct"/>
            <w:tcBorders>
              <w:top w:val="nil"/>
              <w:left w:val="nil"/>
              <w:bottom w:val="single" w:sz="4" w:space="0" w:color="auto"/>
              <w:right w:val="single" w:sz="4" w:space="0" w:color="auto"/>
            </w:tcBorders>
            <w:vAlign w:val="center"/>
          </w:tcPr>
          <w:p w14:paraId="51B9FE1F" w14:textId="77777777" w:rsidR="005A395E" w:rsidRPr="001C31F2" w:rsidRDefault="005A395E" w:rsidP="004A23E2">
            <w:pPr>
              <w:jc w:val="center"/>
              <w:rPr>
                <w:color w:val="000000"/>
                <w:sz w:val="18"/>
                <w:szCs w:val="18"/>
              </w:rPr>
            </w:pPr>
            <w:r>
              <w:rPr>
                <w:color w:val="000000"/>
                <w:sz w:val="18"/>
                <w:szCs w:val="18"/>
              </w:rPr>
              <w:t>Freeze</w:t>
            </w:r>
          </w:p>
        </w:tc>
        <w:tc>
          <w:tcPr>
            <w:tcW w:w="449" w:type="pct"/>
            <w:tcBorders>
              <w:top w:val="nil"/>
              <w:left w:val="nil"/>
              <w:bottom w:val="single" w:sz="4" w:space="0" w:color="auto"/>
              <w:right w:val="single" w:sz="4" w:space="0" w:color="auto"/>
            </w:tcBorders>
            <w:vAlign w:val="center"/>
          </w:tcPr>
          <w:p w14:paraId="6756C6BF" w14:textId="77777777" w:rsidR="005A395E" w:rsidRPr="001C31F2" w:rsidRDefault="005A395E" w:rsidP="004A23E2">
            <w:pPr>
              <w:jc w:val="center"/>
              <w:rPr>
                <w:color w:val="000000"/>
                <w:sz w:val="18"/>
                <w:szCs w:val="18"/>
              </w:rPr>
            </w:pPr>
            <w:r>
              <w:rPr>
                <w:color w:val="000000"/>
                <w:sz w:val="18"/>
                <w:szCs w:val="18"/>
              </w:rPr>
              <w:t>Freeze</w:t>
            </w:r>
          </w:p>
        </w:tc>
        <w:tc>
          <w:tcPr>
            <w:tcW w:w="449" w:type="pct"/>
            <w:tcBorders>
              <w:top w:val="nil"/>
              <w:left w:val="nil"/>
              <w:bottom w:val="single" w:sz="4" w:space="0" w:color="auto"/>
              <w:right w:val="single" w:sz="4" w:space="0" w:color="auto"/>
            </w:tcBorders>
            <w:vAlign w:val="center"/>
          </w:tcPr>
          <w:p w14:paraId="07138547" w14:textId="77777777" w:rsidR="005A395E" w:rsidRPr="001C31F2" w:rsidRDefault="005A395E" w:rsidP="004A23E2">
            <w:pPr>
              <w:jc w:val="center"/>
              <w:rPr>
                <w:color w:val="000000"/>
                <w:sz w:val="18"/>
                <w:szCs w:val="18"/>
              </w:rPr>
            </w:pPr>
            <w:r>
              <w:rPr>
                <w:color w:val="000000"/>
                <w:sz w:val="18"/>
                <w:szCs w:val="18"/>
              </w:rPr>
              <w:t>Freeze</w:t>
            </w:r>
          </w:p>
        </w:tc>
        <w:tc>
          <w:tcPr>
            <w:tcW w:w="449" w:type="pct"/>
            <w:tcBorders>
              <w:top w:val="nil"/>
              <w:left w:val="nil"/>
              <w:bottom w:val="single" w:sz="4" w:space="0" w:color="auto"/>
              <w:right w:val="single" w:sz="4" w:space="0" w:color="auto"/>
            </w:tcBorders>
            <w:vAlign w:val="center"/>
          </w:tcPr>
          <w:p w14:paraId="12EC99E3" w14:textId="77777777" w:rsidR="005A395E" w:rsidRPr="001C31F2" w:rsidRDefault="005A395E" w:rsidP="004A23E2">
            <w:pPr>
              <w:jc w:val="center"/>
              <w:rPr>
                <w:color w:val="000000"/>
                <w:sz w:val="18"/>
                <w:szCs w:val="18"/>
              </w:rPr>
            </w:pPr>
            <w:r>
              <w:rPr>
                <w:color w:val="000000"/>
                <w:sz w:val="18"/>
                <w:szCs w:val="18"/>
              </w:rPr>
              <w:t>Freeze</w:t>
            </w:r>
          </w:p>
        </w:tc>
        <w:tc>
          <w:tcPr>
            <w:tcW w:w="450" w:type="pct"/>
            <w:tcBorders>
              <w:top w:val="single" w:sz="4" w:space="0" w:color="auto"/>
              <w:left w:val="nil"/>
              <w:bottom w:val="single" w:sz="4" w:space="0" w:color="auto"/>
              <w:right w:val="single" w:sz="4" w:space="0" w:color="auto"/>
            </w:tcBorders>
            <w:vAlign w:val="center"/>
          </w:tcPr>
          <w:p w14:paraId="19D84992" w14:textId="77777777" w:rsidR="005A395E" w:rsidRPr="001C31F2" w:rsidRDefault="005A395E" w:rsidP="004A23E2">
            <w:pPr>
              <w:jc w:val="center"/>
              <w:rPr>
                <w:color w:val="000000"/>
                <w:sz w:val="18"/>
                <w:szCs w:val="18"/>
              </w:rPr>
            </w:pPr>
            <w:r>
              <w:rPr>
                <w:color w:val="000000"/>
                <w:sz w:val="18"/>
                <w:szCs w:val="18"/>
              </w:rPr>
              <w:t>Freeze</w:t>
            </w:r>
          </w:p>
        </w:tc>
        <w:tc>
          <w:tcPr>
            <w:tcW w:w="450" w:type="pct"/>
            <w:tcBorders>
              <w:top w:val="single" w:sz="4" w:space="0" w:color="auto"/>
              <w:left w:val="single" w:sz="4" w:space="0" w:color="auto"/>
              <w:bottom w:val="single" w:sz="4" w:space="0" w:color="auto"/>
              <w:right w:val="single" w:sz="4" w:space="0" w:color="auto"/>
            </w:tcBorders>
            <w:vAlign w:val="center"/>
          </w:tcPr>
          <w:p w14:paraId="198B310C" w14:textId="77777777" w:rsidR="005A395E" w:rsidRPr="001C31F2" w:rsidRDefault="005A395E" w:rsidP="004A23E2">
            <w:pPr>
              <w:jc w:val="center"/>
              <w:rPr>
                <w:color w:val="000000"/>
                <w:sz w:val="18"/>
                <w:szCs w:val="18"/>
              </w:rPr>
            </w:pPr>
            <w:r>
              <w:rPr>
                <w:color w:val="000000"/>
                <w:sz w:val="18"/>
                <w:szCs w:val="18"/>
              </w:rPr>
              <w:t>10</w:t>
            </w:r>
          </w:p>
        </w:tc>
        <w:tc>
          <w:tcPr>
            <w:tcW w:w="452" w:type="pct"/>
            <w:tcBorders>
              <w:top w:val="single" w:sz="4" w:space="0" w:color="auto"/>
              <w:left w:val="single" w:sz="4" w:space="0" w:color="auto"/>
              <w:bottom w:val="single" w:sz="4" w:space="0" w:color="auto"/>
              <w:right w:val="single" w:sz="4" w:space="0" w:color="auto"/>
            </w:tcBorders>
            <w:vAlign w:val="center"/>
          </w:tcPr>
          <w:p w14:paraId="0BE54605" w14:textId="77777777" w:rsidR="005A395E" w:rsidRPr="001C31F2" w:rsidRDefault="005A395E" w:rsidP="004A23E2">
            <w:pPr>
              <w:suppressAutoHyphens/>
              <w:ind w:left="-139"/>
              <w:jc w:val="center"/>
              <w:rPr>
                <w:sz w:val="18"/>
                <w:szCs w:val="18"/>
                <w:lang w:eastAsia="en-CA"/>
              </w:rPr>
            </w:pPr>
            <w:r>
              <w:rPr>
                <w:sz w:val="18"/>
                <w:szCs w:val="18"/>
                <w:lang w:eastAsia="en-CA"/>
              </w:rPr>
              <w:t>10</w:t>
            </w:r>
          </w:p>
        </w:tc>
        <w:tc>
          <w:tcPr>
            <w:tcW w:w="458" w:type="pct"/>
            <w:tcBorders>
              <w:top w:val="single" w:sz="4" w:space="0" w:color="auto"/>
              <w:left w:val="single" w:sz="4" w:space="0" w:color="auto"/>
              <w:bottom w:val="single" w:sz="4" w:space="0" w:color="auto"/>
              <w:right w:val="single" w:sz="4" w:space="0" w:color="auto"/>
            </w:tcBorders>
            <w:vAlign w:val="center"/>
          </w:tcPr>
          <w:p w14:paraId="75BBEB2E" w14:textId="77777777" w:rsidR="005A395E" w:rsidRPr="001C31F2" w:rsidRDefault="005A395E" w:rsidP="004A23E2">
            <w:pPr>
              <w:suppressAutoHyphens/>
              <w:ind w:left="-139"/>
              <w:jc w:val="center"/>
              <w:rPr>
                <w:sz w:val="18"/>
                <w:szCs w:val="18"/>
                <w:lang w:eastAsia="en-CA"/>
              </w:rPr>
            </w:pPr>
            <w:r w:rsidRPr="001C31F2">
              <w:rPr>
                <w:sz w:val="18"/>
                <w:szCs w:val="18"/>
                <w:lang w:eastAsia="en-CA"/>
              </w:rPr>
              <w:t>n/a</w:t>
            </w:r>
          </w:p>
        </w:tc>
      </w:tr>
      <w:tr w:rsidR="005A395E" w:rsidRPr="001C31F2" w14:paraId="190EA1C1" w14:textId="77777777" w:rsidTr="004A23E2">
        <w:trPr>
          <w:trHeight w:val="288"/>
          <w:jc w:val="center"/>
        </w:trPr>
        <w:tc>
          <w:tcPr>
            <w:tcW w:w="248"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65F0697A" w14:textId="77777777" w:rsidR="005A395E" w:rsidRPr="001C31F2" w:rsidRDefault="005A395E" w:rsidP="004A23E2">
            <w:pPr>
              <w:suppressAutoHyphens/>
              <w:jc w:val="left"/>
              <w:rPr>
                <w:sz w:val="18"/>
                <w:szCs w:val="18"/>
                <w:lang w:eastAsia="en-CA"/>
              </w:rPr>
            </w:pPr>
          </w:p>
        </w:tc>
        <w:tc>
          <w:tcPr>
            <w:tcW w:w="733" w:type="pct"/>
            <w:vMerge/>
            <w:tcBorders>
              <w:left w:val="nil"/>
              <w:bottom w:val="single" w:sz="4" w:space="0" w:color="auto"/>
              <w:right w:val="single" w:sz="4" w:space="0" w:color="auto"/>
            </w:tcBorders>
            <w:hideMark/>
          </w:tcPr>
          <w:p w14:paraId="530B5492" w14:textId="77777777" w:rsidR="005A395E" w:rsidRPr="001C31F2" w:rsidRDefault="005A395E" w:rsidP="004A23E2">
            <w:pPr>
              <w:suppressAutoHyphens/>
              <w:jc w:val="left"/>
              <w:rPr>
                <w:sz w:val="18"/>
                <w:szCs w:val="18"/>
                <w:lang w:eastAsia="en-CA"/>
              </w:rPr>
            </w:pPr>
          </w:p>
        </w:tc>
        <w:tc>
          <w:tcPr>
            <w:tcW w:w="412" w:type="pct"/>
            <w:tcBorders>
              <w:top w:val="single" w:sz="4" w:space="0" w:color="auto"/>
              <w:left w:val="nil"/>
              <w:bottom w:val="single" w:sz="4" w:space="0" w:color="auto"/>
              <w:right w:val="single" w:sz="4" w:space="0" w:color="auto"/>
            </w:tcBorders>
            <w:vAlign w:val="center"/>
          </w:tcPr>
          <w:p w14:paraId="74B84A6A" w14:textId="77777777" w:rsidR="005A395E" w:rsidRPr="001C31F2" w:rsidRDefault="005A395E" w:rsidP="004A23E2">
            <w:pPr>
              <w:suppressAutoHyphens/>
              <w:jc w:val="left"/>
              <w:rPr>
                <w:sz w:val="18"/>
                <w:szCs w:val="18"/>
                <w:lang w:eastAsia="en-CA"/>
              </w:rPr>
            </w:pPr>
            <w:r w:rsidRPr="001C31F2">
              <w:rPr>
                <w:sz w:val="18"/>
                <w:szCs w:val="18"/>
                <w:lang w:eastAsia="en-CA"/>
              </w:rPr>
              <w:t>CO</w:t>
            </w:r>
            <w:r w:rsidRPr="001C31F2">
              <w:rPr>
                <w:sz w:val="18"/>
                <w:szCs w:val="18"/>
                <w:vertAlign w:val="subscript"/>
                <w:lang w:eastAsia="en-CA"/>
              </w:rPr>
              <w:t>2</w:t>
            </w:r>
            <w:r w:rsidRPr="001C31F2">
              <w:rPr>
                <w:sz w:val="18"/>
                <w:szCs w:val="18"/>
                <w:lang w:eastAsia="en-CA"/>
              </w:rPr>
              <w:t>-eq tonnes</w:t>
            </w:r>
          </w:p>
        </w:tc>
        <w:tc>
          <w:tcPr>
            <w:tcW w:w="449" w:type="pct"/>
            <w:tcBorders>
              <w:top w:val="nil"/>
              <w:left w:val="nil"/>
              <w:bottom w:val="single" w:sz="4" w:space="0" w:color="auto"/>
              <w:right w:val="single" w:sz="4" w:space="0" w:color="auto"/>
            </w:tcBorders>
            <w:vAlign w:val="center"/>
          </w:tcPr>
          <w:p w14:paraId="5D0BBB7E" w14:textId="77777777" w:rsidR="005A395E" w:rsidRPr="005A63E2" w:rsidRDefault="005A395E" w:rsidP="004A23E2">
            <w:pPr>
              <w:suppressAutoHyphens/>
              <w:ind w:left="-139"/>
              <w:jc w:val="right"/>
              <w:rPr>
                <w:sz w:val="18"/>
                <w:szCs w:val="18"/>
                <w:lang w:eastAsia="en-CA"/>
              </w:rPr>
            </w:pPr>
            <w:r w:rsidRPr="005A63E2">
              <w:rPr>
                <w:sz w:val="18"/>
                <w:szCs w:val="18"/>
              </w:rPr>
              <w:t>2,367,840</w:t>
            </w:r>
          </w:p>
        </w:tc>
        <w:tc>
          <w:tcPr>
            <w:tcW w:w="449" w:type="pct"/>
            <w:tcBorders>
              <w:top w:val="nil"/>
              <w:left w:val="nil"/>
              <w:bottom w:val="single" w:sz="4" w:space="0" w:color="auto"/>
              <w:right w:val="single" w:sz="4" w:space="0" w:color="auto"/>
            </w:tcBorders>
            <w:vAlign w:val="center"/>
          </w:tcPr>
          <w:p w14:paraId="2624BBB3" w14:textId="77777777" w:rsidR="005A395E" w:rsidRPr="005A63E2" w:rsidRDefault="005A395E" w:rsidP="004A23E2">
            <w:pPr>
              <w:suppressAutoHyphens/>
              <w:ind w:left="-139"/>
              <w:jc w:val="right"/>
              <w:rPr>
                <w:sz w:val="18"/>
                <w:szCs w:val="18"/>
                <w:lang w:eastAsia="en-CA"/>
              </w:rPr>
            </w:pPr>
            <w:r w:rsidRPr="005A63E2">
              <w:rPr>
                <w:sz w:val="18"/>
                <w:szCs w:val="18"/>
              </w:rPr>
              <w:t>2,367,840</w:t>
            </w:r>
          </w:p>
        </w:tc>
        <w:tc>
          <w:tcPr>
            <w:tcW w:w="449" w:type="pct"/>
            <w:tcBorders>
              <w:top w:val="nil"/>
              <w:left w:val="nil"/>
              <w:bottom w:val="single" w:sz="4" w:space="0" w:color="auto"/>
              <w:right w:val="single" w:sz="4" w:space="0" w:color="auto"/>
            </w:tcBorders>
            <w:vAlign w:val="center"/>
          </w:tcPr>
          <w:p w14:paraId="6A417D38" w14:textId="77777777" w:rsidR="005A395E" w:rsidRPr="005A63E2" w:rsidRDefault="005A395E" w:rsidP="004A23E2">
            <w:pPr>
              <w:suppressAutoHyphens/>
              <w:ind w:left="-139"/>
              <w:jc w:val="right"/>
              <w:rPr>
                <w:sz w:val="18"/>
                <w:szCs w:val="18"/>
                <w:lang w:eastAsia="en-CA"/>
              </w:rPr>
            </w:pPr>
            <w:r w:rsidRPr="005A63E2">
              <w:rPr>
                <w:sz w:val="18"/>
                <w:szCs w:val="18"/>
              </w:rPr>
              <w:t>2,367,840</w:t>
            </w:r>
          </w:p>
        </w:tc>
        <w:tc>
          <w:tcPr>
            <w:tcW w:w="449" w:type="pct"/>
            <w:tcBorders>
              <w:top w:val="nil"/>
              <w:left w:val="nil"/>
              <w:bottom w:val="single" w:sz="4" w:space="0" w:color="auto"/>
              <w:right w:val="single" w:sz="4" w:space="0" w:color="auto"/>
            </w:tcBorders>
            <w:vAlign w:val="center"/>
          </w:tcPr>
          <w:p w14:paraId="6D6DBA36" w14:textId="77777777" w:rsidR="005A395E" w:rsidRPr="005A63E2" w:rsidRDefault="005A395E" w:rsidP="004A23E2">
            <w:pPr>
              <w:suppressAutoHyphens/>
              <w:ind w:left="-139"/>
              <w:jc w:val="right"/>
              <w:rPr>
                <w:sz w:val="18"/>
                <w:szCs w:val="18"/>
                <w:lang w:eastAsia="en-CA"/>
              </w:rPr>
            </w:pPr>
            <w:r w:rsidRPr="005A63E2">
              <w:rPr>
                <w:sz w:val="18"/>
                <w:szCs w:val="18"/>
              </w:rPr>
              <w:t>2,367,840</w:t>
            </w:r>
          </w:p>
        </w:tc>
        <w:tc>
          <w:tcPr>
            <w:tcW w:w="450" w:type="pct"/>
            <w:tcBorders>
              <w:top w:val="single" w:sz="4" w:space="0" w:color="auto"/>
              <w:left w:val="nil"/>
              <w:bottom w:val="single" w:sz="4" w:space="0" w:color="auto"/>
              <w:right w:val="single" w:sz="4" w:space="0" w:color="auto"/>
            </w:tcBorders>
            <w:vAlign w:val="center"/>
          </w:tcPr>
          <w:p w14:paraId="258DA6E6" w14:textId="77777777" w:rsidR="005A395E" w:rsidRPr="005A63E2" w:rsidRDefault="005A395E" w:rsidP="004A23E2">
            <w:pPr>
              <w:suppressAutoHyphens/>
              <w:ind w:left="-139"/>
              <w:jc w:val="right"/>
              <w:rPr>
                <w:sz w:val="18"/>
                <w:szCs w:val="18"/>
                <w:lang w:eastAsia="en-CA"/>
              </w:rPr>
            </w:pPr>
            <w:r w:rsidRPr="005A63E2">
              <w:rPr>
                <w:sz w:val="18"/>
                <w:szCs w:val="18"/>
              </w:rPr>
              <w:t>2,367,840</w:t>
            </w:r>
          </w:p>
        </w:tc>
        <w:tc>
          <w:tcPr>
            <w:tcW w:w="450" w:type="pct"/>
            <w:tcBorders>
              <w:top w:val="single" w:sz="4" w:space="0" w:color="auto"/>
              <w:left w:val="single" w:sz="4" w:space="0" w:color="auto"/>
              <w:bottom w:val="single" w:sz="4" w:space="0" w:color="auto"/>
              <w:right w:val="single" w:sz="4" w:space="0" w:color="auto"/>
            </w:tcBorders>
            <w:vAlign w:val="center"/>
          </w:tcPr>
          <w:p w14:paraId="46489401" w14:textId="77777777" w:rsidR="005A395E" w:rsidRPr="005A63E2" w:rsidRDefault="005A395E" w:rsidP="004A23E2">
            <w:pPr>
              <w:suppressAutoHyphens/>
              <w:ind w:left="-139"/>
              <w:jc w:val="right"/>
              <w:rPr>
                <w:sz w:val="18"/>
                <w:szCs w:val="18"/>
                <w:lang w:eastAsia="en-CA"/>
              </w:rPr>
            </w:pPr>
            <w:r w:rsidRPr="005A63E2">
              <w:rPr>
                <w:sz w:val="18"/>
                <w:szCs w:val="18"/>
              </w:rPr>
              <w:t>2,131,056</w:t>
            </w:r>
          </w:p>
        </w:tc>
        <w:tc>
          <w:tcPr>
            <w:tcW w:w="452" w:type="pct"/>
            <w:tcBorders>
              <w:top w:val="single" w:sz="4" w:space="0" w:color="auto"/>
              <w:left w:val="single" w:sz="4" w:space="0" w:color="auto"/>
              <w:bottom w:val="single" w:sz="4" w:space="0" w:color="auto"/>
              <w:right w:val="single" w:sz="4" w:space="0" w:color="auto"/>
            </w:tcBorders>
            <w:vAlign w:val="center"/>
          </w:tcPr>
          <w:p w14:paraId="6962CB05" w14:textId="77777777" w:rsidR="005A395E" w:rsidRPr="005A63E2" w:rsidRDefault="005A395E" w:rsidP="004A23E2">
            <w:pPr>
              <w:suppressAutoHyphens/>
              <w:ind w:left="-139"/>
              <w:jc w:val="right"/>
              <w:rPr>
                <w:sz w:val="18"/>
                <w:szCs w:val="18"/>
                <w:lang w:eastAsia="en-CA"/>
              </w:rPr>
            </w:pPr>
            <w:r w:rsidRPr="005A63E2">
              <w:rPr>
                <w:sz w:val="18"/>
                <w:szCs w:val="18"/>
              </w:rPr>
              <w:t>2,131,056</w:t>
            </w:r>
          </w:p>
        </w:tc>
        <w:tc>
          <w:tcPr>
            <w:tcW w:w="458" w:type="pct"/>
            <w:tcBorders>
              <w:top w:val="single" w:sz="4" w:space="0" w:color="auto"/>
              <w:left w:val="single" w:sz="4" w:space="0" w:color="auto"/>
              <w:bottom w:val="single" w:sz="4" w:space="0" w:color="auto"/>
              <w:right w:val="single" w:sz="4" w:space="0" w:color="auto"/>
            </w:tcBorders>
            <w:vAlign w:val="center"/>
            <w:hideMark/>
          </w:tcPr>
          <w:p w14:paraId="0E1364CC" w14:textId="77777777" w:rsidR="005A395E" w:rsidRPr="001C31F2" w:rsidRDefault="005A395E" w:rsidP="004A23E2">
            <w:pPr>
              <w:suppressAutoHyphens/>
              <w:ind w:left="-139"/>
              <w:jc w:val="right"/>
              <w:rPr>
                <w:sz w:val="18"/>
                <w:szCs w:val="18"/>
                <w:lang w:eastAsia="en-CA"/>
              </w:rPr>
            </w:pPr>
            <w:r w:rsidRPr="001C31F2">
              <w:rPr>
                <w:sz w:val="18"/>
                <w:szCs w:val="18"/>
                <w:lang w:eastAsia="en-CA"/>
              </w:rPr>
              <w:t>n/a</w:t>
            </w:r>
          </w:p>
        </w:tc>
      </w:tr>
      <w:tr w:rsidR="005A395E" w:rsidRPr="001C31F2" w14:paraId="7F9F6F3E" w14:textId="77777777" w:rsidTr="004A23E2">
        <w:trPr>
          <w:trHeight w:val="288"/>
          <w:jc w:val="center"/>
        </w:trPr>
        <w:tc>
          <w:tcPr>
            <w:tcW w:w="248" w:type="pct"/>
            <w:vMerge w:val="restart"/>
            <w:tcBorders>
              <w:top w:val="nil"/>
              <w:left w:val="single" w:sz="4" w:space="0" w:color="auto"/>
              <w:right w:val="single" w:sz="4" w:space="0" w:color="auto"/>
            </w:tcBorders>
            <w:tcMar>
              <w:top w:w="0" w:type="dxa"/>
              <w:left w:w="57" w:type="dxa"/>
              <w:bottom w:w="0" w:type="dxa"/>
              <w:right w:w="57" w:type="dxa"/>
            </w:tcMar>
          </w:tcPr>
          <w:p w14:paraId="61603311" w14:textId="77777777" w:rsidR="005A395E" w:rsidRPr="001C31F2" w:rsidRDefault="005A395E" w:rsidP="004A23E2">
            <w:pPr>
              <w:suppressAutoHyphens/>
              <w:jc w:val="left"/>
              <w:rPr>
                <w:sz w:val="18"/>
                <w:szCs w:val="18"/>
                <w:lang w:eastAsia="en-CA"/>
              </w:rPr>
            </w:pPr>
            <w:r w:rsidRPr="001C31F2">
              <w:rPr>
                <w:sz w:val="18"/>
                <w:szCs w:val="18"/>
                <w:lang w:eastAsia="en-CA"/>
              </w:rPr>
              <w:t>1.2</w:t>
            </w:r>
          </w:p>
        </w:tc>
        <w:tc>
          <w:tcPr>
            <w:tcW w:w="733" w:type="pct"/>
            <w:vMerge w:val="restart"/>
            <w:tcBorders>
              <w:top w:val="nil"/>
              <w:left w:val="nil"/>
              <w:right w:val="single" w:sz="4" w:space="0" w:color="auto"/>
            </w:tcBorders>
          </w:tcPr>
          <w:p w14:paraId="4293F7BB" w14:textId="77777777" w:rsidR="005A395E" w:rsidRPr="001C31F2" w:rsidRDefault="005A395E" w:rsidP="004A23E2">
            <w:pPr>
              <w:suppressAutoHyphens/>
              <w:jc w:val="left"/>
              <w:rPr>
                <w:sz w:val="18"/>
                <w:szCs w:val="18"/>
                <w:lang w:eastAsia="en-CA"/>
              </w:rPr>
            </w:pPr>
            <w:r w:rsidRPr="001C31F2">
              <w:rPr>
                <w:sz w:val="18"/>
                <w:szCs w:val="18"/>
                <w:lang w:eastAsia="en-CA"/>
              </w:rPr>
              <w:t>Maximum allowable total consumption of Annex F substances</w:t>
            </w:r>
          </w:p>
        </w:tc>
        <w:tc>
          <w:tcPr>
            <w:tcW w:w="412" w:type="pct"/>
            <w:tcBorders>
              <w:top w:val="single" w:sz="4" w:space="0" w:color="auto"/>
              <w:left w:val="nil"/>
              <w:bottom w:val="single" w:sz="4" w:space="0" w:color="auto"/>
              <w:right w:val="single" w:sz="4" w:space="0" w:color="auto"/>
            </w:tcBorders>
            <w:vAlign w:val="center"/>
          </w:tcPr>
          <w:p w14:paraId="419391A2" w14:textId="77777777" w:rsidR="005A395E" w:rsidRPr="001C31F2" w:rsidRDefault="005A395E" w:rsidP="004A23E2">
            <w:pPr>
              <w:suppressAutoHyphens/>
              <w:jc w:val="left"/>
              <w:rPr>
                <w:sz w:val="18"/>
                <w:szCs w:val="18"/>
                <w:lang w:eastAsia="en-CA"/>
              </w:rPr>
            </w:pPr>
            <w:r>
              <w:rPr>
                <w:sz w:val="18"/>
                <w:szCs w:val="18"/>
                <w:lang w:eastAsia="en-CA"/>
              </w:rPr>
              <w:t xml:space="preserve">Reduction in </w:t>
            </w:r>
            <w:r w:rsidRPr="001C31F2">
              <w:rPr>
                <w:sz w:val="18"/>
                <w:szCs w:val="18"/>
                <w:lang w:eastAsia="en-CA"/>
              </w:rPr>
              <w:t>%</w:t>
            </w:r>
          </w:p>
        </w:tc>
        <w:tc>
          <w:tcPr>
            <w:tcW w:w="449" w:type="pct"/>
            <w:tcBorders>
              <w:top w:val="nil"/>
              <w:left w:val="nil"/>
              <w:bottom w:val="single" w:sz="4" w:space="0" w:color="auto"/>
              <w:right w:val="single" w:sz="4" w:space="0" w:color="auto"/>
            </w:tcBorders>
            <w:vAlign w:val="center"/>
          </w:tcPr>
          <w:p w14:paraId="5546BF61" w14:textId="77777777" w:rsidR="005A395E" w:rsidRPr="005837F6" w:rsidRDefault="005A395E" w:rsidP="004A23E2">
            <w:pPr>
              <w:jc w:val="center"/>
              <w:rPr>
                <w:color w:val="000000"/>
                <w:sz w:val="18"/>
                <w:szCs w:val="18"/>
              </w:rPr>
            </w:pPr>
            <w:r>
              <w:rPr>
                <w:color w:val="000000"/>
                <w:sz w:val="18"/>
                <w:szCs w:val="18"/>
              </w:rPr>
              <w:t>0.0</w:t>
            </w:r>
          </w:p>
        </w:tc>
        <w:tc>
          <w:tcPr>
            <w:tcW w:w="449" w:type="pct"/>
            <w:tcBorders>
              <w:top w:val="nil"/>
              <w:left w:val="nil"/>
              <w:bottom w:val="single" w:sz="4" w:space="0" w:color="auto"/>
              <w:right w:val="single" w:sz="4" w:space="0" w:color="auto"/>
            </w:tcBorders>
            <w:vAlign w:val="center"/>
          </w:tcPr>
          <w:p w14:paraId="1628C9AD" w14:textId="77777777" w:rsidR="005A395E" w:rsidRPr="005837F6" w:rsidRDefault="005A395E" w:rsidP="004A23E2">
            <w:pPr>
              <w:jc w:val="center"/>
              <w:rPr>
                <w:color w:val="000000"/>
                <w:sz w:val="18"/>
                <w:szCs w:val="18"/>
              </w:rPr>
            </w:pPr>
            <w:r w:rsidRPr="00E51D28">
              <w:rPr>
                <w:color w:val="000000"/>
                <w:sz w:val="18"/>
                <w:szCs w:val="18"/>
              </w:rPr>
              <w:t>0.0</w:t>
            </w:r>
          </w:p>
        </w:tc>
        <w:tc>
          <w:tcPr>
            <w:tcW w:w="449" w:type="pct"/>
            <w:tcBorders>
              <w:top w:val="nil"/>
              <w:left w:val="nil"/>
              <w:bottom w:val="single" w:sz="4" w:space="0" w:color="auto"/>
              <w:right w:val="single" w:sz="4" w:space="0" w:color="auto"/>
            </w:tcBorders>
            <w:vAlign w:val="center"/>
          </w:tcPr>
          <w:p w14:paraId="35CDB8BB" w14:textId="77777777" w:rsidR="005A395E" w:rsidRPr="005837F6" w:rsidRDefault="005A395E" w:rsidP="004A23E2">
            <w:pPr>
              <w:jc w:val="center"/>
              <w:rPr>
                <w:color w:val="000000"/>
                <w:sz w:val="18"/>
                <w:szCs w:val="18"/>
              </w:rPr>
            </w:pPr>
            <w:r w:rsidRPr="00E51D28">
              <w:rPr>
                <w:color w:val="000000"/>
                <w:sz w:val="18"/>
                <w:szCs w:val="18"/>
              </w:rPr>
              <w:t>0.0</w:t>
            </w:r>
          </w:p>
        </w:tc>
        <w:tc>
          <w:tcPr>
            <w:tcW w:w="449" w:type="pct"/>
            <w:tcBorders>
              <w:top w:val="nil"/>
              <w:left w:val="nil"/>
              <w:bottom w:val="single" w:sz="4" w:space="0" w:color="auto"/>
              <w:right w:val="single" w:sz="4" w:space="0" w:color="auto"/>
            </w:tcBorders>
            <w:vAlign w:val="center"/>
          </w:tcPr>
          <w:p w14:paraId="3034B154" w14:textId="77777777" w:rsidR="005A395E" w:rsidRPr="005837F6" w:rsidRDefault="005A395E" w:rsidP="004A23E2">
            <w:pPr>
              <w:jc w:val="center"/>
              <w:rPr>
                <w:color w:val="000000"/>
                <w:sz w:val="18"/>
                <w:szCs w:val="18"/>
              </w:rPr>
            </w:pPr>
            <w:r w:rsidRPr="00E51D28">
              <w:rPr>
                <w:color w:val="000000"/>
                <w:sz w:val="18"/>
                <w:szCs w:val="18"/>
              </w:rPr>
              <w:t>0.0</w:t>
            </w:r>
          </w:p>
        </w:tc>
        <w:tc>
          <w:tcPr>
            <w:tcW w:w="450" w:type="pct"/>
            <w:tcBorders>
              <w:top w:val="single" w:sz="4" w:space="0" w:color="auto"/>
              <w:left w:val="nil"/>
              <w:bottom w:val="single" w:sz="4" w:space="0" w:color="auto"/>
              <w:right w:val="single" w:sz="4" w:space="0" w:color="auto"/>
            </w:tcBorders>
            <w:vAlign w:val="center"/>
          </w:tcPr>
          <w:p w14:paraId="7083C3B9" w14:textId="77777777" w:rsidR="005A395E" w:rsidRPr="005837F6" w:rsidRDefault="005A395E" w:rsidP="004A23E2">
            <w:pPr>
              <w:jc w:val="center"/>
              <w:rPr>
                <w:color w:val="000000"/>
                <w:sz w:val="18"/>
                <w:szCs w:val="18"/>
              </w:rPr>
            </w:pPr>
            <w:r w:rsidRPr="00E51D28">
              <w:rPr>
                <w:color w:val="000000"/>
                <w:sz w:val="18"/>
                <w:szCs w:val="18"/>
              </w:rPr>
              <w:t>0.0</w:t>
            </w:r>
          </w:p>
        </w:tc>
        <w:tc>
          <w:tcPr>
            <w:tcW w:w="450" w:type="pct"/>
            <w:tcBorders>
              <w:top w:val="single" w:sz="4" w:space="0" w:color="auto"/>
              <w:left w:val="single" w:sz="4" w:space="0" w:color="auto"/>
              <w:bottom w:val="single" w:sz="4" w:space="0" w:color="auto"/>
              <w:right w:val="single" w:sz="4" w:space="0" w:color="auto"/>
            </w:tcBorders>
            <w:vAlign w:val="center"/>
          </w:tcPr>
          <w:p w14:paraId="09F872BE" w14:textId="77777777" w:rsidR="005A395E" w:rsidRPr="005837F6" w:rsidRDefault="005A395E" w:rsidP="004A23E2">
            <w:pPr>
              <w:jc w:val="center"/>
              <w:rPr>
                <w:color w:val="000000"/>
                <w:sz w:val="18"/>
                <w:szCs w:val="18"/>
              </w:rPr>
            </w:pPr>
            <w:r>
              <w:rPr>
                <w:color w:val="000000"/>
                <w:sz w:val="18"/>
                <w:szCs w:val="18"/>
              </w:rPr>
              <w:t>10.0</w:t>
            </w:r>
          </w:p>
        </w:tc>
        <w:tc>
          <w:tcPr>
            <w:tcW w:w="452" w:type="pct"/>
            <w:tcBorders>
              <w:top w:val="single" w:sz="4" w:space="0" w:color="auto"/>
              <w:left w:val="single" w:sz="4" w:space="0" w:color="auto"/>
              <w:bottom w:val="single" w:sz="4" w:space="0" w:color="auto"/>
              <w:right w:val="single" w:sz="4" w:space="0" w:color="auto"/>
            </w:tcBorders>
            <w:vAlign w:val="center"/>
          </w:tcPr>
          <w:p w14:paraId="1B56911B" w14:textId="77777777" w:rsidR="005A395E" w:rsidRPr="005837F6" w:rsidRDefault="005A395E" w:rsidP="004A23E2">
            <w:pPr>
              <w:suppressAutoHyphens/>
              <w:ind w:left="-139"/>
              <w:jc w:val="center"/>
              <w:rPr>
                <w:sz w:val="18"/>
                <w:szCs w:val="18"/>
                <w:lang w:eastAsia="en-CA"/>
              </w:rPr>
            </w:pPr>
            <w:r>
              <w:rPr>
                <w:sz w:val="18"/>
                <w:szCs w:val="18"/>
                <w:lang w:eastAsia="en-CA"/>
              </w:rPr>
              <w:t>23.8</w:t>
            </w:r>
          </w:p>
        </w:tc>
        <w:tc>
          <w:tcPr>
            <w:tcW w:w="458" w:type="pct"/>
            <w:tcBorders>
              <w:top w:val="single" w:sz="4" w:space="0" w:color="auto"/>
              <w:left w:val="single" w:sz="4" w:space="0" w:color="auto"/>
              <w:bottom w:val="single" w:sz="4" w:space="0" w:color="auto"/>
              <w:right w:val="single" w:sz="4" w:space="0" w:color="auto"/>
            </w:tcBorders>
            <w:vAlign w:val="center"/>
          </w:tcPr>
          <w:p w14:paraId="6309877B" w14:textId="77777777" w:rsidR="005A395E" w:rsidRPr="001C31F2" w:rsidRDefault="005A395E" w:rsidP="004A23E2">
            <w:pPr>
              <w:suppressAutoHyphens/>
              <w:ind w:left="-139"/>
              <w:jc w:val="center"/>
              <w:rPr>
                <w:sz w:val="18"/>
                <w:szCs w:val="18"/>
              </w:rPr>
            </w:pPr>
            <w:r w:rsidRPr="001C31F2">
              <w:rPr>
                <w:sz w:val="18"/>
                <w:szCs w:val="18"/>
                <w:lang w:eastAsia="en-CA"/>
              </w:rPr>
              <w:t>n/a</w:t>
            </w:r>
          </w:p>
        </w:tc>
      </w:tr>
      <w:tr w:rsidR="005A395E" w:rsidRPr="001C31F2" w14:paraId="1812E79A" w14:textId="77777777" w:rsidTr="004A23E2">
        <w:trPr>
          <w:trHeight w:val="288"/>
          <w:jc w:val="center"/>
        </w:trPr>
        <w:tc>
          <w:tcPr>
            <w:tcW w:w="248"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227B9D81" w14:textId="77777777" w:rsidR="005A395E" w:rsidRPr="001C31F2" w:rsidRDefault="005A395E" w:rsidP="004A23E2">
            <w:pPr>
              <w:suppressAutoHyphens/>
              <w:jc w:val="left"/>
              <w:rPr>
                <w:sz w:val="18"/>
                <w:szCs w:val="18"/>
                <w:lang w:eastAsia="en-CA"/>
              </w:rPr>
            </w:pPr>
          </w:p>
        </w:tc>
        <w:tc>
          <w:tcPr>
            <w:tcW w:w="733" w:type="pct"/>
            <w:vMerge/>
            <w:tcBorders>
              <w:left w:val="nil"/>
              <w:bottom w:val="single" w:sz="4" w:space="0" w:color="auto"/>
              <w:right w:val="single" w:sz="4" w:space="0" w:color="auto"/>
            </w:tcBorders>
            <w:hideMark/>
          </w:tcPr>
          <w:p w14:paraId="7B561AA0" w14:textId="77777777" w:rsidR="005A395E" w:rsidRPr="001C31F2" w:rsidRDefault="005A395E" w:rsidP="004A23E2">
            <w:pPr>
              <w:suppressAutoHyphens/>
              <w:jc w:val="left"/>
              <w:rPr>
                <w:sz w:val="18"/>
                <w:szCs w:val="18"/>
                <w:lang w:eastAsia="en-CA"/>
              </w:rPr>
            </w:pPr>
          </w:p>
        </w:tc>
        <w:tc>
          <w:tcPr>
            <w:tcW w:w="412" w:type="pct"/>
            <w:tcBorders>
              <w:top w:val="single" w:sz="4" w:space="0" w:color="auto"/>
              <w:left w:val="nil"/>
              <w:bottom w:val="single" w:sz="4" w:space="0" w:color="auto"/>
              <w:right w:val="single" w:sz="4" w:space="0" w:color="auto"/>
            </w:tcBorders>
            <w:vAlign w:val="center"/>
          </w:tcPr>
          <w:p w14:paraId="3148783E" w14:textId="77777777" w:rsidR="005A395E" w:rsidRPr="001C31F2" w:rsidRDefault="005A395E" w:rsidP="004A23E2">
            <w:pPr>
              <w:suppressAutoHyphens/>
              <w:jc w:val="left"/>
              <w:rPr>
                <w:sz w:val="18"/>
                <w:szCs w:val="18"/>
                <w:lang w:eastAsia="en-CA"/>
              </w:rPr>
            </w:pPr>
            <w:r w:rsidRPr="001C31F2">
              <w:rPr>
                <w:sz w:val="18"/>
                <w:szCs w:val="18"/>
                <w:lang w:eastAsia="en-CA"/>
              </w:rPr>
              <w:t>CO</w:t>
            </w:r>
            <w:r w:rsidRPr="001C31F2">
              <w:rPr>
                <w:sz w:val="18"/>
                <w:szCs w:val="18"/>
                <w:vertAlign w:val="subscript"/>
                <w:lang w:eastAsia="en-CA"/>
              </w:rPr>
              <w:t>2</w:t>
            </w:r>
            <w:r w:rsidRPr="001C31F2">
              <w:rPr>
                <w:sz w:val="18"/>
                <w:szCs w:val="18"/>
                <w:lang w:eastAsia="en-CA"/>
              </w:rPr>
              <w:t>-eq tonnes</w:t>
            </w:r>
          </w:p>
        </w:tc>
        <w:tc>
          <w:tcPr>
            <w:tcW w:w="449" w:type="pct"/>
            <w:tcBorders>
              <w:top w:val="nil"/>
              <w:left w:val="nil"/>
              <w:bottom w:val="single" w:sz="4" w:space="0" w:color="auto"/>
              <w:right w:val="single" w:sz="4" w:space="0" w:color="auto"/>
            </w:tcBorders>
            <w:vAlign w:val="center"/>
          </w:tcPr>
          <w:p w14:paraId="4439AFC6" w14:textId="77777777" w:rsidR="005A395E" w:rsidRPr="00D44A22" w:rsidRDefault="005A395E" w:rsidP="004A23E2">
            <w:pPr>
              <w:suppressAutoHyphens/>
              <w:ind w:left="-139"/>
              <w:jc w:val="right"/>
              <w:rPr>
                <w:sz w:val="18"/>
                <w:szCs w:val="18"/>
                <w:lang w:eastAsia="en-CA"/>
              </w:rPr>
            </w:pPr>
            <w:r w:rsidRPr="00D44A22">
              <w:rPr>
                <w:sz w:val="18"/>
                <w:szCs w:val="18"/>
              </w:rPr>
              <w:t>2,367,840</w:t>
            </w:r>
          </w:p>
        </w:tc>
        <w:tc>
          <w:tcPr>
            <w:tcW w:w="449" w:type="pct"/>
            <w:tcBorders>
              <w:top w:val="nil"/>
              <w:left w:val="nil"/>
              <w:bottom w:val="single" w:sz="4" w:space="0" w:color="auto"/>
              <w:right w:val="single" w:sz="4" w:space="0" w:color="auto"/>
            </w:tcBorders>
            <w:vAlign w:val="center"/>
          </w:tcPr>
          <w:p w14:paraId="7419232E" w14:textId="77777777" w:rsidR="005A395E" w:rsidRPr="00D44A22" w:rsidRDefault="005A395E" w:rsidP="004A23E2">
            <w:pPr>
              <w:suppressAutoHyphens/>
              <w:ind w:left="-139"/>
              <w:jc w:val="right"/>
              <w:rPr>
                <w:sz w:val="18"/>
                <w:szCs w:val="18"/>
                <w:lang w:eastAsia="en-CA"/>
              </w:rPr>
            </w:pPr>
            <w:r w:rsidRPr="00D44A22">
              <w:rPr>
                <w:sz w:val="18"/>
                <w:szCs w:val="18"/>
              </w:rPr>
              <w:t>2,367,840</w:t>
            </w:r>
          </w:p>
        </w:tc>
        <w:tc>
          <w:tcPr>
            <w:tcW w:w="449" w:type="pct"/>
            <w:tcBorders>
              <w:top w:val="nil"/>
              <w:left w:val="nil"/>
              <w:bottom w:val="single" w:sz="4" w:space="0" w:color="auto"/>
              <w:right w:val="single" w:sz="4" w:space="0" w:color="auto"/>
            </w:tcBorders>
            <w:vAlign w:val="center"/>
          </w:tcPr>
          <w:p w14:paraId="03679D44" w14:textId="77777777" w:rsidR="005A395E" w:rsidRPr="00D44A22" w:rsidRDefault="005A395E" w:rsidP="004A23E2">
            <w:pPr>
              <w:suppressAutoHyphens/>
              <w:ind w:left="-139"/>
              <w:jc w:val="right"/>
              <w:rPr>
                <w:sz w:val="18"/>
                <w:szCs w:val="18"/>
                <w:lang w:eastAsia="en-CA"/>
              </w:rPr>
            </w:pPr>
            <w:r w:rsidRPr="00D44A22">
              <w:rPr>
                <w:sz w:val="18"/>
                <w:szCs w:val="18"/>
              </w:rPr>
              <w:t>2,367,840</w:t>
            </w:r>
          </w:p>
        </w:tc>
        <w:tc>
          <w:tcPr>
            <w:tcW w:w="449" w:type="pct"/>
            <w:tcBorders>
              <w:top w:val="nil"/>
              <w:left w:val="nil"/>
              <w:bottom w:val="single" w:sz="4" w:space="0" w:color="auto"/>
              <w:right w:val="single" w:sz="4" w:space="0" w:color="auto"/>
            </w:tcBorders>
            <w:vAlign w:val="center"/>
          </w:tcPr>
          <w:p w14:paraId="3908EF6D" w14:textId="77777777" w:rsidR="005A395E" w:rsidRPr="00D44A22" w:rsidRDefault="005A395E" w:rsidP="004A23E2">
            <w:pPr>
              <w:suppressAutoHyphens/>
              <w:ind w:left="-139"/>
              <w:jc w:val="right"/>
              <w:rPr>
                <w:sz w:val="18"/>
                <w:szCs w:val="18"/>
                <w:lang w:eastAsia="en-CA"/>
              </w:rPr>
            </w:pPr>
            <w:r w:rsidRPr="00D44A22">
              <w:rPr>
                <w:sz w:val="18"/>
                <w:szCs w:val="18"/>
              </w:rPr>
              <w:t>2,367,840</w:t>
            </w:r>
          </w:p>
        </w:tc>
        <w:tc>
          <w:tcPr>
            <w:tcW w:w="450" w:type="pct"/>
            <w:tcBorders>
              <w:top w:val="single" w:sz="4" w:space="0" w:color="auto"/>
              <w:left w:val="nil"/>
              <w:bottom w:val="single" w:sz="4" w:space="0" w:color="auto"/>
              <w:right w:val="single" w:sz="4" w:space="0" w:color="auto"/>
            </w:tcBorders>
            <w:vAlign w:val="center"/>
          </w:tcPr>
          <w:p w14:paraId="26D60B81" w14:textId="77777777" w:rsidR="005A395E" w:rsidRPr="00D44A22" w:rsidRDefault="005A395E" w:rsidP="004A23E2">
            <w:pPr>
              <w:suppressAutoHyphens/>
              <w:ind w:left="-139"/>
              <w:jc w:val="right"/>
              <w:rPr>
                <w:sz w:val="18"/>
                <w:szCs w:val="18"/>
                <w:lang w:eastAsia="en-CA"/>
              </w:rPr>
            </w:pPr>
            <w:r w:rsidRPr="00D44A22">
              <w:rPr>
                <w:sz w:val="18"/>
                <w:szCs w:val="18"/>
              </w:rPr>
              <w:t>2,367,840</w:t>
            </w:r>
          </w:p>
        </w:tc>
        <w:tc>
          <w:tcPr>
            <w:tcW w:w="450" w:type="pct"/>
            <w:tcBorders>
              <w:top w:val="single" w:sz="4" w:space="0" w:color="auto"/>
              <w:left w:val="single" w:sz="4" w:space="0" w:color="auto"/>
              <w:bottom w:val="single" w:sz="4" w:space="0" w:color="auto"/>
              <w:right w:val="single" w:sz="4" w:space="0" w:color="auto"/>
            </w:tcBorders>
            <w:vAlign w:val="center"/>
          </w:tcPr>
          <w:p w14:paraId="7C8424B5" w14:textId="77777777" w:rsidR="005A395E" w:rsidRPr="00D44A22" w:rsidRDefault="005A395E" w:rsidP="004A23E2">
            <w:pPr>
              <w:suppressAutoHyphens/>
              <w:ind w:left="-139"/>
              <w:jc w:val="right"/>
              <w:rPr>
                <w:sz w:val="18"/>
                <w:szCs w:val="18"/>
                <w:lang w:eastAsia="en-CA"/>
              </w:rPr>
            </w:pPr>
            <w:r w:rsidRPr="00D44A22">
              <w:rPr>
                <w:sz w:val="18"/>
                <w:szCs w:val="18"/>
              </w:rPr>
              <w:t>2,131,056</w:t>
            </w:r>
          </w:p>
        </w:tc>
        <w:tc>
          <w:tcPr>
            <w:tcW w:w="452" w:type="pct"/>
            <w:tcBorders>
              <w:top w:val="single" w:sz="4" w:space="0" w:color="auto"/>
              <w:left w:val="single" w:sz="4" w:space="0" w:color="auto"/>
              <w:bottom w:val="single" w:sz="4" w:space="0" w:color="auto"/>
              <w:right w:val="single" w:sz="4" w:space="0" w:color="auto"/>
            </w:tcBorders>
            <w:vAlign w:val="center"/>
          </w:tcPr>
          <w:p w14:paraId="74813394" w14:textId="77777777" w:rsidR="005A395E" w:rsidRPr="00D44A22" w:rsidRDefault="005A395E" w:rsidP="004A23E2">
            <w:pPr>
              <w:suppressAutoHyphens/>
              <w:ind w:left="-139"/>
              <w:jc w:val="right"/>
              <w:rPr>
                <w:sz w:val="18"/>
                <w:szCs w:val="18"/>
              </w:rPr>
            </w:pPr>
            <w:r w:rsidRPr="00D44A22">
              <w:rPr>
                <w:sz w:val="18"/>
                <w:szCs w:val="18"/>
              </w:rPr>
              <w:t>1,803,694</w:t>
            </w:r>
          </w:p>
        </w:tc>
        <w:tc>
          <w:tcPr>
            <w:tcW w:w="458" w:type="pct"/>
            <w:tcBorders>
              <w:top w:val="single" w:sz="4" w:space="0" w:color="auto"/>
              <w:left w:val="single" w:sz="4" w:space="0" w:color="auto"/>
              <w:bottom w:val="single" w:sz="4" w:space="0" w:color="auto"/>
              <w:right w:val="single" w:sz="4" w:space="0" w:color="auto"/>
            </w:tcBorders>
            <w:vAlign w:val="center"/>
            <w:hideMark/>
          </w:tcPr>
          <w:p w14:paraId="1BA4B07A" w14:textId="77777777" w:rsidR="005A395E" w:rsidRPr="001C31F2" w:rsidRDefault="005A395E" w:rsidP="004A23E2">
            <w:pPr>
              <w:suppressAutoHyphens/>
              <w:ind w:left="-139"/>
              <w:jc w:val="right"/>
              <w:rPr>
                <w:sz w:val="18"/>
                <w:szCs w:val="18"/>
                <w:lang w:eastAsia="en-CA"/>
              </w:rPr>
            </w:pPr>
            <w:r w:rsidRPr="001C31F2">
              <w:rPr>
                <w:sz w:val="18"/>
                <w:szCs w:val="18"/>
              </w:rPr>
              <w:t>n/a</w:t>
            </w:r>
          </w:p>
        </w:tc>
      </w:tr>
      <w:tr w:rsidR="005A395E" w:rsidRPr="001C31F2" w14:paraId="2F2707E2" w14:textId="77777777" w:rsidTr="004A23E2">
        <w:trPr>
          <w:trHeight w:val="206"/>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84BCA06" w14:textId="77777777" w:rsidR="005A395E" w:rsidRPr="001C31F2" w:rsidRDefault="005A395E" w:rsidP="004A23E2">
            <w:pPr>
              <w:suppressAutoHyphens/>
              <w:jc w:val="left"/>
              <w:rPr>
                <w:sz w:val="18"/>
                <w:szCs w:val="18"/>
                <w:lang w:eastAsia="en-CA"/>
              </w:rPr>
            </w:pPr>
            <w:r w:rsidRPr="001C31F2">
              <w:rPr>
                <w:sz w:val="18"/>
                <w:szCs w:val="18"/>
                <w:lang w:eastAsia="en-CA"/>
              </w:rPr>
              <w:t>2.1</w:t>
            </w:r>
          </w:p>
        </w:tc>
        <w:tc>
          <w:tcPr>
            <w:tcW w:w="1146" w:type="pct"/>
            <w:gridSpan w:val="2"/>
            <w:tcBorders>
              <w:top w:val="nil"/>
              <w:left w:val="nil"/>
              <w:bottom w:val="single" w:sz="4" w:space="0" w:color="auto"/>
              <w:right w:val="single" w:sz="4" w:space="0" w:color="auto"/>
            </w:tcBorders>
            <w:hideMark/>
          </w:tcPr>
          <w:p w14:paraId="7E92222A" w14:textId="77777777" w:rsidR="005A395E" w:rsidRPr="001C31F2" w:rsidRDefault="005A395E" w:rsidP="004A23E2">
            <w:pPr>
              <w:suppressAutoHyphens/>
              <w:jc w:val="left"/>
              <w:rPr>
                <w:color w:val="000000"/>
                <w:sz w:val="18"/>
                <w:szCs w:val="18"/>
              </w:rPr>
            </w:pPr>
            <w:r w:rsidRPr="001C31F2">
              <w:rPr>
                <w:sz w:val="18"/>
                <w:szCs w:val="18"/>
                <w:lang w:eastAsia="en-CA"/>
              </w:rPr>
              <w:t>Lead IA (</w:t>
            </w:r>
            <w:r w:rsidRPr="0086697F">
              <w:rPr>
                <w:sz w:val="18"/>
                <w:szCs w:val="18"/>
                <w:lang w:eastAsia="en-CA"/>
              </w:rPr>
              <w:t>UNIDO</w:t>
            </w:r>
            <w:r w:rsidRPr="001C31F2">
              <w:rPr>
                <w:sz w:val="18"/>
                <w:szCs w:val="18"/>
                <w:lang w:eastAsia="en-CA"/>
              </w:rPr>
              <w:t>) agreed funding (US $)</w:t>
            </w:r>
          </w:p>
        </w:tc>
        <w:tc>
          <w:tcPr>
            <w:tcW w:w="449" w:type="pct"/>
            <w:tcBorders>
              <w:top w:val="nil"/>
              <w:left w:val="nil"/>
              <w:bottom w:val="single" w:sz="4" w:space="0" w:color="auto"/>
              <w:right w:val="single" w:sz="4" w:space="0" w:color="auto"/>
            </w:tcBorders>
            <w:vAlign w:val="center"/>
          </w:tcPr>
          <w:p w14:paraId="4735AB3B" w14:textId="77777777" w:rsidR="005A395E" w:rsidRPr="00285648" w:rsidRDefault="005A395E" w:rsidP="004A23E2">
            <w:pPr>
              <w:suppressAutoHyphens/>
              <w:ind w:left="-139"/>
              <w:jc w:val="right"/>
              <w:rPr>
                <w:sz w:val="18"/>
                <w:szCs w:val="18"/>
                <w:lang w:eastAsia="en-CA"/>
              </w:rPr>
            </w:pPr>
            <w:r w:rsidRPr="00285648">
              <w:rPr>
                <w:color w:val="000000"/>
                <w:sz w:val="18"/>
                <w:szCs w:val="18"/>
              </w:rPr>
              <w:t>1,526,566</w:t>
            </w:r>
          </w:p>
        </w:tc>
        <w:tc>
          <w:tcPr>
            <w:tcW w:w="449" w:type="pct"/>
            <w:tcBorders>
              <w:top w:val="nil"/>
              <w:left w:val="nil"/>
              <w:bottom w:val="single" w:sz="4" w:space="0" w:color="auto"/>
              <w:right w:val="single" w:sz="4" w:space="0" w:color="auto"/>
            </w:tcBorders>
            <w:vAlign w:val="center"/>
          </w:tcPr>
          <w:p w14:paraId="70F6C794" w14:textId="77777777" w:rsidR="005A395E" w:rsidRPr="00285648" w:rsidRDefault="005A395E" w:rsidP="004A23E2">
            <w:pPr>
              <w:suppressAutoHyphens/>
              <w:ind w:left="-139"/>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46536E1A" w14:textId="77777777" w:rsidR="005A395E" w:rsidRPr="00285648" w:rsidRDefault="005A395E" w:rsidP="004A23E2">
            <w:pPr>
              <w:suppressAutoHyphens/>
              <w:ind w:left="-139"/>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09B3C6AC" w14:textId="77777777" w:rsidR="005A395E" w:rsidRPr="00285648" w:rsidRDefault="005A395E" w:rsidP="004A23E2">
            <w:pPr>
              <w:suppressAutoHyphens/>
              <w:ind w:left="-139"/>
              <w:jc w:val="right"/>
              <w:rPr>
                <w:sz w:val="18"/>
                <w:szCs w:val="18"/>
                <w:lang w:eastAsia="en-CA"/>
              </w:rPr>
            </w:pPr>
            <w:r w:rsidRPr="00285648">
              <w:rPr>
                <w:color w:val="000000"/>
                <w:sz w:val="18"/>
                <w:szCs w:val="18"/>
              </w:rPr>
              <w:t>435,875</w:t>
            </w:r>
          </w:p>
        </w:tc>
        <w:tc>
          <w:tcPr>
            <w:tcW w:w="450" w:type="pct"/>
            <w:tcBorders>
              <w:top w:val="single" w:sz="4" w:space="0" w:color="auto"/>
              <w:left w:val="nil"/>
              <w:bottom w:val="single" w:sz="4" w:space="0" w:color="auto"/>
              <w:right w:val="single" w:sz="4" w:space="0" w:color="auto"/>
            </w:tcBorders>
            <w:vAlign w:val="center"/>
          </w:tcPr>
          <w:p w14:paraId="50D96530" w14:textId="77777777" w:rsidR="005A395E" w:rsidRPr="00285648" w:rsidRDefault="005A395E" w:rsidP="004A23E2">
            <w:pPr>
              <w:suppressAutoHyphens/>
              <w:ind w:left="-139"/>
              <w:jc w:val="right"/>
              <w:rPr>
                <w:sz w:val="18"/>
                <w:szCs w:val="18"/>
                <w:lang w:eastAsia="en-CA"/>
              </w:rPr>
            </w:pPr>
            <w:r w:rsidRPr="00285648">
              <w:rPr>
                <w:sz w:val="18"/>
                <w:szCs w:val="18"/>
                <w:lang w:eastAsia="en-CA"/>
              </w:rPr>
              <w:t>0</w:t>
            </w:r>
          </w:p>
        </w:tc>
        <w:tc>
          <w:tcPr>
            <w:tcW w:w="450" w:type="pct"/>
            <w:tcBorders>
              <w:top w:val="single" w:sz="4" w:space="0" w:color="auto"/>
              <w:left w:val="single" w:sz="4" w:space="0" w:color="auto"/>
              <w:bottom w:val="single" w:sz="4" w:space="0" w:color="auto"/>
              <w:right w:val="single" w:sz="4" w:space="0" w:color="auto"/>
            </w:tcBorders>
            <w:vAlign w:val="center"/>
          </w:tcPr>
          <w:p w14:paraId="3F0BBED3" w14:textId="77777777" w:rsidR="005A395E" w:rsidRPr="00285648" w:rsidRDefault="005A395E" w:rsidP="004A23E2">
            <w:pPr>
              <w:suppressAutoHyphens/>
              <w:ind w:left="-139"/>
              <w:jc w:val="right"/>
              <w:rPr>
                <w:sz w:val="18"/>
                <w:szCs w:val="18"/>
                <w:lang w:eastAsia="en-CA"/>
              </w:rPr>
            </w:pPr>
            <w:r w:rsidRPr="00285648">
              <w:rPr>
                <w:sz w:val="18"/>
                <w:szCs w:val="18"/>
                <w:lang w:eastAsia="en-CA"/>
              </w:rPr>
              <w:t>0</w:t>
            </w:r>
          </w:p>
        </w:tc>
        <w:tc>
          <w:tcPr>
            <w:tcW w:w="452" w:type="pct"/>
            <w:tcBorders>
              <w:top w:val="single" w:sz="4" w:space="0" w:color="auto"/>
              <w:left w:val="single" w:sz="4" w:space="0" w:color="auto"/>
              <w:bottom w:val="single" w:sz="4" w:space="0" w:color="auto"/>
              <w:right w:val="single" w:sz="4" w:space="0" w:color="auto"/>
            </w:tcBorders>
            <w:vAlign w:val="center"/>
          </w:tcPr>
          <w:p w14:paraId="40A47D11" w14:textId="77777777" w:rsidR="005A395E" w:rsidRPr="00285648" w:rsidRDefault="005A395E" w:rsidP="004A23E2">
            <w:pPr>
              <w:suppressAutoHyphens/>
              <w:ind w:left="-139"/>
              <w:jc w:val="right"/>
              <w:rPr>
                <w:color w:val="000000"/>
                <w:sz w:val="18"/>
                <w:szCs w:val="18"/>
              </w:rPr>
            </w:pPr>
            <w:r w:rsidRPr="00285648">
              <w:rPr>
                <w:color w:val="000000"/>
                <w:sz w:val="18"/>
                <w:szCs w:val="18"/>
              </w:rPr>
              <w:t>104,740</w:t>
            </w:r>
          </w:p>
        </w:tc>
        <w:tc>
          <w:tcPr>
            <w:tcW w:w="458" w:type="pct"/>
            <w:tcBorders>
              <w:top w:val="single" w:sz="4" w:space="0" w:color="auto"/>
              <w:left w:val="single" w:sz="4" w:space="0" w:color="auto"/>
              <w:bottom w:val="single" w:sz="4" w:space="0" w:color="auto"/>
              <w:right w:val="single" w:sz="4" w:space="0" w:color="auto"/>
            </w:tcBorders>
            <w:vAlign w:val="center"/>
          </w:tcPr>
          <w:p w14:paraId="015EDBE8" w14:textId="77777777" w:rsidR="005A395E" w:rsidRPr="00285648" w:rsidRDefault="005A395E" w:rsidP="004A23E2">
            <w:pPr>
              <w:suppressAutoHyphens/>
              <w:ind w:left="-139"/>
              <w:jc w:val="right"/>
              <w:rPr>
                <w:b/>
                <w:bCs/>
                <w:sz w:val="18"/>
                <w:szCs w:val="18"/>
                <w:lang w:eastAsia="en-CA"/>
              </w:rPr>
            </w:pPr>
            <w:r w:rsidRPr="00285648">
              <w:rPr>
                <w:color w:val="000000"/>
                <w:sz w:val="18"/>
                <w:szCs w:val="18"/>
              </w:rPr>
              <w:t xml:space="preserve">2,067,181 </w:t>
            </w:r>
          </w:p>
        </w:tc>
      </w:tr>
      <w:tr w:rsidR="005A395E" w:rsidRPr="001C31F2" w14:paraId="2FE25D15" w14:textId="77777777" w:rsidTr="004A23E2">
        <w:trPr>
          <w:trHeight w:val="73"/>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7663037" w14:textId="77777777" w:rsidR="005A395E" w:rsidRPr="001C31F2" w:rsidRDefault="005A395E" w:rsidP="004A23E2">
            <w:pPr>
              <w:suppressAutoHyphens/>
              <w:jc w:val="left"/>
              <w:rPr>
                <w:sz w:val="18"/>
                <w:szCs w:val="18"/>
                <w:lang w:eastAsia="en-CA"/>
              </w:rPr>
            </w:pPr>
            <w:r w:rsidRPr="001C31F2">
              <w:rPr>
                <w:sz w:val="18"/>
                <w:szCs w:val="18"/>
                <w:lang w:eastAsia="en-CA"/>
              </w:rPr>
              <w:t>2.2</w:t>
            </w:r>
          </w:p>
        </w:tc>
        <w:tc>
          <w:tcPr>
            <w:tcW w:w="1146" w:type="pct"/>
            <w:gridSpan w:val="2"/>
            <w:tcBorders>
              <w:top w:val="nil"/>
              <w:left w:val="nil"/>
              <w:bottom w:val="single" w:sz="4" w:space="0" w:color="auto"/>
              <w:right w:val="single" w:sz="4" w:space="0" w:color="auto"/>
            </w:tcBorders>
            <w:hideMark/>
          </w:tcPr>
          <w:p w14:paraId="7654550D" w14:textId="77777777" w:rsidR="005A395E" w:rsidRPr="001C31F2" w:rsidRDefault="005A395E" w:rsidP="004A23E2">
            <w:pPr>
              <w:suppressAutoHyphens/>
              <w:jc w:val="left"/>
              <w:rPr>
                <w:color w:val="000000"/>
                <w:sz w:val="18"/>
                <w:szCs w:val="18"/>
              </w:rPr>
            </w:pPr>
            <w:r w:rsidRPr="001C31F2">
              <w:rPr>
                <w:sz w:val="18"/>
                <w:szCs w:val="18"/>
                <w:lang w:eastAsia="en-CA"/>
              </w:rPr>
              <w:t>Support costs for Lead IA (US $)</w:t>
            </w:r>
          </w:p>
        </w:tc>
        <w:tc>
          <w:tcPr>
            <w:tcW w:w="449" w:type="pct"/>
            <w:tcBorders>
              <w:top w:val="nil"/>
              <w:left w:val="nil"/>
              <w:bottom w:val="single" w:sz="4" w:space="0" w:color="auto"/>
              <w:right w:val="single" w:sz="4" w:space="0" w:color="auto"/>
            </w:tcBorders>
            <w:vAlign w:val="center"/>
          </w:tcPr>
          <w:p w14:paraId="1C4FDC95" w14:textId="77777777" w:rsidR="005A395E" w:rsidRPr="00285648" w:rsidRDefault="005A395E" w:rsidP="004A23E2">
            <w:pPr>
              <w:suppressAutoHyphens/>
              <w:jc w:val="right"/>
              <w:rPr>
                <w:sz w:val="18"/>
                <w:szCs w:val="18"/>
                <w:lang w:eastAsia="en-CA"/>
              </w:rPr>
            </w:pPr>
            <w:r w:rsidRPr="00285648">
              <w:rPr>
                <w:color w:val="000000"/>
                <w:sz w:val="18"/>
                <w:szCs w:val="18"/>
              </w:rPr>
              <w:t>106,860</w:t>
            </w:r>
          </w:p>
        </w:tc>
        <w:tc>
          <w:tcPr>
            <w:tcW w:w="449" w:type="pct"/>
            <w:tcBorders>
              <w:top w:val="nil"/>
              <w:left w:val="nil"/>
              <w:bottom w:val="single" w:sz="4" w:space="0" w:color="auto"/>
              <w:right w:val="single" w:sz="4" w:space="0" w:color="auto"/>
            </w:tcBorders>
            <w:vAlign w:val="center"/>
          </w:tcPr>
          <w:p w14:paraId="3ECDFDF2"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7F940121"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6BFC557B" w14:textId="77777777" w:rsidR="005A395E" w:rsidRPr="00285648" w:rsidRDefault="005A395E" w:rsidP="004A23E2">
            <w:pPr>
              <w:suppressAutoHyphens/>
              <w:jc w:val="right"/>
              <w:rPr>
                <w:sz w:val="18"/>
                <w:szCs w:val="18"/>
                <w:lang w:eastAsia="en-CA"/>
              </w:rPr>
            </w:pPr>
            <w:r w:rsidRPr="00285648">
              <w:rPr>
                <w:color w:val="000000"/>
                <w:sz w:val="18"/>
                <w:szCs w:val="18"/>
              </w:rPr>
              <w:t>30,511</w:t>
            </w:r>
          </w:p>
        </w:tc>
        <w:tc>
          <w:tcPr>
            <w:tcW w:w="450" w:type="pct"/>
            <w:tcBorders>
              <w:top w:val="single" w:sz="4" w:space="0" w:color="auto"/>
              <w:left w:val="nil"/>
              <w:bottom w:val="single" w:sz="4" w:space="0" w:color="auto"/>
              <w:right w:val="single" w:sz="4" w:space="0" w:color="auto"/>
            </w:tcBorders>
            <w:vAlign w:val="center"/>
          </w:tcPr>
          <w:p w14:paraId="4A6851AF" w14:textId="77777777" w:rsidR="005A395E" w:rsidRPr="00285648" w:rsidRDefault="005A395E" w:rsidP="004A23E2">
            <w:pPr>
              <w:suppressAutoHyphens/>
              <w:jc w:val="right"/>
              <w:rPr>
                <w:sz w:val="18"/>
                <w:szCs w:val="18"/>
                <w:lang w:eastAsia="en-CA"/>
              </w:rPr>
            </w:pPr>
            <w:r w:rsidRPr="00285648">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1F12861C" w14:textId="77777777" w:rsidR="005A395E" w:rsidRPr="00285648" w:rsidRDefault="005A395E" w:rsidP="004A23E2">
            <w:pPr>
              <w:suppressAutoHyphens/>
              <w:jc w:val="right"/>
              <w:rPr>
                <w:sz w:val="18"/>
                <w:szCs w:val="18"/>
                <w:lang w:eastAsia="en-CA"/>
              </w:rPr>
            </w:pPr>
            <w:r w:rsidRPr="00285648">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24AFAA5A" w14:textId="77777777" w:rsidR="005A395E" w:rsidRPr="00285648" w:rsidRDefault="005A395E" w:rsidP="004A23E2">
            <w:pPr>
              <w:suppressAutoHyphens/>
              <w:jc w:val="right"/>
              <w:rPr>
                <w:color w:val="000000"/>
                <w:sz w:val="18"/>
                <w:szCs w:val="18"/>
              </w:rPr>
            </w:pPr>
            <w:r w:rsidRPr="00285648">
              <w:rPr>
                <w:color w:val="000000"/>
                <w:sz w:val="18"/>
                <w:szCs w:val="18"/>
              </w:rPr>
              <w:t>7,332</w:t>
            </w:r>
          </w:p>
        </w:tc>
        <w:tc>
          <w:tcPr>
            <w:tcW w:w="458" w:type="pct"/>
            <w:tcBorders>
              <w:top w:val="single" w:sz="4" w:space="0" w:color="auto"/>
              <w:left w:val="single" w:sz="4" w:space="0" w:color="auto"/>
              <w:bottom w:val="single" w:sz="4" w:space="0" w:color="auto"/>
              <w:right w:val="single" w:sz="4" w:space="0" w:color="auto"/>
            </w:tcBorders>
            <w:vAlign w:val="center"/>
          </w:tcPr>
          <w:p w14:paraId="022711CB" w14:textId="77777777" w:rsidR="005A395E" w:rsidRPr="00285648" w:rsidRDefault="005A395E" w:rsidP="004A23E2">
            <w:pPr>
              <w:suppressAutoHyphens/>
              <w:jc w:val="right"/>
              <w:rPr>
                <w:b/>
                <w:bCs/>
                <w:sz w:val="18"/>
                <w:szCs w:val="18"/>
                <w:lang w:eastAsia="en-CA"/>
              </w:rPr>
            </w:pPr>
            <w:r w:rsidRPr="00285648">
              <w:rPr>
                <w:color w:val="000000"/>
                <w:sz w:val="18"/>
                <w:szCs w:val="18"/>
              </w:rPr>
              <w:t>144,703</w:t>
            </w:r>
          </w:p>
        </w:tc>
      </w:tr>
      <w:tr w:rsidR="005A395E" w:rsidRPr="001C31F2" w14:paraId="621E3114" w14:textId="77777777" w:rsidTr="004A23E2">
        <w:trPr>
          <w:trHeight w:val="140"/>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A19BB49" w14:textId="77777777" w:rsidR="005A395E" w:rsidRPr="001C31F2" w:rsidRDefault="005A395E" w:rsidP="004A23E2">
            <w:pPr>
              <w:suppressAutoHyphens/>
              <w:jc w:val="left"/>
              <w:rPr>
                <w:sz w:val="18"/>
                <w:szCs w:val="18"/>
                <w:lang w:eastAsia="en-CA"/>
              </w:rPr>
            </w:pPr>
            <w:r w:rsidRPr="001C31F2">
              <w:rPr>
                <w:sz w:val="18"/>
                <w:szCs w:val="18"/>
                <w:lang w:eastAsia="en-CA"/>
              </w:rPr>
              <w:t>2.3</w:t>
            </w:r>
          </w:p>
        </w:tc>
        <w:tc>
          <w:tcPr>
            <w:tcW w:w="1146" w:type="pct"/>
            <w:gridSpan w:val="2"/>
            <w:tcBorders>
              <w:top w:val="nil"/>
              <w:left w:val="nil"/>
              <w:bottom w:val="single" w:sz="4" w:space="0" w:color="auto"/>
              <w:right w:val="single" w:sz="4" w:space="0" w:color="auto"/>
            </w:tcBorders>
          </w:tcPr>
          <w:p w14:paraId="6832A307" w14:textId="77777777" w:rsidR="005A395E" w:rsidRPr="001C31F2" w:rsidRDefault="005A395E" w:rsidP="004A23E2">
            <w:pPr>
              <w:suppressAutoHyphens/>
              <w:jc w:val="left"/>
              <w:rPr>
                <w:color w:val="000000"/>
                <w:sz w:val="18"/>
                <w:szCs w:val="18"/>
              </w:rPr>
            </w:pPr>
            <w:r w:rsidRPr="001C31F2">
              <w:rPr>
                <w:color w:val="0D0D0D" w:themeColor="text1" w:themeTint="F2"/>
                <w:sz w:val="18"/>
                <w:szCs w:val="18"/>
                <w:lang w:eastAsia="en-CA"/>
              </w:rPr>
              <w:t>Cooperating IA (</w:t>
            </w:r>
            <w:r w:rsidRPr="0086697F">
              <w:rPr>
                <w:color w:val="0D0D0D" w:themeColor="text1" w:themeTint="F2"/>
                <w:sz w:val="18"/>
                <w:szCs w:val="18"/>
                <w:lang w:eastAsia="en-CA"/>
              </w:rPr>
              <w:t>UNEP</w:t>
            </w:r>
            <w:r w:rsidRPr="001C31F2">
              <w:rPr>
                <w:color w:val="0D0D0D" w:themeColor="text1" w:themeTint="F2"/>
                <w:sz w:val="18"/>
                <w:szCs w:val="18"/>
                <w:lang w:eastAsia="en-CA"/>
              </w:rPr>
              <w:t>) agreed funding (US $)</w:t>
            </w:r>
          </w:p>
        </w:tc>
        <w:tc>
          <w:tcPr>
            <w:tcW w:w="449" w:type="pct"/>
            <w:tcBorders>
              <w:top w:val="nil"/>
              <w:left w:val="nil"/>
              <w:bottom w:val="single" w:sz="4" w:space="0" w:color="auto"/>
              <w:right w:val="single" w:sz="4" w:space="0" w:color="auto"/>
            </w:tcBorders>
            <w:vAlign w:val="center"/>
          </w:tcPr>
          <w:p w14:paraId="79A536A1" w14:textId="77777777" w:rsidR="005A395E" w:rsidRPr="00285648" w:rsidRDefault="005A395E" w:rsidP="004A23E2">
            <w:pPr>
              <w:suppressAutoHyphens/>
              <w:jc w:val="right"/>
              <w:rPr>
                <w:sz w:val="18"/>
                <w:szCs w:val="18"/>
                <w:lang w:eastAsia="en-CA"/>
              </w:rPr>
            </w:pPr>
            <w:r w:rsidRPr="00285648">
              <w:rPr>
                <w:color w:val="000000"/>
                <w:sz w:val="18"/>
                <w:szCs w:val="18"/>
              </w:rPr>
              <w:t>50,000</w:t>
            </w:r>
          </w:p>
        </w:tc>
        <w:tc>
          <w:tcPr>
            <w:tcW w:w="449" w:type="pct"/>
            <w:tcBorders>
              <w:top w:val="nil"/>
              <w:left w:val="nil"/>
              <w:bottom w:val="single" w:sz="4" w:space="0" w:color="auto"/>
              <w:right w:val="single" w:sz="4" w:space="0" w:color="auto"/>
            </w:tcBorders>
            <w:vAlign w:val="center"/>
          </w:tcPr>
          <w:p w14:paraId="522DBEB1"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3FF95E0C" w14:textId="77777777" w:rsidR="005A395E" w:rsidRPr="00285648" w:rsidRDefault="005A395E" w:rsidP="004A23E2">
            <w:pPr>
              <w:suppressAutoHyphens/>
              <w:jc w:val="right"/>
              <w:rPr>
                <w:sz w:val="18"/>
                <w:szCs w:val="18"/>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5C99D2B7" w14:textId="77777777" w:rsidR="005A395E" w:rsidRPr="00285648" w:rsidRDefault="005A395E" w:rsidP="004A23E2">
            <w:pPr>
              <w:suppressAutoHyphens/>
              <w:jc w:val="right"/>
              <w:rPr>
                <w:sz w:val="18"/>
                <w:szCs w:val="18"/>
                <w:lang w:eastAsia="en-CA"/>
              </w:rPr>
            </w:pPr>
            <w:r w:rsidRPr="00285648">
              <w:rPr>
                <w:color w:val="000000"/>
                <w:sz w:val="18"/>
                <w:szCs w:val="18"/>
              </w:rPr>
              <w:t>45,000</w:t>
            </w:r>
          </w:p>
        </w:tc>
        <w:tc>
          <w:tcPr>
            <w:tcW w:w="450" w:type="pct"/>
            <w:tcBorders>
              <w:top w:val="single" w:sz="4" w:space="0" w:color="auto"/>
              <w:left w:val="nil"/>
              <w:bottom w:val="single" w:sz="4" w:space="0" w:color="auto"/>
              <w:right w:val="single" w:sz="4" w:space="0" w:color="auto"/>
            </w:tcBorders>
            <w:vAlign w:val="center"/>
          </w:tcPr>
          <w:p w14:paraId="1435A6F3" w14:textId="77777777" w:rsidR="005A395E" w:rsidRPr="00285648" w:rsidRDefault="005A395E" w:rsidP="004A23E2">
            <w:pPr>
              <w:suppressAutoHyphens/>
              <w:jc w:val="right"/>
              <w:rPr>
                <w:sz w:val="18"/>
                <w:szCs w:val="18"/>
              </w:rPr>
            </w:pPr>
            <w:r w:rsidRPr="00285648">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69528467" w14:textId="77777777" w:rsidR="005A395E" w:rsidRPr="00285648" w:rsidRDefault="005A395E" w:rsidP="004A23E2">
            <w:pPr>
              <w:suppressAutoHyphens/>
              <w:jc w:val="right"/>
              <w:rPr>
                <w:sz w:val="18"/>
                <w:szCs w:val="18"/>
                <w:lang w:eastAsia="en-CA"/>
              </w:rPr>
            </w:pPr>
            <w:r w:rsidRPr="00285648">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1DAE523D" w14:textId="77777777" w:rsidR="005A395E" w:rsidRPr="00285648" w:rsidRDefault="005A395E" w:rsidP="004A23E2">
            <w:pPr>
              <w:suppressAutoHyphens/>
              <w:jc w:val="right"/>
              <w:rPr>
                <w:color w:val="000000"/>
                <w:sz w:val="18"/>
                <w:szCs w:val="18"/>
              </w:rPr>
            </w:pPr>
            <w:r w:rsidRPr="00285648">
              <w:rPr>
                <w:color w:val="000000"/>
                <w:sz w:val="18"/>
                <w:szCs w:val="18"/>
              </w:rPr>
              <w:t>15,000</w:t>
            </w:r>
          </w:p>
        </w:tc>
        <w:tc>
          <w:tcPr>
            <w:tcW w:w="458" w:type="pct"/>
            <w:tcBorders>
              <w:top w:val="single" w:sz="4" w:space="0" w:color="auto"/>
              <w:left w:val="single" w:sz="4" w:space="0" w:color="auto"/>
              <w:bottom w:val="single" w:sz="4" w:space="0" w:color="auto"/>
              <w:right w:val="single" w:sz="4" w:space="0" w:color="auto"/>
            </w:tcBorders>
            <w:vAlign w:val="center"/>
          </w:tcPr>
          <w:p w14:paraId="4395BA70" w14:textId="77777777" w:rsidR="005A395E" w:rsidRPr="00285648" w:rsidRDefault="005A395E" w:rsidP="004A23E2">
            <w:pPr>
              <w:suppressAutoHyphens/>
              <w:jc w:val="right"/>
              <w:rPr>
                <w:b/>
                <w:bCs/>
                <w:sz w:val="18"/>
                <w:szCs w:val="18"/>
              </w:rPr>
            </w:pPr>
            <w:r w:rsidRPr="00285648">
              <w:rPr>
                <w:color w:val="000000"/>
                <w:sz w:val="18"/>
                <w:szCs w:val="18"/>
              </w:rPr>
              <w:t xml:space="preserve">110,000 </w:t>
            </w:r>
          </w:p>
        </w:tc>
      </w:tr>
      <w:tr w:rsidR="005A395E" w:rsidRPr="001C31F2" w14:paraId="2883E345" w14:textId="77777777" w:rsidTr="004A23E2">
        <w:trPr>
          <w:trHeight w:val="197"/>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B4DB6AA" w14:textId="77777777" w:rsidR="005A395E" w:rsidRPr="001C31F2" w:rsidRDefault="005A395E" w:rsidP="004A23E2">
            <w:pPr>
              <w:suppressAutoHyphens/>
              <w:jc w:val="left"/>
              <w:rPr>
                <w:sz w:val="18"/>
                <w:szCs w:val="18"/>
                <w:lang w:eastAsia="en-CA"/>
              </w:rPr>
            </w:pPr>
            <w:r w:rsidRPr="001C31F2">
              <w:rPr>
                <w:sz w:val="18"/>
                <w:szCs w:val="18"/>
                <w:lang w:eastAsia="en-CA"/>
              </w:rPr>
              <w:t>2.4</w:t>
            </w:r>
          </w:p>
        </w:tc>
        <w:tc>
          <w:tcPr>
            <w:tcW w:w="1146" w:type="pct"/>
            <w:gridSpan w:val="2"/>
            <w:tcBorders>
              <w:top w:val="nil"/>
              <w:left w:val="nil"/>
              <w:bottom w:val="single" w:sz="4" w:space="0" w:color="auto"/>
              <w:right w:val="single" w:sz="4" w:space="0" w:color="auto"/>
            </w:tcBorders>
          </w:tcPr>
          <w:p w14:paraId="2F656EE7" w14:textId="77777777" w:rsidR="005A395E" w:rsidRPr="001C31F2" w:rsidRDefault="005A395E" w:rsidP="004A23E2">
            <w:pPr>
              <w:suppressAutoHyphens/>
              <w:jc w:val="left"/>
              <w:rPr>
                <w:color w:val="000000"/>
                <w:sz w:val="18"/>
                <w:szCs w:val="18"/>
              </w:rPr>
            </w:pPr>
            <w:r w:rsidRPr="001C31F2">
              <w:rPr>
                <w:color w:val="0D0D0D" w:themeColor="text1" w:themeTint="F2"/>
                <w:sz w:val="18"/>
                <w:szCs w:val="18"/>
                <w:lang w:eastAsia="en-CA"/>
              </w:rPr>
              <w:t>Support costs for Cooperating IA (US $)</w:t>
            </w:r>
          </w:p>
        </w:tc>
        <w:tc>
          <w:tcPr>
            <w:tcW w:w="449" w:type="pct"/>
            <w:tcBorders>
              <w:top w:val="nil"/>
              <w:left w:val="nil"/>
              <w:bottom w:val="single" w:sz="4" w:space="0" w:color="auto"/>
              <w:right w:val="single" w:sz="4" w:space="0" w:color="auto"/>
            </w:tcBorders>
            <w:vAlign w:val="center"/>
          </w:tcPr>
          <w:p w14:paraId="615C50E8" w14:textId="77777777" w:rsidR="005A395E" w:rsidRPr="00285648" w:rsidRDefault="005A395E" w:rsidP="004A23E2">
            <w:pPr>
              <w:suppressAutoHyphens/>
              <w:jc w:val="right"/>
              <w:rPr>
                <w:sz w:val="18"/>
                <w:szCs w:val="18"/>
                <w:lang w:eastAsia="en-CA"/>
              </w:rPr>
            </w:pPr>
            <w:r w:rsidRPr="00285648">
              <w:rPr>
                <w:color w:val="000000"/>
                <w:sz w:val="18"/>
                <w:szCs w:val="18"/>
              </w:rPr>
              <w:t>6,500</w:t>
            </w:r>
          </w:p>
        </w:tc>
        <w:tc>
          <w:tcPr>
            <w:tcW w:w="449" w:type="pct"/>
            <w:tcBorders>
              <w:top w:val="nil"/>
              <w:left w:val="nil"/>
              <w:bottom w:val="single" w:sz="4" w:space="0" w:color="auto"/>
              <w:right w:val="single" w:sz="4" w:space="0" w:color="auto"/>
            </w:tcBorders>
            <w:vAlign w:val="center"/>
          </w:tcPr>
          <w:p w14:paraId="2D98CEF1"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5A47B44A" w14:textId="77777777" w:rsidR="005A395E" w:rsidRPr="00285648" w:rsidRDefault="005A395E" w:rsidP="004A23E2">
            <w:pPr>
              <w:suppressAutoHyphens/>
              <w:jc w:val="right"/>
              <w:rPr>
                <w:sz w:val="18"/>
                <w:szCs w:val="18"/>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0BDC5254" w14:textId="77777777" w:rsidR="005A395E" w:rsidRPr="00285648" w:rsidRDefault="005A395E" w:rsidP="004A23E2">
            <w:pPr>
              <w:suppressAutoHyphens/>
              <w:jc w:val="right"/>
              <w:rPr>
                <w:sz w:val="18"/>
                <w:szCs w:val="18"/>
                <w:lang w:eastAsia="en-CA"/>
              </w:rPr>
            </w:pPr>
            <w:r w:rsidRPr="00285648">
              <w:rPr>
                <w:color w:val="000000"/>
                <w:sz w:val="18"/>
                <w:szCs w:val="18"/>
              </w:rPr>
              <w:t>5,850</w:t>
            </w:r>
          </w:p>
        </w:tc>
        <w:tc>
          <w:tcPr>
            <w:tcW w:w="450" w:type="pct"/>
            <w:tcBorders>
              <w:top w:val="single" w:sz="4" w:space="0" w:color="auto"/>
              <w:left w:val="nil"/>
              <w:bottom w:val="single" w:sz="4" w:space="0" w:color="auto"/>
              <w:right w:val="single" w:sz="4" w:space="0" w:color="auto"/>
            </w:tcBorders>
            <w:vAlign w:val="center"/>
          </w:tcPr>
          <w:p w14:paraId="1E4F1305" w14:textId="77777777" w:rsidR="005A395E" w:rsidRPr="00285648" w:rsidRDefault="005A395E" w:rsidP="004A23E2">
            <w:pPr>
              <w:suppressAutoHyphens/>
              <w:jc w:val="right"/>
              <w:rPr>
                <w:sz w:val="18"/>
                <w:szCs w:val="18"/>
              </w:rPr>
            </w:pPr>
            <w:r w:rsidRPr="00285648">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5A996AA0" w14:textId="77777777" w:rsidR="005A395E" w:rsidRPr="00285648" w:rsidRDefault="005A395E" w:rsidP="004A23E2">
            <w:pPr>
              <w:suppressAutoHyphens/>
              <w:jc w:val="right"/>
              <w:rPr>
                <w:sz w:val="18"/>
                <w:szCs w:val="18"/>
                <w:lang w:eastAsia="en-CA"/>
              </w:rPr>
            </w:pPr>
            <w:r w:rsidRPr="00285648">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4A9C64B9" w14:textId="77777777" w:rsidR="005A395E" w:rsidRPr="00285648" w:rsidRDefault="005A395E" w:rsidP="004A23E2">
            <w:pPr>
              <w:suppressAutoHyphens/>
              <w:jc w:val="right"/>
              <w:rPr>
                <w:color w:val="000000"/>
                <w:sz w:val="18"/>
                <w:szCs w:val="18"/>
              </w:rPr>
            </w:pPr>
            <w:r w:rsidRPr="00285648">
              <w:rPr>
                <w:color w:val="000000"/>
                <w:sz w:val="18"/>
                <w:szCs w:val="18"/>
              </w:rPr>
              <w:t>1,950</w:t>
            </w:r>
          </w:p>
        </w:tc>
        <w:tc>
          <w:tcPr>
            <w:tcW w:w="458" w:type="pct"/>
            <w:tcBorders>
              <w:top w:val="single" w:sz="4" w:space="0" w:color="auto"/>
              <w:left w:val="single" w:sz="4" w:space="0" w:color="auto"/>
              <w:bottom w:val="single" w:sz="4" w:space="0" w:color="auto"/>
              <w:right w:val="single" w:sz="4" w:space="0" w:color="auto"/>
            </w:tcBorders>
            <w:vAlign w:val="center"/>
          </w:tcPr>
          <w:p w14:paraId="6CD0FCEC" w14:textId="77777777" w:rsidR="005A395E" w:rsidRPr="00285648" w:rsidRDefault="005A395E" w:rsidP="004A23E2">
            <w:pPr>
              <w:suppressAutoHyphens/>
              <w:jc w:val="right"/>
              <w:rPr>
                <w:b/>
                <w:bCs/>
                <w:sz w:val="18"/>
                <w:szCs w:val="18"/>
              </w:rPr>
            </w:pPr>
            <w:r w:rsidRPr="00285648">
              <w:rPr>
                <w:color w:val="000000"/>
                <w:sz w:val="18"/>
                <w:szCs w:val="18"/>
              </w:rPr>
              <w:t>14,300</w:t>
            </w:r>
          </w:p>
        </w:tc>
      </w:tr>
      <w:tr w:rsidR="005A395E" w:rsidRPr="001C31F2" w14:paraId="7AAD0CE3" w14:textId="77777777" w:rsidTr="004A23E2">
        <w:trPr>
          <w:trHeight w:val="140"/>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6B29984" w14:textId="77777777" w:rsidR="005A395E" w:rsidRPr="001C31F2" w:rsidRDefault="005A395E" w:rsidP="004A23E2">
            <w:pPr>
              <w:suppressAutoHyphens/>
              <w:jc w:val="left"/>
              <w:rPr>
                <w:sz w:val="18"/>
                <w:szCs w:val="18"/>
                <w:lang w:eastAsia="en-CA"/>
              </w:rPr>
            </w:pPr>
            <w:r w:rsidRPr="001C31F2">
              <w:rPr>
                <w:sz w:val="18"/>
                <w:szCs w:val="18"/>
                <w:lang w:eastAsia="en-CA"/>
              </w:rPr>
              <w:t>3.1</w:t>
            </w:r>
          </w:p>
        </w:tc>
        <w:tc>
          <w:tcPr>
            <w:tcW w:w="1146" w:type="pct"/>
            <w:gridSpan w:val="2"/>
            <w:tcBorders>
              <w:top w:val="nil"/>
              <w:left w:val="nil"/>
              <w:bottom w:val="single" w:sz="4" w:space="0" w:color="auto"/>
              <w:right w:val="single" w:sz="4" w:space="0" w:color="auto"/>
            </w:tcBorders>
          </w:tcPr>
          <w:p w14:paraId="6CB859C8" w14:textId="77777777" w:rsidR="005A395E" w:rsidRPr="001C31F2" w:rsidRDefault="005A395E" w:rsidP="004A23E2">
            <w:pPr>
              <w:suppressAutoHyphens/>
              <w:jc w:val="left"/>
              <w:rPr>
                <w:color w:val="000000"/>
                <w:sz w:val="18"/>
                <w:szCs w:val="18"/>
              </w:rPr>
            </w:pPr>
            <w:r w:rsidRPr="001C31F2">
              <w:rPr>
                <w:sz w:val="18"/>
                <w:szCs w:val="18"/>
                <w:lang w:eastAsia="en-CA"/>
              </w:rPr>
              <w:t>Total agreed funding (US $)</w:t>
            </w:r>
          </w:p>
        </w:tc>
        <w:tc>
          <w:tcPr>
            <w:tcW w:w="449" w:type="pct"/>
            <w:tcBorders>
              <w:top w:val="nil"/>
              <w:left w:val="nil"/>
              <w:bottom w:val="single" w:sz="4" w:space="0" w:color="auto"/>
              <w:right w:val="single" w:sz="4" w:space="0" w:color="auto"/>
            </w:tcBorders>
            <w:vAlign w:val="center"/>
          </w:tcPr>
          <w:p w14:paraId="77593F05" w14:textId="77777777" w:rsidR="005A395E" w:rsidRPr="00285648" w:rsidRDefault="005A395E" w:rsidP="004A23E2">
            <w:pPr>
              <w:suppressAutoHyphens/>
              <w:jc w:val="right"/>
              <w:rPr>
                <w:sz w:val="18"/>
                <w:szCs w:val="18"/>
                <w:lang w:eastAsia="en-CA"/>
              </w:rPr>
            </w:pPr>
            <w:r w:rsidRPr="00285648">
              <w:rPr>
                <w:color w:val="000000"/>
                <w:sz w:val="18"/>
                <w:szCs w:val="18"/>
              </w:rPr>
              <w:t>1,576,566</w:t>
            </w:r>
          </w:p>
        </w:tc>
        <w:tc>
          <w:tcPr>
            <w:tcW w:w="449" w:type="pct"/>
            <w:tcBorders>
              <w:top w:val="nil"/>
              <w:left w:val="nil"/>
              <w:bottom w:val="single" w:sz="4" w:space="0" w:color="auto"/>
              <w:right w:val="single" w:sz="4" w:space="0" w:color="auto"/>
            </w:tcBorders>
            <w:vAlign w:val="center"/>
          </w:tcPr>
          <w:p w14:paraId="35D39C47"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121F1435" w14:textId="77777777" w:rsidR="005A395E" w:rsidRPr="00285648" w:rsidRDefault="005A395E" w:rsidP="004A23E2">
            <w:pPr>
              <w:suppressAutoHyphens/>
              <w:jc w:val="right"/>
              <w:rPr>
                <w:sz w:val="18"/>
                <w:szCs w:val="18"/>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4D56E283" w14:textId="77777777" w:rsidR="005A395E" w:rsidRPr="00285648" w:rsidRDefault="005A395E" w:rsidP="004A23E2">
            <w:pPr>
              <w:suppressAutoHyphens/>
              <w:jc w:val="right"/>
              <w:rPr>
                <w:sz w:val="18"/>
                <w:szCs w:val="18"/>
                <w:lang w:eastAsia="en-CA"/>
              </w:rPr>
            </w:pPr>
            <w:r w:rsidRPr="00285648">
              <w:rPr>
                <w:color w:val="000000"/>
                <w:sz w:val="18"/>
                <w:szCs w:val="18"/>
              </w:rPr>
              <w:t>480,875</w:t>
            </w:r>
          </w:p>
        </w:tc>
        <w:tc>
          <w:tcPr>
            <w:tcW w:w="450" w:type="pct"/>
            <w:tcBorders>
              <w:top w:val="single" w:sz="4" w:space="0" w:color="auto"/>
              <w:left w:val="nil"/>
              <w:bottom w:val="single" w:sz="4" w:space="0" w:color="auto"/>
              <w:right w:val="single" w:sz="4" w:space="0" w:color="auto"/>
            </w:tcBorders>
            <w:vAlign w:val="center"/>
          </w:tcPr>
          <w:p w14:paraId="193C8A58" w14:textId="77777777" w:rsidR="005A395E" w:rsidRPr="00285648" w:rsidRDefault="005A395E" w:rsidP="004A23E2">
            <w:pPr>
              <w:suppressAutoHyphens/>
              <w:jc w:val="right"/>
              <w:rPr>
                <w:sz w:val="18"/>
                <w:szCs w:val="18"/>
              </w:rPr>
            </w:pPr>
            <w:r w:rsidRPr="00285648">
              <w:rPr>
                <w:sz w:val="18"/>
                <w:szCs w:val="18"/>
                <w:lang w:eastAsia="en-CA"/>
              </w:rPr>
              <w:t>0</w:t>
            </w:r>
          </w:p>
        </w:tc>
        <w:tc>
          <w:tcPr>
            <w:tcW w:w="450" w:type="pct"/>
            <w:tcBorders>
              <w:top w:val="single" w:sz="4" w:space="0" w:color="auto"/>
              <w:left w:val="single" w:sz="4" w:space="0" w:color="auto"/>
              <w:bottom w:val="single" w:sz="4" w:space="0" w:color="auto"/>
              <w:right w:val="single" w:sz="4" w:space="0" w:color="auto"/>
            </w:tcBorders>
            <w:vAlign w:val="center"/>
          </w:tcPr>
          <w:p w14:paraId="429401C6"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52" w:type="pct"/>
            <w:tcBorders>
              <w:top w:val="single" w:sz="4" w:space="0" w:color="auto"/>
              <w:left w:val="single" w:sz="4" w:space="0" w:color="auto"/>
              <w:bottom w:val="single" w:sz="4" w:space="0" w:color="auto"/>
              <w:right w:val="single" w:sz="4" w:space="0" w:color="auto"/>
            </w:tcBorders>
            <w:vAlign w:val="center"/>
          </w:tcPr>
          <w:p w14:paraId="4314DE6C" w14:textId="77777777" w:rsidR="005A395E" w:rsidRPr="00285648" w:rsidRDefault="005A395E" w:rsidP="004A23E2">
            <w:pPr>
              <w:suppressAutoHyphens/>
              <w:jc w:val="right"/>
              <w:rPr>
                <w:color w:val="000000"/>
                <w:sz w:val="18"/>
                <w:szCs w:val="18"/>
              </w:rPr>
            </w:pPr>
            <w:r w:rsidRPr="00285648">
              <w:rPr>
                <w:color w:val="000000"/>
                <w:sz w:val="18"/>
                <w:szCs w:val="18"/>
              </w:rPr>
              <w:t>119,740</w:t>
            </w:r>
          </w:p>
        </w:tc>
        <w:tc>
          <w:tcPr>
            <w:tcW w:w="458" w:type="pct"/>
            <w:tcBorders>
              <w:top w:val="single" w:sz="4" w:space="0" w:color="auto"/>
              <w:left w:val="single" w:sz="4" w:space="0" w:color="auto"/>
              <w:bottom w:val="single" w:sz="4" w:space="0" w:color="auto"/>
              <w:right w:val="single" w:sz="4" w:space="0" w:color="auto"/>
            </w:tcBorders>
            <w:vAlign w:val="center"/>
          </w:tcPr>
          <w:p w14:paraId="12A5B8BE" w14:textId="77777777" w:rsidR="005A395E" w:rsidRPr="00285648" w:rsidRDefault="005A395E" w:rsidP="004A23E2">
            <w:pPr>
              <w:suppressAutoHyphens/>
              <w:jc w:val="right"/>
              <w:rPr>
                <w:b/>
                <w:bCs/>
                <w:sz w:val="18"/>
                <w:szCs w:val="18"/>
              </w:rPr>
            </w:pPr>
            <w:r w:rsidRPr="00285648">
              <w:rPr>
                <w:color w:val="000000"/>
                <w:sz w:val="18"/>
                <w:szCs w:val="18"/>
              </w:rPr>
              <w:t>2,177,181</w:t>
            </w:r>
          </w:p>
        </w:tc>
      </w:tr>
      <w:tr w:rsidR="005A395E" w:rsidRPr="001C31F2" w14:paraId="60636FE2" w14:textId="77777777" w:rsidTr="004A23E2">
        <w:trPr>
          <w:trHeight w:val="101"/>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BD465B0" w14:textId="77777777" w:rsidR="005A395E" w:rsidRPr="001C31F2" w:rsidRDefault="005A395E" w:rsidP="004A23E2">
            <w:pPr>
              <w:suppressAutoHyphens/>
              <w:jc w:val="left"/>
              <w:rPr>
                <w:sz w:val="18"/>
                <w:szCs w:val="18"/>
                <w:lang w:eastAsia="en-CA"/>
              </w:rPr>
            </w:pPr>
            <w:r w:rsidRPr="001C31F2">
              <w:rPr>
                <w:sz w:val="18"/>
                <w:szCs w:val="18"/>
                <w:lang w:eastAsia="en-CA"/>
              </w:rPr>
              <w:t>3.2</w:t>
            </w:r>
          </w:p>
        </w:tc>
        <w:tc>
          <w:tcPr>
            <w:tcW w:w="1146" w:type="pct"/>
            <w:gridSpan w:val="2"/>
            <w:tcBorders>
              <w:top w:val="nil"/>
              <w:left w:val="nil"/>
              <w:bottom w:val="single" w:sz="4" w:space="0" w:color="auto"/>
              <w:right w:val="single" w:sz="4" w:space="0" w:color="auto"/>
            </w:tcBorders>
          </w:tcPr>
          <w:p w14:paraId="7E4DE946" w14:textId="77777777" w:rsidR="005A395E" w:rsidRPr="001C31F2" w:rsidRDefault="005A395E" w:rsidP="004A23E2">
            <w:pPr>
              <w:suppressAutoHyphens/>
              <w:jc w:val="left"/>
              <w:rPr>
                <w:color w:val="000000"/>
                <w:sz w:val="18"/>
                <w:szCs w:val="18"/>
              </w:rPr>
            </w:pPr>
            <w:r w:rsidRPr="001C31F2">
              <w:rPr>
                <w:sz w:val="18"/>
                <w:szCs w:val="18"/>
                <w:lang w:eastAsia="en-CA"/>
              </w:rPr>
              <w:t>Total support costs (US $)</w:t>
            </w:r>
          </w:p>
        </w:tc>
        <w:tc>
          <w:tcPr>
            <w:tcW w:w="449" w:type="pct"/>
            <w:tcBorders>
              <w:top w:val="nil"/>
              <w:left w:val="nil"/>
              <w:bottom w:val="single" w:sz="4" w:space="0" w:color="auto"/>
              <w:right w:val="single" w:sz="4" w:space="0" w:color="auto"/>
            </w:tcBorders>
            <w:vAlign w:val="center"/>
          </w:tcPr>
          <w:p w14:paraId="0DFB288E" w14:textId="77777777" w:rsidR="005A395E" w:rsidRPr="00285648" w:rsidRDefault="005A395E" w:rsidP="004A23E2">
            <w:pPr>
              <w:suppressAutoHyphens/>
              <w:jc w:val="right"/>
              <w:rPr>
                <w:sz w:val="18"/>
                <w:szCs w:val="18"/>
                <w:lang w:eastAsia="en-CA"/>
              </w:rPr>
            </w:pPr>
            <w:r w:rsidRPr="00285648">
              <w:rPr>
                <w:color w:val="000000"/>
                <w:sz w:val="18"/>
                <w:szCs w:val="18"/>
              </w:rPr>
              <w:t>113,360</w:t>
            </w:r>
          </w:p>
        </w:tc>
        <w:tc>
          <w:tcPr>
            <w:tcW w:w="449" w:type="pct"/>
            <w:tcBorders>
              <w:top w:val="nil"/>
              <w:left w:val="nil"/>
              <w:bottom w:val="single" w:sz="4" w:space="0" w:color="auto"/>
              <w:right w:val="single" w:sz="4" w:space="0" w:color="auto"/>
            </w:tcBorders>
            <w:vAlign w:val="center"/>
          </w:tcPr>
          <w:p w14:paraId="774F8874"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4132C52C" w14:textId="77777777" w:rsidR="005A395E" w:rsidRPr="00285648" w:rsidRDefault="005A395E" w:rsidP="004A23E2">
            <w:pPr>
              <w:suppressAutoHyphens/>
              <w:jc w:val="right"/>
              <w:rPr>
                <w:sz w:val="18"/>
                <w:szCs w:val="18"/>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53C30CB7" w14:textId="77777777" w:rsidR="005A395E" w:rsidRPr="00285648" w:rsidRDefault="005A395E" w:rsidP="004A23E2">
            <w:pPr>
              <w:suppressAutoHyphens/>
              <w:jc w:val="right"/>
              <w:rPr>
                <w:sz w:val="18"/>
                <w:szCs w:val="18"/>
                <w:lang w:eastAsia="en-CA"/>
              </w:rPr>
            </w:pPr>
            <w:r w:rsidRPr="00285648">
              <w:rPr>
                <w:color w:val="000000"/>
                <w:sz w:val="18"/>
                <w:szCs w:val="18"/>
              </w:rPr>
              <w:t>36,361</w:t>
            </w:r>
          </w:p>
        </w:tc>
        <w:tc>
          <w:tcPr>
            <w:tcW w:w="450" w:type="pct"/>
            <w:tcBorders>
              <w:top w:val="single" w:sz="4" w:space="0" w:color="auto"/>
              <w:left w:val="nil"/>
              <w:bottom w:val="single" w:sz="4" w:space="0" w:color="auto"/>
              <w:right w:val="single" w:sz="4" w:space="0" w:color="auto"/>
            </w:tcBorders>
            <w:vAlign w:val="center"/>
          </w:tcPr>
          <w:p w14:paraId="7CCB9940" w14:textId="77777777" w:rsidR="005A395E" w:rsidRPr="00285648" w:rsidRDefault="005A395E" w:rsidP="004A23E2">
            <w:pPr>
              <w:suppressAutoHyphens/>
              <w:jc w:val="right"/>
              <w:rPr>
                <w:sz w:val="18"/>
                <w:szCs w:val="18"/>
              </w:rPr>
            </w:pPr>
            <w:r w:rsidRPr="00285648">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29C3251C" w14:textId="77777777" w:rsidR="005A395E" w:rsidRPr="00285648" w:rsidRDefault="005A395E" w:rsidP="004A23E2">
            <w:pPr>
              <w:suppressAutoHyphens/>
              <w:jc w:val="right"/>
              <w:rPr>
                <w:sz w:val="18"/>
                <w:szCs w:val="18"/>
                <w:lang w:eastAsia="en-CA"/>
              </w:rPr>
            </w:pPr>
            <w:r w:rsidRPr="00285648">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3E737C90" w14:textId="77777777" w:rsidR="005A395E" w:rsidRPr="00285648" w:rsidRDefault="005A395E" w:rsidP="004A23E2">
            <w:pPr>
              <w:suppressAutoHyphens/>
              <w:jc w:val="right"/>
              <w:rPr>
                <w:color w:val="000000"/>
                <w:sz w:val="18"/>
                <w:szCs w:val="18"/>
              </w:rPr>
            </w:pPr>
            <w:r w:rsidRPr="00285648">
              <w:rPr>
                <w:color w:val="000000"/>
                <w:sz w:val="18"/>
                <w:szCs w:val="18"/>
              </w:rPr>
              <w:t>9,282</w:t>
            </w:r>
          </w:p>
        </w:tc>
        <w:tc>
          <w:tcPr>
            <w:tcW w:w="458" w:type="pct"/>
            <w:tcBorders>
              <w:top w:val="single" w:sz="4" w:space="0" w:color="auto"/>
              <w:left w:val="single" w:sz="4" w:space="0" w:color="auto"/>
              <w:bottom w:val="single" w:sz="4" w:space="0" w:color="auto"/>
              <w:right w:val="single" w:sz="4" w:space="0" w:color="auto"/>
            </w:tcBorders>
            <w:vAlign w:val="center"/>
          </w:tcPr>
          <w:p w14:paraId="6F7E6E89" w14:textId="77777777" w:rsidR="005A395E" w:rsidRPr="00285648" w:rsidRDefault="005A395E" w:rsidP="004A23E2">
            <w:pPr>
              <w:suppressAutoHyphens/>
              <w:jc w:val="right"/>
              <w:rPr>
                <w:b/>
                <w:bCs/>
                <w:sz w:val="18"/>
                <w:szCs w:val="18"/>
              </w:rPr>
            </w:pPr>
            <w:r w:rsidRPr="00285648">
              <w:rPr>
                <w:color w:val="000000"/>
                <w:sz w:val="18"/>
                <w:szCs w:val="18"/>
              </w:rPr>
              <w:t>159,003</w:t>
            </w:r>
          </w:p>
        </w:tc>
      </w:tr>
      <w:tr w:rsidR="005A395E" w:rsidRPr="001C31F2" w14:paraId="59F494B3" w14:textId="77777777" w:rsidTr="004A23E2">
        <w:trPr>
          <w:trHeight w:val="152"/>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1C82384" w14:textId="77777777" w:rsidR="005A395E" w:rsidRPr="001C31F2" w:rsidRDefault="005A395E" w:rsidP="004A23E2">
            <w:pPr>
              <w:suppressAutoHyphens/>
              <w:jc w:val="left"/>
              <w:rPr>
                <w:sz w:val="18"/>
                <w:szCs w:val="18"/>
                <w:lang w:eastAsia="en-CA"/>
              </w:rPr>
            </w:pPr>
            <w:r w:rsidRPr="001C31F2">
              <w:rPr>
                <w:sz w:val="18"/>
                <w:szCs w:val="18"/>
                <w:lang w:eastAsia="en-CA"/>
              </w:rPr>
              <w:t>3.3</w:t>
            </w:r>
          </w:p>
        </w:tc>
        <w:tc>
          <w:tcPr>
            <w:tcW w:w="1146" w:type="pct"/>
            <w:gridSpan w:val="2"/>
            <w:tcBorders>
              <w:top w:val="nil"/>
              <w:left w:val="nil"/>
              <w:bottom w:val="single" w:sz="4" w:space="0" w:color="auto"/>
              <w:right w:val="single" w:sz="4" w:space="0" w:color="auto"/>
            </w:tcBorders>
            <w:hideMark/>
          </w:tcPr>
          <w:p w14:paraId="560766CD" w14:textId="77777777" w:rsidR="005A395E" w:rsidRPr="001C31F2" w:rsidRDefault="005A395E" w:rsidP="004A23E2">
            <w:pPr>
              <w:suppressAutoHyphens/>
              <w:jc w:val="left"/>
              <w:rPr>
                <w:color w:val="000000"/>
                <w:sz w:val="18"/>
                <w:szCs w:val="18"/>
              </w:rPr>
            </w:pPr>
            <w:r w:rsidRPr="001C31F2">
              <w:rPr>
                <w:sz w:val="18"/>
                <w:szCs w:val="18"/>
                <w:lang w:eastAsia="en-CA"/>
              </w:rPr>
              <w:t>Total agreed costs (US $)</w:t>
            </w:r>
          </w:p>
        </w:tc>
        <w:tc>
          <w:tcPr>
            <w:tcW w:w="449" w:type="pct"/>
            <w:tcBorders>
              <w:top w:val="nil"/>
              <w:left w:val="nil"/>
              <w:bottom w:val="single" w:sz="4" w:space="0" w:color="auto"/>
              <w:right w:val="single" w:sz="4" w:space="0" w:color="auto"/>
            </w:tcBorders>
            <w:vAlign w:val="center"/>
          </w:tcPr>
          <w:p w14:paraId="74FFBD3B" w14:textId="77777777" w:rsidR="005A395E" w:rsidRPr="00285648" w:rsidRDefault="005A395E" w:rsidP="004A23E2">
            <w:pPr>
              <w:suppressAutoHyphens/>
              <w:jc w:val="right"/>
              <w:rPr>
                <w:sz w:val="18"/>
                <w:szCs w:val="18"/>
                <w:lang w:eastAsia="en-CA"/>
              </w:rPr>
            </w:pPr>
            <w:r w:rsidRPr="00285648">
              <w:rPr>
                <w:color w:val="000000"/>
                <w:sz w:val="18"/>
                <w:szCs w:val="18"/>
              </w:rPr>
              <w:t>1,689,926</w:t>
            </w:r>
          </w:p>
        </w:tc>
        <w:tc>
          <w:tcPr>
            <w:tcW w:w="449" w:type="pct"/>
            <w:tcBorders>
              <w:top w:val="nil"/>
              <w:left w:val="nil"/>
              <w:bottom w:val="single" w:sz="4" w:space="0" w:color="auto"/>
              <w:right w:val="single" w:sz="4" w:space="0" w:color="auto"/>
            </w:tcBorders>
            <w:vAlign w:val="center"/>
          </w:tcPr>
          <w:p w14:paraId="120B7CD1"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5DC0257B"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2F6ACB6F" w14:textId="77777777" w:rsidR="005A395E" w:rsidRPr="00285648" w:rsidRDefault="005A395E" w:rsidP="004A23E2">
            <w:pPr>
              <w:suppressAutoHyphens/>
              <w:jc w:val="right"/>
              <w:rPr>
                <w:sz w:val="18"/>
                <w:szCs w:val="18"/>
                <w:lang w:eastAsia="en-CA"/>
              </w:rPr>
            </w:pPr>
            <w:r w:rsidRPr="00285648">
              <w:rPr>
                <w:color w:val="000000"/>
                <w:sz w:val="18"/>
                <w:szCs w:val="18"/>
              </w:rPr>
              <w:t>517,236</w:t>
            </w:r>
          </w:p>
        </w:tc>
        <w:tc>
          <w:tcPr>
            <w:tcW w:w="450" w:type="pct"/>
            <w:tcBorders>
              <w:top w:val="single" w:sz="4" w:space="0" w:color="auto"/>
              <w:left w:val="nil"/>
              <w:bottom w:val="single" w:sz="4" w:space="0" w:color="auto"/>
              <w:right w:val="single" w:sz="4" w:space="0" w:color="auto"/>
            </w:tcBorders>
            <w:vAlign w:val="center"/>
          </w:tcPr>
          <w:p w14:paraId="2F0B1C72" w14:textId="77777777" w:rsidR="005A395E" w:rsidRPr="00285648" w:rsidRDefault="005A395E" w:rsidP="004A23E2">
            <w:pPr>
              <w:suppressAutoHyphens/>
              <w:jc w:val="right"/>
              <w:rPr>
                <w:sz w:val="18"/>
                <w:szCs w:val="18"/>
                <w:lang w:eastAsia="en-CA"/>
              </w:rPr>
            </w:pPr>
            <w:r w:rsidRPr="00285648">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584F00F4" w14:textId="77777777" w:rsidR="005A395E" w:rsidRPr="00285648" w:rsidRDefault="005A395E" w:rsidP="004A23E2">
            <w:pPr>
              <w:suppressAutoHyphens/>
              <w:jc w:val="right"/>
              <w:rPr>
                <w:sz w:val="18"/>
                <w:szCs w:val="18"/>
                <w:lang w:eastAsia="en-CA"/>
              </w:rPr>
            </w:pPr>
            <w:r w:rsidRPr="00285648">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69E46BAD" w14:textId="77777777" w:rsidR="005A395E" w:rsidRPr="00285648" w:rsidRDefault="005A395E" w:rsidP="004A23E2">
            <w:pPr>
              <w:suppressAutoHyphens/>
              <w:jc w:val="right"/>
              <w:rPr>
                <w:color w:val="000000"/>
                <w:sz w:val="18"/>
                <w:szCs w:val="18"/>
              </w:rPr>
            </w:pPr>
            <w:r w:rsidRPr="00285648">
              <w:rPr>
                <w:color w:val="000000"/>
                <w:sz w:val="18"/>
                <w:szCs w:val="18"/>
              </w:rPr>
              <w:t>129,022</w:t>
            </w:r>
          </w:p>
        </w:tc>
        <w:tc>
          <w:tcPr>
            <w:tcW w:w="458" w:type="pct"/>
            <w:tcBorders>
              <w:top w:val="single" w:sz="4" w:space="0" w:color="auto"/>
              <w:left w:val="single" w:sz="4" w:space="0" w:color="auto"/>
              <w:bottom w:val="single" w:sz="4" w:space="0" w:color="auto"/>
              <w:right w:val="single" w:sz="4" w:space="0" w:color="auto"/>
            </w:tcBorders>
            <w:vAlign w:val="center"/>
          </w:tcPr>
          <w:p w14:paraId="7B03C048" w14:textId="77777777" w:rsidR="005A395E" w:rsidRPr="00285648" w:rsidRDefault="005A395E" w:rsidP="004A23E2">
            <w:pPr>
              <w:suppressAutoHyphens/>
              <w:jc w:val="right"/>
              <w:rPr>
                <w:b/>
                <w:bCs/>
                <w:sz w:val="18"/>
                <w:szCs w:val="18"/>
                <w:lang w:eastAsia="en-CA"/>
              </w:rPr>
            </w:pPr>
            <w:r w:rsidRPr="00285648">
              <w:rPr>
                <w:color w:val="000000"/>
                <w:sz w:val="18"/>
                <w:szCs w:val="18"/>
              </w:rPr>
              <w:t>2,336,184</w:t>
            </w:r>
          </w:p>
        </w:tc>
      </w:tr>
      <w:tr w:rsidR="005A395E" w:rsidRPr="001C31F2" w14:paraId="2424B102" w14:textId="77777777" w:rsidTr="004A23E2">
        <w:trPr>
          <w:trHeight w:val="56"/>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16F96B53" w14:textId="77777777" w:rsidR="005A395E" w:rsidRPr="001C31F2" w:rsidRDefault="005A395E" w:rsidP="004A23E2">
            <w:pPr>
              <w:suppressAutoHyphens/>
              <w:jc w:val="left"/>
              <w:rPr>
                <w:sz w:val="18"/>
                <w:szCs w:val="18"/>
                <w:lang w:eastAsia="en-CA"/>
              </w:rPr>
            </w:pPr>
            <w:r>
              <w:rPr>
                <w:sz w:val="18"/>
                <w:szCs w:val="18"/>
                <w:lang w:eastAsia="en-CA"/>
              </w:rPr>
              <w:t>4.1.1</w:t>
            </w:r>
          </w:p>
        </w:tc>
        <w:tc>
          <w:tcPr>
            <w:tcW w:w="4294" w:type="pct"/>
            <w:gridSpan w:val="9"/>
            <w:tcBorders>
              <w:top w:val="nil"/>
              <w:left w:val="nil"/>
              <w:bottom w:val="single" w:sz="4" w:space="0" w:color="auto"/>
              <w:right w:val="single" w:sz="4" w:space="0" w:color="auto"/>
            </w:tcBorders>
            <w:vAlign w:val="center"/>
          </w:tcPr>
          <w:p w14:paraId="79970FE3" w14:textId="77777777" w:rsidR="005A395E" w:rsidRPr="00285648" w:rsidRDefault="005A395E" w:rsidP="004A23E2">
            <w:pPr>
              <w:suppressAutoHyphens/>
              <w:jc w:val="left"/>
              <w:rPr>
                <w:color w:val="000000"/>
                <w:sz w:val="18"/>
                <w:szCs w:val="18"/>
              </w:rPr>
            </w:pPr>
            <w:r w:rsidRPr="00CD3BCE">
              <w:rPr>
                <w:color w:val="000000"/>
                <w:sz w:val="18"/>
                <w:szCs w:val="18"/>
              </w:rPr>
              <w:t>Deduction of HFCs under this Agreement (CO</w:t>
            </w:r>
            <w:r w:rsidRPr="00F96D92">
              <w:rPr>
                <w:color w:val="000000"/>
                <w:sz w:val="18"/>
                <w:szCs w:val="18"/>
                <w:vertAlign w:val="subscript"/>
              </w:rPr>
              <w:t>2</w:t>
            </w:r>
            <w:r w:rsidRPr="00CD3BCE">
              <w:rPr>
                <w:color w:val="000000"/>
                <w:sz w:val="18"/>
                <w:szCs w:val="18"/>
              </w:rPr>
              <w:t>-eq tonnes)</w:t>
            </w:r>
          </w:p>
        </w:tc>
        <w:tc>
          <w:tcPr>
            <w:tcW w:w="458" w:type="pct"/>
            <w:tcBorders>
              <w:top w:val="single" w:sz="4" w:space="0" w:color="auto"/>
              <w:left w:val="single" w:sz="4" w:space="0" w:color="auto"/>
              <w:bottom w:val="single" w:sz="4" w:space="0" w:color="auto"/>
              <w:right w:val="single" w:sz="4" w:space="0" w:color="auto"/>
            </w:tcBorders>
            <w:vAlign w:val="center"/>
          </w:tcPr>
          <w:p w14:paraId="33497545" w14:textId="77777777" w:rsidR="005A395E" w:rsidRPr="00285648" w:rsidRDefault="005A395E" w:rsidP="004A23E2">
            <w:pPr>
              <w:suppressAutoHyphens/>
              <w:jc w:val="right"/>
              <w:rPr>
                <w:color w:val="000000"/>
                <w:sz w:val="18"/>
                <w:szCs w:val="18"/>
              </w:rPr>
            </w:pPr>
            <w:r>
              <w:rPr>
                <w:color w:val="000000"/>
                <w:sz w:val="18"/>
                <w:szCs w:val="18"/>
              </w:rPr>
              <w:t>629,563</w:t>
            </w:r>
          </w:p>
        </w:tc>
      </w:tr>
      <w:tr w:rsidR="005A395E" w:rsidRPr="001C31F2" w14:paraId="0753CCAE" w14:textId="77777777" w:rsidTr="004A23E2">
        <w:trPr>
          <w:trHeight w:val="71"/>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2EA76482" w14:textId="77777777" w:rsidR="005A395E" w:rsidRPr="001C31F2" w:rsidRDefault="005A395E" w:rsidP="004A23E2">
            <w:pPr>
              <w:suppressAutoHyphens/>
              <w:jc w:val="left"/>
              <w:rPr>
                <w:sz w:val="18"/>
                <w:szCs w:val="18"/>
                <w:lang w:eastAsia="en-CA"/>
              </w:rPr>
            </w:pPr>
            <w:r>
              <w:rPr>
                <w:sz w:val="18"/>
                <w:szCs w:val="18"/>
                <w:lang w:eastAsia="en-CA"/>
              </w:rPr>
              <w:t>4.1.2</w:t>
            </w:r>
          </w:p>
        </w:tc>
        <w:tc>
          <w:tcPr>
            <w:tcW w:w="4294" w:type="pct"/>
            <w:gridSpan w:val="9"/>
            <w:tcBorders>
              <w:top w:val="nil"/>
              <w:left w:val="nil"/>
              <w:bottom w:val="single" w:sz="4" w:space="0" w:color="auto"/>
              <w:right w:val="single" w:sz="4" w:space="0" w:color="auto"/>
            </w:tcBorders>
            <w:vAlign w:val="center"/>
          </w:tcPr>
          <w:p w14:paraId="66C78D57" w14:textId="77777777" w:rsidR="005A395E" w:rsidRPr="00285648" w:rsidRDefault="005A395E" w:rsidP="004A23E2">
            <w:pPr>
              <w:suppressAutoHyphens/>
              <w:jc w:val="left"/>
              <w:rPr>
                <w:color w:val="000000"/>
                <w:sz w:val="18"/>
                <w:szCs w:val="18"/>
              </w:rPr>
            </w:pPr>
            <w:r w:rsidRPr="00F96D92">
              <w:rPr>
                <w:color w:val="000000"/>
                <w:sz w:val="18"/>
                <w:szCs w:val="18"/>
              </w:rPr>
              <w:t>Deduction of HFCs from previously approved projects (CO</w:t>
            </w:r>
            <w:r w:rsidRPr="00F96D92">
              <w:rPr>
                <w:color w:val="000000"/>
                <w:sz w:val="18"/>
                <w:szCs w:val="18"/>
                <w:vertAlign w:val="subscript"/>
              </w:rPr>
              <w:t>2</w:t>
            </w:r>
            <w:r w:rsidRPr="00F96D92">
              <w:rPr>
                <w:color w:val="000000"/>
                <w:sz w:val="18"/>
                <w:szCs w:val="18"/>
              </w:rPr>
              <w:t>-eq tonnes)</w:t>
            </w:r>
          </w:p>
        </w:tc>
        <w:tc>
          <w:tcPr>
            <w:tcW w:w="458" w:type="pct"/>
            <w:tcBorders>
              <w:top w:val="single" w:sz="4" w:space="0" w:color="auto"/>
              <w:left w:val="single" w:sz="4" w:space="0" w:color="auto"/>
              <w:bottom w:val="single" w:sz="4" w:space="0" w:color="auto"/>
              <w:right w:val="single" w:sz="4" w:space="0" w:color="auto"/>
            </w:tcBorders>
            <w:vAlign w:val="center"/>
          </w:tcPr>
          <w:p w14:paraId="108632B4" w14:textId="77777777" w:rsidR="005A395E" w:rsidRPr="00285648" w:rsidRDefault="005A395E" w:rsidP="004A23E2">
            <w:pPr>
              <w:suppressAutoHyphens/>
              <w:jc w:val="right"/>
              <w:rPr>
                <w:color w:val="000000"/>
                <w:sz w:val="18"/>
                <w:szCs w:val="18"/>
              </w:rPr>
            </w:pPr>
            <w:r>
              <w:rPr>
                <w:color w:val="000000"/>
                <w:sz w:val="18"/>
                <w:szCs w:val="18"/>
              </w:rPr>
              <w:t>0</w:t>
            </w:r>
          </w:p>
        </w:tc>
      </w:tr>
      <w:tr w:rsidR="005A395E" w:rsidRPr="001C31F2" w14:paraId="6C87A1C1" w14:textId="77777777" w:rsidTr="004A23E2">
        <w:trPr>
          <w:trHeight w:val="56"/>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34DFE5E9" w14:textId="77777777" w:rsidR="005A395E" w:rsidRPr="001C31F2" w:rsidRDefault="005A395E" w:rsidP="004A23E2">
            <w:pPr>
              <w:suppressAutoHyphens/>
              <w:jc w:val="left"/>
              <w:rPr>
                <w:sz w:val="18"/>
                <w:szCs w:val="18"/>
                <w:lang w:eastAsia="en-CA"/>
              </w:rPr>
            </w:pPr>
            <w:r>
              <w:rPr>
                <w:sz w:val="18"/>
                <w:szCs w:val="18"/>
                <w:lang w:eastAsia="en-CA"/>
              </w:rPr>
              <w:t>4.1.3</w:t>
            </w:r>
          </w:p>
        </w:tc>
        <w:tc>
          <w:tcPr>
            <w:tcW w:w="4294" w:type="pct"/>
            <w:gridSpan w:val="9"/>
            <w:tcBorders>
              <w:top w:val="nil"/>
              <w:left w:val="nil"/>
              <w:bottom w:val="single" w:sz="4" w:space="0" w:color="auto"/>
              <w:right w:val="single" w:sz="4" w:space="0" w:color="auto"/>
            </w:tcBorders>
            <w:vAlign w:val="center"/>
          </w:tcPr>
          <w:p w14:paraId="0C83E60D" w14:textId="77777777" w:rsidR="005A395E" w:rsidRPr="00285648" w:rsidRDefault="005A395E" w:rsidP="004A23E2">
            <w:pPr>
              <w:suppressAutoHyphens/>
              <w:jc w:val="left"/>
              <w:rPr>
                <w:color w:val="000000"/>
                <w:sz w:val="18"/>
                <w:szCs w:val="18"/>
              </w:rPr>
            </w:pPr>
            <w:r w:rsidRPr="00F253CE">
              <w:rPr>
                <w:color w:val="000000"/>
                <w:sz w:val="18"/>
                <w:szCs w:val="18"/>
              </w:rPr>
              <w:t>Remaining eligible consumption for HFCs (CO</w:t>
            </w:r>
            <w:r w:rsidRPr="00F253CE">
              <w:rPr>
                <w:color w:val="000000"/>
                <w:sz w:val="18"/>
                <w:szCs w:val="18"/>
                <w:vertAlign w:val="subscript"/>
              </w:rPr>
              <w:t>2</w:t>
            </w:r>
            <w:r w:rsidRPr="00F253CE">
              <w:rPr>
                <w:color w:val="000000"/>
                <w:sz w:val="18"/>
                <w:szCs w:val="18"/>
              </w:rPr>
              <w:t>-eq tonnes)</w:t>
            </w:r>
          </w:p>
        </w:tc>
        <w:tc>
          <w:tcPr>
            <w:tcW w:w="458" w:type="pct"/>
            <w:tcBorders>
              <w:top w:val="single" w:sz="4" w:space="0" w:color="auto"/>
              <w:left w:val="single" w:sz="4" w:space="0" w:color="auto"/>
              <w:bottom w:val="single" w:sz="4" w:space="0" w:color="auto"/>
              <w:right w:val="single" w:sz="4" w:space="0" w:color="auto"/>
            </w:tcBorders>
            <w:vAlign w:val="center"/>
          </w:tcPr>
          <w:p w14:paraId="3B1D425C" w14:textId="77777777" w:rsidR="005A395E" w:rsidRPr="00285648" w:rsidRDefault="005A395E" w:rsidP="004A23E2">
            <w:pPr>
              <w:suppressAutoHyphens/>
              <w:jc w:val="right"/>
              <w:rPr>
                <w:color w:val="000000"/>
                <w:sz w:val="18"/>
                <w:szCs w:val="18"/>
              </w:rPr>
            </w:pPr>
            <w:r>
              <w:rPr>
                <w:color w:val="000000"/>
                <w:sz w:val="18"/>
                <w:szCs w:val="18"/>
              </w:rPr>
              <w:t>TBD</w:t>
            </w:r>
          </w:p>
        </w:tc>
      </w:tr>
    </w:tbl>
    <w:p w14:paraId="2A555D41" w14:textId="77777777" w:rsidR="005A395E" w:rsidRPr="00F415BE" w:rsidRDefault="005A395E" w:rsidP="005A395E">
      <w:pPr>
        <w:keepNext/>
        <w:spacing w:before="360" w:after="240"/>
        <w:rPr>
          <w:b/>
        </w:rPr>
      </w:pPr>
      <w:r w:rsidRPr="00F415BE">
        <w:rPr>
          <w:b/>
        </w:rPr>
        <w:lastRenderedPageBreak/>
        <w:t>APPENDIX 3-A: FUNDING APPROVAL SCHEDULE</w:t>
      </w:r>
    </w:p>
    <w:p w14:paraId="27E74F12" w14:textId="77777777" w:rsidR="005A395E" w:rsidRPr="00F415BE" w:rsidRDefault="005A395E">
      <w:pPr>
        <w:pStyle w:val="Ttulo1"/>
        <w:numPr>
          <w:ilvl w:val="0"/>
          <w:numId w:val="209"/>
        </w:numPr>
      </w:pPr>
      <w:r w:rsidRPr="00F415BE">
        <w:t xml:space="preserve">Funding for the future tranches will be considered for approval at the </w:t>
      </w:r>
      <w:r w:rsidRPr="00327A1E">
        <w:t>first</w:t>
      </w:r>
      <w:r w:rsidRPr="00F415BE">
        <w:t xml:space="preserve"> meeting of the year specified in Appendix 2-A.</w:t>
      </w:r>
    </w:p>
    <w:p w14:paraId="6FD131D0" w14:textId="77777777" w:rsidR="005A395E" w:rsidRPr="00F415BE" w:rsidRDefault="005A395E" w:rsidP="005A395E">
      <w:pPr>
        <w:keepNext/>
        <w:widowControl w:val="0"/>
        <w:spacing w:before="360" w:after="240"/>
        <w:rPr>
          <w:b/>
        </w:rPr>
      </w:pPr>
      <w:r w:rsidRPr="00F415BE">
        <w:rPr>
          <w:b/>
        </w:rPr>
        <w:t>APPENDIX 4-A: FORMAT OF THE TRANCHE IMPLEMENTATION REPORTS AND PLANS</w:t>
      </w:r>
    </w:p>
    <w:p w14:paraId="4770F551" w14:textId="77777777" w:rsidR="005A395E" w:rsidRPr="00F415BE" w:rsidRDefault="005A395E">
      <w:pPr>
        <w:pStyle w:val="Ttulo1"/>
        <w:numPr>
          <w:ilvl w:val="0"/>
          <w:numId w:val="210"/>
        </w:numPr>
      </w:pPr>
      <w:r w:rsidRPr="00F415BE">
        <w:t>The submission of the Tranche Implementation Report and Plans for each tranche request will consist of four parts:</w:t>
      </w:r>
    </w:p>
    <w:p w14:paraId="53800EE6" w14:textId="77777777" w:rsidR="005A395E" w:rsidRPr="00F415BE" w:rsidRDefault="005A395E" w:rsidP="005A395E">
      <w:pPr>
        <w:pStyle w:val="Ttulo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2C86BA9" w14:textId="77777777" w:rsidR="005A395E" w:rsidRPr="00F415BE" w:rsidRDefault="005A395E" w:rsidP="005A395E">
      <w:pPr>
        <w:pStyle w:val="Ttulo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DD737FF" w14:textId="77777777" w:rsidR="005A395E" w:rsidRPr="00F415BE" w:rsidRDefault="005A395E" w:rsidP="005A395E">
      <w:pPr>
        <w:pStyle w:val="Ttulo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48BE005" w14:textId="77777777" w:rsidR="005A395E" w:rsidRPr="00F415BE" w:rsidRDefault="005A395E" w:rsidP="005A395E">
      <w:pPr>
        <w:pStyle w:val="Ttulo2"/>
        <w:tabs>
          <w:tab w:val="clear" w:pos="0"/>
          <w:tab w:val="num" w:pos="-720"/>
        </w:tabs>
      </w:pPr>
      <w:r w:rsidRPr="00F415BE">
        <w:t>An Executive Summary of about five paragraphs, summarizing the information contained in subparagraphs 1(a) to 1(c) above.</w:t>
      </w:r>
    </w:p>
    <w:p w14:paraId="551DE400" w14:textId="77777777" w:rsidR="005A395E" w:rsidRPr="00F415BE" w:rsidRDefault="005A395E" w:rsidP="005A395E">
      <w:pPr>
        <w:keepNext/>
        <w:spacing w:before="360" w:after="240" w:line="360" w:lineRule="auto"/>
        <w:rPr>
          <w:b/>
        </w:rPr>
      </w:pPr>
      <w:r w:rsidRPr="00F415BE">
        <w:rPr>
          <w:b/>
        </w:rPr>
        <w:t>APPENDIX 5-A: MONITORING INSTITUTIONS AND ROLES</w:t>
      </w:r>
    </w:p>
    <w:p w14:paraId="76C0B913" w14:textId="77777777" w:rsidR="005A395E" w:rsidRDefault="005A395E">
      <w:pPr>
        <w:pStyle w:val="Ttulo1"/>
        <w:numPr>
          <w:ilvl w:val="0"/>
          <w:numId w:val="211"/>
        </w:numPr>
      </w:pPr>
      <w:r w:rsidRPr="00ED007D">
        <w:t xml:space="preserve">The </w:t>
      </w:r>
      <w:r>
        <w:t>n</w:t>
      </w:r>
      <w:r w:rsidRPr="00ED007D">
        <w:t xml:space="preserve">ational </w:t>
      </w:r>
      <w:r>
        <w:t>o</w:t>
      </w:r>
      <w:r w:rsidRPr="00ED007D">
        <w:t xml:space="preserve">zone </w:t>
      </w:r>
      <w:r>
        <w:t>u</w:t>
      </w:r>
      <w:r w:rsidRPr="00ED007D">
        <w:t>nit (NOU)</w:t>
      </w:r>
      <w:r>
        <w:t>,</w:t>
      </w:r>
      <w:r w:rsidRPr="00ED007D">
        <w:t xml:space="preserve"> under the National Agency for the Protection of the Environment (ANPE)</w:t>
      </w:r>
      <w:r>
        <w:t>,</w:t>
      </w:r>
      <w:r w:rsidRPr="00ED007D">
        <w:t xml:space="preserve"> will monitor the effectiveness of implement</w:t>
      </w:r>
      <w:r>
        <w:t>ation</w:t>
      </w:r>
      <w:r w:rsidRPr="00ED007D">
        <w:t xml:space="preserve"> of the different components under the </w:t>
      </w:r>
      <w:r>
        <w:t>Plan</w:t>
      </w:r>
      <w:r w:rsidRPr="00ED007D">
        <w:t>, including compliance with phase-down levels and impact of all activities against the set objectives and goals.</w:t>
      </w:r>
    </w:p>
    <w:p w14:paraId="5A890F61" w14:textId="77777777" w:rsidR="005A395E" w:rsidRDefault="005A395E">
      <w:pPr>
        <w:pStyle w:val="Ttulo1"/>
        <w:numPr>
          <w:ilvl w:val="0"/>
          <w:numId w:val="12"/>
        </w:numPr>
      </w:pPr>
      <w:r>
        <w:lastRenderedPageBreak/>
        <w:t xml:space="preserve">The </w:t>
      </w:r>
      <w:r w:rsidRPr="00105C03">
        <w:t>ANPE</w:t>
      </w:r>
      <w:r>
        <w:t>,</w:t>
      </w:r>
      <w:r w:rsidRPr="00105C03">
        <w:t xml:space="preserve"> in close cooperation and coordination with the NOU and support of the </w:t>
      </w:r>
      <w:r>
        <w:t xml:space="preserve">Lead </w:t>
      </w:r>
      <w:r w:rsidRPr="00105C03">
        <w:t>IA</w:t>
      </w:r>
      <w:r>
        <w:t>,</w:t>
      </w:r>
      <w:r w:rsidRPr="00105C03">
        <w:t xml:space="preserve"> will play a key role in </w:t>
      </w:r>
      <w:r>
        <w:t xml:space="preserve">the </w:t>
      </w:r>
      <w:r w:rsidRPr="00105C03">
        <w:t>monitoring</w:t>
      </w:r>
      <w:r>
        <w:t xml:space="preserve"> of</w:t>
      </w:r>
      <w:r w:rsidRPr="00105C03">
        <w:t xml:space="preserve"> the </w:t>
      </w:r>
      <w:r>
        <w:t>Plan</w:t>
      </w:r>
      <w:r w:rsidRPr="00105C03">
        <w:t xml:space="preserve"> </w:t>
      </w:r>
      <w:r>
        <w:t>and will be responsible for the sustainability of consumption reduction targets achieved through this Agreement</w:t>
      </w:r>
      <w:r w:rsidRPr="00105C03">
        <w:t xml:space="preserve">. </w:t>
      </w:r>
    </w:p>
    <w:p w14:paraId="571FD148" w14:textId="77777777" w:rsidR="005A395E" w:rsidRDefault="005A395E">
      <w:pPr>
        <w:pStyle w:val="Ttulo1"/>
        <w:numPr>
          <w:ilvl w:val="0"/>
          <w:numId w:val="12"/>
        </w:numPr>
      </w:pPr>
      <w:r w:rsidRPr="00105C03">
        <w:t>The NOU will undertake monitoring, reporting and record</w:t>
      </w:r>
      <w:r>
        <w:t>-</w:t>
      </w:r>
      <w:r w:rsidRPr="00105C03">
        <w:t>keeping on:</w:t>
      </w:r>
    </w:p>
    <w:p w14:paraId="7AAC9736" w14:textId="77777777" w:rsidR="005A395E" w:rsidRDefault="005A395E">
      <w:pPr>
        <w:pStyle w:val="Ttulo2"/>
        <w:numPr>
          <w:ilvl w:val="1"/>
          <w:numId w:val="12"/>
        </w:numPr>
      </w:pPr>
      <w:r>
        <w:t>HFC import and export, including data collected from local importers;</w:t>
      </w:r>
    </w:p>
    <w:p w14:paraId="4A31ED93" w14:textId="77777777" w:rsidR="005A395E" w:rsidRDefault="005A395E">
      <w:pPr>
        <w:pStyle w:val="Ttulo2"/>
        <w:numPr>
          <w:ilvl w:val="1"/>
          <w:numId w:val="12"/>
        </w:numPr>
      </w:pPr>
      <w:r>
        <w:t>HFC use by different sectors, including data collected from manufacturers and surveys conducted by the project management unit;</w:t>
      </w:r>
    </w:p>
    <w:p w14:paraId="7873FD16" w14:textId="77777777" w:rsidR="005A395E" w:rsidRDefault="005A395E">
      <w:pPr>
        <w:pStyle w:val="Ttulo2"/>
        <w:numPr>
          <w:ilvl w:val="1"/>
          <w:numId w:val="12"/>
        </w:numPr>
      </w:pPr>
      <w:r>
        <w:t>Amounts of recovered, recycled, and unwanted HFCs;</w:t>
      </w:r>
    </w:p>
    <w:p w14:paraId="14C12949" w14:textId="77777777" w:rsidR="005A395E" w:rsidRDefault="005A395E">
      <w:pPr>
        <w:pStyle w:val="Ttulo2"/>
        <w:numPr>
          <w:ilvl w:val="1"/>
          <w:numId w:val="12"/>
        </w:numPr>
      </w:pPr>
      <w:r>
        <w:t>Regular updates on the Plan’s deliverables as per targeted milestones;</w:t>
      </w:r>
    </w:p>
    <w:p w14:paraId="51598566" w14:textId="77777777" w:rsidR="005A395E" w:rsidRDefault="005A395E">
      <w:pPr>
        <w:pStyle w:val="Ttulo2"/>
        <w:numPr>
          <w:ilvl w:val="1"/>
          <w:numId w:val="12"/>
        </w:numPr>
      </w:pPr>
      <w:r>
        <w:t>Plans, progress reports and completion reports of components and projects; and</w:t>
      </w:r>
    </w:p>
    <w:p w14:paraId="725F7683" w14:textId="77777777" w:rsidR="005A395E" w:rsidRDefault="005A395E">
      <w:pPr>
        <w:pStyle w:val="Ttulo2"/>
        <w:numPr>
          <w:ilvl w:val="1"/>
          <w:numId w:val="12"/>
        </w:numPr>
      </w:pPr>
      <w:r>
        <w:t>Information on HFC-based equipment banks and status of their operation and retirement.</w:t>
      </w:r>
    </w:p>
    <w:p w14:paraId="53528556" w14:textId="77777777" w:rsidR="005A395E" w:rsidRDefault="005A395E">
      <w:pPr>
        <w:pStyle w:val="Ttulo1"/>
        <w:numPr>
          <w:ilvl w:val="0"/>
          <w:numId w:val="12"/>
        </w:numPr>
      </w:pPr>
      <w:r w:rsidRPr="00871D9B">
        <w:t xml:space="preserve">The verification will, in addition to other tasks, cover the reports generated regarding achievements under the </w:t>
      </w:r>
      <w:r>
        <w:t>Plan</w:t>
      </w:r>
      <w:r w:rsidRPr="00871D9B">
        <w:t>.</w:t>
      </w:r>
    </w:p>
    <w:p w14:paraId="1FD216ED" w14:textId="77777777" w:rsidR="005A395E" w:rsidRPr="00F415BE" w:rsidRDefault="005A395E" w:rsidP="005A395E">
      <w:pPr>
        <w:keepNext/>
        <w:spacing w:before="360" w:after="240"/>
        <w:rPr>
          <w:b/>
        </w:rPr>
      </w:pPr>
      <w:r w:rsidRPr="00F415BE">
        <w:rPr>
          <w:b/>
        </w:rPr>
        <w:t>APPENDIX 6-A: ROLE OF THE LEAD IMPLEMENTING AGENCY</w:t>
      </w:r>
    </w:p>
    <w:p w14:paraId="59C63E0A" w14:textId="77777777" w:rsidR="005A395E" w:rsidRPr="00F415BE" w:rsidRDefault="005A395E">
      <w:pPr>
        <w:pStyle w:val="Ttulo1"/>
        <w:numPr>
          <w:ilvl w:val="0"/>
          <w:numId w:val="212"/>
        </w:numPr>
      </w:pPr>
      <w:r w:rsidRPr="00F415BE">
        <w:t>The Lead IA will be responsible for a range of activities, including at least the following:</w:t>
      </w:r>
    </w:p>
    <w:p w14:paraId="2546EB76" w14:textId="77777777" w:rsidR="005A395E" w:rsidRPr="00F415BE" w:rsidRDefault="005A395E" w:rsidP="005A395E">
      <w:pPr>
        <w:pStyle w:val="Ttulo2"/>
      </w:pPr>
      <w:r w:rsidRPr="00F415BE">
        <w:t>Ensuring performance and financial verification in accordance with this Agreement and with its specific internal procedures and requirements as set out in the Country’s Plan;</w:t>
      </w:r>
    </w:p>
    <w:p w14:paraId="2CC3E1F0" w14:textId="77777777" w:rsidR="005A395E" w:rsidRPr="00F415BE" w:rsidRDefault="005A395E" w:rsidP="005A395E">
      <w:pPr>
        <w:pStyle w:val="Ttulo2"/>
      </w:pPr>
      <w:r w:rsidRPr="00F415BE">
        <w:t>Assisting the Country in the preparation of the Tranche Implementation Reports and Plans as per Appendix 4</w:t>
      </w:r>
      <w:r w:rsidRPr="00F415BE">
        <w:noBreakHyphen/>
        <w:t>A;</w:t>
      </w:r>
    </w:p>
    <w:p w14:paraId="71BF8662" w14:textId="77777777" w:rsidR="005A395E" w:rsidRPr="00F415BE" w:rsidRDefault="005A395E" w:rsidP="005A395E">
      <w:pPr>
        <w:pStyle w:val="Ttulo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5B934168" w14:textId="77777777" w:rsidR="005A395E" w:rsidRPr="00F415BE" w:rsidRDefault="005A395E" w:rsidP="005A395E">
      <w:pPr>
        <w:pStyle w:val="Ttulo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3B410A86" w14:textId="77777777" w:rsidR="005A395E" w:rsidRPr="00F415BE" w:rsidRDefault="005A395E" w:rsidP="005A395E">
      <w:pPr>
        <w:pStyle w:val="Ttulo2"/>
        <w:tabs>
          <w:tab w:val="clear" w:pos="0"/>
          <w:tab w:val="num" w:pos="-720"/>
        </w:tabs>
      </w:pPr>
      <w:r w:rsidRPr="00F415BE">
        <w:t xml:space="preserve">Fulfilling the reporting requirements of the Tranche Implementation Reports and Plans and of the overall Plan as specified in Appendix 4-A for submission to the Executive Committee </w:t>
      </w:r>
      <w:r w:rsidRPr="001E34A1">
        <w:t>including the activities implemented by the Cooperating IA;</w:t>
      </w:r>
    </w:p>
    <w:p w14:paraId="493D850E" w14:textId="77777777" w:rsidR="005A395E" w:rsidRPr="00F415BE" w:rsidRDefault="005A395E" w:rsidP="005A395E">
      <w:pPr>
        <w:pStyle w:val="Ttulo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82643C6" w14:textId="77777777" w:rsidR="005A395E" w:rsidRPr="00F415BE" w:rsidRDefault="005A395E" w:rsidP="005A395E">
      <w:pPr>
        <w:pStyle w:val="Ttulo2"/>
        <w:tabs>
          <w:tab w:val="clear" w:pos="0"/>
          <w:tab w:val="num" w:pos="-720"/>
        </w:tabs>
      </w:pPr>
      <w:r w:rsidRPr="00F415BE">
        <w:t>Ensuring that appropriate independent technical experts carry out the technical reviews;</w:t>
      </w:r>
    </w:p>
    <w:p w14:paraId="4F02ED07" w14:textId="77777777" w:rsidR="005A395E" w:rsidRPr="00F415BE" w:rsidRDefault="005A395E" w:rsidP="005A395E">
      <w:pPr>
        <w:pStyle w:val="Ttulo2"/>
        <w:tabs>
          <w:tab w:val="clear" w:pos="0"/>
          <w:tab w:val="num" w:pos="-720"/>
        </w:tabs>
      </w:pPr>
      <w:r w:rsidRPr="00F415BE">
        <w:t>Carrying out the required supervision missions;</w:t>
      </w:r>
    </w:p>
    <w:p w14:paraId="3E4C072D" w14:textId="77777777" w:rsidR="005A395E" w:rsidRPr="00F415BE" w:rsidRDefault="005A395E" w:rsidP="005A395E">
      <w:pPr>
        <w:pStyle w:val="Ttulo2"/>
        <w:tabs>
          <w:tab w:val="clear" w:pos="0"/>
          <w:tab w:val="num" w:pos="-720"/>
        </w:tabs>
      </w:pPr>
      <w:r w:rsidRPr="00F415BE">
        <w:lastRenderedPageBreak/>
        <w:t>Ensuring the presence of an operating mechanism to allow for an effective and transparent implementation of the Tranche Implementation Plan and accurate data reporting;</w:t>
      </w:r>
    </w:p>
    <w:p w14:paraId="05BC16D4" w14:textId="77777777" w:rsidR="005A395E" w:rsidRPr="001E34A1" w:rsidRDefault="005A395E" w:rsidP="005A395E">
      <w:pPr>
        <w:pStyle w:val="Ttulo2"/>
        <w:tabs>
          <w:tab w:val="clear" w:pos="0"/>
          <w:tab w:val="num" w:pos="-720"/>
        </w:tabs>
      </w:pPr>
      <w:r w:rsidRPr="001E34A1">
        <w:t>Coordinating the activities of the Cooperating IA and ensuring the appropriate sequence of activities;</w:t>
      </w:r>
    </w:p>
    <w:p w14:paraId="1BC46F73" w14:textId="77777777" w:rsidR="005A395E" w:rsidRPr="00F415BE" w:rsidRDefault="005A395E" w:rsidP="005A395E">
      <w:pPr>
        <w:pStyle w:val="Ttulo2"/>
      </w:pPr>
      <w:r w:rsidRPr="00F415BE">
        <w:t xml:space="preserve">In case of reductions in funding for failure to comply in accordance with paragraph 11 of the Agreement, to determine, in consultation with the </w:t>
      </w:r>
      <w:r w:rsidRPr="004A6902">
        <w:t>Country and the Cooperating IA,</w:t>
      </w:r>
      <w:r w:rsidRPr="00F415BE">
        <w:t xml:space="preserve"> the allocation of the reductions to the different budget items and to the funding of the Lead IA </w:t>
      </w:r>
      <w:r w:rsidRPr="004A6902">
        <w:t xml:space="preserve">and </w:t>
      </w:r>
      <w:r>
        <w:t xml:space="preserve">the </w:t>
      </w:r>
      <w:r w:rsidRPr="004A6902">
        <w:t>Cooperating IA;</w:t>
      </w:r>
    </w:p>
    <w:p w14:paraId="59F45D9A" w14:textId="77777777" w:rsidR="005A395E" w:rsidRPr="00F415BE" w:rsidRDefault="005A395E" w:rsidP="005A395E">
      <w:pPr>
        <w:pStyle w:val="Ttulo2"/>
        <w:tabs>
          <w:tab w:val="clear" w:pos="0"/>
          <w:tab w:val="num" w:pos="-720"/>
        </w:tabs>
      </w:pPr>
      <w:r w:rsidRPr="00F415BE">
        <w:t>Ensuring that disbursements made to the Country are based on the use of the indicators;</w:t>
      </w:r>
    </w:p>
    <w:p w14:paraId="0EB7BA16" w14:textId="77777777" w:rsidR="005A395E" w:rsidRPr="00F415BE" w:rsidRDefault="005A395E" w:rsidP="005A395E">
      <w:pPr>
        <w:pStyle w:val="Ttulo2"/>
        <w:tabs>
          <w:tab w:val="clear" w:pos="0"/>
          <w:tab w:val="num" w:pos="-720"/>
        </w:tabs>
      </w:pPr>
      <w:r w:rsidRPr="00F415BE">
        <w:t>Providing assistance with the policy, management and technical support when required;</w:t>
      </w:r>
    </w:p>
    <w:p w14:paraId="396A8900" w14:textId="77777777" w:rsidR="005A395E" w:rsidRPr="00F415BE" w:rsidRDefault="005A395E" w:rsidP="005A395E">
      <w:pPr>
        <w:pStyle w:val="Ttulo2"/>
        <w:tabs>
          <w:tab w:val="clear" w:pos="0"/>
          <w:tab w:val="num" w:pos="-720"/>
        </w:tabs>
      </w:pPr>
      <w:r w:rsidRPr="009D4C0B">
        <w:t>Reaching consensus with the Cooperating IA on any planning, coordination and reporting arrangements required to facilitate the implementation of the Plan;</w:t>
      </w:r>
      <w:r w:rsidRPr="00F415BE">
        <w:t xml:space="preserve"> and</w:t>
      </w:r>
    </w:p>
    <w:p w14:paraId="4716A8E1" w14:textId="77777777" w:rsidR="005A395E" w:rsidRPr="00F415BE" w:rsidRDefault="005A395E" w:rsidP="005A395E">
      <w:pPr>
        <w:pStyle w:val="Ttulo2"/>
        <w:tabs>
          <w:tab w:val="clear" w:pos="0"/>
          <w:tab w:val="num" w:pos="-720"/>
        </w:tabs>
      </w:pPr>
      <w:r w:rsidRPr="00F415BE">
        <w:t>Timely releasing funds to the Country/participating enterprises for completing the activities related to the project.</w:t>
      </w:r>
    </w:p>
    <w:p w14:paraId="4B599E73" w14:textId="77777777" w:rsidR="005A395E" w:rsidRPr="00F415BE" w:rsidRDefault="005A395E" w:rsidP="005A395E">
      <w:pPr>
        <w:pStyle w:val="Ttulo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8206C08" w14:textId="77777777" w:rsidR="005A395E" w:rsidRPr="009D4C0B" w:rsidRDefault="005A395E" w:rsidP="005A395E">
      <w:pPr>
        <w:keepNext/>
        <w:spacing w:before="360" w:after="240"/>
        <w:rPr>
          <w:b/>
        </w:rPr>
      </w:pPr>
      <w:r w:rsidRPr="009D4C0B">
        <w:rPr>
          <w:b/>
        </w:rPr>
        <w:t>APPENDIX 6-B: ROLE OF THE COOPERATING IMPLEMENTING AGENCIES</w:t>
      </w:r>
    </w:p>
    <w:p w14:paraId="1EDD48F9" w14:textId="77777777" w:rsidR="005A395E" w:rsidRPr="009D4C0B" w:rsidRDefault="005A395E">
      <w:pPr>
        <w:pStyle w:val="Ttulo1"/>
        <w:numPr>
          <w:ilvl w:val="0"/>
          <w:numId w:val="213"/>
        </w:numPr>
      </w:pPr>
      <w:r w:rsidRPr="009D4C0B">
        <w:t>The Cooperating IA will be responsible for a range of activities. These activities are specified in the Plan, including at least the following:</w:t>
      </w:r>
    </w:p>
    <w:p w14:paraId="2A4538AC" w14:textId="77777777" w:rsidR="005A395E" w:rsidRPr="00F415BE" w:rsidRDefault="005A395E" w:rsidP="005A395E">
      <w:pPr>
        <w:pStyle w:val="Ttulo2"/>
      </w:pPr>
      <w:r w:rsidRPr="00F415BE">
        <w:t>Providing assistance for policy development when required;</w:t>
      </w:r>
    </w:p>
    <w:p w14:paraId="3C9BEB83" w14:textId="77777777" w:rsidR="005A395E" w:rsidRPr="00F415BE" w:rsidRDefault="005A395E" w:rsidP="005A395E">
      <w:pPr>
        <w:pStyle w:val="Ttulo2"/>
        <w:tabs>
          <w:tab w:val="clear" w:pos="0"/>
          <w:tab w:val="num" w:pos="-720"/>
        </w:tabs>
      </w:pPr>
      <w:r w:rsidRPr="00F415BE">
        <w:t>Assisting the Country in the implementation and assessment of the activities funded by the Cooperating IA, and referring to the Lead IA to ensure a coordinated sequence of activities;</w:t>
      </w:r>
    </w:p>
    <w:p w14:paraId="44A6CFF0" w14:textId="77777777" w:rsidR="005A395E" w:rsidRPr="00F415BE" w:rsidRDefault="005A395E" w:rsidP="005A395E">
      <w:pPr>
        <w:pStyle w:val="Ttulo2"/>
        <w:tabs>
          <w:tab w:val="clear" w:pos="0"/>
          <w:tab w:val="num" w:pos="-720"/>
        </w:tabs>
      </w:pPr>
      <w:r w:rsidRPr="00F415BE">
        <w:t>Providing reports to the Lead IA on these activities, for inclusion in the consolidated reports as per Appendix 4-A; and</w:t>
      </w:r>
    </w:p>
    <w:p w14:paraId="4E8411BD" w14:textId="77777777" w:rsidR="005A395E" w:rsidRPr="00F415BE" w:rsidRDefault="005A395E" w:rsidP="005A395E">
      <w:pPr>
        <w:pStyle w:val="Ttulo2"/>
        <w:tabs>
          <w:tab w:val="clear" w:pos="0"/>
          <w:tab w:val="num" w:pos="-720"/>
        </w:tabs>
      </w:pPr>
      <w:r w:rsidRPr="00F415BE">
        <w:t>Reaching consensus with the Lead IA on any planning, coordination and reporting arrangements required to facilitate the implementation of the Plan.</w:t>
      </w:r>
    </w:p>
    <w:p w14:paraId="3BA95A8C" w14:textId="77777777" w:rsidR="005A395E" w:rsidRPr="00F415BE" w:rsidRDefault="005A395E" w:rsidP="005A395E">
      <w:pPr>
        <w:keepNext/>
        <w:spacing w:before="360" w:after="240"/>
        <w:rPr>
          <w:b/>
        </w:rPr>
      </w:pPr>
      <w:r w:rsidRPr="00F415BE">
        <w:rPr>
          <w:b/>
        </w:rPr>
        <w:t>APPENDIX 7-A: REDUCTIONS IN FUNDING FOR FAILURE TO COMPLY WITH THE TARGETS IN THE AGREEMENT</w:t>
      </w:r>
    </w:p>
    <w:p w14:paraId="6B03935C" w14:textId="77777777" w:rsidR="005A395E" w:rsidRDefault="005A395E">
      <w:pPr>
        <w:pStyle w:val="Ttulo1"/>
        <w:numPr>
          <w:ilvl w:val="0"/>
          <w:numId w:val="214"/>
        </w:numPr>
      </w:pPr>
      <w:r w:rsidRPr="00F415BE">
        <w:t>In accordance with paragraph 11 of the Agreement, the amount of funding provided may be reduced by US $</w:t>
      </w:r>
      <w:r w:rsidRPr="003A0FCC">
        <w:t>6.92</w:t>
      </w:r>
      <w:r w:rsidRPr="00F415BE">
        <w:t xml:space="preserve"> per CO</w:t>
      </w:r>
      <w:r w:rsidRPr="00BF346D">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03391CD9" w14:textId="77777777" w:rsidR="005A395E" w:rsidRDefault="005A395E" w:rsidP="005A395E">
      <w:pPr>
        <w:spacing w:before="360" w:after="240"/>
        <w:rPr>
          <w:b/>
          <w:bCs/>
        </w:rPr>
      </w:pPr>
      <w:r w:rsidRPr="00257F95">
        <w:rPr>
          <w:b/>
          <w:bCs/>
        </w:rPr>
        <w:lastRenderedPageBreak/>
        <w:t>APPENDIX 8-A: SECTOR-SPECIFIC ARRANGEMENTS</w:t>
      </w:r>
    </w:p>
    <w:p w14:paraId="1EB8B7F8" w14:textId="4AD06F3E" w:rsidR="00383C48" w:rsidRDefault="005A395E">
      <w:pPr>
        <w:pStyle w:val="Ttulo1"/>
        <w:numPr>
          <w:ilvl w:val="0"/>
          <w:numId w:val="214"/>
        </w:numPr>
      </w:pPr>
      <w:r>
        <w:t>During the implementation of stage I of the Plan, a project to phase out HFCs contained in imported pre-blended polyols in the Country’s polyurethane foam sector would be subject to the Executive Committee’s consideration of funding the phase-out of HFCs contained in imported pre-blended polyols</w:t>
      </w:r>
      <w:r w:rsidR="00B94FEC">
        <w:t xml:space="preserve">. </w:t>
      </w:r>
    </w:p>
    <w:p w14:paraId="19583857" w14:textId="77777777" w:rsidR="00B94FEC" w:rsidRDefault="00B94FEC" w:rsidP="00B94FEC">
      <w:pPr>
        <w:sectPr w:rsidR="00B94FEC" w:rsidSect="00B5765C">
          <w:headerReference w:type="even" r:id="rId144"/>
          <w:headerReference w:type="default" r:id="rId145"/>
          <w:footerReference w:type="even" r:id="rId146"/>
          <w:footerReference w:type="default" r:id="rId147"/>
          <w:pgSz w:w="12240" w:h="15840" w:code="1"/>
          <w:pgMar w:top="720" w:right="1350" w:bottom="864" w:left="1440" w:header="720" w:footer="475" w:gutter="0"/>
          <w:pgNumType w:start="1"/>
          <w:cols w:space="720"/>
          <w:docGrid w:linePitch="299"/>
        </w:sectPr>
      </w:pPr>
    </w:p>
    <w:p w14:paraId="31FC55DB" w14:textId="4FDB2BB9" w:rsidR="00B70C36" w:rsidRDefault="00B70C36" w:rsidP="00B70C36">
      <w:pPr>
        <w:shd w:val="clear" w:color="auto" w:fill="FFFFFF" w:themeFill="background1"/>
        <w:spacing w:after="240"/>
        <w:jc w:val="center"/>
        <w:rPr>
          <w:b/>
        </w:rPr>
      </w:pPr>
      <w:r>
        <w:rPr>
          <w:b/>
        </w:rPr>
        <w:lastRenderedPageBreak/>
        <w:t xml:space="preserve">Annex </w:t>
      </w:r>
      <w:r w:rsidR="00896839">
        <w:rPr>
          <w:b/>
        </w:rPr>
        <w:t>XXXIII</w:t>
      </w:r>
    </w:p>
    <w:p w14:paraId="38767672" w14:textId="77777777" w:rsidR="00B70C36" w:rsidRPr="00F415BE" w:rsidRDefault="00B70C36" w:rsidP="00B70C36">
      <w:pPr>
        <w:shd w:val="clear" w:color="auto" w:fill="FFFFFF" w:themeFill="background1"/>
        <w:spacing w:after="120"/>
        <w:jc w:val="center"/>
        <w:rPr>
          <w:b/>
        </w:rPr>
      </w:pPr>
      <w:r w:rsidRPr="00F415BE">
        <w:rPr>
          <w:b/>
        </w:rPr>
        <w:t xml:space="preserve">DRAFT AGREEMENT BETWEEN THE GOVERNMENT OF </w:t>
      </w:r>
      <w:r w:rsidRPr="00371CDB">
        <w:rPr>
          <w:b/>
        </w:rPr>
        <w:t>TÜRKIYE</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33AABC9F" w14:textId="77777777" w:rsidR="00B70C36" w:rsidRPr="00F415BE" w:rsidRDefault="00B70C36" w:rsidP="00B70C36">
      <w:pPr>
        <w:shd w:val="clear" w:color="auto" w:fill="FFFFFF" w:themeFill="background1"/>
        <w:jc w:val="center"/>
        <w:rPr>
          <w:b/>
          <w:shd w:val="clear" w:color="auto" w:fill="F2DBDB" w:themeFill="accent2" w:themeFillTint="33"/>
        </w:rPr>
      </w:pPr>
      <w:r w:rsidRPr="00F415BE">
        <w:rPr>
          <w:b/>
        </w:rPr>
        <w:t xml:space="preserve">(Period: </w:t>
      </w:r>
      <w:r w:rsidRPr="00371CDB">
        <w:rPr>
          <w:b/>
        </w:rPr>
        <w:t>2024–2029</w:t>
      </w:r>
      <w:r w:rsidRPr="00F415BE">
        <w:rPr>
          <w:b/>
          <w:bCs/>
        </w:rPr>
        <w:t>)</w:t>
      </w:r>
    </w:p>
    <w:p w14:paraId="3812E4FF" w14:textId="77777777" w:rsidR="00B70C36" w:rsidRPr="00F415BE" w:rsidRDefault="00B70C36" w:rsidP="00B70C36">
      <w:pPr>
        <w:shd w:val="clear" w:color="auto" w:fill="FFFFFF" w:themeFill="background1"/>
        <w:spacing w:before="240" w:after="240"/>
        <w:jc w:val="left"/>
        <w:rPr>
          <w:b/>
        </w:rPr>
      </w:pPr>
      <w:r w:rsidRPr="00F415BE">
        <w:rPr>
          <w:b/>
        </w:rPr>
        <w:t>Purpose</w:t>
      </w:r>
    </w:p>
    <w:p w14:paraId="47E7DE2E" w14:textId="77777777" w:rsidR="00B70C36" w:rsidRPr="00F415BE" w:rsidRDefault="00B70C36">
      <w:pPr>
        <w:pStyle w:val="Ttulo1"/>
        <w:numPr>
          <w:ilvl w:val="0"/>
          <w:numId w:val="215"/>
        </w:numPr>
      </w:pPr>
      <w:r w:rsidRPr="00F415BE">
        <w:t xml:space="preserve">This Agreement represents the understanding of the Government of </w:t>
      </w:r>
      <w:r w:rsidRPr="00371CDB">
        <w:t>Türkiye</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896839">
        <w:rPr>
          <w:szCs w:val="24"/>
          <w:lang w:val="en-US"/>
        </w:rPr>
        <w:t>31,790,838</w:t>
      </w:r>
      <w:r w:rsidRPr="00896839">
        <w:rPr>
          <w:szCs w:val="24"/>
          <w:shd w:val="clear" w:color="auto" w:fill="FFFFFF" w:themeFill="background1"/>
          <w:lang w:val="en-US"/>
        </w:rPr>
        <w:t> </w:t>
      </w:r>
      <w:r w:rsidRPr="00896839">
        <w:rPr>
          <w:shd w:val="clear" w:color="auto" w:fill="FFFFFF" w:themeFill="background1"/>
        </w:rPr>
        <w:t>CO</w:t>
      </w:r>
      <w:r w:rsidRPr="00896839">
        <w:rPr>
          <w:shd w:val="clear" w:color="auto" w:fill="FFFFFF" w:themeFill="background1"/>
          <w:vertAlign w:val="subscript"/>
        </w:rPr>
        <w:t>2</w:t>
      </w:r>
      <w:r w:rsidRPr="00F13E23">
        <w:noBreakHyphen/>
      </w:r>
      <w:r w:rsidRPr="00F415BE">
        <w:t>equivalent (CO</w:t>
      </w:r>
      <w:r w:rsidRPr="00896839">
        <w:rPr>
          <w:vertAlign w:val="subscript"/>
        </w:rPr>
        <w:t>2</w:t>
      </w:r>
      <w:r w:rsidRPr="00F415BE">
        <w:noBreakHyphen/>
        <w:t>eq) tonnes by 1 January </w:t>
      </w:r>
      <w:r w:rsidRPr="00371CDB">
        <w:t xml:space="preserve">2029 </w:t>
      </w:r>
      <w:r w:rsidRPr="00F415BE">
        <w:t>in compliance with the Montreal Protocol schedule and the terms of this Agreement.</w:t>
      </w:r>
    </w:p>
    <w:p w14:paraId="254378DC" w14:textId="77777777" w:rsidR="00B70C36" w:rsidRPr="00F415BE" w:rsidRDefault="00B70C36" w:rsidP="00B70C36">
      <w:pPr>
        <w:pStyle w:val="Ttulo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 and in respect to any consumption of Annex F substances that exceeds the level defined in row4.1.3 (remaining consumption eligible for funding).</w:t>
      </w:r>
    </w:p>
    <w:p w14:paraId="288043D9" w14:textId="77777777" w:rsidR="00B70C36" w:rsidRPr="00F415BE" w:rsidRDefault="00B70C36" w:rsidP="00B70C36">
      <w:pPr>
        <w:pStyle w:val="Ttulo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BB7B0F3" w14:textId="77777777" w:rsidR="00B70C36" w:rsidRPr="00F415BE" w:rsidRDefault="00B70C36" w:rsidP="00B70C36">
      <w:pPr>
        <w:pStyle w:val="Ttulo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10C414E" w14:textId="77777777" w:rsidR="00B70C36" w:rsidRPr="00F415BE" w:rsidRDefault="00B70C36" w:rsidP="00B70C36">
      <w:pPr>
        <w:keepNext/>
        <w:spacing w:after="240"/>
        <w:rPr>
          <w:b/>
        </w:rPr>
      </w:pPr>
      <w:r w:rsidRPr="00F415BE">
        <w:rPr>
          <w:b/>
        </w:rPr>
        <w:t>Conditions for funding release</w:t>
      </w:r>
    </w:p>
    <w:p w14:paraId="3E321DCF" w14:textId="77777777" w:rsidR="00B70C36" w:rsidRPr="00F415BE" w:rsidRDefault="00B70C36" w:rsidP="00B70C36">
      <w:pPr>
        <w:pStyle w:val="Ttulo1"/>
        <w:tabs>
          <w:tab w:val="clear" w:pos="0"/>
        </w:tabs>
      </w:pPr>
      <w:r w:rsidRPr="00F415BE">
        <w:t xml:space="preserve">The Executive Committee will only provide the Funding, in accordance with the Funding Approval Schedule, when the Country satisfies the following conditions at least </w:t>
      </w:r>
      <w:r>
        <w:t xml:space="preserve">10 or </w:t>
      </w:r>
      <w:r w:rsidRPr="0089431F">
        <w:t>12</w:t>
      </w:r>
      <w:r w:rsidRPr="00F415BE">
        <w:t xml:space="preserve"> weeks in advance of the applicable Executive Committee meeting set out in the Funding Approval Schedule:</w:t>
      </w:r>
    </w:p>
    <w:p w14:paraId="23AE6B30" w14:textId="77777777" w:rsidR="00B70C36" w:rsidRPr="00F415BE" w:rsidRDefault="00B70C36" w:rsidP="00B70C36">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552D3DF" w14:textId="77777777" w:rsidR="00B70C36" w:rsidRPr="00F415BE" w:rsidRDefault="00B70C36" w:rsidP="00B70C36">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0596FE23" w14:textId="77777777" w:rsidR="00B70C36" w:rsidRPr="00F415BE" w:rsidRDefault="00B70C36" w:rsidP="00B70C36">
      <w:pPr>
        <w:pStyle w:val="Ttulo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CA03C64" w14:textId="77777777" w:rsidR="00B70C36" w:rsidRPr="00F415BE" w:rsidRDefault="00B70C36" w:rsidP="00B70C36">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7A397A3A" w14:textId="77777777" w:rsidR="00B70C36" w:rsidRPr="00F415BE" w:rsidRDefault="00B70C36" w:rsidP="00B70C36">
      <w:pPr>
        <w:keepNext/>
        <w:spacing w:after="240"/>
        <w:rPr>
          <w:b/>
        </w:rPr>
      </w:pPr>
      <w:r w:rsidRPr="00F415BE">
        <w:rPr>
          <w:b/>
        </w:rPr>
        <w:t>Monitoring</w:t>
      </w:r>
    </w:p>
    <w:p w14:paraId="0A13023A" w14:textId="77777777" w:rsidR="00B70C36" w:rsidRPr="00F415BE" w:rsidRDefault="00B70C36" w:rsidP="00B70C36">
      <w:pPr>
        <w:pStyle w:val="Ttulo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64927FD" w14:textId="77777777" w:rsidR="00B70C36" w:rsidRPr="00F415BE" w:rsidRDefault="00B70C36" w:rsidP="00B70C36">
      <w:pPr>
        <w:keepNext/>
        <w:spacing w:after="240"/>
        <w:rPr>
          <w:b/>
        </w:rPr>
      </w:pPr>
      <w:r w:rsidRPr="00F415BE">
        <w:rPr>
          <w:b/>
        </w:rPr>
        <w:t>Flexibility in the reallocation of funds</w:t>
      </w:r>
    </w:p>
    <w:p w14:paraId="0F8FE23D" w14:textId="77777777" w:rsidR="00B70C36" w:rsidRPr="00F415BE" w:rsidRDefault="00B70C36" w:rsidP="00B70C36">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DE70306" w14:textId="77777777" w:rsidR="00B70C36" w:rsidRPr="00F415BE" w:rsidRDefault="00B70C36" w:rsidP="00B70C36">
      <w:pPr>
        <w:pStyle w:val="Ttulo2"/>
        <w:tabs>
          <w:tab w:val="clear" w:pos="0"/>
          <w:tab w:val="num" w:pos="-720"/>
        </w:tabs>
      </w:pPr>
      <w:r w:rsidRPr="00F415BE">
        <w:t>Reallocations categorized as major changes must be documented in advance, either in a Tranche Implementation Plan as foreseen in subparagraph 5(d) above, or as a revision to an existing Tranche Implementation Plan to be submitted</w:t>
      </w:r>
      <w:r>
        <w:t xml:space="preserve"> 10 or</w:t>
      </w:r>
      <w:r w:rsidRPr="00F415BE">
        <w:t xml:space="preserve"> </w:t>
      </w:r>
      <w:r w:rsidRPr="0089431F">
        <w:t>12</w:t>
      </w:r>
      <w:r w:rsidRPr="00F415BE">
        <w:t xml:space="preserve"> weeks prior to any meeting of the Executive Committee, for its approval. Major changes would relate to:</w:t>
      </w:r>
    </w:p>
    <w:p w14:paraId="426BADE2" w14:textId="77777777" w:rsidR="00B70C36" w:rsidRPr="00F415BE" w:rsidRDefault="00B70C36" w:rsidP="00B70C36">
      <w:pPr>
        <w:pStyle w:val="Ttulo3"/>
      </w:pPr>
      <w:r w:rsidRPr="00F415BE">
        <w:t xml:space="preserve">Issues potentially concerning the rules and policies of the Multilateral Fund; </w:t>
      </w:r>
    </w:p>
    <w:p w14:paraId="37FA937D" w14:textId="77777777" w:rsidR="00B70C36" w:rsidRPr="00F415BE" w:rsidRDefault="00B70C36" w:rsidP="00B70C36">
      <w:pPr>
        <w:pStyle w:val="Ttulo3"/>
      </w:pPr>
      <w:r w:rsidRPr="00F415BE">
        <w:t xml:space="preserve">Changes that would modify any clause of this Agreement; </w:t>
      </w:r>
    </w:p>
    <w:p w14:paraId="22F8FAD4" w14:textId="77777777" w:rsidR="00B70C36" w:rsidRPr="00F415BE" w:rsidRDefault="00B70C36" w:rsidP="00B70C36">
      <w:pPr>
        <w:pStyle w:val="Ttulo3"/>
      </w:pPr>
      <w:r w:rsidRPr="00F415BE">
        <w:t>Changes in the annual levels of funding allocated to the individual bilateral or implementing agencies for the different tranches;</w:t>
      </w:r>
    </w:p>
    <w:p w14:paraId="44BB5761" w14:textId="77777777" w:rsidR="00B70C36" w:rsidRPr="00F415BE" w:rsidRDefault="00B70C36" w:rsidP="00B70C36">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6213FF33" w14:textId="77777777" w:rsidR="00B70C36" w:rsidRPr="00F415BE" w:rsidRDefault="00B70C36" w:rsidP="00B70C36">
      <w:pPr>
        <w:pStyle w:val="Ttulo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4323500" w14:textId="77777777" w:rsidR="00B70C36" w:rsidRPr="00F415BE" w:rsidRDefault="00B70C36" w:rsidP="00B70C36">
      <w:pPr>
        <w:pStyle w:val="Ttulo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052802F1" w14:textId="77777777" w:rsidR="00B70C36" w:rsidRPr="00F415BE" w:rsidRDefault="00B70C36" w:rsidP="00B70C36">
      <w:pPr>
        <w:pStyle w:val="Ttulo2"/>
      </w:pPr>
      <w:r w:rsidRPr="00F415BE">
        <w:t xml:space="preserve">Any enterprise included in the Plan that would be found to be ineligible under the policies of the Multilateral Fund (i.e., due to foreign ownership or establishment after the applicable </w:t>
      </w:r>
      <w:r w:rsidRPr="00F415BE">
        <w:lastRenderedPageBreak/>
        <w:t>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6B058508" w14:textId="77777777" w:rsidR="00B70C36" w:rsidRPr="00F415BE" w:rsidRDefault="00B70C36" w:rsidP="00B70C36">
      <w:pPr>
        <w:pStyle w:val="Ttulo2"/>
      </w:pPr>
      <w:r w:rsidRPr="00F415BE">
        <w:t>Any remaining funds held by the bilateral or implementing agencies or the Country under the Plan will be returned to the Multilateral Fund upon completion of the last tranche foreseen under this Agreement.</w:t>
      </w:r>
    </w:p>
    <w:p w14:paraId="4DCD678F" w14:textId="77777777" w:rsidR="00B70C36" w:rsidRPr="00F415BE" w:rsidRDefault="00B70C36" w:rsidP="00B70C36">
      <w:pPr>
        <w:pStyle w:val="Ttulo1"/>
        <w:tabs>
          <w:tab w:val="clear" w:pos="0"/>
        </w:tabs>
      </w:pPr>
      <w:r w:rsidRPr="00F415B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5C0AC944" w14:textId="77777777" w:rsidR="00B70C36" w:rsidRPr="00F415BE" w:rsidRDefault="00B70C36" w:rsidP="00B70C36">
      <w:pPr>
        <w:spacing w:after="240"/>
        <w:rPr>
          <w:b/>
        </w:rPr>
      </w:pPr>
      <w:r w:rsidRPr="00F415BE">
        <w:rPr>
          <w:b/>
        </w:rPr>
        <w:t>Bilateral and implementing agencies</w:t>
      </w:r>
    </w:p>
    <w:p w14:paraId="24D81A42" w14:textId="77777777" w:rsidR="00B70C36" w:rsidRPr="00F415BE" w:rsidRDefault="00B70C36" w:rsidP="00B70C36">
      <w:pPr>
        <w:pStyle w:val="Ttulo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89431F">
        <w:t>UNIDO</w:t>
      </w:r>
      <w:r w:rsidRPr="00F415BE">
        <w:t xml:space="preserve"> has agreed to be the lead implementing agency (the “Lead IA”) </w:t>
      </w:r>
      <w:r w:rsidRPr="004679AD">
        <w:t xml:space="preserve">and </w:t>
      </w:r>
      <w:r w:rsidRPr="0089431F">
        <w:t>UNDP</w:t>
      </w:r>
      <w:r>
        <w:t xml:space="preserve"> </w:t>
      </w:r>
      <w:r w:rsidRPr="00522EB7">
        <w:t>has agreed to be the cooperating implementing agency (the “Cooperating IA”) under the lead of the Lead IA</w:t>
      </w:r>
      <w:r>
        <w:t xml:space="preserve"> </w:t>
      </w:r>
      <w:r w:rsidRPr="00F415BE">
        <w:t>in respect of the Country’s activities under this Agreement. The Country agrees to evaluations, which might be carried out under the evaluation work programme of the Multilateral Fund or under the evaluation programme of the Lead</w:t>
      </w:r>
      <w:r>
        <w:t> </w:t>
      </w:r>
      <w:r w:rsidRPr="00F415BE">
        <w:t xml:space="preserve">IA </w:t>
      </w:r>
      <w:r w:rsidRPr="00522EB7">
        <w:t>and/or the Cooperating IA ta</w:t>
      </w:r>
      <w:r w:rsidRPr="00F415BE">
        <w:t>king part in this Agreement.</w:t>
      </w:r>
    </w:p>
    <w:p w14:paraId="117426AD" w14:textId="77777777" w:rsidR="00B70C36" w:rsidRPr="00F415BE" w:rsidRDefault="00B70C36" w:rsidP="00B70C36">
      <w:pPr>
        <w:pStyle w:val="Ttulo1"/>
        <w:tabs>
          <w:tab w:val="clear" w:pos="0"/>
        </w:tabs>
      </w:pPr>
      <w:r w:rsidRPr="00F415BE">
        <w:t>The Lead IA will be responsible for ensuring coordinated planning, implementation and reporting of all activities under this Agreement, including but not limited to the independent verification as per subparagraph 5(</w:t>
      </w:r>
      <w:r w:rsidRPr="00522EB7">
        <w:t>b). The Cooperating IA will support the Lead IA by implementing the Plan under the overall coordination of the Lead IA. The roles of the Lead IA and the Cooperating IA are contained in Appendix 6</w:t>
      </w:r>
      <w:r w:rsidRPr="00522EB7">
        <w:noBreakHyphen/>
        <w:t>A and Appendix 6-B, respectively. The Executive Committee agrees, in principle, to provide the Lead IA and the Cooperating IA with the fees set out in rows 2.2 and 2.4</w:t>
      </w:r>
      <w:r w:rsidRPr="00F415BE">
        <w:t xml:space="preserve"> of Appendix 2</w:t>
      </w:r>
      <w:r w:rsidRPr="00F415BE">
        <w:noBreakHyphen/>
        <w:t>A.</w:t>
      </w:r>
    </w:p>
    <w:p w14:paraId="2FFC8660" w14:textId="77777777" w:rsidR="00B70C36" w:rsidRPr="00F415BE" w:rsidRDefault="00B70C36" w:rsidP="00B70C36">
      <w:pPr>
        <w:widowControl w:val="0"/>
        <w:spacing w:after="240"/>
        <w:rPr>
          <w:b/>
        </w:rPr>
      </w:pPr>
      <w:r w:rsidRPr="00F415BE">
        <w:rPr>
          <w:b/>
        </w:rPr>
        <w:t>Non-compliance with the Targets in the Agreement</w:t>
      </w:r>
    </w:p>
    <w:p w14:paraId="05BBEE51" w14:textId="77777777" w:rsidR="00B70C36" w:rsidRPr="00F415BE" w:rsidRDefault="00B70C36" w:rsidP="00B70C36">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5B239F3" w14:textId="77777777" w:rsidR="00B70C36" w:rsidRPr="00F415BE" w:rsidRDefault="00B70C36" w:rsidP="00B70C36">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7165CC4E" w14:textId="77777777" w:rsidR="00B70C36" w:rsidRPr="00F415BE" w:rsidRDefault="00B70C36" w:rsidP="00B70C36">
      <w:pPr>
        <w:pStyle w:val="Ttulo1"/>
        <w:tabs>
          <w:tab w:val="clear" w:pos="0"/>
        </w:tabs>
      </w:pPr>
      <w:r w:rsidRPr="00F415BE">
        <w:t xml:space="preserve">The Country will comply with any reasonable request of the Executive </w:t>
      </w:r>
      <w:r w:rsidRPr="0045474C">
        <w:t>Committee</w:t>
      </w:r>
      <w:r>
        <w:t>,</w:t>
      </w:r>
      <w:r w:rsidRPr="0045474C">
        <w:t xml:space="preserve"> the</w:t>
      </w:r>
      <w:r w:rsidRPr="00F415BE">
        <w:t xml:space="preserve"> Lead IA </w:t>
      </w:r>
      <w:r w:rsidRPr="00522EB7">
        <w:t>and the Cooperating IA to facilitate implementation of this Agreement. In particular, it will provide the Lead IA and the Cooperating IA</w:t>
      </w:r>
      <w:r w:rsidRPr="0047472C">
        <w:t xml:space="preserve"> </w:t>
      </w:r>
      <w:r w:rsidRPr="00F415BE">
        <w:t>with access to the information necessary to verify compliance with this Agreement.</w:t>
      </w:r>
    </w:p>
    <w:p w14:paraId="695BD2E8" w14:textId="77777777" w:rsidR="00B70C36" w:rsidRPr="00F415BE" w:rsidRDefault="00B70C36" w:rsidP="00B70C36">
      <w:pPr>
        <w:keepNext/>
        <w:spacing w:after="240"/>
        <w:rPr>
          <w:b/>
        </w:rPr>
      </w:pPr>
      <w:r w:rsidRPr="00F415BE">
        <w:rPr>
          <w:b/>
        </w:rPr>
        <w:lastRenderedPageBreak/>
        <w:t>Date of completion</w:t>
      </w:r>
    </w:p>
    <w:p w14:paraId="02B6F0D1" w14:textId="77777777" w:rsidR="00B70C36" w:rsidRPr="00F415BE" w:rsidRDefault="00B70C36" w:rsidP="00B70C36">
      <w:pPr>
        <w:pStyle w:val="Ttulo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3F412FEF" w14:textId="77777777" w:rsidR="00B70C36" w:rsidRPr="00F415BE" w:rsidRDefault="00B70C36" w:rsidP="00B70C36">
      <w:pPr>
        <w:pStyle w:val="Ttulo1"/>
        <w:keepNext/>
        <w:numPr>
          <w:ilvl w:val="0"/>
          <w:numId w:val="0"/>
        </w:numPr>
        <w:rPr>
          <w:b/>
        </w:rPr>
      </w:pPr>
      <w:r w:rsidRPr="00F415BE">
        <w:rPr>
          <w:b/>
        </w:rPr>
        <w:t>Validity</w:t>
      </w:r>
    </w:p>
    <w:p w14:paraId="42D8AB88" w14:textId="77777777" w:rsidR="00B70C36" w:rsidRPr="00F415BE" w:rsidRDefault="00B70C36" w:rsidP="00B70C36">
      <w:pPr>
        <w:pStyle w:val="Ttulo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D396ABC" w14:textId="77777777" w:rsidR="00B70C36" w:rsidRPr="00F415BE" w:rsidRDefault="00B70C36" w:rsidP="00B70C36">
      <w:pPr>
        <w:pStyle w:val="Ttulo1"/>
        <w:widowControl w:val="0"/>
        <w:tabs>
          <w:tab w:val="clear" w:pos="0"/>
        </w:tabs>
      </w:pPr>
      <w:r w:rsidRPr="00F415BE">
        <w:t>This Agreement may be modified or terminated only by mutual written agreement of the Country and the Executive Committee of the Multilateral Fund.</w:t>
      </w:r>
    </w:p>
    <w:p w14:paraId="6EC0581B" w14:textId="77777777" w:rsidR="00B70C36" w:rsidRPr="00F415BE" w:rsidRDefault="00B70C36" w:rsidP="00080C9D">
      <w:pPr>
        <w:keepNext/>
        <w:spacing w:before="360" w:after="240"/>
        <w:rPr>
          <w:b/>
        </w:rPr>
      </w:pPr>
      <w:r w:rsidRPr="00F415BE">
        <w:rPr>
          <w:b/>
        </w:rPr>
        <w:t>APPENDICES</w:t>
      </w:r>
    </w:p>
    <w:p w14:paraId="6400EB48" w14:textId="77777777" w:rsidR="00B70C36" w:rsidRPr="00F415BE" w:rsidRDefault="00B70C36" w:rsidP="00080C9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5215"/>
      </w:tblGrid>
      <w:tr w:rsidR="00B70C36" w:rsidRPr="00F415BE" w14:paraId="35B4AEA3" w14:textId="77777777" w:rsidTr="004A23E2">
        <w:trPr>
          <w:trHeight w:val="413"/>
        </w:trPr>
        <w:tc>
          <w:tcPr>
            <w:tcW w:w="2238" w:type="pct"/>
            <w:vAlign w:val="center"/>
          </w:tcPr>
          <w:p w14:paraId="124F2384" w14:textId="77777777" w:rsidR="00B70C36" w:rsidRPr="009B202F" w:rsidRDefault="00B70C36" w:rsidP="004A23E2">
            <w:pPr>
              <w:widowControl w:val="0"/>
              <w:jc w:val="center"/>
              <w:rPr>
                <w:b/>
                <w:bCs/>
                <w:sz w:val="20"/>
              </w:rPr>
            </w:pPr>
            <w:r w:rsidRPr="009B202F">
              <w:rPr>
                <w:b/>
                <w:bCs/>
                <w:sz w:val="20"/>
              </w:rPr>
              <w:t>Substances</w:t>
            </w:r>
          </w:p>
        </w:tc>
        <w:tc>
          <w:tcPr>
            <w:tcW w:w="2762" w:type="pct"/>
            <w:vAlign w:val="center"/>
          </w:tcPr>
          <w:p w14:paraId="01124A2F" w14:textId="77777777" w:rsidR="00B70C36" w:rsidRPr="009B202F" w:rsidRDefault="00B70C36" w:rsidP="004A23E2">
            <w:pPr>
              <w:widowControl w:val="0"/>
              <w:jc w:val="center"/>
              <w:rPr>
                <w:b/>
                <w:bCs/>
                <w:sz w:val="20"/>
              </w:rPr>
            </w:pPr>
            <w:r w:rsidRPr="009B202F">
              <w:rPr>
                <w:b/>
                <w:bCs/>
                <w:sz w:val="20"/>
              </w:rPr>
              <w:t>Starting point for aggregate reductions in consumption</w:t>
            </w:r>
            <w:r>
              <w:rPr>
                <w:b/>
                <w:bCs/>
                <w:sz w:val="20"/>
              </w:rPr>
              <w:t xml:space="preserve"> </w:t>
            </w:r>
            <w:r w:rsidRPr="001E6543">
              <w:rPr>
                <w:b/>
                <w:bCs/>
                <w:sz w:val="20"/>
              </w:rPr>
              <w:t>(CO</w:t>
            </w:r>
            <w:r w:rsidRPr="000C7D52">
              <w:rPr>
                <w:b/>
                <w:bCs/>
                <w:sz w:val="20"/>
                <w:vertAlign w:val="subscript"/>
              </w:rPr>
              <w:t>2</w:t>
            </w:r>
            <w:r w:rsidRPr="001E6543">
              <w:rPr>
                <w:b/>
                <w:bCs/>
                <w:sz w:val="20"/>
              </w:rPr>
              <w:t>-eq tonnes)</w:t>
            </w:r>
          </w:p>
        </w:tc>
      </w:tr>
      <w:tr w:rsidR="00B70C36" w:rsidRPr="00F415BE" w14:paraId="5E1C38D6" w14:textId="77777777" w:rsidTr="004A23E2">
        <w:trPr>
          <w:trHeight w:val="206"/>
        </w:trPr>
        <w:tc>
          <w:tcPr>
            <w:tcW w:w="2238" w:type="pct"/>
          </w:tcPr>
          <w:p w14:paraId="6F9C7A94" w14:textId="77777777" w:rsidR="00B70C36" w:rsidRPr="009B202F" w:rsidRDefault="00B70C36" w:rsidP="004A23E2">
            <w:pPr>
              <w:widowControl w:val="0"/>
              <w:jc w:val="center"/>
              <w:rPr>
                <w:sz w:val="20"/>
              </w:rPr>
            </w:pPr>
            <w:r>
              <w:rPr>
                <w:sz w:val="20"/>
              </w:rPr>
              <w:t>HFCs</w:t>
            </w:r>
          </w:p>
        </w:tc>
        <w:tc>
          <w:tcPr>
            <w:tcW w:w="2762" w:type="pct"/>
          </w:tcPr>
          <w:p w14:paraId="6117837D" w14:textId="77777777" w:rsidR="00B70C36" w:rsidRPr="009B202F" w:rsidRDefault="00B70C36" w:rsidP="004A23E2">
            <w:pPr>
              <w:widowControl w:val="0"/>
              <w:jc w:val="center"/>
              <w:rPr>
                <w:sz w:val="20"/>
              </w:rPr>
            </w:pPr>
            <w:r>
              <w:rPr>
                <w:sz w:val="20"/>
              </w:rPr>
              <w:t>To be determined (TBD)</w:t>
            </w:r>
          </w:p>
        </w:tc>
      </w:tr>
    </w:tbl>
    <w:p w14:paraId="7BBD4F31" w14:textId="77777777" w:rsidR="00B70C36" w:rsidRPr="00F415BE" w:rsidRDefault="00B70C36" w:rsidP="00080C9D">
      <w:pPr>
        <w:keepNext/>
        <w:spacing w:before="360" w:after="240"/>
        <w:rPr>
          <w:b/>
        </w:rPr>
      </w:pPr>
      <w:r w:rsidRPr="00F415BE">
        <w:rPr>
          <w:b/>
        </w:rPr>
        <w:t>APPENDIX 2-A: THE TARGETS, AND FUNDING</w:t>
      </w:r>
    </w:p>
    <w:tbl>
      <w:tblPr>
        <w:tblW w:w="5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49"/>
        <w:gridCol w:w="1366"/>
        <w:gridCol w:w="920"/>
        <w:gridCol w:w="1012"/>
        <w:gridCol w:w="1013"/>
        <w:gridCol w:w="1012"/>
        <w:gridCol w:w="1013"/>
        <w:gridCol w:w="1012"/>
        <w:gridCol w:w="1013"/>
        <w:gridCol w:w="1002"/>
      </w:tblGrid>
      <w:tr w:rsidR="00B70C36" w:rsidRPr="00766033" w14:paraId="2624BE39" w14:textId="77777777" w:rsidTr="004A23E2">
        <w:trPr>
          <w:trHeight w:val="50"/>
          <w:tblHeader/>
          <w:jc w:val="center"/>
        </w:trPr>
        <w:tc>
          <w:tcPr>
            <w:tcW w:w="549" w:type="dxa"/>
            <w:vAlign w:val="center"/>
            <w:hideMark/>
          </w:tcPr>
          <w:p w14:paraId="289408C2" w14:textId="77777777" w:rsidR="00B70C36" w:rsidRPr="0089431F" w:rsidRDefault="00B70C36" w:rsidP="004A23E2">
            <w:pPr>
              <w:keepNext/>
              <w:keepLines/>
              <w:ind w:left="-232" w:right="-229"/>
              <w:jc w:val="center"/>
              <w:rPr>
                <w:b/>
                <w:bCs/>
                <w:color w:val="000000"/>
                <w:sz w:val="18"/>
                <w:szCs w:val="18"/>
                <w:lang w:eastAsia="en-CA"/>
              </w:rPr>
            </w:pPr>
            <w:r w:rsidRPr="0089431F">
              <w:rPr>
                <w:b/>
                <w:bCs/>
                <w:color w:val="000000"/>
                <w:sz w:val="18"/>
                <w:szCs w:val="18"/>
                <w:lang w:eastAsia="en-CA"/>
              </w:rPr>
              <w:t>Row</w:t>
            </w:r>
          </w:p>
        </w:tc>
        <w:tc>
          <w:tcPr>
            <w:tcW w:w="2286" w:type="dxa"/>
            <w:gridSpan w:val="2"/>
            <w:vAlign w:val="center"/>
            <w:hideMark/>
          </w:tcPr>
          <w:p w14:paraId="5220BAFD" w14:textId="77777777" w:rsidR="00B70C36" w:rsidRPr="0089431F" w:rsidRDefault="00B70C36" w:rsidP="004A23E2">
            <w:pPr>
              <w:keepNext/>
              <w:keepLines/>
              <w:jc w:val="center"/>
              <w:rPr>
                <w:b/>
                <w:bCs/>
                <w:color w:val="000000"/>
                <w:sz w:val="18"/>
                <w:szCs w:val="18"/>
                <w:lang w:eastAsia="en-CA"/>
              </w:rPr>
            </w:pPr>
            <w:r w:rsidRPr="0089431F">
              <w:rPr>
                <w:b/>
                <w:bCs/>
                <w:color w:val="000000"/>
                <w:sz w:val="18"/>
                <w:szCs w:val="18"/>
                <w:lang w:eastAsia="en-CA"/>
              </w:rPr>
              <w:t>Particulars</w:t>
            </w:r>
          </w:p>
        </w:tc>
        <w:tc>
          <w:tcPr>
            <w:tcW w:w="1012" w:type="dxa"/>
            <w:vAlign w:val="center"/>
            <w:hideMark/>
          </w:tcPr>
          <w:p w14:paraId="4CB264CF" w14:textId="77777777" w:rsidR="00B70C36" w:rsidRPr="0089431F" w:rsidRDefault="00B70C36" w:rsidP="004A23E2">
            <w:pPr>
              <w:keepNext/>
              <w:keepLines/>
              <w:jc w:val="center"/>
              <w:rPr>
                <w:b/>
                <w:bCs/>
                <w:color w:val="000000"/>
                <w:sz w:val="18"/>
                <w:szCs w:val="18"/>
                <w:lang w:eastAsia="en-CA"/>
              </w:rPr>
            </w:pPr>
            <w:r w:rsidRPr="0089431F">
              <w:rPr>
                <w:b/>
                <w:bCs/>
                <w:color w:val="000000"/>
                <w:sz w:val="18"/>
                <w:szCs w:val="18"/>
                <w:lang w:eastAsia="en-CA"/>
              </w:rPr>
              <w:t>2024</w:t>
            </w:r>
          </w:p>
        </w:tc>
        <w:tc>
          <w:tcPr>
            <w:tcW w:w="1013" w:type="dxa"/>
            <w:vAlign w:val="center"/>
          </w:tcPr>
          <w:p w14:paraId="72D23E6D" w14:textId="77777777" w:rsidR="00B70C36" w:rsidRPr="0089431F" w:rsidRDefault="00B70C36" w:rsidP="004A23E2">
            <w:pPr>
              <w:keepNext/>
              <w:keepLines/>
              <w:jc w:val="center"/>
              <w:rPr>
                <w:b/>
                <w:bCs/>
                <w:color w:val="000000"/>
                <w:sz w:val="18"/>
                <w:szCs w:val="18"/>
                <w:lang w:eastAsia="en-CA"/>
              </w:rPr>
            </w:pPr>
            <w:r w:rsidRPr="0089431F">
              <w:rPr>
                <w:b/>
                <w:bCs/>
                <w:color w:val="000000"/>
                <w:sz w:val="18"/>
                <w:szCs w:val="18"/>
                <w:lang w:eastAsia="en-CA"/>
              </w:rPr>
              <w:t>2025</w:t>
            </w:r>
          </w:p>
        </w:tc>
        <w:tc>
          <w:tcPr>
            <w:tcW w:w="1012" w:type="dxa"/>
          </w:tcPr>
          <w:p w14:paraId="06B1C4A7" w14:textId="77777777" w:rsidR="00B70C36" w:rsidRPr="0089431F" w:rsidRDefault="00B70C36" w:rsidP="004A23E2">
            <w:pPr>
              <w:keepNext/>
              <w:keepLines/>
              <w:ind w:left="-80" w:right="-80"/>
              <w:jc w:val="center"/>
              <w:rPr>
                <w:b/>
                <w:bCs/>
                <w:color w:val="000000"/>
                <w:sz w:val="18"/>
                <w:szCs w:val="18"/>
                <w:lang w:eastAsia="en-CA"/>
              </w:rPr>
            </w:pPr>
            <w:r w:rsidRPr="0089431F">
              <w:rPr>
                <w:b/>
                <w:bCs/>
                <w:color w:val="000000"/>
                <w:sz w:val="18"/>
                <w:szCs w:val="18"/>
                <w:lang w:eastAsia="en-CA"/>
              </w:rPr>
              <w:t>2026</w:t>
            </w:r>
          </w:p>
        </w:tc>
        <w:tc>
          <w:tcPr>
            <w:tcW w:w="1013" w:type="dxa"/>
            <w:vAlign w:val="center"/>
            <w:hideMark/>
          </w:tcPr>
          <w:p w14:paraId="6CD1E141" w14:textId="77777777" w:rsidR="00B70C36" w:rsidRPr="0089431F" w:rsidRDefault="00B70C36" w:rsidP="004A23E2">
            <w:pPr>
              <w:keepNext/>
              <w:keepLines/>
              <w:ind w:left="-80" w:right="-80"/>
              <w:jc w:val="center"/>
              <w:rPr>
                <w:b/>
                <w:bCs/>
                <w:color w:val="000000"/>
                <w:sz w:val="18"/>
                <w:szCs w:val="18"/>
                <w:lang w:eastAsia="en-CA"/>
              </w:rPr>
            </w:pPr>
            <w:r w:rsidRPr="0089431F">
              <w:rPr>
                <w:b/>
                <w:bCs/>
                <w:color w:val="000000"/>
                <w:sz w:val="18"/>
                <w:szCs w:val="18"/>
                <w:lang w:eastAsia="en-CA"/>
              </w:rPr>
              <w:t>2027</w:t>
            </w:r>
          </w:p>
        </w:tc>
        <w:tc>
          <w:tcPr>
            <w:tcW w:w="1012" w:type="dxa"/>
            <w:vAlign w:val="center"/>
          </w:tcPr>
          <w:p w14:paraId="4ABB695B" w14:textId="77777777" w:rsidR="00B70C36" w:rsidRPr="0089431F" w:rsidRDefault="00B70C36" w:rsidP="004A23E2">
            <w:pPr>
              <w:keepNext/>
              <w:keepLines/>
              <w:jc w:val="center"/>
              <w:rPr>
                <w:b/>
                <w:bCs/>
                <w:color w:val="000000"/>
                <w:sz w:val="18"/>
                <w:szCs w:val="18"/>
                <w:lang w:eastAsia="en-CA"/>
              </w:rPr>
            </w:pPr>
            <w:r w:rsidRPr="0089431F">
              <w:rPr>
                <w:b/>
                <w:bCs/>
                <w:color w:val="000000"/>
                <w:sz w:val="18"/>
                <w:szCs w:val="18"/>
                <w:lang w:eastAsia="en-CA"/>
              </w:rPr>
              <w:t>2028</w:t>
            </w:r>
          </w:p>
        </w:tc>
        <w:tc>
          <w:tcPr>
            <w:tcW w:w="1013" w:type="dxa"/>
            <w:vAlign w:val="center"/>
            <w:hideMark/>
          </w:tcPr>
          <w:p w14:paraId="12C5B3E2" w14:textId="77777777" w:rsidR="00B70C36" w:rsidRPr="0089431F" w:rsidRDefault="00B70C36" w:rsidP="004A23E2">
            <w:pPr>
              <w:keepNext/>
              <w:keepLines/>
              <w:jc w:val="center"/>
              <w:rPr>
                <w:b/>
                <w:bCs/>
                <w:color w:val="000000"/>
                <w:sz w:val="18"/>
                <w:szCs w:val="18"/>
                <w:lang w:eastAsia="en-CA"/>
              </w:rPr>
            </w:pPr>
            <w:r w:rsidRPr="0089431F">
              <w:rPr>
                <w:b/>
                <w:bCs/>
                <w:color w:val="000000"/>
                <w:sz w:val="18"/>
                <w:szCs w:val="18"/>
                <w:lang w:eastAsia="en-CA"/>
              </w:rPr>
              <w:t>2029</w:t>
            </w:r>
          </w:p>
        </w:tc>
        <w:tc>
          <w:tcPr>
            <w:tcW w:w="1002" w:type="dxa"/>
            <w:vAlign w:val="center"/>
            <w:hideMark/>
          </w:tcPr>
          <w:p w14:paraId="4592A730" w14:textId="77777777" w:rsidR="00B70C36" w:rsidRPr="0089431F" w:rsidRDefault="00B70C36" w:rsidP="004A23E2">
            <w:pPr>
              <w:keepNext/>
              <w:keepLines/>
              <w:jc w:val="center"/>
              <w:rPr>
                <w:b/>
                <w:bCs/>
                <w:color w:val="000000"/>
                <w:sz w:val="18"/>
                <w:szCs w:val="18"/>
                <w:lang w:eastAsia="en-CA"/>
              </w:rPr>
            </w:pPr>
            <w:r w:rsidRPr="0089431F">
              <w:rPr>
                <w:b/>
                <w:bCs/>
                <w:color w:val="000000"/>
                <w:sz w:val="18"/>
                <w:szCs w:val="18"/>
                <w:lang w:eastAsia="en-CA"/>
              </w:rPr>
              <w:t>Total</w:t>
            </w:r>
          </w:p>
        </w:tc>
      </w:tr>
      <w:tr w:rsidR="00B70C36" w:rsidRPr="00766033" w14:paraId="706DFE5D" w14:textId="77777777" w:rsidTr="004A23E2">
        <w:trPr>
          <w:trHeight w:val="350"/>
          <w:jc w:val="center"/>
        </w:trPr>
        <w:tc>
          <w:tcPr>
            <w:tcW w:w="549" w:type="dxa"/>
            <w:vMerge w:val="restart"/>
            <w:hideMark/>
          </w:tcPr>
          <w:p w14:paraId="6AA245C1" w14:textId="77777777" w:rsidR="00B70C36" w:rsidRPr="0089431F" w:rsidRDefault="00B70C36" w:rsidP="004A23E2">
            <w:pPr>
              <w:keepNext/>
              <w:keepLines/>
              <w:jc w:val="left"/>
              <w:rPr>
                <w:color w:val="000000"/>
                <w:sz w:val="18"/>
                <w:szCs w:val="18"/>
                <w:lang w:eastAsia="en-CA"/>
              </w:rPr>
            </w:pPr>
            <w:r w:rsidRPr="0089431F">
              <w:rPr>
                <w:color w:val="000000"/>
                <w:sz w:val="18"/>
                <w:szCs w:val="18"/>
                <w:lang w:eastAsia="en-CA"/>
              </w:rPr>
              <w:t>1.1</w:t>
            </w:r>
          </w:p>
        </w:tc>
        <w:tc>
          <w:tcPr>
            <w:tcW w:w="1366" w:type="dxa"/>
            <w:vMerge w:val="restart"/>
            <w:hideMark/>
          </w:tcPr>
          <w:p w14:paraId="6E5AEE07" w14:textId="77777777" w:rsidR="00B70C36" w:rsidRPr="0089431F" w:rsidRDefault="00B70C36" w:rsidP="004A23E2">
            <w:pPr>
              <w:keepNext/>
              <w:keepLines/>
              <w:ind w:right="-90"/>
              <w:jc w:val="left"/>
              <w:rPr>
                <w:color w:val="000000"/>
                <w:sz w:val="18"/>
                <w:szCs w:val="18"/>
                <w:lang w:eastAsia="en-CA"/>
              </w:rPr>
            </w:pPr>
            <w:r w:rsidRPr="0089431F">
              <w:rPr>
                <w:color w:val="000000"/>
                <w:sz w:val="18"/>
                <w:szCs w:val="18"/>
                <w:lang w:eastAsia="en-CA"/>
              </w:rPr>
              <w:t>Montreal Protocol reduction schedule of Annex F substances</w:t>
            </w:r>
          </w:p>
        </w:tc>
        <w:tc>
          <w:tcPr>
            <w:tcW w:w="920" w:type="dxa"/>
            <w:tcMar>
              <w:right w:w="57" w:type="dxa"/>
            </w:tcMar>
            <w:vAlign w:val="center"/>
          </w:tcPr>
          <w:p w14:paraId="316A787B" w14:textId="77777777" w:rsidR="00B70C36" w:rsidRPr="0089431F" w:rsidRDefault="00B70C36" w:rsidP="004A23E2">
            <w:pPr>
              <w:keepNext/>
              <w:keepLines/>
              <w:ind w:right="-203"/>
              <w:jc w:val="left"/>
              <w:rPr>
                <w:color w:val="000000"/>
                <w:sz w:val="18"/>
                <w:szCs w:val="18"/>
                <w:lang w:eastAsia="en-CA"/>
              </w:rPr>
            </w:pPr>
            <w:r w:rsidRPr="0089431F">
              <w:rPr>
                <w:sz w:val="18"/>
                <w:szCs w:val="18"/>
              </w:rPr>
              <w:t>%</w:t>
            </w:r>
          </w:p>
        </w:tc>
        <w:tc>
          <w:tcPr>
            <w:tcW w:w="1012" w:type="dxa"/>
            <w:vAlign w:val="center"/>
          </w:tcPr>
          <w:p w14:paraId="5C9CDCED"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freeze</w:t>
            </w:r>
          </w:p>
        </w:tc>
        <w:tc>
          <w:tcPr>
            <w:tcW w:w="1013" w:type="dxa"/>
            <w:vAlign w:val="center"/>
          </w:tcPr>
          <w:p w14:paraId="08D44C90"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freeze</w:t>
            </w:r>
          </w:p>
        </w:tc>
        <w:tc>
          <w:tcPr>
            <w:tcW w:w="1012" w:type="dxa"/>
            <w:vAlign w:val="center"/>
          </w:tcPr>
          <w:p w14:paraId="5389E955"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freeze</w:t>
            </w:r>
          </w:p>
        </w:tc>
        <w:tc>
          <w:tcPr>
            <w:tcW w:w="1013" w:type="dxa"/>
            <w:vAlign w:val="center"/>
          </w:tcPr>
          <w:p w14:paraId="6CC9447B"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freeze</w:t>
            </w:r>
          </w:p>
        </w:tc>
        <w:tc>
          <w:tcPr>
            <w:tcW w:w="1012" w:type="dxa"/>
            <w:vAlign w:val="center"/>
          </w:tcPr>
          <w:p w14:paraId="00552464"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freeze</w:t>
            </w:r>
          </w:p>
        </w:tc>
        <w:tc>
          <w:tcPr>
            <w:tcW w:w="1013" w:type="dxa"/>
            <w:vAlign w:val="center"/>
          </w:tcPr>
          <w:p w14:paraId="5D61ADA0"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10</w:t>
            </w:r>
          </w:p>
        </w:tc>
        <w:tc>
          <w:tcPr>
            <w:tcW w:w="1002" w:type="dxa"/>
            <w:shd w:val="clear" w:color="auto" w:fill="FFFFFF" w:themeFill="background1"/>
            <w:vAlign w:val="center"/>
          </w:tcPr>
          <w:p w14:paraId="074EADCB"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n/a</w:t>
            </w:r>
          </w:p>
        </w:tc>
      </w:tr>
      <w:tr w:rsidR="00B70C36" w:rsidRPr="00766033" w14:paraId="2C080445" w14:textId="77777777" w:rsidTr="004A23E2">
        <w:trPr>
          <w:trHeight w:val="142"/>
          <w:jc w:val="center"/>
        </w:trPr>
        <w:tc>
          <w:tcPr>
            <w:tcW w:w="549" w:type="dxa"/>
            <w:vMerge/>
          </w:tcPr>
          <w:p w14:paraId="46C429C6" w14:textId="77777777" w:rsidR="00B70C36" w:rsidRPr="0089431F" w:rsidRDefault="00B70C36" w:rsidP="004A23E2">
            <w:pPr>
              <w:keepNext/>
              <w:keepLines/>
              <w:jc w:val="left"/>
              <w:rPr>
                <w:color w:val="000000"/>
                <w:sz w:val="18"/>
                <w:szCs w:val="18"/>
                <w:lang w:eastAsia="en-CA"/>
              </w:rPr>
            </w:pPr>
          </w:p>
        </w:tc>
        <w:tc>
          <w:tcPr>
            <w:tcW w:w="1366" w:type="dxa"/>
            <w:vMerge/>
          </w:tcPr>
          <w:p w14:paraId="6E8371A9" w14:textId="77777777" w:rsidR="00B70C36" w:rsidRPr="0089431F" w:rsidRDefault="00B70C36" w:rsidP="004A23E2">
            <w:pPr>
              <w:keepNext/>
              <w:keepLines/>
              <w:jc w:val="left"/>
              <w:rPr>
                <w:color w:val="000000"/>
                <w:sz w:val="18"/>
                <w:szCs w:val="18"/>
                <w:lang w:eastAsia="en-CA"/>
              </w:rPr>
            </w:pPr>
          </w:p>
        </w:tc>
        <w:tc>
          <w:tcPr>
            <w:tcW w:w="920" w:type="dxa"/>
            <w:tcMar>
              <w:right w:w="57" w:type="dxa"/>
            </w:tcMar>
            <w:vAlign w:val="center"/>
          </w:tcPr>
          <w:p w14:paraId="43AC4D57" w14:textId="77777777" w:rsidR="00B70C36" w:rsidRPr="0089431F" w:rsidRDefault="00B70C36" w:rsidP="004A23E2">
            <w:pPr>
              <w:keepNext/>
              <w:keepLines/>
              <w:ind w:right="-61"/>
              <w:jc w:val="left"/>
              <w:rPr>
                <w:color w:val="000000"/>
                <w:sz w:val="18"/>
                <w:szCs w:val="18"/>
                <w:lang w:eastAsia="en-CA"/>
              </w:rPr>
            </w:pPr>
            <w:r w:rsidRPr="0089431F">
              <w:rPr>
                <w:sz w:val="18"/>
                <w:szCs w:val="18"/>
              </w:rPr>
              <w:t>CO</w:t>
            </w:r>
            <w:r w:rsidRPr="0089431F">
              <w:rPr>
                <w:sz w:val="18"/>
                <w:szCs w:val="18"/>
                <w:vertAlign w:val="subscript"/>
              </w:rPr>
              <w:t>2</w:t>
            </w:r>
            <w:r w:rsidRPr="0089431F">
              <w:rPr>
                <w:sz w:val="18"/>
                <w:szCs w:val="18"/>
              </w:rPr>
              <w:noBreakHyphen/>
              <w:t xml:space="preserve">eq </w:t>
            </w:r>
            <w:r w:rsidRPr="0089431F">
              <w:rPr>
                <w:color w:val="000000"/>
                <w:sz w:val="18"/>
                <w:szCs w:val="18"/>
                <w:lang w:eastAsia="en-CA"/>
              </w:rPr>
              <w:t>tonnes</w:t>
            </w:r>
          </w:p>
        </w:tc>
        <w:tc>
          <w:tcPr>
            <w:tcW w:w="1012" w:type="dxa"/>
            <w:vAlign w:val="center"/>
          </w:tcPr>
          <w:p w14:paraId="441FE0A4" w14:textId="77777777" w:rsidR="00B70C36" w:rsidRPr="0089431F" w:rsidRDefault="00B70C36" w:rsidP="004A23E2">
            <w:pPr>
              <w:keepNext/>
              <w:keepLines/>
              <w:jc w:val="right"/>
              <w:rPr>
                <w:color w:val="000000"/>
                <w:sz w:val="18"/>
                <w:szCs w:val="18"/>
                <w:lang w:eastAsia="en-CA"/>
              </w:rPr>
            </w:pPr>
            <w:r w:rsidRPr="0089431F">
              <w:rPr>
                <w:sz w:val="18"/>
                <w:szCs w:val="18"/>
                <w:lang w:eastAsia="en-CA"/>
              </w:rPr>
              <w:t>37,117,410</w:t>
            </w:r>
          </w:p>
        </w:tc>
        <w:tc>
          <w:tcPr>
            <w:tcW w:w="1013" w:type="dxa"/>
            <w:vAlign w:val="center"/>
          </w:tcPr>
          <w:p w14:paraId="15F9CBD9" w14:textId="77777777" w:rsidR="00B70C36" w:rsidRPr="0089431F" w:rsidRDefault="00B70C36" w:rsidP="004A23E2">
            <w:pPr>
              <w:keepNext/>
              <w:keepLines/>
              <w:ind w:left="-90"/>
              <w:jc w:val="right"/>
              <w:rPr>
                <w:color w:val="000000"/>
                <w:sz w:val="18"/>
                <w:szCs w:val="18"/>
                <w:lang w:eastAsia="en-CA"/>
              </w:rPr>
            </w:pPr>
            <w:r w:rsidRPr="0089431F">
              <w:rPr>
                <w:sz w:val="18"/>
                <w:szCs w:val="18"/>
                <w:lang w:eastAsia="en-CA"/>
              </w:rPr>
              <w:t>37,117,410</w:t>
            </w:r>
          </w:p>
        </w:tc>
        <w:tc>
          <w:tcPr>
            <w:tcW w:w="1012" w:type="dxa"/>
            <w:vAlign w:val="center"/>
          </w:tcPr>
          <w:p w14:paraId="2B0DF643" w14:textId="77777777" w:rsidR="00B70C36" w:rsidRPr="0089431F" w:rsidRDefault="00B70C36" w:rsidP="004A23E2">
            <w:pPr>
              <w:keepNext/>
              <w:keepLines/>
              <w:jc w:val="right"/>
              <w:rPr>
                <w:sz w:val="18"/>
                <w:szCs w:val="18"/>
                <w:lang w:eastAsia="en-CA"/>
              </w:rPr>
            </w:pPr>
            <w:r w:rsidRPr="0089431F">
              <w:rPr>
                <w:sz w:val="18"/>
                <w:szCs w:val="18"/>
                <w:lang w:eastAsia="en-CA"/>
              </w:rPr>
              <w:t>37,117,410</w:t>
            </w:r>
          </w:p>
        </w:tc>
        <w:tc>
          <w:tcPr>
            <w:tcW w:w="1013" w:type="dxa"/>
            <w:vAlign w:val="center"/>
          </w:tcPr>
          <w:p w14:paraId="51AD252E" w14:textId="77777777" w:rsidR="00B70C36" w:rsidRPr="0089431F" w:rsidRDefault="00B70C36" w:rsidP="004A23E2">
            <w:pPr>
              <w:keepNext/>
              <w:keepLines/>
              <w:jc w:val="right"/>
              <w:rPr>
                <w:color w:val="000000"/>
                <w:sz w:val="18"/>
                <w:szCs w:val="18"/>
                <w:lang w:eastAsia="en-CA"/>
              </w:rPr>
            </w:pPr>
            <w:r w:rsidRPr="0089431F">
              <w:rPr>
                <w:sz w:val="18"/>
                <w:szCs w:val="18"/>
                <w:lang w:eastAsia="en-CA"/>
              </w:rPr>
              <w:t>37,117,410</w:t>
            </w:r>
          </w:p>
        </w:tc>
        <w:tc>
          <w:tcPr>
            <w:tcW w:w="1012" w:type="dxa"/>
            <w:vAlign w:val="center"/>
          </w:tcPr>
          <w:p w14:paraId="7A78426E" w14:textId="77777777" w:rsidR="00B70C36" w:rsidRPr="0089431F" w:rsidRDefault="00B70C36" w:rsidP="004A23E2">
            <w:pPr>
              <w:keepNext/>
              <w:keepLines/>
              <w:ind w:left="-310"/>
              <w:jc w:val="right"/>
              <w:rPr>
                <w:color w:val="000000"/>
                <w:sz w:val="18"/>
                <w:szCs w:val="18"/>
                <w:lang w:eastAsia="en-CA"/>
              </w:rPr>
            </w:pPr>
            <w:r w:rsidRPr="0089431F">
              <w:rPr>
                <w:sz w:val="18"/>
                <w:szCs w:val="18"/>
                <w:lang w:eastAsia="en-CA"/>
              </w:rPr>
              <w:t>37,117,410</w:t>
            </w:r>
          </w:p>
        </w:tc>
        <w:tc>
          <w:tcPr>
            <w:tcW w:w="1013" w:type="dxa"/>
            <w:vAlign w:val="center"/>
          </w:tcPr>
          <w:p w14:paraId="7299654D" w14:textId="77777777" w:rsidR="00B70C36" w:rsidRPr="0089431F" w:rsidRDefault="00B70C36" w:rsidP="004A23E2">
            <w:pPr>
              <w:keepNext/>
              <w:keepLines/>
              <w:ind w:left="-83" w:right="4"/>
              <w:jc w:val="right"/>
              <w:rPr>
                <w:color w:val="000000"/>
                <w:sz w:val="18"/>
                <w:szCs w:val="18"/>
                <w:lang w:eastAsia="en-CA"/>
              </w:rPr>
            </w:pPr>
            <w:r w:rsidRPr="0089431F">
              <w:rPr>
                <w:sz w:val="18"/>
                <w:szCs w:val="18"/>
                <w:lang w:eastAsia="en-CA"/>
              </w:rPr>
              <w:t>33,405,669</w:t>
            </w:r>
          </w:p>
        </w:tc>
        <w:tc>
          <w:tcPr>
            <w:tcW w:w="1002" w:type="dxa"/>
            <w:shd w:val="clear" w:color="auto" w:fill="FFFFFF" w:themeFill="background1"/>
            <w:vAlign w:val="center"/>
          </w:tcPr>
          <w:p w14:paraId="01D0382F"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n/a</w:t>
            </w:r>
          </w:p>
        </w:tc>
      </w:tr>
      <w:tr w:rsidR="00B70C36" w:rsidRPr="00766033" w14:paraId="4E5B7144" w14:textId="77777777" w:rsidTr="004A23E2">
        <w:trPr>
          <w:trHeight w:val="376"/>
          <w:jc w:val="center"/>
        </w:trPr>
        <w:tc>
          <w:tcPr>
            <w:tcW w:w="549" w:type="dxa"/>
            <w:vMerge w:val="restart"/>
            <w:hideMark/>
          </w:tcPr>
          <w:p w14:paraId="4A989074" w14:textId="77777777" w:rsidR="00B70C36" w:rsidRPr="0089431F" w:rsidRDefault="00B70C36" w:rsidP="004A23E2">
            <w:pPr>
              <w:jc w:val="left"/>
              <w:rPr>
                <w:color w:val="000000"/>
                <w:sz w:val="18"/>
                <w:szCs w:val="18"/>
                <w:lang w:eastAsia="en-CA"/>
              </w:rPr>
            </w:pPr>
            <w:r w:rsidRPr="0089431F">
              <w:rPr>
                <w:color w:val="000000"/>
                <w:sz w:val="18"/>
                <w:szCs w:val="18"/>
                <w:lang w:eastAsia="en-CA"/>
              </w:rPr>
              <w:t>1.2</w:t>
            </w:r>
          </w:p>
        </w:tc>
        <w:tc>
          <w:tcPr>
            <w:tcW w:w="1366" w:type="dxa"/>
            <w:vMerge w:val="restart"/>
            <w:hideMark/>
          </w:tcPr>
          <w:p w14:paraId="59EA8443" w14:textId="77777777" w:rsidR="00B70C36" w:rsidRPr="0089431F" w:rsidRDefault="00B70C36" w:rsidP="004A23E2">
            <w:pPr>
              <w:ind w:right="-88"/>
              <w:jc w:val="left"/>
              <w:rPr>
                <w:color w:val="000000"/>
                <w:sz w:val="18"/>
                <w:szCs w:val="18"/>
                <w:lang w:eastAsia="en-CA"/>
              </w:rPr>
            </w:pPr>
            <w:r w:rsidRPr="0089431F">
              <w:rPr>
                <w:color w:val="000000"/>
                <w:sz w:val="18"/>
                <w:szCs w:val="18"/>
                <w:lang w:eastAsia="en-CA"/>
              </w:rPr>
              <w:t xml:space="preserve">Maximum allowable total consumption of Annex F substances </w:t>
            </w:r>
          </w:p>
        </w:tc>
        <w:tc>
          <w:tcPr>
            <w:tcW w:w="920" w:type="dxa"/>
            <w:tcMar>
              <w:right w:w="57" w:type="dxa"/>
            </w:tcMar>
            <w:vAlign w:val="center"/>
          </w:tcPr>
          <w:p w14:paraId="14E0DB2E" w14:textId="77777777" w:rsidR="00B70C36" w:rsidRPr="0089431F" w:rsidRDefault="00B70C36" w:rsidP="004A23E2">
            <w:pPr>
              <w:jc w:val="left"/>
              <w:rPr>
                <w:color w:val="000000"/>
                <w:sz w:val="18"/>
                <w:szCs w:val="18"/>
                <w:lang w:eastAsia="en-CA"/>
              </w:rPr>
            </w:pPr>
            <w:r w:rsidRPr="0089431F">
              <w:rPr>
                <w:sz w:val="18"/>
                <w:szCs w:val="18"/>
              </w:rPr>
              <w:t>Reduction in %</w:t>
            </w:r>
          </w:p>
        </w:tc>
        <w:tc>
          <w:tcPr>
            <w:tcW w:w="1012" w:type="dxa"/>
            <w:vAlign w:val="center"/>
          </w:tcPr>
          <w:p w14:paraId="11452937" w14:textId="77777777" w:rsidR="00B70C36" w:rsidRPr="0089431F" w:rsidRDefault="00B70C36" w:rsidP="004A23E2">
            <w:pPr>
              <w:jc w:val="center"/>
              <w:rPr>
                <w:color w:val="000000"/>
                <w:sz w:val="18"/>
                <w:szCs w:val="18"/>
                <w:lang w:eastAsia="en-CA"/>
              </w:rPr>
            </w:pPr>
            <w:r w:rsidRPr="0089431F">
              <w:rPr>
                <w:color w:val="000000"/>
                <w:sz w:val="18"/>
                <w:szCs w:val="18"/>
                <w:lang w:eastAsia="en-CA"/>
              </w:rPr>
              <w:t>0.0</w:t>
            </w:r>
          </w:p>
        </w:tc>
        <w:tc>
          <w:tcPr>
            <w:tcW w:w="1013" w:type="dxa"/>
            <w:vAlign w:val="center"/>
          </w:tcPr>
          <w:p w14:paraId="254ACA9F" w14:textId="77777777" w:rsidR="00B70C36" w:rsidRPr="0089431F" w:rsidRDefault="00B70C36" w:rsidP="004A23E2">
            <w:pPr>
              <w:ind w:left="-90"/>
              <w:jc w:val="center"/>
              <w:rPr>
                <w:color w:val="000000"/>
                <w:sz w:val="18"/>
                <w:szCs w:val="18"/>
                <w:lang w:eastAsia="en-CA"/>
              </w:rPr>
            </w:pPr>
            <w:r w:rsidRPr="0089431F">
              <w:rPr>
                <w:color w:val="000000"/>
                <w:sz w:val="18"/>
                <w:szCs w:val="18"/>
                <w:lang w:eastAsia="en-CA"/>
              </w:rPr>
              <w:t>0.0</w:t>
            </w:r>
          </w:p>
        </w:tc>
        <w:tc>
          <w:tcPr>
            <w:tcW w:w="1012" w:type="dxa"/>
            <w:vAlign w:val="center"/>
          </w:tcPr>
          <w:p w14:paraId="414BEC9C" w14:textId="77777777" w:rsidR="00B70C36" w:rsidRPr="0089431F" w:rsidDel="007206CA" w:rsidRDefault="00B70C36" w:rsidP="004A23E2">
            <w:pPr>
              <w:jc w:val="center"/>
              <w:rPr>
                <w:color w:val="000000"/>
                <w:sz w:val="18"/>
                <w:szCs w:val="18"/>
                <w:lang w:eastAsia="en-CA"/>
              </w:rPr>
            </w:pPr>
            <w:r w:rsidRPr="0089431F">
              <w:rPr>
                <w:color w:val="000000"/>
                <w:sz w:val="18"/>
                <w:szCs w:val="18"/>
                <w:lang w:eastAsia="en-CA"/>
              </w:rPr>
              <w:t>0.0</w:t>
            </w:r>
          </w:p>
        </w:tc>
        <w:tc>
          <w:tcPr>
            <w:tcW w:w="1013" w:type="dxa"/>
            <w:vAlign w:val="center"/>
          </w:tcPr>
          <w:p w14:paraId="18C0F504" w14:textId="77777777" w:rsidR="00B70C36" w:rsidRPr="0089431F" w:rsidRDefault="00B70C36" w:rsidP="004A23E2">
            <w:pPr>
              <w:jc w:val="center"/>
              <w:rPr>
                <w:color w:val="000000"/>
                <w:sz w:val="18"/>
                <w:szCs w:val="18"/>
                <w:lang w:eastAsia="en-CA"/>
              </w:rPr>
            </w:pPr>
            <w:r w:rsidRPr="0089431F">
              <w:rPr>
                <w:color w:val="000000"/>
                <w:sz w:val="18"/>
                <w:szCs w:val="18"/>
                <w:lang w:eastAsia="en-CA"/>
              </w:rPr>
              <w:t>0.0</w:t>
            </w:r>
          </w:p>
        </w:tc>
        <w:tc>
          <w:tcPr>
            <w:tcW w:w="1012" w:type="dxa"/>
            <w:vAlign w:val="center"/>
          </w:tcPr>
          <w:p w14:paraId="3D8453D9" w14:textId="77777777" w:rsidR="00B70C36" w:rsidRPr="0089431F" w:rsidRDefault="00B70C36" w:rsidP="004A23E2">
            <w:pPr>
              <w:ind w:right="-80"/>
              <w:jc w:val="center"/>
              <w:rPr>
                <w:color w:val="000000"/>
                <w:sz w:val="18"/>
                <w:szCs w:val="18"/>
                <w:lang w:eastAsia="en-CA"/>
              </w:rPr>
            </w:pPr>
            <w:r w:rsidRPr="0089431F">
              <w:rPr>
                <w:color w:val="000000"/>
                <w:sz w:val="18"/>
                <w:szCs w:val="18"/>
                <w:lang w:eastAsia="en-CA"/>
              </w:rPr>
              <w:t>0.0</w:t>
            </w:r>
          </w:p>
        </w:tc>
        <w:tc>
          <w:tcPr>
            <w:tcW w:w="1013" w:type="dxa"/>
            <w:vAlign w:val="center"/>
          </w:tcPr>
          <w:p w14:paraId="18918AEB" w14:textId="77777777" w:rsidR="00B70C36" w:rsidRPr="0089431F" w:rsidRDefault="00B70C36" w:rsidP="004A23E2">
            <w:pPr>
              <w:jc w:val="center"/>
              <w:rPr>
                <w:color w:val="000000"/>
                <w:sz w:val="18"/>
                <w:szCs w:val="18"/>
                <w:lang w:eastAsia="en-CA"/>
              </w:rPr>
            </w:pPr>
            <w:r>
              <w:rPr>
                <w:color w:val="000000"/>
                <w:sz w:val="18"/>
                <w:szCs w:val="18"/>
                <w:lang w:eastAsia="en-CA"/>
              </w:rPr>
              <w:t>14.4</w:t>
            </w:r>
          </w:p>
        </w:tc>
        <w:tc>
          <w:tcPr>
            <w:tcW w:w="1002" w:type="dxa"/>
            <w:shd w:val="clear" w:color="auto" w:fill="FFFFFF" w:themeFill="background1"/>
            <w:vAlign w:val="center"/>
          </w:tcPr>
          <w:p w14:paraId="228B201B" w14:textId="77777777" w:rsidR="00B70C36" w:rsidRPr="0089431F" w:rsidRDefault="00B70C36" w:rsidP="004A23E2">
            <w:pPr>
              <w:jc w:val="center"/>
              <w:rPr>
                <w:color w:val="000000"/>
                <w:sz w:val="18"/>
                <w:szCs w:val="18"/>
                <w:lang w:eastAsia="en-CA"/>
              </w:rPr>
            </w:pPr>
            <w:r w:rsidRPr="0089431F">
              <w:rPr>
                <w:color w:val="000000"/>
                <w:sz w:val="18"/>
                <w:szCs w:val="18"/>
                <w:lang w:eastAsia="en-CA"/>
              </w:rPr>
              <w:t>n/a</w:t>
            </w:r>
          </w:p>
        </w:tc>
      </w:tr>
      <w:tr w:rsidR="00B70C36" w:rsidRPr="00766033" w14:paraId="5C1435DB" w14:textId="77777777" w:rsidTr="004A23E2">
        <w:trPr>
          <w:trHeight w:val="139"/>
          <w:jc w:val="center"/>
        </w:trPr>
        <w:tc>
          <w:tcPr>
            <w:tcW w:w="549" w:type="dxa"/>
            <w:vMerge/>
          </w:tcPr>
          <w:p w14:paraId="25152628" w14:textId="77777777" w:rsidR="00B70C36" w:rsidRPr="0089431F" w:rsidRDefault="00B70C36" w:rsidP="004A23E2">
            <w:pPr>
              <w:jc w:val="left"/>
              <w:rPr>
                <w:color w:val="000000"/>
                <w:sz w:val="18"/>
                <w:szCs w:val="18"/>
                <w:lang w:eastAsia="en-CA"/>
              </w:rPr>
            </w:pPr>
          </w:p>
        </w:tc>
        <w:tc>
          <w:tcPr>
            <w:tcW w:w="1366" w:type="dxa"/>
            <w:vMerge/>
          </w:tcPr>
          <w:p w14:paraId="376587F3" w14:textId="77777777" w:rsidR="00B70C36" w:rsidRPr="0089431F" w:rsidRDefault="00B70C36" w:rsidP="004A23E2">
            <w:pPr>
              <w:jc w:val="left"/>
              <w:rPr>
                <w:color w:val="000000"/>
                <w:sz w:val="18"/>
                <w:szCs w:val="18"/>
                <w:lang w:eastAsia="en-CA"/>
              </w:rPr>
            </w:pPr>
          </w:p>
        </w:tc>
        <w:tc>
          <w:tcPr>
            <w:tcW w:w="920" w:type="dxa"/>
            <w:tcMar>
              <w:right w:w="57" w:type="dxa"/>
            </w:tcMar>
            <w:vAlign w:val="center"/>
          </w:tcPr>
          <w:p w14:paraId="4D1D50B0" w14:textId="77777777" w:rsidR="00B70C36" w:rsidRPr="0089431F" w:rsidRDefault="00B70C36" w:rsidP="004A23E2">
            <w:pPr>
              <w:ind w:right="-60"/>
              <w:jc w:val="left"/>
              <w:rPr>
                <w:color w:val="000000"/>
                <w:sz w:val="18"/>
                <w:szCs w:val="18"/>
                <w:lang w:eastAsia="en-CA"/>
              </w:rPr>
            </w:pPr>
            <w:r w:rsidRPr="0089431F">
              <w:rPr>
                <w:sz w:val="18"/>
                <w:szCs w:val="18"/>
              </w:rPr>
              <w:t>CO</w:t>
            </w:r>
            <w:r w:rsidRPr="0089431F">
              <w:rPr>
                <w:sz w:val="18"/>
                <w:szCs w:val="18"/>
                <w:vertAlign w:val="subscript"/>
              </w:rPr>
              <w:t>2</w:t>
            </w:r>
            <w:r w:rsidRPr="0089431F">
              <w:rPr>
                <w:sz w:val="18"/>
                <w:szCs w:val="18"/>
              </w:rPr>
              <w:noBreakHyphen/>
              <w:t xml:space="preserve">eq </w:t>
            </w:r>
            <w:r w:rsidRPr="0089431F">
              <w:rPr>
                <w:color w:val="000000"/>
                <w:sz w:val="18"/>
                <w:szCs w:val="18"/>
                <w:lang w:eastAsia="en-CA"/>
              </w:rPr>
              <w:t>tonnes</w:t>
            </w:r>
          </w:p>
        </w:tc>
        <w:tc>
          <w:tcPr>
            <w:tcW w:w="1012" w:type="dxa"/>
            <w:vAlign w:val="center"/>
          </w:tcPr>
          <w:p w14:paraId="78AD60DA" w14:textId="77777777" w:rsidR="00B70C36" w:rsidRPr="0089431F" w:rsidRDefault="00B70C36" w:rsidP="004A23E2">
            <w:pPr>
              <w:jc w:val="right"/>
              <w:rPr>
                <w:color w:val="000000"/>
                <w:sz w:val="18"/>
                <w:szCs w:val="18"/>
                <w:lang w:eastAsia="en-CA"/>
              </w:rPr>
            </w:pPr>
            <w:r w:rsidRPr="0089431F">
              <w:rPr>
                <w:sz w:val="18"/>
                <w:szCs w:val="18"/>
                <w:lang w:eastAsia="en-CA"/>
              </w:rPr>
              <w:t>37,117,410</w:t>
            </w:r>
          </w:p>
        </w:tc>
        <w:tc>
          <w:tcPr>
            <w:tcW w:w="1013" w:type="dxa"/>
            <w:vAlign w:val="center"/>
          </w:tcPr>
          <w:p w14:paraId="2E698122" w14:textId="77777777" w:rsidR="00B70C36" w:rsidRPr="0089431F" w:rsidRDefault="00B70C36" w:rsidP="004A23E2">
            <w:pPr>
              <w:ind w:left="-90"/>
              <w:jc w:val="right"/>
              <w:rPr>
                <w:color w:val="000000"/>
                <w:sz w:val="18"/>
                <w:szCs w:val="18"/>
                <w:lang w:eastAsia="en-CA"/>
              </w:rPr>
            </w:pPr>
            <w:r w:rsidRPr="0089431F">
              <w:rPr>
                <w:sz w:val="18"/>
                <w:szCs w:val="18"/>
                <w:lang w:eastAsia="en-CA"/>
              </w:rPr>
              <w:t>37,117,410</w:t>
            </w:r>
          </w:p>
        </w:tc>
        <w:tc>
          <w:tcPr>
            <w:tcW w:w="1012" w:type="dxa"/>
            <w:vAlign w:val="center"/>
          </w:tcPr>
          <w:p w14:paraId="208BCB99" w14:textId="77777777" w:rsidR="00B70C36" w:rsidRPr="0089431F" w:rsidRDefault="00B70C36" w:rsidP="004A23E2">
            <w:pPr>
              <w:jc w:val="right"/>
              <w:rPr>
                <w:sz w:val="18"/>
                <w:szCs w:val="18"/>
                <w:lang w:eastAsia="en-CA"/>
              </w:rPr>
            </w:pPr>
            <w:r w:rsidRPr="0089431F">
              <w:rPr>
                <w:sz w:val="18"/>
                <w:szCs w:val="18"/>
                <w:lang w:eastAsia="en-CA"/>
              </w:rPr>
              <w:t>37,117,410</w:t>
            </w:r>
          </w:p>
        </w:tc>
        <w:tc>
          <w:tcPr>
            <w:tcW w:w="1013" w:type="dxa"/>
            <w:vAlign w:val="center"/>
          </w:tcPr>
          <w:p w14:paraId="2E0E62AF" w14:textId="77777777" w:rsidR="00B70C36" w:rsidRPr="0089431F" w:rsidRDefault="00B70C36" w:rsidP="004A23E2">
            <w:pPr>
              <w:jc w:val="right"/>
              <w:rPr>
                <w:color w:val="000000"/>
                <w:sz w:val="18"/>
                <w:szCs w:val="18"/>
                <w:lang w:eastAsia="en-CA"/>
              </w:rPr>
            </w:pPr>
            <w:r w:rsidRPr="0089431F">
              <w:rPr>
                <w:sz w:val="18"/>
                <w:szCs w:val="18"/>
                <w:lang w:eastAsia="en-CA"/>
              </w:rPr>
              <w:t>37,117,410</w:t>
            </w:r>
          </w:p>
        </w:tc>
        <w:tc>
          <w:tcPr>
            <w:tcW w:w="1012" w:type="dxa"/>
            <w:vAlign w:val="center"/>
          </w:tcPr>
          <w:p w14:paraId="78EC8C97" w14:textId="77777777" w:rsidR="00B70C36" w:rsidRPr="0089431F" w:rsidRDefault="00B70C36" w:rsidP="004A23E2">
            <w:pPr>
              <w:ind w:left="-310"/>
              <w:jc w:val="right"/>
              <w:rPr>
                <w:color w:val="000000"/>
                <w:sz w:val="18"/>
                <w:szCs w:val="18"/>
                <w:lang w:eastAsia="en-CA"/>
              </w:rPr>
            </w:pPr>
            <w:r w:rsidRPr="0089431F">
              <w:rPr>
                <w:sz w:val="18"/>
                <w:szCs w:val="18"/>
                <w:lang w:eastAsia="en-CA"/>
              </w:rPr>
              <w:t>37,117,410</w:t>
            </w:r>
          </w:p>
        </w:tc>
        <w:tc>
          <w:tcPr>
            <w:tcW w:w="1013" w:type="dxa"/>
            <w:vAlign w:val="center"/>
          </w:tcPr>
          <w:p w14:paraId="25DA85D4" w14:textId="77777777" w:rsidR="00B70C36" w:rsidRPr="0089431F" w:rsidRDefault="00B70C36" w:rsidP="004A23E2">
            <w:pPr>
              <w:ind w:left="-386" w:right="4"/>
              <w:jc w:val="right"/>
              <w:rPr>
                <w:color w:val="000000"/>
                <w:sz w:val="18"/>
                <w:szCs w:val="18"/>
                <w:lang w:eastAsia="en-CA"/>
              </w:rPr>
            </w:pPr>
            <w:r w:rsidRPr="0089431F">
              <w:rPr>
                <w:sz w:val="18"/>
                <w:szCs w:val="18"/>
                <w:lang w:eastAsia="en-CA"/>
              </w:rPr>
              <w:t>31,790,838</w:t>
            </w:r>
          </w:p>
        </w:tc>
        <w:tc>
          <w:tcPr>
            <w:tcW w:w="1002" w:type="dxa"/>
            <w:shd w:val="clear" w:color="auto" w:fill="FFFFFF" w:themeFill="background1"/>
            <w:vAlign w:val="center"/>
          </w:tcPr>
          <w:p w14:paraId="4B4CCAFD" w14:textId="77777777" w:rsidR="00B70C36" w:rsidRPr="0089431F" w:rsidRDefault="00B70C36" w:rsidP="004A23E2">
            <w:pPr>
              <w:jc w:val="center"/>
              <w:rPr>
                <w:color w:val="000000"/>
                <w:sz w:val="18"/>
                <w:szCs w:val="18"/>
                <w:lang w:eastAsia="en-CA"/>
              </w:rPr>
            </w:pPr>
            <w:r w:rsidRPr="0089431F">
              <w:rPr>
                <w:color w:val="000000"/>
                <w:sz w:val="18"/>
                <w:szCs w:val="18"/>
                <w:lang w:eastAsia="en-CA"/>
              </w:rPr>
              <w:t>n/a</w:t>
            </w:r>
          </w:p>
        </w:tc>
      </w:tr>
      <w:tr w:rsidR="00B70C36" w:rsidRPr="00766033" w14:paraId="56DBC6E8" w14:textId="77777777" w:rsidTr="004A23E2">
        <w:trPr>
          <w:trHeight w:val="116"/>
          <w:jc w:val="center"/>
        </w:trPr>
        <w:tc>
          <w:tcPr>
            <w:tcW w:w="549" w:type="dxa"/>
            <w:hideMark/>
          </w:tcPr>
          <w:p w14:paraId="0E630C9F" w14:textId="77777777" w:rsidR="00B70C36" w:rsidRPr="0089431F" w:rsidRDefault="00B70C36" w:rsidP="004A23E2">
            <w:pPr>
              <w:jc w:val="left"/>
              <w:rPr>
                <w:color w:val="000000"/>
                <w:sz w:val="18"/>
                <w:szCs w:val="18"/>
                <w:lang w:eastAsia="en-CA"/>
              </w:rPr>
            </w:pPr>
            <w:r w:rsidRPr="0089431F">
              <w:rPr>
                <w:color w:val="000000"/>
                <w:sz w:val="18"/>
                <w:szCs w:val="18"/>
                <w:lang w:eastAsia="en-CA"/>
              </w:rPr>
              <w:t>2.1</w:t>
            </w:r>
          </w:p>
        </w:tc>
        <w:tc>
          <w:tcPr>
            <w:tcW w:w="2286" w:type="dxa"/>
            <w:gridSpan w:val="2"/>
            <w:hideMark/>
          </w:tcPr>
          <w:p w14:paraId="08E7DF1F" w14:textId="77777777" w:rsidR="00B70C36" w:rsidRPr="0089431F" w:rsidRDefault="00B70C36" w:rsidP="004A23E2">
            <w:pPr>
              <w:jc w:val="left"/>
              <w:rPr>
                <w:color w:val="000000"/>
                <w:sz w:val="18"/>
                <w:szCs w:val="18"/>
                <w:lang w:eastAsia="en-CA"/>
              </w:rPr>
            </w:pPr>
            <w:r w:rsidRPr="0089431F">
              <w:rPr>
                <w:color w:val="000000"/>
                <w:sz w:val="18"/>
                <w:szCs w:val="18"/>
                <w:lang w:eastAsia="en-CA"/>
              </w:rPr>
              <w:t>Lead IA (UNIDO) agreed funding (US $)</w:t>
            </w:r>
          </w:p>
        </w:tc>
        <w:tc>
          <w:tcPr>
            <w:tcW w:w="1012" w:type="dxa"/>
            <w:vAlign w:val="center"/>
          </w:tcPr>
          <w:p w14:paraId="426753F2" w14:textId="77777777" w:rsidR="00B70C36" w:rsidRPr="0089431F" w:rsidRDefault="00B70C36" w:rsidP="004A23E2">
            <w:pPr>
              <w:ind w:left="-90"/>
              <w:jc w:val="right"/>
              <w:rPr>
                <w:color w:val="000000"/>
                <w:sz w:val="18"/>
                <w:szCs w:val="18"/>
                <w:lang w:eastAsia="en-CA"/>
              </w:rPr>
            </w:pPr>
            <w:r w:rsidRPr="0089431F">
              <w:rPr>
                <w:sz w:val="18"/>
                <w:szCs w:val="18"/>
              </w:rPr>
              <w:t>1,943,985</w:t>
            </w:r>
          </w:p>
        </w:tc>
        <w:tc>
          <w:tcPr>
            <w:tcW w:w="1013" w:type="dxa"/>
            <w:vAlign w:val="center"/>
          </w:tcPr>
          <w:p w14:paraId="110C40C9" w14:textId="77777777" w:rsidR="00B70C36" w:rsidRPr="0089431F" w:rsidRDefault="00B70C36" w:rsidP="004A23E2">
            <w:pPr>
              <w:jc w:val="right"/>
              <w:rPr>
                <w:color w:val="000000"/>
                <w:sz w:val="18"/>
                <w:szCs w:val="18"/>
                <w:lang w:eastAsia="en-CA"/>
              </w:rPr>
            </w:pPr>
            <w:r w:rsidRPr="0089431F">
              <w:rPr>
                <w:sz w:val="18"/>
                <w:szCs w:val="18"/>
                <w:lang w:eastAsia="en-CA"/>
              </w:rPr>
              <w:t>0</w:t>
            </w:r>
          </w:p>
        </w:tc>
        <w:tc>
          <w:tcPr>
            <w:tcW w:w="1012" w:type="dxa"/>
            <w:vAlign w:val="center"/>
          </w:tcPr>
          <w:p w14:paraId="1E1E18A4" w14:textId="77777777" w:rsidR="00B70C36" w:rsidRPr="0089431F" w:rsidRDefault="00B70C36" w:rsidP="004A23E2">
            <w:pPr>
              <w:jc w:val="right"/>
              <w:rPr>
                <w:sz w:val="18"/>
                <w:szCs w:val="18"/>
              </w:rPr>
            </w:pPr>
            <w:r w:rsidRPr="0089431F">
              <w:rPr>
                <w:sz w:val="18"/>
                <w:szCs w:val="18"/>
                <w:lang w:eastAsia="en-CA"/>
              </w:rPr>
              <w:t>0</w:t>
            </w:r>
          </w:p>
        </w:tc>
        <w:tc>
          <w:tcPr>
            <w:tcW w:w="1013" w:type="dxa"/>
            <w:vAlign w:val="center"/>
          </w:tcPr>
          <w:p w14:paraId="03A41935" w14:textId="77777777" w:rsidR="00B70C36" w:rsidRPr="0089431F" w:rsidRDefault="00B70C36" w:rsidP="004A23E2">
            <w:pPr>
              <w:jc w:val="right"/>
              <w:rPr>
                <w:color w:val="000000"/>
                <w:sz w:val="18"/>
                <w:szCs w:val="18"/>
                <w:lang w:eastAsia="en-CA"/>
              </w:rPr>
            </w:pPr>
            <w:r w:rsidRPr="0089431F">
              <w:rPr>
                <w:sz w:val="18"/>
                <w:szCs w:val="18"/>
              </w:rPr>
              <w:t>5,262,222</w:t>
            </w:r>
          </w:p>
        </w:tc>
        <w:tc>
          <w:tcPr>
            <w:tcW w:w="1012" w:type="dxa"/>
            <w:vAlign w:val="center"/>
          </w:tcPr>
          <w:p w14:paraId="4967C09F" w14:textId="77777777" w:rsidR="00B70C36" w:rsidRPr="0089431F" w:rsidRDefault="00B70C36" w:rsidP="004A23E2">
            <w:pPr>
              <w:jc w:val="right"/>
              <w:rPr>
                <w:color w:val="000000"/>
                <w:sz w:val="18"/>
                <w:szCs w:val="18"/>
                <w:lang w:eastAsia="en-CA"/>
              </w:rPr>
            </w:pPr>
            <w:r w:rsidRPr="0089431F">
              <w:rPr>
                <w:sz w:val="18"/>
                <w:szCs w:val="18"/>
                <w:lang w:eastAsia="en-CA"/>
              </w:rPr>
              <w:t>0</w:t>
            </w:r>
          </w:p>
        </w:tc>
        <w:tc>
          <w:tcPr>
            <w:tcW w:w="1013" w:type="dxa"/>
            <w:vAlign w:val="center"/>
          </w:tcPr>
          <w:p w14:paraId="2C5580B5" w14:textId="77777777" w:rsidR="00B70C36" w:rsidRPr="0089431F" w:rsidRDefault="00B70C36" w:rsidP="004A23E2">
            <w:pPr>
              <w:jc w:val="right"/>
              <w:rPr>
                <w:color w:val="000000"/>
                <w:sz w:val="18"/>
                <w:szCs w:val="18"/>
                <w:lang w:eastAsia="en-CA"/>
              </w:rPr>
            </w:pPr>
            <w:r w:rsidRPr="0089431F">
              <w:rPr>
                <w:sz w:val="18"/>
                <w:szCs w:val="18"/>
              </w:rPr>
              <w:t>1,120,080</w:t>
            </w:r>
          </w:p>
        </w:tc>
        <w:tc>
          <w:tcPr>
            <w:tcW w:w="1002" w:type="dxa"/>
            <w:vAlign w:val="center"/>
          </w:tcPr>
          <w:p w14:paraId="67377DA3" w14:textId="77777777" w:rsidR="00B70C36" w:rsidRPr="0089431F" w:rsidRDefault="00B70C36" w:rsidP="004A23E2">
            <w:pPr>
              <w:ind w:left="-170"/>
              <w:jc w:val="right"/>
              <w:rPr>
                <w:color w:val="000000"/>
                <w:sz w:val="18"/>
                <w:szCs w:val="18"/>
                <w:lang w:eastAsia="en-CA"/>
              </w:rPr>
            </w:pPr>
            <w:r w:rsidRPr="0089431F">
              <w:rPr>
                <w:sz w:val="18"/>
                <w:szCs w:val="18"/>
              </w:rPr>
              <w:t>8,326,287</w:t>
            </w:r>
          </w:p>
        </w:tc>
      </w:tr>
      <w:tr w:rsidR="00B70C36" w:rsidRPr="00766033" w14:paraId="4358D574" w14:textId="77777777" w:rsidTr="004A23E2">
        <w:trPr>
          <w:trHeight w:val="56"/>
          <w:jc w:val="center"/>
        </w:trPr>
        <w:tc>
          <w:tcPr>
            <w:tcW w:w="549" w:type="dxa"/>
            <w:hideMark/>
          </w:tcPr>
          <w:p w14:paraId="486A9350" w14:textId="77777777" w:rsidR="00B70C36" w:rsidRPr="0089431F" w:rsidRDefault="00B70C36" w:rsidP="004A23E2">
            <w:pPr>
              <w:jc w:val="left"/>
              <w:rPr>
                <w:color w:val="000000"/>
                <w:sz w:val="18"/>
                <w:szCs w:val="18"/>
                <w:lang w:eastAsia="en-CA"/>
              </w:rPr>
            </w:pPr>
            <w:r w:rsidRPr="0089431F">
              <w:rPr>
                <w:color w:val="000000"/>
                <w:sz w:val="18"/>
                <w:szCs w:val="18"/>
                <w:lang w:eastAsia="en-CA"/>
              </w:rPr>
              <w:t>2.2</w:t>
            </w:r>
          </w:p>
        </w:tc>
        <w:tc>
          <w:tcPr>
            <w:tcW w:w="2286" w:type="dxa"/>
            <w:gridSpan w:val="2"/>
            <w:hideMark/>
          </w:tcPr>
          <w:p w14:paraId="3BA24685" w14:textId="77777777" w:rsidR="00B70C36" w:rsidRPr="0089431F" w:rsidRDefault="00B70C36" w:rsidP="004A23E2">
            <w:pPr>
              <w:jc w:val="left"/>
              <w:rPr>
                <w:color w:val="000000"/>
                <w:sz w:val="18"/>
                <w:szCs w:val="18"/>
                <w:lang w:eastAsia="en-CA"/>
              </w:rPr>
            </w:pPr>
            <w:r w:rsidRPr="0089431F">
              <w:rPr>
                <w:color w:val="000000"/>
                <w:sz w:val="18"/>
                <w:szCs w:val="18"/>
                <w:lang w:eastAsia="en-CA"/>
              </w:rPr>
              <w:t>Support costs for Lead IA (US $)</w:t>
            </w:r>
          </w:p>
        </w:tc>
        <w:tc>
          <w:tcPr>
            <w:tcW w:w="1012" w:type="dxa"/>
            <w:vAlign w:val="center"/>
          </w:tcPr>
          <w:p w14:paraId="5B7829B7" w14:textId="77777777" w:rsidR="00B70C36" w:rsidRPr="0089431F" w:rsidRDefault="00B70C36" w:rsidP="004A23E2">
            <w:pPr>
              <w:ind w:left="-90"/>
              <w:jc w:val="right"/>
              <w:rPr>
                <w:color w:val="000000"/>
                <w:sz w:val="18"/>
                <w:szCs w:val="18"/>
                <w:lang w:eastAsia="en-CA"/>
              </w:rPr>
            </w:pPr>
            <w:r w:rsidRPr="0089431F">
              <w:rPr>
                <w:sz w:val="18"/>
                <w:szCs w:val="18"/>
              </w:rPr>
              <w:t>136,079</w:t>
            </w:r>
          </w:p>
        </w:tc>
        <w:tc>
          <w:tcPr>
            <w:tcW w:w="1013" w:type="dxa"/>
            <w:vAlign w:val="center"/>
          </w:tcPr>
          <w:p w14:paraId="2BE543AC" w14:textId="77777777" w:rsidR="00B70C36" w:rsidRPr="0089431F" w:rsidRDefault="00B70C36" w:rsidP="004A23E2">
            <w:pPr>
              <w:jc w:val="right"/>
              <w:rPr>
                <w:color w:val="000000"/>
                <w:sz w:val="18"/>
                <w:szCs w:val="18"/>
                <w:lang w:eastAsia="en-CA"/>
              </w:rPr>
            </w:pPr>
            <w:r w:rsidRPr="0089431F">
              <w:rPr>
                <w:sz w:val="18"/>
                <w:szCs w:val="18"/>
              </w:rPr>
              <w:t>0</w:t>
            </w:r>
          </w:p>
        </w:tc>
        <w:tc>
          <w:tcPr>
            <w:tcW w:w="1012" w:type="dxa"/>
            <w:vAlign w:val="center"/>
          </w:tcPr>
          <w:p w14:paraId="1561F06F" w14:textId="77777777" w:rsidR="00B70C36" w:rsidRPr="0089431F" w:rsidRDefault="00B70C36" w:rsidP="004A23E2">
            <w:pPr>
              <w:jc w:val="right"/>
              <w:rPr>
                <w:sz w:val="18"/>
                <w:szCs w:val="18"/>
              </w:rPr>
            </w:pPr>
            <w:r w:rsidRPr="0089431F">
              <w:rPr>
                <w:sz w:val="18"/>
                <w:szCs w:val="18"/>
              </w:rPr>
              <w:t>0</w:t>
            </w:r>
          </w:p>
        </w:tc>
        <w:tc>
          <w:tcPr>
            <w:tcW w:w="1013" w:type="dxa"/>
            <w:vAlign w:val="center"/>
          </w:tcPr>
          <w:p w14:paraId="695188B8" w14:textId="77777777" w:rsidR="00B70C36" w:rsidRPr="0089431F" w:rsidRDefault="00B70C36" w:rsidP="004A23E2">
            <w:pPr>
              <w:jc w:val="right"/>
              <w:rPr>
                <w:color w:val="000000"/>
                <w:sz w:val="18"/>
                <w:szCs w:val="18"/>
                <w:lang w:eastAsia="en-CA"/>
              </w:rPr>
            </w:pPr>
            <w:r w:rsidRPr="0089431F">
              <w:rPr>
                <w:sz w:val="18"/>
                <w:szCs w:val="18"/>
              </w:rPr>
              <w:t>368,355</w:t>
            </w:r>
          </w:p>
        </w:tc>
        <w:tc>
          <w:tcPr>
            <w:tcW w:w="1012" w:type="dxa"/>
            <w:vAlign w:val="center"/>
          </w:tcPr>
          <w:p w14:paraId="77F6F619" w14:textId="77777777" w:rsidR="00B70C36" w:rsidRPr="0089431F" w:rsidRDefault="00B70C36" w:rsidP="004A23E2">
            <w:pPr>
              <w:jc w:val="right"/>
              <w:rPr>
                <w:color w:val="000000"/>
                <w:sz w:val="18"/>
                <w:szCs w:val="18"/>
                <w:lang w:eastAsia="en-CA"/>
              </w:rPr>
            </w:pPr>
            <w:r w:rsidRPr="0089431F">
              <w:rPr>
                <w:sz w:val="18"/>
                <w:szCs w:val="18"/>
              </w:rPr>
              <w:t>0</w:t>
            </w:r>
          </w:p>
        </w:tc>
        <w:tc>
          <w:tcPr>
            <w:tcW w:w="1013" w:type="dxa"/>
            <w:vAlign w:val="center"/>
          </w:tcPr>
          <w:p w14:paraId="584C1591" w14:textId="77777777" w:rsidR="00B70C36" w:rsidRPr="0089431F" w:rsidRDefault="00B70C36" w:rsidP="004A23E2">
            <w:pPr>
              <w:jc w:val="right"/>
              <w:rPr>
                <w:color w:val="000000"/>
                <w:sz w:val="18"/>
                <w:szCs w:val="18"/>
                <w:lang w:eastAsia="en-CA"/>
              </w:rPr>
            </w:pPr>
            <w:r w:rsidRPr="0089431F">
              <w:rPr>
                <w:sz w:val="18"/>
                <w:szCs w:val="18"/>
              </w:rPr>
              <w:t>78,406</w:t>
            </w:r>
          </w:p>
        </w:tc>
        <w:tc>
          <w:tcPr>
            <w:tcW w:w="1002" w:type="dxa"/>
            <w:vAlign w:val="center"/>
          </w:tcPr>
          <w:p w14:paraId="79E43882" w14:textId="77777777" w:rsidR="00B70C36" w:rsidRPr="0089431F" w:rsidRDefault="00B70C36" w:rsidP="004A23E2">
            <w:pPr>
              <w:ind w:left="-170"/>
              <w:jc w:val="right"/>
              <w:rPr>
                <w:color w:val="000000"/>
                <w:sz w:val="18"/>
                <w:szCs w:val="18"/>
                <w:lang w:eastAsia="en-CA"/>
              </w:rPr>
            </w:pPr>
            <w:r w:rsidRPr="0089431F">
              <w:rPr>
                <w:sz w:val="18"/>
                <w:szCs w:val="18"/>
              </w:rPr>
              <w:t>582,840</w:t>
            </w:r>
          </w:p>
        </w:tc>
      </w:tr>
      <w:tr w:rsidR="00B70C36" w:rsidRPr="00766033" w14:paraId="507EB2D5" w14:textId="77777777" w:rsidTr="004A23E2">
        <w:trPr>
          <w:trHeight w:val="56"/>
          <w:jc w:val="center"/>
        </w:trPr>
        <w:tc>
          <w:tcPr>
            <w:tcW w:w="549" w:type="dxa"/>
          </w:tcPr>
          <w:p w14:paraId="4201914B" w14:textId="77777777" w:rsidR="00B70C36" w:rsidRPr="0089431F" w:rsidRDefault="00B70C36" w:rsidP="004A23E2">
            <w:pPr>
              <w:jc w:val="left"/>
              <w:rPr>
                <w:color w:val="000000"/>
                <w:sz w:val="18"/>
                <w:szCs w:val="18"/>
                <w:lang w:eastAsia="en-CA"/>
              </w:rPr>
            </w:pPr>
            <w:r w:rsidRPr="0089431F">
              <w:rPr>
                <w:color w:val="000000"/>
                <w:sz w:val="18"/>
                <w:szCs w:val="18"/>
                <w:lang w:eastAsia="en-CA"/>
              </w:rPr>
              <w:t>2.3</w:t>
            </w:r>
          </w:p>
        </w:tc>
        <w:tc>
          <w:tcPr>
            <w:tcW w:w="2286" w:type="dxa"/>
            <w:gridSpan w:val="2"/>
          </w:tcPr>
          <w:p w14:paraId="512FAF08" w14:textId="77777777" w:rsidR="00B70C36" w:rsidRPr="0089431F" w:rsidRDefault="00B70C36" w:rsidP="004A23E2">
            <w:pPr>
              <w:jc w:val="left"/>
              <w:rPr>
                <w:color w:val="000000"/>
                <w:sz w:val="18"/>
                <w:szCs w:val="18"/>
                <w:lang w:eastAsia="en-CA"/>
              </w:rPr>
            </w:pPr>
            <w:r w:rsidRPr="0089431F">
              <w:rPr>
                <w:color w:val="000000"/>
                <w:sz w:val="18"/>
                <w:szCs w:val="18"/>
                <w:lang w:eastAsia="en-CA"/>
              </w:rPr>
              <w:t>Cooperating IA (UNDP) agreed funding (US $)</w:t>
            </w:r>
          </w:p>
        </w:tc>
        <w:tc>
          <w:tcPr>
            <w:tcW w:w="1012" w:type="dxa"/>
            <w:vAlign w:val="center"/>
          </w:tcPr>
          <w:p w14:paraId="2D5A9602" w14:textId="77777777" w:rsidR="00B70C36" w:rsidRPr="0089431F" w:rsidRDefault="00B70C36" w:rsidP="004A23E2">
            <w:pPr>
              <w:ind w:left="-90"/>
              <w:jc w:val="right"/>
              <w:rPr>
                <w:sz w:val="18"/>
                <w:szCs w:val="18"/>
              </w:rPr>
            </w:pPr>
            <w:r w:rsidRPr="0089431F">
              <w:rPr>
                <w:sz w:val="18"/>
                <w:szCs w:val="18"/>
              </w:rPr>
              <w:t>845,445</w:t>
            </w:r>
          </w:p>
        </w:tc>
        <w:tc>
          <w:tcPr>
            <w:tcW w:w="1013" w:type="dxa"/>
            <w:vAlign w:val="center"/>
          </w:tcPr>
          <w:p w14:paraId="073984E0" w14:textId="77777777" w:rsidR="00B70C36" w:rsidRPr="0089431F" w:rsidRDefault="00B70C36" w:rsidP="004A23E2">
            <w:pPr>
              <w:jc w:val="right"/>
              <w:rPr>
                <w:sz w:val="18"/>
                <w:szCs w:val="18"/>
              </w:rPr>
            </w:pPr>
            <w:r w:rsidRPr="0089431F">
              <w:rPr>
                <w:sz w:val="18"/>
                <w:szCs w:val="18"/>
                <w:lang w:eastAsia="en-CA"/>
              </w:rPr>
              <w:t>0</w:t>
            </w:r>
          </w:p>
        </w:tc>
        <w:tc>
          <w:tcPr>
            <w:tcW w:w="1012" w:type="dxa"/>
            <w:vAlign w:val="center"/>
          </w:tcPr>
          <w:p w14:paraId="44AB370D" w14:textId="77777777" w:rsidR="00B70C36" w:rsidRPr="0089431F" w:rsidRDefault="00B70C36" w:rsidP="004A23E2">
            <w:pPr>
              <w:jc w:val="right"/>
              <w:rPr>
                <w:sz w:val="18"/>
                <w:szCs w:val="18"/>
              </w:rPr>
            </w:pPr>
            <w:r w:rsidRPr="0089431F">
              <w:rPr>
                <w:sz w:val="18"/>
                <w:szCs w:val="18"/>
                <w:lang w:eastAsia="en-CA"/>
              </w:rPr>
              <w:t>0</w:t>
            </w:r>
          </w:p>
        </w:tc>
        <w:tc>
          <w:tcPr>
            <w:tcW w:w="1013" w:type="dxa"/>
            <w:vAlign w:val="center"/>
          </w:tcPr>
          <w:p w14:paraId="776BD7F8" w14:textId="77777777" w:rsidR="00B70C36" w:rsidRPr="0089431F" w:rsidRDefault="00B70C36" w:rsidP="004A23E2">
            <w:pPr>
              <w:jc w:val="right"/>
              <w:rPr>
                <w:color w:val="000000"/>
                <w:sz w:val="18"/>
                <w:szCs w:val="18"/>
                <w:lang w:eastAsia="en-CA"/>
              </w:rPr>
            </w:pPr>
            <w:r w:rsidRPr="0089431F">
              <w:rPr>
                <w:sz w:val="18"/>
                <w:szCs w:val="18"/>
              </w:rPr>
              <w:t>1,637,040</w:t>
            </w:r>
          </w:p>
        </w:tc>
        <w:tc>
          <w:tcPr>
            <w:tcW w:w="1012" w:type="dxa"/>
            <w:vAlign w:val="center"/>
          </w:tcPr>
          <w:p w14:paraId="7F4934A9" w14:textId="77777777" w:rsidR="00B70C36" w:rsidRPr="0089431F" w:rsidRDefault="00B70C36" w:rsidP="004A23E2">
            <w:pPr>
              <w:jc w:val="right"/>
              <w:rPr>
                <w:sz w:val="18"/>
                <w:szCs w:val="18"/>
              </w:rPr>
            </w:pPr>
            <w:r w:rsidRPr="0089431F">
              <w:rPr>
                <w:sz w:val="18"/>
                <w:szCs w:val="18"/>
                <w:lang w:eastAsia="en-CA"/>
              </w:rPr>
              <w:t>0</w:t>
            </w:r>
          </w:p>
        </w:tc>
        <w:tc>
          <w:tcPr>
            <w:tcW w:w="1013" w:type="dxa"/>
            <w:vAlign w:val="center"/>
          </w:tcPr>
          <w:p w14:paraId="36762311" w14:textId="77777777" w:rsidR="00B70C36" w:rsidRPr="0089431F" w:rsidRDefault="00B70C36" w:rsidP="004A23E2">
            <w:pPr>
              <w:jc w:val="right"/>
              <w:rPr>
                <w:sz w:val="18"/>
                <w:szCs w:val="18"/>
              </w:rPr>
            </w:pPr>
            <w:r w:rsidRPr="0089431F">
              <w:rPr>
                <w:sz w:val="18"/>
                <w:szCs w:val="18"/>
              </w:rPr>
              <w:t>358,641</w:t>
            </w:r>
          </w:p>
        </w:tc>
        <w:tc>
          <w:tcPr>
            <w:tcW w:w="1002" w:type="dxa"/>
            <w:vAlign w:val="center"/>
          </w:tcPr>
          <w:p w14:paraId="6D2C1DC3" w14:textId="77777777" w:rsidR="00B70C36" w:rsidRPr="0089431F" w:rsidRDefault="00B70C36" w:rsidP="004A23E2">
            <w:pPr>
              <w:ind w:left="-170"/>
              <w:jc w:val="right"/>
              <w:rPr>
                <w:sz w:val="18"/>
                <w:szCs w:val="18"/>
              </w:rPr>
            </w:pPr>
            <w:r w:rsidRPr="0089431F">
              <w:rPr>
                <w:sz w:val="18"/>
                <w:szCs w:val="18"/>
              </w:rPr>
              <w:t>2,841,126</w:t>
            </w:r>
          </w:p>
        </w:tc>
      </w:tr>
      <w:tr w:rsidR="00B70C36" w:rsidRPr="00766033" w14:paraId="32C9A559" w14:textId="77777777" w:rsidTr="004A23E2">
        <w:trPr>
          <w:trHeight w:val="56"/>
          <w:jc w:val="center"/>
        </w:trPr>
        <w:tc>
          <w:tcPr>
            <w:tcW w:w="549" w:type="dxa"/>
          </w:tcPr>
          <w:p w14:paraId="279F6BEC" w14:textId="77777777" w:rsidR="00B70C36" w:rsidRPr="0089431F" w:rsidRDefault="00B70C36" w:rsidP="004A23E2">
            <w:pPr>
              <w:jc w:val="left"/>
              <w:rPr>
                <w:color w:val="000000"/>
                <w:sz w:val="18"/>
                <w:szCs w:val="18"/>
                <w:lang w:eastAsia="en-CA"/>
              </w:rPr>
            </w:pPr>
            <w:r w:rsidRPr="0089431F">
              <w:rPr>
                <w:color w:val="000000"/>
                <w:sz w:val="18"/>
                <w:szCs w:val="18"/>
                <w:lang w:eastAsia="en-CA"/>
              </w:rPr>
              <w:t>2.4</w:t>
            </w:r>
          </w:p>
        </w:tc>
        <w:tc>
          <w:tcPr>
            <w:tcW w:w="2286" w:type="dxa"/>
            <w:gridSpan w:val="2"/>
          </w:tcPr>
          <w:p w14:paraId="29FC0EB5" w14:textId="77777777" w:rsidR="00B70C36" w:rsidRPr="0089431F" w:rsidRDefault="00B70C36" w:rsidP="004A23E2">
            <w:pPr>
              <w:jc w:val="left"/>
              <w:rPr>
                <w:color w:val="000000"/>
                <w:sz w:val="18"/>
                <w:szCs w:val="18"/>
                <w:lang w:eastAsia="en-CA"/>
              </w:rPr>
            </w:pPr>
            <w:r w:rsidRPr="0089431F">
              <w:rPr>
                <w:color w:val="000000"/>
                <w:sz w:val="18"/>
                <w:szCs w:val="18"/>
                <w:lang w:eastAsia="en-CA"/>
              </w:rPr>
              <w:t>Support costs for Cooperating IA (US $)</w:t>
            </w:r>
          </w:p>
        </w:tc>
        <w:tc>
          <w:tcPr>
            <w:tcW w:w="1012" w:type="dxa"/>
            <w:vAlign w:val="center"/>
          </w:tcPr>
          <w:p w14:paraId="45CD04A7" w14:textId="77777777" w:rsidR="00B70C36" w:rsidRPr="0089431F" w:rsidRDefault="00B70C36" w:rsidP="004A23E2">
            <w:pPr>
              <w:ind w:left="-90"/>
              <w:jc w:val="right"/>
              <w:rPr>
                <w:sz w:val="18"/>
                <w:szCs w:val="18"/>
              </w:rPr>
            </w:pPr>
            <w:r w:rsidRPr="0089431F">
              <w:rPr>
                <w:sz w:val="18"/>
                <w:szCs w:val="18"/>
              </w:rPr>
              <w:t>59,181</w:t>
            </w:r>
          </w:p>
        </w:tc>
        <w:tc>
          <w:tcPr>
            <w:tcW w:w="1013" w:type="dxa"/>
            <w:vAlign w:val="center"/>
          </w:tcPr>
          <w:p w14:paraId="65385EC5" w14:textId="77777777" w:rsidR="00B70C36" w:rsidRPr="0089431F" w:rsidRDefault="00B70C36" w:rsidP="004A23E2">
            <w:pPr>
              <w:jc w:val="right"/>
              <w:rPr>
                <w:sz w:val="18"/>
                <w:szCs w:val="18"/>
              </w:rPr>
            </w:pPr>
            <w:r w:rsidRPr="0089431F">
              <w:rPr>
                <w:sz w:val="18"/>
                <w:szCs w:val="18"/>
              </w:rPr>
              <w:t>0</w:t>
            </w:r>
          </w:p>
        </w:tc>
        <w:tc>
          <w:tcPr>
            <w:tcW w:w="1012" w:type="dxa"/>
            <w:vAlign w:val="center"/>
          </w:tcPr>
          <w:p w14:paraId="3E989F2E" w14:textId="77777777" w:rsidR="00B70C36" w:rsidRPr="0089431F" w:rsidRDefault="00B70C36" w:rsidP="004A23E2">
            <w:pPr>
              <w:jc w:val="right"/>
              <w:rPr>
                <w:sz w:val="18"/>
                <w:szCs w:val="18"/>
              </w:rPr>
            </w:pPr>
            <w:r w:rsidRPr="0089431F">
              <w:rPr>
                <w:sz w:val="18"/>
                <w:szCs w:val="18"/>
              </w:rPr>
              <w:t>0</w:t>
            </w:r>
          </w:p>
        </w:tc>
        <w:tc>
          <w:tcPr>
            <w:tcW w:w="1013" w:type="dxa"/>
            <w:vAlign w:val="center"/>
          </w:tcPr>
          <w:p w14:paraId="001F8BF8" w14:textId="77777777" w:rsidR="00B70C36" w:rsidRPr="0089431F" w:rsidRDefault="00B70C36" w:rsidP="004A23E2">
            <w:pPr>
              <w:jc w:val="right"/>
              <w:rPr>
                <w:color w:val="000000"/>
                <w:sz w:val="18"/>
                <w:szCs w:val="18"/>
                <w:lang w:eastAsia="en-CA"/>
              </w:rPr>
            </w:pPr>
            <w:r w:rsidRPr="0089431F">
              <w:rPr>
                <w:sz w:val="18"/>
                <w:szCs w:val="18"/>
              </w:rPr>
              <w:t>114,593</w:t>
            </w:r>
          </w:p>
        </w:tc>
        <w:tc>
          <w:tcPr>
            <w:tcW w:w="1012" w:type="dxa"/>
            <w:vAlign w:val="center"/>
          </w:tcPr>
          <w:p w14:paraId="55495DEB" w14:textId="77777777" w:rsidR="00B70C36" w:rsidRPr="0089431F" w:rsidRDefault="00B70C36" w:rsidP="004A23E2">
            <w:pPr>
              <w:jc w:val="right"/>
              <w:rPr>
                <w:sz w:val="18"/>
                <w:szCs w:val="18"/>
              </w:rPr>
            </w:pPr>
            <w:r w:rsidRPr="0089431F">
              <w:rPr>
                <w:sz w:val="18"/>
                <w:szCs w:val="18"/>
              </w:rPr>
              <w:t>0</w:t>
            </w:r>
          </w:p>
        </w:tc>
        <w:tc>
          <w:tcPr>
            <w:tcW w:w="1013" w:type="dxa"/>
            <w:vAlign w:val="center"/>
          </w:tcPr>
          <w:p w14:paraId="7AA4DC62" w14:textId="77777777" w:rsidR="00B70C36" w:rsidRPr="0089431F" w:rsidRDefault="00B70C36" w:rsidP="004A23E2">
            <w:pPr>
              <w:jc w:val="right"/>
              <w:rPr>
                <w:sz w:val="18"/>
                <w:szCs w:val="18"/>
              </w:rPr>
            </w:pPr>
            <w:r w:rsidRPr="0089431F">
              <w:rPr>
                <w:sz w:val="18"/>
                <w:szCs w:val="18"/>
              </w:rPr>
              <w:t>25,105</w:t>
            </w:r>
          </w:p>
        </w:tc>
        <w:tc>
          <w:tcPr>
            <w:tcW w:w="1002" w:type="dxa"/>
            <w:vAlign w:val="center"/>
          </w:tcPr>
          <w:p w14:paraId="21A785ED" w14:textId="77777777" w:rsidR="00B70C36" w:rsidRPr="0089431F" w:rsidRDefault="00B70C36" w:rsidP="004A23E2">
            <w:pPr>
              <w:ind w:left="-170"/>
              <w:jc w:val="right"/>
              <w:rPr>
                <w:sz w:val="18"/>
                <w:szCs w:val="18"/>
              </w:rPr>
            </w:pPr>
            <w:r w:rsidRPr="0089431F">
              <w:rPr>
                <w:sz w:val="18"/>
                <w:szCs w:val="18"/>
              </w:rPr>
              <w:t>198,879</w:t>
            </w:r>
          </w:p>
        </w:tc>
      </w:tr>
      <w:tr w:rsidR="00B70C36" w:rsidRPr="00766033" w14:paraId="424D0769" w14:textId="77777777" w:rsidTr="004A23E2">
        <w:trPr>
          <w:trHeight w:val="62"/>
          <w:jc w:val="center"/>
        </w:trPr>
        <w:tc>
          <w:tcPr>
            <w:tcW w:w="549" w:type="dxa"/>
            <w:hideMark/>
          </w:tcPr>
          <w:p w14:paraId="7CD90F69" w14:textId="77777777" w:rsidR="00B70C36" w:rsidRPr="0089431F" w:rsidRDefault="00B70C36" w:rsidP="004A23E2">
            <w:pPr>
              <w:jc w:val="left"/>
              <w:rPr>
                <w:color w:val="000000"/>
                <w:sz w:val="18"/>
                <w:szCs w:val="18"/>
                <w:lang w:eastAsia="en-CA"/>
              </w:rPr>
            </w:pPr>
            <w:r w:rsidRPr="0089431F">
              <w:rPr>
                <w:color w:val="000000"/>
                <w:sz w:val="18"/>
                <w:szCs w:val="18"/>
                <w:lang w:eastAsia="en-CA"/>
              </w:rPr>
              <w:t>3.1</w:t>
            </w:r>
          </w:p>
        </w:tc>
        <w:tc>
          <w:tcPr>
            <w:tcW w:w="2286" w:type="dxa"/>
            <w:gridSpan w:val="2"/>
            <w:hideMark/>
          </w:tcPr>
          <w:p w14:paraId="2E31254F" w14:textId="77777777" w:rsidR="00B70C36" w:rsidRPr="0089431F" w:rsidRDefault="00B70C36" w:rsidP="004A23E2">
            <w:pPr>
              <w:jc w:val="left"/>
              <w:rPr>
                <w:color w:val="000000"/>
                <w:sz w:val="18"/>
                <w:szCs w:val="18"/>
                <w:lang w:eastAsia="en-CA"/>
              </w:rPr>
            </w:pPr>
            <w:r w:rsidRPr="0089431F">
              <w:rPr>
                <w:color w:val="000000"/>
                <w:sz w:val="18"/>
                <w:szCs w:val="18"/>
                <w:lang w:eastAsia="en-CA"/>
              </w:rPr>
              <w:t>Total agreed funding (US $)</w:t>
            </w:r>
          </w:p>
        </w:tc>
        <w:tc>
          <w:tcPr>
            <w:tcW w:w="1012" w:type="dxa"/>
            <w:vAlign w:val="center"/>
          </w:tcPr>
          <w:p w14:paraId="2E710C69" w14:textId="77777777" w:rsidR="00B70C36" w:rsidRPr="0089431F" w:rsidRDefault="00B70C36" w:rsidP="004A23E2">
            <w:pPr>
              <w:ind w:left="-90"/>
              <w:jc w:val="right"/>
              <w:rPr>
                <w:color w:val="000000"/>
                <w:sz w:val="18"/>
                <w:szCs w:val="18"/>
                <w:lang w:eastAsia="en-CA"/>
              </w:rPr>
            </w:pPr>
            <w:r w:rsidRPr="0089431F">
              <w:rPr>
                <w:sz w:val="18"/>
                <w:szCs w:val="18"/>
              </w:rPr>
              <w:t>2,789,430</w:t>
            </w:r>
          </w:p>
        </w:tc>
        <w:tc>
          <w:tcPr>
            <w:tcW w:w="1013" w:type="dxa"/>
            <w:vAlign w:val="center"/>
          </w:tcPr>
          <w:p w14:paraId="41F5E146" w14:textId="77777777" w:rsidR="00B70C36" w:rsidRPr="0089431F" w:rsidRDefault="00B70C36" w:rsidP="004A23E2">
            <w:pPr>
              <w:jc w:val="right"/>
              <w:rPr>
                <w:color w:val="000000"/>
                <w:sz w:val="18"/>
                <w:szCs w:val="18"/>
                <w:lang w:eastAsia="en-CA"/>
              </w:rPr>
            </w:pPr>
            <w:r w:rsidRPr="0089431F">
              <w:rPr>
                <w:sz w:val="18"/>
                <w:szCs w:val="18"/>
              </w:rPr>
              <w:t>0</w:t>
            </w:r>
          </w:p>
        </w:tc>
        <w:tc>
          <w:tcPr>
            <w:tcW w:w="1012" w:type="dxa"/>
            <w:vAlign w:val="center"/>
          </w:tcPr>
          <w:p w14:paraId="10D01F10" w14:textId="77777777" w:rsidR="00B70C36" w:rsidRPr="0089431F" w:rsidRDefault="00B70C36" w:rsidP="004A23E2">
            <w:pPr>
              <w:jc w:val="right"/>
              <w:rPr>
                <w:sz w:val="18"/>
                <w:szCs w:val="18"/>
              </w:rPr>
            </w:pPr>
            <w:r w:rsidRPr="0089431F">
              <w:rPr>
                <w:sz w:val="18"/>
                <w:szCs w:val="18"/>
              </w:rPr>
              <w:t>0</w:t>
            </w:r>
          </w:p>
        </w:tc>
        <w:tc>
          <w:tcPr>
            <w:tcW w:w="1013" w:type="dxa"/>
            <w:vAlign w:val="center"/>
          </w:tcPr>
          <w:p w14:paraId="1B445A1E" w14:textId="77777777" w:rsidR="00B70C36" w:rsidRPr="0089431F" w:rsidRDefault="00B70C36" w:rsidP="004A23E2">
            <w:pPr>
              <w:jc w:val="right"/>
              <w:rPr>
                <w:color w:val="000000"/>
                <w:sz w:val="18"/>
                <w:szCs w:val="18"/>
                <w:lang w:eastAsia="en-CA"/>
              </w:rPr>
            </w:pPr>
            <w:r w:rsidRPr="0089431F">
              <w:rPr>
                <w:sz w:val="18"/>
                <w:szCs w:val="18"/>
              </w:rPr>
              <w:t>6,899,262</w:t>
            </w:r>
          </w:p>
        </w:tc>
        <w:tc>
          <w:tcPr>
            <w:tcW w:w="1012" w:type="dxa"/>
            <w:vAlign w:val="center"/>
          </w:tcPr>
          <w:p w14:paraId="2841F84F" w14:textId="77777777" w:rsidR="00B70C36" w:rsidRPr="0089431F" w:rsidRDefault="00B70C36" w:rsidP="004A23E2">
            <w:pPr>
              <w:jc w:val="right"/>
              <w:rPr>
                <w:color w:val="000000"/>
                <w:sz w:val="18"/>
                <w:szCs w:val="18"/>
                <w:lang w:eastAsia="en-CA"/>
              </w:rPr>
            </w:pPr>
            <w:r w:rsidRPr="0089431F">
              <w:rPr>
                <w:sz w:val="18"/>
                <w:szCs w:val="18"/>
              </w:rPr>
              <w:t>0</w:t>
            </w:r>
          </w:p>
        </w:tc>
        <w:tc>
          <w:tcPr>
            <w:tcW w:w="1013" w:type="dxa"/>
            <w:vAlign w:val="center"/>
          </w:tcPr>
          <w:p w14:paraId="05DFA626" w14:textId="77777777" w:rsidR="00B70C36" w:rsidRPr="0089431F" w:rsidRDefault="00B70C36" w:rsidP="004A23E2">
            <w:pPr>
              <w:jc w:val="right"/>
              <w:rPr>
                <w:color w:val="000000"/>
                <w:sz w:val="18"/>
                <w:szCs w:val="18"/>
                <w:lang w:eastAsia="en-CA"/>
              </w:rPr>
            </w:pPr>
            <w:r w:rsidRPr="0089431F">
              <w:rPr>
                <w:sz w:val="18"/>
                <w:szCs w:val="18"/>
              </w:rPr>
              <w:t>1,478,721</w:t>
            </w:r>
          </w:p>
        </w:tc>
        <w:tc>
          <w:tcPr>
            <w:tcW w:w="1002" w:type="dxa"/>
            <w:vAlign w:val="center"/>
          </w:tcPr>
          <w:p w14:paraId="6FF5C32A" w14:textId="77777777" w:rsidR="00B70C36" w:rsidRPr="0089431F" w:rsidRDefault="00B70C36" w:rsidP="004A23E2">
            <w:pPr>
              <w:ind w:left="-90"/>
              <w:jc w:val="right"/>
              <w:rPr>
                <w:color w:val="000000"/>
                <w:sz w:val="18"/>
                <w:szCs w:val="18"/>
                <w:lang w:eastAsia="en-CA"/>
              </w:rPr>
            </w:pPr>
            <w:r w:rsidRPr="0089431F">
              <w:rPr>
                <w:sz w:val="18"/>
                <w:szCs w:val="18"/>
              </w:rPr>
              <w:t>11,167,413</w:t>
            </w:r>
          </w:p>
        </w:tc>
      </w:tr>
      <w:tr w:rsidR="00B70C36" w:rsidRPr="00766033" w14:paraId="165B84F9" w14:textId="77777777" w:rsidTr="004A23E2">
        <w:trPr>
          <w:trHeight w:val="62"/>
          <w:jc w:val="center"/>
        </w:trPr>
        <w:tc>
          <w:tcPr>
            <w:tcW w:w="549" w:type="dxa"/>
            <w:hideMark/>
          </w:tcPr>
          <w:p w14:paraId="20222961" w14:textId="77777777" w:rsidR="00B70C36" w:rsidRPr="0089431F" w:rsidRDefault="00B70C36" w:rsidP="004A23E2">
            <w:pPr>
              <w:jc w:val="left"/>
              <w:rPr>
                <w:color w:val="000000"/>
                <w:sz w:val="18"/>
                <w:szCs w:val="18"/>
                <w:lang w:eastAsia="en-CA"/>
              </w:rPr>
            </w:pPr>
            <w:r w:rsidRPr="0089431F">
              <w:rPr>
                <w:color w:val="000000"/>
                <w:sz w:val="18"/>
                <w:szCs w:val="18"/>
                <w:lang w:eastAsia="en-CA"/>
              </w:rPr>
              <w:t>3.2</w:t>
            </w:r>
          </w:p>
        </w:tc>
        <w:tc>
          <w:tcPr>
            <w:tcW w:w="2286" w:type="dxa"/>
            <w:gridSpan w:val="2"/>
            <w:hideMark/>
          </w:tcPr>
          <w:p w14:paraId="599A26BC" w14:textId="77777777" w:rsidR="00B70C36" w:rsidRPr="0089431F" w:rsidRDefault="00B70C36" w:rsidP="004A23E2">
            <w:pPr>
              <w:jc w:val="left"/>
              <w:rPr>
                <w:color w:val="000000"/>
                <w:sz w:val="18"/>
                <w:szCs w:val="18"/>
                <w:lang w:eastAsia="en-CA"/>
              </w:rPr>
            </w:pPr>
            <w:r w:rsidRPr="0089431F">
              <w:rPr>
                <w:color w:val="000000"/>
                <w:sz w:val="18"/>
                <w:szCs w:val="18"/>
                <w:lang w:eastAsia="en-CA"/>
              </w:rPr>
              <w:t>Total support costs (US $)</w:t>
            </w:r>
          </w:p>
        </w:tc>
        <w:tc>
          <w:tcPr>
            <w:tcW w:w="1012" w:type="dxa"/>
            <w:vAlign w:val="center"/>
          </w:tcPr>
          <w:p w14:paraId="09CCD27E" w14:textId="77777777" w:rsidR="00B70C36" w:rsidRPr="0089431F" w:rsidRDefault="00B70C36" w:rsidP="004A23E2">
            <w:pPr>
              <w:ind w:left="-90"/>
              <w:jc w:val="right"/>
              <w:rPr>
                <w:color w:val="000000"/>
                <w:sz w:val="18"/>
                <w:szCs w:val="18"/>
                <w:lang w:eastAsia="en-CA"/>
              </w:rPr>
            </w:pPr>
            <w:r w:rsidRPr="0089431F">
              <w:rPr>
                <w:sz w:val="18"/>
                <w:szCs w:val="18"/>
              </w:rPr>
              <w:t>195,260</w:t>
            </w:r>
          </w:p>
        </w:tc>
        <w:tc>
          <w:tcPr>
            <w:tcW w:w="1013" w:type="dxa"/>
            <w:vAlign w:val="center"/>
          </w:tcPr>
          <w:p w14:paraId="11B3D73C" w14:textId="77777777" w:rsidR="00B70C36" w:rsidRPr="0089431F" w:rsidRDefault="00B70C36" w:rsidP="004A23E2">
            <w:pPr>
              <w:jc w:val="right"/>
              <w:rPr>
                <w:color w:val="000000"/>
                <w:sz w:val="18"/>
                <w:szCs w:val="18"/>
                <w:lang w:eastAsia="en-CA"/>
              </w:rPr>
            </w:pPr>
            <w:r w:rsidRPr="0089431F">
              <w:rPr>
                <w:sz w:val="18"/>
                <w:szCs w:val="18"/>
              </w:rPr>
              <w:t>0</w:t>
            </w:r>
          </w:p>
        </w:tc>
        <w:tc>
          <w:tcPr>
            <w:tcW w:w="1012" w:type="dxa"/>
            <w:vAlign w:val="center"/>
          </w:tcPr>
          <w:p w14:paraId="3B54D9C3" w14:textId="77777777" w:rsidR="00B70C36" w:rsidRPr="0089431F" w:rsidRDefault="00B70C36" w:rsidP="004A23E2">
            <w:pPr>
              <w:jc w:val="right"/>
              <w:rPr>
                <w:sz w:val="18"/>
                <w:szCs w:val="18"/>
              </w:rPr>
            </w:pPr>
            <w:r w:rsidRPr="0089431F">
              <w:rPr>
                <w:sz w:val="18"/>
                <w:szCs w:val="18"/>
              </w:rPr>
              <w:t>0</w:t>
            </w:r>
          </w:p>
        </w:tc>
        <w:tc>
          <w:tcPr>
            <w:tcW w:w="1013" w:type="dxa"/>
            <w:vAlign w:val="center"/>
          </w:tcPr>
          <w:p w14:paraId="4132D3D3" w14:textId="77777777" w:rsidR="00B70C36" w:rsidRPr="0089431F" w:rsidRDefault="00B70C36" w:rsidP="004A23E2">
            <w:pPr>
              <w:jc w:val="right"/>
              <w:rPr>
                <w:color w:val="000000"/>
                <w:sz w:val="18"/>
                <w:szCs w:val="18"/>
                <w:lang w:eastAsia="en-CA"/>
              </w:rPr>
            </w:pPr>
            <w:r w:rsidRPr="0089431F">
              <w:rPr>
                <w:sz w:val="18"/>
                <w:szCs w:val="18"/>
              </w:rPr>
              <w:t>482,948</w:t>
            </w:r>
          </w:p>
        </w:tc>
        <w:tc>
          <w:tcPr>
            <w:tcW w:w="1012" w:type="dxa"/>
            <w:vAlign w:val="center"/>
          </w:tcPr>
          <w:p w14:paraId="55F51227" w14:textId="77777777" w:rsidR="00B70C36" w:rsidRPr="0089431F" w:rsidRDefault="00B70C36" w:rsidP="004A23E2">
            <w:pPr>
              <w:jc w:val="right"/>
              <w:rPr>
                <w:color w:val="000000"/>
                <w:sz w:val="18"/>
                <w:szCs w:val="18"/>
                <w:lang w:eastAsia="en-CA"/>
              </w:rPr>
            </w:pPr>
            <w:r w:rsidRPr="0089431F">
              <w:rPr>
                <w:sz w:val="18"/>
                <w:szCs w:val="18"/>
              </w:rPr>
              <w:t>0</w:t>
            </w:r>
          </w:p>
        </w:tc>
        <w:tc>
          <w:tcPr>
            <w:tcW w:w="1013" w:type="dxa"/>
            <w:vAlign w:val="center"/>
          </w:tcPr>
          <w:p w14:paraId="35C64D77" w14:textId="77777777" w:rsidR="00B70C36" w:rsidRPr="0089431F" w:rsidRDefault="00B70C36" w:rsidP="004A23E2">
            <w:pPr>
              <w:jc w:val="right"/>
              <w:rPr>
                <w:color w:val="000000"/>
                <w:sz w:val="18"/>
                <w:szCs w:val="18"/>
                <w:lang w:eastAsia="en-CA"/>
              </w:rPr>
            </w:pPr>
            <w:r w:rsidRPr="0089431F">
              <w:rPr>
                <w:sz w:val="18"/>
                <w:szCs w:val="18"/>
              </w:rPr>
              <w:t>103,511</w:t>
            </w:r>
          </w:p>
        </w:tc>
        <w:tc>
          <w:tcPr>
            <w:tcW w:w="1002" w:type="dxa"/>
            <w:vAlign w:val="center"/>
          </w:tcPr>
          <w:p w14:paraId="1396AC45" w14:textId="77777777" w:rsidR="00B70C36" w:rsidRPr="0089431F" w:rsidRDefault="00B70C36" w:rsidP="004A23E2">
            <w:pPr>
              <w:jc w:val="right"/>
              <w:rPr>
                <w:color w:val="000000"/>
                <w:sz w:val="18"/>
                <w:szCs w:val="18"/>
                <w:lang w:eastAsia="en-CA"/>
              </w:rPr>
            </w:pPr>
            <w:r w:rsidRPr="0089431F">
              <w:rPr>
                <w:sz w:val="18"/>
                <w:szCs w:val="18"/>
              </w:rPr>
              <w:t>781,719</w:t>
            </w:r>
          </w:p>
        </w:tc>
      </w:tr>
      <w:tr w:rsidR="00B70C36" w:rsidRPr="00766033" w14:paraId="43D759FF" w14:textId="77777777" w:rsidTr="004A23E2">
        <w:trPr>
          <w:trHeight w:val="53"/>
          <w:jc w:val="center"/>
        </w:trPr>
        <w:tc>
          <w:tcPr>
            <w:tcW w:w="549" w:type="dxa"/>
            <w:tcBorders>
              <w:bottom w:val="single" w:sz="4" w:space="0" w:color="auto"/>
            </w:tcBorders>
            <w:hideMark/>
          </w:tcPr>
          <w:p w14:paraId="5008F6E2" w14:textId="77777777" w:rsidR="00B70C36" w:rsidRPr="0089431F" w:rsidRDefault="00B70C36" w:rsidP="004A23E2">
            <w:pPr>
              <w:jc w:val="left"/>
              <w:rPr>
                <w:color w:val="000000"/>
                <w:sz w:val="18"/>
                <w:szCs w:val="18"/>
                <w:lang w:eastAsia="en-CA"/>
              </w:rPr>
            </w:pPr>
            <w:r w:rsidRPr="0089431F">
              <w:rPr>
                <w:color w:val="000000"/>
                <w:sz w:val="18"/>
                <w:szCs w:val="18"/>
                <w:lang w:eastAsia="en-CA"/>
              </w:rPr>
              <w:t>3.3</w:t>
            </w:r>
          </w:p>
        </w:tc>
        <w:tc>
          <w:tcPr>
            <w:tcW w:w="2286" w:type="dxa"/>
            <w:gridSpan w:val="2"/>
            <w:hideMark/>
          </w:tcPr>
          <w:p w14:paraId="02F41F50" w14:textId="77777777" w:rsidR="00B70C36" w:rsidRPr="0089431F" w:rsidRDefault="00B70C36" w:rsidP="004A23E2">
            <w:pPr>
              <w:jc w:val="left"/>
              <w:rPr>
                <w:color w:val="000000"/>
                <w:sz w:val="18"/>
                <w:szCs w:val="18"/>
                <w:lang w:eastAsia="en-CA"/>
              </w:rPr>
            </w:pPr>
            <w:r w:rsidRPr="0089431F">
              <w:rPr>
                <w:color w:val="000000"/>
                <w:sz w:val="18"/>
                <w:szCs w:val="18"/>
                <w:lang w:eastAsia="en-CA"/>
              </w:rPr>
              <w:t>Total agreed costs (US $)</w:t>
            </w:r>
          </w:p>
        </w:tc>
        <w:tc>
          <w:tcPr>
            <w:tcW w:w="1012" w:type="dxa"/>
            <w:vAlign w:val="center"/>
          </w:tcPr>
          <w:p w14:paraId="6A61E00E" w14:textId="77777777" w:rsidR="00B70C36" w:rsidRPr="0089431F" w:rsidRDefault="00B70C36" w:rsidP="004A23E2">
            <w:pPr>
              <w:ind w:left="-90"/>
              <w:jc w:val="right"/>
              <w:rPr>
                <w:color w:val="000000"/>
                <w:sz w:val="18"/>
                <w:szCs w:val="18"/>
                <w:lang w:eastAsia="en-CA"/>
              </w:rPr>
            </w:pPr>
            <w:r w:rsidRPr="0089431F">
              <w:rPr>
                <w:sz w:val="18"/>
                <w:szCs w:val="18"/>
              </w:rPr>
              <w:t>2,984,690</w:t>
            </w:r>
          </w:p>
        </w:tc>
        <w:tc>
          <w:tcPr>
            <w:tcW w:w="1013" w:type="dxa"/>
            <w:vAlign w:val="center"/>
          </w:tcPr>
          <w:p w14:paraId="47DD686E" w14:textId="77777777" w:rsidR="00B70C36" w:rsidRPr="0089431F" w:rsidRDefault="00B70C36" w:rsidP="004A23E2">
            <w:pPr>
              <w:jc w:val="right"/>
              <w:rPr>
                <w:color w:val="000000"/>
                <w:sz w:val="18"/>
                <w:szCs w:val="18"/>
                <w:lang w:eastAsia="en-CA"/>
              </w:rPr>
            </w:pPr>
            <w:r w:rsidRPr="0089431F">
              <w:rPr>
                <w:sz w:val="18"/>
                <w:szCs w:val="18"/>
              </w:rPr>
              <w:t>0</w:t>
            </w:r>
          </w:p>
        </w:tc>
        <w:tc>
          <w:tcPr>
            <w:tcW w:w="1012" w:type="dxa"/>
            <w:vAlign w:val="center"/>
          </w:tcPr>
          <w:p w14:paraId="13FC31A9" w14:textId="77777777" w:rsidR="00B70C36" w:rsidRPr="0089431F" w:rsidRDefault="00B70C36" w:rsidP="004A23E2">
            <w:pPr>
              <w:jc w:val="right"/>
              <w:rPr>
                <w:sz w:val="18"/>
                <w:szCs w:val="18"/>
              </w:rPr>
            </w:pPr>
            <w:r w:rsidRPr="0089431F">
              <w:rPr>
                <w:sz w:val="18"/>
                <w:szCs w:val="18"/>
              </w:rPr>
              <w:t>0</w:t>
            </w:r>
          </w:p>
        </w:tc>
        <w:tc>
          <w:tcPr>
            <w:tcW w:w="1013" w:type="dxa"/>
            <w:vAlign w:val="center"/>
          </w:tcPr>
          <w:p w14:paraId="4D09D0DF" w14:textId="77777777" w:rsidR="00B70C36" w:rsidRPr="0089431F" w:rsidRDefault="00B70C36" w:rsidP="004A23E2">
            <w:pPr>
              <w:jc w:val="right"/>
              <w:rPr>
                <w:color w:val="000000"/>
                <w:sz w:val="18"/>
                <w:szCs w:val="18"/>
                <w:lang w:eastAsia="en-CA"/>
              </w:rPr>
            </w:pPr>
            <w:r w:rsidRPr="0089431F">
              <w:rPr>
                <w:sz w:val="18"/>
                <w:szCs w:val="18"/>
              </w:rPr>
              <w:t>7,382,210</w:t>
            </w:r>
          </w:p>
        </w:tc>
        <w:tc>
          <w:tcPr>
            <w:tcW w:w="1012" w:type="dxa"/>
            <w:vAlign w:val="center"/>
          </w:tcPr>
          <w:p w14:paraId="0C9EE8DC" w14:textId="77777777" w:rsidR="00B70C36" w:rsidRPr="0089431F" w:rsidRDefault="00B70C36" w:rsidP="004A23E2">
            <w:pPr>
              <w:jc w:val="right"/>
              <w:rPr>
                <w:color w:val="000000"/>
                <w:sz w:val="18"/>
                <w:szCs w:val="18"/>
                <w:lang w:eastAsia="en-CA"/>
              </w:rPr>
            </w:pPr>
            <w:r w:rsidRPr="0089431F">
              <w:rPr>
                <w:sz w:val="18"/>
                <w:szCs w:val="18"/>
              </w:rPr>
              <w:t>0</w:t>
            </w:r>
          </w:p>
        </w:tc>
        <w:tc>
          <w:tcPr>
            <w:tcW w:w="1013" w:type="dxa"/>
            <w:vAlign w:val="center"/>
          </w:tcPr>
          <w:p w14:paraId="4757FE56" w14:textId="77777777" w:rsidR="00B70C36" w:rsidRPr="0089431F" w:rsidRDefault="00B70C36" w:rsidP="004A23E2">
            <w:pPr>
              <w:jc w:val="right"/>
              <w:rPr>
                <w:color w:val="000000"/>
                <w:sz w:val="18"/>
                <w:szCs w:val="18"/>
                <w:lang w:eastAsia="en-CA"/>
              </w:rPr>
            </w:pPr>
            <w:r w:rsidRPr="0089431F">
              <w:rPr>
                <w:sz w:val="18"/>
                <w:szCs w:val="18"/>
              </w:rPr>
              <w:t>1,582,232</w:t>
            </w:r>
          </w:p>
        </w:tc>
        <w:tc>
          <w:tcPr>
            <w:tcW w:w="1002" w:type="dxa"/>
            <w:vAlign w:val="center"/>
          </w:tcPr>
          <w:p w14:paraId="15C50ED9" w14:textId="77777777" w:rsidR="00B70C36" w:rsidRPr="0089431F" w:rsidRDefault="00B70C36" w:rsidP="004A23E2">
            <w:pPr>
              <w:ind w:left="-90"/>
              <w:jc w:val="right"/>
              <w:rPr>
                <w:color w:val="000000"/>
                <w:sz w:val="18"/>
                <w:szCs w:val="18"/>
                <w:lang w:eastAsia="en-CA"/>
              </w:rPr>
            </w:pPr>
            <w:r w:rsidRPr="0089431F">
              <w:rPr>
                <w:sz w:val="18"/>
                <w:szCs w:val="18"/>
              </w:rPr>
              <w:t>11,949,132</w:t>
            </w:r>
          </w:p>
        </w:tc>
      </w:tr>
      <w:tr w:rsidR="00B70C36" w:rsidRPr="00766033" w14:paraId="070043C3" w14:textId="77777777" w:rsidTr="004A23E2">
        <w:trPr>
          <w:trHeight w:val="53"/>
          <w:jc w:val="center"/>
        </w:trPr>
        <w:tc>
          <w:tcPr>
            <w:tcW w:w="549" w:type="dxa"/>
          </w:tcPr>
          <w:p w14:paraId="37A46A32" w14:textId="77777777" w:rsidR="00B70C36" w:rsidRPr="0089431F" w:rsidRDefault="00B70C36" w:rsidP="004A23E2">
            <w:pPr>
              <w:jc w:val="left"/>
              <w:rPr>
                <w:color w:val="000000"/>
                <w:sz w:val="18"/>
                <w:szCs w:val="18"/>
                <w:lang w:eastAsia="en-CA"/>
              </w:rPr>
            </w:pPr>
            <w:r w:rsidRPr="0089431F">
              <w:rPr>
                <w:color w:val="000000"/>
                <w:sz w:val="18"/>
                <w:szCs w:val="18"/>
                <w:lang w:eastAsia="en-CA"/>
              </w:rPr>
              <w:t>4.1.1</w:t>
            </w:r>
          </w:p>
        </w:tc>
        <w:tc>
          <w:tcPr>
            <w:tcW w:w="8361" w:type="dxa"/>
            <w:gridSpan w:val="8"/>
          </w:tcPr>
          <w:p w14:paraId="398AE2D8" w14:textId="77777777" w:rsidR="00B70C36" w:rsidRPr="0089431F" w:rsidRDefault="00B70C36" w:rsidP="004A23E2">
            <w:pPr>
              <w:ind w:left="-90"/>
              <w:jc w:val="left"/>
              <w:rPr>
                <w:sz w:val="18"/>
                <w:szCs w:val="18"/>
              </w:rPr>
            </w:pPr>
            <w:r w:rsidRPr="0089431F">
              <w:rPr>
                <w:sz w:val="18"/>
                <w:szCs w:val="18"/>
              </w:rPr>
              <w:t>Deduction of HFCs under this Agreement (CO</w:t>
            </w:r>
            <w:r w:rsidRPr="0089431F">
              <w:rPr>
                <w:sz w:val="18"/>
                <w:szCs w:val="18"/>
                <w:vertAlign w:val="subscript"/>
              </w:rPr>
              <w:t>2</w:t>
            </w:r>
            <w:r w:rsidRPr="0089431F">
              <w:rPr>
                <w:sz w:val="18"/>
                <w:szCs w:val="18"/>
              </w:rPr>
              <w:t>-eq tonnes)</w:t>
            </w:r>
          </w:p>
        </w:tc>
        <w:tc>
          <w:tcPr>
            <w:tcW w:w="1002" w:type="dxa"/>
          </w:tcPr>
          <w:p w14:paraId="202D5AC7" w14:textId="77777777" w:rsidR="00B70C36" w:rsidRPr="0089431F" w:rsidRDefault="00B70C36" w:rsidP="004A23E2">
            <w:pPr>
              <w:ind w:left="-90"/>
              <w:jc w:val="right"/>
              <w:rPr>
                <w:sz w:val="18"/>
                <w:szCs w:val="18"/>
              </w:rPr>
            </w:pPr>
            <w:r w:rsidRPr="0089431F">
              <w:rPr>
                <w:sz w:val="18"/>
                <w:szCs w:val="18"/>
              </w:rPr>
              <w:t>5,326,572</w:t>
            </w:r>
          </w:p>
        </w:tc>
      </w:tr>
      <w:tr w:rsidR="00B70C36" w:rsidRPr="00766033" w14:paraId="6598B491" w14:textId="77777777" w:rsidTr="004A23E2">
        <w:trPr>
          <w:trHeight w:val="53"/>
          <w:jc w:val="center"/>
        </w:trPr>
        <w:tc>
          <w:tcPr>
            <w:tcW w:w="549" w:type="dxa"/>
          </w:tcPr>
          <w:p w14:paraId="30343D8C" w14:textId="77777777" w:rsidR="00B70C36" w:rsidRPr="0089431F" w:rsidRDefault="00B70C36" w:rsidP="004A23E2">
            <w:pPr>
              <w:jc w:val="left"/>
              <w:rPr>
                <w:color w:val="000000"/>
                <w:sz w:val="18"/>
                <w:szCs w:val="18"/>
                <w:lang w:eastAsia="en-CA"/>
              </w:rPr>
            </w:pPr>
            <w:r w:rsidRPr="0089431F">
              <w:rPr>
                <w:color w:val="000000"/>
                <w:sz w:val="18"/>
                <w:szCs w:val="18"/>
                <w:lang w:eastAsia="en-CA"/>
              </w:rPr>
              <w:t>4.1.2</w:t>
            </w:r>
          </w:p>
        </w:tc>
        <w:tc>
          <w:tcPr>
            <w:tcW w:w="8361" w:type="dxa"/>
            <w:gridSpan w:val="8"/>
          </w:tcPr>
          <w:p w14:paraId="5F29F60E" w14:textId="77777777" w:rsidR="00B70C36" w:rsidRPr="0089431F" w:rsidDel="00242F9C" w:rsidRDefault="00B70C36" w:rsidP="004A23E2">
            <w:pPr>
              <w:tabs>
                <w:tab w:val="left" w:pos="1465"/>
              </w:tabs>
              <w:ind w:left="-90"/>
              <w:jc w:val="left"/>
              <w:rPr>
                <w:sz w:val="18"/>
                <w:szCs w:val="18"/>
              </w:rPr>
            </w:pPr>
            <w:r w:rsidRPr="0089431F">
              <w:rPr>
                <w:sz w:val="18"/>
                <w:szCs w:val="18"/>
              </w:rPr>
              <w:t>Deduction of HFCs from previously approved projects (CO</w:t>
            </w:r>
            <w:r w:rsidRPr="0089431F">
              <w:rPr>
                <w:sz w:val="18"/>
                <w:szCs w:val="18"/>
                <w:vertAlign w:val="subscript"/>
              </w:rPr>
              <w:t>2</w:t>
            </w:r>
            <w:r w:rsidRPr="0089431F">
              <w:rPr>
                <w:sz w:val="18"/>
                <w:szCs w:val="18"/>
              </w:rPr>
              <w:t>-eq tonnes)</w:t>
            </w:r>
          </w:p>
        </w:tc>
        <w:tc>
          <w:tcPr>
            <w:tcW w:w="1002" w:type="dxa"/>
          </w:tcPr>
          <w:p w14:paraId="67D15AE3" w14:textId="77777777" w:rsidR="00B70C36" w:rsidRPr="0089431F" w:rsidDel="00242F9C" w:rsidRDefault="00B70C36" w:rsidP="004A23E2">
            <w:pPr>
              <w:tabs>
                <w:tab w:val="left" w:pos="1465"/>
              </w:tabs>
              <w:ind w:left="-90"/>
              <w:jc w:val="right"/>
              <w:rPr>
                <w:sz w:val="18"/>
                <w:szCs w:val="18"/>
              </w:rPr>
            </w:pPr>
            <w:r w:rsidRPr="0089431F">
              <w:rPr>
                <w:sz w:val="18"/>
                <w:szCs w:val="18"/>
              </w:rPr>
              <w:t>0</w:t>
            </w:r>
          </w:p>
        </w:tc>
      </w:tr>
      <w:tr w:rsidR="00B70C36" w:rsidRPr="00766033" w14:paraId="7CC8AEF8" w14:textId="77777777" w:rsidTr="004A23E2">
        <w:trPr>
          <w:trHeight w:val="53"/>
          <w:jc w:val="center"/>
        </w:trPr>
        <w:tc>
          <w:tcPr>
            <w:tcW w:w="549" w:type="dxa"/>
            <w:tcBorders>
              <w:bottom w:val="single" w:sz="4" w:space="0" w:color="auto"/>
            </w:tcBorders>
          </w:tcPr>
          <w:p w14:paraId="2E54136A" w14:textId="77777777" w:rsidR="00B70C36" w:rsidRPr="0089431F" w:rsidRDefault="00B70C36" w:rsidP="004A23E2">
            <w:pPr>
              <w:jc w:val="left"/>
              <w:rPr>
                <w:color w:val="000000"/>
                <w:sz w:val="18"/>
                <w:szCs w:val="18"/>
                <w:lang w:eastAsia="en-CA"/>
              </w:rPr>
            </w:pPr>
            <w:r w:rsidRPr="0089431F">
              <w:rPr>
                <w:color w:val="000000"/>
                <w:sz w:val="18"/>
                <w:szCs w:val="18"/>
                <w:lang w:eastAsia="en-CA"/>
              </w:rPr>
              <w:t>4.1.3</w:t>
            </w:r>
          </w:p>
        </w:tc>
        <w:tc>
          <w:tcPr>
            <w:tcW w:w="8361" w:type="dxa"/>
            <w:gridSpan w:val="8"/>
          </w:tcPr>
          <w:p w14:paraId="6A79A332" w14:textId="77777777" w:rsidR="00B70C36" w:rsidRPr="0089431F" w:rsidDel="00242F9C" w:rsidRDefault="00B70C36" w:rsidP="004A23E2">
            <w:pPr>
              <w:ind w:left="-90"/>
              <w:jc w:val="left"/>
              <w:rPr>
                <w:sz w:val="18"/>
                <w:szCs w:val="18"/>
              </w:rPr>
            </w:pPr>
            <w:r w:rsidRPr="0089431F">
              <w:rPr>
                <w:sz w:val="18"/>
                <w:szCs w:val="18"/>
              </w:rPr>
              <w:t>Remaining eligible consumption for HFCs (CO</w:t>
            </w:r>
            <w:r w:rsidRPr="0089431F">
              <w:rPr>
                <w:sz w:val="18"/>
                <w:szCs w:val="18"/>
                <w:vertAlign w:val="subscript"/>
              </w:rPr>
              <w:t>2</w:t>
            </w:r>
            <w:r w:rsidRPr="0089431F">
              <w:rPr>
                <w:sz w:val="18"/>
                <w:szCs w:val="18"/>
              </w:rPr>
              <w:t>-eq tonnes)</w:t>
            </w:r>
          </w:p>
        </w:tc>
        <w:tc>
          <w:tcPr>
            <w:tcW w:w="1002" w:type="dxa"/>
          </w:tcPr>
          <w:p w14:paraId="57769F43" w14:textId="77777777" w:rsidR="00B70C36" w:rsidRPr="0089431F" w:rsidDel="00242F9C" w:rsidRDefault="00B70C36" w:rsidP="004A23E2">
            <w:pPr>
              <w:ind w:left="-90"/>
              <w:jc w:val="right"/>
              <w:rPr>
                <w:sz w:val="18"/>
                <w:szCs w:val="18"/>
              </w:rPr>
            </w:pPr>
            <w:r w:rsidRPr="0089431F">
              <w:rPr>
                <w:sz w:val="18"/>
                <w:szCs w:val="18"/>
              </w:rPr>
              <w:t>TBD</w:t>
            </w:r>
          </w:p>
        </w:tc>
      </w:tr>
    </w:tbl>
    <w:p w14:paraId="39ED53EF" w14:textId="77777777" w:rsidR="00B70C36" w:rsidRPr="00F415BE" w:rsidRDefault="00B70C36" w:rsidP="00B70C36">
      <w:pPr>
        <w:keepNext/>
        <w:spacing w:before="360" w:after="240"/>
        <w:rPr>
          <w:b/>
        </w:rPr>
      </w:pPr>
      <w:r w:rsidRPr="00F415BE">
        <w:rPr>
          <w:b/>
        </w:rPr>
        <w:lastRenderedPageBreak/>
        <w:t>APPENDIX 3-A: FUNDING APPROVAL SCHEDULE</w:t>
      </w:r>
    </w:p>
    <w:p w14:paraId="60B9CAC5" w14:textId="77777777" w:rsidR="00B70C36" w:rsidRPr="00F415BE" w:rsidRDefault="00B70C36">
      <w:pPr>
        <w:pStyle w:val="Ttulo1"/>
        <w:numPr>
          <w:ilvl w:val="0"/>
          <w:numId w:val="216"/>
        </w:numPr>
      </w:pPr>
      <w:r w:rsidRPr="00F415BE">
        <w:t xml:space="preserve">Funding for the future tranches will be considered for approval at the </w:t>
      </w:r>
      <w:r w:rsidRPr="001F3480">
        <w:t>second</w:t>
      </w:r>
      <w:r w:rsidRPr="00F415BE">
        <w:t xml:space="preserve"> meeting of the year specified in Appendix 2-A.</w:t>
      </w:r>
    </w:p>
    <w:p w14:paraId="52A4C454" w14:textId="77777777" w:rsidR="00B70C36" w:rsidRPr="00F415BE" w:rsidRDefault="00B70C36" w:rsidP="00B70C36">
      <w:pPr>
        <w:keepNext/>
        <w:spacing w:before="360" w:after="240"/>
        <w:rPr>
          <w:b/>
        </w:rPr>
      </w:pPr>
      <w:r w:rsidRPr="00F415BE">
        <w:rPr>
          <w:b/>
        </w:rPr>
        <w:t>APPENDIX 4-A: FORMAT OF THE TRANCHE IMPLEMENTATION REPORTS AND PLANS</w:t>
      </w:r>
    </w:p>
    <w:p w14:paraId="160C9F6A" w14:textId="77777777" w:rsidR="00B70C36" w:rsidRPr="00F415BE" w:rsidRDefault="00B70C36">
      <w:pPr>
        <w:pStyle w:val="Ttulo1"/>
        <w:numPr>
          <w:ilvl w:val="0"/>
          <w:numId w:val="217"/>
        </w:numPr>
      </w:pPr>
      <w:r w:rsidRPr="00F415BE">
        <w:t>The submission of the Tranche Implementation Report and Plans for each tranche request will consist of four parts:</w:t>
      </w:r>
    </w:p>
    <w:p w14:paraId="7D4C5143" w14:textId="77777777" w:rsidR="00B70C36" w:rsidRPr="00F415BE" w:rsidRDefault="00B70C36" w:rsidP="00B70C36">
      <w:pPr>
        <w:pStyle w:val="Ttulo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3D67A89" w14:textId="77777777" w:rsidR="00B70C36" w:rsidRPr="00F415BE" w:rsidRDefault="00B70C36" w:rsidP="00B70C36">
      <w:pPr>
        <w:pStyle w:val="Ttulo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627DC13" w14:textId="77777777" w:rsidR="00B70C36" w:rsidRPr="00F415BE" w:rsidRDefault="00B70C36" w:rsidP="00B70C36">
      <w:pPr>
        <w:pStyle w:val="Ttulo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42327395" w14:textId="77777777" w:rsidR="00B70C36" w:rsidRPr="00F415BE" w:rsidRDefault="00B70C36" w:rsidP="00B70C36">
      <w:pPr>
        <w:pStyle w:val="Ttulo2"/>
        <w:tabs>
          <w:tab w:val="clear" w:pos="0"/>
          <w:tab w:val="num" w:pos="-720"/>
        </w:tabs>
      </w:pPr>
      <w:r w:rsidRPr="00F415BE">
        <w:t>An Executive Summary of about five paragraphs, summarizing the information contained in subparagraphs 1(a) to 1(c) above.</w:t>
      </w:r>
    </w:p>
    <w:p w14:paraId="2488FB30" w14:textId="77777777" w:rsidR="00B70C36" w:rsidRPr="00F415BE" w:rsidRDefault="00B70C36" w:rsidP="00B70C36">
      <w:pPr>
        <w:keepNext/>
        <w:spacing w:before="360" w:after="240" w:line="360" w:lineRule="auto"/>
        <w:rPr>
          <w:b/>
        </w:rPr>
      </w:pPr>
      <w:r w:rsidRPr="00F415BE">
        <w:rPr>
          <w:b/>
        </w:rPr>
        <w:t>APPENDIX 5-A: MONITORING INSTITUTIONS AND ROLES</w:t>
      </w:r>
    </w:p>
    <w:p w14:paraId="36193508" w14:textId="77777777" w:rsidR="00B70C36" w:rsidRDefault="00B70C36">
      <w:pPr>
        <w:pStyle w:val="Ttulo1"/>
        <w:numPr>
          <w:ilvl w:val="0"/>
          <w:numId w:val="218"/>
        </w:numPr>
      </w:pPr>
      <w:r>
        <w:t xml:space="preserve">The national ozone unit (NOU), under the </w:t>
      </w:r>
      <w:r w:rsidRPr="0045446D">
        <w:t>Directorate of Climate Change (DCC)</w:t>
      </w:r>
      <w:r>
        <w:t xml:space="preserve"> of the </w:t>
      </w:r>
      <w:r w:rsidRPr="0045446D">
        <w:t>Ministry of Environment, Urbanization and Climate Change (</w:t>
      </w:r>
      <w:proofErr w:type="spellStart"/>
      <w:r w:rsidRPr="0045446D">
        <w:t>MoEUCC</w:t>
      </w:r>
      <w:proofErr w:type="spellEnd"/>
      <w:r w:rsidRPr="0045446D">
        <w:t>)</w:t>
      </w:r>
      <w:r>
        <w:t xml:space="preserve">, </w:t>
      </w:r>
      <w:r w:rsidRPr="005D3622">
        <w:t>is responsible for monitoring the progress of implementation of activities in the Plan.</w:t>
      </w:r>
    </w:p>
    <w:p w14:paraId="00145086" w14:textId="77777777" w:rsidR="00B70C36" w:rsidRDefault="00B70C36">
      <w:pPr>
        <w:pStyle w:val="Ttulo1"/>
        <w:numPr>
          <w:ilvl w:val="0"/>
          <w:numId w:val="12"/>
        </w:numPr>
      </w:pPr>
      <w:r w:rsidRPr="00956310">
        <w:lastRenderedPageBreak/>
        <w:t>The monitoring will be conducted during the implementation of the Plan to ensure efficient and effective implementation</w:t>
      </w:r>
      <w:r>
        <w:t>,</w:t>
      </w:r>
      <w:r w:rsidRPr="00956310">
        <w:t xml:space="preserve"> overall project coordination</w:t>
      </w:r>
      <w:r>
        <w:t>,</w:t>
      </w:r>
      <w:r w:rsidRPr="00956310">
        <w:t xml:space="preserve"> stakeholder engagement and coordination</w:t>
      </w:r>
      <w:r>
        <w:t>,</w:t>
      </w:r>
      <w:r w:rsidRPr="00956310">
        <w:t xml:space="preserve"> smooth implementation of activities planned under various tranches</w:t>
      </w:r>
      <w:r>
        <w:t>,</w:t>
      </w:r>
      <w:r w:rsidRPr="00956310">
        <w:t xml:space="preserve"> delivery of training and other expected outcomes and facilitation of</w:t>
      </w:r>
      <w:r>
        <w:t xml:space="preserve"> </w:t>
      </w:r>
      <w:r w:rsidRPr="00956310">
        <w:t>HFC consumption verification undertaken by the Lead IA.</w:t>
      </w:r>
    </w:p>
    <w:p w14:paraId="2661C546" w14:textId="77777777" w:rsidR="00B70C36" w:rsidRPr="0045446D" w:rsidRDefault="00B70C36">
      <w:pPr>
        <w:pStyle w:val="Ttulo1"/>
        <w:numPr>
          <w:ilvl w:val="0"/>
          <w:numId w:val="12"/>
        </w:numPr>
      </w:pPr>
      <w:r w:rsidRPr="0045446D">
        <w:t xml:space="preserve">The </w:t>
      </w:r>
      <w:r>
        <w:t>DCC</w:t>
      </w:r>
      <w:r w:rsidRPr="0045446D">
        <w:t xml:space="preserve"> </w:t>
      </w:r>
      <w:r>
        <w:t>will be responsible for the sustainability of consumption reduction targets achieved through this Agreement.</w:t>
      </w:r>
    </w:p>
    <w:p w14:paraId="0FD9E8CC" w14:textId="77777777" w:rsidR="00B70C36" w:rsidRPr="00F415BE" w:rsidRDefault="00B70C36" w:rsidP="00B70C36">
      <w:pPr>
        <w:keepNext/>
        <w:spacing w:before="360" w:after="240"/>
        <w:rPr>
          <w:b/>
        </w:rPr>
      </w:pPr>
      <w:r w:rsidRPr="00F415BE">
        <w:rPr>
          <w:b/>
        </w:rPr>
        <w:t>APPENDIX 6-A: ROLE OF THE LEAD IMPLEMENTING AGENCY</w:t>
      </w:r>
    </w:p>
    <w:p w14:paraId="35C49D79" w14:textId="77777777" w:rsidR="00B70C36" w:rsidRPr="00F415BE" w:rsidRDefault="00B70C36">
      <w:pPr>
        <w:pStyle w:val="Ttulo1"/>
        <w:numPr>
          <w:ilvl w:val="0"/>
          <w:numId w:val="219"/>
        </w:numPr>
      </w:pPr>
      <w:r w:rsidRPr="00F415BE">
        <w:t>The Lead IA will be responsible for a range of activities, including at least the following:</w:t>
      </w:r>
    </w:p>
    <w:p w14:paraId="52D9E9BF" w14:textId="77777777" w:rsidR="00B70C36" w:rsidRPr="00F415BE" w:rsidRDefault="00B70C36" w:rsidP="00B70C36">
      <w:pPr>
        <w:pStyle w:val="Ttulo2"/>
      </w:pPr>
      <w:r w:rsidRPr="00F415BE">
        <w:t>Ensuring performance and financial verification in accordance with this Agreement and with its specific internal procedures and requirements as set out in the Country’s Plan;</w:t>
      </w:r>
    </w:p>
    <w:p w14:paraId="0CE92679" w14:textId="77777777" w:rsidR="00B70C36" w:rsidRPr="00F415BE" w:rsidRDefault="00B70C36" w:rsidP="00B70C36">
      <w:pPr>
        <w:pStyle w:val="Ttulo2"/>
      </w:pPr>
      <w:r w:rsidRPr="00F415BE">
        <w:t>Assisting the Country in the preparation of the Tranche Implementation Reports and Plans as per Appendix 4</w:t>
      </w:r>
      <w:r w:rsidRPr="00F415BE">
        <w:noBreakHyphen/>
        <w:t>A;</w:t>
      </w:r>
    </w:p>
    <w:p w14:paraId="67759A84" w14:textId="77777777" w:rsidR="00B70C36" w:rsidRPr="00F415BE" w:rsidRDefault="00B70C36" w:rsidP="00B70C36">
      <w:pPr>
        <w:pStyle w:val="Ttulo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25B59A63" w14:textId="77777777" w:rsidR="00B70C36" w:rsidRPr="00F415BE" w:rsidRDefault="00B70C36" w:rsidP="00B70C36">
      <w:pPr>
        <w:pStyle w:val="Ttulo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42F0990A" w14:textId="77777777" w:rsidR="00B70C36" w:rsidRPr="00F415BE" w:rsidRDefault="00B70C36" w:rsidP="00B70C36">
      <w:pPr>
        <w:pStyle w:val="Ttulo2"/>
        <w:tabs>
          <w:tab w:val="clear" w:pos="0"/>
          <w:tab w:val="num" w:pos="-720"/>
        </w:tabs>
      </w:pPr>
      <w:r w:rsidRPr="00F415BE">
        <w:t>Fulfilling the reporting requirements of the Tranche Implementation Reports and Plans and of the overall Plan as specified in Appendix 4-A for submission to the Executive Committee</w:t>
      </w:r>
      <w:r>
        <w:t xml:space="preserve">, </w:t>
      </w:r>
      <w:r w:rsidRPr="0016793C">
        <w:t>including the activities implemented by the Cooperating IA</w:t>
      </w:r>
      <w:r w:rsidRPr="00F415BE">
        <w:t>;</w:t>
      </w:r>
    </w:p>
    <w:p w14:paraId="232BDCA4" w14:textId="77777777" w:rsidR="00B70C36" w:rsidRPr="00F415BE" w:rsidRDefault="00B70C36" w:rsidP="00B70C36">
      <w:pPr>
        <w:pStyle w:val="Ttulo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4BC4868" w14:textId="77777777" w:rsidR="00B70C36" w:rsidRPr="00F415BE" w:rsidRDefault="00B70C36" w:rsidP="00B70C36">
      <w:pPr>
        <w:pStyle w:val="Ttulo2"/>
        <w:tabs>
          <w:tab w:val="clear" w:pos="0"/>
          <w:tab w:val="num" w:pos="-720"/>
        </w:tabs>
      </w:pPr>
      <w:r w:rsidRPr="00F415BE">
        <w:t>Ensuring that appropriate independent technical experts carry out the technical reviews;</w:t>
      </w:r>
    </w:p>
    <w:p w14:paraId="2632ACE7" w14:textId="77777777" w:rsidR="00B70C36" w:rsidRPr="00F415BE" w:rsidRDefault="00B70C36" w:rsidP="00B70C36">
      <w:pPr>
        <w:pStyle w:val="Ttulo2"/>
        <w:tabs>
          <w:tab w:val="clear" w:pos="0"/>
          <w:tab w:val="num" w:pos="-720"/>
        </w:tabs>
      </w:pPr>
      <w:r w:rsidRPr="00F415BE">
        <w:t>Carrying out the required supervision missions;</w:t>
      </w:r>
    </w:p>
    <w:p w14:paraId="011FDBB6" w14:textId="77777777" w:rsidR="00B70C36" w:rsidRDefault="00B70C36" w:rsidP="00B70C36">
      <w:pPr>
        <w:pStyle w:val="Ttulo2"/>
        <w:tabs>
          <w:tab w:val="clear" w:pos="0"/>
          <w:tab w:val="num" w:pos="-720"/>
        </w:tabs>
      </w:pPr>
      <w:r w:rsidRPr="00F415BE">
        <w:t>Ensuring the presence of an operating mechanism to allow for an effective and transparent implementation of the Tranche Implementation Plan and accurate data reporting;</w:t>
      </w:r>
    </w:p>
    <w:p w14:paraId="3E3C74AA" w14:textId="77777777" w:rsidR="00B70C36" w:rsidRPr="00720B3F" w:rsidRDefault="00B70C36" w:rsidP="00B70C36">
      <w:pPr>
        <w:pStyle w:val="Ttulo2"/>
      </w:pPr>
      <w:r w:rsidRPr="00F415BE">
        <w:t>Coordinating the activities of the Cooperating IA and ensuring the appropriate sequence of activities;</w:t>
      </w:r>
    </w:p>
    <w:p w14:paraId="3054634B" w14:textId="77777777" w:rsidR="00B70C36" w:rsidRPr="00F415BE" w:rsidRDefault="00B70C36" w:rsidP="00B70C36">
      <w:pPr>
        <w:pStyle w:val="Ttulo2"/>
      </w:pPr>
      <w:r w:rsidRPr="00F415BE">
        <w:t>In case of reductions in funding for failure to comply in accordance with paragraph 11 of the Agreement, to determine, in consultation with the Country</w:t>
      </w:r>
      <w:r>
        <w:t xml:space="preserve"> </w:t>
      </w:r>
      <w:r w:rsidRPr="0016793C">
        <w:t>and the Cooperating IA, the allocation of the reductions to the different budget items and to the funding of the Lead IA and each Cooperating IA</w:t>
      </w:r>
      <w:r w:rsidRPr="00F415BE">
        <w:t>;</w:t>
      </w:r>
    </w:p>
    <w:p w14:paraId="307208C4" w14:textId="77777777" w:rsidR="00B70C36" w:rsidRPr="00F415BE" w:rsidRDefault="00B70C36" w:rsidP="00B70C36">
      <w:pPr>
        <w:pStyle w:val="Ttulo2"/>
        <w:tabs>
          <w:tab w:val="clear" w:pos="0"/>
          <w:tab w:val="num" w:pos="-720"/>
        </w:tabs>
      </w:pPr>
      <w:r w:rsidRPr="00F415BE">
        <w:t>Ensuring that disbursements made to the Country are based on the use of the indicators;</w:t>
      </w:r>
    </w:p>
    <w:p w14:paraId="21C71CD9" w14:textId="77777777" w:rsidR="00B70C36" w:rsidRDefault="00B70C36" w:rsidP="00B70C36">
      <w:pPr>
        <w:pStyle w:val="Ttulo2"/>
        <w:tabs>
          <w:tab w:val="clear" w:pos="0"/>
          <w:tab w:val="num" w:pos="-720"/>
        </w:tabs>
      </w:pPr>
      <w:r w:rsidRPr="00F415BE">
        <w:lastRenderedPageBreak/>
        <w:t>Providing assistance with the policy, management and technical support when required;</w:t>
      </w:r>
    </w:p>
    <w:p w14:paraId="6EAA7BE8" w14:textId="77777777" w:rsidR="00B70C36" w:rsidRPr="00F415BE" w:rsidRDefault="00B70C36" w:rsidP="00B70C36">
      <w:pPr>
        <w:pStyle w:val="Ttulo2"/>
        <w:tabs>
          <w:tab w:val="clear" w:pos="0"/>
          <w:tab w:val="num" w:pos="-720"/>
        </w:tabs>
      </w:pPr>
      <w:r w:rsidRPr="0016793C">
        <w:t>Reaching consensus with the Cooperating IA on any planning, coordination and reporting arrangements required to facilitate the implementation of the Plan</w:t>
      </w:r>
      <w:r>
        <w:t>;</w:t>
      </w:r>
      <w:r w:rsidRPr="00694B0B">
        <w:t xml:space="preserve"> </w:t>
      </w:r>
      <w:r w:rsidRPr="00F415BE">
        <w:t>and</w:t>
      </w:r>
    </w:p>
    <w:p w14:paraId="1D6073A3" w14:textId="77777777" w:rsidR="00B70C36" w:rsidRPr="00F415BE" w:rsidRDefault="00B70C36" w:rsidP="00B70C36">
      <w:pPr>
        <w:pStyle w:val="Ttulo2"/>
        <w:tabs>
          <w:tab w:val="clear" w:pos="0"/>
          <w:tab w:val="num" w:pos="-720"/>
        </w:tabs>
      </w:pPr>
      <w:r w:rsidRPr="00F415BE">
        <w:t>Timely releasing funds to the Country/participating enterprises for completing the activities related to the project.</w:t>
      </w:r>
    </w:p>
    <w:p w14:paraId="1840ED8A" w14:textId="77777777" w:rsidR="00B70C36" w:rsidRDefault="00B70C36" w:rsidP="00B70C36">
      <w:pPr>
        <w:pStyle w:val="Ttulo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DE578E3" w14:textId="77777777" w:rsidR="00B70C36" w:rsidRDefault="00B70C36" w:rsidP="00B70C36">
      <w:pPr>
        <w:spacing w:before="360" w:after="240"/>
        <w:rPr>
          <w:b/>
          <w:bCs/>
        </w:rPr>
      </w:pPr>
      <w:r w:rsidRPr="00E33515">
        <w:rPr>
          <w:b/>
          <w:bCs/>
        </w:rPr>
        <w:t>APPENDIX 6-B: ROLE OF THE COOPERATING IMPLEMENTING AGENC</w:t>
      </w:r>
      <w:r>
        <w:rPr>
          <w:b/>
          <w:bCs/>
        </w:rPr>
        <w:t>IES</w:t>
      </w:r>
    </w:p>
    <w:p w14:paraId="375B6752" w14:textId="77777777" w:rsidR="00B70C36" w:rsidRPr="00B96251" w:rsidRDefault="00B70C36">
      <w:pPr>
        <w:pStyle w:val="Ttulo1"/>
        <w:numPr>
          <w:ilvl w:val="0"/>
          <w:numId w:val="220"/>
        </w:numPr>
        <w:rPr>
          <w:b/>
          <w:bCs/>
        </w:rPr>
      </w:pPr>
      <w:r w:rsidRPr="00E33515">
        <w:t>The Cooperating IA will be responsible for a range of activities. These activities are specified in the Plan, including at least the following:</w:t>
      </w:r>
    </w:p>
    <w:p w14:paraId="489779DF" w14:textId="77777777" w:rsidR="00B70C36" w:rsidRPr="00E33515" w:rsidRDefault="00B70C36" w:rsidP="00B70C36">
      <w:pPr>
        <w:pStyle w:val="Ttulo2"/>
      </w:pPr>
      <w:r w:rsidRPr="00E33515">
        <w:t>Providing assistance for policy development when required;</w:t>
      </w:r>
    </w:p>
    <w:p w14:paraId="762B4BFB" w14:textId="77777777" w:rsidR="00B70C36" w:rsidRPr="00E33515" w:rsidRDefault="00B70C36" w:rsidP="00B70C36">
      <w:pPr>
        <w:pStyle w:val="Ttulo2"/>
      </w:pPr>
      <w:r w:rsidRPr="00E33515">
        <w:t>Assisting the Country in the implementation and assessment of the activities funded by the Cooperating</w:t>
      </w:r>
      <w:r>
        <w:t> </w:t>
      </w:r>
      <w:r w:rsidRPr="00E33515">
        <w:t>IA, and referring to the Lead IA to ensure a coordinated sequence of activities;</w:t>
      </w:r>
    </w:p>
    <w:p w14:paraId="760ED291" w14:textId="77777777" w:rsidR="00B70C36" w:rsidRPr="00E33515" w:rsidRDefault="00B70C36" w:rsidP="00B70C36">
      <w:pPr>
        <w:pStyle w:val="Ttulo2"/>
      </w:pPr>
      <w:r w:rsidRPr="00E33515">
        <w:t>Providing reports to the Lead IA on these activities, for inclusion in the consolidated reports as per Appendix 4-A; and</w:t>
      </w:r>
    </w:p>
    <w:p w14:paraId="31B10494" w14:textId="77777777" w:rsidR="00B70C36" w:rsidRPr="00E33515" w:rsidRDefault="00B70C36" w:rsidP="00B70C36">
      <w:pPr>
        <w:pStyle w:val="Ttulo2"/>
      </w:pPr>
      <w:r w:rsidRPr="00E33515">
        <w:t>Reaching consensus with the Lead IA on any planning, coordination and reporting arrangements required to facilitate the implementation of the Plan.</w:t>
      </w:r>
    </w:p>
    <w:p w14:paraId="6F097E00" w14:textId="77777777" w:rsidR="00B70C36" w:rsidRPr="00F415BE" w:rsidRDefault="00B70C36" w:rsidP="00B70C36">
      <w:pPr>
        <w:keepNext/>
        <w:spacing w:before="360" w:after="240"/>
        <w:rPr>
          <w:b/>
        </w:rPr>
      </w:pPr>
      <w:r w:rsidRPr="00F415BE">
        <w:rPr>
          <w:b/>
        </w:rPr>
        <w:t>APPENDIX 7-A: REDUCTIONS IN FUNDING FOR FAILURE TO COMPLY WITH THE TARGETS IN THE AGREEMENT</w:t>
      </w:r>
    </w:p>
    <w:p w14:paraId="5A33B6D7" w14:textId="77777777" w:rsidR="00B70C36" w:rsidRPr="00F415BE" w:rsidRDefault="00B70C36">
      <w:pPr>
        <w:pStyle w:val="Ttulo1"/>
        <w:numPr>
          <w:ilvl w:val="0"/>
          <w:numId w:val="221"/>
        </w:numPr>
      </w:pPr>
      <w:r w:rsidRPr="00F415BE">
        <w:t>In accordance with paragraph 11 of the Agreement, the amount of funding provided may be reduced by US $</w:t>
      </w:r>
      <w:r w:rsidRPr="00CE6945">
        <w:t>4.19</w:t>
      </w:r>
      <w:r w:rsidRPr="00B96251">
        <w:rPr>
          <w:shd w:val="clear" w:color="auto" w:fill="FFFFFF" w:themeFill="background1"/>
        </w:rPr>
        <w:t xml:space="preserve"> per CO</w:t>
      </w:r>
      <w:r w:rsidRPr="00B96251">
        <w:rPr>
          <w:shd w:val="clear" w:color="auto" w:fill="FFFFFF" w:themeFill="background1"/>
          <w:vertAlign w:val="subscript"/>
        </w:rPr>
        <w:t>2</w:t>
      </w:r>
      <w:r w:rsidRPr="00B96251">
        <w:rPr>
          <w:shd w:val="clear" w:color="auto" w:fill="FFFFFF" w:themeFill="background1"/>
        </w:rPr>
        <w:t>-eq tonne</w:t>
      </w:r>
      <w:r w:rsidRPr="00F415BE">
        <w:t xml:space="preserve"> of consumption beyond the level defined in row 1.2 of Appendix 2</w:t>
      </w:r>
      <w:r w:rsidRPr="00F415BE">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CFA453A" w14:textId="77777777" w:rsidR="00B70C36" w:rsidRPr="00CB19F6" w:rsidRDefault="00B70C36" w:rsidP="00B70C36">
      <w:pPr>
        <w:keepNext/>
        <w:spacing w:before="360" w:after="240"/>
        <w:rPr>
          <w:bCs/>
        </w:rPr>
      </w:pPr>
      <w:r w:rsidRPr="00F415BE">
        <w:rPr>
          <w:b/>
        </w:rPr>
        <w:t xml:space="preserve">APPENDIX 8-A: SECTOR-SPECIFIC </w:t>
      </w:r>
      <w:r w:rsidRPr="00CB19F6">
        <w:rPr>
          <w:b/>
        </w:rPr>
        <w:t xml:space="preserve">ARRANGEMENTS </w:t>
      </w:r>
    </w:p>
    <w:p w14:paraId="783E83DB" w14:textId="77777777" w:rsidR="00B70C36" w:rsidRPr="00F13E23" w:rsidRDefault="00B70C36">
      <w:pPr>
        <w:pStyle w:val="Ttulo1"/>
        <w:numPr>
          <w:ilvl w:val="0"/>
          <w:numId w:val="222"/>
        </w:numPr>
      </w:pPr>
      <w:r w:rsidRPr="00CB19F6">
        <w:t>During the implementation of stage I of the Plan and no later than at the 98</w:t>
      </w:r>
      <w:r w:rsidRPr="00B96251">
        <w:rPr>
          <w:vertAlign w:val="superscript"/>
        </w:rPr>
        <w:t>th</w:t>
      </w:r>
      <w:r w:rsidRPr="00CB19F6">
        <w:t> meeting, the Country will be allowed, on an exceptional basis, to submit investment projects in the refrigeration, air-</w:t>
      </w:r>
      <w:r w:rsidRPr="007F4F87">
        <w:t>conditioning and foam sectors to achieve additional HFC reduction</w:t>
      </w:r>
      <w:r>
        <w:t>s</w:t>
      </w:r>
      <w:r w:rsidRPr="00F415BE">
        <w:t>.</w:t>
      </w:r>
    </w:p>
    <w:p w14:paraId="2D7C6C6C" w14:textId="77777777" w:rsidR="00B94FEC" w:rsidRPr="00B94FEC" w:rsidRDefault="00B94FEC" w:rsidP="00B94FEC"/>
    <w:p w14:paraId="767CD6BB" w14:textId="77777777" w:rsidR="007A0FB2" w:rsidRDefault="007A0FB2" w:rsidP="00617D97">
      <w:pPr>
        <w:pStyle w:val="Ttulo1"/>
        <w:numPr>
          <w:ilvl w:val="0"/>
          <w:numId w:val="0"/>
        </w:numPr>
        <w:sectPr w:rsidR="007A0FB2" w:rsidSect="00B5765C">
          <w:headerReference w:type="even" r:id="rId148"/>
          <w:headerReference w:type="default" r:id="rId149"/>
          <w:footerReference w:type="even" r:id="rId150"/>
          <w:footerReference w:type="default" r:id="rId151"/>
          <w:pgSz w:w="12240" w:h="15840" w:code="1"/>
          <w:pgMar w:top="720" w:right="1350" w:bottom="864" w:left="1440" w:header="720" w:footer="475" w:gutter="0"/>
          <w:pgNumType w:start="1"/>
          <w:cols w:space="720"/>
          <w:docGrid w:linePitch="299"/>
        </w:sectPr>
      </w:pPr>
    </w:p>
    <w:p w14:paraId="1A6CDFD2" w14:textId="2BEE5B30" w:rsidR="003A4808" w:rsidRDefault="003A4808" w:rsidP="003A4808">
      <w:pPr>
        <w:shd w:val="clear" w:color="auto" w:fill="FFFFFF" w:themeFill="background1"/>
        <w:spacing w:before="240" w:after="240"/>
        <w:jc w:val="center"/>
        <w:rPr>
          <w:b/>
        </w:rPr>
      </w:pPr>
      <w:r>
        <w:rPr>
          <w:b/>
        </w:rPr>
        <w:lastRenderedPageBreak/>
        <w:t xml:space="preserve">Annex </w:t>
      </w:r>
      <w:r w:rsidR="00A41405">
        <w:rPr>
          <w:b/>
        </w:rPr>
        <w:t>XXXIV</w:t>
      </w:r>
    </w:p>
    <w:p w14:paraId="5DD34CE2" w14:textId="77777777" w:rsidR="003A4808" w:rsidRPr="00F415BE" w:rsidRDefault="003A4808" w:rsidP="003A4808">
      <w:pPr>
        <w:shd w:val="clear" w:color="auto" w:fill="FFFFFF" w:themeFill="background1"/>
        <w:spacing w:after="120"/>
        <w:jc w:val="center"/>
        <w:rPr>
          <w:b/>
        </w:rPr>
      </w:pPr>
      <w:r w:rsidRPr="00F415BE">
        <w:rPr>
          <w:b/>
        </w:rPr>
        <w:t xml:space="preserve">DRAFT AGREEMENT BETWEEN THE GOVERNMENT OF </w:t>
      </w:r>
      <w:r w:rsidRPr="00262995">
        <w:rPr>
          <w:b/>
        </w:rPr>
        <w:t>URUGUAY</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0E3972E4" w14:textId="77777777" w:rsidR="003A4808" w:rsidRPr="00F415BE" w:rsidRDefault="003A4808" w:rsidP="003A4808">
      <w:pPr>
        <w:shd w:val="clear" w:color="auto" w:fill="FFFFFF" w:themeFill="background1"/>
        <w:jc w:val="center"/>
        <w:rPr>
          <w:b/>
          <w:shd w:val="clear" w:color="auto" w:fill="F2DBDB" w:themeFill="accent2" w:themeFillTint="33"/>
        </w:rPr>
      </w:pPr>
      <w:r w:rsidRPr="00F415BE">
        <w:rPr>
          <w:b/>
        </w:rPr>
        <w:t xml:space="preserve">(Period: </w:t>
      </w:r>
      <w:r w:rsidRPr="00262995">
        <w:rPr>
          <w:b/>
        </w:rPr>
        <w:t>2024</w:t>
      </w:r>
      <w:r>
        <w:rPr>
          <w:b/>
        </w:rPr>
        <w:t>–</w:t>
      </w:r>
      <w:r w:rsidRPr="00262995">
        <w:rPr>
          <w:b/>
        </w:rPr>
        <w:t>2029</w:t>
      </w:r>
      <w:r w:rsidRPr="00F415BE">
        <w:rPr>
          <w:b/>
          <w:bCs/>
        </w:rPr>
        <w:t>)</w:t>
      </w:r>
    </w:p>
    <w:p w14:paraId="4CF940D0" w14:textId="77777777" w:rsidR="003A4808" w:rsidRPr="00F415BE" w:rsidRDefault="003A4808" w:rsidP="003A4808">
      <w:pPr>
        <w:shd w:val="clear" w:color="auto" w:fill="FFFFFF" w:themeFill="background1"/>
        <w:spacing w:before="240" w:after="240"/>
        <w:jc w:val="left"/>
        <w:rPr>
          <w:b/>
        </w:rPr>
      </w:pPr>
      <w:r w:rsidRPr="00F415BE">
        <w:rPr>
          <w:b/>
        </w:rPr>
        <w:t>Purpose</w:t>
      </w:r>
    </w:p>
    <w:p w14:paraId="113836F2" w14:textId="77777777" w:rsidR="003A4808" w:rsidRPr="00F415BE" w:rsidRDefault="003A4808">
      <w:pPr>
        <w:pStyle w:val="Ttulo1"/>
        <w:numPr>
          <w:ilvl w:val="0"/>
          <w:numId w:val="223"/>
        </w:numPr>
      </w:pPr>
      <w:r w:rsidRPr="00F415BE">
        <w:t xml:space="preserve">This Agreement represents the understanding of the Government of </w:t>
      </w:r>
      <w:r w:rsidRPr="00262995">
        <w:t>Uruguay</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262995">
        <w:t>911,188</w:t>
      </w:r>
      <w:r>
        <w:t xml:space="preserve"> </w:t>
      </w:r>
      <w:r w:rsidRPr="00934BFD">
        <w:t>CO</w:t>
      </w:r>
      <w:r w:rsidRPr="00A41405">
        <w:rPr>
          <w:vertAlign w:val="subscript"/>
        </w:rPr>
        <w:t>2</w:t>
      </w:r>
      <w:r w:rsidRPr="00A41405">
        <w:rPr>
          <w:vertAlign w:val="subscript"/>
        </w:rPr>
        <w:noBreakHyphen/>
      </w:r>
      <w:r w:rsidRPr="00934BFD">
        <w:t>equivalent (CO</w:t>
      </w:r>
      <w:r w:rsidRPr="00A41405">
        <w:rPr>
          <w:vertAlign w:val="subscript"/>
        </w:rPr>
        <w:t>2</w:t>
      </w:r>
      <w:r w:rsidRPr="00934BFD">
        <w:noBreakHyphen/>
        <w:t>eq) tonnes</w:t>
      </w:r>
      <w:r>
        <w:t xml:space="preserve"> </w:t>
      </w:r>
      <w:r w:rsidRPr="00F415BE">
        <w:t>by 1 January </w:t>
      </w:r>
      <w:r w:rsidRPr="00262995">
        <w:t>2029</w:t>
      </w:r>
      <w:r w:rsidRPr="00F415BE">
        <w:t xml:space="preserve"> in compliance with the Montreal Protocol schedule and the terms of this Agreement.</w:t>
      </w:r>
    </w:p>
    <w:p w14:paraId="34A08B0D" w14:textId="77777777" w:rsidR="003A4808" w:rsidRPr="00F415BE" w:rsidRDefault="003A4808" w:rsidP="003A4808">
      <w:pPr>
        <w:pStyle w:val="Ttulo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r w:rsidRPr="00F415BE" w:rsidDel="00A70B0C">
        <w:t xml:space="preserve">, and in respect to any consumption of Annex F substances </w:t>
      </w:r>
      <w:r w:rsidRPr="009016D7" w:rsidDel="00A70B0C">
        <w:t>that exceeds the level defined in row 4.1.3 (remaining consumption eligible for funding)</w:t>
      </w:r>
      <w:r w:rsidRPr="009016D7">
        <w:t>.</w:t>
      </w:r>
    </w:p>
    <w:p w14:paraId="0E0340DA" w14:textId="77777777" w:rsidR="003A4808" w:rsidRPr="00F415BE" w:rsidRDefault="003A4808" w:rsidP="003A4808">
      <w:pPr>
        <w:pStyle w:val="Ttulo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DDB977B" w14:textId="77777777" w:rsidR="003A4808" w:rsidRPr="00F415BE" w:rsidRDefault="003A4808" w:rsidP="003A4808">
      <w:pPr>
        <w:pStyle w:val="Ttulo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5C4F0A92" w14:textId="77777777" w:rsidR="003A4808" w:rsidRPr="00F415BE" w:rsidRDefault="003A4808" w:rsidP="003A4808">
      <w:pPr>
        <w:keepNext/>
        <w:spacing w:after="240"/>
        <w:rPr>
          <w:b/>
        </w:rPr>
      </w:pPr>
      <w:r w:rsidRPr="00F415BE">
        <w:rPr>
          <w:b/>
        </w:rPr>
        <w:t>Conditions for funding release</w:t>
      </w:r>
    </w:p>
    <w:p w14:paraId="5F55686A" w14:textId="77777777" w:rsidR="003A4808" w:rsidRPr="00F415BE" w:rsidRDefault="003A4808" w:rsidP="003A4808">
      <w:pPr>
        <w:pStyle w:val="Ttulo1"/>
        <w:tabs>
          <w:tab w:val="clear" w:pos="0"/>
        </w:tabs>
      </w:pPr>
      <w:r w:rsidRPr="00F415BE">
        <w:t xml:space="preserve">The Executive Committee will only provide the Funding, in accordance with the Funding Approval Schedule, when the Country satisfies the following conditions at least </w:t>
      </w:r>
      <w:r w:rsidRPr="00262995">
        <w:t>10</w:t>
      </w:r>
      <w:r w:rsidRPr="00F415BE">
        <w:t xml:space="preserve"> weeks in advance of the applicable Executive Committee meeting set out in the Funding Approval Schedule:</w:t>
      </w:r>
    </w:p>
    <w:p w14:paraId="6A93A17E" w14:textId="77777777" w:rsidR="003A4808" w:rsidRPr="00F415BE" w:rsidRDefault="003A4808" w:rsidP="003A4808">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CA749B2" w14:textId="77777777" w:rsidR="003A4808" w:rsidRPr="00F415BE" w:rsidRDefault="003A4808" w:rsidP="003A4808">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78C31338" w14:textId="77777777" w:rsidR="003A4808" w:rsidRPr="00F415BE" w:rsidRDefault="003A4808" w:rsidP="003A4808">
      <w:pPr>
        <w:pStyle w:val="Ttulo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6EC53836" w14:textId="77777777" w:rsidR="003A4808" w:rsidRPr="00F415BE" w:rsidRDefault="003A4808" w:rsidP="003A4808">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F0A6CF9" w14:textId="77777777" w:rsidR="003A4808" w:rsidRPr="00F415BE" w:rsidRDefault="003A4808" w:rsidP="003A4808">
      <w:pPr>
        <w:keepNext/>
        <w:spacing w:after="240"/>
        <w:rPr>
          <w:b/>
        </w:rPr>
      </w:pPr>
      <w:r w:rsidRPr="00F415BE">
        <w:rPr>
          <w:b/>
        </w:rPr>
        <w:t>Monitoring</w:t>
      </w:r>
    </w:p>
    <w:p w14:paraId="6E0361F3" w14:textId="77777777" w:rsidR="003A4808" w:rsidRPr="00F415BE" w:rsidRDefault="003A4808" w:rsidP="003A4808">
      <w:pPr>
        <w:pStyle w:val="Ttulo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2D18AC9" w14:textId="77777777" w:rsidR="003A4808" w:rsidRPr="00F415BE" w:rsidRDefault="003A4808" w:rsidP="003A4808">
      <w:pPr>
        <w:keepNext/>
        <w:spacing w:after="240"/>
        <w:rPr>
          <w:b/>
        </w:rPr>
      </w:pPr>
      <w:r w:rsidRPr="00F415BE">
        <w:rPr>
          <w:b/>
        </w:rPr>
        <w:t>Flexibility in the reallocation of funds</w:t>
      </w:r>
    </w:p>
    <w:p w14:paraId="0BC5FCE4" w14:textId="77777777" w:rsidR="003A4808" w:rsidRPr="00F415BE" w:rsidRDefault="003A4808" w:rsidP="003A4808">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5836F53" w14:textId="77777777" w:rsidR="003A4808" w:rsidRPr="00F415BE" w:rsidRDefault="003A4808" w:rsidP="003A4808">
      <w:pPr>
        <w:pStyle w:val="Ttulo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262995">
        <w:t>10</w:t>
      </w:r>
      <w:r w:rsidRPr="00F415BE">
        <w:t xml:space="preserve"> weeks prior to any meeting of the Executive Committee, for its approval. Major changes would relate to:</w:t>
      </w:r>
    </w:p>
    <w:p w14:paraId="5E529B57" w14:textId="77777777" w:rsidR="003A4808" w:rsidRPr="00F415BE" w:rsidRDefault="003A4808" w:rsidP="003A4808">
      <w:pPr>
        <w:pStyle w:val="Ttulo3"/>
      </w:pPr>
      <w:r w:rsidRPr="00F415BE">
        <w:t xml:space="preserve">Issues potentially concerning the rules and policies of the Multilateral Fund; </w:t>
      </w:r>
    </w:p>
    <w:p w14:paraId="221E50CB" w14:textId="77777777" w:rsidR="003A4808" w:rsidRPr="00F415BE" w:rsidRDefault="003A4808" w:rsidP="003A4808">
      <w:pPr>
        <w:pStyle w:val="Ttulo3"/>
      </w:pPr>
      <w:r w:rsidRPr="00F415BE">
        <w:t xml:space="preserve">Changes that would modify any clause of this Agreement; </w:t>
      </w:r>
    </w:p>
    <w:p w14:paraId="000E3CB7" w14:textId="77777777" w:rsidR="003A4808" w:rsidRPr="00F415BE" w:rsidRDefault="003A4808" w:rsidP="003A4808">
      <w:pPr>
        <w:pStyle w:val="Ttulo3"/>
      </w:pPr>
      <w:r w:rsidRPr="00F415BE">
        <w:t>Changes in the annual levels of funding allocated to the individual bilateral or implementing agencies for the different tranches;</w:t>
      </w:r>
    </w:p>
    <w:p w14:paraId="3D3BD81A" w14:textId="77777777" w:rsidR="003A4808" w:rsidRPr="00F415BE" w:rsidRDefault="003A4808" w:rsidP="003A4808">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3BDE29F3" w14:textId="77777777" w:rsidR="003A4808" w:rsidRPr="00F415BE" w:rsidRDefault="003A4808" w:rsidP="003A4808">
      <w:pPr>
        <w:pStyle w:val="Ttulo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54FC21D9" w14:textId="77777777" w:rsidR="003A4808" w:rsidRDefault="003A4808" w:rsidP="003A4808">
      <w:pPr>
        <w:pStyle w:val="Ttulo2"/>
        <w:tabs>
          <w:tab w:val="clear" w:pos="0"/>
          <w:tab w:val="num" w:pos="-720"/>
        </w:tabs>
      </w:pPr>
      <w:r w:rsidRPr="003463F0">
        <w:t xml:space="preserve">Reallocations not categorized as major changes may be incorporated into the approved Tranche Implementation Plan, under implementation at the time, and reported to the Executive Committee in the subsequent Tranche Implementation Report; </w:t>
      </w:r>
    </w:p>
    <w:p w14:paraId="67AB621D" w14:textId="77777777" w:rsidR="003A4808" w:rsidRPr="00562B68" w:rsidRDefault="003A4808" w:rsidP="003A4808">
      <w:pPr>
        <w:pStyle w:val="Ttulo2"/>
        <w:numPr>
          <w:ilvl w:val="1"/>
          <w:numId w:val="2"/>
        </w:numPr>
      </w:pPr>
      <w:r w:rsidRPr="00562B68">
        <w:t xml:space="preserve">Any enterprise included in the Plan that would be found to be ineligible under the policies of the Multilateral Fund (i.e., due to foreign ownership or establishment after the applicable </w:t>
      </w:r>
      <w:r w:rsidRPr="00562B68">
        <w:lastRenderedPageBreak/>
        <w:t>cut off date) would not receive financial assistance. This information would be reported as part of the Tranche Implementation Plan; and</w:t>
      </w:r>
    </w:p>
    <w:p w14:paraId="34DFDC09" w14:textId="77777777" w:rsidR="003A4808" w:rsidRPr="00F415BE" w:rsidRDefault="003A4808" w:rsidP="003A4808">
      <w:pPr>
        <w:pStyle w:val="Ttulo2"/>
        <w:numPr>
          <w:ilvl w:val="1"/>
          <w:numId w:val="2"/>
        </w:numPr>
      </w:pPr>
      <w:r w:rsidRPr="003463F0">
        <w:t>Any remaining funds held by the bilateral or implementing</w:t>
      </w:r>
      <w:r w:rsidRPr="00F415BE">
        <w:t xml:space="preserve"> agencies or the Country under the Plan will be returned to the Multilateral Fund upon completion of the last tranche foreseen under this Agreement.</w:t>
      </w:r>
    </w:p>
    <w:p w14:paraId="0B091585" w14:textId="77777777" w:rsidR="003A4808" w:rsidRPr="00F415BE" w:rsidRDefault="003A4808" w:rsidP="003A4808">
      <w:pPr>
        <w:pStyle w:val="Ttulo1"/>
        <w:tabs>
          <w:tab w:val="clear" w:pos="0"/>
        </w:tabs>
      </w:pPr>
      <w:r w:rsidRPr="00F415B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768B5765" w14:textId="77777777" w:rsidR="003A4808" w:rsidRPr="00F415BE" w:rsidRDefault="003A4808" w:rsidP="003A4808">
      <w:pPr>
        <w:spacing w:after="240"/>
        <w:rPr>
          <w:b/>
        </w:rPr>
      </w:pPr>
      <w:r w:rsidRPr="00F415BE">
        <w:rPr>
          <w:b/>
        </w:rPr>
        <w:t>Bilateral and implementing agencies</w:t>
      </w:r>
    </w:p>
    <w:p w14:paraId="5AA4B3DA" w14:textId="77777777" w:rsidR="003A4808" w:rsidRPr="00F415BE" w:rsidRDefault="003A4808" w:rsidP="003A4808">
      <w:pPr>
        <w:pStyle w:val="Ttulo1"/>
        <w:tabs>
          <w:tab w:val="clear" w:pos="0"/>
        </w:tabs>
      </w:pPr>
      <w:r w:rsidRPr="00F415BE">
        <w:t xml:space="preserve">The Country agrees to assume overall responsibility for the management and implementation of this Agreement and of all activities undertaken by it or on its behalf to fulfil </w:t>
      </w:r>
      <w:r w:rsidRPr="00E464E9">
        <w:t xml:space="preserve">the obligations under this Agreement. </w:t>
      </w:r>
      <w:r w:rsidRPr="00262995">
        <w:t>UNDP</w:t>
      </w:r>
      <w:r w:rsidRPr="00E464E9">
        <w:t xml:space="preserve"> has agreed to be the lead implementing agency (the “Lead IA”) and </w:t>
      </w:r>
      <w:r w:rsidRPr="00262995">
        <w:t>UNIDO</w:t>
      </w:r>
      <w:r w:rsidRPr="00E464E9">
        <w:t xml:space="preserve"> has agreed to be the cooperating implementing agency (the “Cooperating IA”) under the lead of the Lead IA in</w:t>
      </w:r>
      <w:r w:rsidRPr="00F415BE">
        <w:t xml:space="preserve"> respect of the Country’s activities under this Agreement. The Country agrees to evaluations, which might be carried out under the evaluation work programme of the Multilateral Fund or under the evaluation programme of the Lead</w:t>
      </w:r>
      <w:r>
        <w:t> </w:t>
      </w:r>
      <w:r w:rsidRPr="00960ED3">
        <w:t>IA and/or Cooperating IA taking</w:t>
      </w:r>
      <w:r w:rsidRPr="00F415BE">
        <w:t xml:space="preserve"> part in this Agreement.</w:t>
      </w:r>
    </w:p>
    <w:p w14:paraId="7B949D44" w14:textId="77777777" w:rsidR="003A4808" w:rsidRPr="00960ED3" w:rsidRDefault="003A4808" w:rsidP="003A4808">
      <w:pPr>
        <w:pStyle w:val="Ttulo1"/>
        <w:tabs>
          <w:tab w:val="clear" w:pos="0"/>
        </w:tabs>
      </w:pPr>
      <w:r w:rsidRPr="00960ED3">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960ED3">
        <w:noBreakHyphen/>
        <w:t>A.</w:t>
      </w:r>
    </w:p>
    <w:p w14:paraId="0F622933" w14:textId="77777777" w:rsidR="003A4808" w:rsidRPr="00F415BE" w:rsidRDefault="003A4808" w:rsidP="003A4808">
      <w:pPr>
        <w:widowControl w:val="0"/>
        <w:spacing w:after="240"/>
        <w:rPr>
          <w:b/>
        </w:rPr>
      </w:pPr>
      <w:r w:rsidRPr="00F415BE">
        <w:rPr>
          <w:b/>
        </w:rPr>
        <w:t>Non-compliance with the Targets in the Agreement</w:t>
      </w:r>
    </w:p>
    <w:p w14:paraId="43D347CB" w14:textId="77777777" w:rsidR="003A4808" w:rsidRPr="00F415BE" w:rsidRDefault="003A4808" w:rsidP="003A4808">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B760E6A" w14:textId="77777777" w:rsidR="003A4808" w:rsidRPr="00F415BE" w:rsidRDefault="003A4808" w:rsidP="003A4808">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1B13BFEB" w14:textId="77777777" w:rsidR="003A4808" w:rsidRPr="009016D7" w:rsidRDefault="003A4808" w:rsidP="003A4808">
      <w:pPr>
        <w:pStyle w:val="Ttulo1"/>
        <w:tabs>
          <w:tab w:val="clear" w:pos="0"/>
        </w:tabs>
      </w:pPr>
      <w:r w:rsidRPr="009016D7">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5FB651D1" w14:textId="77777777" w:rsidR="003A4808" w:rsidRPr="00F415BE" w:rsidRDefault="003A4808" w:rsidP="003A4808">
      <w:pPr>
        <w:keepNext/>
        <w:spacing w:after="240"/>
        <w:rPr>
          <w:b/>
        </w:rPr>
      </w:pPr>
      <w:r w:rsidRPr="00F415BE">
        <w:rPr>
          <w:b/>
        </w:rPr>
        <w:lastRenderedPageBreak/>
        <w:t>Date of completion</w:t>
      </w:r>
    </w:p>
    <w:p w14:paraId="706DA8A6" w14:textId="77777777" w:rsidR="003A4808" w:rsidRPr="00F415BE" w:rsidRDefault="003A4808" w:rsidP="003A4808">
      <w:pPr>
        <w:pStyle w:val="Ttulo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39EBCD75" w14:textId="77777777" w:rsidR="003A4808" w:rsidRPr="00F415BE" w:rsidRDefault="003A4808" w:rsidP="003A4808">
      <w:pPr>
        <w:pStyle w:val="Ttulo1"/>
        <w:keepNext/>
        <w:numPr>
          <w:ilvl w:val="0"/>
          <w:numId w:val="0"/>
        </w:numPr>
        <w:rPr>
          <w:b/>
        </w:rPr>
      </w:pPr>
      <w:r w:rsidRPr="00F415BE">
        <w:rPr>
          <w:b/>
        </w:rPr>
        <w:t>Validity</w:t>
      </w:r>
    </w:p>
    <w:p w14:paraId="2635E3BD" w14:textId="77777777" w:rsidR="003A4808" w:rsidRPr="00F415BE" w:rsidRDefault="003A4808" w:rsidP="003A4808">
      <w:pPr>
        <w:pStyle w:val="Ttulo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C6E8227" w14:textId="77777777" w:rsidR="003A4808" w:rsidRPr="00F415BE" w:rsidRDefault="003A4808" w:rsidP="003A4808">
      <w:pPr>
        <w:pStyle w:val="Ttulo1"/>
        <w:widowControl w:val="0"/>
        <w:tabs>
          <w:tab w:val="clear" w:pos="0"/>
        </w:tabs>
      </w:pPr>
      <w:r w:rsidRPr="00F415BE">
        <w:t>This Agreement may be modified or terminated only by mutual written agreement of the Country and the Executive Committee of the Multilateral Fund.</w:t>
      </w:r>
    </w:p>
    <w:p w14:paraId="368410B9" w14:textId="77777777" w:rsidR="003A4808" w:rsidRPr="00F415BE" w:rsidRDefault="003A4808" w:rsidP="00080C9D">
      <w:pPr>
        <w:keepNext/>
        <w:spacing w:before="360" w:after="240"/>
        <w:rPr>
          <w:b/>
        </w:rPr>
      </w:pPr>
      <w:r w:rsidRPr="00F415BE">
        <w:rPr>
          <w:b/>
        </w:rPr>
        <w:t>APPENDICES</w:t>
      </w:r>
    </w:p>
    <w:p w14:paraId="03825B1C" w14:textId="77777777" w:rsidR="003A4808" w:rsidRPr="00F415BE" w:rsidRDefault="003A4808" w:rsidP="00080C9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3A4808" w:rsidRPr="00F415BE" w14:paraId="1A655558" w14:textId="77777777" w:rsidTr="004A23E2">
        <w:trPr>
          <w:trHeight w:val="413"/>
        </w:trPr>
        <w:tc>
          <w:tcPr>
            <w:tcW w:w="2333" w:type="pct"/>
            <w:vAlign w:val="center"/>
          </w:tcPr>
          <w:p w14:paraId="3AEDE2BE" w14:textId="77777777" w:rsidR="003A4808" w:rsidRPr="009B202F" w:rsidRDefault="003A4808" w:rsidP="004A23E2">
            <w:pPr>
              <w:widowControl w:val="0"/>
              <w:jc w:val="center"/>
              <w:rPr>
                <w:b/>
                <w:bCs/>
                <w:sz w:val="20"/>
              </w:rPr>
            </w:pPr>
            <w:r w:rsidRPr="009B202F">
              <w:rPr>
                <w:b/>
                <w:bCs/>
                <w:sz w:val="20"/>
              </w:rPr>
              <w:t>Substances</w:t>
            </w:r>
          </w:p>
        </w:tc>
        <w:tc>
          <w:tcPr>
            <w:tcW w:w="2667" w:type="pct"/>
            <w:vAlign w:val="center"/>
          </w:tcPr>
          <w:p w14:paraId="532054E2" w14:textId="77777777" w:rsidR="003A4808" w:rsidRPr="009B202F" w:rsidRDefault="003A4808" w:rsidP="004A23E2">
            <w:pPr>
              <w:widowControl w:val="0"/>
              <w:jc w:val="center"/>
              <w:rPr>
                <w:b/>
                <w:bCs/>
                <w:sz w:val="20"/>
              </w:rPr>
            </w:pPr>
            <w:r w:rsidRPr="009B202F">
              <w:rPr>
                <w:b/>
                <w:bCs/>
                <w:sz w:val="20"/>
              </w:rPr>
              <w:t>Starting point for aggregate reductions in consumption</w:t>
            </w:r>
            <w:r>
              <w:rPr>
                <w:b/>
                <w:bCs/>
                <w:sz w:val="20"/>
              </w:rPr>
              <w:t xml:space="preserve"> </w:t>
            </w:r>
            <w:r w:rsidRPr="008F2D4C">
              <w:rPr>
                <w:b/>
                <w:bCs/>
                <w:sz w:val="20"/>
              </w:rPr>
              <w:t>(CO</w:t>
            </w:r>
            <w:r w:rsidRPr="008F2D4C">
              <w:rPr>
                <w:b/>
                <w:bCs/>
                <w:sz w:val="20"/>
                <w:vertAlign w:val="subscript"/>
              </w:rPr>
              <w:t>2</w:t>
            </w:r>
            <w:r w:rsidRPr="008F2D4C">
              <w:rPr>
                <w:b/>
                <w:bCs/>
                <w:sz w:val="20"/>
              </w:rPr>
              <w:t>-eq tonnes)</w:t>
            </w:r>
          </w:p>
        </w:tc>
      </w:tr>
      <w:tr w:rsidR="003A4808" w:rsidRPr="00F415BE" w14:paraId="02ACE40D" w14:textId="77777777" w:rsidTr="004A23E2">
        <w:trPr>
          <w:trHeight w:val="413"/>
        </w:trPr>
        <w:tc>
          <w:tcPr>
            <w:tcW w:w="2333" w:type="pct"/>
            <w:vAlign w:val="center"/>
          </w:tcPr>
          <w:p w14:paraId="3C87D262" w14:textId="77777777" w:rsidR="003A4808" w:rsidRPr="00383257" w:rsidRDefault="003A4808" w:rsidP="004A23E2">
            <w:pPr>
              <w:widowControl w:val="0"/>
              <w:jc w:val="center"/>
              <w:rPr>
                <w:sz w:val="20"/>
              </w:rPr>
            </w:pPr>
            <w:r w:rsidRPr="00383257">
              <w:rPr>
                <w:sz w:val="20"/>
              </w:rPr>
              <w:t>HFCs</w:t>
            </w:r>
          </w:p>
        </w:tc>
        <w:tc>
          <w:tcPr>
            <w:tcW w:w="2667" w:type="pct"/>
            <w:vAlign w:val="center"/>
          </w:tcPr>
          <w:p w14:paraId="419EC308" w14:textId="77777777" w:rsidR="003A4808" w:rsidRPr="00383257" w:rsidRDefault="003A4808" w:rsidP="004A23E2">
            <w:pPr>
              <w:widowControl w:val="0"/>
              <w:jc w:val="center"/>
              <w:rPr>
                <w:sz w:val="20"/>
              </w:rPr>
            </w:pPr>
            <w:r>
              <w:rPr>
                <w:sz w:val="20"/>
              </w:rPr>
              <w:t>To be determined (TBD)</w:t>
            </w:r>
          </w:p>
        </w:tc>
      </w:tr>
    </w:tbl>
    <w:p w14:paraId="3DB5678B" w14:textId="77777777" w:rsidR="003A4808" w:rsidRDefault="003A4808" w:rsidP="00080C9D">
      <w:pPr>
        <w:keepNext/>
        <w:spacing w:before="360" w:after="240"/>
        <w:rPr>
          <w:b/>
        </w:rPr>
      </w:pPr>
      <w:r w:rsidRPr="00F415BE">
        <w:rPr>
          <w:b/>
        </w:rPr>
        <w:t>APPENDIX 2-A: THE TARGETS, AND FUNDING</w:t>
      </w:r>
    </w:p>
    <w:tbl>
      <w:tblPr>
        <w:tblW w:w="5706" w:type="pct"/>
        <w:jc w:val="center"/>
        <w:tblLayout w:type="fixed"/>
        <w:tblCellMar>
          <w:left w:w="58" w:type="dxa"/>
          <w:right w:w="58" w:type="dxa"/>
        </w:tblCellMar>
        <w:tblLook w:val="04A0" w:firstRow="1" w:lastRow="0" w:firstColumn="1" w:lastColumn="0" w:noHBand="0" w:noVBand="1"/>
      </w:tblPr>
      <w:tblGrid>
        <w:gridCol w:w="572"/>
        <w:gridCol w:w="1984"/>
        <w:gridCol w:w="1407"/>
        <w:gridCol w:w="991"/>
        <w:gridCol w:w="989"/>
        <w:gridCol w:w="991"/>
        <w:gridCol w:w="991"/>
        <w:gridCol w:w="991"/>
        <w:gridCol w:w="862"/>
        <w:gridCol w:w="995"/>
      </w:tblGrid>
      <w:tr w:rsidR="003A4808" w:rsidRPr="0023344E" w14:paraId="5A7F5873" w14:textId="77777777" w:rsidTr="004A23E2">
        <w:trPr>
          <w:trHeight w:val="287"/>
          <w:jc w:val="center"/>
        </w:trPr>
        <w:tc>
          <w:tcPr>
            <w:tcW w:w="26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3520867" w14:textId="77777777" w:rsidR="003A4808" w:rsidRPr="0023344E" w:rsidRDefault="003A4808" w:rsidP="004A23E2">
            <w:pPr>
              <w:suppressAutoHyphens/>
              <w:jc w:val="left"/>
              <w:rPr>
                <w:b/>
                <w:bCs/>
                <w:sz w:val="20"/>
                <w:lang w:eastAsia="en-CA"/>
              </w:rPr>
            </w:pPr>
            <w:r w:rsidRPr="0023344E">
              <w:rPr>
                <w:b/>
                <w:bCs/>
                <w:sz w:val="20"/>
                <w:lang w:eastAsia="en-CA"/>
              </w:rPr>
              <w:t>Row</w:t>
            </w:r>
          </w:p>
        </w:tc>
        <w:tc>
          <w:tcPr>
            <w:tcW w:w="1574" w:type="pct"/>
            <w:gridSpan w:val="2"/>
            <w:tcBorders>
              <w:top w:val="single" w:sz="4" w:space="0" w:color="auto"/>
              <w:left w:val="nil"/>
              <w:bottom w:val="single" w:sz="4" w:space="0" w:color="auto"/>
              <w:right w:val="single" w:sz="4" w:space="0" w:color="auto"/>
            </w:tcBorders>
            <w:vAlign w:val="center"/>
            <w:hideMark/>
          </w:tcPr>
          <w:p w14:paraId="2D193E25" w14:textId="77777777" w:rsidR="003A4808" w:rsidRPr="0023344E" w:rsidRDefault="003A4808" w:rsidP="004A23E2">
            <w:pPr>
              <w:suppressAutoHyphens/>
              <w:jc w:val="center"/>
              <w:rPr>
                <w:b/>
                <w:bCs/>
                <w:sz w:val="20"/>
                <w:lang w:eastAsia="en-CA"/>
              </w:rPr>
            </w:pPr>
            <w:r w:rsidRPr="0023344E">
              <w:rPr>
                <w:b/>
                <w:bCs/>
                <w:sz w:val="20"/>
                <w:lang w:eastAsia="en-CA"/>
              </w:rPr>
              <w:t>Particulars</w:t>
            </w:r>
          </w:p>
        </w:tc>
        <w:tc>
          <w:tcPr>
            <w:tcW w:w="460" w:type="pct"/>
            <w:tcBorders>
              <w:top w:val="single" w:sz="4" w:space="0" w:color="auto"/>
              <w:left w:val="nil"/>
              <w:bottom w:val="single" w:sz="4" w:space="0" w:color="auto"/>
              <w:right w:val="single" w:sz="4" w:space="0" w:color="auto"/>
            </w:tcBorders>
            <w:vAlign w:val="center"/>
            <w:hideMark/>
          </w:tcPr>
          <w:p w14:paraId="3C71EC7B" w14:textId="77777777" w:rsidR="003A4808" w:rsidRPr="0023344E" w:rsidRDefault="003A4808" w:rsidP="004A23E2">
            <w:pPr>
              <w:suppressAutoHyphens/>
              <w:jc w:val="center"/>
              <w:rPr>
                <w:b/>
                <w:bCs/>
                <w:sz w:val="20"/>
                <w:lang w:eastAsia="en-CA"/>
              </w:rPr>
            </w:pPr>
            <w:r w:rsidRPr="0023344E">
              <w:rPr>
                <w:b/>
                <w:bCs/>
                <w:sz w:val="20"/>
                <w:lang w:eastAsia="en-CA"/>
              </w:rPr>
              <w:t>2024</w:t>
            </w:r>
          </w:p>
        </w:tc>
        <w:tc>
          <w:tcPr>
            <w:tcW w:w="459" w:type="pct"/>
            <w:tcBorders>
              <w:top w:val="single" w:sz="4" w:space="0" w:color="auto"/>
              <w:left w:val="nil"/>
              <w:bottom w:val="single" w:sz="4" w:space="0" w:color="auto"/>
              <w:right w:val="single" w:sz="4" w:space="0" w:color="auto"/>
            </w:tcBorders>
            <w:vAlign w:val="center"/>
            <w:hideMark/>
          </w:tcPr>
          <w:p w14:paraId="7989F8C1" w14:textId="77777777" w:rsidR="003A4808" w:rsidRPr="0023344E" w:rsidRDefault="003A4808" w:rsidP="004A23E2">
            <w:pPr>
              <w:suppressAutoHyphens/>
              <w:jc w:val="center"/>
              <w:rPr>
                <w:b/>
                <w:bCs/>
                <w:sz w:val="20"/>
                <w:lang w:eastAsia="en-CA"/>
              </w:rPr>
            </w:pPr>
            <w:r w:rsidRPr="0023344E">
              <w:rPr>
                <w:b/>
                <w:bCs/>
                <w:sz w:val="20"/>
                <w:lang w:eastAsia="en-CA"/>
              </w:rPr>
              <w:t>2025</w:t>
            </w:r>
          </w:p>
        </w:tc>
        <w:tc>
          <w:tcPr>
            <w:tcW w:w="460" w:type="pct"/>
            <w:tcBorders>
              <w:top w:val="single" w:sz="4" w:space="0" w:color="auto"/>
              <w:left w:val="nil"/>
              <w:bottom w:val="single" w:sz="4" w:space="0" w:color="auto"/>
              <w:right w:val="single" w:sz="4" w:space="0" w:color="auto"/>
            </w:tcBorders>
            <w:vAlign w:val="center"/>
            <w:hideMark/>
          </w:tcPr>
          <w:p w14:paraId="3D190EA8" w14:textId="77777777" w:rsidR="003A4808" w:rsidRPr="0023344E" w:rsidRDefault="003A4808" w:rsidP="004A23E2">
            <w:pPr>
              <w:suppressAutoHyphens/>
              <w:jc w:val="center"/>
              <w:rPr>
                <w:b/>
                <w:bCs/>
                <w:sz w:val="20"/>
                <w:lang w:eastAsia="en-CA"/>
              </w:rPr>
            </w:pPr>
            <w:r w:rsidRPr="0023344E">
              <w:rPr>
                <w:b/>
                <w:bCs/>
                <w:sz w:val="20"/>
                <w:lang w:eastAsia="en-CA"/>
              </w:rPr>
              <w:t>2026</w:t>
            </w:r>
          </w:p>
        </w:tc>
        <w:tc>
          <w:tcPr>
            <w:tcW w:w="460" w:type="pct"/>
            <w:tcBorders>
              <w:top w:val="single" w:sz="4" w:space="0" w:color="auto"/>
              <w:left w:val="nil"/>
              <w:bottom w:val="single" w:sz="4" w:space="0" w:color="auto"/>
              <w:right w:val="single" w:sz="4" w:space="0" w:color="auto"/>
            </w:tcBorders>
            <w:vAlign w:val="center"/>
            <w:hideMark/>
          </w:tcPr>
          <w:p w14:paraId="05541754" w14:textId="77777777" w:rsidR="003A4808" w:rsidRPr="0023344E" w:rsidRDefault="003A4808" w:rsidP="004A23E2">
            <w:pPr>
              <w:suppressAutoHyphens/>
              <w:jc w:val="center"/>
              <w:rPr>
                <w:b/>
                <w:bCs/>
                <w:sz w:val="20"/>
                <w:lang w:eastAsia="en-CA"/>
              </w:rPr>
            </w:pPr>
            <w:r w:rsidRPr="0023344E">
              <w:rPr>
                <w:b/>
                <w:bCs/>
                <w:sz w:val="20"/>
                <w:lang w:eastAsia="en-CA"/>
              </w:rPr>
              <w:t>2027</w:t>
            </w:r>
          </w:p>
        </w:tc>
        <w:tc>
          <w:tcPr>
            <w:tcW w:w="460" w:type="pct"/>
            <w:tcBorders>
              <w:top w:val="single" w:sz="4" w:space="0" w:color="auto"/>
              <w:left w:val="nil"/>
              <w:bottom w:val="single" w:sz="4" w:space="0" w:color="auto"/>
              <w:right w:val="single" w:sz="4" w:space="0" w:color="auto"/>
            </w:tcBorders>
            <w:vAlign w:val="center"/>
            <w:hideMark/>
          </w:tcPr>
          <w:p w14:paraId="060FB242" w14:textId="77777777" w:rsidR="003A4808" w:rsidRPr="0023344E" w:rsidRDefault="003A4808" w:rsidP="004A23E2">
            <w:pPr>
              <w:suppressAutoHyphens/>
              <w:jc w:val="center"/>
              <w:rPr>
                <w:b/>
                <w:bCs/>
                <w:sz w:val="20"/>
                <w:lang w:eastAsia="en-CA"/>
              </w:rPr>
            </w:pPr>
            <w:r w:rsidRPr="0023344E">
              <w:rPr>
                <w:b/>
                <w:bCs/>
                <w:sz w:val="20"/>
                <w:lang w:eastAsia="en-CA"/>
              </w:rPr>
              <w:t>2028</w:t>
            </w:r>
          </w:p>
        </w:tc>
        <w:tc>
          <w:tcPr>
            <w:tcW w:w="399" w:type="pct"/>
            <w:tcBorders>
              <w:top w:val="single" w:sz="4" w:space="0" w:color="auto"/>
              <w:left w:val="single" w:sz="4" w:space="0" w:color="auto"/>
              <w:bottom w:val="single" w:sz="4" w:space="0" w:color="auto"/>
              <w:right w:val="single" w:sz="4" w:space="0" w:color="auto"/>
            </w:tcBorders>
            <w:vAlign w:val="center"/>
            <w:hideMark/>
          </w:tcPr>
          <w:p w14:paraId="23363F0F" w14:textId="77777777" w:rsidR="003A4808" w:rsidRPr="0023344E" w:rsidRDefault="003A4808" w:rsidP="004A23E2">
            <w:pPr>
              <w:suppressAutoHyphens/>
              <w:jc w:val="center"/>
              <w:rPr>
                <w:b/>
                <w:bCs/>
                <w:sz w:val="20"/>
                <w:lang w:eastAsia="en-CA"/>
              </w:rPr>
            </w:pPr>
            <w:r w:rsidRPr="0023344E">
              <w:rPr>
                <w:b/>
                <w:bCs/>
                <w:sz w:val="20"/>
                <w:lang w:eastAsia="en-CA"/>
              </w:rPr>
              <w:t>2029</w:t>
            </w:r>
          </w:p>
        </w:tc>
        <w:tc>
          <w:tcPr>
            <w:tcW w:w="462" w:type="pct"/>
            <w:tcBorders>
              <w:top w:val="single" w:sz="4" w:space="0" w:color="auto"/>
              <w:left w:val="single" w:sz="4" w:space="0" w:color="auto"/>
              <w:bottom w:val="single" w:sz="4" w:space="0" w:color="auto"/>
              <w:right w:val="single" w:sz="4" w:space="0" w:color="auto"/>
            </w:tcBorders>
            <w:vAlign w:val="center"/>
            <w:hideMark/>
          </w:tcPr>
          <w:p w14:paraId="731DD4F3" w14:textId="77777777" w:rsidR="003A4808" w:rsidRPr="0023344E" w:rsidRDefault="003A4808" w:rsidP="004A23E2">
            <w:pPr>
              <w:suppressAutoHyphens/>
              <w:jc w:val="center"/>
              <w:rPr>
                <w:b/>
                <w:bCs/>
                <w:sz w:val="20"/>
                <w:lang w:eastAsia="en-CA"/>
              </w:rPr>
            </w:pPr>
            <w:r w:rsidRPr="0023344E">
              <w:rPr>
                <w:b/>
                <w:bCs/>
                <w:sz w:val="20"/>
                <w:lang w:eastAsia="en-CA"/>
              </w:rPr>
              <w:t>Total</w:t>
            </w:r>
          </w:p>
        </w:tc>
      </w:tr>
      <w:tr w:rsidR="003A4808" w:rsidRPr="0023344E" w14:paraId="667891CD" w14:textId="77777777" w:rsidTr="004A23E2">
        <w:trPr>
          <w:trHeight w:val="287"/>
          <w:jc w:val="center"/>
        </w:trPr>
        <w:tc>
          <w:tcPr>
            <w:tcW w:w="265" w:type="pct"/>
            <w:vMerge w:val="restart"/>
            <w:tcBorders>
              <w:top w:val="nil"/>
              <w:left w:val="single" w:sz="4" w:space="0" w:color="auto"/>
              <w:right w:val="single" w:sz="4" w:space="0" w:color="auto"/>
            </w:tcBorders>
            <w:tcMar>
              <w:top w:w="0" w:type="dxa"/>
              <w:left w:w="57" w:type="dxa"/>
              <w:bottom w:w="0" w:type="dxa"/>
              <w:right w:w="57" w:type="dxa"/>
            </w:tcMar>
          </w:tcPr>
          <w:p w14:paraId="62711C73" w14:textId="77777777" w:rsidR="003A4808" w:rsidRPr="0023344E" w:rsidRDefault="003A4808" w:rsidP="004A23E2">
            <w:pPr>
              <w:suppressAutoHyphens/>
              <w:jc w:val="left"/>
              <w:rPr>
                <w:sz w:val="20"/>
                <w:lang w:eastAsia="en-CA"/>
              </w:rPr>
            </w:pPr>
            <w:r w:rsidRPr="0023344E">
              <w:rPr>
                <w:sz w:val="20"/>
                <w:lang w:eastAsia="en-CA"/>
              </w:rPr>
              <w:t>1.1</w:t>
            </w:r>
          </w:p>
        </w:tc>
        <w:tc>
          <w:tcPr>
            <w:tcW w:w="921" w:type="pct"/>
            <w:vMerge w:val="restart"/>
            <w:tcBorders>
              <w:top w:val="nil"/>
              <w:left w:val="nil"/>
              <w:right w:val="single" w:sz="4" w:space="0" w:color="auto"/>
            </w:tcBorders>
          </w:tcPr>
          <w:p w14:paraId="285D5E77" w14:textId="77777777" w:rsidR="003A4808" w:rsidRPr="0023344E" w:rsidRDefault="003A4808" w:rsidP="004A23E2">
            <w:pPr>
              <w:suppressAutoHyphens/>
              <w:ind w:right="-53"/>
              <w:jc w:val="left"/>
              <w:rPr>
                <w:sz w:val="20"/>
                <w:lang w:eastAsia="en-CA"/>
              </w:rPr>
            </w:pPr>
            <w:r w:rsidRPr="0023344E">
              <w:rPr>
                <w:sz w:val="20"/>
                <w:lang w:eastAsia="en-CA"/>
              </w:rPr>
              <w:t xml:space="preserve">Montreal Protocol reduction schedule of Annex F substances </w:t>
            </w:r>
          </w:p>
        </w:tc>
        <w:tc>
          <w:tcPr>
            <w:tcW w:w="653" w:type="pct"/>
            <w:tcBorders>
              <w:top w:val="single" w:sz="4" w:space="0" w:color="auto"/>
              <w:left w:val="nil"/>
              <w:bottom w:val="single" w:sz="4" w:space="0" w:color="auto"/>
              <w:right w:val="single" w:sz="4" w:space="0" w:color="auto"/>
            </w:tcBorders>
          </w:tcPr>
          <w:p w14:paraId="20FDCA48" w14:textId="77777777" w:rsidR="003A4808" w:rsidRPr="0023344E" w:rsidRDefault="003A4808" w:rsidP="004A23E2">
            <w:pPr>
              <w:suppressAutoHyphens/>
              <w:jc w:val="left"/>
              <w:rPr>
                <w:sz w:val="20"/>
                <w:lang w:eastAsia="en-CA"/>
              </w:rPr>
            </w:pPr>
            <w:r w:rsidRPr="0023344E">
              <w:rPr>
                <w:sz w:val="20"/>
                <w:lang w:eastAsia="en-CA"/>
              </w:rPr>
              <w:t>%</w:t>
            </w:r>
          </w:p>
        </w:tc>
        <w:tc>
          <w:tcPr>
            <w:tcW w:w="460" w:type="pct"/>
            <w:tcBorders>
              <w:top w:val="nil"/>
              <w:left w:val="nil"/>
              <w:bottom w:val="single" w:sz="4" w:space="0" w:color="auto"/>
              <w:right w:val="single" w:sz="4" w:space="0" w:color="auto"/>
            </w:tcBorders>
            <w:tcMar>
              <w:right w:w="85" w:type="dxa"/>
            </w:tcMar>
            <w:vAlign w:val="center"/>
          </w:tcPr>
          <w:p w14:paraId="4345F7D5" w14:textId="77777777" w:rsidR="003A4808" w:rsidRPr="0023344E" w:rsidRDefault="003A4808" w:rsidP="004A23E2">
            <w:pPr>
              <w:jc w:val="center"/>
              <w:rPr>
                <w:color w:val="000000"/>
                <w:sz w:val="20"/>
              </w:rPr>
            </w:pPr>
            <w:r w:rsidRPr="0023344E">
              <w:rPr>
                <w:color w:val="000000"/>
                <w:sz w:val="20"/>
              </w:rPr>
              <w:t>Freeze</w:t>
            </w:r>
          </w:p>
        </w:tc>
        <w:tc>
          <w:tcPr>
            <w:tcW w:w="459" w:type="pct"/>
            <w:tcBorders>
              <w:top w:val="nil"/>
              <w:left w:val="nil"/>
              <w:bottom w:val="single" w:sz="4" w:space="0" w:color="auto"/>
              <w:right w:val="single" w:sz="4" w:space="0" w:color="auto"/>
            </w:tcBorders>
            <w:tcMar>
              <w:right w:w="85" w:type="dxa"/>
            </w:tcMar>
            <w:vAlign w:val="center"/>
          </w:tcPr>
          <w:p w14:paraId="6E4191C0" w14:textId="77777777" w:rsidR="003A4808" w:rsidRPr="0023344E" w:rsidRDefault="003A4808" w:rsidP="004A23E2">
            <w:pPr>
              <w:jc w:val="center"/>
              <w:rPr>
                <w:color w:val="000000"/>
                <w:sz w:val="20"/>
              </w:rPr>
            </w:pPr>
            <w:r w:rsidRPr="0023344E">
              <w:rPr>
                <w:color w:val="000000"/>
                <w:sz w:val="20"/>
              </w:rPr>
              <w:t>Freeze</w:t>
            </w:r>
          </w:p>
        </w:tc>
        <w:tc>
          <w:tcPr>
            <w:tcW w:w="460" w:type="pct"/>
            <w:tcBorders>
              <w:top w:val="nil"/>
              <w:left w:val="nil"/>
              <w:bottom w:val="single" w:sz="4" w:space="0" w:color="auto"/>
              <w:right w:val="single" w:sz="4" w:space="0" w:color="auto"/>
            </w:tcBorders>
            <w:tcMar>
              <w:right w:w="85" w:type="dxa"/>
            </w:tcMar>
            <w:vAlign w:val="center"/>
          </w:tcPr>
          <w:p w14:paraId="648157C0" w14:textId="77777777" w:rsidR="003A4808" w:rsidRPr="0023344E" w:rsidRDefault="003A4808" w:rsidP="004A23E2">
            <w:pPr>
              <w:jc w:val="center"/>
              <w:rPr>
                <w:color w:val="000000"/>
                <w:sz w:val="20"/>
              </w:rPr>
            </w:pPr>
            <w:r w:rsidRPr="0023344E">
              <w:rPr>
                <w:color w:val="000000"/>
                <w:sz w:val="20"/>
              </w:rPr>
              <w:t>Freeze</w:t>
            </w:r>
          </w:p>
        </w:tc>
        <w:tc>
          <w:tcPr>
            <w:tcW w:w="460" w:type="pct"/>
            <w:tcBorders>
              <w:top w:val="nil"/>
              <w:left w:val="nil"/>
              <w:bottom w:val="single" w:sz="4" w:space="0" w:color="auto"/>
              <w:right w:val="single" w:sz="4" w:space="0" w:color="auto"/>
            </w:tcBorders>
            <w:tcMar>
              <w:right w:w="85" w:type="dxa"/>
            </w:tcMar>
            <w:vAlign w:val="center"/>
          </w:tcPr>
          <w:p w14:paraId="51105B42" w14:textId="77777777" w:rsidR="003A4808" w:rsidRPr="0023344E" w:rsidRDefault="003A4808" w:rsidP="004A23E2">
            <w:pPr>
              <w:jc w:val="center"/>
              <w:rPr>
                <w:color w:val="000000"/>
                <w:sz w:val="20"/>
              </w:rPr>
            </w:pPr>
            <w:r w:rsidRPr="0023344E">
              <w:rPr>
                <w:color w:val="000000"/>
                <w:sz w:val="20"/>
              </w:rPr>
              <w:t>Freeze</w:t>
            </w:r>
          </w:p>
        </w:tc>
        <w:tc>
          <w:tcPr>
            <w:tcW w:w="460" w:type="pct"/>
            <w:tcBorders>
              <w:top w:val="single" w:sz="4" w:space="0" w:color="auto"/>
              <w:left w:val="nil"/>
              <w:bottom w:val="single" w:sz="4" w:space="0" w:color="auto"/>
              <w:right w:val="single" w:sz="4" w:space="0" w:color="auto"/>
            </w:tcBorders>
            <w:tcMar>
              <w:right w:w="85" w:type="dxa"/>
            </w:tcMar>
            <w:vAlign w:val="center"/>
          </w:tcPr>
          <w:p w14:paraId="7B89CC23" w14:textId="77777777" w:rsidR="003A4808" w:rsidRPr="0023344E" w:rsidRDefault="003A4808" w:rsidP="004A23E2">
            <w:pPr>
              <w:jc w:val="center"/>
              <w:rPr>
                <w:color w:val="000000"/>
                <w:sz w:val="20"/>
              </w:rPr>
            </w:pPr>
            <w:r w:rsidRPr="0023344E">
              <w:rPr>
                <w:color w:val="000000"/>
                <w:sz w:val="20"/>
              </w:rPr>
              <w:t>Freeze</w:t>
            </w:r>
          </w:p>
        </w:tc>
        <w:tc>
          <w:tcPr>
            <w:tcW w:w="399" w:type="pct"/>
            <w:tcBorders>
              <w:top w:val="single" w:sz="4" w:space="0" w:color="auto"/>
              <w:left w:val="single" w:sz="4" w:space="0" w:color="auto"/>
              <w:bottom w:val="single" w:sz="4" w:space="0" w:color="auto"/>
              <w:right w:val="single" w:sz="4" w:space="0" w:color="auto"/>
            </w:tcBorders>
            <w:tcMar>
              <w:right w:w="85" w:type="dxa"/>
            </w:tcMar>
            <w:vAlign w:val="center"/>
          </w:tcPr>
          <w:p w14:paraId="706960C2" w14:textId="77777777" w:rsidR="003A4808" w:rsidRPr="0023344E" w:rsidRDefault="003A4808" w:rsidP="004A23E2">
            <w:pPr>
              <w:jc w:val="center"/>
              <w:rPr>
                <w:color w:val="000000"/>
                <w:sz w:val="20"/>
              </w:rPr>
            </w:pPr>
            <w:r w:rsidRPr="0023344E">
              <w:rPr>
                <w:color w:val="000000"/>
                <w:sz w:val="20"/>
              </w:rPr>
              <w:t>10</w:t>
            </w:r>
          </w:p>
        </w:tc>
        <w:tc>
          <w:tcPr>
            <w:tcW w:w="462" w:type="pct"/>
            <w:tcBorders>
              <w:top w:val="single" w:sz="4" w:space="0" w:color="auto"/>
              <w:left w:val="single" w:sz="4" w:space="0" w:color="auto"/>
              <w:bottom w:val="single" w:sz="4" w:space="0" w:color="auto"/>
              <w:right w:val="single" w:sz="4" w:space="0" w:color="auto"/>
            </w:tcBorders>
            <w:tcMar>
              <w:right w:w="85" w:type="dxa"/>
            </w:tcMar>
            <w:vAlign w:val="center"/>
          </w:tcPr>
          <w:p w14:paraId="15B1F109" w14:textId="77777777" w:rsidR="003A4808" w:rsidRPr="0023344E" w:rsidRDefault="003A4808" w:rsidP="004A23E2">
            <w:pPr>
              <w:suppressAutoHyphens/>
              <w:ind w:left="-46" w:right="-86"/>
              <w:jc w:val="center"/>
              <w:rPr>
                <w:sz w:val="20"/>
                <w:lang w:eastAsia="en-CA"/>
              </w:rPr>
            </w:pPr>
            <w:r w:rsidRPr="0023344E">
              <w:rPr>
                <w:sz w:val="20"/>
                <w:lang w:eastAsia="en-CA"/>
              </w:rPr>
              <w:t>n/a</w:t>
            </w:r>
          </w:p>
        </w:tc>
      </w:tr>
      <w:tr w:rsidR="003A4808" w:rsidRPr="0023344E" w14:paraId="45C61D53" w14:textId="77777777" w:rsidTr="004A23E2">
        <w:trPr>
          <w:trHeight w:val="287"/>
          <w:jc w:val="center"/>
        </w:trPr>
        <w:tc>
          <w:tcPr>
            <w:tcW w:w="265"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3A7E53C5" w14:textId="77777777" w:rsidR="003A4808" w:rsidRPr="0023344E" w:rsidRDefault="003A4808" w:rsidP="004A23E2">
            <w:pPr>
              <w:suppressAutoHyphens/>
              <w:jc w:val="left"/>
              <w:rPr>
                <w:sz w:val="20"/>
                <w:lang w:eastAsia="en-CA"/>
              </w:rPr>
            </w:pPr>
          </w:p>
        </w:tc>
        <w:tc>
          <w:tcPr>
            <w:tcW w:w="921" w:type="pct"/>
            <w:vMerge/>
            <w:tcBorders>
              <w:left w:val="nil"/>
              <w:bottom w:val="single" w:sz="4" w:space="0" w:color="auto"/>
              <w:right w:val="single" w:sz="4" w:space="0" w:color="auto"/>
            </w:tcBorders>
            <w:hideMark/>
          </w:tcPr>
          <w:p w14:paraId="1B606E6E" w14:textId="77777777" w:rsidR="003A4808" w:rsidRPr="0023344E" w:rsidRDefault="003A4808" w:rsidP="004A23E2">
            <w:pPr>
              <w:suppressAutoHyphens/>
              <w:jc w:val="left"/>
              <w:rPr>
                <w:sz w:val="20"/>
                <w:lang w:eastAsia="en-CA"/>
              </w:rPr>
            </w:pPr>
          </w:p>
        </w:tc>
        <w:tc>
          <w:tcPr>
            <w:tcW w:w="653" w:type="pct"/>
            <w:tcBorders>
              <w:top w:val="single" w:sz="4" w:space="0" w:color="auto"/>
              <w:left w:val="nil"/>
              <w:bottom w:val="single" w:sz="4" w:space="0" w:color="auto"/>
              <w:right w:val="single" w:sz="4" w:space="0" w:color="auto"/>
            </w:tcBorders>
            <w:vAlign w:val="center"/>
          </w:tcPr>
          <w:p w14:paraId="5D793ED6" w14:textId="77777777" w:rsidR="003A4808" w:rsidRPr="0023344E" w:rsidRDefault="003A4808" w:rsidP="004A23E2">
            <w:pPr>
              <w:suppressAutoHyphens/>
              <w:jc w:val="left"/>
              <w:rPr>
                <w:sz w:val="20"/>
                <w:lang w:eastAsia="en-CA"/>
              </w:rPr>
            </w:pPr>
            <w:r w:rsidRPr="0023344E">
              <w:rPr>
                <w:sz w:val="20"/>
                <w:lang w:eastAsia="en-CA"/>
              </w:rPr>
              <w:t>CO</w:t>
            </w:r>
            <w:r w:rsidRPr="0023344E">
              <w:rPr>
                <w:sz w:val="20"/>
                <w:vertAlign w:val="subscript"/>
                <w:lang w:eastAsia="en-CA"/>
              </w:rPr>
              <w:t>2</w:t>
            </w:r>
            <w:r w:rsidRPr="0023344E">
              <w:rPr>
                <w:sz w:val="20"/>
                <w:lang w:eastAsia="en-CA"/>
              </w:rPr>
              <w:t>-eq tonnes</w:t>
            </w:r>
          </w:p>
        </w:tc>
        <w:tc>
          <w:tcPr>
            <w:tcW w:w="460" w:type="pct"/>
            <w:tcBorders>
              <w:top w:val="nil"/>
              <w:left w:val="nil"/>
              <w:bottom w:val="single" w:sz="4" w:space="0" w:color="auto"/>
              <w:right w:val="single" w:sz="4" w:space="0" w:color="auto"/>
            </w:tcBorders>
            <w:tcMar>
              <w:right w:w="85" w:type="dxa"/>
            </w:tcMar>
            <w:vAlign w:val="center"/>
          </w:tcPr>
          <w:p w14:paraId="0F6C7F85" w14:textId="77777777" w:rsidR="003A4808" w:rsidRPr="0023344E" w:rsidRDefault="003A4808" w:rsidP="004A23E2">
            <w:pPr>
              <w:suppressAutoHyphens/>
              <w:ind w:left="-139"/>
              <w:jc w:val="right"/>
              <w:rPr>
                <w:sz w:val="20"/>
                <w:lang w:eastAsia="en-CA"/>
              </w:rPr>
            </w:pPr>
            <w:r w:rsidRPr="0023344E">
              <w:rPr>
                <w:sz w:val="20"/>
              </w:rPr>
              <w:t>1,012,431</w:t>
            </w:r>
          </w:p>
        </w:tc>
        <w:tc>
          <w:tcPr>
            <w:tcW w:w="459" w:type="pct"/>
            <w:tcBorders>
              <w:top w:val="nil"/>
              <w:left w:val="nil"/>
              <w:bottom w:val="single" w:sz="4" w:space="0" w:color="auto"/>
              <w:right w:val="single" w:sz="4" w:space="0" w:color="auto"/>
            </w:tcBorders>
            <w:tcMar>
              <w:right w:w="85" w:type="dxa"/>
            </w:tcMar>
            <w:vAlign w:val="center"/>
          </w:tcPr>
          <w:p w14:paraId="5064DABF" w14:textId="77777777" w:rsidR="003A4808" w:rsidRPr="0023344E" w:rsidRDefault="003A4808" w:rsidP="004A23E2">
            <w:pPr>
              <w:suppressAutoHyphens/>
              <w:ind w:left="-139"/>
              <w:jc w:val="right"/>
              <w:rPr>
                <w:sz w:val="20"/>
                <w:lang w:eastAsia="en-CA"/>
              </w:rPr>
            </w:pPr>
            <w:r w:rsidRPr="0023344E">
              <w:rPr>
                <w:sz w:val="20"/>
              </w:rPr>
              <w:t>1,012,431</w:t>
            </w:r>
          </w:p>
        </w:tc>
        <w:tc>
          <w:tcPr>
            <w:tcW w:w="460" w:type="pct"/>
            <w:tcBorders>
              <w:top w:val="nil"/>
              <w:left w:val="nil"/>
              <w:bottom w:val="single" w:sz="4" w:space="0" w:color="auto"/>
              <w:right w:val="single" w:sz="4" w:space="0" w:color="auto"/>
            </w:tcBorders>
            <w:tcMar>
              <w:right w:w="85" w:type="dxa"/>
            </w:tcMar>
            <w:vAlign w:val="center"/>
          </w:tcPr>
          <w:p w14:paraId="4828AB86" w14:textId="77777777" w:rsidR="003A4808" w:rsidRPr="0023344E" w:rsidRDefault="003A4808" w:rsidP="004A23E2">
            <w:pPr>
              <w:suppressAutoHyphens/>
              <w:ind w:left="-139"/>
              <w:jc w:val="right"/>
              <w:rPr>
                <w:sz w:val="20"/>
                <w:lang w:eastAsia="en-CA"/>
              </w:rPr>
            </w:pPr>
            <w:r w:rsidRPr="0023344E">
              <w:rPr>
                <w:sz w:val="20"/>
              </w:rPr>
              <w:t>1,012,431</w:t>
            </w:r>
          </w:p>
        </w:tc>
        <w:tc>
          <w:tcPr>
            <w:tcW w:w="460" w:type="pct"/>
            <w:tcBorders>
              <w:top w:val="nil"/>
              <w:left w:val="nil"/>
              <w:bottom w:val="single" w:sz="4" w:space="0" w:color="auto"/>
              <w:right w:val="single" w:sz="4" w:space="0" w:color="auto"/>
            </w:tcBorders>
            <w:tcMar>
              <w:right w:w="85" w:type="dxa"/>
            </w:tcMar>
            <w:vAlign w:val="center"/>
          </w:tcPr>
          <w:p w14:paraId="5B492139" w14:textId="77777777" w:rsidR="003A4808" w:rsidRPr="0023344E" w:rsidRDefault="003A4808" w:rsidP="004A23E2">
            <w:pPr>
              <w:suppressAutoHyphens/>
              <w:ind w:left="-139"/>
              <w:jc w:val="right"/>
              <w:rPr>
                <w:sz w:val="20"/>
                <w:lang w:eastAsia="en-CA"/>
              </w:rPr>
            </w:pPr>
            <w:r w:rsidRPr="0023344E">
              <w:rPr>
                <w:sz w:val="20"/>
              </w:rPr>
              <w:t>1,012,431</w:t>
            </w:r>
          </w:p>
        </w:tc>
        <w:tc>
          <w:tcPr>
            <w:tcW w:w="460" w:type="pct"/>
            <w:tcBorders>
              <w:top w:val="single" w:sz="4" w:space="0" w:color="auto"/>
              <w:left w:val="nil"/>
              <w:bottom w:val="single" w:sz="4" w:space="0" w:color="auto"/>
              <w:right w:val="single" w:sz="4" w:space="0" w:color="auto"/>
            </w:tcBorders>
            <w:tcMar>
              <w:right w:w="85" w:type="dxa"/>
            </w:tcMar>
            <w:vAlign w:val="center"/>
          </w:tcPr>
          <w:p w14:paraId="1F8C76FA" w14:textId="77777777" w:rsidR="003A4808" w:rsidRPr="0023344E" w:rsidRDefault="003A4808" w:rsidP="004A23E2">
            <w:pPr>
              <w:suppressAutoHyphens/>
              <w:ind w:left="-139"/>
              <w:jc w:val="right"/>
              <w:rPr>
                <w:sz w:val="20"/>
                <w:lang w:eastAsia="en-CA"/>
              </w:rPr>
            </w:pPr>
            <w:r w:rsidRPr="0023344E">
              <w:rPr>
                <w:sz w:val="20"/>
              </w:rPr>
              <w:t>1,012,431</w:t>
            </w:r>
          </w:p>
        </w:tc>
        <w:tc>
          <w:tcPr>
            <w:tcW w:w="399" w:type="pct"/>
            <w:tcBorders>
              <w:top w:val="single" w:sz="4" w:space="0" w:color="auto"/>
              <w:left w:val="single" w:sz="4" w:space="0" w:color="auto"/>
              <w:bottom w:val="single" w:sz="4" w:space="0" w:color="auto"/>
              <w:right w:val="single" w:sz="4" w:space="0" w:color="auto"/>
            </w:tcBorders>
            <w:tcMar>
              <w:right w:w="85" w:type="dxa"/>
            </w:tcMar>
            <w:vAlign w:val="center"/>
          </w:tcPr>
          <w:p w14:paraId="6ABD248B" w14:textId="77777777" w:rsidR="003A4808" w:rsidRPr="0023344E" w:rsidRDefault="003A4808" w:rsidP="004A23E2">
            <w:pPr>
              <w:suppressAutoHyphens/>
              <w:ind w:left="-139"/>
              <w:jc w:val="right"/>
              <w:rPr>
                <w:sz w:val="20"/>
                <w:lang w:eastAsia="en-CA"/>
              </w:rPr>
            </w:pPr>
            <w:r w:rsidRPr="0023344E">
              <w:rPr>
                <w:sz w:val="20"/>
              </w:rPr>
              <w:t>911,188</w:t>
            </w:r>
          </w:p>
        </w:tc>
        <w:tc>
          <w:tcPr>
            <w:tcW w:w="462" w:type="pct"/>
            <w:tcBorders>
              <w:top w:val="single" w:sz="4" w:space="0" w:color="auto"/>
              <w:left w:val="single" w:sz="4" w:space="0" w:color="auto"/>
              <w:bottom w:val="single" w:sz="4" w:space="0" w:color="auto"/>
              <w:right w:val="single" w:sz="4" w:space="0" w:color="auto"/>
            </w:tcBorders>
            <w:tcMar>
              <w:right w:w="85" w:type="dxa"/>
            </w:tcMar>
            <w:vAlign w:val="center"/>
            <w:hideMark/>
          </w:tcPr>
          <w:p w14:paraId="752FCC86" w14:textId="77777777" w:rsidR="003A4808" w:rsidRPr="0023344E" w:rsidRDefault="003A4808" w:rsidP="004A23E2">
            <w:pPr>
              <w:suppressAutoHyphens/>
              <w:ind w:left="-46" w:right="-86"/>
              <w:jc w:val="center"/>
              <w:rPr>
                <w:sz w:val="20"/>
                <w:lang w:eastAsia="en-CA"/>
              </w:rPr>
            </w:pPr>
            <w:r w:rsidRPr="0023344E">
              <w:rPr>
                <w:sz w:val="20"/>
                <w:lang w:eastAsia="en-CA"/>
              </w:rPr>
              <w:t>n/a</w:t>
            </w:r>
          </w:p>
        </w:tc>
      </w:tr>
      <w:tr w:rsidR="003A4808" w:rsidRPr="0023344E" w14:paraId="11581439" w14:textId="77777777" w:rsidTr="004A23E2">
        <w:trPr>
          <w:trHeight w:val="287"/>
          <w:jc w:val="center"/>
        </w:trPr>
        <w:tc>
          <w:tcPr>
            <w:tcW w:w="265" w:type="pct"/>
            <w:vMerge w:val="restart"/>
            <w:tcBorders>
              <w:top w:val="nil"/>
              <w:left w:val="single" w:sz="4" w:space="0" w:color="auto"/>
              <w:right w:val="single" w:sz="4" w:space="0" w:color="auto"/>
            </w:tcBorders>
            <w:tcMar>
              <w:top w:w="0" w:type="dxa"/>
              <w:left w:w="57" w:type="dxa"/>
              <w:bottom w:w="0" w:type="dxa"/>
              <w:right w:w="57" w:type="dxa"/>
            </w:tcMar>
          </w:tcPr>
          <w:p w14:paraId="5C5FE1AD" w14:textId="77777777" w:rsidR="003A4808" w:rsidRPr="0023344E" w:rsidRDefault="003A4808" w:rsidP="004A23E2">
            <w:pPr>
              <w:suppressAutoHyphens/>
              <w:jc w:val="left"/>
              <w:rPr>
                <w:sz w:val="20"/>
                <w:lang w:eastAsia="en-CA"/>
              </w:rPr>
            </w:pPr>
            <w:r w:rsidRPr="0023344E">
              <w:rPr>
                <w:sz w:val="20"/>
                <w:lang w:eastAsia="en-CA"/>
              </w:rPr>
              <w:t>1.2</w:t>
            </w:r>
          </w:p>
        </w:tc>
        <w:tc>
          <w:tcPr>
            <w:tcW w:w="921" w:type="pct"/>
            <w:vMerge w:val="restart"/>
            <w:tcBorders>
              <w:top w:val="nil"/>
              <w:left w:val="nil"/>
              <w:right w:val="single" w:sz="4" w:space="0" w:color="auto"/>
            </w:tcBorders>
          </w:tcPr>
          <w:p w14:paraId="65619298" w14:textId="77777777" w:rsidR="003A4808" w:rsidRPr="0023344E" w:rsidRDefault="003A4808" w:rsidP="004A23E2">
            <w:pPr>
              <w:suppressAutoHyphens/>
              <w:jc w:val="left"/>
              <w:rPr>
                <w:sz w:val="20"/>
                <w:lang w:eastAsia="en-CA"/>
              </w:rPr>
            </w:pPr>
            <w:r w:rsidRPr="0023344E">
              <w:rPr>
                <w:sz w:val="20"/>
                <w:lang w:eastAsia="en-CA"/>
              </w:rPr>
              <w:t>Maximum allowable total consumption of Annex F substances</w:t>
            </w:r>
          </w:p>
        </w:tc>
        <w:tc>
          <w:tcPr>
            <w:tcW w:w="653" w:type="pct"/>
            <w:tcBorders>
              <w:top w:val="single" w:sz="4" w:space="0" w:color="auto"/>
              <w:left w:val="nil"/>
              <w:bottom w:val="single" w:sz="4" w:space="0" w:color="auto"/>
              <w:right w:val="single" w:sz="4" w:space="0" w:color="auto"/>
            </w:tcBorders>
            <w:vAlign w:val="center"/>
          </w:tcPr>
          <w:p w14:paraId="6B41CEDF" w14:textId="77777777" w:rsidR="003A4808" w:rsidRPr="0023344E" w:rsidRDefault="003A4808" w:rsidP="004A23E2">
            <w:pPr>
              <w:suppressAutoHyphens/>
              <w:jc w:val="left"/>
              <w:rPr>
                <w:sz w:val="20"/>
                <w:lang w:eastAsia="en-CA"/>
              </w:rPr>
            </w:pPr>
            <w:r w:rsidRPr="0023344E">
              <w:rPr>
                <w:sz w:val="20"/>
                <w:lang w:eastAsia="en-CA"/>
              </w:rPr>
              <w:t>Reduction in %</w:t>
            </w:r>
          </w:p>
        </w:tc>
        <w:tc>
          <w:tcPr>
            <w:tcW w:w="460" w:type="pct"/>
            <w:tcBorders>
              <w:top w:val="nil"/>
              <w:left w:val="nil"/>
              <w:bottom w:val="single" w:sz="4" w:space="0" w:color="auto"/>
              <w:right w:val="single" w:sz="4" w:space="0" w:color="auto"/>
            </w:tcBorders>
            <w:tcMar>
              <w:right w:w="85" w:type="dxa"/>
            </w:tcMar>
            <w:vAlign w:val="center"/>
          </w:tcPr>
          <w:p w14:paraId="56AA324D" w14:textId="77777777" w:rsidR="003A4808" w:rsidRPr="0023344E" w:rsidRDefault="003A4808" w:rsidP="004A23E2">
            <w:pPr>
              <w:jc w:val="center"/>
              <w:rPr>
                <w:color w:val="000000"/>
                <w:sz w:val="20"/>
              </w:rPr>
            </w:pPr>
            <w:r w:rsidRPr="0023344E">
              <w:rPr>
                <w:color w:val="000000"/>
                <w:sz w:val="20"/>
              </w:rPr>
              <w:t>0.0</w:t>
            </w:r>
          </w:p>
        </w:tc>
        <w:tc>
          <w:tcPr>
            <w:tcW w:w="459" w:type="pct"/>
            <w:tcBorders>
              <w:top w:val="nil"/>
              <w:left w:val="nil"/>
              <w:bottom w:val="single" w:sz="4" w:space="0" w:color="auto"/>
              <w:right w:val="single" w:sz="4" w:space="0" w:color="auto"/>
            </w:tcBorders>
            <w:tcMar>
              <w:right w:w="85" w:type="dxa"/>
            </w:tcMar>
            <w:vAlign w:val="center"/>
          </w:tcPr>
          <w:p w14:paraId="5A58A663" w14:textId="77777777" w:rsidR="003A4808" w:rsidRPr="0023344E" w:rsidRDefault="003A4808" w:rsidP="004A23E2">
            <w:pPr>
              <w:jc w:val="center"/>
              <w:rPr>
                <w:color w:val="000000"/>
                <w:sz w:val="20"/>
              </w:rPr>
            </w:pPr>
            <w:r w:rsidRPr="0023344E">
              <w:rPr>
                <w:color w:val="000000"/>
                <w:sz w:val="20"/>
              </w:rPr>
              <w:t>0.0</w:t>
            </w:r>
          </w:p>
        </w:tc>
        <w:tc>
          <w:tcPr>
            <w:tcW w:w="460" w:type="pct"/>
            <w:tcBorders>
              <w:top w:val="nil"/>
              <w:left w:val="nil"/>
              <w:bottom w:val="single" w:sz="4" w:space="0" w:color="auto"/>
              <w:right w:val="single" w:sz="4" w:space="0" w:color="auto"/>
            </w:tcBorders>
            <w:tcMar>
              <w:right w:w="85" w:type="dxa"/>
            </w:tcMar>
            <w:vAlign w:val="center"/>
          </w:tcPr>
          <w:p w14:paraId="15F40BD1" w14:textId="77777777" w:rsidR="003A4808" w:rsidRPr="0023344E" w:rsidRDefault="003A4808" w:rsidP="004A23E2">
            <w:pPr>
              <w:jc w:val="center"/>
              <w:rPr>
                <w:color w:val="000000"/>
                <w:sz w:val="20"/>
              </w:rPr>
            </w:pPr>
            <w:r w:rsidRPr="0023344E">
              <w:rPr>
                <w:color w:val="000000"/>
                <w:sz w:val="20"/>
              </w:rPr>
              <w:t>0.0</w:t>
            </w:r>
          </w:p>
        </w:tc>
        <w:tc>
          <w:tcPr>
            <w:tcW w:w="460" w:type="pct"/>
            <w:tcBorders>
              <w:top w:val="nil"/>
              <w:left w:val="nil"/>
              <w:bottom w:val="single" w:sz="4" w:space="0" w:color="auto"/>
              <w:right w:val="single" w:sz="4" w:space="0" w:color="auto"/>
            </w:tcBorders>
            <w:tcMar>
              <w:right w:w="85" w:type="dxa"/>
            </w:tcMar>
            <w:vAlign w:val="center"/>
          </w:tcPr>
          <w:p w14:paraId="4E762153" w14:textId="77777777" w:rsidR="003A4808" w:rsidRPr="0023344E" w:rsidRDefault="003A4808" w:rsidP="004A23E2">
            <w:pPr>
              <w:jc w:val="center"/>
              <w:rPr>
                <w:color w:val="000000"/>
                <w:sz w:val="20"/>
              </w:rPr>
            </w:pPr>
            <w:r w:rsidRPr="0023344E">
              <w:rPr>
                <w:color w:val="000000"/>
                <w:sz w:val="20"/>
              </w:rPr>
              <w:t>0.0</w:t>
            </w:r>
          </w:p>
        </w:tc>
        <w:tc>
          <w:tcPr>
            <w:tcW w:w="460" w:type="pct"/>
            <w:tcBorders>
              <w:top w:val="single" w:sz="4" w:space="0" w:color="auto"/>
              <w:left w:val="nil"/>
              <w:bottom w:val="single" w:sz="4" w:space="0" w:color="auto"/>
              <w:right w:val="single" w:sz="4" w:space="0" w:color="auto"/>
            </w:tcBorders>
            <w:tcMar>
              <w:right w:w="85" w:type="dxa"/>
            </w:tcMar>
            <w:vAlign w:val="center"/>
          </w:tcPr>
          <w:p w14:paraId="24E9432C" w14:textId="77777777" w:rsidR="003A4808" w:rsidRPr="0023344E" w:rsidRDefault="003A4808" w:rsidP="004A23E2">
            <w:pPr>
              <w:jc w:val="center"/>
              <w:rPr>
                <w:color w:val="000000"/>
                <w:sz w:val="20"/>
              </w:rPr>
            </w:pPr>
            <w:r w:rsidRPr="0023344E">
              <w:rPr>
                <w:color w:val="000000"/>
                <w:sz w:val="20"/>
              </w:rPr>
              <w:t>0.0</w:t>
            </w:r>
          </w:p>
        </w:tc>
        <w:tc>
          <w:tcPr>
            <w:tcW w:w="399" w:type="pct"/>
            <w:tcBorders>
              <w:top w:val="single" w:sz="4" w:space="0" w:color="auto"/>
              <w:left w:val="single" w:sz="4" w:space="0" w:color="auto"/>
              <w:bottom w:val="single" w:sz="4" w:space="0" w:color="auto"/>
              <w:right w:val="single" w:sz="4" w:space="0" w:color="auto"/>
            </w:tcBorders>
            <w:tcMar>
              <w:right w:w="85" w:type="dxa"/>
            </w:tcMar>
            <w:vAlign w:val="center"/>
          </w:tcPr>
          <w:p w14:paraId="23C2B68B" w14:textId="77777777" w:rsidR="003A4808" w:rsidRPr="0023344E" w:rsidRDefault="003A4808" w:rsidP="004A23E2">
            <w:pPr>
              <w:jc w:val="center"/>
              <w:rPr>
                <w:color w:val="000000"/>
                <w:sz w:val="20"/>
              </w:rPr>
            </w:pPr>
            <w:r w:rsidRPr="0023344E">
              <w:rPr>
                <w:color w:val="000000"/>
                <w:sz w:val="20"/>
              </w:rPr>
              <w:t>10.0</w:t>
            </w:r>
          </w:p>
        </w:tc>
        <w:tc>
          <w:tcPr>
            <w:tcW w:w="462" w:type="pct"/>
            <w:tcBorders>
              <w:top w:val="single" w:sz="4" w:space="0" w:color="auto"/>
              <w:left w:val="single" w:sz="4" w:space="0" w:color="auto"/>
              <w:bottom w:val="single" w:sz="4" w:space="0" w:color="auto"/>
              <w:right w:val="single" w:sz="4" w:space="0" w:color="auto"/>
            </w:tcBorders>
            <w:tcMar>
              <w:right w:w="85" w:type="dxa"/>
            </w:tcMar>
            <w:vAlign w:val="center"/>
          </w:tcPr>
          <w:p w14:paraId="7FE1B7E0" w14:textId="77777777" w:rsidR="003A4808" w:rsidRPr="0023344E" w:rsidRDefault="003A4808" w:rsidP="004A23E2">
            <w:pPr>
              <w:suppressAutoHyphens/>
              <w:ind w:left="-46" w:right="-86"/>
              <w:jc w:val="center"/>
              <w:rPr>
                <w:sz w:val="20"/>
              </w:rPr>
            </w:pPr>
            <w:r w:rsidRPr="0023344E">
              <w:rPr>
                <w:sz w:val="20"/>
                <w:lang w:eastAsia="en-CA"/>
              </w:rPr>
              <w:t>n/a</w:t>
            </w:r>
          </w:p>
        </w:tc>
      </w:tr>
      <w:tr w:rsidR="003A4808" w:rsidRPr="0023344E" w14:paraId="67C07FFA" w14:textId="77777777" w:rsidTr="004A23E2">
        <w:trPr>
          <w:trHeight w:val="287"/>
          <w:jc w:val="center"/>
        </w:trPr>
        <w:tc>
          <w:tcPr>
            <w:tcW w:w="265"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7B0C8E51" w14:textId="77777777" w:rsidR="003A4808" w:rsidRPr="0023344E" w:rsidRDefault="003A4808" w:rsidP="004A23E2">
            <w:pPr>
              <w:suppressAutoHyphens/>
              <w:jc w:val="left"/>
              <w:rPr>
                <w:sz w:val="20"/>
                <w:lang w:eastAsia="en-CA"/>
              </w:rPr>
            </w:pPr>
          </w:p>
        </w:tc>
        <w:tc>
          <w:tcPr>
            <w:tcW w:w="921" w:type="pct"/>
            <w:vMerge/>
            <w:tcBorders>
              <w:left w:val="nil"/>
              <w:bottom w:val="single" w:sz="4" w:space="0" w:color="auto"/>
              <w:right w:val="single" w:sz="4" w:space="0" w:color="auto"/>
            </w:tcBorders>
            <w:hideMark/>
          </w:tcPr>
          <w:p w14:paraId="2BBCC1CC" w14:textId="77777777" w:rsidR="003A4808" w:rsidRPr="0023344E" w:rsidRDefault="003A4808" w:rsidP="004A23E2">
            <w:pPr>
              <w:suppressAutoHyphens/>
              <w:jc w:val="left"/>
              <w:rPr>
                <w:sz w:val="20"/>
                <w:lang w:eastAsia="en-CA"/>
              </w:rPr>
            </w:pPr>
          </w:p>
        </w:tc>
        <w:tc>
          <w:tcPr>
            <w:tcW w:w="653" w:type="pct"/>
            <w:tcBorders>
              <w:top w:val="single" w:sz="4" w:space="0" w:color="auto"/>
              <w:left w:val="nil"/>
              <w:bottom w:val="single" w:sz="4" w:space="0" w:color="auto"/>
              <w:right w:val="single" w:sz="4" w:space="0" w:color="auto"/>
            </w:tcBorders>
            <w:vAlign w:val="center"/>
          </w:tcPr>
          <w:p w14:paraId="03637911" w14:textId="77777777" w:rsidR="003A4808" w:rsidRPr="0023344E" w:rsidRDefault="003A4808" w:rsidP="004A23E2">
            <w:pPr>
              <w:suppressAutoHyphens/>
              <w:jc w:val="left"/>
              <w:rPr>
                <w:sz w:val="20"/>
                <w:lang w:eastAsia="en-CA"/>
              </w:rPr>
            </w:pPr>
            <w:r w:rsidRPr="0023344E">
              <w:rPr>
                <w:sz w:val="20"/>
                <w:lang w:eastAsia="en-CA"/>
              </w:rPr>
              <w:t>CO</w:t>
            </w:r>
            <w:r w:rsidRPr="0023344E">
              <w:rPr>
                <w:sz w:val="20"/>
                <w:vertAlign w:val="subscript"/>
                <w:lang w:eastAsia="en-CA"/>
              </w:rPr>
              <w:t>2</w:t>
            </w:r>
            <w:r w:rsidRPr="0023344E">
              <w:rPr>
                <w:sz w:val="20"/>
                <w:lang w:eastAsia="en-CA"/>
              </w:rPr>
              <w:t>-eq tonnes</w:t>
            </w:r>
          </w:p>
        </w:tc>
        <w:tc>
          <w:tcPr>
            <w:tcW w:w="460" w:type="pct"/>
            <w:tcBorders>
              <w:top w:val="nil"/>
              <w:left w:val="nil"/>
              <w:bottom w:val="single" w:sz="4" w:space="0" w:color="auto"/>
              <w:right w:val="single" w:sz="4" w:space="0" w:color="auto"/>
            </w:tcBorders>
            <w:tcMar>
              <w:right w:w="85" w:type="dxa"/>
            </w:tcMar>
            <w:vAlign w:val="center"/>
          </w:tcPr>
          <w:p w14:paraId="1A283F5E" w14:textId="77777777" w:rsidR="003A4808" w:rsidRPr="0023344E" w:rsidRDefault="003A4808" w:rsidP="004A23E2">
            <w:pPr>
              <w:suppressAutoHyphens/>
              <w:ind w:left="-139"/>
              <w:jc w:val="right"/>
              <w:rPr>
                <w:sz w:val="20"/>
                <w:lang w:eastAsia="en-CA"/>
              </w:rPr>
            </w:pPr>
            <w:r w:rsidRPr="0023344E">
              <w:rPr>
                <w:sz w:val="20"/>
              </w:rPr>
              <w:t>1,012,431</w:t>
            </w:r>
          </w:p>
        </w:tc>
        <w:tc>
          <w:tcPr>
            <w:tcW w:w="459" w:type="pct"/>
            <w:tcBorders>
              <w:top w:val="nil"/>
              <w:left w:val="nil"/>
              <w:bottom w:val="single" w:sz="4" w:space="0" w:color="auto"/>
              <w:right w:val="single" w:sz="4" w:space="0" w:color="auto"/>
            </w:tcBorders>
            <w:tcMar>
              <w:right w:w="85" w:type="dxa"/>
            </w:tcMar>
            <w:vAlign w:val="center"/>
          </w:tcPr>
          <w:p w14:paraId="1513C9D9" w14:textId="77777777" w:rsidR="003A4808" w:rsidRPr="0023344E" w:rsidRDefault="003A4808" w:rsidP="004A23E2">
            <w:pPr>
              <w:suppressAutoHyphens/>
              <w:ind w:left="-139"/>
              <w:jc w:val="right"/>
              <w:rPr>
                <w:sz w:val="20"/>
                <w:lang w:eastAsia="en-CA"/>
              </w:rPr>
            </w:pPr>
            <w:r w:rsidRPr="0023344E">
              <w:rPr>
                <w:sz w:val="20"/>
              </w:rPr>
              <w:t>1,012,431</w:t>
            </w:r>
          </w:p>
        </w:tc>
        <w:tc>
          <w:tcPr>
            <w:tcW w:w="460" w:type="pct"/>
            <w:tcBorders>
              <w:top w:val="nil"/>
              <w:left w:val="nil"/>
              <w:bottom w:val="single" w:sz="4" w:space="0" w:color="auto"/>
              <w:right w:val="single" w:sz="4" w:space="0" w:color="auto"/>
            </w:tcBorders>
            <w:tcMar>
              <w:right w:w="85" w:type="dxa"/>
            </w:tcMar>
            <w:vAlign w:val="center"/>
          </w:tcPr>
          <w:p w14:paraId="3333555C" w14:textId="77777777" w:rsidR="003A4808" w:rsidRPr="0023344E" w:rsidRDefault="003A4808" w:rsidP="004A23E2">
            <w:pPr>
              <w:suppressAutoHyphens/>
              <w:ind w:left="-139"/>
              <w:jc w:val="right"/>
              <w:rPr>
                <w:sz w:val="20"/>
                <w:lang w:eastAsia="en-CA"/>
              </w:rPr>
            </w:pPr>
            <w:r w:rsidRPr="0023344E">
              <w:rPr>
                <w:sz w:val="20"/>
              </w:rPr>
              <w:t>1,012,431</w:t>
            </w:r>
          </w:p>
        </w:tc>
        <w:tc>
          <w:tcPr>
            <w:tcW w:w="460" w:type="pct"/>
            <w:tcBorders>
              <w:top w:val="nil"/>
              <w:left w:val="nil"/>
              <w:bottom w:val="single" w:sz="4" w:space="0" w:color="auto"/>
              <w:right w:val="single" w:sz="4" w:space="0" w:color="auto"/>
            </w:tcBorders>
            <w:tcMar>
              <w:right w:w="85" w:type="dxa"/>
            </w:tcMar>
            <w:vAlign w:val="center"/>
          </w:tcPr>
          <w:p w14:paraId="535E87DB" w14:textId="77777777" w:rsidR="003A4808" w:rsidRPr="0023344E" w:rsidRDefault="003A4808" w:rsidP="004A23E2">
            <w:pPr>
              <w:suppressAutoHyphens/>
              <w:ind w:left="-139"/>
              <w:jc w:val="right"/>
              <w:rPr>
                <w:sz w:val="20"/>
                <w:lang w:eastAsia="en-CA"/>
              </w:rPr>
            </w:pPr>
            <w:r w:rsidRPr="0023344E">
              <w:rPr>
                <w:sz w:val="20"/>
              </w:rPr>
              <w:t>1,012,431</w:t>
            </w:r>
          </w:p>
        </w:tc>
        <w:tc>
          <w:tcPr>
            <w:tcW w:w="460" w:type="pct"/>
            <w:tcBorders>
              <w:top w:val="single" w:sz="4" w:space="0" w:color="auto"/>
              <w:left w:val="nil"/>
              <w:bottom w:val="single" w:sz="4" w:space="0" w:color="auto"/>
              <w:right w:val="single" w:sz="4" w:space="0" w:color="auto"/>
            </w:tcBorders>
            <w:tcMar>
              <w:right w:w="85" w:type="dxa"/>
            </w:tcMar>
            <w:vAlign w:val="center"/>
          </w:tcPr>
          <w:p w14:paraId="6C8EC9CD" w14:textId="77777777" w:rsidR="003A4808" w:rsidRPr="0023344E" w:rsidRDefault="003A4808" w:rsidP="004A23E2">
            <w:pPr>
              <w:suppressAutoHyphens/>
              <w:ind w:left="-139"/>
              <w:jc w:val="right"/>
              <w:rPr>
                <w:sz w:val="20"/>
                <w:lang w:eastAsia="en-CA"/>
              </w:rPr>
            </w:pPr>
            <w:r w:rsidRPr="0023344E">
              <w:rPr>
                <w:sz w:val="20"/>
              </w:rPr>
              <w:t>1,012,431</w:t>
            </w:r>
          </w:p>
        </w:tc>
        <w:tc>
          <w:tcPr>
            <w:tcW w:w="399" w:type="pct"/>
            <w:tcBorders>
              <w:top w:val="single" w:sz="4" w:space="0" w:color="auto"/>
              <w:left w:val="single" w:sz="4" w:space="0" w:color="auto"/>
              <w:bottom w:val="single" w:sz="4" w:space="0" w:color="auto"/>
              <w:right w:val="single" w:sz="4" w:space="0" w:color="auto"/>
            </w:tcBorders>
            <w:tcMar>
              <w:right w:w="85" w:type="dxa"/>
            </w:tcMar>
            <w:vAlign w:val="center"/>
          </w:tcPr>
          <w:p w14:paraId="3CE0B73B" w14:textId="77777777" w:rsidR="003A4808" w:rsidRPr="0023344E" w:rsidRDefault="003A4808" w:rsidP="004A23E2">
            <w:pPr>
              <w:suppressAutoHyphens/>
              <w:ind w:left="-139"/>
              <w:jc w:val="right"/>
              <w:rPr>
                <w:sz w:val="20"/>
                <w:lang w:eastAsia="en-CA"/>
              </w:rPr>
            </w:pPr>
            <w:r w:rsidRPr="0023344E">
              <w:rPr>
                <w:sz w:val="20"/>
              </w:rPr>
              <w:t>911,188</w:t>
            </w:r>
          </w:p>
        </w:tc>
        <w:tc>
          <w:tcPr>
            <w:tcW w:w="462" w:type="pct"/>
            <w:tcBorders>
              <w:top w:val="single" w:sz="4" w:space="0" w:color="auto"/>
              <w:left w:val="single" w:sz="4" w:space="0" w:color="auto"/>
              <w:bottom w:val="single" w:sz="4" w:space="0" w:color="auto"/>
              <w:right w:val="single" w:sz="4" w:space="0" w:color="auto"/>
            </w:tcBorders>
            <w:tcMar>
              <w:right w:w="85" w:type="dxa"/>
            </w:tcMar>
            <w:vAlign w:val="center"/>
            <w:hideMark/>
          </w:tcPr>
          <w:p w14:paraId="13E232B8" w14:textId="77777777" w:rsidR="003A4808" w:rsidRPr="0023344E" w:rsidRDefault="003A4808" w:rsidP="004A23E2">
            <w:pPr>
              <w:suppressAutoHyphens/>
              <w:ind w:left="-46" w:right="-86"/>
              <w:jc w:val="center"/>
              <w:rPr>
                <w:sz w:val="20"/>
                <w:lang w:eastAsia="en-CA"/>
              </w:rPr>
            </w:pPr>
            <w:r w:rsidRPr="0023344E">
              <w:rPr>
                <w:sz w:val="20"/>
              </w:rPr>
              <w:t>n/a</w:t>
            </w:r>
          </w:p>
        </w:tc>
      </w:tr>
      <w:tr w:rsidR="003A4808" w:rsidRPr="0023344E" w14:paraId="233BD957" w14:textId="77777777" w:rsidTr="004A23E2">
        <w:trPr>
          <w:trHeight w:val="205"/>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EFA906E" w14:textId="77777777" w:rsidR="003A4808" w:rsidRPr="0023344E" w:rsidRDefault="003A4808" w:rsidP="004A23E2">
            <w:pPr>
              <w:suppressAutoHyphens/>
              <w:jc w:val="left"/>
              <w:rPr>
                <w:sz w:val="20"/>
                <w:lang w:eastAsia="en-CA"/>
              </w:rPr>
            </w:pPr>
            <w:r w:rsidRPr="0023344E">
              <w:rPr>
                <w:sz w:val="20"/>
                <w:lang w:eastAsia="en-CA"/>
              </w:rPr>
              <w:t>2.1</w:t>
            </w:r>
          </w:p>
        </w:tc>
        <w:tc>
          <w:tcPr>
            <w:tcW w:w="1574" w:type="pct"/>
            <w:gridSpan w:val="2"/>
            <w:tcBorders>
              <w:top w:val="nil"/>
              <w:left w:val="nil"/>
              <w:bottom w:val="single" w:sz="4" w:space="0" w:color="auto"/>
              <w:right w:val="single" w:sz="4" w:space="0" w:color="auto"/>
            </w:tcBorders>
            <w:hideMark/>
          </w:tcPr>
          <w:p w14:paraId="4D83BA68" w14:textId="77777777" w:rsidR="003A4808" w:rsidRPr="0023344E" w:rsidRDefault="003A4808" w:rsidP="004A23E2">
            <w:pPr>
              <w:suppressAutoHyphens/>
              <w:jc w:val="left"/>
              <w:rPr>
                <w:color w:val="000000"/>
                <w:sz w:val="20"/>
              </w:rPr>
            </w:pPr>
            <w:r w:rsidRPr="0023344E">
              <w:rPr>
                <w:sz w:val="20"/>
                <w:lang w:eastAsia="en-CA"/>
              </w:rPr>
              <w:t>Lead IA (UNDP) agreed funding (US $)</w:t>
            </w:r>
          </w:p>
        </w:tc>
        <w:tc>
          <w:tcPr>
            <w:tcW w:w="460" w:type="pct"/>
            <w:tcBorders>
              <w:top w:val="nil"/>
              <w:left w:val="nil"/>
              <w:bottom w:val="single" w:sz="4" w:space="0" w:color="auto"/>
              <w:right w:val="single" w:sz="4" w:space="0" w:color="auto"/>
            </w:tcBorders>
            <w:tcMar>
              <w:right w:w="85" w:type="dxa"/>
            </w:tcMar>
          </w:tcPr>
          <w:p w14:paraId="5192F794" w14:textId="77777777" w:rsidR="003A4808" w:rsidRPr="0023344E" w:rsidRDefault="003A4808" w:rsidP="004A23E2">
            <w:pPr>
              <w:suppressAutoHyphens/>
              <w:ind w:left="-139"/>
              <w:jc w:val="right"/>
              <w:rPr>
                <w:sz w:val="20"/>
                <w:lang w:eastAsia="en-CA"/>
              </w:rPr>
            </w:pPr>
            <w:r w:rsidRPr="0023344E">
              <w:rPr>
                <w:sz w:val="20"/>
              </w:rPr>
              <w:t>126,927</w:t>
            </w:r>
          </w:p>
        </w:tc>
        <w:tc>
          <w:tcPr>
            <w:tcW w:w="459" w:type="pct"/>
            <w:tcBorders>
              <w:top w:val="nil"/>
              <w:left w:val="nil"/>
              <w:bottom w:val="single" w:sz="4" w:space="0" w:color="auto"/>
              <w:right w:val="single" w:sz="4" w:space="0" w:color="auto"/>
            </w:tcBorders>
            <w:tcMar>
              <w:right w:w="85" w:type="dxa"/>
            </w:tcMar>
          </w:tcPr>
          <w:p w14:paraId="0E30D3C4" w14:textId="77777777" w:rsidR="003A4808" w:rsidRPr="0023344E" w:rsidRDefault="003A4808" w:rsidP="004A23E2">
            <w:pPr>
              <w:suppressAutoHyphens/>
              <w:ind w:left="-139"/>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0238C85E" w14:textId="77777777" w:rsidR="003A4808" w:rsidRPr="0023344E" w:rsidRDefault="003A4808" w:rsidP="004A23E2">
            <w:pPr>
              <w:suppressAutoHyphens/>
              <w:ind w:left="-139"/>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576B8089" w14:textId="77777777" w:rsidR="003A4808" w:rsidRPr="0023344E" w:rsidRDefault="003A4808" w:rsidP="004A23E2">
            <w:pPr>
              <w:suppressAutoHyphens/>
              <w:ind w:left="-139"/>
              <w:jc w:val="right"/>
              <w:rPr>
                <w:sz w:val="20"/>
                <w:lang w:eastAsia="en-CA"/>
              </w:rPr>
            </w:pPr>
            <w:r w:rsidRPr="0023344E">
              <w:rPr>
                <w:color w:val="000000"/>
                <w:sz w:val="20"/>
              </w:rPr>
              <w:t>92,413</w:t>
            </w:r>
          </w:p>
        </w:tc>
        <w:tc>
          <w:tcPr>
            <w:tcW w:w="460" w:type="pct"/>
            <w:tcBorders>
              <w:top w:val="single" w:sz="4" w:space="0" w:color="auto"/>
              <w:left w:val="nil"/>
              <w:bottom w:val="single" w:sz="4" w:space="0" w:color="auto"/>
              <w:right w:val="single" w:sz="4" w:space="0" w:color="auto"/>
            </w:tcBorders>
            <w:tcMar>
              <w:right w:w="85" w:type="dxa"/>
            </w:tcMar>
          </w:tcPr>
          <w:p w14:paraId="522EDF10" w14:textId="77777777" w:rsidR="003A4808" w:rsidRPr="0023344E" w:rsidRDefault="003A4808" w:rsidP="004A23E2">
            <w:pPr>
              <w:suppressAutoHyphens/>
              <w:ind w:left="-139"/>
              <w:jc w:val="right"/>
              <w:rPr>
                <w:sz w:val="20"/>
                <w:lang w:eastAsia="en-CA"/>
              </w:rPr>
            </w:pPr>
            <w:r w:rsidRPr="0023344E">
              <w:rPr>
                <w:sz w:val="20"/>
                <w:lang w:eastAsia="en-CA"/>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6B304ABE" w14:textId="77777777" w:rsidR="003A4808" w:rsidRPr="0023344E" w:rsidRDefault="003A4808" w:rsidP="004A23E2">
            <w:pPr>
              <w:suppressAutoHyphens/>
              <w:ind w:left="-139"/>
              <w:jc w:val="right"/>
              <w:rPr>
                <w:sz w:val="20"/>
                <w:lang w:eastAsia="en-CA"/>
              </w:rPr>
            </w:pPr>
            <w:r w:rsidRPr="0023344E">
              <w:rPr>
                <w:sz w:val="20"/>
                <w:lang w:eastAsia="en-CA"/>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36B04460" w14:textId="77777777" w:rsidR="003A4808" w:rsidRPr="0023344E" w:rsidRDefault="003A4808" w:rsidP="004A23E2">
            <w:pPr>
              <w:suppressAutoHyphens/>
              <w:ind w:left="-139"/>
              <w:jc w:val="right"/>
              <w:rPr>
                <w:b/>
                <w:bCs/>
                <w:sz w:val="20"/>
                <w:lang w:eastAsia="en-CA"/>
              </w:rPr>
            </w:pPr>
            <w:r w:rsidRPr="0023344E">
              <w:rPr>
                <w:color w:val="000000"/>
                <w:sz w:val="20"/>
              </w:rPr>
              <w:t>219,340</w:t>
            </w:r>
          </w:p>
        </w:tc>
      </w:tr>
      <w:tr w:rsidR="003A4808" w:rsidRPr="0023344E" w14:paraId="2CCD20DA" w14:textId="77777777" w:rsidTr="004A23E2">
        <w:trPr>
          <w:trHeight w:val="72"/>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0D9680" w14:textId="77777777" w:rsidR="003A4808" w:rsidRPr="0023344E" w:rsidRDefault="003A4808" w:rsidP="004A23E2">
            <w:pPr>
              <w:suppressAutoHyphens/>
              <w:jc w:val="left"/>
              <w:rPr>
                <w:sz w:val="20"/>
                <w:lang w:eastAsia="en-CA"/>
              </w:rPr>
            </w:pPr>
            <w:r w:rsidRPr="0023344E">
              <w:rPr>
                <w:sz w:val="20"/>
                <w:lang w:eastAsia="en-CA"/>
              </w:rPr>
              <w:t>2.2</w:t>
            </w:r>
          </w:p>
        </w:tc>
        <w:tc>
          <w:tcPr>
            <w:tcW w:w="1574" w:type="pct"/>
            <w:gridSpan w:val="2"/>
            <w:tcBorders>
              <w:top w:val="nil"/>
              <w:left w:val="nil"/>
              <w:bottom w:val="single" w:sz="4" w:space="0" w:color="auto"/>
              <w:right w:val="single" w:sz="4" w:space="0" w:color="auto"/>
            </w:tcBorders>
            <w:hideMark/>
          </w:tcPr>
          <w:p w14:paraId="065399AD" w14:textId="77777777" w:rsidR="003A4808" w:rsidRPr="0023344E" w:rsidRDefault="003A4808" w:rsidP="004A23E2">
            <w:pPr>
              <w:suppressAutoHyphens/>
              <w:jc w:val="left"/>
              <w:rPr>
                <w:color w:val="000000"/>
                <w:sz w:val="20"/>
              </w:rPr>
            </w:pPr>
            <w:r w:rsidRPr="0023344E">
              <w:rPr>
                <w:sz w:val="20"/>
                <w:lang w:eastAsia="en-CA"/>
              </w:rPr>
              <w:t>Support costs for Lead IA (US $)</w:t>
            </w:r>
          </w:p>
        </w:tc>
        <w:tc>
          <w:tcPr>
            <w:tcW w:w="460" w:type="pct"/>
            <w:tcBorders>
              <w:top w:val="nil"/>
              <w:left w:val="nil"/>
              <w:bottom w:val="single" w:sz="4" w:space="0" w:color="auto"/>
              <w:right w:val="single" w:sz="4" w:space="0" w:color="auto"/>
            </w:tcBorders>
            <w:tcMar>
              <w:right w:w="85" w:type="dxa"/>
            </w:tcMar>
          </w:tcPr>
          <w:p w14:paraId="503B27E9" w14:textId="77777777" w:rsidR="003A4808" w:rsidRPr="0023344E" w:rsidRDefault="003A4808" w:rsidP="004A23E2">
            <w:pPr>
              <w:suppressAutoHyphens/>
              <w:jc w:val="right"/>
              <w:rPr>
                <w:sz w:val="20"/>
                <w:lang w:eastAsia="en-CA"/>
              </w:rPr>
            </w:pPr>
            <w:r w:rsidRPr="0023344E">
              <w:rPr>
                <w:sz w:val="20"/>
              </w:rPr>
              <w:t>16,500</w:t>
            </w:r>
          </w:p>
        </w:tc>
        <w:tc>
          <w:tcPr>
            <w:tcW w:w="459" w:type="pct"/>
            <w:tcBorders>
              <w:top w:val="nil"/>
              <w:left w:val="nil"/>
              <w:bottom w:val="single" w:sz="4" w:space="0" w:color="auto"/>
              <w:right w:val="single" w:sz="4" w:space="0" w:color="auto"/>
            </w:tcBorders>
            <w:tcMar>
              <w:right w:w="85" w:type="dxa"/>
            </w:tcMar>
          </w:tcPr>
          <w:p w14:paraId="0876F9FA"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5760A79D"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320B09ED" w14:textId="77777777" w:rsidR="003A4808" w:rsidRPr="0023344E" w:rsidRDefault="003A4808" w:rsidP="004A23E2">
            <w:pPr>
              <w:suppressAutoHyphens/>
              <w:jc w:val="right"/>
              <w:rPr>
                <w:sz w:val="20"/>
                <w:lang w:eastAsia="en-CA"/>
              </w:rPr>
            </w:pPr>
            <w:r w:rsidRPr="0023344E">
              <w:rPr>
                <w:color w:val="000000"/>
                <w:sz w:val="20"/>
              </w:rPr>
              <w:t>12,014</w:t>
            </w:r>
          </w:p>
        </w:tc>
        <w:tc>
          <w:tcPr>
            <w:tcW w:w="460" w:type="pct"/>
            <w:tcBorders>
              <w:top w:val="single" w:sz="4" w:space="0" w:color="auto"/>
              <w:left w:val="nil"/>
              <w:bottom w:val="single" w:sz="4" w:space="0" w:color="auto"/>
              <w:right w:val="single" w:sz="4" w:space="0" w:color="auto"/>
            </w:tcBorders>
            <w:tcMar>
              <w:right w:w="85" w:type="dxa"/>
            </w:tcMar>
          </w:tcPr>
          <w:p w14:paraId="6C88A568" w14:textId="77777777" w:rsidR="003A4808" w:rsidRPr="0023344E" w:rsidRDefault="003A4808" w:rsidP="004A23E2">
            <w:pPr>
              <w:suppressAutoHyphens/>
              <w:jc w:val="right"/>
              <w:rPr>
                <w:sz w:val="20"/>
                <w:lang w:eastAsia="en-CA"/>
              </w:rPr>
            </w:pPr>
            <w:r w:rsidRPr="0023344E">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513E7E97" w14:textId="77777777" w:rsidR="003A4808" w:rsidRPr="0023344E" w:rsidRDefault="003A4808" w:rsidP="004A23E2">
            <w:pPr>
              <w:suppressAutoHyphens/>
              <w:jc w:val="right"/>
              <w:rPr>
                <w:sz w:val="20"/>
                <w:lang w:eastAsia="en-CA"/>
              </w:rPr>
            </w:pPr>
            <w:r w:rsidRPr="0023344E">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658B51C7" w14:textId="77777777" w:rsidR="003A4808" w:rsidRPr="0023344E" w:rsidRDefault="003A4808" w:rsidP="004A23E2">
            <w:pPr>
              <w:suppressAutoHyphens/>
              <w:jc w:val="right"/>
              <w:rPr>
                <w:b/>
                <w:bCs/>
                <w:sz w:val="20"/>
                <w:lang w:eastAsia="en-CA"/>
              </w:rPr>
            </w:pPr>
            <w:r w:rsidRPr="0023344E">
              <w:rPr>
                <w:color w:val="000000"/>
                <w:sz w:val="20"/>
              </w:rPr>
              <w:t>28,514</w:t>
            </w:r>
          </w:p>
        </w:tc>
      </w:tr>
      <w:tr w:rsidR="003A4808" w:rsidRPr="0023344E" w14:paraId="6B76AF6A" w14:textId="77777777" w:rsidTr="004A23E2">
        <w:trPr>
          <w:trHeight w:val="139"/>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47211B4" w14:textId="77777777" w:rsidR="003A4808" w:rsidRPr="0023344E" w:rsidRDefault="003A4808" w:rsidP="004A23E2">
            <w:pPr>
              <w:suppressAutoHyphens/>
              <w:jc w:val="left"/>
              <w:rPr>
                <w:sz w:val="20"/>
                <w:lang w:eastAsia="en-CA"/>
              </w:rPr>
            </w:pPr>
            <w:r w:rsidRPr="0023344E">
              <w:rPr>
                <w:sz w:val="20"/>
                <w:lang w:eastAsia="en-CA"/>
              </w:rPr>
              <w:t>2.3</w:t>
            </w:r>
          </w:p>
        </w:tc>
        <w:tc>
          <w:tcPr>
            <w:tcW w:w="1574" w:type="pct"/>
            <w:gridSpan w:val="2"/>
            <w:tcBorders>
              <w:top w:val="nil"/>
              <w:left w:val="nil"/>
              <w:bottom w:val="single" w:sz="4" w:space="0" w:color="auto"/>
              <w:right w:val="single" w:sz="4" w:space="0" w:color="auto"/>
            </w:tcBorders>
          </w:tcPr>
          <w:p w14:paraId="371DFD4F" w14:textId="77777777" w:rsidR="003A4808" w:rsidRPr="0023344E" w:rsidRDefault="003A4808" w:rsidP="004A23E2">
            <w:pPr>
              <w:suppressAutoHyphens/>
              <w:jc w:val="left"/>
              <w:rPr>
                <w:color w:val="000000"/>
                <w:sz w:val="20"/>
              </w:rPr>
            </w:pPr>
            <w:r w:rsidRPr="0023344E">
              <w:rPr>
                <w:color w:val="0D0D0D" w:themeColor="text1" w:themeTint="F2"/>
                <w:sz w:val="20"/>
                <w:lang w:eastAsia="en-CA"/>
              </w:rPr>
              <w:t>Cooperating IA (UNIDO) agreed funding (US $)</w:t>
            </w:r>
          </w:p>
        </w:tc>
        <w:tc>
          <w:tcPr>
            <w:tcW w:w="460" w:type="pct"/>
            <w:tcBorders>
              <w:top w:val="nil"/>
              <w:left w:val="nil"/>
              <w:bottom w:val="single" w:sz="4" w:space="0" w:color="auto"/>
              <w:right w:val="single" w:sz="4" w:space="0" w:color="auto"/>
            </w:tcBorders>
            <w:tcMar>
              <w:right w:w="85" w:type="dxa"/>
            </w:tcMar>
          </w:tcPr>
          <w:p w14:paraId="148B8E27" w14:textId="77777777" w:rsidR="003A4808" w:rsidRPr="0023344E" w:rsidRDefault="003A4808" w:rsidP="004A23E2">
            <w:pPr>
              <w:suppressAutoHyphens/>
              <w:jc w:val="right"/>
              <w:rPr>
                <w:sz w:val="20"/>
                <w:lang w:eastAsia="en-CA"/>
              </w:rPr>
            </w:pPr>
            <w:r w:rsidRPr="0023344E">
              <w:rPr>
                <w:sz w:val="20"/>
              </w:rPr>
              <w:t>49,860</w:t>
            </w:r>
          </w:p>
        </w:tc>
        <w:tc>
          <w:tcPr>
            <w:tcW w:w="459" w:type="pct"/>
            <w:tcBorders>
              <w:top w:val="nil"/>
              <w:left w:val="nil"/>
              <w:bottom w:val="single" w:sz="4" w:space="0" w:color="auto"/>
              <w:right w:val="single" w:sz="4" w:space="0" w:color="auto"/>
            </w:tcBorders>
            <w:tcMar>
              <w:right w:w="85" w:type="dxa"/>
            </w:tcMar>
          </w:tcPr>
          <w:p w14:paraId="48D92876"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4DF21CD8" w14:textId="77777777" w:rsidR="003A4808" w:rsidRPr="0023344E" w:rsidRDefault="003A4808" w:rsidP="004A23E2">
            <w:pPr>
              <w:suppressAutoHyphens/>
              <w:jc w:val="right"/>
              <w:rPr>
                <w:sz w:val="20"/>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5C496C79" w14:textId="77777777" w:rsidR="003A4808" w:rsidRPr="0023344E" w:rsidRDefault="003A4808" w:rsidP="004A23E2">
            <w:pPr>
              <w:suppressAutoHyphens/>
              <w:jc w:val="right"/>
              <w:rPr>
                <w:sz w:val="20"/>
                <w:lang w:eastAsia="en-CA"/>
              </w:rPr>
            </w:pPr>
            <w:r w:rsidRPr="0023344E">
              <w:rPr>
                <w:color w:val="000000"/>
                <w:sz w:val="20"/>
              </w:rPr>
              <w:t>55,800</w:t>
            </w:r>
          </w:p>
        </w:tc>
        <w:tc>
          <w:tcPr>
            <w:tcW w:w="460" w:type="pct"/>
            <w:tcBorders>
              <w:top w:val="single" w:sz="4" w:space="0" w:color="auto"/>
              <w:left w:val="nil"/>
              <w:bottom w:val="single" w:sz="4" w:space="0" w:color="auto"/>
              <w:right w:val="single" w:sz="4" w:space="0" w:color="auto"/>
            </w:tcBorders>
            <w:tcMar>
              <w:right w:w="85" w:type="dxa"/>
            </w:tcMar>
          </w:tcPr>
          <w:p w14:paraId="07D34E47" w14:textId="77777777" w:rsidR="003A4808" w:rsidRPr="0023344E" w:rsidRDefault="003A4808" w:rsidP="004A23E2">
            <w:pPr>
              <w:suppressAutoHyphens/>
              <w:jc w:val="right"/>
              <w:rPr>
                <w:sz w:val="20"/>
              </w:rPr>
            </w:pPr>
            <w:r w:rsidRPr="0023344E">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506EB7FC" w14:textId="77777777" w:rsidR="003A4808" w:rsidRPr="0023344E" w:rsidRDefault="003A4808" w:rsidP="004A23E2">
            <w:pPr>
              <w:suppressAutoHyphens/>
              <w:jc w:val="right"/>
              <w:rPr>
                <w:sz w:val="20"/>
                <w:lang w:eastAsia="en-CA"/>
              </w:rPr>
            </w:pPr>
            <w:r w:rsidRPr="0023344E">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42950F3F" w14:textId="77777777" w:rsidR="003A4808" w:rsidRPr="0023344E" w:rsidRDefault="003A4808" w:rsidP="004A23E2">
            <w:pPr>
              <w:suppressAutoHyphens/>
              <w:jc w:val="right"/>
              <w:rPr>
                <w:b/>
                <w:bCs/>
                <w:sz w:val="20"/>
              </w:rPr>
            </w:pPr>
            <w:r w:rsidRPr="0023344E">
              <w:rPr>
                <w:color w:val="000000"/>
                <w:sz w:val="20"/>
              </w:rPr>
              <w:t>105,660</w:t>
            </w:r>
          </w:p>
        </w:tc>
      </w:tr>
      <w:tr w:rsidR="003A4808" w:rsidRPr="0023344E" w14:paraId="1BEC27C1" w14:textId="77777777" w:rsidTr="004A23E2">
        <w:trPr>
          <w:trHeight w:val="196"/>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33452F2" w14:textId="77777777" w:rsidR="003A4808" w:rsidRPr="0023344E" w:rsidRDefault="003A4808" w:rsidP="004A23E2">
            <w:pPr>
              <w:suppressAutoHyphens/>
              <w:jc w:val="left"/>
              <w:rPr>
                <w:sz w:val="20"/>
                <w:lang w:eastAsia="en-CA"/>
              </w:rPr>
            </w:pPr>
            <w:r w:rsidRPr="0023344E">
              <w:rPr>
                <w:sz w:val="20"/>
                <w:lang w:eastAsia="en-CA"/>
              </w:rPr>
              <w:t>2.4</w:t>
            </w:r>
          </w:p>
        </w:tc>
        <w:tc>
          <w:tcPr>
            <w:tcW w:w="1574" w:type="pct"/>
            <w:gridSpan w:val="2"/>
            <w:tcBorders>
              <w:top w:val="nil"/>
              <w:left w:val="nil"/>
              <w:bottom w:val="single" w:sz="4" w:space="0" w:color="auto"/>
              <w:right w:val="single" w:sz="4" w:space="0" w:color="auto"/>
            </w:tcBorders>
          </w:tcPr>
          <w:p w14:paraId="495ED4DF" w14:textId="77777777" w:rsidR="003A4808" w:rsidRPr="0023344E" w:rsidRDefault="003A4808" w:rsidP="004A23E2">
            <w:pPr>
              <w:suppressAutoHyphens/>
              <w:jc w:val="left"/>
              <w:rPr>
                <w:color w:val="000000"/>
                <w:sz w:val="20"/>
              </w:rPr>
            </w:pPr>
            <w:r w:rsidRPr="0023344E">
              <w:rPr>
                <w:color w:val="0D0D0D" w:themeColor="text1" w:themeTint="F2"/>
                <w:sz w:val="20"/>
                <w:lang w:eastAsia="en-CA"/>
              </w:rPr>
              <w:t>Support costs for Cooperating IA (US $)</w:t>
            </w:r>
          </w:p>
        </w:tc>
        <w:tc>
          <w:tcPr>
            <w:tcW w:w="460" w:type="pct"/>
            <w:tcBorders>
              <w:top w:val="nil"/>
              <w:left w:val="nil"/>
              <w:bottom w:val="single" w:sz="4" w:space="0" w:color="auto"/>
              <w:right w:val="single" w:sz="4" w:space="0" w:color="auto"/>
            </w:tcBorders>
            <w:tcMar>
              <w:right w:w="85" w:type="dxa"/>
            </w:tcMar>
          </w:tcPr>
          <w:p w14:paraId="56194960" w14:textId="77777777" w:rsidR="003A4808" w:rsidRPr="0023344E" w:rsidRDefault="003A4808" w:rsidP="004A23E2">
            <w:pPr>
              <w:suppressAutoHyphens/>
              <w:jc w:val="right"/>
              <w:rPr>
                <w:sz w:val="20"/>
                <w:lang w:eastAsia="en-CA"/>
              </w:rPr>
            </w:pPr>
            <w:r w:rsidRPr="0023344E">
              <w:rPr>
                <w:sz w:val="20"/>
              </w:rPr>
              <w:t>6,482</w:t>
            </w:r>
          </w:p>
        </w:tc>
        <w:tc>
          <w:tcPr>
            <w:tcW w:w="459" w:type="pct"/>
            <w:tcBorders>
              <w:top w:val="nil"/>
              <w:left w:val="nil"/>
              <w:bottom w:val="single" w:sz="4" w:space="0" w:color="auto"/>
              <w:right w:val="single" w:sz="4" w:space="0" w:color="auto"/>
            </w:tcBorders>
            <w:tcMar>
              <w:right w:w="85" w:type="dxa"/>
            </w:tcMar>
          </w:tcPr>
          <w:p w14:paraId="2320C3F7"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3B0A9746" w14:textId="77777777" w:rsidR="003A4808" w:rsidRPr="0023344E" w:rsidRDefault="003A4808" w:rsidP="004A23E2">
            <w:pPr>
              <w:suppressAutoHyphens/>
              <w:jc w:val="right"/>
              <w:rPr>
                <w:sz w:val="20"/>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205A2948" w14:textId="77777777" w:rsidR="003A4808" w:rsidRPr="0023344E" w:rsidRDefault="003A4808" w:rsidP="004A23E2">
            <w:pPr>
              <w:suppressAutoHyphens/>
              <w:jc w:val="right"/>
              <w:rPr>
                <w:sz w:val="20"/>
                <w:lang w:eastAsia="en-CA"/>
              </w:rPr>
            </w:pPr>
            <w:r w:rsidRPr="0023344E">
              <w:rPr>
                <w:color w:val="000000"/>
                <w:sz w:val="20"/>
              </w:rPr>
              <w:t>7,254</w:t>
            </w:r>
          </w:p>
        </w:tc>
        <w:tc>
          <w:tcPr>
            <w:tcW w:w="460" w:type="pct"/>
            <w:tcBorders>
              <w:top w:val="single" w:sz="4" w:space="0" w:color="auto"/>
              <w:left w:val="nil"/>
              <w:bottom w:val="single" w:sz="4" w:space="0" w:color="auto"/>
              <w:right w:val="single" w:sz="4" w:space="0" w:color="auto"/>
            </w:tcBorders>
            <w:tcMar>
              <w:right w:w="85" w:type="dxa"/>
            </w:tcMar>
          </w:tcPr>
          <w:p w14:paraId="3DEE6242" w14:textId="77777777" w:rsidR="003A4808" w:rsidRPr="0023344E" w:rsidRDefault="003A4808" w:rsidP="004A23E2">
            <w:pPr>
              <w:suppressAutoHyphens/>
              <w:jc w:val="right"/>
              <w:rPr>
                <w:sz w:val="20"/>
              </w:rPr>
            </w:pPr>
            <w:r w:rsidRPr="0023344E">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7D3C532B" w14:textId="77777777" w:rsidR="003A4808" w:rsidRPr="0023344E" w:rsidRDefault="003A4808" w:rsidP="004A23E2">
            <w:pPr>
              <w:suppressAutoHyphens/>
              <w:jc w:val="right"/>
              <w:rPr>
                <w:sz w:val="20"/>
                <w:lang w:eastAsia="en-CA"/>
              </w:rPr>
            </w:pPr>
            <w:r w:rsidRPr="0023344E">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0E4F869F" w14:textId="77777777" w:rsidR="003A4808" w:rsidRPr="0023344E" w:rsidRDefault="003A4808" w:rsidP="004A23E2">
            <w:pPr>
              <w:suppressAutoHyphens/>
              <w:jc w:val="right"/>
              <w:rPr>
                <w:b/>
                <w:bCs/>
                <w:sz w:val="20"/>
              </w:rPr>
            </w:pPr>
            <w:r w:rsidRPr="0023344E">
              <w:rPr>
                <w:color w:val="000000"/>
                <w:sz w:val="20"/>
              </w:rPr>
              <w:t>13,736</w:t>
            </w:r>
          </w:p>
        </w:tc>
      </w:tr>
      <w:tr w:rsidR="003A4808" w:rsidRPr="0023344E" w14:paraId="3177C2F4" w14:textId="77777777" w:rsidTr="004A23E2">
        <w:trPr>
          <w:trHeight w:val="139"/>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DBDCE1C" w14:textId="77777777" w:rsidR="003A4808" w:rsidRPr="0023344E" w:rsidRDefault="003A4808" w:rsidP="004A23E2">
            <w:pPr>
              <w:suppressAutoHyphens/>
              <w:jc w:val="left"/>
              <w:rPr>
                <w:sz w:val="20"/>
                <w:lang w:eastAsia="en-CA"/>
              </w:rPr>
            </w:pPr>
            <w:r w:rsidRPr="0023344E">
              <w:rPr>
                <w:sz w:val="20"/>
                <w:lang w:eastAsia="en-CA"/>
              </w:rPr>
              <w:t>3.1</w:t>
            </w:r>
          </w:p>
        </w:tc>
        <w:tc>
          <w:tcPr>
            <w:tcW w:w="1574" w:type="pct"/>
            <w:gridSpan w:val="2"/>
            <w:tcBorders>
              <w:top w:val="nil"/>
              <w:left w:val="nil"/>
              <w:bottom w:val="single" w:sz="4" w:space="0" w:color="auto"/>
              <w:right w:val="single" w:sz="4" w:space="0" w:color="auto"/>
            </w:tcBorders>
          </w:tcPr>
          <w:p w14:paraId="0598EE74" w14:textId="77777777" w:rsidR="003A4808" w:rsidRPr="0023344E" w:rsidRDefault="003A4808" w:rsidP="004A23E2">
            <w:pPr>
              <w:suppressAutoHyphens/>
              <w:jc w:val="left"/>
              <w:rPr>
                <w:color w:val="000000"/>
                <w:sz w:val="20"/>
              </w:rPr>
            </w:pPr>
            <w:r w:rsidRPr="0023344E">
              <w:rPr>
                <w:sz w:val="20"/>
                <w:lang w:eastAsia="en-CA"/>
              </w:rPr>
              <w:t>Total agreed funding (US $)</w:t>
            </w:r>
          </w:p>
        </w:tc>
        <w:tc>
          <w:tcPr>
            <w:tcW w:w="460" w:type="pct"/>
            <w:tcBorders>
              <w:top w:val="nil"/>
              <w:left w:val="nil"/>
              <w:bottom w:val="single" w:sz="4" w:space="0" w:color="auto"/>
              <w:right w:val="single" w:sz="4" w:space="0" w:color="auto"/>
            </w:tcBorders>
            <w:tcMar>
              <w:right w:w="85" w:type="dxa"/>
            </w:tcMar>
          </w:tcPr>
          <w:p w14:paraId="5700894B" w14:textId="77777777" w:rsidR="003A4808" w:rsidRPr="0023344E" w:rsidRDefault="003A4808" w:rsidP="004A23E2">
            <w:pPr>
              <w:suppressAutoHyphens/>
              <w:jc w:val="right"/>
              <w:rPr>
                <w:sz w:val="20"/>
                <w:lang w:eastAsia="en-CA"/>
              </w:rPr>
            </w:pPr>
            <w:r w:rsidRPr="0023344E">
              <w:rPr>
                <w:sz w:val="20"/>
              </w:rPr>
              <w:t>176,787</w:t>
            </w:r>
          </w:p>
        </w:tc>
        <w:tc>
          <w:tcPr>
            <w:tcW w:w="459" w:type="pct"/>
            <w:tcBorders>
              <w:top w:val="nil"/>
              <w:left w:val="nil"/>
              <w:bottom w:val="single" w:sz="4" w:space="0" w:color="auto"/>
              <w:right w:val="single" w:sz="4" w:space="0" w:color="auto"/>
            </w:tcBorders>
            <w:tcMar>
              <w:right w:w="85" w:type="dxa"/>
            </w:tcMar>
          </w:tcPr>
          <w:p w14:paraId="4A9FE214"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72B0FF51" w14:textId="77777777" w:rsidR="003A4808" w:rsidRPr="0023344E" w:rsidRDefault="003A4808" w:rsidP="004A23E2">
            <w:pPr>
              <w:suppressAutoHyphens/>
              <w:jc w:val="right"/>
              <w:rPr>
                <w:sz w:val="20"/>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0B3FAF67" w14:textId="77777777" w:rsidR="003A4808" w:rsidRPr="0023344E" w:rsidRDefault="003A4808" w:rsidP="004A23E2">
            <w:pPr>
              <w:suppressAutoHyphens/>
              <w:jc w:val="right"/>
              <w:rPr>
                <w:sz w:val="20"/>
                <w:lang w:eastAsia="en-CA"/>
              </w:rPr>
            </w:pPr>
            <w:r w:rsidRPr="0023344E">
              <w:rPr>
                <w:color w:val="000000"/>
                <w:sz w:val="20"/>
              </w:rPr>
              <w:t>148,213</w:t>
            </w:r>
          </w:p>
        </w:tc>
        <w:tc>
          <w:tcPr>
            <w:tcW w:w="460" w:type="pct"/>
            <w:tcBorders>
              <w:top w:val="single" w:sz="4" w:space="0" w:color="auto"/>
              <w:left w:val="nil"/>
              <w:bottom w:val="single" w:sz="4" w:space="0" w:color="auto"/>
              <w:right w:val="single" w:sz="4" w:space="0" w:color="auto"/>
            </w:tcBorders>
            <w:tcMar>
              <w:right w:w="85" w:type="dxa"/>
            </w:tcMar>
          </w:tcPr>
          <w:p w14:paraId="2538C854" w14:textId="77777777" w:rsidR="003A4808" w:rsidRPr="0023344E" w:rsidRDefault="003A4808" w:rsidP="004A23E2">
            <w:pPr>
              <w:suppressAutoHyphens/>
              <w:jc w:val="right"/>
              <w:rPr>
                <w:sz w:val="20"/>
              </w:rPr>
            </w:pPr>
            <w:r w:rsidRPr="0023344E">
              <w:rPr>
                <w:sz w:val="20"/>
                <w:lang w:eastAsia="en-CA"/>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0E6A040D" w14:textId="77777777" w:rsidR="003A4808" w:rsidRPr="0023344E" w:rsidRDefault="003A4808" w:rsidP="004A23E2">
            <w:pPr>
              <w:suppressAutoHyphens/>
              <w:jc w:val="right"/>
              <w:rPr>
                <w:sz w:val="20"/>
                <w:lang w:eastAsia="en-CA"/>
              </w:rPr>
            </w:pPr>
            <w:r w:rsidRPr="0023344E">
              <w:rPr>
                <w:sz w:val="20"/>
                <w:lang w:eastAsia="en-CA"/>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142A2FC8" w14:textId="77777777" w:rsidR="003A4808" w:rsidRPr="0023344E" w:rsidRDefault="003A4808" w:rsidP="004A23E2">
            <w:pPr>
              <w:suppressAutoHyphens/>
              <w:jc w:val="right"/>
              <w:rPr>
                <w:b/>
                <w:bCs/>
                <w:sz w:val="20"/>
              </w:rPr>
            </w:pPr>
            <w:r w:rsidRPr="0023344E">
              <w:rPr>
                <w:color w:val="000000"/>
                <w:sz w:val="20"/>
              </w:rPr>
              <w:t>325,000</w:t>
            </w:r>
          </w:p>
        </w:tc>
      </w:tr>
      <w:tr w:rsidR="003A4808" w:rsidRPr="0023344E" w14:paraId="6A98B12B" w14:textId="77777777" w:rsidTr="004A23E2">
        <w:trPr>
          <w:trHeight w:val="100"/>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A7EE66D" w14:textId="77777777" w:rsidR="003A4808" w:rsidRPr="0023344E" w:rsidRDefault="003A4808" w:rsidP="004A23E2">
            <w:pPr>
              <w:suppressAutoHyphens/>
              <w:jc w:val="left"/>
              <w:rPr>
                <w:sz w:val="20"/>
                <w:lang w:eastAsia="en-CA"/>
              </w:rPr>
            </w:pPr>
            <w:r w:rsidRPr="0023344E">
              <w:rPr>
                <w:sz w:val="20"/>
                <w:lang w:eastAsia="en-CA"/>
              </w:rPr>
              <w:t>3.2</w:t>
            </w:r>
          </w:p>
        </w:tc>
        <w:tc>
          <w:tcPr>
            <w:tcW w:w="1574" w:type="pct"/>
            <w:gridSpan w:val="2"/>
            <w:tcBorders>
              <w:top w:val="nil"/>
              <w:left w:val="nil"/>
              <w:bottom w:val="single" w:sz="4" w:space="0" w:color="auto"/>
              <w:right w:val="single" w:sz="4" w:space="0" w:color="auto"/>
            </w:tcBorders>
          </w:tcPr>
          <w:p w14:paraId="515AD0FE" w14:textId="77777777" w:rsidR="003A4808" w:rsidRPr="0023344E" w:rsidRDefault="003A4808" w:rsidP="004A23E2">
            <w:pPr>
              <w:suppressAutoHyphens/>
              <w:jc w:val="left"/>
              <w:rPr>
                <w:color w:val="000000"/>
                <w:sz w:val="20"/>
              </w:rPr>
            </w:pPr>
            <w:r w:rsidRPr="0023344E">
              <w:rPr>
                <w:sz w:val="20"/>
                <w:lang w:eastAsia="en-CA"/>
              </w:rPr>
              <w:t>Total support costs (US $)</w:t>
            </w:r>
          </w:p>
        </w:tc>
        <w:tc>
          <w:tcPr>
            <w:tcW w:w="460" w:type="pct"/>
            <w:tcBorders>
              <w:top w:val="nil"/>
              <w:left w:val="nil"/>
              <w:bottom w:val="single" w:sz="4" w:space="0" w:color="auto"/>
              <w:right w:val="single" w:sz="4" w:space="0" w:color="auto"/>
            </w:tcBorders>
            <w:tcMar>
              <w:right w:w="85" w:type="dxa"/>
            </w:tcMar>
          </w:tcPr>
          <w:p w14:paraId="2410819B" w14:textId="77777777" w:rsidR="003A4808" w:rsidRPr="0023344E" w:rsidRDefault="003A4808" w:rsidP="004A23E2">
            <w:pPr>
              <w:suppressAutoHyphens/>
              <w:jc w:val="right"/>
              <w:rPr>
                <w:sz w:val="20"/>
                <w:lang w:eastAsia="en-CA"/>
              </w:rPr>
            </w:pPr>
            <w:r w:rsidRPr="0023344E">
              <w:rPr>
                <w:sz w:val="20"/>
              </w:rPr>
              <w:t>22,982</w:t>
            </w:r>
          </w:p>
        </w:tc>
        <w:tc>
          <w:tcPr>
            <w:tcW w:w="459" w:type="pct"/>
            <w:tcBorders>
              <w:top w:val="nil"/>
              <w:left w:val="nil"/>
              <w:bottom w:val="single" w:sz="4" w:space="0" w:color="auto"/>
              <w:right w:val="single" w:sz="4" w:space="0" w:color="auto"/>
            </w:tcBorders>
            <w:tcMar>
              <w:right w:w="85" w:type="dxa"/>
            </w:tcMar>
          </w:tcPr>
          <w:p w14:paraId="2848EF47"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111033B6" w14:textId="77777777" w:rsidR="003A4808" w:rsidRPr="0023344E" w:rsidRDefault="003A4808" w:rsidP="004A23E2">
            <w:pPr>
              <w:suppressAutoHyphens/>
              <w:jc w:val="right"/>
              <w:rPr>
                <w:sz w:val="20"/>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359C9A72" w14:textId="77777777" w:rsidR="003A4808" w:rsidRPr="0023344E" w:rsidRDefault="003A4808" w:rsidP="004A23E2">
            <w:pPr>
              <w:suppressAutoHyphens/>
              <w:jc w:val="right"/>
              <w:rPr>
                <w:sz w:val="20"/>
                <w:lang w:eastAsia="en-CA"/>
              </w:rPr>
            </w:pPr>
            <w:r w:rsidRPr="0023344E">
              <w:rPr>
                <w:color w:val="000000"/>
                <w:sz w:val="20"/>
              </w:rPr>
              <w:t>19,268</w:t>
            </w:r>
          </w:p>
        </w:tc>
        <w:tc>
          <w:tcPr>
            <w:tcW w:w="460" w:type="pct"/>
            <w:tcBorders>
              <w:top w:val="single" w:sz="4" w:space="0" w:color="auto"/>
              <w:left w:val="nil"/>
              <w:bottom w:val="single" w:sz="4" w:space="0" w:color="auto"/>
              <w:right w:val="single" w:sz="4" w:space="0" w:color="auto"/>
            </w:tcBorders>
            <w:tcMar>
              <w:right w:w="85" w:type="dxa"/>
            </w:tcMar>
          </w:tcPr>
          <w:p w14:paraId="53DDCC46" w14:textId="77777777" w:rsidR="003A4808" w:rsidRPr="0023344E" w:rsidRDefault="003A4808" w:rsidP="004A23E2">
            <w:pPr>
              <w:suppressAutoHyphens/>
              <w:jc w:val="right"/>
              <w:rPr>
                <w:sz w:val="20"/>
              </w:rPr>
            </w:pPr>
            <w:r w:rsidRPr="0023344E">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7EF2707E" w14:textId="77777777" w:rsidR="003A4808" w:rsidRPr="0023344E" w:rsidRDefault="003A4808" w:rsidP="004A23E2">
            <w:pPr>
              <w:suppressAutoHyphens/>
              <w:jc w:val="right"/>
              <w:rPr>
                <w:sz w:val="20"/>
                <w:lang w:eastAsia="en-CA"/>
              </w:rPr>
            </w:pPr>
            <w:r w:rsidRPr="0023344E">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35D29486" w14:textId="77777777" w:rsidR="003A4808" w:rsidRPr="0023344E" w:rsidRDefault="003A4808" w:rsidP="004A23E2">
            <w:pPr>
              <w:suppressAutoHyphens/>
              <w:jc w:val="right"/>
              <w:rPr>
                <w:b/>
                <w:bCs/>
                <w:sz w:val="20"/>
              </w:rPr>
            </w:pPr>
            <w:r w:rsidRPr="0023344E">
              <w:rPr>
                <w:color w:val="000000"/>
                <w:sz w:val="20"/>
              </w:rPr>
              <w:t>42,250</w:t>
            </w:r>
          </w:p>
        </w:tc>
      </w:tr>
      <w:tr w:rsidR="003A4808" w:rsidRPr="0023344E" w14:paraId="22242D34" w14:textId="77777777" w:rsidTr="004A23E2">
        <w:trPr>
          <w:trHeight w:val="188"/>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ED1AC50" w14:textId="77777777" w:rsidR="003A4808" w:rsidRPr="0023344E" w:rsidRDefault="003A4808" w:rsidP="004A23E2">
            <w:pPr>
              <w:suppressAutoHyphens/>
              <w:jc w:val="left"/>
              <w:rPr>
                <w:sz w:val="20"/>
                <w:lang w:eastAsia="en-CA"/>
              </w:rPr>
            </w:pPr>
            <w:r w:rsidRPr="0023344E">
              <w:rPr>
                <w:sz w:val="20"/>
                <w:lang w:eastAsia="en-CA"/>
              </w:rPr>
              <w:t>3.3</w:t>
            </w:r>
          </w:p>
        </w:tc>
        <w:tc>
          <w:tcPr>
            <w:tcW w:w="1574" w:type="pct"/>
            <w:gridSpan w:val="2"/>
            <w:tcBorders>
              <w:top w:val="nil"/>
              <w:left w:val="nil"/>
              <w:bottom w:val="single" w:sz="4" w:space="0" w:color="auto"/>
              <w:right w:val="single" w:sz="4" w:space="0" w:color="auto"/>
            </w:tcBorders>
            <w:hideMark/>
          </w:tcPr>
          <w:p w14:paraId="4CCC7644" w14:textId="77777777" w:rsidR="003A4808" w:rsidRPr="0023344E" w:rsidRDefault="003A4808" w:rsidP="004A23E2">
            <w:pPr>
              <w:suppressAutoHyphens/>
              <w:jc w:val="left"/>
              <w:rPr>
                <w:color w:val="000000"/>
                <w:sz w:val="20"/>
              </w:rPr>
            </w:pPr>
            <w:r w:rsidRPr="0023344E">
              <w:rPr>
                <w:sz w:val="20"/>
                <w:lang w:eastAsia="en-CA"/>
              </w:rPr>
              <w:t>Total agreed costs (US $)</w:t>
            </w:r>
          </w:p>
        </w:tc>
        <w:tc>
          <w:tcPr>
            <w:tcW w:w="460" w:type="pct"/>
            <w:tcBorders>
              <w:top w:val="nil"/>
              <w:left w:val="nil"/>
              <w:bottom w:val="single" w:sz="4" w:space="0" w:color="auto"/>
              <w:right w:val="single" w:sz="4" w:space="0" w:color="auto"/>
            </w:tcBorders>
            <w:tcMar>
              <w:right w:w="85" w:type="dxa"/>
            </w:tcMar>
          </w:tcPr>
          <w:p w14:paraId="5AE1FC9F" w14:textId="77777777" w:rsidR="003A4808" w:rsidRPr="0023344E" w:rsidRDefault="003A4808" w:rsidP="004A23E2">
            <w:pPr>
              <w:suppressAutoHyphens/>
              <w:jc w:val="right"/>
              <w:rPr>
                <w:sz w:val="20"/>
                <w:lang w:eastAsia="en-CA"/>
              </w:rPr>
            </w:pPr>
            <w:r w:rsidRPr="0023344E">
              <w:rPr>
                <w:sz w:val="20"/>
              </w:rPr>
              <w:t>199,769</w:t>
            </w:r>
          </w:p>
        </w:tc>
        <w:tc>
          <w:tcPr>
            <w:tcW w:w="459" w:type="pct"/>
            <w:tcBorders>
              <w:top w:val="nil"/>
              <w:left w:val="nil"/>
              <w:bottom w:val="single" w:sz="4" w:space="0" w:color="auto"/>
              <w:right w:val="single" w:sz="4" w:space="0" w:color="auto"/>
            </w:tcBorders>
            <w:tcMar>
              <w:right w:w="85" w:type="dxa"/>
            </w:tcMar>
          </w:tcPr>
          <w:p w14:paraId="2AA54B83"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224E9BB6"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3CB854A8" w14:textId="77777777" w:rsidR="003A4808" w:rsidRPr="0023344E" w:rsidRDefault="003A4808" w:rsidP="004A23E2">
            <w:pPr>
              <w:suppressAutoHyphens/>
              <w:jc w:val="right"/>
              <w:rPr>
                <w:sz w:val="20"/>
                <w:lang w:eastAsia="en-CA"/>
              </w:rPr>
            </w:pPr>
            <w:r w:rsidRPr="0023344E">
              <w:rPr>
                <w:color w:val="000000"/>
                <w:sz w:val="20"/>
              </w:rPr>
              <w:t>167,481</w:t>
            </w:r>
          </w:p>
        </w:tc>
        <w:tc>
          <w:tcPr>
            <w:tcW w:w="460" w:type="pct"/>
            <w:tcBorders>
              <w:top w:val="single" w:sz="4" w:space="0" w:color="auto"/>
              <w:left w:val="nil"/>
              <w:bottom w:val="single" w:sz="4" w:space="0" w:color="auto"/>
              <w:right w:val="single" w:sz="4" w:space="0" w:color="auto"/>
            </w:tcBorders>
            <w:tcMar>
              <w:right w:w="85" w:type="dxa"/>
            </w:tcMar>
          </w:tcPr>
          <w:p w14:paraId="06948C13" w14:textId="77777777" w:rsidR="003A4808" w:rsidRPr="0023344E" w:rsidRDefault="003A4808" w:rsidP="004A23E2">
            <w:pPr>
              <w:suppressAutoHyphens/>
              <w:jc w:val="right"/>
              <w:rPr>
                <w:sz w:val="20"/>
                <w:lang w:eastAsia="en-CA"/>
              </w:rPr>
            </w:pPr>
            <w:r w:rsidRPr="0023344E">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0BCE5C9E" w14:textId="77777777" w:rsidR="003A4808" w:rsidRPr="0023344E" w:rsidRDefault="003A4808" w:rsidP="004A23E2">
            <w:pPr>
              <w:suppressAutoHyphens/>
              <w:jc w:val="right"/>
              <w:rPr>
                <w:sz w:val="20"/>
                <w:lang w:eastAsia="en-CA"/>
              </w:rPr>
            </w:pPr>
            <w:r w:rsidRPr="0023344E">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06C3D738" w14:textId="77777777" w:rsidR="003A4808" w:rsidRPr="0023344E" w:rsidRDefault="003A4808" w:rsidP="004A23E2">
            <w:pPr>
              <w:suppressAutoHyphens/>
              <w:jc w:val="right"/>
              <w:rPr>
                <w:b/>
                <w:bCs/>
                <w:sz w:val="20"/>
                <w:lang w:eastAsia="en-CA"/>
              </w:rPr>
            </w:pPr>
            <w:r w:rsidRPr="0023344E">
              <w:rPr>
                <w:color w:val="000000"/>
                <w:sz w:val="20"/>
              </w:rPr>
              <w:t>367,250</w:t>
            </w:r>
          </w:p>
        </w:tc>
      </w:tr>
      <w:tr w:rsidR="003A4808" w:rsidRPr="0023344E" w14:paraId="12753179" w14:textId="77777777" w:rsidTr="004A23E2">
        <w:trPr>
          <w:trHeight w:val="70"/>
          <w:jc w:val="center"/>
        </w:trPr>
        <w:tc>
          <w:tcPr>
            <w:tcW w:w="26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0E6DDA9" w14:textId="77777777" w:rsidR="003A4808" w:rsidRPr="0023344E" w:rsidRDefault="003A4808" w:rsidP="004A23E2">
            <w:pPr>
              <w:suppressAutoHyphens/>
              <w:jc w:val="left"/>
              <w:rPr>
                <w:sz w:val="20"/>
                <w:lang w:eastAsia="en-CA"/>
              </w:rPr>
            </w:pPr>
            <w:r w:rsidRPr="0023344E">
              <w:rPr>
                <w:sz w:val="20"/>
                <w:lang w:eastAsia="en-CA"/>
              </w:rPr>
              <w:t>4.1.1</w:t>
            </w:r>
          </w:p>
        </w:tc>
        <w:tc>
          <w:tcPr>
            <w:tcW w:w="4273" w:type="pct"/>
            <w:gridSpan w:val="8"/>
            <w:tcBorders>
              <w:top w:val="single" w:sz="4" w:space="0" w:color="auto"/>
              <w:left w:val="nil"/>
              <w:bottom w:val="single" w:sz="4" w:space="0" w:color="auto"/>
              <w:right w:val="single" w:sz="4" w:space="0" w:color="auto"/>
            </w:tcBorders>
          </w:tcPr>
          <w:p w14:paraId="13D277F6" w14:textId="77777777" w:rsidR="003A4808" w:rsidRPr="0023344E" w:rsidRDefault="003A4808" w:rsidP="004A23E2">
            <w:pPr>
              <w:suppressAutoHyphens/>
              <w:jc w:val="left"/>
              <w:rPr>
                <w:color w:val="000000"/>
                <w:sz w:val="20"/>
              </w:rPr>
            </w:pPr>
            <w:r w:rsidRPr="0023344E">
              <w:rPr>
                <w:sz w:val="20"/>
              </w:rPr>
              <w:t>Deduction of HFCs under this Agreement (CO</w:t>
            </w:r>
            <w:r w:rsidRPr="0023344E">
              <w:rPr>
                <w:sz w:val="20"/>
                <w:vertAlign w:val="subscript"/>
              </w:rPr>
              <w:t>2</w:t>
            </w:r>
            <w:r w:rsidRPr="0023344E">
              <w:rPr>
                <w:sz w:val="20"/>
              </w:rPr>
              <w:t>-eq tonnes)</w:t>
            </w:r>
          </w:p>
        </w:tc>
        <w:tc>
          <w:tcPr>
            <w:tcW w:w="462" w:type="pct"/>
            <w:tcBorders>
              <w:top w:val="single" w:sz="4" w:space="0" w:color="auto"/>
              <w:left w:val="nil"/>
              <w:bottom w:val="single" w:sz="4" w:space="0" w:color="auto"/>
              <w:right w:val="single" w:sz="4" w:space="0" w:color="auto"/>
            </w:tcBorders>
            <w:tcMar>
              <w:right w:w="85" w:type="dxa"/>
            </w:tcMar>
          </w:tcPr>
          <w:p w14:paraId="0C50CA7F" w14:textId="77777777" w:rsidR="003A4808" w:rsidRPr="0023344E" w:rsidRDefault="003A4808" w:rsidP="004A23E2">
            <w:pPr>
              <w:suppressAutoHyphens/>
              <w:jc w:val="right"/>
              <w:rPr>
                <w:color w:val="000000"/>
                <w:sz w:val="20"/>
              </w:rPr>
            </w:pPr>
            <w:r w:rsidRPr="0023344E">
              <w:rPr>
                <w:color w:val="000000"/>
                <w:sz w:val="20"/>
              </w:rPr>
              <w:t>101,243</w:t>
            </w:r>
          </w:p>
        </w:tc>
      </w:tr>
      <w:tr w:rsidR="003A4808" w:rsidRPr="0023344E" w14:paraId="677A97A8" w14:textId="77777777" w:rsidTr="004A23E2">
        <w:trPr>
          <w:trHeight w:val="70"/>
          <w:jc w:val="center"/>
        </w:trPr>
        <w:tc>
          <w:tcPr>
            <w:tcW w:w="26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4F79F70" w14:textId="77777777" w:rsidR="003A4808" w:rsidRPr="0023344E" w:rsidRDefault="003A4808" w:rsidP="004A23E2">
            <w:pPr>
              <w:suppressAutoHyphens/>
              <w:jc w:val="left"/>
              <w:rPr>
                <w:sz w:val="20"/>
                <w:lang w:eastAsia="en-CA"/>
              </w:rPr>
            </w:pPr>
            <w:r w:rsidRPr="0023344E">
              <w:rPr>
                <w:sz w:val="20"/>
                <w:lang w:eastAsia="en-CA"/>
              </w:rPr>
              <w:t>4.1.2</w:t>
            </w:r>
          </w:p>
        </w:tc>
        <w:tc>
          <w:tcPr>
            <w:tcW w:w="4273" w:type="pct"/>
            <w:gridSpan w:val="8"/>
            <w:tcBorders>
              <w:top w:val="single" w:sz="4" w:space="0" w:color="auto"/>
              <w:left w:val="nil"/>
              <w:bottom w:val="single" w:sz="4" w:space="0" w:color="auto"/>
              <w:right w:val="single" w:sz="4" w:space="0" w:color="auto"/>
            </w:tcBorders>
          </w:tcPr>
          <w:p w14:paraId="1AAC532C" w14:textId="77777777" w:rsidR="003A4808" w:rsidRPr="0023344E" w:rsidRDefault="003A4808" w:rsidP="004A23E2">
            <w:pPr>
              <w:suppressAutoHyphens/>
              <w:jc w:val="left"/>
              <w:rPr>
                <w:color w:val="000000"/>
                <w:sz w:val="20"/>
              </w:rPr>
            </w:pPr>
            <w:r w:rsidRPr="0023344E">
              <w:rPr>
                <w:sz w:val="20"/>
              </w:rPr>
              <w:t>Deduction of HFCs from previously approved projects (CO</w:t>
            </w:r>
            <w:r w:rsidRPr="0023344E">
              <w:rPr>
                <w:sz w:val="20"/>
                <w:vertAlign w:val="subscript"/>
              </w:rPr>
              <w:t>2</w:t>
            </w:r>
            <w:r w:rsidRPr="0023344E">
              <w:rPr>
                <w:sz w:val="20"/>
              </w:rPr>
              <w:t>-eq tonnes)</w:t>
            </w:r>
          </w:p>
        </w:tc>
        <w:tc>
          <w:tcPr>
            <w:tcW w:w="462" w:type="pct"/>
            <w:tcBorders>
              <w:top w:val="single" w:sz="4" w:space="0" w:color="auto"/>
              <w:left w:val="nil"/>
              <w:bottom w:val="single" w:sz="4" w:space="0" w:color="auto"/>
              <w:right w:val="single" w:sz="4" w:space="0" w:color="auto"/>
            </w:tcBorders>
            <w:tcMar>
              <w:right w:w="85" w:type="dxa"/>
            </w:tcMar>
          </w:tcPr>
          <w:p w14:paraId="5FFF7D66" w14:textId="77777777" w:rsidR="003A4808" w:rsidRPr="0023344E" w:rsidRDefault="003A4808" w:rsidP="004A23E2">
            <w:pPr>
              <w:suppressAutoHyphens/>
              <w:jc w:val="right"/>
              <w:rPr>
                <w:color w:val="000000"/>
                <w:sz w:val="20"/>
              </w:rPr>
            </w:pPr>
            <w:r w:rsidRPr="0023344E">
              <w:rPr>
                <w:color w:val="000000"/>
                <w:sz w:val="20"/>
              </w:rPr>
              <w:t>0</w:t>
            </w:r>
          </w:p>
        </w:tc>
      </w:tr>
      <w:tr w:rsidR="003A4808" w:rsidRPr="0023344E" w14:paraId="616DBC96" w14:textId="77777777" w:rsidTr="004A23E2">
        <w:trPr>
          <w:trHeight w:val="70"/>
          <w:jc w:val="center"/>
        </w:trPr>
        <w:tc>
          <w:tcPr>
            <w:tcW w:w="26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518ED8F" w14:textId="77777777" w:rsidR="003A4808" w:rsidRPr="0023344E" w:rsidRDefault="003A4808" w:rsidP="004A23E2">
            <w:pPr>
              <w:suppressAutoHyphens/>
              <w:jc w:val="left"/>
              <w:rPr>
                <w:sz w:val="20"/>
                <w:lang w:eastAsia="en-CA"/>
              </w:rPr>
            </w:pPr>
            <w:r w:rsidRPr="0023344E">
              <w:rPr>
                <w:sz w:val="20"/>
                <w:lang w:eastAsia="en-CA"/>
              </w:rPr>
              <w:t>4.1.3</w:t>
            </w:r>
          </w:p>
        </w:tc>
        <w:tc>
          <w:tcPr>
            <w:tcW w:w="4273" w:type="pct"/>
            <w:gridSpan w:val="8"/>
            <w:tcBorders>
              <w:top w:val="single" w:sz="4" w:space="0" w:color="auto"/>
              <w:left w:val="nil"/>
              <w:bottom w:val="single" w:sz="4" w:space="0" w:color="auto"/>
              <w:right w:val="single" w:sz="4" w:space="0" w:color="auto"/>
            </w:tcBorders>
          </w:tcPr>
          <w:p w14:paraId="085E6583" w14:textId="77777777" w:rsidR="003A4808" w:rsidRPr="0023344E" w:rsidRDefault="003A4808" w:rsidP="004A23E2">
            <w:pPr>
              <w:tabs>
                <w:tab w:val="left" w:pos="5560"/>
              </w:tabs>
              <w:suppressAutoHyphens/>
              <w:jc w:val="left"/>
              <w:rPr>
                <w:color w:val="000000"/>
                <w:sz w:val="20"/>
              </w:rPr>
            </w:pPr>
            <w:r w:rsidRPr="0023344E">
              <w:rPr>
                <w:sz w:val="20"/>
              </w:rPr>
              <w:t>Remaining eligible consumption for HFCs (CO</w:t>
            </w:r>
            <w:r w:rsidRPr="0023344E">
              <w:rPr>
                <w:sz w:val="20"/>
                <w:vertAlign w:val="subscript"/>
              </w:rPr>
              <w:t>2</w:t>
            </w:r>
            <w:r w:rsidRPr="0023344E">
              <w:rPr>
                <w:sz w:val="20"/>
              </w:rPr>
              <w:t>-eq tonnes)</w:t>
            </w:r>
          </w:p>
        </w:tc>
        <w:tc>
          <w:tcPr>
            <w:tcW w:w="462" w:type="pct"/>
            <w:tcBorders>
              <w:top w:val="single" w:sz="4" w:space="0" w:color="auto"/>
              <w:left w:val="nil"/>
              <w:bottom w:val="single" w:sz="4" w:space="0" w:color="auto"/>
              <w:right w:val="single" w:sz="4" w:space="0" w:color="auto"/>
            </w:tcBorders>
            <w:tcMar>
              <w:right w:w="85" w:type="dxa"/>
            </w:tcMar>
          </w:tcPr>
          <w:p w14:paraId="28690EE9" w14:textId="77777777" w:rsidR="003A4808" w:rsidRPr="0023344E" w:rsidRDefault="003A4808" w:rsidP="004A23E2">
            <w:pPr>
              <w:tabs>
                <w:tab w:val="left" w:pos="5560"/>
              </w:tabs>
              <w:suppressAutoHyphens/>
              <w:jc w:val="right"/>
              <w:rPr>
                <w:color w:val="000000"/>
                <w:sz w:val="20"/>
              </w:rPr>
            </w:pPr>
            <w:r w:rsidRPr="0023344E">
              <w:rPr>
                <w:color w:val="000000"/>
                <w:sz w:val="20"/>
              </w:rPr>
              <w:t>TBD</w:t>
            </w:r>
          </w:p>
        </w:tc>
      </w:tr>
    </w:tbl>
    <w:p w14:paraId="49E8AC52" w14:textId="77777777" w:rsidR="003A4808" w:rsidRPr="00F415BE" w:rsidRDefault="003A4808" w:rsidP="003A4808">
      <w:pPr>
        <w:keepNext/>
        <w:spacing w:before="360" w:after="240"/>
        <w:rPr>
          <w:b/>
        </w:rPr>
      </w:pPr>
      <w:r w:rsidRPr="00F415BE">
        <w:rPr>
          <w:b/>
        </w:rPr>
        <w:lastRenderedPageBreak/>
        <w:t>APPENDIX 3-A: FUNDING APPROVAL SCHEDULE</w:t>
      </w:r>
    </w:p>
    <w:p w14:paraId="7E2799DB" w14:textId="77777777" w:rsidR="003A4808" w:rsidRPr="00F415BE" w:rsidRDefault="003A4808">
      <w:pPr>
        <w:pStyle w:val="Ttulo1"/>
        <w:numPr>
          <w:ilvl w:val="0"/>
          <w:numId w:val="224"/>
        </w:numPr>
      </w:pPr>
      <w:r w:rsidRPr="00F415BE">
        <w:t xml:space="preserve">Funding for the future tranches will be considered for approval at the </w:t>
      </w:r>
      <w:r w:rsidRPr="0051068A">
        <w:t>second</w:t>
      </w:r>
      <w:r w:rsidRPr="00F415BE">
        <w:t xml:space="preserve"> meeting of the year specified in Appendix 2-A.</w:t>
      </w:r>
    </w:p>
    <w:p w14:paraId="50465F1E" w14:textId="77777777" w:rsidR="003A4808" w:rsidRPr="00F415BE" w:rsidRDefault="003A4808" w:rsidP="003A4808">
      <w:pPr>
        <w:keepNext/>
        <w:widowControl w:val="0"/>
        <w:spacing w:before="360" w:after="240"/>
        <w:rPr>
          <w:b/>
        </w:rPr>
      </w:pPr>
      <w:r w:rsidRPr="00F415BE">
        <w:rPr>
          <w:b/>
        </w:rPr>
        <w:t>APPENDIX 4-A: FORMAT OF THE TRANCHE IMPLEMENTATION REPORTS AND PLANS</w:t>
      </w:r>
    </w:p>
    <w:p w14:paraId="36BBE5C7" w14:textId="77777777" w:rsidR="003A4808" w:rsidRPr="00F415BE" w:rsidRDefault="003A4808">
      <w:pPr>
        <w:pStyle w:val="Ttulo1"/>
        <w:keepNext/>
        <w:numPr>
          <w:ilvl w:val="0"/>
          <w:numId w:val="225"/>
        </w:numPr>
      </w:pPr>
      <w:r w:rsidRPr="00F415BE">
        <w:t>The submission of the Tranche Implementation Report and Plans for each tranche request will consist of four parts:</w:t>
      </w:r>
    </w:p>
    <w:p w14:paraId="616AE200" w14:textId="77777777" w:rsidR="003A4808" w:rsidRPr="00F415BE" w:rsidRDefault="003A4808" w:rsidP="003A4808">
      <w:pPr>
        <w:pStyle w:val="Ttulo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5C6D0A9E" w14:textId="77777777" w:rsidR="003A4808" w:rsidRPr="00F415BE" w:rsidRDefault="003A4808" w:rsidP="003A4808">
      <w:pPr>
        <w:pStyle w:val="Ttulo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5E3D2976" w14:textId="77777777" w:rsidR="003A4808" w:rsidRPr="00F415BE" w:rsidRDefault="003A4808" w:rsidP="003A4808">
      <w:pPr>
        <w:pStyle w:val="Ttulo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6B6C7A71" w14:textId="77777777" w:rsidR="003A4808" w:rsidRPr="00F415BE" w:rsidRDefault="003A4808" w:rsidP="003A4808">
      <w:pPr>
        <w:pStyle w:val="Ttulo2"/>
        <w:tabs>
          <w:tab w:val="clear" w:pos="0"/>
          <w:tab w:val="num" w:pos="-720"/>
        </w:tabs>
      </w:pPr>
      <w:r w:rsidRPr="00F415BE">
        <w:t>An Executive Summary of about five paragraphs, summarizing the information contained in subparagraphs 1(a) to 1(c) above.</w:t>
      </w:r>
    </w:p>
    <w:p w14:paraId="3BA23471" w14:textId="77777777" w:rsidR="003A4808" w:rsidRPr="00F415BE" w:rsidRDefault="003A4808" w:rsidP="003A4808">
      <w:pPr>
        <w:keepNext/>
        <w:spacing w:before="360" w:after="240" w:line="360" w:lineRule="auto"/>
        <w:rPr>
          <w:b/>
        </w:rPr>
      </w:pPr>
      <w:r w:rsidRPr="00F415BE">
        <w:rPr>
          <w:b/>
        </w:rPr>
        <w:t>APPENDIX 5-A: MONITORING INSTITUTIONS AND ROLES</w:t>
      </w:r>
    </w:p>
    <w:p w14:paraId="58C2A266" w14:textId="77777777" w:rsidR="003A4808" w:rsidRDefault="003A4808">
      <w:pPr>
        <w:pStyle w:val="Ttulo1"/>
        <w:numPr>
          <w:ilvl w:val="0"/>
          <w:numId w:val="226"/>
        </w:numPr>
      </w:pPr>
      <w:r w:rsidRPr="00667777">
        <w:t xml:space="preserve">The national ozone unit (NOU), operating under the Ministry of </w:t>
      </w:r>
      <w:r>
        <w:t>Environment</w:t>
      </w:r>
      <w:r w:rsidRPr="00667777">
        <w:t xml:space="preserve">, will be responsible for monitoring the progress of implementation of the Plan’s tranches and ensuring that the planned activities, including training, are efficiently and effectively carried out throughout the Plan’s duration. In addition to </w:t>
      </w:r>
      <w:r w:rsidRPr="00667777">
        <w:lastRenderedPageBreak/>
        <w:t xml:space="preserve">monitoring overall project coordination, stakeholder engagement, and the delivery of outcomes, the NOU will facilitate the verification of HFC consumption to be undertaken by the Lead IA. </w:t>
      </w:r>
    </w:p>
    <w:p w14:paraId="3DDD0A9B" w14:textId="77777777" w:rsidR="003A4808" w:rsidRDefault="003A4808" w:rsidP="003A4808">
      <w:pPr>
        <w:pStyle w:val="Ttulo1"/>
      </w:pPr>
      <w:r w:rsidRPr="00667777">
        <w:t xml:space="preserve">The Ministry of </w:t>
      </w:r>
      <w:r>
        <w:t xml:space="preserve">Environment </w:t>
      </w:r>
      <w:r w:rsidRPr="00667777">
        <w:t>is the institution responsible for the sustainability of consumption reduction targets achieved through this Agreement.</w:t>
      </w:r>
    </w:p>
    <w:p w14:paraId="63ECB732" w14:textId="77777777" w:rsidR="003A4808" w:rsidRPr="00F415BE" w:rsidRDefault="003A4808" w:rsidP="003A4808">
      <w:pPr>
        <w:keepNext/>
        <w:spacing w:before="360" w:after="240"/>
        <w:rPr>
          <w:b/>
        </w:rPr>
      </w:pPr>
      <w:r w:rsidRPr="00F415BE">
        <w:rPr>
          <w:b/>
        </w:rPr>
        <w:t>APPENDIX 6-A: ROLE OF THE LEAD IMPLEMENTING AGENCY</w:t>
      </w:r>
    </w:p>
    <w:p w14:paraId="0B3CDFAB" w14:textId="77777777" w:rsidR="003A4808" w:rsidRPr="00F415BE" w:rsidRDefault="003A4808">
      <w:pPr>
        <w:pStyle w:val="Ttulo1"/>
        <w:numPr>
          <w:ilvl w:val="0"/>
          <w:numId w:val="227"/>
        </w:numPr>
      </w:pPr>
      <w:r w:rsidRPr="00F415BE">
        <w:t>The Lead IA will be responsible for a range of activities, including at least the following:</w:t>
      </w:r>
    </w:p>
    <w:p w14:paraId="395D692E" w14:textId="77777777" w:rsidR="003A4808" w:rsidRPr="00F415BE" w:rsidRDefault="003A4808" w:rsidP="003A4808">
      <w:pPr>
        <w:pStyle w:val="Ttulo2"/>
      </w:pPr>
      <w:r w:rsidRPr="00F415BE">
        <w:t>Ensuring performance and financial verification in accordance with this Agreement and with its specific internal procedures and requirements as set out in the Country’s Plan;</w:t>
      </w:r>
    </w:p>
    <w:p w14:paraId="4F98DD2E" w14:textId="77777777" w:rsidR="003A4808" w:rsidRPr="00F415BE" w:rsidRDefault="003A4808" w:rsidP="003A4808">
      <w:pPr>
        <w:pStyle w:val="Ttulo2"/>
      </w:pPr>
      <w:r w:rsidRPr="00F415BE">
        <w:t>Assisting the Country in the preparation of the Tranche Implementation Reports and Plans as per Appendix 4</w:t>
      </w:r>
      <w:r w:rsidRPr="00F415BE">
        <w:noBreakHyphen/>
        <w:t>A;</w:t>
      </w:r>
    </w:p>
    <w:p w14:paraId="366A14E3" w14:textId="77777777" w:rsidR="003A4808" w:rsidRPr="00F415BE" w:rsidRDefault="003A4808" w:rsidP="003A4808">
      <w:pPr>
        <w:pStyle w:val="Ttulo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1EB026E0" w14:textId="77777777" w:rsidR="003A4808" w:rsidRPr="00F415BE" w:rsidRDefault="003A4808" w:rsidP="003A4808">
      <w:pPr>
        <w:pStyle w:val="Ttulo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66D0341E" w14:textId="77777777" w:rsidR="003A4808" w:rsidRPr="00F415BE" w:rsidRDefault="003A4808" w:rsidP="003A4808">
      <w:pPr>
        <w:pStyle w:val="Ttulo2"/>
        <w:tabs>
          <w:tab w:val="clear" w:pos="0"/>
          <w:tab w:val="num" w:pos="-720"/>
        </w:tabs>
      </w:pPr>
      <w:r w:rsidRPr="00F415BE">
        <w:t xml:space="preserve">Fulfilling the reporting requirements of the Tranche Implementation Reports and Plans and of the overall Plan as specified in Appendix 4-A for submission to the Executive Committee </w:t>
      </w:r>
      <w:r w:rsidRPr="001E34A1">
        <w:t>including the activities implemented by the Cooperating IA;</w:t>
      </w:r>
    </w:p>
    <w:p w14:paraId="5C6C4D72" w14:textId="77777777" w:rsidR="003A4808" w:rsidRPr="00F415BE" w:rsidRDefault="003A4808" w:rsidP="003A4808">
      <w:pPr>
        <w:pStyle w:val="Ttulo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1E3F37E" w14:textId="77777777" w:rsidR="003A4808" w:rsidRPr="00F415BE" w:rsidRDefault="003A4808" w:rsidP="003A4808">
      <w:pPr>
        <w:pStyle w:val="Ttulo2"/>
        <w:tabs>
          <w:tab w:val="clear" w:pos="0"/>
          <w:tab w:val="num" w:pos="-720"/>
        </w:tabs>
      </w:pPr>
      <w:r w:rsidRPr="00F415BE">
        <w:t>Ensuring that appropriate independent technical experts carry out the technical reviews;</w:t>
      </w:r>
    </w:p>
    <w:p w14:paraId="610103E2" w14:textId="77777777" w:rsidR="003A4808" w:rsidRPr="00F415BE" w:rsidRDefault="003A4808" w:rsidP="003A4808">
      <w:pPr>
        <w:pStyle w:val="Ttulo2"/>
        <w:tabs>
          <w:tab w:val="clear" w:pos="0"/>
          <w:tab w:val="num" w:pos="-720"/>
        </w:tabs>
      </w:pPr>
      <w:r w:rsidRPr="00F415BE">
        <w:t>Carrying out the required supervision missions;</w:t>
      </w:r>
    </w:p>
    <w:p w14:paraId="7EFEF081" w14:textId="77777777" w:rsidR="003A4808" w:rsidRPr="00F415BE" w:rsidRDefault="003A4808" w:rsidP="003A4808">
      <w:pPr>
        <w:pStyle w:val="Ttulo2"/>
        <w:tabs>
          <w:tab w:val="clear" w:pos="0"/>
          <w:tab w:val="num" w:pos="-720"/>
        </w:tabs>
      </w:pPr>
      <w:r w:rsidRPr="00F415BE">
        <w:t>Ensuring the presence of an operating mechanism to allow for an effective and transparent implementation of the Tranche Implementation Plan and accurate data reporting;</w:t>
      </w:r>
    </w:p>
    <w:p w14:paraId="155D8B4A" w14:textId="77777777" w:rsidR="003A4808" w:rsidRPr="001E34A1" w:rsidRDefault="003A4808" w:rsidP="003A4808">
      <w:pPr>
        <w:pStyle w:val="Ttulo2"/>
        <w:tabs>
          <w:tab w:val="clear" w:pos="0"/>
          <w:tab w:val="num" w:pos="-720"/>
        </w:tabs>
      </w:pPr>
      <w:r w:rsidRPr="001E34A1">
        <w:t>Coordinating the activities of the Cooperating IA[s] and ensuring the appropriate sequence of activities;</w:t>
      </w:r>
    </w:p>
    <w:p w14:paraId="40B54444" w14:textId="77777777" w:rsidR="003A4808" w:rsidRPr="00F415BE" w:rsidRDefault="003A4808" w:rsidP="003A4808">
      <w:pPr>
        <w:pStyle w:val="Ttulo2"/>
      </w:pPr>
      <w:r w:rsidRPr="00F415BE">
        <w:t xml:space="preserve">In case of reductions in funding for failure to comply in accordance with paragraph 11 of the Agreement, to determine, in consultation with the </w:t>
      </w:r>
      <w:r w:rsidRPr="004A6902">
        <w:t>Country and the Cooperating IA,</w:t>
      </w:r>
      <w:r w:rsidRPr="00F415BE">
        <w:t xml:space="preserve"> the allocation of the reductions to the different budget items and to the funding of the Lead IA </w:t>
      </w:r>
      <w:r w:rsidRPr="004A6902">
        <w:t xml:space="preserve">and </w:t>
      </w:r>
      <w:r>
        <w:t xml:space="preserve">the </w:t>
      </w:r>
      <w:r w:rsidRPr="004A6902">
        <w:t>Cooperating IA;</w:t>
      </w:r>
    </w:p>
    <w:p w14:paraId="0508A8E4" w14:textId="77777777" w:rsidR="003A4808" w:rsidRPr="00F415BE" w:rsidRDefault="003A4808" w:rsidP="003A4808">
      <w:pPr>
        <w:pStyle w:val="Ttulo2"/>
        <w:tabs>
          <w:tab w:val="clear" w:pos="0"/>
          <w:tab w:val="num" w:pos="-720"/>
        </w:tabs>
      </w:pPr>
      <w:r w:rsidRPr="00F415BE">
        <w:t>Ensuring that disbursements made to the Country are based on the use of the indicators;</w:t>
      </w:r>
    </w:p>
    <w:p w14:paraId="3843F18B" w14:textId="77777777" w:rsidR="003A4808" w:rsidRPr="00F415BE" w:rsidRDefault="003A4808" w:rsidP="003A4808">
      <w:pPr>
        <w:pStyle w:val="Ttulo2"/>
        <w:tabs>
          <w:tab w:val="clear" w:pos="0"/>
          <w:tab w:val="num" w:pos="-720"/>
        </w:tabs>
      </w:pPr>
      <w:r w:rsidRPr="00F415BE">
        <w:t>Providing assistance with the policy, management and technical support when required;</w:t>
      </w:r>
    </w:p>
    <w:p w14:paraId="21963C9C" w14:textId="77777777" w:rsidR="003A4808" w:rsidRPr="00F415BE" w:rsidRDefault="003A4808" w:rsidP="003A4808">
      <w:pPr>
        <w:pStyle w:val="Ttulo2"/>
        <w:tabs>
          <w:tab w:val="clear" w:pos="0"/>
          <w:tab w:val="num" w:pos="-720"/>
        </w:tabs>
      </w:pPr>
      <w:r w:rsidRPr="009D4C0B">
        <w:lastRenderedPageBreak/>
        <w:t>Reaching consensus with the Cooperating IA on any planning, coordination and reporting arrangements required to facilitate the implementation of the Plan;</w:t>
      </w:r>
      <w:r w:rsidRPr="00F415BE">
        <w:t xml:space="preserve"> and</w:t>
      </w:r>
    </w:p>
    <w:p w14:paraId="1BA001B8" w14:textId="77777777" w:rsidR="003A4808" w:rsidRPr="00F415BE" w:rsidRDefault="003A4808" w:rsidP="003A4808">
      <w:pPr>
        <w:pStyle w:val="Ttulo2"/>
        <w:tabs>
          <w:tab w:val="clear" w:pos="0"/>
          <w:tab w:val="num" w:pos="-720"/>
        </w:tabs>
      </w:pPr>
      <w:r w:rsidRPr="00F415BE">
        <w:t>Timely releasing funds to the Country/participating enterprises for completing the activities related to the project.</w:t>
      </w:r>
    </w:p>
    <w:p w14:paraId="646EA989" w14:textId="77777777" w:rsidR="003A4808" w:rsidRPr="00F415BE" w:rsidRDefault="003A4808" w:rsidP="003A4808">
      <w:pPr>
        <w:pStyle w:val="Ttulo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46AE7BB" w14:textId="77777777" w:rsidR="003A4808" w:rsidRPr="009D4C0B" w:rsidRDefault="003A4808" w:rsidP="003A4808">
      <w:pPr>
        <w:keepNext/>
        <w:spacing w:before="360" w:after="240"/>
        <w:rPr>
          <w:b/>
        </w:rPr>
      </w:pPr>
      <w:r w:rsidRPr="009D4C0B">
        <w:rPr>
          <w:b/>
        </w:rPr>
        <w:t>APPENDIX 6-B: ROLE OF THE COOPERATING IMPLEMENTING AGENCIES</w:t>
      </w:r>
    </w:p>
    <w:p w14:paraId="1448A72F" w14:textId="77777777" w:rsidR="003A4808" w:rsidRPr="009D4C0B" w:rsidRDefault="003A4808">
      <w:pPr>
        <w:pStyle w:val="Ttulo1"/>
        <w:numPr>
          <w:ilvl w:val="0"/>
          <w:numId w:val="228"/>
        </w:numPr>
      </w:pPr>
      <w:r w:rsidRPr="009D4C0B">
        <w:t>The Cooperating IA will be responsible for a range of activities. These activities are specified in the Plan, including at least the following:</w:t>
      </w:r>
    </w:p>
    <w:p w14:paraId="42427D08" w14:textId="77777777" w:rsidR="003A4808" w:rsidRPr="00F415BE" w:rsidRDefault="003A4808" w:rsidP="003A4808">
      <w:pPr>
        <w:pStyle w:val="Ttulo2"/>
      </w:pPr>
      <w:r w:rsidRPr="00F415BE">
        <w:t>Providing assistance for policy development when required;</w:t>
      </w:r>
    </w:p>
    <w:p w14:paraId="0BC37646" w14:textId="77777777" w:rsidR="003A4808" w:rsidRPr="00F415BE" w:rsidRDefault="003A4808" w:rsidP="003A4808">
      <w:pPr>
        <w:pStyle w:val="Ttulo2"/>
        <w:tabs>
          <w:tab w:val="clear" w:pos="0"/>
          <w:tab w:val="num" w:pos="-720"/>
        </w:tabs>
      </w:pPr>
      <w:r w:rsidRPr="00F415BE">
        <w:t>Assisting the Country in the implementation and assessment of the activities funded by the Cooperating IA, and referring to the Lead IA to ensure a coordinated sequence of activities;</w:t>
      </w:r>
    </w:p>
    <w:p w14:paraId="649D1127" w14:textId="77777777" w:rsidR="003A4808" w:rsidRPr="00F415BE" w:rsidRDefault="003A4808" w:rsidP="003A4808">
      <w:pPr>
        <w:pStyle w:val="Ttulo2"/>
        <w:tabs>
          <w:tab w:val="clear" w:pos="0"/>
          <w:tab w:val="num" w:pos="-720"/>
        </w:tabs>
      </w:pPr>
      <w:r w:rsidRPr="00F415BE">
        <w:t>Providing reports to the Lead IA on these activities, for inclusion in the consolidated reports as per Appendix 4-A; and</w:t>
      </w:r>
    </w:p>
    <w:p w14:paraId="78A7E812" w14:textId="77777777" w:rsidR="003A4808" w:rsidRPr="00F415BE" w:rsidRDefault="003A4808" w:rsidP="003A4808">
      <w:pPr>
        <w:pStyle w:val="Ttulo2"/>
        <w:tabs>
          <w:tab w:val="clear" w:pos="0"/>
          <w:tab w:val="num" w:pos="-720"/>
        </w:tabs>
      </w:pPr>
      <w:r w:rsidRPr="00F415BE">
        <w:t>Reaching consensus with the Lead IA on any planning, coordination and reporting arrangements required to facilitate the implementation of the Plan.</w:t>
      </w:r>
    </w:p>
    <w:p w14:paraId="5C7EF1C0" w14:textId="77777777" w:rsidR="003A4808" w:rsidRPr="00F415BE" w:rsidRDefault="003A4808" w:rsidP="003A4808">
      <w:pPr>
        <w:keepNext/>
        <w:spacing w:before="360" w:after="240"/>
        <w:rPr>
          <w:b/>
        </w:rPr>
      </w:pPr>
      <w:r w:rsidRPr="00F415BE">
        <w:rPr>
          <w:b/>
        </w:rPr>
        <w:t>APPENDIX 7-A: REDUCTIONS IN FUNDING FOR FAILURE TO COMPLY WITH THE TARGETS IN THE AGREEMENT</w:t>
      </w:r>
    </w:p>
    <w:p w14:paraId="0D0D2C4B" w14:textId="77777777" w:rsidR="003A4808" w:rsidRDefault="003A4808">
      <w:pPr>
        <w:pStyle w:val="Ttulo1"/>
        <w:numPr>
          <w:ilvl w:val="0"/>
          <w:numId w:val="229"/>
        </w:numPr>
      </w:pPr>
      <w:r w:rsidRPr="00F415BE">
        <w:t>In accordance with paragraph 11 of the Agreement, the amount of funding provided may be reduced by US $</w:t>
      </w:r>
      <w:r w:rsidRPr="0051068A">
        <w:t>7.00</w:t>
      </w:r>
      <w:r w:rsidRPr="00F415BE">
        <w:t xml:space="preserve"> per CO</w:t>
      </w:r>
      <w:r w:rsidRPr="00A41405">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4D68EF0B" w14:textId="77777777" w:rsidR="003A4808" w:rsidRPr="00F415BE" w:rsidRDefault="003A4808" w:rsidP="003A4808">
      <w:pPr>
        <w:keepNext/>
        <w:spacing w:before="360" w:after="240"/>
        <w:rPr>
          <w:bCs/>
        </w:rPr>
      </w:pPr>
      <w:r w:rsidRPr="00F415BE">
        <w:rPr>
          <w:b/>
        </w:rPr>
        <w:t xml:space="preserve">APPENDIX 8-A: SECTOR-SPECIFIC ARRANGEMENTS </w:t>
      </w:r>
    </w:p>
    <w:p w14:paraId="4DA762DF" w14:textId="77777777" w:rsidR="003A4808" w:rsidRPr="003B4FA0" w:rsidRDefault="003A4808">
      <w:pPr>
        <w:pStyle w:val="Ttulo1"/>
        <w:numPr>
          <w:ilvl w:val="0"/>
          <w:numId w:val="230"/>
        </w:numPr>
        <w:tabs>
          <w:tab w:val="clear" w:pos="0"/>
        </w:tabs>
      </w:pPr>
      <w:r w:rsidRPr="00262995">
        <w:t xml:space="preserve">During the implementation of stage I of the Plan, </w:t>
      </w:r>
      <w:r>
        <w:t>a</w:t>
      </w:r>
      <w:r w:rsidRPr="003D7EAC">
        <w:t xml:space="preserve"> project to phase out HFCs contained in imported pre-blended polyols in the </w:t>
      </w:r>
      <w:r>
        <w:t xml:space="preserve">Country’s </w:t>
      </w:r>
      <w:r w:rsidRPr="003D7EAC">
        <w:t>polyurethane foam sector will be subject to the decision taken by the Committee on whether it would fund the phase-out of HFCs contained in imported pre-blended polyols</w:t>
      </w:r>
      <w:r>
        <w:t>.</w:t>
      </w:r>
    </w:p>
    <w:p w14:paraId="55856A30" w14:textId="77777777" w:rsidR="00672DE1" w:rsidRDefault="00672DE1" w:rsidP="00617D97">
      <w:pPr>
        <w:pStyle w:val="Ttulo1"/>
        <w:numPr>
          <w:ilvl w:val="0"/>
          <w:numId w:val="0"/>
        </w:numPr>
        <w:sectPr w:rsidR="00672DE1" w:rsidSect="00B5765C">
          <w:headerReference w:type="even" r:id="rId152"/>
          <w:headerReference w:type="default" r:id="rId153"/>
          <w:footerReference w:type="even" r:id="rId154"/>
          <w:footerReference w:type="default" r:id="rId155"/>
          <w:pgSz w:w="12240" w:h="15840" w:code="1"/>
          <w:pgMar w:top="720" w:right="1350" w:bottom="864" w:left="1440" w:header="720" w:footer="475" w:gutter="0"/>
          <w:pgNumType w:start="1"/>
          <w:cols w:space="720"/>
          <w:docGrid w:linePitch="299"/>
        </w:sectPr>
      </w:pPr>
    </w:p>
    <w:p w14:paraId="3E9A8D90" w14:textId="77A877FE" w:rsidR="008C6308" w:rsidRDefault="008C6308" w:rsidP="008C6308">
      <w:pPr>
        <w:shd w:val="clear" w:color="auto" w:fill="FFFFFF" w:themeFill="background1"/>
        <w:spacing w:after="240"/>
        <w:jc w:val="center"/>
        <w:rPr>
          <w:b/>
        </w:rPr>
      </w:pPr>
      <w:r>
        <w:rPr>
          <w:b/>
        </w:rPr>
        <w:lastRenderedPageBreak/>
        <w:t xml:space="preserve">Annex </w:t>
      </w:r>
      <w:r w:rsidR="000375BE">
        <w:rPr>
          <w:b/>
        </w:rPr>
        <w:t>XXXV</w:t>
      </w:r>
    </w:p>
    <w:p w14:paraId="4A35ABF2" w14:textId="77777777" w:rsidR="008C6308" w:rsidRPr="00F415BE" w:rsidRDefault="008C6308" w:rsidP="008C6308">
      <w:pPr>
        <w:spacing w:after="120"/>
        <w:jc w:val="center"/>
        <w:rPr>
          <w:b/>
        </w:rPr>
      </w:pPr>
      <w:r w:rsidRPr="00F415BE">
        <w:rPr>
          <w:b/>
        </w:rPr>
        <w:t xml:space="preserve">DRAFT AGREEMENT BETWEEN THE GOVERNMENT OF </w:t>
      </w:r>
      <w:r w:rsidRPr="0026612E">
        <w:rPr>
          <w:b/>
        </w:rPr>
        <w:t>VIET NAM</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08124C91" w14:textId="77777777" w:rsidR="008C6308" w:rsidRPr="00F415BE" w:rsidRDefault="008C6308" w:rsidP="008C6308">
      <w:pPr>
        <w:jc w:val="center"/>
        <w:rPr>
          <w:b/>
          <w:shd w:val="clear" w:color="auto" w:fill="F2DBDB" w:themeFill="accent2" w:themeFillTint="33"/>
        </w:rPr>
      </w:pPr>
      <w:r w:rsidRPr="00F415BE">
        <w:rPr>
          <w:b/>
        </w:rPr>
        <w:t xml:space="preserve">(Period: </w:t>
      </w:r>
      <w:r w:rsidRPr="0026612E">
        <w:rPr>
          <w:b/>
        </w:rPr>
        <w:t>2023</w:t>
      </w:r>
      <w:r>
        <w:rPr>
          <w:b/>
        </w:rPr>
        <w:t>–</w:t>
      </w:r>
      <w:r w:rsidRPr="0026612E">
        <w:rPr>
          <w:b/>
        </w:rPr>
        <w:t>2029</w:t>
      </w:r>
      <w:r w:rsidRPr="00F415BE">
        <w:rPr>
          <w:b/>
          <w:bCs/>
        </w:rPr>
        <w:t>)</w:t>
      </w:r>
    </w:p>
    <w:p w14:paraId="41100E7F" w14:textId="77777777" w:rsidR="008C6308" w:rsidRPr="00F415BE" w:rsidRDefault="008C6308" w:rsidP="008C6308">
      <w:pPr>
        <w:shd w:val="clear" w:color="auto" w:fill="FFFFFF" w:themeFill="background1"/>
        <w:spacing w:before="240" w:after="240"/>
        <w:jc w:val="left"/>
        <w:rPr>
          <w:b/>
        </w:rPr>
      </w:pPr>
      <w:r w:rsidRPr="00F415BE">
        <w:rPr>
          <w:b/>
        </w:rPr>
        <w:t>Purpose</w:t>
      </w:r>
    </w:p>
    <w:p w14:paraId="20090457" w14:textId="77777777" w:rsidR="008C6308" w:rsidRPr="00F415BE" w:rsidRDefault="008C6308">
      <w:pPr>
        <w:pStyle w:val="Ttulo1"/>
        <w:numPr>
          <w:ilvl w:val="0"/>
          <w:numId w:val="231"/>
        </w:numPr>
      </w:pPr>
      <w:r w:rsidRPr="00F415BE">
        <w:t xml:space="preserve">This Agreement represents the understanding of the Government </w:t>
      </w:r>
      <w:r w:rsidRPr="0026612E">
        <w:t>of Viet Nam (“the Country”) and the Executive Committee with respect to the reduction of controlled use of Annex F substances set out in Appendix 1</w:t>
      </w:r>
      <w:r w:rsidRPr="0026612E">
        <w:noBreakHyphen/>
        <w:t>A (“The Substances”) to a sustained level of 12,592,224 CO</w:t>
      </w:r>
      <w:r w:rsidRPr="000375BE">
        <w:rPr>
          <w:vertAlign w:val="subscript"/>
        </w:rPr>
        <w:t>2</w:t>
      </w:r>
      <w:r w:rsidRPr="0026612E">
        <w:noBreakHyphen/>
        <w:t>equivalent (CO</w:t>
      </w:r>
      <w:r w:rsidRPr="000375BE">
        <w:rPr>
          <w:vertAlign w:val="subscript"/>
        </w:rPr>
        <w:t>2</w:t>
      </w:r>
      <w:r w:rsidRPr="0026612E">
        <w:noBreakHyphen/>
        <w:t>eq) tonnes by 1 January 2029 in compliance with the Montreal Protocol schedule and the terms</w:t>
      </w:r>
      <w:r w:rsidRPr="00F415BE">
        <w:t xml:space="preserve"> of this Agreement.</w:t>
      </w:r>
    </w:p>
    <w:p w14:paraId="14F84E28" w14:textId="77777777" w:rsidR="008C6308" w:rsidRPr="00F415BE" w:rsidRDefault="008C6308" w:rsidP="008C6308">
      <w:pPr>
        <w:pStyle w:val="Ttulo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that exceeds the </w:t>
      </w:r>
      <w:r w:rsidRPr="0026612E">
        <w:t xml:space="preserve">level </w:t>
      </w:r>
      <w:r w:rsidRPr="00F415BE">
        <w:t>defined in row</w:t>
      </w:r>
      <w:r>
        <w:t> </w:t>
      </w:r>
      <w:r w:rsidRPr="0026612E">
        <w:t xml:space="preserve">4.1.3 </w:t>
      </w:r>
      <w:r w:rsidRPr="00F415BE">
        <w:t>(remaining consumption eligible for funding).</w:t>
      </w:r>
    </w:p>
    <w:p w14:paraId="14DB1220" w14:textId="77777777" w:rsidR="008C6308" w:rsidRPr="00F415BE" w:rsidRDefault="008C6308" w:rsidP="008C6308">
      <w:pPr>
        <w:pStyle w:val="Ttulo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35314F1" w14:textId="77777777" w:rsidR="008C6308" w:rsidRPr="00F415BE" w:rsidRDefault="008C6308" w:rsidP="008C6308">
      <w:pPr>
        <w:pStyle w:val="Ttulo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55727B0" w14:textId="77777777" w:rsidR="008C6308" w:rsidRPr="00F415BE" w:rsidRDefault="008C6308" w:rsidP="008C6308">
      <w:pPr>
        <w:keepNext/>
        <w:spacing w:after="240"/>
        <w:rPr>
          <w:b/>
        </w:rPr>
      </w:pPr>
      <w:r w:rsidRPr="00F415BE">
        <w:rPr>
          <w:b/>
        </w:rPr>
        <w:t>Conditions for funding release</w:t>
      </w:r>
    </w:p>
    <w:p w14:paraId="4B9A3F03" w14:textId="77777777" w:rsidR="008C6308" w:rsidRPr="00F415BE" w:rsidRDefault="008C6308" w:rsidP="008C6308">
      <w:pPr>
        <w:pStyle w:val="Ttulo1"/>
        <w:tabs>
          <w:tab w:val="clear" w:pos="0"/>
        </w:tabs>
      </w:pPr>
      <w:r w:rsidRPr="00F415BE">
        <w:t xml:space="preserve">The Executive Committee will only provide the Funding, in accordance with the Funding Approval Schedule, when the Country satisfies the following conditions at </w:t>
      </w:r>
      <w:r w:rsidRPr="0026612E">
        <w:t>least 10 we</w:t>
      </w:r>
      <w:r w:rsidRPr="00F415BE">
        <w:t>eks in advance of the applicable Executive Committee meeting set out in the Funding Approval Schedule:</w:t>
      </w:r>
    </w:p>
    <w:p w14:paraId="77703924" w14:textId="77777777" w:rsidR="008C6308" w:rsidRPr="00F415BE" w:rsidRDefault="008C6308" w:rsidP="008C6308">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74D1F3A" w14:textId="77777777" w:rsidR="008C6308" w:rsidRPr="00F415BE" w:rsidRDefault="008C6308" w:rsidP="008C6308">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54B3C55E" w14:textId="77777777" w:rsidR="008C6308" w:rsidRPr="00F415BE" w:rsidRDefault="008C6308" w:rsidP="008C6308">
      <w:pPr>
        <w:pStyle w:val="Ttulo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FA78410" w14:textId="77777777" w:rsidR="008C6308" w:rsidRPr="00F415BE" w:rsidRDefault="008C6308" w:rsidP="008C6308">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28821648" w14:textId="77777777" w:rsidR="008C6308" w:rsidRPr="00F415BE" w:rsidRDefault="008C6308" w:rsidP="008C6308">
      <w:pPr>
        <w:keepNext/>
        <w:spacing w:after="240"/>
        <w:rPr>
          <w:b/>
        </w:rPr>
      </w:pPr>
      <w:r w:rsidRPr="00F415BE">
        <w:rPr>
          <w:b/>
        </w:rPr>
        <w:t>Monitoring</w:t>
      </w:r>
    </w:p>
    <w:p w14:paraId="219D920A" w14:textId="77777777" w:rsidR="008C6308" w:rsidRPr="00F415BE" w:rsidRDefault="008C6308" w:rsidP="008C6308">
      <w:pPr>
        <w:pStyle w:val="Ttulo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4F840DB" w14:textId="77777777" w:rsidR="008C6308" w:rsidRPr="00F415BE" w:rsidRDefault="008C6308" w:rsidP="008C6308">
      <w:pPr>
        <w:keepNext/>
        <w:spacing w:after="240"/>
        <w:rPr>
          <w:b/>
        </w:rPr>
      </w:pPr>
      <w:r w:rsidRPr="00F415BE">
        <w:rPr>
          <w:b/>
        </w:rPr>
        <w:t>Flexibility in the reallocation of funds</w:t>
      </w:r>
    </w:p>
    <w:p w14:paraId="32DCE661" w14:textId="77777777" w:rsidR="008C6308" w:rsidRPr="00F415BE" w:rsidRDefault="008C6308" w:rsidP="008C6308">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F7EE264" w14:textId="77777777" w:rsidR="008C6308" w:rsidRPr="00F415BE" w:rsidRDefault="008C6308" w:rsidP="008C6308">
      <w:pPr>
        <w:pStyle w:val="Ttulo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26612E">
        <w:t xml:space="preserve">10 </w:t>
      </w:r>
      <w:r w:rsidRPr="00F415BE">
        <w:t>weeks prior to any meeting of the Executive Committee, for its approval. Major changes would relate to:</w:t>
      </w:r>
    </w:p>
    <w:p w14:paraId="21BFF74A" w14:textId="77777777" w:rsidR="008C6308" w:rsidRPr="00F415BE" w:rsidRDefault="008C6308" w:rsidP="008C6308">
      <w:pPr>
        <w:pStyle w:val="Ttulo3"/>
      </w:pPr>
      <w:r w:rsidRPr="00F415BE">
        <w:t xml:space="preserve">Issues potentially concerning the rules and policies of the Multilateral Fund; </w:t>
      </w:r>
    </w:p>
    <w:p w14:paraId="5C7E8701" w14:textId="77777777" w:rsidR="008C6308" w:rsidRPr="00F415BE" w:rsidRDefault="008C6308" w:rsidP="008C6308">
      <w:pPr>
        <w:pStyle w:val="Ttulo3"/>
      </w:pPr>
      <w:r w:rsidRPr="00F415BE">
        <w:t xml:space="preserve">Changes that would modify any clause of this Agreement; </w:t>
      </w:r>
    </w:p>
    <w:p w14:paraId="7D0E293F" w14:textId="77777777" w:rsidR="008C6308" w:rsidRPr="00F415BE" w:rsidRDefault="008C6308" w:rsidP="008C6308">
      <w:pPr>
        <w:pStyle w:val="Ttulo3"/>
      </w:pPr>
      <w:r w:rsidRPr="00F415BE">
        <w:t>Changes in the annual levels of funding allocated to the individual bilateral or implementing agencies for the different tranches;</w:t>
      </w:r>
    </w:p>
    <w:p w14:paraId="235147B4" w14:textId="77777777" w:rsidR="008C6308" w:rsidRPr="00F415BE" w:rsidRDefault="008C6308" w:rsidP="008C6308">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00389AF0" w14:textId="77777777" w:rsidR="008C6308" w:rsidRPr="00F415BE" w:rsidRDefault="008C6308" w:rsidP="008C6308">
      <w:pPr>
        <w:pStyle w:val="Ttulo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169C94CC" w14:textId="77777777" w:rsidR="008C6308" w:rsidRPr="00F415BE" w:rsidRDefault="008C6308" w:rsidP="008C6308">
      <w:pPr>
        <w:pStyle w:val="Ttulo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10052503" w14:textId="77777777" w:rsidR="008C6308" w:rsidRPr="00F415BE" w:rsidRDefault="008C6308" w:rsidP="008C6308">
      <w:pPr>
        <w:pStyle w:val="Ttulo2"/>
      </w:pPr>
      <w:r w:rsidRPr="00F415BE">
        <w:t xml:space="preserve">Any enterprise included in the Plan that would be found to be ineligible under the policies of the Multilateral Fund (i.e., due to foreign ownership or establishment after the applicable </w:t>
      </w:r>
      <w:r w:rsidRPr="00F415BE">
        <w:lastRenderedPageBreak/>
        <w:t>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3069B033" w14:textId="77777777" w:rsidR="008C6308" w:rsidRPr="00F415BE" w:rsidRDefault="008C6308" w:rsidP="008C6308">
      <w:pPr>
        <w:pStyle w:val="Ttulo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619964D4" w14:textId="77777777" w:rsidR="008C6308" w:rsidRPr="00F415BE" w:rsidRDefault="008C6308" w:rsidP="008C6308">
      <w:pPr>
        <w:pStyle w:val="Ttulo1"/>
        <w:tabs>
          <w:tab w:val="clear" w:pos="0"/>
        </w:tabs>
      </w:pPr>
      <w:r w:rsidRPr="00F415B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54BE164B" w14:textId="77777777" w:rsidR="008C6308" w:rsidRPr="00F415BE" w:rsidRDefault="008C6308" w:rsidP="008C6308">
      <w:pPr>
        <w:spacing w:after="240"/>
        <w:rPr>
          <w:b/>
        </w:rPr>
      </w:pPr>
      <w:r w:rsidRPr="00F415BE">
        <w:rPr>
          <w:b/>
        </w:rPr>
        <w:t>Bilateral and implementing agencies</w:t>
      </w:r>
    </w:p>
    <w:p w14:paraId="1B6A3010" w14:textId="77777777" w:rsidR="008C6308" w:rsidRPr="00F415BE" w:rsidRDefault="008C6308" w:rsidP="008C6308">
      <w:pPr>
        <w:pStyle w:val="Ttulo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26612E">
        <w:t>The World Bank has</w:t>
      </w:r>
      <w:r w:rsidRPr="00F415BE">
        <w:t xml:space="preserve"> agreed to be the lead implementing agency (the “Lead IA”) </w:t>
      </w:r>
      <w:r w:rsidRPr="004679AD">
        <w:t xml:space="preserve">and </w:t>
      </w:r>
      <w:r w:rsidRPr="0026612E">
        <w:t>UNEP has agreed to be the cooperating implementing agency (the “Cooperating IA”) under the lead of the Lead IA</w:t>
      </w:r>
      <w:r>
        <w:t xml:space="preserve"> </w:t>
      </w:r>
      <w:r w:rsidRPr="00F415BE">
        <w:t>in respect of the Country’s activities under this Agreement. The Country agrees to evaluations, which might be carried out under the evaluation work programme of the Multilateral Fund or under the evaluation programme of the Lead</w:t>
      </w:r>
      <w:r>
        <w:t> </w:t>
      </w:r>
      <w:r w:rsidRPr="0026612E">
        <w:t>IA and/or the Cooperating IA taking</w:t>
      </w:r>
      <w:r w:rsidRPr="00F415BE">
        <w:t xml:space="preserve"> part in this Agreement.</w:t>
      </w:r>
    </w:p>
    <w:p w14:paraId="53C2901B" w14:textId="77777777" w:rsidR="008C6308" w:rsidRPr="00F415BE" w:rsidRDefault="008C6308" w:rsidP="008C6308">
      <w:pPr>
        <w:pStyle w:val="Ttulo1"/>
        <w:tabs>
          <w:tab w:val="clear" w:pos="0"/>
        </w:tabs>
      </w:pPr>
      <w:r w:rsidRPr="00F415BE">
        <w:t>The Lead IA will be responsible for ensuring coordinated planning, implementation and reporting of all activities under this Agreement, including but not limited to the independent verification as per subparagraph 5(b</w:t>
      </w:r>
      <w:r w:rsidRPr="0026612E">
        <w:t>). The Cooperating IA will support the Lead IA by implementing the Plan under the overall coordination of the Lead IA. The roles</w:t>
      </w:r>
      <w:r w:rsidRPr="00F415BE">
        <w:t xml:space="preserve"> of the Lead </w:t>
      </w:r>
      <w:r w:rsidRPr="0026612E">
        <w:t>IA and the Cooperating IA are contained in Appendix 6</w:t>
      </w:r>
      <w:r w:rsidRPr="0026612E">
        <w:noBreakHyphen/>
        <w:t>A and Appendix 6-B, respectively. The Executive Co</w:t>
      </w:r>
      <w:r w:rsidRPr="00F415BE">
        <w:t xml:space="preserve">mmittee agrees, in principle, to provide the Lead IA </w:t>
      </w:r>
      <w:r w:rsidRPr="0026612E">
        <w:t>and the Cooperating IA</w:t>
      </w:r>
      <w:r w:rsidRPr="00121242">
        <w:rPr>
          <w:shd w:val="clear" w:color="auto" w:fill="FFFFFF" w:themeFill="background1"/>
        </w:rPr>
        <w:t xml:space="preserve"> </w:t>
      </w:r>
      <w:r w:rsidRPr="00F415BE">
        <w:t xml:space="preserve">with the fees set out in </w:t>
      </w:r>
      <w:r w:rsidRPr="0026612E">
        <w:t>rows 2.2 and 2.4</w:t>
      </w:r>
      <w:r w:rsidRPr="00F415BE">
        <w:t xml:space="preserve"> of Appendix 2</w:t>
      </w:r>
      <w:r w:rsidRPr="00F415BE">
        <w:noBreakHyphen/>
        <w:t>A.</w:t>
      </w:r>
    </w:p>
    <w:p w14:paraId="6A1F41C9" w14:textId="77777777" w:rsidR="008C6308" w:rsidRPr="00F415BE" w:rsidRDefault="008C6308" w:rsidP="008C6308">
      <w:pPr>
        <w:widowControl w:val="0"/>
        <w:spacing w:after="240"/>
        <w:rPr>
          <w:b/>
        </w:rPr>
      </w:pPr>
      <w:r w:rsidRPr="00F415BE">
        <w:rPr>
          <w:b/>
        </w:rPr>
        <w:t>Non-compliance with the Targets in the Agreement</w:t>
      </w:r>
    </w:p>
    <w:p w14:paraId="4C2B9E06" w14:textId="77777777" w:rsidR="008C6308" w:rsidRPr="00F415BE" w:rsidRDefault="008C6308" w:rsidP="008C6308">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05A3C7F" w14:textId="77777777" w:rsidR="008C6308" w:rsidRPr="00F415BE" w:rsidRDefault="008C6308" w:rsidP="008C6308">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60CFB8B0" w14:textId="77777777" w:rsidR="008C6308" w:rsidRPr="00F415BE" w:rsidRDefault="008C6308" w:rsidP="008C6308">
      <w:pPr>
        <w:pStyle w:val="Ttulo1"/>
        <w:tabs>
          <w:tab w:val="clear" w:pos="0"/>
        </w:tabs>
      </w:pPr>
      <w:r w:rsidRPr="00F415BE">
        <w:t xml:space="preserve">The Country will comply with any reasonable request of the Executive </w:t>
      </w:r>
      <w:r w:rsidRPr="0045474C">
        <w:t>Committee</w:t>
      </w:r>
      <w:r>
        <w:t>,</w:t>
      </w:r>
      <w:r w:rsidRPr="0045474C">
        <w:t xml:space="preserve"> the</w:t>
      </w:r>
      <w:r w:rsidRPr="00F415BE">
        <w:t xml:space="preserve"> Lead IA </w:t>
      </w:r>
      <w:r w:rsidRPr="0026612E">
        <w:t>and the Cooperating IA</w:t>
      </w:r>
      <w:r>
        <w:t xml:space="preserve"> </w:t>
      </w:r>
      <w:r w:rsidRPr="00F415BE">
        <w:t>to facilitate implementation of this Agreement. In particular, it will provide the Lead</w:t>
      </w:r>
      <w:r>
        <w:t xml:space="preserve"> IA </w:t>
      </w:r>
      <w:r w:rsidRPr="0026612E">
        <w:t>and the Cooperating IA</w:t>
      </w:r>
      <w:r w:rsidRPr="0047472C">
        <w:t xml:space="preserve"> </w:t>
      </w:r>
      <w:r w:rsidRPr="00F415BE">
        <w:t>with access to the information necessary to verify compliance with this Agreement.</w:t>
      </w:r>
    </w:p>
    <w:p w14:paraId="1BED2F00" w14:textId="77777777" w:rsidR="008C6308" w:rsidRPr="00F415BE" w:rsidRDefault="008C6308" w:rsidP="008C6308">
      <w:pPr>
        <w:keepNext/>
        <w:spacing w:after="240"/>
        <w:rPr>
          <w:b/>
        </w:rPr>
      </w:pPr>
      <w:r w:rsidRPr="00F415BE">
        <w:rPr>
          <w:b/>
        </w:rPr>
        <w:lastRenderedPageBreak/>
        <w:t>Date of completion</w:t>
      </w:r>
    </w:p>
    <w:p w14:paraId="7530DE86" w14:textId="77777777" w:rsidR="008C6308" w:rsidRPr="00F415BE" w:rsidRDefault="008C6308" w:rsidP="008C6308">
      <w:pPr>
        <w:pStyle w:val="Ttulo1"/>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will continue until the time of the completion of the Plan unless otherwise specified by the Executive Committee.</w:t>
      </w:r>
    </w:p>
    <w:p w14:paraId="6ED5BE7A" w14:textId="77777777" w:rsidR="008C6308" w:rsidRPr="00F415BE" w:rsidRDefault="008C6308" w:rsidP="008C6308">
      <w:pPr>
        <w:pStyle w:val="Ttulo1"/>
        <w:keepNext/>
        <w:numPr>
          <w:ilvl w:val="0"/>
          <w:numId w:val="0"/>
        </w:numPr>
        <w:rPr>
          <w:b/>
        </w:rPr>
      </w:pPr>
      <w:r w:rsidRPr="00F415BE">
        <w:rPr>
          <w:b/>
        </w:rPr>
        <w:t>Validity</w:t>
      </w:r>
    </w:p>
    <w:p w14:paraId="18F93BA5" w14:textId="77777777" w:rsidR="008C6308" w:rsidRPr="00F415BE" w:rsidRDefault="008C6308" w:rsidP="008C6308">
      <w:pPr>
        <w:pStyle w:val="Ttulo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C71DD05" w14:textId="77777777" w:rsidR="008C6308" w:rsidRPr="00F415BE" w:rsidRDefault="008C6308" w:rsidP="008C6308">
      <w:pPr>
        <w:pStyle w:val="Ttulo1"/>
        <w:widowControl w:val="0"/>
        <w:tabs>
          <w:tab w:val="clear" w:pos="0"/>
        </w:tabs>
      </w:pPr>
      <w:r w:rsidRPr="00F415BE">
        <w:t>This Agreement may be modified or terminated only by mutual written agreement of the Country and the Executive Committee of the Multilateral Fund.</w:t>
      </w:r>
    </w:p>
    <w:p w14:paraId="2738C583" w14:textId="77777777" w:rsidR="008C6308" w:rsidRPr="00F415BE" w:rsidRDefault="008C6308" w:rsidP="00080C9D">
      <w:pPr>
        <w:keepNext/>
        <w:spacing w:before="360" w:after="240"/>
        <w:rPr>
          <w:b/>
        </w:rPr>
      </w:pPr>
      <w:r w:rsidRPr="00F415BE">
        <w:rPr>
          <w:b/>
        </w:rPr>
        <w:t>APPENDICES</w:t>
      </w:r>
    </w:p>
    <w:p w14:paraId="47FDEB03" w14:textId="77777777" w:rsidR="008C6308" w:rsidRPr="00F415BE" w:rsidRDefault="008C6308" w:rsidP="00080C9D">
      <w:pPr>
        <w:keepNext/>
        <w:spacing w:before="360" w:after="240"/>
        <w:rPr>
          <w:b/>
        </w:rPr>
      </w:pPr>
      <w:r w:rsidRPr="00F415BE">
        <w:rPr>
          <w:b/>
        </w:rPr>
        <w:t>APPENDIX 1-A: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8C6308" w:rsidRPr="00F415BE" w14:paraId="5F8FAF63" w14:textId="77777777" w:rsidTr="004A23E2">
        <w:trPr>
          <w:trHeight w:val="413"/>
        </w:trPr>
        <w:tc>
          <w:tcPr>
            <w:tcW w:w="2333" w:type="pct"/>
            <w:vAlign w:val="center"/>
          </w:tcPr>
          <w:p w14:paraId="732DA34F" w14:textId="77777777" w:rsidR="008C6308" w:rsidRPr="009B202F" w:rsidRDefault="008C6308" w:rsidP="004A23E2">
            <w:pPr>
              <w:widowControl w:val="0"/>
              <w:spacing w:before="20" w:after="20"/>
              <w:jc w:val="center"/>
              <w:rPr>
                <w:b/>
                <w:bCs/>
                <w:sz w:val="20"/>
              </w:rPr>
            </w:pPr>
            <w:r w:rsidRPr="009B202F">
              <w:rPr>
                <w:b/>
                <w:bCs/>
                <w:sz w:val="20"/>
              </w:rPr>
              <w:t>Substances</w:t>
            </w:r>
          </w:p>
        </w:tc>
        <w:tc>
          <w:tcPr>
            <w:tcW w:w="2667" w:type="pct"/>
            <w:vAlign w:val="center"/>
          </w:tcPr>
          <w:p w14:paraId="38DF0A02" w14:textId="77777777" w:rsidR="008C6308" w:rsidRPr="009B202F" w:rsidRDefault="008C6308" w:rsidP="004A23E2">
            <w:pPr>
              <w:widowControl w:val="0"/>
              <w:spacing w:before="20" w:after="20"/>
              <w:jc w:val="center"/>
              <w:rPr>
                <w:b/>
                <w:bCs/>
                <w:sz w:val="20"/>
              </w:rPr>
            </w:pPr>
            <w:r w:rsidRPr="009B202F">
              <w:rPr>
                <w:b/>
                <w:bCs/>
                <w:sz w:val="20"/>
              </w:rPr>
              <w:t>Starting point for aggregate reductions in consumption</w:t>
            </w:r>
            <w:r>
              <w:rPr>
                <w:b/>
                <w:bCs/>
                <w:sz w:val="20"/>
              </w:rPr>
              <w:t xml:space="preserve"> (CO</w:t>
            </w:r>
            <w:r w:rsidRPr="00035CEC">
              <w:rPr>
                <w:b/>
                <w:bCs/>
                <w:sz w:val="20"/>
                <w:vertAlign w:val="subscript"/>
              </w:rPr>
              <w:t>2</w:t>
            </w:r>
            <w:r>
              <w:rPr>
                <w:b/>
                <w:bCs/>
                <w:sz w:val="20"/>
              </w:rPr>
              <w:t>-eq tonnes)</w:t>
            </w:r>
          </w:p>
        </w:tc>
      </w:tr>
      <w:tr w:rsidR="008C6308" w:rsidRPr="00F415BE" w14:paraId="50072A4D" w14:textId="77777777" w:rsidTr="004A23E2">
        <w:trPr>
          <w:trHeight w:val="206"/>
        </w:trPr>
        <w:tc>
          <w:tcPr>
            <w:tcW w:w="2333" w:type="pct"/>
          </w:tcPr>
          <w:p w14:paraId="26485FCE" w14:textId="77777777" w:rsidR="008C6308" w:rsidRPr="009B202F" w:rsidRDefault="008C6308" w:rsidP="004A23E2">
            <w:pPr>
              <w:widowControl w:val="0"/>
              <w:spacing w:before="40" w:after="40"/>
              <w:jc w:val="center"/>
              <w:rPr>
                <w:sz w:val="20"/>
              </w:rPr>
            </w:pPr>
            <w:r>
              <w:rPr>
                <w:sz w:val="20"/>
              </w:rPr>
              <w:t>HFCs</w:t>
            </w:r>
          </w:p>
        </w:tc>
        <w:tc>
          <w:tcPr>
            <w:tcW w:w="2667" w:type="pct"/>
          </w:tcPr>
          <w:p w14:paraId="41901875" w14:textId="77777777" w:rsidR="008C6308" w:rsidRPr="009B202F" w:rsidRDefault="008C6308" w:rsidP="004A23E2">
            <w:pPr>
              <w:widowControl w:val="0"/>
              <w:spacing w:before="40" w:after="40"/>
              <w:jc w:val="center"/>
              <w:rPr>
                <w:sz w:val="20"/>
              </w:rPr>
            </w:pPr>
            <w:r>
              <w:rPr>
                <w:sz w:val="20"/>
              </w:rPr>
              <w:t>To be determined (TBD)</w:t>
            </w:r>
          </w:p>
        </w:tc>
      </w:tr>
    </w:tbl>
    <w:p w14:paraId="3DEEB818" w14:textId="77777777" w:rsidR="008C6308" w:rsidRPr="00F415BE" w:rsidRDefault="008C6308" w:rsidP="00080C9D">
      <w:pPr>
        <w:keepNext/>
        <w:spacing w:before="360" w:after="240"/>
        <w:rPr>
          <w:b/>
        </w:rPr>
      </w:pPr>
      <w:r w:rsidRPr="00F415BE">
        <w:rPr>
          <w:b/>
        </w:rPr>
        <w:t>APPENDIX 2-A: THE TARGETS, AND FUNDING</w:t>
      </w:r>
    </w:p>
    <w:tbl>
      <w:tblPr>
        <w:tblW w:w="55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1" w:type="dxa"/>
          <w:right w:w="58" w:type="dxa"/>
        </w:tblCellMar>
        <w:tblLook w:val="04A0" w:firstRow="1" w:lastRow="0" w:firstColumn="1" w:lastColumn="0" w:noHBand="0" w:noVBand="1"/>
      </w:tblPr>
      <w:tblGrid>
        <w:gridCol w:w="428"/>
        <w:gridCol w:w="1695"/>
        <w:gridCol w:w="1419"/>
        <w:gridCol w:w="856"/>
        <w:gridCol w:w="856"/>
        <w:gridCol w:w="856"/>
        <w:gridCol w:w="856"/>
        <w:gridCol w:w="856"/>
        <w:gridCol w:w="856"/>
        <w:gridCol w:w="856"/>
        <w:gridCol w:w="854"/>
      </w:tblGrid>
      <w:tr w:rsidR="008C6308" w:rsidRPr="00C40E20" w14:paraId="73599331" w14:textId="77777777" w:rsidTr="004A23E2">
        <w:trPr>
          <w:trHeight w:val="50"/>
          <w:tblHeader/>
          <w:jc w:val="center"/>
        </w:trPr>
        <w:tc>
          <w:tcPr>
            <w:tcW w:w="206" w:type="pct"/>
            <w:vAlign w:val="center"/>
            <w:hideMark/>
          </w:tcPr>
          <w:p w14:paraId="0A194EAF" w14:textId="77777777" w:rsidR="008C6308" w:rsidRPr="0078585A" w:rsidRDefault="008C6308" w:rsidP="004A23E2">
            <w:pPr>
              <w:keepNext/>
              <w:keepLines/>
              <w:ind w:left="-58" w:right="-67"/>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Row</w:t>
            </w:r>
          </w:p>
        </w:tc>
        <w:tc>
          <w:tcPr>
            <w:tcW w:w="1499" w:type="pct"/>
            <w:gridSpan w:val="2"/>
            <w:vAlign w:val="center"/>
            <w:hideMark/>
          </w:tcPr>
          <w:p w14:paraId="07EC3A83" w14:textId="77777777" w:rsidR="008C6308" w:rsidRPr="0078585A" w:rsidRDefault="008C6308" w:rsidP="004A23E2">
            <w:pPr>
              <w:keepNext/>
              <w:keepLines/>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Particulars</w:t>
            </w:r>
          </w:p>
        </w:tc>
        <w:tc>
          <w:tcPr>
            <w:tcW w:w="412" w:type="pct"/>
            <w:vAlign w:val="center"/>
            <w:hideMark/>
          </w:tcPr>
          <w:p w14:paraId="0C8D6A24" w14:textId="77777777" w:rsidR="008C6308" w:rsidRPr="0078585A" w:rsidRDefault="008C6308" w:rsidP="004A23E2">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2023</w:t>
            </w:r>
          </w:p>
        </w:tc>
        <w:tc>
          <w:tcPr>
            <w:tcW w:w="412" w:type="pct"/>
            <w:vAlign w:val="center"/>
            <w:hideMark/>
          </w:tcPr>
          <w:p w14:paraId="282DA38C" w14:textId="77777777" w:rsidR="008C6308" w:rsidRPr="0078585A" w:rsidRDefault="008C6308" w:rsidP="004A23E2">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2024</w:t>
            </w:r>
          </w:p>
        </w:tc>
        <w:tc>
          <w:tcPr>
            <w:tcW w:w="412" w:type="pct"/>
          </w:tcPr>
          <w:p w14:paraId="79E7FBBC" w14:textId="77777777" w:rsidR="008C6308" w:rsidRPr="0078585A" w:rsidRDefault="008C6308" w:rsidP="004A23E2">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2025</w:t>
            </w:r>
          </w:p>
        </w:tc>
        <w:tc>
          <w:tcPr>
            <w:tcW w:w="412" w:type="pct"/>
            <w:vAlign w:val="center"/>
            <w:hideMark/>
          </w:tcPr>
          <w:p w14:paraId="53B15F3F" w14:textId="77777777" w:rsidR="008C6308" w:rsidRPr="0078585A" w:rsidRDefault="008C6308" w:rsidP="004A23E2">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2026</w:t>
            </w:r>
          </w:p>
        </w:tc>
        <w:tc>
          <w:tcPr>
            <w:tcW w:w="412" w:type="pct"/>
            <w:vAlign w:val="center"/>
          </w:tcPr>
          <w:p w14:paraId="569FC8C8" w14:textId="77777777" w:rsidR="008C6308" w:rsidRPr="0078585A" w:rsidRDefault="008C6308" w:rsidP="004A23E2">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2027</w:t>
            </w:r>
          </w:p>
        </w:tc>
        <w:tc>
          <w:tcPr>
            <w:tcW w:w="412" w:type="pct"/>
          </w:tcPr>
          <w:p w14:paraId="4AE672C7" w14:textId="77777777" w:rsidR="008C6308" w:rsidRPr="0078585A" w:rsidRDefault="008C6308" w:rsidP="004A23E2">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2028</w:t>
            </w:r>
          </w:p>
        </w:tc>
        <w:tc>
          <w:tcPr>
            <w:tcW w:w="412" w:type="pct"/>
            <w:vAlign w:val="center"/>
            <w:hideMark/>
          </w:tcPr>
          <w:p w14:paraId="05CE1922" w14:textId="77777777" w:rsidR="008C6308" w:rsidRPr="0078585A" w:rsidRDefault="008C6308" w:rsidP="004A23E2">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2029</w:t>
            </w:r>
          </w:p>
        </w:tc>
        <w:tc>
          <w:tcPr>
            <w:tcW w:w="412" w:type="pct"/>
            <w:vAlign w:val="center"/>
            <w:hideMark/>
          </w:tcPr>
          <w:p w14:paraId="4EA6E2DA" w14:textId="77777777" w:rsidR="008C6308" w:rsidRPr="0078585A" w:rsidRDefault="008C6308" w:rsidP="004A23E2">
            <w:pPr>
              <w:keepNext/>
              <w:keepLines/>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Total</w:t>
            </w:r>
          </w:p>
        </w:tc>
      </w:tr>
      <w:tr w:rsidR="008C6308" w:rsidRPr="00C40E20" w14:paraId="709382CF" w14:textId="77777777" w:rsidTr="004A23E2">
        <w:trPr>
          <w:trHeight w:val="276"/>
          <w:jc w:val="center"/>
        </w:trPr>
        <w:tc>
          <w:tcPr>
            <w:tcW w:w="206" w:type="pct"/>
            <w:vMerge w:val="restart"/>
            <w:tcMar>
              <w:left w:w="57" w:type="dxa"/>
              <w:right w:w="57" w:type="dxa"/>
            </w:tcMar>
            <w:hideMark/>
          </w:tcPr>
          <w:p w14:paraId="4E70C260" w14:textId="77777777" w:rsidR="008C6308" w:rsidRPr="0078585A" w:rsidRDefault="008C6308" w:rsidP="004A23E2">
            <w:pPr>
              <w:keepNext/>
              <w:keepLines/>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1.1</w:t>
            </w:r>
          </w:p>
        </w:tc>
        <w:tc>
          <w:tcPr>
            <w:tcW w:w="816" w:type="pct"/>
            <w:vMerge w:val="restart"/>
            <w:tcMar>
              <w:left w:w="57" w:type="dxa"/>
              <w:right w:w="57" w:type="dxa"/>
            </w:tcMar>
            <w:vAlign w:val="center"/>
            <w:hideMark/>
          </w:tcPr>
          <w:p w14:paraId="56DDB537" w14:textId="77777777" w:rsidR="008C6308" w:rsidRPr="0078585A" w:rsidRDefault="008C6308" w:rsidP="004A23E2">
            <w:pPr>
              <w:keepNext/>
              <w:keepLines/>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Montreal Protocol reduction schedule of Annex F substances</w:t>
            </w:r>
          </w:p>
        </w:tc>
        <w:tc>
          <w:tcPr>
            <w:tcW w:w="683" w:type="pct"/>
            <w:tcMar>
              <w:left w:w="57" w:type="dxa"/>
              <w:right w:w="57" w:type="dxa"/>
            </w:tcMar>
            <w:vAlign w:val="center"/>
          </w:tcPr>
          <w:p w14:paraId="127DDEBE" w14:textId="77777777" w:rsidR="008C6308" w:rsidRPr="0078585A" w:rsidRDefault="008C6308" w:rsidP="004A23E2">
            <w:pPr>
              <w:keepNext/>
              <w:keepLines/>
              <w:ind w:right="-203"/>
              <w:jc w:val="left"/>
              <w:rPr>
                <w:rFonts w:asciiTheme="majorBidi" w:hAnsiTheme="majorBidi" w:cstheme="majorBidi"/>
                <w:color w:val="000000"/>
                <w:sz w:val="16"/>
                <w:szCs w:val="16"/>
                <w:lang w:eastAsia="en-CA"/>
              </w:rPr>
            </w:pPr>
            <w:r w:rsidRPr="0078585A">
              <w:rPr>
                <w:rFonts w:asciiTheme="majorBidi" w:hAnsiTheme="majorBidi" w:cstheme="majorBidi"/>
                <w:sz w:val="16"/>
                <w:szCs w:val="16"/>
              </w:rPr>
              <w:t>%</w:t>
            </w:r>
          </w:p>
        </w:tc>
        <w:tc>
          <w:tcPr>
            <w:tcW w:w="412" w:type="pct"/>
            <w:tcMar>
              <w:left w:w="57" w:type="dxa"/>
              <w:right w:w="57" w:type="dxa"/>
            </w:tcMar>
            <w:vAlign w:val="center"/>
          </w:tcPr>
          <w:p w14:paraId="01D6D7C0"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c>
          <w:tcPr>
            <w:tcW w:w="412" w:type="pct"/>
            <w:tcMar>
              <w:left w:w="57" w:type="dxa"/>
              <w:right w:w="57" w:type="dxa"/>
            </w:tcMar>
            <w:vAlign w:val="center"/>
          </w:tcPr>
          <w:p w14:paraId="2A1F811F"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freeze</w:t>
            </w:r>
          </w:p>
        </w:tc>
        <w:tc>
          <w:tcPr>
            <w:tcW w:w="412" w:type="pct"/>
            <w:vAlign w:val="center"/>
          </w:tcPr>
          <w:p w14:paraId="15A947BA"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freeze</w:t>
            </w:r>
          </w:p>
        </w:tc>
        <w:tc>
          <w:tcPr>
            <w:tcW w:w="412" w:type="pct"/>
            <w:tcMar>
              <w:left w:w="57" w:type="dxa"/>
              <w:right w:w="57" w:type="dxa"/>
            </w:tcMar>
            <w:vAlign w:val="center"/>
          </w:tcPr>
          <w:p w14:paraId="1A315D4D"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freeze</w:t>
            </w:r>
          </w:p>
        </w:tc>
        <w:tc>
          <w:tcPr>
            <w:tcW w:w="412" w:type="pct"/>
            <w:tcMar>
              <w:left w:w="57" w:type="dxa"/>
              <w:right w:w="57" w:type="dxa"/>
            </w:tcMar>
            <w:vAlign w:val="center"/>
          </w:tcPr>
          <w:p w14:paraId="72D50552"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freeze</w:t>
            </w:r>
          </w:p>
        </w:tc>
        <w:tc>
          <w:tcPr>
            <w:tcW w:w="412" w:type="pct"/>
            <w:vAlign w:val="center"/>
          </w:tcPr>
          <w:p w14:paraId="713A1D63"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freeze</w:t>
            </w:r>
          </w:p>
        </w:tc>
        <w:tc>
          <w:tcPr>
            <w:tcW w:w="412" w:type="pct"/>
            <w:tcMar>
              <w:left w:w="57" w:type="dxa"/>
              <w:right w:w="57" w:type="dxa"/>
            </w:tcMar>
            <w:vAlign w:val="center"/>
          </w:tcPr>
          <w:p w14:paraId="5D864FE1"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10</w:t>
            </w:r>
          </w:p>
        </w:tc>
        <w:tc>
          <w:tcPr>
            <w:tcW w:w="412" w:type="pct"/>
            <w:tcMar>
              <w:left w:w="57" w:type="dxa"/>
              <w:right w:w="57" w:type="dxa"/>
            </w:tcMar>
            <w:vAlign w:val="center"/>
          </w:tcPr>
          <w:p w14:paraId="04B360C1"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r>
      <w:tr w:rsidR="008C6308" w:rsidRPr="00C40E20" w14:paraId="7A1AEC29" w14:textId="77777777" w:rsidTr="004A23E2">
        <w:trPr>
          <w:trHeight w:val="276"/>
          <w:jc w:val="center"/>
        </w:trPr>
        <w:tc>
          <w:tcPr>
            <w:tcW w:w="206" w:type="pct"/>
            <w:vMerge/>
            <w:tcMar>
              <w:left w:w="57" w:type="dxa"/>
              <w:right w:w="57" w:type="dxa"/>
            </w:tcMar>
          </w:tcPr>
          <w:p w14:paraId="660E2FF7" w14:textId="77777777" w:rsidR="008C6308" w:rsidRPr="0078585A" w:rsidRDefault="008C6308" w:rsidP="004A23E2">
            <w:pPr>
              <w:keepNext/>
              <w:keepLines/>
              <w:jc w:val="left"/>
              <w:rPr>
                <w:rFonts w:asciiTheme="majorBidi" w:hAnsiTheme="majorBidi" w:cstheme="majorBidi"/>
                <w:color w:val="000000"/>
                <w:sz w:val="16"/>
                <w:szCs w:val="16"/>
                <w:lang w:eastAsia="en-CA"/>
              </w:rPr>
            </w:pPr>
          </w:p>
        </w:tc>
        <w:tc>
          <w:tcPr>
            <w:tcW w:w="816" w:type="pct"/>
            <w:vMerge/>
            <w:tcMar>
              <w:left w:w="57" w:type="dxa"/>
              <w:right w:w="57" w:type="dxa"/>
            </w:tcMar>
            <w:vAlign w:val="center"/>
          </w:tcPr>
          <w:p w14:paraId="4952FECE" w14:textId="77777777" w:rsidR="008C6308" w:rsidRPr="0078585A" w:rsidRDefault="008C6308" w:rsidP="004A23E2">
            <w:pPr>
              <w:keepNext/>
              <w:keepLines/>
              <w:jc w:val="left"/>
              <w:rPr>
                <w:rFonts w:asciiTheme="majorBidi" w:hAnsiTheme="majorBidi" w:cstheme="majorBidi"/>
                <w:color w:val="000000"/>
                <w:sz w:val="16"/>
                <w:szCs w:val="16"/>
                <w:lang w:eastAsia="en-CA"/>
              </w:rPr>
            </w:pPr>
          </w:p>
        </w:tc>
        <w:tc>
          <w:tcPr>
            <w:tcW w:w="683" w:type="pct"/>
            <w:tcMar>
              <w:left w:w="57" w:type="dxa"/>
              <w:right w:w="57" w:type="dxa"/>
            </w:tcMar>
            <w:vAlign w:val="center"/>
          </w:tcPr>
          <w:p w14:paraId="10060A24" w14:textId="77777777" w:rsidR="008C6308" w:rsidRPr="0078585A" w:rsidRDefault="008C6308" w:rsidP="004A23E2">
            <w:pPr>
              <w:keepNext/>
              <w:keepLines/>
              <w:ind w:right="-61"/>
              <w:jc w:val="left"/>
              <w:rPr>
                <w:rFonts w:asciiTheme="majorBidi" w:hAnsiTheme="majorBidi" w:cstheme="majorBidi"/>
                <w:color w:val="000000"/>
                <w:sz w:val="16"/>
                <w:szCs w:val="16"/>
                <w:lang w:eastAsia="en-CA"/>
              </w:rPr>
            </w:pPr>
            <w:r w:rsidRPr="0078585A">
              <w:rPr>
                <w:rFonts w:asciiTheme="majorBidi" w:hAnsiTheme="majorBidi" w:cstheme="majorBidi"/>
                <w:sz w:val="16"/>
                <w:szCs w:val="16"/>
              </w:rPr>
              <w:t>CO</w:t>
            </w:r>
            <w:r w:rsidRPr="0078585A">
              <w:rPr>
                <w:rFonts w:asciiTheme="majorBidi" w:hAnsiTheme="majorBidi" w:cstheme="majorBidi"/>
                <w:sz w:val="16"/>
                <w:szCs w:val="16"/>
                <w:vertAlign w:val="subscript"/>
              </w:rPr>
              <w:t>2</w:t>
            </w:r>
            <w:r w:rsidRPr="0078585A">
              <w:rPr>
                <w:rFonts w:asciiTheme="majorBidi" w:hAnsiTheme="majorBidi" w:cstheme="majorBidi"/>
                <w:sz w:val="16"/>
                <w:szCs w:val="16"/>
              </w:rPr>
              <w:noBreakHyphen/>
              <w:t xml:space="preserve">eq </w:t>
            </w:r>
            <w:r w:rsidRPr="0078585A">
              <w:rPr>
                <w:rFonts w:asciiTheme="majorBidi" w:hAnsiTheme="majorBidi" w:cstheme="majorBidi"/>
                <w:color w:val="000000"/>
                <w:sz w:val="16"/>
                <w:szCs w:val="16"/>
                <w:lang w:eastAsia="en-CA"/>
              </w:rPr>
              <w:t>tonnes</w:t>
            </w:r>
          </w:p>
        </w:tc>
        <w:tc>
          <w:tcPr>
            <w:tcW w:w="412" w:type="pct"/>
            <w:tcMar>
              <w:left w:w="57" w:type="dxa"/>
              <w:right w:w="57" w:type="dxa"/>
            </w:tcMar>
            <w:vAlign w:val="center"/>
          </w:tcPr>
          <w:p w14:paraId="52BFD0BB"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c>
          <w:tcPr>
            <w:tcW w:w="412" w:type="pct"/>
            <w:tcMar>
              <w:left w:w="57" w:type="dxa"/>
              <w:right w:w="57" w:type="dxa"/>
            </w:tcMar>
            <w:vAlign w:val="center"/>
          </w:tcPr>
          <w:p w14:paraId="23B784FB" w14:textId="77777777" w:rsidR="008C6308" w:rsidRPr="0078585A" w:rsidRDefault="008C6308" w:rsidP="004A23E2">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rPr>
              <w:t>13,991,360</w:t>
            </w:r>
          </w:p>
        </w:tc>
        <w:tc>
          <w:tcPr>
            <w:tcW w:w="412" w:type="pct"/>
            <w:vAlign w:val="center"/>
          </w:tcPr>
          <w:p w14:paraId="52754C00" w14:textId="77777777" w:rsidR="008C6308" w:rsidRPr="0078585A" w:rsidRDefault="008C6308" w:rsidP="004A23E2">
            <w:pPr>
              <w:ind w:left="-72"/>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78F18C64" w14:textId="77777777" w:rsidR="008C6308" w:rsidRPr="0078585A" w:rsidRDefault="008C6308" w:rsidP="004A23E2">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65A3C3D9" w14:textId="77777777" w:rsidR="008C6308" w:rsidRPr="0078585A" w:rsidRDefault="008C6308" w:rsidP="004A23E2">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rPr>
              <w:t>13,991,360</w:t>
            </w:r>
          </w:p>
        </w:tc>
        <w:tc>
          <w:tcPr>
            <w:tcW w:w="412" w:type="pct"/>
            <w:vAlign w:val="center"/>
          </w:tcPr>
          <w:p w14:paraId="569D4ED9" w14:textId="77777777" w:rsidR="008C6308" w:rsidRPr="0078585A" w:rsidRDefault="008C6308" w:rsidP="004A23E2">
            <w:pPr>
              <w:ind w:left="-35" w:hanging="141"/>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6BE6ADB3" w14:textId="77777777" w:rsidR="008C6308" w:rsidRPr="0078585A" w:rsidRDefault="008C6308" w:rsidP="004A23E2">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rPr>
              <w:t>12,592,224</w:t>
            </w:r>
          </w:p>
        </w:tc>
        <w:tc>
          <w:tcPr>
            <w:tcW w:w="412" w:type="pct"/>
            <w:tcMar>
              <w:left w:w="57" w:type="dxa"/>
              <w:right w:w="57" w:type="dxa"/>
            </w:tcMar>
            <w:vAlign w:val="center"/>
          </w:tcPr>
          <w:p w14:paraId="0BA2A830"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r>
      <w:tr w:rsidR="008C6308" w:rsidRPr="00C40E20" w14:paraId="4C715992" w14:textId="77777777" w:rsidTr="004A23E2">
        <w:trPr>
          <w:trHeight w:val="273"/>
          <w:jc w:val="center"/>
        </w:trPr>
        <w:tc>
          <w:tcPr>
            <w:tcW w:w="206" w:type="pct"/>
            <w:vMerge w:val="restart"/>
            <w:tcMar>
              <w:left w:w="57" w:type="dxa"/>
              <w:right w:w="57" w:type="dxa"/>
            </w:tcMar>
          </w:tcPr>
          <w:p w14:paraId="75E2DFF8"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1.2</w:t>
            </w:r>
          </w:p>
        </w:tc>
        <w:tc>
          <w:tcPr>
            <w:tcW w:w="816" w:type="pct"/>
            <w:vMerge w:val="restart"/>
            <w:tcMar>
              <w:left w:w="57" w:type="dxa"/>
              <w:right w:w="57" w:type="dxa"/>
            </w:tcMar>
            <w:vAlign w:val="center"/>
          </w:tcPr>
          <w:p w14:paraId="1BB72FB2"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Maximum allowable total consumption of Annex F substances</w:t>
            </w:r>
          </w:p>
        </w:tc>
        <w:tc>
          <w:tcPr>
            <w:tcW w:w="683" w:type="pct"/>
            <w:tcMar>
              <w:left w:w="57" w:type="dxa"/>
              <w:right w:w="57" w:type="dxa"/>
            </w:tcMar>
            <w:vAlign w:val="center"/>
          </w:tcPr>
          <w:p w14:paraId="5DAD8A37" w14:textId="77777777" w:rsidR="008C6308" w:rsidRPr="0078585A" w:rsidRDefault="008C6308" w:rsidP="004A23E2">
            <w:pPr>
              <w:ind w:right="-60"/>
              <w:jc w:val="left"/>
              <w:rPr>
                <w:rFonts w:asciiTheme="majorBidi" w:hAnsiTheme="majorBidi" w:cstheme="majorBidi"/>
                <w:sz w:val="16"/>
                <w:szCs w:val="16"/>
              </w:rPr>
            </w:pPr>
            <w:r w:rsidRPr="0078585A">
              <w:rPr>
                <w:rFonts w:asciiTheme="majorBidi" w:hAnsiTheme="majorBidi" w:cstheme="majorBidi"/>
                <w:sz w:val="16"/>
                <w:szCs w:val="16"/>
              </w:rPr>
              <w:t>Reduction in %</w:t>
            </w:r>
          </w:p>
        </w:tc>
        <w:tc>
          <w:tcPr>
            <w:tcW w:w="412" w:type="pct"/>
            <w:tcMar>
              <w:left w:w="57" w:type="dxa"/>
              <w:right w:w="57" w:type="dxa"/>
            </w:tcMar>
            <w:vAlign w:val="center"/>
          </w:tcPr>
          <w:p w14:paraId="659C55EA" w14:textId="77777777" w:rsidR="008C6308" w:rsidRPr="0078585A" w:rsidRDefault="008C6308" w:rsidP="004A23E2">
            <w:pPr>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c>
          <w:tcPr>
            <w:tcW w:w="412" w:type="pct"/>
            <w:tcMar>
              <w:left w:w="57" w:type="dxa"/>
              <w:right w:w="57" w:type="dxa"/>
            </w:tcMar>
            <w:vAlign w:val="center"/>
          </w:tcPr>
          <w:p w14:paraId="3998EE77" w14:textId="77777777" w:rsidR="008C6308" w:rsidRPr="0078585A" w:rsidRDefault="008C6308" w:rsidP="004A23E2">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0.0</w:t>
            </w:r>
          </w:p>
        </w:tc>
        <w:tc>
          <w:tcPr>
            <w:tcW w:w="412" w:type="pct"/>
            <w:vAlign w:val="center"/>
          </w:tcPr>
          <w:p w14:paraId="3B0119C2" w14:textId="77777777" w:rsidR="008C6308" w:rsidRPr="0078585A" w:rsidRDefault="008C6308" w:rsidP="004A23E2">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0.0</w:t>
            </w:r>
          </w:p>
        </w:tc>
        <w:tc>
          <w:tcPr>
            <w:tcW w:w="412" w:type="pct"/>
            <w:tcMar>
              <w:left w:w="57" w:type="dxa"/>
              <w:right w:w="57" w:type="dxa"/>
            </w:tcMar>
            <w:vAlign w:val="center"/>
          </w:tcPr>
          <w:p w14:paraId="3445E8BD" w14:textId="77777777" w:rsidR="008C6308" w:rsidRPr="0078585A" w:rsidRDefault="008C6308" w:rsidP="004A23E2">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0.0</w:t>
            </w:r>
          </w:p>
        </w:tc>
        <w:tc>
          <w:tcPr>
            <w:tcW w:w="412" w:type="pct"/>
            <w:tcMar>
              <w:left w:w="57" w:type="dxa"/>
              <w:right w:w="57" w:type="dxa"/>
            </w:tcMar>
            <w:vAlign w:val="center"/>
          </w:tcPr>
          <w:p w14:paraId="78FE7C83" w14:textId="77777777" w:rsidR="008C6308" w:rsidRPr="0078585A" w:rsidRDefault="008C6308" w:rsidP="004A23E2">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0.0</w:t>
            </w:r>
          </w:p>
        </w:tc>
        <w:tc>
          <w:tcPr>
            <w:tcW w:w="412" w:type="pct"/>
            <w:vAlign w:val="center"/>
          </w:tcPr>
          <w:p w14:paraId="55FBB655" w14:textId="77777777" w:rsidR="008C6308" w:rsidRPr="0078585A" w:rsidRDefault="008C6308" w:rsidP="004A23E2">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0.0</w:t>
            </w:r>
          </w:p>
        </w:tc>
        <w:tc>
          <w:tcPr>
            <w:tcW w:w="412" w:type="pct"/>
            <w:tcMar>
              <w:left w:w="57" w:type="dxa"/>
              <w:right w:w="57" w:type="dxa"/>
            </w:tcMar>
            <w:vAlign w:val="center"/>
          </w:tcPr>
          <w:p w14:paraId="348EC7C0" w14:textId="77777777" w:rsidR="008C6308" w:rsidRPr="0078585A" w:rsidRDefault="008C6308" w:rsidP="004A23E2">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10.0</w:t>
            </w:r>
          </w:p>
        </w:tc>
        <w:tc>
          <w:tcPr>
            <w:tcW w:w="412" w:type="pct"/>
            <w:tcMar>
              <w:left w:w="57" w:type="dxa"/>
              <w:right w:w="57" w:type="dxa"/>
            </w:tcMar>
            <w:vAlign w:val="center"/>
          </w:tcPr>
          <w:p w14:paraId="6491E7AA" w14:textId="77777777" w:rsidR="008C6308" w:rsidRPr="0078585A" w:rsidRDefault="008C6308" w:rsidP="004A23E2">
            <w:pPr>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r>
      <w:tr w:rsidR="008C6308" w:rsidRPr="00C40E20" w14:paraId="75A30542" w14:textId="77777777" w:rsidTr="004A23E2">
        <w:trPr>
          <w:trHeight w:val="274"/>
          <w:jc w:val="center"/>
        </w:trPr>
        <w:tc>
          <w:tcPr>
            <w:tcW w:w="206" w:type="pct"/>
            <w:vMerge/>
            <w:tcMar>
              <w:left w:w="57" w:type="dxa"/>
              <w:right w:w="57" w:type="dxa"/>
            </w:tcMar>
            <w:vAlign w:val="center"/>
          </w:tcPr>
          <w:p w14:paraId="338616B3" w14:textId="77777777" w:rsidR="008C6308" w:rsidRPr="0078585A" w:rsidRDefault="008C6308" w:rsidP="004A23E2">
            <w:pPr>
              <w:jc w:val="left"/>
              <w:rPr>
                <w:rFonts w:asciiTheme="majorBidi" w:hAnsiTheme="majorBidi" w:cstheme="majorBidi"/>
                <w:color w:val="000000"/>
                <w:sz w:val="16"/>
                <w:szCs w:val="16"/>
                <w:lang w:eastAsia="en-CA"/>
              </w:rPr>
            </w:pPr>
          </w:p>
        </w:tc>
        <w:tc>
          <w:tcPr>
            <w:tcW w:w="816" w:type="pct"/>
            <w:vMerge/>
            <w:tcMar>
              <w:left w:w="57" w:type="dxa"/>
              <w:right w:w="57" w:type="dxa"/>
            </w:tcMar>
            <w:vAlign w:val="center"/>
          </w:tcPr>
          <w:p w14:paraId="3A2190A4" w14:textId="77777777" w:rsidR="008C6308" w:rsidRPr="0078585A" w:rsidRDefault="008C6308" w:rsidP="004A23E2">
            <w:pPr>
              <w:jc w:val="left"/>
              <w:rPr>
                <w:rFonts w:asciiTheme="majorBidi" w:hAnsiTheme="majorBidi" w:cstheme="majorBidi"/>
                <w:color w:val="000000"/>
                <w:sz w:val="16"/>
                <w:szCs w:val="16"/>
                <w:lang w:eastAsia="en-CA"/>
              </w:rPr>
            </w:pPr>
          </w:p>
        </w:tc>
        <w:tc>
          <w:tcPr>
            <w:tcW w:w="683" w:type="pct"/>
            <w:tcMar>
              <w:left w:w="57" w:type="dxa"/>
              <w:right w:w="57" w:type="dxa"/>
            </w:tcMar>
            <w:vAlign w:val="center"/>
          </w:tcPr>
          <w:p w14:paraId="34B6C596" w14:textId="77777777" w:rsidR="008C6308" w:rsidRPr="0078585A" w:rsidRDefault="008C6308" w:rsidP="004A23E2">
            <w:pPr>
              <w:ind w:right="-60"/>
              <w:jc w:val="left"/>
              <w:rPr>
                <w:rFonts w:asciiTheme="majorBidi" w:hAnsiTheme="majorBidi" w:cstheme="majorBidi"/>
                <w:sz w:val="16"/>
                <w:szCs w:val="16"/>
              </w:rPr>
            </w:pPr>
            <w:r w:rsidRPr="0078585A">
              <w:rPr>
                <w:rFonts w:asciiTheme="majorBidi" w:hAnsiTheme="majorBidi" w:cstheme="majorBidi"/>
                <w:sz w:val="16"/>
                <w:szCs w:val="16"/>
              </w:rPr>
              <w:t>CO</w:t>
            </w:r>
            <w:r w:rsidRPr="0078585A">
              <w:rPr>
                <w:rFonts w:asciiTheme="majorBidi" w:hAnsiTheme="majorBidi" w:cstheme="majorBidi"/>
                <w:sz w:val="16"/>
                <w:szCs w:val="16"/>
                <w:vertAlign w:val="subscript"/>
              </w:rPr>
              <w:t>2</w:t>
            </w:r>
            <w:r w:rsidRPr="0078585A">
              <w:rPr>
                <w:rFonts w:asciiTheme="majorBidi" w:hAnsiTheme="majorBidi" w:cstheme="majorBidi"/>
                <w:sz w:val="16"/>
                <w:szCs w:val="16"/>
              </w:rPr>
              <w:noBreakHyphen/>
              <w:t xml:space="preserve">eq </w:t>
            </w:r>
            <w:r w:rsidRPr="0078585A">
              <w:rPr>
                <w:rFonts w:asciiTheme="majorBidi" w:hAnsiTheme="majorBidi" w:cstheme="majorBidi"/>
                <w:color w:val="000000"/>
                <w:sz w:val="16"/>
                <w:szCs w:val="16"/>
                <w:lang w:eastAsia="en-CA"/>
              </w:rPr>
              <w:t>tonnes</w:t>
            </w:r>
          </w:p>
        </w:tc>
        <w:tc>
          <w:tcPr>
            <w:tcW w:w="412" w:type="pct"/>
            <w:tcMar>
              <w:left w:w="57" w:type="dxa"/>
              <w:right w:w="57" w:type="dxa"/>
            </w:tcMar>
            <w:vAlign w:val="center"/>
          </w:tcPr>
          <w:p w14:paraId="62C6D572" w14:textId="77777777" w:rsidR="008C6308" w:rsidRPr="0078585A" w:rsidRDefault="008C6308" w:rsidP="004A23E2">
            <w:pPr>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c>
          <w:tcPr>
            <w:tcW w:w="412" w:type="pct"/>
            <w:tcMar>
              <w:left w:w="57" w:type="dxa"/>
              <w:right w:w="57" w:type="dxa"/>
            </w:tcMar>
            <w:vAlign w:val="center"/>
          </w:tcPr>
          <w:p w14:paraId="00F75AF9" w14:textId="77777777" w:rsidR="008C6308" w:rsidRPr="0078585A" w:rsidRDefault="008C6308" w:rsidP="004A23E2">
            <w:pPr>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vAlign w:val="center"/>
          </w:tcPr>
          <w:p w14:paraId="2C69ACCB" w14:textId="77777777" w:rsidR="008C6308" w:rsidRPr="0078585A" w:rsidRDefault="008C6308" w:rsidP="004A23E2">
            <w:pPr>
              <w:ind w:left="-72"/>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6D16B346" w14:textId="77777777" w:rsidR="008C6308" w:rsidRPr="0078585A" w:rsidRDefault="008C6308" w:rsidP="004A23E2">
            <w:pPr>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1AE86D5F" w14:textId="77777777" w:rsidR="008C6308" w:rsidRPr="0078585A" w:rsidRDefault="008C6308" w:rsidP="004A23E2">
            <w:pPr>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vAlign w:val="center"/>
          </w:tcPr>
          <w:p w14:paraId="61B884CA" w14:textId="77777777" w:rsidR="008C6308" w:rsidRPr="0078585A" w:rsidRDefault="008C6308" w:rsidP="004A23E2">
            <w:pPr>
              <w:ind w:left="-176"/>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7ECB2AD2" w14:textId="77777777" w:rsidR="008C6308" w:rsidRPr="0078585A" w:rsidRDefault="008C6308" w:rsidP="004A23E2">
            <w:pPr>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12,592,224</w:t>
            </w:r>
          </w:p>
        </w:tc>
        <w:tc>
          <w:tcPr>
            <w:tcW w:w="412" w:type="pct"/>
            <w:tcMar>
              <w:left w:w="57" w:type="dxa"/>
              <w:right w:w="57" w:type="dxa"/>
            </w:tcMar>
            <w:vAlign w:val="center"/>
          </w:tcPr>
          <w:p w14:paraId="5336BAA4" w14:textId="77777777" w:rsidR="008C6308" w:rsidRPr="0078585A" w:rsidRDefault="008C6308" w:rsidP="004A23E2">
            <w:pPr>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r>
      <w:tr w:rsidR="008C6308" w:rsidRPr="00C40E20" w14:paraId="6EF0458F" w14:textId="77777777" w:rsidTr="004A23E2">
        <w:trPr>
          <w:trHeight w:val="116"/>
          <w:jc w:val="center"/>
        </w:trPr>
        <w:tc>
          <w:tcPr>
            <w:tcW w:w="206" w:type="pct"/>
            <w:tcMar>
              <w:left w:w="57" w:type="dxa"/>
              <w:right w:w="57" w:type="dxa"/>
            </w:tcMar>
            <w:hideMark/>
          </w:tcPr>
          <w:p w14:paraId="0A0DB376"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2.1</w:t>
            </w:r>
          </w:p>
        </w:tc>
        <w:tc>
          <w:tcPr>
            <w:tcW w:w="1499" w:type="pct"/>
            <w:gridSpan w:val="2"/>
            <w:tcMar>
              <w:left w:w="57" w:type="dxa"/>
              <w:right w:w="57" w:type="dxa"/>
            </w:tcMar>
            <w:hideMark/>
          </w:tcPr>
          <w:p w14:paraId="4AAA5A5B" w14:textId="77777777" w:rsidR="008C6308" w:rsidRPr="0078585A" w:rsidRDefault="008C6308" w:rsidP="004A23E2">
            <w:pPr>
              <w:ind w:right="-54"/>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Lead IA (</w:t>
            </w:r>
            <w:r w:rsidRPr="0026612E">
              <w:rPr>
                <w:rFonts w:asciiTheme="majorBidi" w:hAnsiTheme="majorBidi" w:cstheme="majorBidi"/>
                <w:color w:val="000000"/>
                <w:sz w:val="16"/>
                <w:szCs w:val="16"/>
                <w:lang w:eastAsia="en-CA"/>
              </w:rPr>
              <w:t>World Bank</w:t>
            </w:r>
            <w:r w:rsidRPr="0078585A">
              <w:rPr>
                <w:rFonts w:asciiTheme="majorBidi" w:hAnsiTheme="majorBidi" w:cstheme="majorBidi"/>
                <w:color w:val="000000"/>
                <w:sz w:val="16"/>
                <w:szCs w:val="16"/>
                <w:lang w:eastAsia="en-CA"/>
              </w:rPr>
              <w:t>) agreed funding (US $)</w:t>
            </w:r>
          </w:p>
        </w:tc>
        <w:tc>
          <w:tcPr>
            <w:tcW w:w="412" w:type="pct"/>
            <w:tcMar>
              <w:left w:w="57" w:type="dxa"/>
              <w:right w:w="57" w:type="dxa"/>
            </w:tcMar>
          </w:tcPr>
          <w:p w14:paraId="04594082"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1,557,792</w:t>
            </w:r>
          </w:p>
        </w:tc>
        <w:tc>
          <w:tcPr>
            <w:tcW w:w="412" w:type="pct"/>
            <w:tcMar>
              <w:left w:w="57" w:type="dxa"/>
              <w:right w:w="57" w:type="dxa"/>
            </w:tcMar>
          </w:tcPr>
          <w:p w14:paraId="6F0C80D5"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4DB761C4"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0F2E75BF"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1,513,187</w:t>
            </w:r>
          </w:p>
        </w:tc>
        <w:tc>
          <w:tcPr>
            <w:tcW w:w="412" w:type="pct"/>
            <w:tcMar>
              <w:left w:w="57" w:type="dxa"/>
              <w:right w:w="57" w:type="dxa"/>
            </w:tcMar>
          </w:tcPr>
          <w:p w14:paraId="0467D630"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1E90B2F3"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302DE101"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522,204</w:t>
            </w:r>
          </w:p>
        </w:tc>
        <w:tc>
          <w:tcPr>
            <w:tcW w:w="412" w:type="pct"/>
            <w:tcMar>
              <w:left w:w="57" w:type="dxa"/>
              <w:right w:w="57" w:type="dxa"/>
            </w:tcMar>
          </w:tcPr>
          <w:p w14:paraId="6B1DBD33" w14:textId="77777777" w:rsidR="008C6308" w:rsidRPr="0078585A" w:rsidRDefault="008C6308" w:rsidP="004A23E2">
            <w:pPr>
              <w:ind w:left="-17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3,593,183</w:t>
            </w:r>
          </w:p>
        </w:tc>
      </w:tr>
      <w:tr w:rsidR="008C6308" w:rsidRPr="00C40E20" w14:paraId="4F10DF48" w14:textId="77777777" w:rsidTr="004A23E2">
        <w:trPr>
          <w:trHeight w:val="56"/>
          <w:jc w:val="center"/>
        </w:trPr>
        <w:tc>
          <w:tcPr>
            <w:tcW w:w="206" w:type="pct"/>
            <w:tcMar>
              <w:left w:w="57" w:type="dxa"/>
              <w:right w:w="57" w:type="dxa"/>
            </w:tcMar>
            <w:hideMark/>
          </w:tcPr>
          <w:p w14:paraId="12A97EDB"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2.2</w:t>
            </w:r>
          </w:p>
        </w:tc>
        <w:tc>
          <w:tcPr>
            <w:tcW w:w="1499" w:type="pct"/>
            <w:gridSpan w:val="2"/>
            <w:tcMar>
              <w:left w:w="57" w:type="dxa"/>
              <w:right w:w="57" w:type="dxa"/>
            </w:tcMar>
            <w:hideMark/>
          </w:tcPr>
          <w:p w14:paraId="0B744D70"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Support costs for Lead IA (US $)</w:t>
            </w:r>
          </w:p>
        </w:tc>
        <w:tc>
          <w:tcPr>
            <w:tcW w:w="412" w:type="pct"/>
            <w:tcMar>
              <w:left w:w="57" w:type="dxa"/>
              <w:right w:w="57" w:type="dxa"/>
            </w:tcMar>
          </w:tcPr>
          <w:p w14:paraId="07CB65CF"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109,045</w:t>
            </w:r>
          </w:p>
        </w:tc>
        <w:tc>
          <w:tcPr>
            <w:tcW w:w="412" w:type="pct"/>
            <w:tcMar>
              <w:left w:w="57" w:type="dxa"/>
              <w:right w:w="57" w:type="dxa"/>
            </w:tcMar>
          </w:tcPr>
          <w:p w14:paraId="210D5872"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1806C144"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56311BDA"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105,923</w:t>
            </w:r>
          </w:p>
        </w:tc>
        <w:tc>
          <w:tcPr>
            <w:tcW w:w="412" w:type="pct"/>
            <w:tcMar>
              <w:left w:w="57" w:type="dxa"/>
              <w:right w:w="57" w:type="dxa"/>
            </w:tcMar>
          </w:tcPr>
          <w:p w14:paraId="35066558"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516AB111"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0517B9B0"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36,554</w:t>
            </w:r>
          </w:p>
        </w:tc>
        <w:tc>
          <w:tcPr>
            <w:tcW w:w="412" w:type="pct"/>
            <w:tcMar>
              <w:left w:w="57" w:type="dxa"/>
              <w:right w:w="57" w:type="dxa"/>
            </w:tcMar>
          </w:tcPr>
          <w:p w14:paraId="7A3B469D" w14:textId="77777777" w:rsidR="008C6308" w:rsidRPr="0078585A" w:rsidRDefault="008C6308" w:rsidP="004A23E2">
            <w:pPr>
              <w:ind w:left="-17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251,522</w:t>
            </w:r>
          </w:p>
        </w:tc>
      </w:tr>
      <w:tr w:rsidR="008C6308" w:rsidRPr="00C40E20" w14:paraId="42E0176C" w14:textId="77777777" w:rsidTr="004A23E2">
        <w:trPr>
          <w:trHeight w:val="56"/>
          <w:jc w:val="center"/>
        </w:trPr>
        <w:tc>
          <w:tcPr>
            <w:tcW w:w="206" w:type="pct"/>
            <w:tcMar>
              <w:left w:w="57" w:type="dxa"/>
              <w:right w:w="57" w:type="dxa"/>
            </w:tcMar>
          </w:tcPr>
          <w:p w14:paraId="5552BCE0"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2.3</w:t>
            </w:r>
          </w:p>
        </w:tc>
        <w:tc>
          <w:tcPr>
            <w:tcW w:w="1499" w:type="pct"/>
            <w:gridSpan w:val="2"/>
            <w:tcMar>
              <w:left w:w="57" w:type="dxa"/>
              <w:right w:w="57" w:type="dxa"/>
            </w:tcMar>
          </w:tcPr>
          <w:p w14:paraId="6224B08B" w14:textId="77777777" w:rsidR="008C6308" w:rsidRPr="0078585A" w:rsidRDefault="008C6308" w:rsidP="004A23E2">
            <w:pPr>
              <w:ind w:right="88"/>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Cooperating IA (</w:t>
            </w:r>
            <w:r w:rsidRPr="0026612E">
              <w:rPr>
                <w:rFonts w:asciiTheme="majorBidi" w:hAnsiTheme="majorBidi" w:cstheme="majorBidi"/>
                <w:color w:val="000000"/>
                <w:sz w:val="16"/>
                <w:szCs w:val="16"/>
                <w:lang w:eastAsia="en-CA"/>
              </w:rPr>
              <w:t>UNEP</w:t>
            </w:r>
            <w:r w:rsidRPr="0078585A">
              <w:rPr>
                <w:rFonts w:asciiTheme="majorBidi" w:hAnsiTheme="majorBidi" w:cstheme="majorBidi"/>
                <w:color w:val="000000"/>
                <w:sz w:val="16"/>
                <w:szCs w:val="16"/>
                <w:lang w:eastAsia="en-CA"/>
              </w:rPr>
              <w:t>) agreed funding (US $)</w:t>
            </w:r>
          </w:p>
        </w:tc>
        <w:tc>
          <w:tcPr>
            <w:tcW w:w="412" w:type="pct"/>
            <w:tcMar>
              <w:left w:w="57" w:type="dxa"/>
              <w:right w:w="57" w:type="dxa"/>
            </w:tcMar>
          </w:tcPr>
          <w:p w14:paraId="3495B62A"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461,696</w:t>
            </w:r>
          </w:p>
        </w:tc>
        <w:tc>
          <w:tcPr>
            <w:tcW w:w="412" w:type="pct"/>
            <w:tcMar>
              <w:left w:w="57" w:type="dxa"/>
              <w:right w:w="57" w:type="dxa"/>
            </w:tcMar>
          </w:tcPr>
          <w:p w14:paraId="6E7A31C9"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60D4E5A0"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627A23D5"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440,301</w:t>
            </w:r>
          </w:p>
        </w:tc>
        <w:tc>
          <w:tcPr>
            <w:tcW w:w="412" w:type="pct"/>
            <w:tcMar>
              <w:left w:w="57" w:type="dxa"/>
              <w:right w:w="57" w:type="dxa"/>
            </w:tcMar>
          </w:tcPr>
          <w:p w14:paraId="02BD9420"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3DE838C3"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10D65FF8"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155,983</w:t>
            </w:r>
          </w:p>
        </w:tc>
        <w:tc>
          <w:tcPr>
            <w:tcW w:w="412" w:type="pct"/>
            <w:tcMar>
              <w:left w:w="57" w:type="dxa"/>
              <w:right w:w="57" w:type="dxa"/>
            </w:tcMar>
          </w:tcPr>
          <w:p w14:paraId="0B2C7062" w14:textId="77777777" w:rsidR="008C6308" w:rsidRPr="0078585A" w:rsidRDefault="008C6308" w:rsidP="004A23E2">
            <w:pPr>
              <w:ind w:left="-17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1,057,980</w:t>
            </w:r>
          </w:p>
        </w:tc>
      </w:tr>
      <w:tr w:rsidR="008C6308" w:rsidRPr="00C40E20" w14:paraId="16CA5E0D" w14:textId="77777777" w:rsidTr="004A23E2">
        <w:trPr>
          <w:trHeight w:val="56"/>
          <w:jc w:val="center"/>
        </w:trPr>
        <w:tc>
          <w:tcPr>
            <w:tcW w:w="206" w:type="pct"/>
            <w:tcMar>
              <w:left w:w="57" w:type="dxa"/>
              <w:right w:w="57" w:type="dxa"/>
            </w:tcMar>
          </w:tcPr>
          <w:p w14:paraId="29EF7070"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2.4</w:t>
            </w:r>
          </w:p>
        </w:tc>
        <w:tc>
          <w:tcPr>
            <w:tcW w:w="1499" w:type="pct"/>
            <w:gridSpan w:val="2"/>
            <w:tcMar>
              <w:left w:w="57" w:type="dxa"/>
              <w:right w:w="57" w:type="dxa"/>
            </w:tcMar>
          </w:tcPr>
          <w:p w14:paraId="61B9493C"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Support costs for Cooperating IA (US $)</w:t>
            </w:r>
          </w:p>
        </w:tc>
        <w:tc>
          <w:tcPr>
            <w:tcW w:w="412" w:type="pct"/>
            <w:tcMar>
              <w:left w:w="57" w:type="dxa"/>
              <w:right w:w="57" w:type="dxa"/>
            </w:tcMar>
          </w:tcPr>
          <w:p w14:paraId="1C3B66C1"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55,150</w:t>
            </w:r>
          </w:p>
        </w:tc>
        <w:tc>
          <w:tcPr>
            <w:tcW w:w="412" w:type="pct"/>
            <w:tcMar>
              <w:left w:w="57" w:type="dxa"/>
              <w:right w:w="57" w:type="dxa"/>
            </w:tcMar>
          </w:tcPr>
          <w:p w14:paraId="2DE1B96E"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47937718"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7F4CAE27"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52,595</w:t>
            </w:r>
          </w:p>
        </w:tc>
        <w:tc>
          <w:tcPr>
            <w:tcW w:w="412" w:type="pct"/>
            <w:tcMar>
              <w:left w:w="57" w:type="dxa"/>
              <w:right w:w="57" w:type="dxa"/>
            </w:tcMar>
          </w:tcPr>
          <w:p w14:paraId="3BC21796"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200FB46E"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158998C2"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18,633</w:t>
            </w:r>
          </w:p>
        </w:tc>
        <w:tc>
          <w:tcPr>
            <w:tcW w:w="412" w:type="pct"/>
            <w:tcMar>
              <w:left w:w="57" w:type="dxa"/>
              <w:right w:w="57" w:type="dxa"/>
            </w:tcMar>
          </w:tcPr>
          <w:p w14:paraId="5AB6182D" w14:textId="77777777" w:rsidR="008C6308" w:rsidRPr="0078585A" w:rsidRDefault="008C6308" w:rsidP="004A23E2">
            <w:pPr>
              <w:ind w:left="-17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126,378</w:t>
            </w:r>
          </w:p>
        </w:tc>
      </w:tr>
      <w:tr w:rsidR="008C6308" w:rsidRPr="00C40E20" w14:paraId="57E0C994" w14:textId="77777777" w:rsidTr="004A23E2">
        <w:trPr>
          <w:trHeight w:val="62"/>
          <w:jc w:val="center"/>
        </w:trPr>
        <w:tc>
          <w:tcPr>
            <w:tcW w:w="206" w:type="pct"/>
            <w:tcMar>
              <w:left w:w="57" w:type="dxa"/>
              <w:right w:w="57" w:type="dxa"/>
            </w:tcMar>
            <w:hideMark/>
          </w:tcPr>
          <w:p w14:paraId="6C86DB2F"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3.1</w:t>
            </w:r>
          </w:p>
        </w:tc>
        <w:tc>
          <w:tcPr>
            <w:tcW w:w="1499" w:type="pct"/>
            <w:gridSpan w:val="2"/>
            <w:tcMar>
              <w:left w:w="57" w:type="dxa"/>
              <w:right w:w="57" w:type="dxa"/>
            </w:tcMar>
            <w:hideMark/>
          </w:tcPr>
          <w:p w14:paraId="0C937856"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Total agreed funding (US $)</w:t>
            </w:r>
          </w:p>
        </w:tc>
        <w:tc>
          <w:tcPr>
            <w:tcW w:w="412" w:type="pct"/>
            <w:tcMar>
              <w:left w:w="57" w:type="dxa"/>
              <w:right w:w="57" w:type="dxa"/>
            </w:tcMar>
          </w:tcPr>
          <w:p w14:paraId="107C4234"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2,019,488</w:t>
            </w:r>
          </w:p>
        </w:tc>
        <w:tc>
          <w:tcPr>
            <w:tcW w:w="412" w:type="pct"/>
            <w:tcMar>
              <w:left w:w="57" w:type="dxa"/>
              <w:right w:w="57" w:type="dxa"/>
            </w:tcMar>
          </w:tcPr>
          <w:p w14:paraId="0A0478E5"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689E9EEA"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284359EA"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1,953,488</w:t>
            </w:r>
          </w:p>
        </w:tc>
        <w:tc>
          <w:tcPr>
            <w:tcW w:w="412" w:type="pct"/>
            <w:tcMar>
              <w:left w:w="57" w:type="dxa"/>
              <w:right w:w="57" w:type="dxa"/>
            </w:tcMar>
          </w:tcPr>
          <w:p w14:paraId="3ADD36DB"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538E4906"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14944060"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678,187</w:t>
            </w:r>
          </w:p>
        </w:tc>
        <w:tc>
          <w:tcPr>
            <w:tcW w:w="412" w:type="pct"/>
            <w:tcMar>
              <w:left w:w="57" w:type="dxa"/>
              <w:right w:w="57" w:type="dxa"/>
            </w:tcMar>
          </w:tcPr>
          <w:p w14:paraId="16766A82" w14:textId="77777777" w:rsidR="008C6308" w:rsidRPr="0078585A" w:rsidRDefault="008C6308" w:rsidP="004A23E2">
            <w:pPr>
              <w:ind w:left="-9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4,651,163</w:t>
            </w:r>
          </w:p>
        </w:tc>
      </w:tr>
      <w:tr w:rsidR="008C6308" w:rsidRPr="00C40E20" w14:paraId="61DD5D97" w14:textId="77777777" w:rsidTr="004A23E2">
        <w:trPr>
          <w:trHeight w:val="62"/>
          <w:jc w:val="center"/>
        </w:trPr>
        <w:tc>
          <w:tcPr>
            <w:tcW w:w="206" w:type="pct"/>
            <w:tcMar>
              <w:left w:w="57" w:type="dxa"/>
              <w:right w:w="57" w:type="dxa"/>
            </w:tcMar>
            <w:hideMark/>
          </w:tcPr>
          <w:p w14:paraId="65A21020"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3.2</w:t>
            </w:r>
          </w:p>
        </w:tc>
        <w:tc>
          <w:tcPr>
            <w:tcW w:w="1499" w:type="pct"/>
            <w:gridSpan w:val="2"/>
            <w:tcMar>
              <w:left w:w="57" w:type="dxa"/>
              <w:right w:w="57" w:type="dxa"/>
            </w:tcMar>
            <w:hideMark/>
          </w:tcPr>
          <w:p w14:paraId="155181E8"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Total support costs (US $)</w:t>
            </w:r>
          </w:p>
        </w:tc>
        <w:tc>
          <w:tcPr>
            <w:tcW w:w="412" w:type="pct"/>
            <w:tcMar>
              <w:left w:w="57" w:type="dxa"/>
              <w:right w:w="57" w:type="dxa"/>
            </w:tcMar>
          </w:tcPr>
          <w:p w14:paraId="72F1526E"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164,195</w:t>
            </w:r>
          </w:p>
        </w:tc>
        <w:tc>
          <w:tcPr>
            <w:tcW w:w="412" w:type="pct"/>
            <w:tcMar>
              <w:left w:w="57" w:type="dxa"/>
              <w:right w:w="57" w:type="dxa"/>
            </w:tcMar>
          </w:tcPr>
          <w:p w14:paraId="2EF44C29"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6D1A80A8"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2CC69CFA"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158,518</w:t>
            </w:r>
          </w:p>
        </w:tc>
        <w:tc>
          <w:tcPr>
            <w:tcW w:w="412" w:type="pct"/>
            <w:tcMar>
              <w:left w:w="57" w:type="dxa"/>
              <w:right w:w="57" w:type="dxa"/>
            </w:tcMar>
          </w:tcPr>
          <w:p w14:paraId="5A80E4AE"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1DD1DA74"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16B6558E"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55,187</w:t>
            </w:r>
          </w:p>
        </w:tc>
        <w:tc>
          <w:tcPr>
            <w:tcW w:w="412" w:type="pct"/>
            <w:tcMar>
              <w:left w:w="57" w:type="dxa"/>
              <w:right w:w="57" w:type="dxa"/>
            </w:tcMar>
          </w:tcPr>
          <w:p w14:paraId="6BFCF203"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377,900</w:t>
            </w:r>
          </w:p>
        </w:tc>
      </w:tr>
      <w:tr w:rsidR="008C6308" w:rsidRPr="00C40E20" w14:paraId="191E5A6C" w14:textId="77777777" w:rsidTr="004A23E2">
        <w:trPr>
          <w:trHeight w:val="53"/>
          <w:jc w:val="center"/>
        </w:trPr>
        <w:tc>
          <w:tcPr>
            <w:tcW w:w="206" w:type="pct"/>
            <w:tcMar>
              <w:left w:w="57" w:type="dxa"/>
              <w:right w:w="57" w:type="dxa"/>
            </w:tcMar>
            <w:hideMark/>
          </w:tcPr>
          <w:p w14:paraId="045C577B"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3.3</w:t>
            </w:r>
          </w:p>
        </w:tc>
        <w:tc>
          <w:tcPr>
            <w:tcW w:w="1499" w:type="pct"/>
            <w:gridSpan w:val="2"/>
            <w:tcMar>
              <w:left w:w="57" w:type="dxa"/>
              <w:right w:w="57" w:type="dxa"/>
            </w:tcMar>
            <w:hideMark/>
          </w:tcPr>
          <w:p w14:paraId="6594B331"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Total agreed costs (US $)</w:t>
            </w:r>
          </w:p>
        </w:tc>
        <w:tc>
          <w:tcPr>
            <w:tcW w:w="412" w:type="pct"/>
            <w:tcMar>
              <w:left w:w="57" w:type="dxa"/>
              <w:right w:w="57" w:type="dxa"/>
            </w:tcMar>
          </w:tcPr>
          <w:p w14:paraId="14AB50C5"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2,183,683</w:t>
            </w:r>
          </w:p>
        </w:tc>
        <w:tc>
          <w:tcPr>
            <w:tcW w:w="412" w:type="pct"/>
            <w:tcMar>
              <w:left w:w="57" w:type="dxa"/>
              <w:right w:w="57" w:type="dxa"/>
            </w:tcMar>
          </w:tcPr>
          <w:p w14:paraId="0B46539C"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24024A6F"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06EE5819"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2,112,006</w:t>
            </w:r>
          </w:p>
        </w:tc>
        <w:tc>
          <w:tcPr>
            <w:tcW w:w="412" w:type="pct"/>
            <w:tcMar>
              <w:left w:w="57" w:type="dxa"/>
              <w:right w:w="57" w:type="dxa"/>
            </w:tcMar>
          </w:tcPr>
          <w:p w14:paraId="00B66D69"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718FFCB4"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3BDE8200"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733,374</w:t>
            </w:r>
          </w:p>
        </w:tc>
        <w:tc>
          <w:tcPr>
            <w:tcW w:w="412" w:type="pct"/>
            <w:tcMar>
              <w:left w:w="57" w:type="dxa"/>
              <w:right w:w="57" w:type="dxa"/>
            </w:tcMar>
          </w:tcPr>
          <w:p w14:paraId="622DFBB6" w14:textId="77777777" w:rsidR="008C6308" w:rsidRPr="0078585A" w:rsidRDefault="008C6308" w:rsidP="004A23E2">
            <w:pPr>
              <w:ind w:left="-9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5,029,063</w:t>
            </w:r>
          </w:p>
        </w:tc>
      </w:tr>
      <w:tr w:rsidR="008C6308" w:rsidRPr="00C40E20" w14:paraId="1B180F2D" w14:textId="77777777" w:rsidTr="004A23E2">
        <w:trPr>
          <w:trHeight w:val="53"/>
          <w:jc w:val="center"/>
        </w:trPr>
        <w:tc>
          <w:tcPr>
            <w:tcW w:w="206" w:type="pct"/>
            <w:tcMar>
              <w:left w:w="57" w:type="dxa"/>
              <w:right w:w="57" w:type="dxa"/>
            </w:tcMar>
            <w:hideMark/>
          </w:tcPr>
          <w:p w14:paraId="3C7FAAE4" w14:textId="77777777" w:rsidR="008C6308" w:rsidRPr="0078585A" w:rsidRDefault="008C6308" w:rsidP="004A23E2">
            <w:pPr>
              <w:ind w:right="-53"/>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4.1.1</w:t>
            </w:r>
          </w:p>
        </w:tc>
        <w:tc>
          <w:tcPr>
            <w:tcW w:w="4381" w:type="pct"/>
            <w:gridSpan w:val="9"/>
            <w:tcMar>
              <w:left w:w="57" w:type="dxa"/>
            </w:tcMar>
          </w:tcPr>
          <w:p w14:paraId="08CBB583" w14:textId="77777777" w:rsidR="008C6308" w:rsidRPr="0078585A" w:rsidRDefault="008C6308" w:rsidP="004A23E2">
            <w:pPr>
              <w:jc w:val="left"/>
              <w:rPr>
                <w:rFonts w:asciiTheme="majorBidi" w:hAnsiTheme="majorBidi" w:cstheme="majorBidi"/>
                <w:color w:val="000000"/>
                <w:sz w:val="16"/>
                <w:szCs w:val="16"/>
                <w:lang w:eastAsia="en-CA"/>
              </w:rPr>
            </w:pPr>
            <w:r w:rsidRPr="000E3931">
              <w:rPr>
                <w:rFonts w:asciiTheme="majorBidi" w:hAnsiTheme="majorBidi" w:cstheme="majorBidi"/>
                <w:color w:val="000000"/>
                <w:sz w:val="16"/>
                <w:szCs w:val="16"/>
                <w:lang w:eastAsia="en-CA"/>
              </w:rPr>
              <w:t>Deduction</w:t>
            </w:r>
            <w:r>
              <w:rPr>
                <w:rFonts w:asciiTheme="majorBidi" w:hAnsiTheme="majorBidi" w:cstheme="majorBidi"/>
                <w:color w:val="000000"/>
                <w:sz w:val="16"/>
                <w:szCs w:val="16"/>
                <w:lang w:eastAsia="en-CA"/>
              </w:rPr>
              <w:t>s</w:t>
            </w:r>
            <w:r w:rsidRPr="000E3931">
              <w:rPr>
                <w:rFonts w:asciiTheme="majorBidi" w:hAnsiTheme="majorBidi" w:cstheme="majorBidi"/>
                <w:color w:val="000000"/>
                <w:sz w:val="16"/>
                <w:szCs w:val="16"/>
                <w:lang w:eastAsia="en-CA"/>
              </w:rPr>
              <w:t xml:space="preserve"> of HFCs under this Agreement (CO</w:t>
            </w:r>
            <w:r w:rsidRPr="009213C4">
              <w:rPr>
                <w:rFonts w:asciiTheme="majorBidi" w:hAnsiTheme="majorBidi" w:cstheme="majorBidi"/>
                <w:color w:val="000000"/>
                <w:sz w:val="16"/>
                <w:szCs w:val="16"/>
                <w:vertAlign w:val="subscript"/>
                <w:lang w:eastAsia="en-CA"/>
              </w:rPr>
              <w:t>2</w:t>
            </w:r>
            <w:r w:rsidRPr="000E3931">
              <w:rPr>
                <w:rFonts w:asciiTheme="majorBidi" w:hAnsiTheme="majorBidi" w:cstheme="majorBidi"/>
                <w:color w:val="000000"/>
                <w:sz w:val="16"/>
                <w:szCs w:val="16"/>
                <w:lang w:eastAsia="en-CA"/>
              </w:rPr>
              <w:t>-eq tonnes)</w:t>
            </w:r>
          </w:p>
        </w:tc>
        <w:tc>
          <w:tcPr>
            <w:tcW w:w="413" w:type="pct"/>
          </w:tcPr>
          <w:p w14:paraId="09FF1D6A" w14:textId="77777777" w:rsidR="008C6308" w:rsidRPr="0078585A" w:rsidRDefault="008C6308" w:rsidP="004A23E2">
            <w:pPr>
              <w:jc w:val="right"/>
              <w:rPr>
                <w:rFonts w:asciiTheme="majorBidi" w:hAnsiTheme="majorBidi" w:cstheme="majorBidi"/>
                <w:color w:val="000000"/>
                <w:sz w:val="16"/>
                <w:szCs w:val="16"/>
                <w:lang w:eastAsia="en-CA"/>
              </w:rPr>
            </w:pPr>
            <w:r>
              <w:rPr>
                <w:rFonts w:asciiTheme="majorBidi" w:hAnsiTheme="majorBidi" w:cstheme="majorBidi"/>
                <w:color w:val="000000"/>
                <w:sz w:val="16"/>
                <w:szCs w:val="16"/>
                <w:lang w:eastAsia="en-CA"/>
              </w:rPr>
              <w:t>1,438,128</w:t>
            </w:r>
          </w:p>
        </w:tc>
      </w:tr>
      <w:tr w:rsidR="008C6308" w:rsidRPr="00C40E20" w14:paraId="7A6B7B92" w14:textId="77777777" w:rsidTr="004A23E2">
        <w:trPr>
          <w:trHeight w:val="53"/>
          <w:jc w:val="center"/>
        </w:trPr>
        <w:tc>
          <w:tcPr>
            <w:tcW w:w="206" w:type="pct"/>
            <w:tcMar>
              <w:left w:w="57" w:type="dxa"/>
              <w:right w:w="57" w:type="dxa"/>
            </w:tcMar>
          </w:tcPr>
          <w:p w14:paraId="050AF683" w14:textId="77777777" w:rsidR="008C6308" w:rsidRPr="0078585A" w:rsidRDefault="008C6308" w:rsidP="004A23E2">
            <w:pPr>
              <w:ind w:right="-53"/>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4.1.2</w:t>
            </w:r>
          </w:p>
        </w:tc>
        <w:tc>
          <w:tcPr>
            <w:tcW w:w="4381" w:type="pct"/>
            <w:gridSpan w:val="9"/>
            <w:tcMar>
              <w:left w:w="57" w:type="dxa"/>
            </w:tcMar>
          </w:tcPr>
          <w:p w14:paraId="109FA5CE" w14:textId="77777777" w:rsidR="008C6308" w:rsidRPr="0078585A" w:rsidRDefault="008C6308" w:rsidP="004A23E2">
            <w:pPr>
              <w:jc w:val="left"/>
              <w:rPr>
                <w:rFonts w:asciiTheme="majorBidi" w:hAnsiTheme="majorBidi" w:cstheme="majorBidi"/>
                <w:color w:val="000000"/>
                <w:sz w:val="16"/>
                <w:szCs w:val="16"/>
                <w:lang w:eastAsia="en-CA"/>
              </w:rPr>
            </w:pPr>
            <w:r w:rsidRPr="000E3931">
              <w:rPr>
                <w:rFonts w:asciiTheme="majorBidi" w:hAnsiTheme="majorBidi" w:cstheme="majorBidi"/>
                <w:color w:val="000000"/>
                <w:sz w:val="16"/>
                <w:szCs w:val="16"/>
                <w:lang w:eastAsia="en-CA"/>
              </w:rPr>
              <w:t>Deduction</w:t>
            </w:r>
            <w:r>
              <w:rPr>
                <w:rFonts w:asciiTheme="majorBidi" w:hAnsiTheme="majorBidi" w:cstheme="majorBidi"/>
                <w:color w:val="000000"/>
                <w:sz w:val="16"/>
                <w:szCs w:val="16"/>
                <w:lang w:eastAsia="en-CA"/>
              </w:rPr>
              <w:t>s</w:t>
            </w:r>
            <w:r w:rsidRPr="000E3931">
              <w:rPr>
                <w:rFonts w:asciiTheme="majorBidi" w:hAnsiTheme="majorBidi" w:cstheme="majorBidi"/>
                <w:color w:val="000000"/>
                <w:sz w:val="16"/>
                <w:szCs w:val="16"/>
                <w:lang w:eastAsia="en-CA"/>
              </w:rPr>
              <w:t xml:space="preserve"> of HFCs from previously approved projects (CO</w:t>
            </w:r>
            <w:r w:rsidRPr="009213C4">
              <w:rPr>
                <w:rFonts w:asciiTheme="majorBidi" w:hAnsiTheme="majorBidi" w:cstheme="majorBidi"/>
                <w:color w:val="000000"/>
                <w:sz w:val="16"/>
                <w:szCs w:val="16"/>
                <w:vertAlign w:val="subscript"/>
                <w:lang w:eastAsia="en-CA"/>
              </w:rPr>
              <w:t>2</w:t>
            </w:r>
            <w:r w:rsidRPr="000E3931">
              <w:rPr>
                <w:rFonts w:asciiTheme="majorBidi" w:hAnsiTheme="majorBidi" w:cstheme="majorBidi"/>
                <w:color w:val="000000"/>
                <w:sz w:val="16"/>
                <w:szCs w:val="16"/>
                <w:lang w:eastAsia="en-CA"/>
              </w:rPr>
              <w:t>-eq tonnes)</w:t>
            </w:r>
          </w:p>
        </w:tc>
        <w:tc>
          <w:tcPr>
            <w:tcW w:w="413" w:type="pct"/>
          </w:tcPr>
          <w:p w14:paraId="57A89BBD" w14:textId="77777777" w:rsidR="008C6308" w:rsidRPr="0078585A" w:rsidRDefault="008C6308" w:rsidP="004A23E2">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0</w:t>
            </w:r>
          </w:p>
        </w:tc>
      </w:tr>
      <w:tr w:rsidR="008C6308" w:rsidRPr="00C40E20" w14:paraId="75ABE374" w14:textId="77777777" w:rsidTr="004A23E2">
        <w:trPr>
          <w:trHeight w:val="53"/>
          <w:jc w:val="center"/>
        </w:trPr>
        <w:tc>
          <w:tcPr>
            <w:tcW w:w="206" w:type="pct"/>
            <w:tcMar>
              <w:left w:w="57" w:type="dxa"/>
              <w:right w:w="57" w:type="dxa"/>
            </w:tcMar>
          </w:tcPr>
          <w:p w14:paraId="08708F0C" w14:textId="77777777" w:rsidR="008C6308" w:rsidRPr="0078585A" w:rsidRDefault="008C6308" w:rsidP="004A23E2">
            <w:pPr>
              <w:ind w:right="-53"/>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4.1.3</w:t>
            </w:r>
          </w:p>
        </w:tc>
        <w:tc>
          <w:tcPr>
            <w:tcW w:w="4381" w:type="pct"/>
            <w:gridSpan w:val="9"/>
            <w:tcMar>
              <w:left w:w="57" w:type="dxa"/>
            </w:tcMar>
          </w:tcPr>
          <w:p w14:paraId="612C6E56" w14:textId="77777777" w:rsidR="008C6308" w:rsidRPr="0078585A" w:rsidRDefault="008C6308" w:rsidP="004A23E2">
            <w:pPr>
              <w:jc w:val="left"/>
              <w:rPr>
                <w:rFonts w:asciiTheme="majorBidi" w:hAnsiTheme="majorBidi" w:cstheme="majorBidi"/>
                <w:color w:val="000000"/>
                <w:sz w:val="16"/>
                <w:szCs w:val="16"/>
                <w:lang w:eastAsia="en-CA"/>
              </w:rPr>
            </w:pPr>
            <w:r w:rsidRPr="000E3931">
              <w:rPr>
                <w:rFonts w:asciiTheme="majorBidi" w:hAnsiTheme="majorBidi" w:cstheme="majorBidi"/>
                <w:color w:val="000000"/>
                <w:sz w:val="16"/>
                <w:szCs w:val="16"/>
                <w:lang w:eastAsia="en-CA"/>
              </w:rPr>
              <w:t>Remaining eligible consumption for HFCs (CO</w:t>
            </w:r>
            <w:r w:rsidRPr="009213C4">
              <w:rPr>
                <w:rFonts w:asciiTheme="majorBidi" w:hAnsiTheme="majorBidi" w:cstheme="majorBidi"/>
                <w:color w:val="000000"/>
                <w:sz w:val="16"/>
                <w:szCs w:val="16"/>
                <w:vertAlign w:val="subscript"/>
                <w:lang w:eastAsia="en-CA"/>
              </w:rPr>
              <w:t>2</w:t>
            </w:r>
            <w:r w:rsidRPr="000E3931">
              <w:rPr>
                <w:rFonts w:asciiTheme="majorBidi" w:hAnsiTheme="majorBidi" w:cstheme="majorBidi"/>
                <w:color w:val="000000"/>
                <w:sz w:val="16"/>
                <w:szCs w:val="16"/>
                <w:lang w:eastAsia="en-CA"/>
              </w:rPr>
              <w:t>-eq tonnes)</w:t>
            </w:r>
          </w:p>
        </w:tc>
        <w:tc>
          <w:tcPr>
            <w:tcW w:w="413" w:type="pct"/>
          </w:tcPr>
          <w:p w14:paraId="0091D52E" w14:textId="77777777" w:rsidR="008C6308" w:rsidRPr="0078585A" w:rsidRDefault="008C6308" w:rsidP="004A23E2">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TBD</w:t>
            </w:r>
          </w:p>
        </w:tc>
      </w:tr>
    </w:tbl>
    <w:p w14:paraId="5E41DD9D" w14:textId="77777777" w:rsidR="008C6308" w:rsidRPr="00F415BE" w:rsidRDefault="008C6308" w:rsidP="00080C9D">
      <w:pPr>
        <w:keepNext/>
        <w:spacing w:before="360" w:after="240"/>
        <w:rPr>
          <w:b/>
        </w:rPr>
      </w:pPr>
      <w:r w:rsidRPr="00F415BE">
        <w:rPr>
          <w:b/>
        </w:rPr>
        <w:t>APPENDIX 3-A: FUNDING APPROVAL SCHEDULE</w:t>
      </w:r>
    </w:p>
    <w:p w14:paraId="1FDFBACF" w14:textId="77777777" w:rsidR="008C6308" w:rsidRPr="00F415BE" w:rsidRDefault="008C6308">
      <w:pPr>
        <w:pStyle w:val="Ttulo1"/>
        <w:numPr>
          <w:ilvl w:val="0"/>
          <w:numId w:val="233"/>
        </w:numPr>
      </w:pPr>
      <w:r w:rsidRPr="00F415BE">
        <w:t xml:space="preserve">Funding for the future tranches will be considered for approval at the </w:t>
      </w:r>
      <w:r w:rsidRPr="0026612E">
        <w:t>first</w:t>
      </w:r>
      <w:r w:rsidRPr="00F415BE">
        <w:t xml:space="preserve"> meeting of the year specified in Appendix 2-A.</w:t>
      </w:r>
    </w:p>
    <w:p w14:paraId="650E6AD1" w14:textId="77777777" w:rsidR="008C6308" w:rsidRPr="00F415BE" w:rsidRDefault="008C6308" w:rsidP="008C6308">
      <w:pPr>
        <w:keepNext/>
        <w:spacing w:before="360" w:after="240"/>
        <w:rPr>
          <w:b/>
        </w:rPr>
      </w:pPr>
      <w:r w:rsidRPr="00F415BE">
        <w:rPr>
          <w:b/>
        </w:rPr>
        <w:lastRenderedPageBreak/>
        <w:t>APPENDIX 4-A: FORMAT OF THE TRANCHE IMPLEMENTATION REPORTS AND PLANS</w:t>
      </w:r>
    </w:p>
    <w:p w14:paraId="7524C909" w14:textId="77777777" w:rsidR="008C6308" w:rsidRPr="00F415BE" w:rsidRDefault="008C6308">
      <w:pPr>
        <w:pStyle w:val="Ttulo1"/>
        <w:numPr>
          <w:ilvl w:val="0"/>
          <w:numId w:val="232"/>
        </w:numPr>
      </w:pPr>
      <w:r w:rsidRPr="00F415BE">
        <w:t>The submission of the Tranche Implementation Report and Plans for each tranche request will consist of four parts:</w:t>
      </w:r>
    </w:p>
    <w:p w14:paraId="1F415ACD" w14:textId="77777777" w:rsidR="008C6308" w:rsidRPr="00F415BE" w:rsidRDefault="008C6308" w:rsidP="008C6308">
      <w:pPr>
        <w:pStyle w:val="Ttulo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945401E" w14:textId="77777777" w:rsidR="008C6308" w:rsidRPr="00F415BE" w:rsidRDefault="008C6308" w:rsidP="008C6308">
      <w:pPr>
        <w:pStyle w:val="Ttulo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0B989FA" w14:textId="77777777" w:rsidR="008C6308" w:rsidRPr="00F415BE" w:rsidRDefault="008C6308" w:rsidP="008C6308">
      <w:pPr>
        <w:pStyle w:val="Ttulo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48EF15CF" w14:textId="77777777" w:rsidR="008C6308" w:rsidRPr="00F415BE" w:rsidRDefault="008C6308" w:rsidP="008C6308">
      <w:pPr>
        <w:pStyle w:val="Ttulo2"/>
        <w:tabs>
          <w:tab w:val="clear" w:pos="0"/>
          <w:tab w:val="num" w:pos="-720"/>
        </w:tabs>
      </w:pPr>
      <w:r w:rsidRPr="00F415BE">
        <w:t>An Executive Summary of about five paragraphs, summarizing the information contained in subparagraphs 1(a) to 1(c) above.</w:t>
      </w:r>
    </w:p>
    <w:p w14:paraId="172485CF" w14:textId="77777777" w:rsidR="008C6308" w:rsidRPr="00F415BE" w:rsidRDefault="008C6308" w:rsidP="008C6308">
      <w:pPr>
        <w:keepNext/>
        <w:spacing w:before="360" w:after="240" w:line="360" w:lineRule="auto"/>
        <w:rPr>
          <w:b/>
        </w:rPr>
      </w:pPr>
      <w:r w:rsidRPr="00F415BE">
        <w:rPr>
          <w:b/>
        </w:rPr>
        <w:t>APPENDIX 5-A: MONITORING INSTITUTIONS AND ROLES</w:t>
      </w:r>
    </w:p>
    <w:p w14:paraId="6F2E2758" w14:textId="77777777" w:rsidR="008C6308" w:rsidRPr="0075604B" w:rsidRDefault="008C6308">
      <w:pPr>
        <w:pStyle w:val="Ttulo1"/>
        <w:numPr>
          <w:ilvl w:val="0"/>
          <w:numId w:val="234"/>
        </w:numPr>
      </w:pPr>
      <w:r w:rsidRPr="0075604B">
        <w:t>The Viet Nam National Focal Point for the Implementation of the Montreal Protocol</w:t>
      </w:r>
      <w:r>
        <w:t>,</w:t>
      </w:r>
      <w:r w:rsidRPr="0075604B">
        <w:t xml:space="preserve"> </w:t>
      </w:r>
      <w:r>
        <w:t xml:space="preserve">which is </w:t>
      </w:r>
      <w:r w:rsidRPr="0075604B">
        <w:t xml:space="preserve">the </w:t>
      </w:r>
      <w:r>
        <w:t xml:space="preserve">Country’s </w:t>
      </w:r>
      <w:r w:rsidRPr="0075604B">
        <w:t xml:space="preserve">national ozone unit (NOU) under the Department of Climate Change (DCC) in the Ministry of Agriculture and Environment (MAE), is responsible for managing and coordinating </w:t>
      </w:r>
      <w:r>
        <w:t xml:space="preserve">the Country’s </w:t>
      </w:r>
      <w:r w:rsidRPr="0075604B">
        <w:t>overall Montreal Protocol implementation programme, including all phase-down activities and measures controlling Annex</w:t>
      </w:r>
      <w:r>
        <w:t> </w:t>
      </w:r>
      <w:r w:rsidRPr="0075604B">
        <w:t>F substances (HFCs). The management and implementation of this Agreement will be undertaken by the Plan’s project management unit (PMU) which falls under the direct authority of the NOU</w:t>
      </w:r>
      <w:r>
        <w:t xml:space="preserve"> in the</w:t>
      </w:r>
      <w:r w:rsidRPr="0075604B">
        <w:t xml:space="preserve"> DCC.</w:t>
      </w:r>
    </w:p>
    <w:p w14:paraId="58A8504E" w14:textId="77777777" w:rsidR="008C6308" w:rsidRPr="0075604B" w:rsidRDefault="008C6308" w:rsidP="008C6308">
      <w:pPr>
        <w:pStyle w:val="Ttulo1"/>
      </w:pPr>
      <w:r>
        <w:t xml:space="preserve">The </w:t>
      </w:r>
      <w:r w:rsidRPr="0075604B">
        <w:t xml:space="preserve">MAE, through </w:t>
      </w:r>
      <w:r>
        <w:t>the</w:t>
      </w:r>
      <w:r w:rsidRPr="0075604B">
        <w:t xml:space="preserve"> PMU and the NOU, will collaborate and coordinate with the Ministry of Industry and Trade (MOIT) and the Department of Customs (DOC) to implement the import/control system </w:t>
      </w:r>
      <w:r w:rsidRPr="0075604B">
        <w:lastRenderedPageBreak/>
        <w:t>for HFCs; review annual HFC import/export license applications; and establish and publish the annual import quotas for HFCs for the period 2024 through 2029.</w:t>
      </w:r>
    </w:p>
    <w:p w14:paraId="4C1DAB8F" w14:textId="77777777" w:rsidR="008C6308" w:rsidRPr="0075604B" w:rsidRDefault="008C6308" w:rsidP="008C6308">
      <w:pPr>
        <w:pStyle w:val="Ttulo1"/>
      </w:pPr>
      <w:r w:rsidRPr="0075604B">
        <w:t xml:space="preserve">In order to assist </w:t>
      </w:r>
      <w:r>
        <w:t xml:space="preserve">the </w:t>
      </w:r>
      <w:r w:rsidRPr="0075604B">
        <w:t>MAE in monitoring and evaluating the progress of implementation</w:t>
      </w:r>
      <w:r w:rsidRPr="00BE645F">
        <w:t xml:space="preserve"> </w:t>
      </w:r>
      <w:r>
        <w:t xml:space="preserve">of this </w:t>
      </w:r>
      <w:r w:rsidRPr="0075604B">
        <w:t xml:space="preserve">Agreement, the PMU and </w:t>
      </w:r>
      <w:r>
        <w:t xml:space="preserve">the </w:t>
      </w:r>
      <w:r w:rsidRPr="0075604B">
        <w:t>NOU will:</w:t>
      </w:r>
    </w:p>
    <w:p w14:paraId="294B6405" w14:textId="77777777" w:rsidR="008C6308" w:rsidRPr="0075604B" w:rsidRDefault="008C6308" w:rsidP="008C6308">
      <w:pPr>
        <w:pStyle w:val="Ttulo2"/>
        <w:numPr>
          <w:ilvl w:val="1"/>
          <w:numId w:val="2"/>
        </w:numPr>
      </w:pPr>
      <w:r w:rsidRPr="0075604B">
        <w:t xml:space="preserve">Update </w:t>
      </w:r>
      <w:r>
        <w:t xml:space="preserve">the </w:t>
      </w:r>
      <w:r w:rsidRPr="0075604B">
        <w:t>NOU’s management information system (MIS) that captures and tracks all relevant and required data on the importation of Montreal Protocol</w:t>
      </w:r>
      <w:r>
        <w:t>-</w:t>
      </w:r>
      <w:r w:rsidRPr="0075604B">
        <w:t>controlled substances on an annual basis;</w:t>
      </w:r>
    </w:p>
    <w:p w14:paraId="4C48C9D7" w14:textId="77777777" w:rsidR="008C6308" w:rsidRPr="0075604B" w:rsidRDefault="008C6308" w:rsidP="008C6308">
      <w:pPr>
        <w:pStyle w:val="Ttulo2"/>
        <w:numPr>
          <w:ilvl w:val="1"/>
          <w:numId w:val="2"/>
        </w:numPr>
      </w:pPr>
      <w:r w:rsidRPr="0075604B">
        <w:t>Update the data on the actual amount of imported HFCs;</w:t>
      </w:r>
    </w:p>
    <w:p w14:paraId="1F741586" w14:textId="77777777" w:rsidR="008C6308" w:rsidRPr="0075604B" w:rsidRDefault="008C6308" w:rsidP="008C6308">
      <w:pPr>
        <w:pStyle w:val="Ttulo2"/>
        <w:numPr>
          <w:ilvl w:val="1"/>
          <w:numId w:val="2"/>
        </w:numPr>
      </w:pPr>
      <w:r w:rsidRPr="0075604B">
        <w:t xml:space="preserve">Monitor and report, in cooperation with </w:t>
      </w:r>
      <w:r>
        <w:t xml:space="preserve">the </w:t>
      </w:r>
      <w:r w:rsidRPr="0075604B">
        <w:t>DOC, any incidents of illegal import of HFCs;</w:t>
      </w:r>
    </w:p>
    <w:p w14:paraId="436A760B" w14:textId="77777777" w:rsidR="008C6308" w:rsidRPr="0075604B" w:rsidRDefault="008C6308" w:rsidP="008C6308">
      <w:pPr>
        <w:pStyle w:val="Ttulo2"/>
        <w:numPr>
          <w:ilvl w:val="1"/>
          <w:numId w:val="2"/>
        </w:numPr>
      </w:pPr>
      <w:r w:rsidRPr="0075604B">
        <w:t xml:space="preserve">Monitor </w:t>
      </w:r>
      <w:r>
        <w:t xml:space="preserve">the </w:t>
      </w:r>
      <w:r w:rsidRPr="0075604B">
        <w:t>progress of HFC phase-down on the demand side;</w:t>
      </w:r>
    </w:p>
    <w:p w14:paraId="663F5EF5" w14:textId="77777777" w:rsidR="008C6308" w:rsidRPr="0075604B" w:rsidRDefault="008C6308" w:rsidP="008C6308">
      <w:pPr>
        <w:pStyle w:val="Ttulo2"/>
        <w:numPr>
          <w:ilvl w:val="1"/>
          <w:numId w:val="2"/>
        </w:numPr>
      </w:pPr>
      <w:r w:rsidRPr="0075604B">
        <w:t>Maintain a project MIS on HFC</w:t>
      </w:r>
      <w:r>
        <w:t xml:space="preserve"> </w:t>
      </w:r>
      <w:r w:rsidRPr="0075604B">
        <w:t>consumption and related activities;</w:t>
      </w:r>
    </w:p>
    <w:p w14:paraId="282ACA7A" w14:textId="77777777" w:rsidR="008C6308" w:rsidRPr="0075604B" w:rsidRDefault="008C6308" w:rsidP="008C6308">
      <w:pPr>
        <w:pStyle w:val="Ttulo2"/>
        <w:numPr>
          <w:ilvl w:val="1"/>
          <w:numId w:val="2"/>
        </w:numPr>
      </w:pPr>
      <w:r w:rsidRPr="0075604B">
        <w:t xml:space="preserve">Compile periodic progress reports of </w:t>
      </w:r>
      <w:r>
        <w:t>the Plan</w:t>
      </w:r>
      <w:r w:rsidRPr="0075604B">
        <w:t xml:space="preserve"> implementation and HFC phase-down achievements for sharing with </w:t>
      </w:r>
      <w:r>
        <w:t xml:space="preserve">the </w:t>
      </w:r>
      <w:r w:rsidRPr="0075604B">
        <w:t xml:space="preserve">MAE, </w:t>
      </w:r>
      <w:r>
        <w:t xml:space="preserve">the </w:t>
      </w:r>
      <w:r w:rsidRPr="0075604B">
        <w:t>MOIT, and the Ministry of Finance (MOF);</w:t>
      </w:r>
    </w:p>
    <w:p w14:paraId="0CA66C43" w14:textId="77777777" w:rsidR="008C6308" w:rsidRPr="0075604B" w:rsidRDefault="008C6308" w:rsidP="008C6308">
      <w:pPr>
        <w:pStyle w:val="Ttulo2"/>
        <w:numPr>
          <w:ilvl w:val="1"/>
          <w:numId w:val="2"/>
        </w:numPr>
      </w:pPr>
      <w:r w:rsidRPr="0075604B">
        <w:t>Prepare Tranche Implementation Reports and Plans according to the schedule set forth in Appendix</w:t>
      </w:r>
      <w:r>
        <w:t> </w:t>
      </w:r>
      <w:r w:rsidRPr="0075604B">
        <w:t>2-A;</w:t>
      </w:r>
    </w:p>
    <w:p w14:paraId="6793F3D2" w14:textId="77777777" w:rsidR="008C6308" w:rsidRPr="0075604B" w:rsidRDefault="008C6308" w:rsidP="008C6308">
      <w:pPr>
        <w:pStyle w:val="Ttulo2"/>
        <w:numPr>
          <w:ilvl w:val="1"/>
          <w:numId w:val="2"/>
        </w:numPr>
      </w:pPr>
      <w:r w:rsidRPr="0075604B">
        <w:t xml:space="preserve">Prepare other monitoring reports as required by </w:t>
      </w:r>
      <w:r>
        <w:t xml:space="preserve">the </w:t>
      </w:r>
      <w:r w:rsidRPr="0075604B">
        <w:t xml:space="preserve">MAE or other Government authorities and by Executive Committee decision, in coordination with the Lead </w:t>
      </w:r>
      <w:r>
        <w:t>IA</w:t>
      </w:r>
      <w:r w:rsidRPr="0075604B">
        <w:t>; and</w:t>
      </w:r>
    </w:p>
    <w:p w14:paraId="31FDA2F2" w14:textId="77777777" w:rsidR="008C6308" w:rsidRPr="0075604B" w:rsidRDefault="008C6308" w:rsidP="008C6308">
      <w:pPr>
        <w:pStyle w:val="Ttulo2"/>
        <w:numPr>
          <w:ilvl w:val="1"/>
          <w:numId w:val="2"/>
        </w:numPr>
      </w:pPr>
      <w:r w:rsidRPr="0075604B">
        <w:t>Carry out safety and technical reviews of all relevant activities undertaken under th</w:t>
      </w:r>
      <w:r>
        <w:t>e</w:t>
      </w:r>
      <w:r w:rsidRPr="0075604B">
        <w:t xml:space="preserve"> </w:t>
      </w:r>
      <w:r>
        <w:t>P</w:t>
      </w:r>
      <w:r w:rsidRPr="0075604B">
        <w:t>lan.</w:t>
      </w:r>
    </w:p>
    <w:p w14:paraId="6A60E7B7" w14:textId="77777777" w:rsidR="008C6308" w:rsidRPr="0075604B" w:rsidRDefault="008C6308" w:rsidP="008C6308">
      <w:pPr>
        <w:pStyle w:val="Ttulo1"/>
      </w:pPr>
      <w:r>
        <w:t xml:space="preserve">The </w:t>
      </w:r>
      <w:r w:rsidRPr="0075604B">
        <w:t xml:space="preserve">MAE, along with its </w:t>
      </w:r>
      <w:r>
        <w:t>G</w:t>
      </w:r>
      <w:r w:rsidRPr="0075604B">
        <w:t>overnment partner agencies (MOIT</w:t>
      </w:r>
      <w:r>
        <w:t xml:space="preserve"> and</w:t>
      </w:r>
      <w:r w:rsidRPr="0075604B">
        <w:t xml:space="preserve"> MOF), will be responsible for </w:t>
      </w:r>
      <w:r w:rsidRPr="00CB7FB2">
        <w:t>the sustainability of consumption reduction targets achieved through this Agreement</w:t>
      </w:r>
      <w:r>
        <w:t xml:space="preserve">; </w:t>
      </w:r>
      <w:r w:rsidRPr="0075604B">
        <w:t xml:space="preserve">reviewing </w:t>
      </w:r>
      <w:r>
        <w:t xml:space="preserve">the </w:t>
      </w:r>
      <w:r w:rsidRPr="0075604B">
        <w:t>PMU reports and data</w:t>
      </w:r>
      <w:r>
        <w:t>;</w:t>
      </w:r>
      <w:r w:rsidRPr="0075604B">
        <w:t xml:space="preserve"> and instituting control and policy measures which facilitate HFC control and reductions according to the Agreement.</w:t>
      </w:r>
    </w:p>
    <w:p w14:paraId="22A65477" w14:textId="77777777" w:rsidR="008C6308" w:rsidRPr="00F415BE" w:rsidRDefault="008C6308" w:rsidP="008C6308">
      <w:pPr>
        <w:keepNext/>
        <w:spacing w:before="360" w:after="240"/>
        <w:rPr>
          <w:b/>
        </w:rPr>
      </w:pPr>
      <w:r w:rsidRPr="00F415BE">
        <w:rPr>
          <w:b/>
        </w:rPr>
        <w:t>APPENDIX 6-A: ROLE OF THE LEAD IMPLEMENTING AGENCY</w:t>
      </w:r>
    </w:p>
    <w:p w14:paraId="62030BCE" w14:textId="77777777" w:rsidR="008C6308" w:rsidRPr="00F415BE" w:rsidRDefault="008C6308">
      <w:pPr>
        <w:pStyle w:val="Ttulo1"/>
        <w:numPr>
          <w:ilvl w:val="0"/>
          <w:numId w:val="235"/>
        </w:numPr>
      </w:pPr>
      <w:r w:rsidRPr="00F415BE">
        <w:t>The Lead IA will be responsible for a range of activities, including at least the following:</w:t>
      </w:r>
    </w:p>
    <w:p w14:paraId="29E8CEFB" w14:textId="77777777" w:rsidR="008C6308" w:rsidRPr="00F415BE" w:rsidRDefault="008C6308" w:rsidP="008C6308">
      <w:pPr>
        <w:pStyle w:val="Ttulo2"/>
      </w:pPr>
      <w:r w:rsidRPr="00F415BE">
        <w:t>Ensuring performance and financial verification in accordance with this Agreement and with its specific internal procedures and requirements as set out in the Country’s Plan;</w:t>
      </w:r>
    </w:p>
    <w:p w14:paraId="6359314C" w14:textId="77777777" w:rsidR="008C6308" w:rsidRPr="00F415BE" w:rsidRDefault="008C6308" w:rsidP="008C6308">
      <w:pPr>
        <w:pStyle w:val="Ttulo2"/>
      </w:pPr>
      <w:r w:rsidRPr="00F415BE">
        <w:t>Assisting the Country in the preparation of the Tranche Implementation Reports and Plans as per Appendix 4</w:t>
      </w:r>
      <w:r w:rsidRPr="00F415BE">
        <w:noBreakHyphen/>
        <w:t>A;</w:t>
      </w:r>
    </w:p>
    <w:p w14:paraId="6FC520B3" w14:textId="77777777" w:rsidR="008C6308" w:rsidRPr="00F415BE" w:rsidRDefault="008C6308" w:rsidP="008C6308">
      <w:pPr>
        <w:pStyle w:val="Ttulo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78846909" w14:textId="77777777" w:rsidR="008C6308" w:rsidRPr="00F415BE" w:rsidRDefault="008C6308" w:rsidP="008C6308">
      <w:pPr>
        <w:pStyle w:val="Ttulo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0ABE81C6" w14:textId="77777777" w:rsidR="008C6308" w:rsidRPr="00F415BE" w:rsidRDefault="008C6308" w:rsidP="008C6308">
      <w:pPr>
        <w:pStyle w:val="Ttulo2"/>
        <w:tabs>
          <w:tab w:val="clear" w:pos="0"/>
          <w:tab w:val="num" w:pos="-720"/>
        </w:tabs>
      </w:pPr>
      <w:r w:rsidRPr="00F415BE">
        <w:lastRenderedPageBreak/>
        <w:t>Fulfilling the reporting requirements of the Tranche Implementation Reports and Plans and of the overall Plan as specified in Appendix 4-A for submission to the Executive Committee</w:t>
      </w:r>
      <w:r>
        <w:t xml:space="preserve">, </w:t>
      </w:r>
      <w:r w:rsidRPr="00E11759">
        <w:t>including the activities implemented by the Cooperating IA</w:t>
      </w:r>
      <w:r w:rsidRPr="00F415BE">
        <w:t>;</w:t>
      </w:r>
    </w:p>
    <w:p w14:paraId="49853403" w14:textId="77777777" w:rsidR="008C6308" w:rsidRPr="00F415BE" w:rsidRDefault="008C6308" w:rsidP="008C6308">
      <w:pPr>
        <w:pStyle w:val="Ttulo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62941F1" w14:textId="77777777" w:rsidR="008C6308" w:rsidRPr="00F415BE" w:rsidRDefault="008C6308" w:rsidP="008C6308">
      <w:pPr>
        <w:pStyle w:val="Ttulo2"/>
        <w:tabs>
          <w:tab w:val="clear" w:pos="0"/>
          <w:tab w:val="num" w:pos="-720"/>
        </w:tabs>
      </w:pPr>
      <w:r w:rsidRPr="00F415BE">
        <w:t>Ensuring that appropriate independent technical experts carry out the technical reviews;</w:t>
      </w:r>
    </w:p>
    <w:p w14:paraId="47D36EC7" w14:textId="77777777" w:rsidR="008C6308" w:rsidRPr="00F415BE" w:rsidRDefault="008C6308" w:rsidP="008C6308">
      <w:pPr>
        <w:pStyle w:val="Ttulo2"/>
        <w:tabs>
          <w:tab w:val="clear" w:pos="0"/>
          <w:tab w:val="num" w:pos="-720"/>
        </w:tabs>
      </w:pPr>
      <w:r w:rsidRPr="00F415BE">
        <w:t>Carrying out the required supervision missions;</w:t>
      </w:r>
    </w:p>
    <w:p w14:paraId="154D92ED" w14:textId="77777777" w:rsidR="008C6308" w:rsidRDefault="008C6308" w:rsidP="008C6308">
      <w:pPr>
        <w:pStyle w:val="Ttulo2"/>
        <w:tabs>
          <w:tab w:val="clear" w:pos="0"/>
          <w:tab w:val="num" w:pos="-720"/>
        </w:tabs>
      </w:pPr>
      <w:r w:rsidRPr="00F415BE">
        <w:t>Ensuring the presence of an operating mechanism to allow for an effective and transparent implementation of the Tranche Implementation Plan and accurate data reporting;</w:t>
      </w:r>
    </w:p>
    <w:p w14:paraId="5C0A3E46" w14:textId="77777777" w:rsidR="008C6308" w:rsidRPr="00720B3F" w:rsidRDefault="008C6308" w:rsidP="008C6308">
      <w:pPr>
        <w:pStyle w:val="Ttulo2"/>
        <w:numPr>
          <w:ilvl w:val="1"/>
          <w:numId w:val="2"/>
        </w:numPr>
      </w:pPr>
      <w:r w:rsidRPr="00F415BE">
        <w:t>Coordinating the activities of the Cooperating IA and ensuring the appropriate sequence of activities;</w:t>
      </w:r>
    </w:p>
    <w:p w14:paraId="1003FBC5" w14:textId="77777777" w:rsidR="008C6308" w:rsidRPr="00F415BE" w:rsidRDefault="008C6308" w:rsidP="008C6308">
      <w:pPr>
        <w:pStyle w:val="Ttulo2"/>
      </w:pPr>
      <w:r w:rsidRPr="00F415BE">
        <w:t>In case of reductions in funding for failure to comply in accordance with paragraph 11 of the Agreement, to determine, in consultation with the Country</w:t>
      </w:r>
      <w:r>
        <w:t xml:space="preserve"> </w:t>
      </w:r>
      <w:r w:rsidRPr="00E11759">
        <w:t>and the Cooperating IA</w:t>
      </w:r>
      <w:r w:rsidRPr="00F415BE">
        <w:t>, the allocation of the reductions to the different budget items and to the funding of the Lead IA</w:t>
      </w:r>
      <w:r>
        <w:t xml:space="preserve"> </w:t>
      </w:r>
      <w:r w:rsidRPr="00E11759">
        <w:t>and each Cooperating IA</w:t>
      </w:r>
      <w:r w:rsidRPr="00F415BE">
        <w:t>;</w:t>
      </w:r>
    </w:p>
    <w:p w14:paraId="03DE5D1B" w14:textId="77777777" w:rsidR="008C6308" w:rsidRPr="00F415BE" w:rsidRDefault="008C6308" w:rsidP="008C6308">
      <w:pPr>
        <w:pStyle w:val="Ttulo2"/>
        <w:tabs>
          <w:tab w:val="clear" w:pos="0"/>
          <w:tab w:val="num" w:pos="-720"/>
        </w:tabs>
      </w:pPr>
      <w:r w:rsidRPr="00F415BE">
        <w:t>Ensuring that disbursements made to the Country are based on the use of the indicators;</w:t>
      </w:r>
    </w:p>
    <w:p w14:paraId="04A6928E" w14:textId="77777777" w:rsidR="008C6308" w:rsidRDefault="008C6308" w:rsidP="008C6308">
      <w:pPr>
        <w:pStyle w:val="Ttulo2"/>
        <w:tabs>
          <w:tab w:val="clear" w:pos="0"/>
          <w:tab w:val="num" w:pos="-720"/>
        </w:tabs>
      </w:pPr>
      <w:r w:rsidRPr="00F415BE">
        <w:t>Providing assistance with the policy, management and technical support when required;</w:t>
      </w:r>
    </w:p>
    <w:p w14:paraId="0550F87A" w14:textId="77777777" w:rsidR="008C6308" w:rsidRPr="00F415BE" w:rsidRDefault="008C6308" w:rsidP="008C6308">
      <w:pPr>
        <w:pStyle w:val="Ttulo2"/>
        <w:tabs>
          <w:tab w:val="clear" w:pos="0"/>
          <w:tab w:val="num" w:pos="-720"/>
        </w:tabs>
      </w:pPr>
      <w:r w:rsidRPr="00E11759">
        <w:t>Reaching consensus with the Cooperating IA on any planning, coordination and reporting arrangements required to facilitate the implementation of the Plan</w:t>
      </w:r>
      <w:r>
        <w:t>;</w:t>
      </w:r>
      <w:r w:rsidRPr="00694B0B">
        <w:t xml:space="preserve"> </w:t>
      </w:r>
      <w:r w:rsidRPr="00F415BE">
        <w:t>and</w:t>
      </w:r>
    </w:p>
    <w:p w14:paraId="0E591E37" w14:textId="77777777" w:rsidR="008C6308" w:rsidRPr="00F415BE" w:rsidRDefault="008C6308" w:rsidP="008C6308">
      <w:pPr>
        <w:pStyle w:val="Ttulo2"/>
        <w:tabs>
          <w:tab w:val="clear" w:pos="0"/>
          <w:tab w:val="num" w:pos="-720"/>
        </w:tabs>
      </w:pPr>
      <w:r w:rsidRPr="00F415BE">
        <w:t>Timely releasing funds to the Country/participating enterprises for completing the activities related to the project.</w:t>
      </w:r>
    </w:p>
    <w:p w14:paraId="0BE8D8CF" w14:textId="77777777" w:rsidR="008C6308" w:rsidRDefault="008C6308" w:rsidP="008C6308">
      <w:pPr>
        <w:pStyle w:val="Ttulo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ED232D8" w14:textId="77777777" w:rsidR="008C6308" w:rsidRPr="007A4C99" w:rsidRDefault="008C6308" w:rsidP="008C6308">
      <w:pPr>
        <w:spacing w:before="360" w:after="240"/>
        <w:rPr>
          <w:b/>
          <w:bCs/>
          <w:szCs w:val="18"/>
        </w:rPr>
      </w:pPr>
      <w:r w:rsidRPr="007A4C99">
        <w:rPr>
          <w:b/>
          <w:bCs/>
          <w:szCs w:val="18"/>
        </w:rPr>
        <w:t>APPENDIX 6-B: ROLE OF THE COOPERATING IMPLEMENTING AGENCIES</w:t>
      </w:r>
    </w:p>
    <w:p w14:paraId="60F58AC4" w14:textId="77777777" w:rsidR="008C6308" w:rsidRPr="003C06F7" w:rsidRDefault="008C6308">
      <w:pPr>
        <w:pStyle w:val="Ttulo1"/>
        <w:numPr>
          <w:ilvl w:val="0"/>
          <w:numId w:val="236"/>
        </w:numPr>
        <w:rPr>
          <w:b/>
          <w:bCs/>
        </w:rPr>
      </w:pPr>
      <w:r w:rsidRPr="00E33515">
        <w:t>The Cooperating IA will be responsible for a range of activities. These activities are specified in the Plan, including at least the following:</w:t>
      </w:r>
    </w:p>
    <w:p w14:paraId="46D97C9C" w14:textId="77777777" w:rsidR="008C6308" w:rsidRPr="00E33515" w:rsidRDefault="008C6308" w:rsidP="008C6308">
      <w:pPr>
        <w:pStyle w:val="Ttulo2"/>
        <w:numPr>
          <w:ilvl w:val="1"/>
          <w:numId w:val="2"/>
        </w:numPr>
      </w:pPr>
      <w:r w:rsidRPr="00E33515">
        <w:t>Providing assistance for policy development when required;</w:t>
      </w:r>
    </w:p>
    <w:p w14:paraId="208E4CBB" w14:textId="77777777" w:rsidR="008C6308" w:rsidRPr="00E33515" w:rsidRDefault="008C6308" w:rsidP="008C6308">
      <w:pPr>
        <w:pStyle w:val="Ttulo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0E227688" w14:textId="77777777" w:rsidR="008C6308" w:rsidRPr="00E33515" w:rsidRDefault="008C6308" w:rsidP="008C6308">
      <w:pPr>
        <w:pStyle w:val="Ttulo2"/>
        <w:numPr>
          <w:ilvl w:val="1"/>
          <w:numId w:val="2"/>
        </w:numPr>
      </w:pPr>
      <w:r w:rsidRPr="00E33515">
        <w:t>Providing reports to the Lead IA on these activities, for inclusion in the consolidated reports as per Appendix 4-A; and</w:t>
      </w:r>
    </w:p>
    <w:p w14:paraId="5B29F5A7" w14:textId="77777777" w:rsidR="008C6308" w:rsidRPr="00E33515" w:rsidRDefault="008C6308" w:rsidP="008C6308">
      <w:pPr>
        <w:pStyle w:val="Ttulo2"/>
        <w:numPr>
          <w:ilvl w:val="1"/>
          <w:numId w:val="2"/>
        </w:numPr>
      </w:pPr>
      <w:r w:rsidRPr="00E33515">
        <w:lastRenderedPageBreak/>
        <w:t>Reaching consensus with the Lead IA on any planning, coordination and reporting arrangements required to facilitate the implementation of the Plan.</w:t>
      </w:r>
    </w:p>
    <w:p w14:paraId="73C1F4FC" w14:textId="77777777" w:rsidR="008C6308" w:rsidRPr="00F415BE" w:rsidRDefault="008C6308" w:rsidP="008C6308">
      <w:pPr>
        <w:keepNext/>
        <w:spacing w:before="360" w:after="240"/>
        <w:rPr>
          <w:b/>
        </w:rPr>
      </w:pPr>
      <w:r w:rsidRPr="00F415BE">
        <w:rPr>
          <w:b/>
        </w:rPr>
        <w:t>APPENDIX 7-A: REDUCTIONS IN FUNDING FOR FAILURE TO COMPLY WITH THE TARGETS IN THE AGREEMENT</w:t>
      </w:r>
    </w:p>
    <w:p w14:paraId="72E06845" w14:textId="77777777" w:rsidR="008C6308" w:rsidRPr="00F415BE" w:rsidRDefault="008C6308">
      <w:pPr>
        <w:pStyle w:val="Ttulo1"/>
        <w:numPr>
          <w:ilvl w:val="0"/>
          <w:numId w:val="237"/>
        </w:numPr>
      </w:pPr>
      <w:r w:rsidRPr="00F415BE">
        <w:t>In accordance with paragraph 11 of the Agreement, the amount of funding provided may be reduced by US $</w:t>
      </w:r>
      <w:r w:rsidRPr="00E11759">
        <w:t>6.47</w:t>
      </w:r>
      <w:r w:rsidRPr="003C06F7">
        <w:rPr>
          <w:shd w:val="clear" w:color="auto" w:fill="FFFFFF" w:themeFill="background1"/>
        </w:rPr>
        <w:t xml:space="preserve"> per CO</w:t>
      </w:r>
      <w:r w:rsidRPr="003C06F7">
        <w:rPr>
          <w:shd w:val="clear" w:color="auto" w:fill="FFFFFF" w:themeFill="background1"/>
          <w:vertAlign w:val="subscript"/>
        </w:rPr>
        <w:t>2</w:t>
      </w:r>
      <w:r w:rsidRPr="003C06F7">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2BAA4CD3" w14:textId="77777777" w:rsidR="00235B3C" w:rsidRPr="00F415BE" w:rsidRDefault="00235B3C" w:rsidP="00617D97">
      <w:pPr>
        <w:pStyle w:val="Ttulo1"/>
        <w:numPr>
          <w:ilvl w:val="0"/>
          <w:numId w:val="0"/>
        </w:numPr>
      </w:pPr>
    </w:p>
    <w:p w14:paraId="2B6BC7BA" w14:textId="77777777" w:rsidR="009B10CF" w:rsidRPr="009B10CF" w:rsidRDefault="009B10CF" w:rsidP="009B10CF"/>
    <w:p w14:paraId="4F5913E8" w14:textId="25EE4A64" w:rsidR="00811105" w:rsidRDefault="00811105" w:rsidP="00DA634C"/>
    <w:p w14:paraId="599ED521" w14:textId="77777777" w:rsidR="00B62C3A" w:rsidRDefault="00B62C3A" w:rsidP="00DA634C">
      <w:pPr>
        <w:sectPr w:rsidR="00B62C3A" w:rsidSect="00B5765C">
          <w:headerReference w:type="even" r:id="rId156"/>
          <w:headerReference w:type="default" r:id="rId157"/>
          <w:footerReference w:type="even" r:id="rId158"/>
          <w:footerReference w:type="default" r:id="rId159"/>
          <w:pgSz w:w="12240" w:h="15840" w:code="1"/>
          <w:pgMar w:top="720" w:right="1350" w:bottom="864" w:left="1440" w:header="720" w:footer="475" w:gutter="0"/>
          <w:pgNumType w:start="1"/>
          <w:cols w:space="720"/>
          <w:docGrid w:linePitch="299"/>
        </w:sectPr>
      </w:pPr>
    </w:p>
    <w:p w14:paraId="6C84E12B" w14:textId="321BCBF0" w:rsidR="00CD0BEF" w:rsidRDefault="00CD0BEF" w:rsidP="00CD0BEF">
      <w:pPr>
        <w:shd w:val="clear" w:color="auto" w:fill="FFFFFF" w:themeFill="background1"/>
        <w:spacing w:after="240"/>
        <w:jc w:val="center"/>
        <w:rPr>
          <w:b/>
        </w:rPr>
      </w:pPr>
      <w:r>
        <w:rPr>
          <w:b/>
        </w:rPr>
        <w:lastRenderedPageBreak/>
        <w:t>Annex XXXVI</w:t>
      </w:r>
    </w:p>
    <w:p w14:paraId="40BF1D71" w14:textId="77777777" w:rsidR="00CD0BEF" w:rsidRPr="00F415BE" w:rsidRDefault="00CD0BEF" w:rsidP="00CD0BEF">
      <w:pPr>
        <w:shd w:val="clear" w:color="auto" w:fill="FFFFFF" w:themeFill="background1"/>
        <w:spacing w:after="120"/>
        <w:jc w:val="center"/>
        <w:rPr>
          <w:b/>
        </w:rPr>
      </w:pPr>
      <w:r w:rsidRPr="00F415BE">
        <w:rPr>
          <w:b/>
        </w:rPr>
        <w:t xml:space="preserve">DRAFT AGREEMENT BETWEEN THE GOVERNMENT OF </w:t>
      </w:r>
      <w:r w:rsidRPr="00315B2A">
        <w:rPr>
          <w:b/>
        </w:rPr>
        <w:t>ZIMBABWE</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7ED94466" w14:textId="77777777" w:rsidR="00CD0BEF" w:rsidRPr="00F415BE" w:rsidRDefault="00CD0BEF" w:rsidP="00CD0BEF">
      <w:pPr>
        <w:shd w:val="clear" w:color="auto" w:fill="FFFFFF" w:themeFill="background1"/>
        <w:jc w:val="center"/>
        <w:rPr>
          <w:b/>
          <w:shd w:val="clear" w:color="auto" w:fill="F2DBDB" w:themeFill="accent2" w:themeFillTint="33"/>
        </w:rPr>
      </w:pPr>
      <w:r w:rsidRPr="00F415BE">
        <w:rPr>
          <w:b/>
        </w:rPr>
        <w:t xml:space="preserve">(Period: </w:t>
      </w:r>
      <w:r w:rsidRPr="00315B2A">
        <w:rPr>
          <w:b/>
        </w:rPr>
        <w:t>2024–2029</w:t>
      </w:r>
      <w:r w:rsidRPr="00F415BE">
        <w:rPr>
          <w:b/>
          <w:bCs/>
        </w:rPr>
        <w:t>)</w:t>
      </w:r>
    </w:p>
    <w:p w14:paraId="702200C7" w14:textId="77777777" w:rsidR="00CD0BEF" w:rsidRPr="00F415BE" w:rsidRDefault="00CD0BEF" w:rsidP="00CD0BEF">
      <w:pPr>
        <w:shd w:val="clear" w:color="auto" w:fill="FFFFFF" w:themeFill="background1"/>
        <w:spacing w:before="240" w:after="240"/>
        <w:jc w:val="left"/>
        <w:rPr>
          <w:b/>
        </w:rPr>
      </w:pPr>
      <w:r w:rsidRPr="00F415BE">
        <w:rPr>
          <w:b/>
        </w:rPr>
        <w:t>Purpose</w:t>
      </w:r>
    </w:p>
    <w:p w14:paraId="6384B8B8" w14:textId="77777777" w:rsidR="00CD0BEF" w:rsidRPr="00F415BE" w:rsidRDefault="00CD0BEF">
      <w:pPr>
        <w:pStyle w:val="Ttulo1"/>
        <w:numPr>
          <w:ilvl w:val="0"/>
          <w:numId w:val="239"/>
        </w:numPr>
      </w:pPr>
      <w:r w:rsidRPr="00F415BE">
        <w:t xml:space="preserve">This Agreement represents the understanding of the Government of </w:t>
      </w:r>
      <w:r w:rsidRPr="00CD0BEF">
        <w:rPr>
          <w:bCs/>
        </w:rPr>
        <w:t>Zimbabwe</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315B2A">
        <w:t>761,510</w:t>
      </w:r>
      <w:r w:rsidRPr="00CD0BEF">
        <w:rPr>
          <w:sz w:val="18"/>
          <w:szCs w:val="18"/>
        </w:rPr>
        <w:t> </w:t>
      </w:r>
      <w:r w:rsidRPr="00F415BE">
        <w:t>CO</w:t>
      </w:r>
      <w:r w:rsidRPr="00CD0BEF">
        <w:rPr>
          <w:vertAlign w:val="subscript"/>
        </w:rPr>
        <w:t>2</w:t>
      </w:r>
      <w:r w:rsidRPr="006E7D11">
        <w:noBreakHyphen/>
      </w:r>
      <w:r w:rsidRPr="00F415BE">
        <w:t>equivalent (CO</w:t>
      </w:r>
      <w:r w:rsidRPr="00CD0BEF">
        <w:rPr>
          <w:vertAlign w:val="subscript"/>
        </w:rPr>
        <w:t>2</w:t>
      </w:r>
      <w:r w:rsidRPr="00F415BE">
        <w:noBreakHyphen/>
        <w:t>eq) tonnes by 1 January </w:t>
      </w:r>
      <w:r w:rsidRPr="00315B2A">
        <w:t>2029</w:t>
      </w:r>
      <w:r w:rsidRPr="00F415BE">
        <w:t xml:space="preserve"> in compliance with the Montreal Protocol schedule and the terms of this Agreement.</w:t>
      </w:r>
    </w:p>
    <w:p w14:paraId="75AF505E" w14:textId="77777777" w:rsidR="00CD0BEF" w:rsidRPr="00F415BE" w:rsidRDefault="00CD0BEF" w:rsidP="00CD0BEF">
      <w:pPr>
        <w:pStyle w:val="Ttulo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 and in respect to any consumption of Annex F substances that exceeds the level defined in row 4.1.3 (remaining consumption eligible for funding).</w:t>
      </w:r>
    </w:p>
    <w:p w14:paraId="61AB2B12" w14:textId="77777777" w:rsidR="00CD0BEF" w:rsidRPr="00F415BE" w:rsidRDefault="00CD0BEF" w:rsidP="00CD0BEF">
      <w:pPr>
        <w:pStyle w:val="Ttulo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EA0345E" w14:textId="77777777" w:rsidR="00CD0BEF" w:rsidRPr="00F415BE" w:rsidRDefault="00CD0BEF" w:rsidP="00CD0BEF">
      <w:pPr>
        <w:pStyle w:val="Ttulo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6305EA64" w14:textId="77777777" w:rsidR="00CD0BEF" w:rsidRPr="00F415BE" w:rsidRDefault="00CD0BEF" w:rsidP="00CD0BEF">
      <w:pPr>
        <w:keepNext/>
        <w:spacing w:after="240"/>
        <w:rPr>
          <w:b/>
        </w:rPr>
      </w:pPr>
      <w:r w:rsidRPr="00F415BE">
        <w:rPr>
          <w:b/>
        </w:rPr>
        <w:t>Conditions for funding release</w:t>
      </w:r>
    </w:p>
    <w:p w14:paraId="74FDDC0F" w14:textId="77777777" w:rsidR="00CD0BEF" w:rsidRPr="00F415BE" w:rsidRDefault="00CD0BEF" w:rsidP="00CD0BEF">
      <w:pPr>
        <w:pStyle w:val="Ttulo1"/>
        <w:tabs>
          <w:tab w:val="clear" w:pos="0"/>
        </w:tabs>
      </w:pPr>
      <w:r w:rsidRPr="00F415BE">
        <w:t xml:space="preserve">The Executive Committee will only provide the Funding, in accordance with the Funding Approval Schedule, when the Country satisfies the following conditions at least </w:t>
      </w:r>
      <w:r w:rsidRPr="00315B2A">
        <w:t>10</w:t>
      </w:r>
      <w:r w:rsidRPr="00F415BE">
        <w:t xml:space="preserve"> weeks in advance of the applicable Executive Committee meeting set out in the Funding Approval Schedule:</w:t>
      </w:r>
    </w:p>
    <w:p w14:paraId="49F03491" w14:textId="77777777" w:rsidR="00CD0BEF" w:rsidRPr="00F415BE" w:rsidRDefault="00CD0BEF" w:rsidP="00CD0BEF">
      <w:pPr>
        <w:pStyle w:val="Ttulo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F1D881A" w14:textId="77777777" w:rsidR="00CD0BEF" w:rsidRPr="00F415BE" w:rsidRDefault="00CD0BEF" w:rsidP="00CD0BEF">
      <w:pPr>
        <w:pStyle w:val="Ttulo2"/>
        <w:tabs>
          <w:tab w:val="clear" w:pos="0"/>
          <w:tab w:val="num" w:pos="-720"/>
        </w:tabs>
      </w:pPr>
      <w:r w:rsidRPr="00F415BE">
        <w:t>That the meeting of these Targets has been independently verified for all relevant years, unless the Executive Committee decided that such verification would not be required;</w:t>
      </w:r>
    </w:p>
    <w:p w14:paraId="4AFB16BA" w14:textId="77777777" w:rsidR="00CD0BEF" w:rsidRPr="00F415BE" w:rsidRDefault="00CD0BEF" w:rsidP="00CD0BEF">
      <w:pPr>
        <w:pStyle w:val="Ttulo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DA3A9C6" w14:textId="77777777" w:rsidR="00CD0BEF" w:rsidRPr="00F415BE" w:rsidRDefault="00CD0BEF" w:rsidP="00CD0BEF">
      <w:pPr>
        <w:pStyle w:val="Ttulo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2AB4E05B" w14:textId="77777777" w:rsidR="00CD0BEF" w:rsidRPr="00F415BE" w:rsidRDefault="00CD0BEF" w:rsidP="00CD0BEF">
      <w:pPr>
        <w:keepNext/>
        <w:spacing w:after="240"/>
        <w:rPr>
          <w:b/>
        </w:rPr>
      </w:pPr>
      <w:r w:rsidRPr="00F415BE">
        <w:rPr>
          <w:b/>
        </w:rPr>
        <w:t>Monitoring</w:t>
      </w:r>
    </w:p>
    <w:p w14:paraId="780FCB36" w14:textId="77777777" w:rsidR="00CD0BEF" w:rsidRPr="00F415BE" w:rsidRDefault="00CD0BEF" w:rsidP="00CD0BEF">
      <w:pPr>
        <w:pStyle w:val="Ttulo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0F3D3C0" w14:textId="77777777" w:rsidR="00CD0BEF" w:rsidRPr="00F415BE" w:rsidRDefault="00CD0BEF" w:rsidP="00CD0BEF">
      <w:pPr>
        <w:keepNext/>
        <w:spacing w:after="240"/>
        <w:rPr>
          <w:b/>
        </w:rPr>
      </w:pPr>
      <w:r w:rsidRPr="00F415BE">
        <w:rPr>
          <w:b/>
        </w:rPr>
        <w:t>Flexibility in the reallocation of funds</w:t>
      </w:r>
    </w:p>
    <w:p w14:paraId="750F2D69" w14:textId="77777777" w:rsidR="00CD0BEF" w:rsidRPr="00F415BE" w:rsidRDefault="00CD0BEF" w:rsidP="00CD0BEF">
      <w:pPr>
        <w:pStyle w:val="Ttulo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24E0BFB" w14:textId="77777777" w:rsidR="00CD0BEF" w:rsidRPr="00F415BE" w:rsidRDefault="00CD0BEF" w:rsidP="00CD0BEF">
      <w:pPr>
        <w:pStyle w:val="Ttulo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261256">
        <w:t>10</w:t>
      </w:r>
      <w:r w:rsidRPr="00F415BE">
        <w:t xml:space="preserve"> weeks prior to any meeting of the Executive Committee, for its approval. Major changes would relate to:</w:t>
      </w:r>
    </w:p>
    <w:p w14:paraId="672E7951" w14:textId="77777777" w:rsidR="00CD0BEF" w:rsidRPr="00F415BE" w:rsidRDefault="00CD0BEF" w:rsidP="00CD0BEF">
      <w:pPr>
        <w:pStyle w:val="Ttulo3"/>
      </w:pPr>
      <w:r w:rsidRPr="00F415BE">
        <w:t xml:space="preserve">Issues potentially concerning the rules and policies of the Multilateral Fund; </w:t>
      </w:r>
    </w:p>
    <w:p w14:paraId="7CF11028" w14:textId="77777777" w:rsidR="00CD0BEF" w:rsidRPr="00F415BE" w:rsidRDefault="00CD0BEF" w:rsidP="00CD0BEF">
      <w:pPr>
        <w:pStyle w:val="Ttulo3"/>
      </w:pPr>
      <w:r w:rsidRPr="00F415BE">
        <w:t xml:space="preserve">Changes that would modify any clause of this Agreement; </w:t>
      </w:r>
    </w:p>
    <w:p w14:paraId="4705D8C6" w14:textId="77777777" w:rsidR="00CD0BEF" w:rsidRPr="00F415BE" w:rsidRDefault="00CD0BEF" w:rsidP="00CD0BEF">
      <w:pPr>
        <w:pStyle w:val="Ttulo3"/>
      </w:pPr>
      <w:r w:rsidRPr="00F415BE">
        <w:t>Changes in the annual levels of funding allocated to the individual bilateral or implementing agencies for the different tranches;</w:t>
      </w:r>
    </w:p>
    <w:p w14:paraId="465A02B7" w14:textId="77777777" w:rsidR="00CD0BEF" w:rsidRPr="00F415BE" w:rsidRDefault="00CD0BEF" w:rsidP="00CD0BEF">
      <w:pPr>
        <w:pStyle w:val="Ttulo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0626F7B5" w14:textId="77777777" w:rsidR="00CD0BEF" w:rsidRPr="00F415BE" w:rsidRDefault="00CD0BEF" w:rsidP="00CD0BEF">
      <w:pPr>
        <w:pStyle w:val="Ttulo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1FF98A56" w14:textId="77777777" w:rsidR="00CD0BEF" w:rsidRPr="00F415BE" w:rsidRDefault="00CD0BEF" w:rsidP="00CD0BEF">
      <w:pPr>
        <w:pStyle w:val="Ttulo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433CC5D5" w14:textId="77777777" w:rsidR="00CD0BEF" w:rsidRPr="00F415BE" w:rsidRDefault="00CD0BEF" w:rsidP="00CD0BEF">
      <w:pPr>
        <w:pStyle w:val="Ttulo2"/>
      </w:pPr>
      <w:r w:rsidRPr="00F415BE">
        <w:t xml:space="preserve">Any enterprise included in the Plan that would be found to be ineligible under the policies of the Multilateral Fund (i.e., due to foreign ownership or establishment after the applicable </w:t>
      </w:r>
      <w:r w:rsidRPr="00F415BE">
        <w:lastRenderedPageBreak/>
        <w:t>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0D7E45E3" w14:textId="77777777" w:rsidR="00CD0BEF" w:rsidRPr="00F415BE" w:rsidRDefault="00CD0BEF" w:rsidP="00CD0BEF">
      <w:pPr>
        <w:pStyle w:val="Ttulo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404BD035" w14:textId="77777777" w:rsidR="00CD0BEF" w:rsidRPr="00F415BE" w:rsidRDefault="00CD0BEF" w:rsidP="00CD0BEF">
      <w:pPr>
        <w:pStyle w:val="Ttulo1"/>
        <w:tabs>
          <w:tab w:val="clear" w:pos="0"/>
        </w:tabs>
      </w:pPr>
      <w:r w:rsidRPr="00F415B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77F6AAE" w14:textId="77777777" w:rsidR="00CD0BEF" w:rsidRPr="00F415BE" w:rsidRDefault="00CD0BEF" w:rsidP="00CD0BEF">
      <w:pPr>
        <w:spacing w:after="240"/>
        <w:rPr>
          <w:b/>
        </w:rPr>
      </w:pPr>
      <w:r w:rsidRPr="00F415BE">
        <w:rPr>
          <w:b/>
        </w:rPr>
        <w:t>Bilateral and implementing agencies</w:t>
      </w:r>
    </w:p>
    <w:p w14:paraId="2E2C5E7E" w14:textId="77777777" w:rsidR="00CD0BEF" w:rsidRPr="00F415BE" w:rsidRDefault="00CD0BEF" w:rsidP="00CD0BEF">
      <w:pPr>
        <w:pStyle w:val="Ttulo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261256">
        <w:t>UNEP</w:t>
      </w:r>
      <w:r w:rsidRPr="00F415BE">
        <w:t xml:space="preserve"> has agreed to be the lead implementing agency (the “Lead IA”) </w:t>
      </w:r>
      <w:r w:rsidRPr="004679AD">
        <w:t xml:space="preserve">and </w:t>
      </w:r>
      <w:r w:rsidRPr="00261256">
        <w:t>UNDP and the Government of France</w:t>
      </w:r>
      <w:r>
        <w:t xml:space="preserve"> </w:t>
      </w:r>
      <w:r w:rsidRPr="00B440E0">
        <w:t>have agreed to be the cooperating implementing agencies (the “Cooperating IAs”)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IAs taking part</w:t>
      </w:r>
      <w:r w:rsidRPr="00F415BE">
        <w:t xml:space="preserve"> in this Agreement.</w:t>
      </w:r>
    </w:p>
    <w:p w14:paraId="7731D3F9" w14:textId="77777777" w:rsidR="00CD0BEF" w:rsidRPr="00F415BE" w:rsidRDefault="00CD0BEF" w:rsidP="00CD0BEF">
      <w:pPr>
        <w:pStyle w:val="Ttulo1"/>
        <w:tabs>
          <w:tab w:val="clear" w:pos="0"/>
        </w:tabs>
      </w:pPr>
      <w:r w:rsidRPr="00F415BE">
        <w:t>The Lead IA will be responsible for ensuring coordinated planning, implementation and reporting of all activities under this Agreement, including but not limited to the independent verification as per subparagraph 5(b</w:t>
      </w:r>
      <w:r w:rsidRPr="00B440E0">
        <w:t>). The Cooperating IAs will support the Lead IA by implementing the Plan under the overall coordination of the Lead IA. The roles of the Lead IA and Cooperating IAs are contained in Appendix 6</w:t>
      </w:r>
      <w:r w:rsidRPr="00B440E0">
        <w:noBreakHyphen/>
        <w:t>A and Appendix 6-B, respectively. The Executive Committee agrees, in principle, to provide the Lead IA and the Cooperating IAs with the fees set out in rows 2.2, 2.4 and 2.6</w:t>
      </w:r>
      <w:r w:rsidRPr="00F415BE">
        <w:t xml:space="preserve"> of Appendix 2</w:t>
      </w:r>
      <w:r w:rsidRPr="00F415BE">
        <w:noBreakHyphen/>
        <w:t>A.</w:t>
      </w:r>
    </w:p>
    <w:p w14:paraId="4D9DED3E" w14:textId="77777777" w:rsidR="00CD0BEF" w:rsidRPr="00F415BE" w:rsidRDefault="00CD0BEF" w:rsidP="00CD0BEF">
      <w:pPr>
        <w:widowControl w:val="0"/>
        <w:spacing w:after="240"/>
        <w:rPr>
          <w:b/>
        </w:rPr>
      </w:pPr>
      <w:r w:rsidRPr="00F415BE">
        <w:rPr>
          <w:b/>
        </w:rPr>
        <w:t>Non-compliance with the Targets in the Agreement</w:t>
      </w:r>
    </w:p>
    <w:p w14:paraId="3EA3520B" w14:textId="77777777" w:rsidR="00CD0BEF" w:rsidRPr="00F415BE" w:rsidRDefault="00CD0BEF" w:rsidP="00CD0BEF">
      <w:pPr>
        <w:pStyle w:val="Ttulo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A8F46C4" w14:textId="77777777" w:rsidR="00CD0BEF" w:rsidRPr="00F415BE" w:rsidRDefault="00CD0BEF" w:rsidP="00CD0BEF">
      <w:pPr>
        <w:pStyle w:val="Ttulo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059A8DB8" w14:textId="77777777" w:rsidR="00CD0BEF" w:rsidRPr="00F415BE" w:rsidRDefault="00CD0BEF" w:rsidP="00CD0BEF">
      <w:pPr>
        <w:pStyle w:val="Ttulo1"/>
        <w:tabs>
          <w:tab w:val="clear" w:pos="0"/>
        </w:tabs>
      </w:pPr>
      <w:r w:rsidRPr="00F415BE">
        <w:t xml:space="preserve">The Country will comply </w:t>
      </w:r>
      <w:r w:rsidRPr="00B440E0">
        <w:t>with any reasonable request of the Executive Committee, the Lead IA and the Cooperating IAs to facilitate implementation of this Agreement. In particular, it will provide the Lead IA and the Cooperating IAs with acce</w:t>
      </w:r>
      <w:r w:rsidRPr="00F415BE">
        <w:t>ss to the information necessary to verify compliance with this Agreement.</w:t>
      </w:r>
    </w:p>
    <w:p w14:paraId="153B8E62" w14:textId="77777777" w:rsidR="00CD0BEF" w:rsidRPr="00F415BE" w:rsidRDefault="00CD0BEF" w:rsidP="00CD0BEF">
      <w:pPr>
        <w:keepNext/>
        <w:spacing w:after="240"/>
        <w:rPr>
          <w:b/>
        </w:rPr>
      </w:pPr>
      <w:r w:rsidRPr="00F415BE">
        <w:rPr>
          <w:b/>
        </w:rPr>
        <w:lastRenderedPageBreak/>
        <w:t>Date of completion</w:t>
      </w:r>
    </w:p>
    <w:p w14:paraId="28D20478" w14:textId="77777777" w:rsidR="00CD0BEF" w:rsidRPr="00F415BE" w:rsidRDefault="00CD0BEF" w:rsidP="00CD0BEF">
      <w:pPr>
        <w:pStyle w:val="Ttulo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1C023248" w14:textId="77777777" w:rsidR="00CD0BEF" w:rsidRPr="00F415BE" w:rsidRDefault="00CD0BEF" w:rsidP="00CD0BEF">
      <w:pPr>
        <w:pStyle w:val="Ttulo1"/>
        <w:keepNext/>
        <w:numPr>
          <w:ilvl w:val="0"/>
          <w:numId w:val="0"/>
        </w:numPr>
        <w:rPr>
          <w:b/>
        </w:rPr>
      </w:pPr>
      <w:r w:rsidRPr="00F415BE">
        <w:rPr>
          <w:b/>
        </w:rPr>
        <w:t>Validity</w:t>
      </w:r>
    </w:p>
    <w:p w14:paraId="1B4FC0F6" w14:textId="77777777" w:rsidR="00CD0BEF" w:rsidRPr="00F415BE" w:rsidRDefault="00CD0BEF" w:rsidP="00CD0BEF">
      <w:pPr>
        <w:pStyle w:val="Ttulo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DAA57CF" w14:textId="77777777" w:rsidR="00CD0BEF" w:rsidRPr="00F415BE" w:rsidRDefault="00CD0BEF" w:rsidP="00CD0BEF">
      <w:pPr>
        <w:pStyle w:val="Ttulo1"/>
        <w:widowControl w:val="0"/>
        <w:tabs>
          <w:tab w:val="clear" w:pos="0"/>
        </w:tabs>
      </w:pPr>
      <w:r w:rsidRPr="00F415BE">
        <w:t>This Agreement may be modified or terminated only by mutual written agreement of the Country and the Executive Committee of the Multilateral Fund.</w:t>
      </w:r>
    </w:p>
    <w:p w14:paraId="6AF7941C" w14:textId="77777777" w:rsidR="00CD0BEF" w:rsidRPr="00F415BE" w:rsidRDefault="00CD0BEF" w:rsidP="00CD0BEF">
      <w:pPr>
        <w:pStyle w:val="Ttulo1"/>
        <w:widowControl w:val="0"/>
        <w:numPr>
          <w:ilvl w:val="0"/>
          <w:numId w:val="0"/>
        </w:numPr>
        <w:tabs>
          <w:tab w:val="left" w:pos="3544"/>
        </w:tabs>
        <w:spacing w:before="360"/>
        <w:rPr>
          <w:b/>
        </w:rPr>
      </w:pPr>
      <w:r w:rsidRPr="00F415BE">
        <w:rPr>
          <w:b/>
        </w:rPr>
        <w:t>APPENDICES</w:t>
      </w:r>
    </w:p>
    <w:p w14:paraId="36F9F64D" w14:textId="77777777" w:rsidR="00CD0BEF" w:rsidRPr="00F415BE" w:rsidRDefault="00CD0BEF" w:rsidP="00CD0BEF">
      <w:pPr>
        <w:pStyle w:val="Ttulo1"/>
        <w:widowControl w:val="0"/>
        <w:numPr>
          <w:ilvl w:val="0"/>
          <w:numId w:val="0"/>
        </w:numPr>
        <w:spacing w:before="36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CD0BEF" w:rsidRPr="00F415BE" w14:paraId="107EDC1D" w14:textId="77777777" w:rsidTr="00651729">
        <w:trPr>
          <w:trHeight w:val="413"/>
        </w:trPr>
        <w:tc>
          <w:tcPr>
            <w:tcW w:w="2333" w:type="pct"/>
            <w:vAlign w:val="center"/>
          </w:tcPr>
          <w:p w14:paraId="2E6AB2D4" w14:textId="77777777" w:rsidR="00CD0BEF" w:rsidRPr="009B202F" w:rsidRDefault="00CD0BEF" w:rsidP="00651729">
            <w:pPr>
              <w:widowControl w:val="0"/>
              <w:jc w:val="center"/>
              <w:rPr>
                <w:b/>
                <w:bCs/>
                <w:sz w:val="20"/>
              </w:rPr>
            </w:pPr>
            <w:r w:rsidRPr="009B202F">
              <w:rPr>
                <w:b/>
                <w:bCs/>
                <w:sz w:val="20"/>
              </w:rPr>
              <w:t>Substances</w:t>
            </w:r>
          </w:p>
        </w:tc>
        <w:tc>
          <w:tcPr>
            <w:tcW w:w="2667" w:type="pct"/>
            <w:vAlign w:val="center"/>
          </w:tcPr>
          <w:p w14:paraId="4E5B3419" w14:textId="77777777" w:rsidR="00CD0BEF" w:rsidRDefault="00CD0BEF" w:rsidP="00651729">
            <w:pPr>
              <w:widowControl w:val="0"/>
              <w:jc w:val="center"/>
              <w:rPr>
                <w:b/>
                <w:bCs/>
                <w:sz w:val="20"/>
              </w:rPr>
            </w:pPr>
            <w:r w:rsidRPr="009B202F">
              <w:rPr>
                <w:b/>
                <w:bCs/>
                <w:sz w:val="20"/>
              </w:rPr>
              <w:t>Starting point for aggregate reductions in consumption</w:t>
            </w:r>
          </w:p>
          <w:p w14:paraId="1BEA8F0E" w14:textId="77777777" w:rsidR="00CD0BEF" w:rsidRPr="009B202F" w:rsidRDefault="00CD0BEF" w:rsidP="00651729">
            <w:pPr>
              <w:widowControl w:val="0"/>
              <w:jc w:val="center"/>
              <w:rPr>
                <w:b/>
                <w:bCs/>
                <w:sz w:val="20"/>
              </w:rPr>
            </w:pPr>
            <w:r w:rsidRPr="00CB2062">
              <w:rPr>
                <w:b/>
                <w:bCs/>
                <w:sz w:val="20"/>
              </w:rPr>
              <w:t>(CO</w:t>
            </w:r>
            <w:r w:rsidRPr="00CB2062">
              <w:rPr>
                <w:b/>
                <w:bCs/>
                <w:sz w:val="20"/>
                <w:vertAlign w:val="subscript"/>
              </w:rPr>
              <w:t>2</w:t>
            </w:r>
            <w:r w:rsidRPr="00CB2062">
              <w:rPr>
                <w:b/>
                <w:bCs/>
                <w:sz w:val="20"/>
              </w:rPr>
              <w:t>-eq tonnes)</w:t>
            </w:r>
          </w:p>
        </w:tc>
      </w:tr>
      <w:tr w:rsidR="00CD0BEF" w:rsidRPr="00F415BE" w14:paraId="3A92D6D1" w14:textId="77777777" w:rsidTr="00651729">
        <w:trPr>
          <w:trHeight w:val="413"/>
        </w:trPr>
        <w:tc>
          <w:tcPr>
            <w:tcW w:w="2333" w:type="pct"/>
            <w:vAlign w:val="center"/>
          </w:tcPr>
          <w:p w14:paraId="6DCEF7B5" w14:textId="77777777" w:rsidR="00CD0BEF" w:rsidRPr="00A203EB" w:rsidRDefault="00CD0BEF" w:rsidP="00651729">
            <w:pPr>
              <w:widowControl w:val="0"/>
              <w:jc w:val="center"/>
              <w:rPr>
                <w:sz w:val="20"/>
              </w:rPr>
            </w:pPr>
            <w:r w:rsidRPr="00A203EB">
              <w:rPr>
                <w:sz w:val="20"/>
              </w:rPr>
              <w:t>HFCs</w:t>
            </w:r>
          </w:p>
        </w:tc>
        <w:tc>
          <w:tcPr>
            <w:tcW w:w="2667" w:type="pct"/>
            <w:vAlign w:val="center"/>
          </w:tcPr>
          <w:p w14:paraId="3801DD48" w14:textId="77777777" w:rsidR="00CD0BEF" w:rsidRPr="00A203EB" w:rsidRDefault="00CD0BEF" w:rsidP="00651729">
            <w:pPr>
              <w:widowControl w:val="0"/>
              <w:jc w:val="center"/>
              <w:rPr>
                <w:sz w:val="20"/>
              </w:rPr>
            </w:pPr>
            <w:r w:rsidRPr="00A203EB">
              <w:rPr>
                <w:sz w:val="20"/>
              </w:rPr>
              <w:t>To be determined (TBD)</w:t>
            </w:r>
          </w:p>
        </w:tc>
      </w:tr>
    </w:tbl>
    <w:p w14:paraId="2E47EA97" w14:textId="77777777" w:rsidR="00CD0BEF" w:rsidRPr="00F415BE" w:rsidRDefault="00CD0BEF" w:rsidP="00CD0BEF">
      <w:pPr>
        <w:pStyle w:val="Ttulo1"/>
        <w:keepNext/>
        <w:widowControl w:val="0"/>
        <w:numPr>
          <w:ilvl w:val="0"/>
          <w:numId w:val="0"/>
        </w:numPr>
        <w:spacing w:before="360"/>
        <w:rPr>
          <w:b/>
        </w:rPr>
      </w:pPr>
      <w:r w:rsidRPr="00F415BE">
        <w:rPr>
          <w:b/>
        </w:rPr>
        <w:t>APPENDIX 2-A: THE TARGETS, AND FUNDING</w:t>
      </w:r>
    </w:p>
    <w:tbl>
      <w:tblPr>
        <w:tblW w:w="5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34"/>
        <w:gridCol w:w="1717"/>
        <w:gridCol w:w="896"/>
        <w:gridCol w:w="845"/>
        <w:gridCol w:w="846"/>
        <w:gridCol w:w="846"/>
        <w:gridCol w:w="846"/>
        <w:gridCol w:w="845"/>
        <w:gridCol w:w="846"/>
        <w:gridCol w:w="864"/>
        <w:gridCol w:w="827"/>
      </w:tblGrid>
      <w:tr w:rsidR="00CD0BEF" w:rsidRPr="00D876EC" w14:paraId="1D93A77B" w14:textId="77777777" w:rsidTr="00651729">
        <w:trPr>
          <w:trHeight w:val="50"/>
          <w:tblHeader/>
          <w:jc w:val="center"/>
        </w:trPr>
        <w:tc>
          <w:tcPr>
            <w:tcW w:w="269" w:type="pct"/>
            <w:vAlign w:val="center"/>
            <w:hideMark/>
          </w:tcPr>
          <w:p w14:paraId="17FF7475" w14:textId="77777777" w:rsidR="00CD0BEF" w:rsidRPr="00DA4D97" w:rsidRDefault="00CD0BEF" w:rsidP="00651729">
            <w:pPr>
              <w:keepNext/>
              <w:keepLines/>
              <w:jc w:val="left"/>
              <w:rPr>
                <w:b/>
                <w:bCs/>
                <w:color w:val="000000"/>
                <w:sz w:val="18"/>
                <w:szCs w:val="18"/>
                <w:lang w:eastAsia="en-CA"/>
              </w:rPr>
            </w:pPr>
            <w:r w:rsidRPr="00DA4D97">
              <w:rPr>
                <w:b/>
                <w:bCs/>
                <w:color w:val="000000"/>
                <w:sz w:val="18"/>
                <w:szCs w:val="18"/>
                <w:lang w:eastAsia="en-CA"/>
              </w:rPr>
              <w:t>Row</w:t>
            </w:r>
          </w:p>
        </w:tc>
        <w:tc>
          <w:tcPr>
            <w:tcW w:w="1318" w:type="pct"/>
            <w:gridSpan w:val="2"/>
            <w:vAlign w:val="center"/>
            <w:hideMark/>
          </w:tcPr>
          <w:p w14:paraId="3E235890"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Particulars</w:t>
            </w:r>
          </w:p>
        </w:tc>
        <w:tc>
          <w:tcPr>
            <w:tcW w:w="426" w:type="pct"/>
            <w:vAlign w:val="center"/>
          </w:tcPr>
          <w:p w14:paraId="6D095EA8"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2018*</w:t>
            </w:r>
          </w:p>
        </w:tc>
        <w:tc>
          <w:tcPr>
            <w:tcW w:w="427" w:type="pct"/>
            <w:vAlign w:val="center"/>
          </w:tcPr>
          <w:p w14:paraId="1B8144C6"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2024</w:t>
            </w:r>
          </w:p>
        </w:tc>
        <w:tc>
          <w:tcPr>
            <w:tcW w:w="427" w:type="pct"/>
            <w:vAlign w:val="center"/>
          </w:tcPr>
          <w:p w14:paraId="49382F94" w14:textId="77777777" w:rsidR="00CD0BEF" w:rsidRPr="00DA4D97" w:rsidRDefault="00CD0BEF" w:rsidP="00651729">
            <w:pPr>
              <w:keepNext/>
              <w:keepLines/>
              <w:ind w:left="-80" w:right="-80"/>
              <w:jc w:val="center"/>
              <w:rPr>
                <w:b/>
                <w:bCs/>
                <w:color w:val="000000"/>
                <w:sz w:val="18"/>
                <w:szCs w:val="18"/>
                <w:lang w:eastAsia="en-CA"/>
              </w:rPr>
            </w:pPr>
            <w:r w:rsidRPr="00DA4D97">
              <w:rPr>
                <w:b/>
                <w:bCs/>
                <w:color w:val="000000"/>
                <w:sz w:val="18"/>
                <w:szCs w:val="18"/>
                <w:lang w:eastAsia="en-CA"/>
              </w:rPr>
              <w:t>2025</w:t>
            </w:r>
          </w:p>
        </w:tc>
        <w:tc>
          <w:tcPr>
            <w:tcW w:w="427" w:type="pct"/>
            <w:vAlign w:val="center"/>
          </w:tcPr>
          <w:p w14:paraId="0B861DD5"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2026</w:t>
            </w:r>
          </w:p>
        </w:tc>
        <w:tc>
          <w:tcPr>
            <w:tcW w:w="426" w:type="pct"/>
            <w:vAlign w:val="center"/>
          </w:tcPr>
          <w:p w14:paraId="3333186C"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2027</w:t>
            </w:r>
          </w:p>
        </w:tc>
        <w:tc>
          <w:tcPr>
            <w:tcW w:w="427" w:type="pct"/>
            <w:vAlign w:val="center"/>
          </w:tcPr>
          <w:p w14:paraId="4A3CA8DF"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2028</w:t>
            </w:r>
          </w:p>
        </w:tc>
        <w:tc>
          <w:tcPr>
            <w:tcW w:w="436" w:type="pct"/>
            <w:vAlign w:val="center"/>
          </w:tcPr>
          <w:p w14:paraId="14275159"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2029</w:t>
            </w:r>
          </w:p>
        </w:tc>
        <w:tc>
          <w:tcPr>
            <w:tcW w:w="417" w:type="pct"/>
            <w:vAlign w:val="center"/>
            <w:hideMark/>
          </w:tcPr>
          <w:p w14:paraId="4368911C"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Total</w:t>
            </w:r>
          </w:p>
        </w:tc>
      </w:tr>
      <w:tr w:rsidR="00CD0BEF" w:rsidRPr="00D876EC" w14:paraId="6F4CF133" w14:textId="77777777" w:rsidTr="00651729">
        <w:trPr>
          <w:trHeight w:val="350"/>
          <w:jc w:val="center"/>
        </w:trPr>
        <w:tc>
          <w:tcPr>
            <w:tcW w:w="269" w:type="pct"/>
            <w:vMerge w:val="restart"/>
            <w:vAlign w:val="center"/>
            <w:hideMark/>
          </w:tcPr>
          <w:p w14:paraId="448CD806" w14:textId="77777777" w:rsidR="00CD0BEF" w:rsidRPr="00DA4D97" w:rsidRDefault="00CD0BEF" w:rsidP="00651729">
            <w:pPr>
              <w:keepNext/>
              <w:keepLines/>
              <w:jc w:val="left"/>
              <w:rPr>
                <w:color w:val="000000"/>
                <w:sz w:val="18"/>
                <w:szCs w:val="18"/>
                <w:lang w:eastAsia="en-CA"/>
              </w:rPr>
            </w:pPr>
            <w:r w:rsidRPr="00DA4D97">
              <w:rPr>
                <w:color w:val="000000"/>
                <w:sz w:val="18"/>
                <w:szCs w:val="18"/>
                <w:lang w:eastAsia="en-CA"/>
              </w:rPr>
              <w:t>1.1</w:t>
            </w:r>
          </w:p>
        </w:tc>
        <w:tc>
          <w:tcPr>
            <w:tcW w:w="866" w:type="pct"/>
            <w:vMerge w:val="restart"/>
            <w:vAlign w:val="center"/>
            <w:hideMark/>
          </w:tcPr>
          <w:p w14:paraId="6A483CD0" w14:textId="77777777" w:rsidR="00CD0BEF" w:rsidRPr="00DA4D97" w:rsidRDefault="00CD0BEF" w:rsidP="00651729">
            <w:pPr>
              <w:keepNext/>
              <w:keepLines/>
              <w:jc w:val="left"/>
              <w:rPr>
                <w:color w:val="000000"/>
                <w:sz w:val="18"/>
                <w:szCs w:val="18"/>
                <w:lang w:eastAsia="en-CA"/>
              </w:rPr>
            </w:pPr>
            <w:r w:rsidRPr="00DA4D97">
              <w:rPr>
                <w:color w:val="000000" w:themeColor="text1"/>
                <w:sz w:val="18"/>
                <w:szCs w:val="18"/>
                <w:lang w:eastAsia="en-CA"/>
              </w:rPr>
              <w:t>Montreal Protocol reduction schedule of Annex F substances</w:t>
            </w:r>
          </w:p>
        </w:tc>
        <w:tc>
          <w:tcPr>
            <w:tcW w:w="452" w:type="pct"/>
            <w:tcMar>
              <w:right w:w="57" w:type="dxa"/>
            </w:tcMar>
            <w:vAlign w:val="center"/>
          </w:tcPr>
          <w:p w14:paraId="7051E135" w14:textId="77777777" w:rsidR="00CD0BEF" w:rsidRPr="00DA4D97" w:rsidRDefault="00CD0BEF" w:rsidP="00651729">
            <w:pPr>
              <w:keepNext/>
              <w:keepLines/>
              <w:ind w:right="-203"/>
              <w:jc w:val="left"/>
              <w:rPr>
                <w:color w:val="000000"/>
                <w:sz w:val="18"/>
                <w:szCs w:val="18"/>
                <w:lang w:eastAsia="en-CA"/>
              </w:rPr>
            </w:pPr>
            <w:r w:rsidRPr="00DA4D97">
              <w:rPr>
                <w:sz w:val="18"/>
                <w:szCs w:val="18"/>
              </w:rPr>
              <w:t>%</w:t>
            </w:r>
          </w:p>
        </w:tc>
        <w:tc>
          <w:tcPr>
            <w:tcW w:w="426" w:type="pct"/>
            <w:vAlign w:val="center"/>
          </w:tcPr>
          <w:p w14:paraId="1039B2CE" w14:textId="77777777" w:rsidR="00CD0BEF" w:rsidRPr="00DA4D97" w:rsidRDefault="00CD0BEF" w:rsidP="00651729">
            <w:pPr>
              <w:keepNext/>
              <w:keepLines/>
              <w:jc w:val="center"/>
              <w:rPr>
                <w:color w:val="000000"/>
                <w:sz w:val="18"/>
                <w:szCs w:val="18"/>
                <w:lang w:eastAsia="en-CA"/>
              </w:rPr>
            </w:pPr>
            <w:r w:rsidRPr="00DA4D97">
              <w:rPr>
                <w:color w:val="000000"/>
                <w:sz w:val="18"/>
                <w:szCs w:val="18"/>
                <w:lang w:eastAsia="en-CA"/>
              </w:rPr>
              <w:t>n/a</w:t>
            </w:r>
          </w:p>
        </w:tc>
        <w:tc>
          <w:tcPr>
            <w:tcW w:w="427" w:type="pct"/>
            <w:vAlign w:val="center"/>
          </w:tcPr>
          <w:p w14:paraId="108D48C1"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freeze</w:t>
            </w:r>
          </w:p>
        </w:tc>
        <w:tc>
          <w:tcPr>
            <w:tcW w:w="427" w:type="pct"/>
            <w:vAlign w:val="center"/>
          </w:tcPr>
          <w:p w14:paraId="172CC545"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freeze</w:t>
            </w:r>
          </w:p>
        </w:tc>
        <w:tc>
          <w:tcPr>
            <w:tcW w:w="427" w:type="pct"/>
            <w:vAlign w:val="center"/>
          </w:tcPr>
          <w:p w14:paraId="2B98A18A"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freeze</w:t>
            </w:r>
          </w:p>
        </w:tc>
        <w:tc>
          <w:tcPr>
            <w:tcW w:w="426" w:type="pct"/>
            <w:vAlign w:val="center"/>
          </w:tcPr>
          <w:p w14:paraId="1979EAD3"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freeze</w:t>
            </w:r>
          </w:p>
        </w:tc>
        <w:tc>
          <w:tcPr>
            <w:tcW w:w="427" w:type="pct"/>
            <w:vAlign w:val="center"/>
          </w:tcPr>
          <w:p w14:paraId="75326343"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freeze</w:t>
            </w:r>
          </w:p>
        </w:tc>
        <w:tc>
          <w:tcPr>
            <w:tcW w:w="436" w:type="pct"/>
            <w:vAlign w:val="center"/>
          </w:tcPr>
          <w:p w14:paraId="2916ED8A"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10.0</w:t>
            </w:r>
          </w:p>
        </w:tc>
        <w:tc>
          <w:tcPr>
            <w:tcW w:w="417" w:type="pct"/>
            <w:vAlign w:val="center"/>
          </w:tcPr>
          <w:p w14:paraId="6FA385B2" w14:textId="77777777" w:rsidR="00CD0BEF" w:rsidRPr="00DA4D97" w:rsidRDefault="00CD0BEF" w:rsidP="00651729">
            <w:pPr>
              <w:keepNext/>
              <w:keepLines/>
              <w:jc w:val="center"/>
              <w:rPr>
                <w:color w:val="000000"/>
                <w:sz w:val="18"/>
                <w:szCs w:val="18"/>
                <w:lang w:eastAsia="en-CA"/>
              </w:rPr>
            </w:pPr>
            <w:r w:rsidRPr="00DA4D97">
              <w:rPr>
                <w:color w:val="000000"/>
                <w:sz w:val="18"/>
                <w:szCs w:val="18"/>
                <w:lang w:eastAsia="en-CA"/>
              </w:rPr>
              <w:t>n/a</w:t>
            </w:r>
          </w:p>
        </w:tc>
      </w:tr>
      <w:tr w:rsidR="00CD0BEF" w:rsidRPr="00D876EC" w14:paraId="0A59A57C" w14:textId="77777777" w:rsidTr="00651729">
        <w:trPr>
          <w:trHeight w:val="142"/>
          <w:jc w:val="center"/>
        </w:trPr>
        <w:tc>
          <w:tcPr>
            <w:tcW w:w="269" w:type="pct"/>
            <w:vMerge/>
            <w:vAlign w:val="center"/>
          </w:tcPr>
          <w:p w14:paraId="75CE3553" w14:textId="77777777" w:rsidR="00CD0BEF" w:rsidRPr="00DA4D97" w:rsidRDefault="00CD0BEF" w:rsidP="00651729">
            <w:pPr>
              <w:keepNext/>
              <w:keepLines/>
              <w:jc w:val="left"/>
              <w:rPr>
                <w:color w:val="000000"/>
                <w:sz w:val="18"/>
                <w:szCs w:val="18"/>
                <w:lang w:eastAsia="en-CA"/>
              </w:rPr>
            </w:pPr>
          </w:p>
        </w:tc>
        <w:tc>
          <w:tcPr>
            <w:tcW w:w="866" w:type="pct"/>
            <w:vMerge/>
            <w:vAlign w:val="center"/>
          </w:tcPr>
          <w:p w14:paraId="02E09E7A" w14:textId="77777777" w:rsidR="00CD0BEF" w:rsidRPr="00DA4D97" w:rsidRDefault="00CD0BEF" w:rsidP="00651729">
            <w:pPr>
              <w:keepNext/>
              <w:keepLines/>
              <w:jc w:val="left"/>
              <w:rPr>
                <w:color w:val="000000"/>
                <w:sz w:val="18"/>
                <w:szCs w:val="18"/>
                <w:lang w:eastAsia="en-CA"/>
              </w:rPr>
            </w:pPr>
          </w:p>
        </w:tc>
        <w:tc>
          <w:tcPr>
            <w:tcW w:w="452" w:type="pct"/>
            <w:tcMar>
              <w:right w:w="57" w:type="dxa"/>
            </w:tcMar>
            <w:vAlign w:val="center"/>
          </w:tcPr>
          <w:p w14:paraId="7E2C6264" w14:textId="77777777" w:rsidR="00CD0BEF" w:rsidRPr="00DA4D97" w:rsidRDefault="00CD0BEF" w:rsidP="00651729">
            <w:pPr>
              <w:keepNext/>
              <w:keepLines/>
              <w:ind w:right="-61"/>
              <w:jc w:val="left"/>
              <w:rPr>
                <w:color w:val="000000"/>
                <w:sz w:val="18"/>
                <w:szCs w:val="18"/>
                <w:lang w:eastAsia="en-CA"/>
              </w:rPr>
            </w:pPr>
            <w:r w:rsidRPr="00DA4D97">
              <w:rPr>
                <w:sz w:val="18"/>
                <w:szCs w:val="18"/>
              </w:rPr>
              <w:t>CO</w:t>
            </w:r>
            <w:r w:rsidRPr="00DA4D97">
              <w:rPr>
                <w:sz w:val="18"/>
                <w:szCs w:val="18"/>
                <w:vertAlign w:val="subscript"/>
              </w:rPr>
              <w:t>2</w:t>
            </w:r>
            <w:r w:rsidRPr="00DA4D97">
              <w:rPr>
                <w:sz w:val="18"/>
                <w:szCs w:val="18"/>
              </w:rPr>
              <w:noBreakHyphen/>
              <w:t xml:space="preserve">eq </w:t>
            </w:r>
            <w:r w:rsidRPr="00DA4D97">
              <w:rPr>
                <w:color w:val="000000"/>
                <w:sz w:val="18"/>
                <w:szCs w:val="18"/>
                <w:lang w:eastAsia="en-CA"/>
              </w:rPr>
              <w:t>tonnes</w:t>
            </w:r>
          </w:p>
        </w:tc>
        <w:tc>
          <w:tcPr>
            <w:tcW w:w="426" w:type="pct"/>
            <w:vAlign w:val="center"/>
          </w:tcPr>
          <w:p w14:paraId="07C79FC1" w14:textId="77777777" w:rsidR="00CD0BEF" w:rsidRPr="00DA4D97" w:rsidRDefault="00CD0BEF" w:rsidP="00651729">
            <w:pPr>
              <w:keepNext/>
              <w:keepLines/>
              <w:jc w:val="center"/>
              <w:rPr>
                <w:color w:val="000000"/>
                <w:sz w:val="18"/>
                <w:szCs w:val="18"/>
                <w:lang w:eastAsia="en-CA"/>
              </w:rPr>
            </w:pPr>
            <w:r w:rsidRPr="00DA4D97">
              <w:rPr>
                <w:color w:val="000000"/>
                <w:sz w:val="18"/>
                <w:szCs w:val="18"/>
                <w:lang w:eastAsia="en-CA"/>
              </w:rPr>
              <w:t>n/a</w:t>
            </w:r>
          </w:p>
        </w:tc>
        <w:tc>
          <w:tcPr>
            <w:tcW w:w="427" w:type="pct"/>
            <w:vAlign w:val="center"/>
          </w:tcPr>
          <w:p w14:paraId="10485841" w14:textId="77777777" w:rsidR="00CD0BEF" w:rsidRPr="00DA4D97" w:rsidRDefault="00CD0BEF" w:rsidP="00651729">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1,210,624</w:t>
            </w:r>
          </w:p>
        </w:tc>
        <w:tc>
          <w:tcPr>
            <w:tcW w:w="427" w:type="pct"/>
            <w:vAlign w:val="center"/>
          </w:tcPr>
          <w:p w14:paraId="426E5E60" w14:textId="77777777" w:rsidR="00CD0BEF" w:rsidRPr="00DA4D97" w:rsidRDefault="00CD0BEF" w:rsidP="00651729">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1,210,624</w:t>
            </w:r>
          </w:p>
        </w:tc>
        <w:tc>
          <w:tcPr>
            <w:tcW w:w="427" w:type="pct"/>
            <w:vAlign w:val="center"/>
          </w:tcPr>
          <w:p w14:paraId="1F275B86" w14:textId="77777777" w:rsidR="00CD0BEF" w:rsidRPr="00DA4D97" w:rsidRDefault="00CD0BEF" w:rsidP="00651729">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1,210,624</w:t>
            </w:r>
          </w:p>
        </w:tc>
        <w:tc>
          <w:tcPr>
            <w:tcW w:w="426" w:type="pct"/>
            <w:vAlign w:val="center"/>
          </w:tcPr>
          <w:p w14:paraId="43EEE491" w14:textId="77777777" w:rsidR="00CD0BEF" w:rsidRPr="00DA4D97" w:rsidRDefault="00CD0BEF" w:rsidP="00651729">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1,210,624</w:t>
            </w:r>
          </w:p>
        </w:tc>
        <w:tc>
          <w:tcPr>
            <w:tcW w:w="427" w:type="pct"/>
            <w:vAlign w:val="center"/>
          </w:tcPr>
          <w:p w14:paraId="3EC3740E" w14:textId="77777777" w:rsidR="00CD0BEF" w:rsidRPr="00DA4D97" w:rsidRDefault="00CD0BEF" w:rsidP="00651729">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1,210,624</w:t>
            </w:r>
          </w:p>
        </w:tc>
        <w:tc>
          <w:tcPr>
            <w:tcW w:w="436" w:type="pct"/>
            <w:vAlign w:val="center"/>
          </w:tcPr>
          <w:p w14:paraId="6B480DB5" w14:textId="77777777" w:rsidR="00CD0BEF" w:rsidRPr="00DA4D97" w:rsidRDefault="00CD0BEF" w:rsidP="00651729">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1,089,561</w:t>
            </w:r>
          </w:p>
        </w:tc>
        <w:tc>
          <w:tcPr>
            <w:tcW w:w="417" w:type="pct"/>
            <w:vAlign w:val="center"/>
          </w:tcPr>
          <w:p w14:paraId="4642C3AD" w14:textId="77777777" w:rsidR="00CD0BEF" w:rsidRPr="00DA4D97" w:rsidRDefault="00CD0BEF" w:rsidP="00651729">
            <w:pPr>
              <w:keepNext/>
              <w:keepLines/>
              <w:jc w:val="center"/>
              <w:rPr>
                <w:color w:val="000000"/>
                <w:sz w:val="18"/>
                <w:szCs w:val="18"/>
                <w:lang w:eastAsia="en-CA"/>
              </w:rPr>
            </w:pPr>
            <w:r w:rsidRPr="00DA4D97">
              <w:rPr>
                <w:color w:val="000000"/>
                <w:sz w:val="18"/>
                <w:szCs w:val="18"/>
                <w:lang w:eastAsia="en-CA"/>
              </w:rPr>
              <w:t>n/a</w:t>
            </w:r>
          </w:p>
        </w:tc>
      </w:tr>
      <w:tr w:rsidR="00CD0BEF" w:rsidRPr="00D876EC" w14:paraId="78FF6BC2" w14:textId="77777777" w:rsidTr="00651729">
        <w:trPr>
          <w:trHeight w:val="376"/>
          <w:jc w:val="center"/>
        </w:trPr>
        <w:tc>
          <w:tcPr>
            <w:tcW w:w="269" w:type="pct"/>
            <w:vMerge w:val="restart"/>
            <w:vAlign w:val="center"/>
            <w:hideMark/>
          </w:tcPr>
          <w:p w14:paraId="2C2E2D29" w14:textId="77777777" w:rsidR="00CD0BEF" w:rsidRPr="00DA4D97" w:rsidRDefault="00CD0BEF" w:rsidP="00651729">
            <w:pPr>
              <w:jc w:val="left"/>
              <w:rPr>
                <w:color w:val="000000"/>
                <w:sz w:val="18"/>
                <w:szCs w:val="18"/>
                <w:lang w:eastAsia="en-CA"/>
              </w:rPr>
            </w:pPr>
            <w:r w:rsidRPr="00DA4D97">
              <w:rPr>
                <w:color w:val="000000"/>
                <w:sz w:val="18"/>
                <w:szCs w:val="18"/>
                <w:lang w:eastAsia="en-CA"/>
              </w:rPr>
              <w:t>1.2</w:t>
            </w:r>
          </w:p>
        </w:tc>
        <w:tc>
          <w:tcPr>
            <w:tcW w:w="866" w:type="pct"/>
            <w:vMerge w:val="restart"/>
            <w:vAlign w:val="center"/>
            <w:hideMark/>
          </w:tcPr>
          <w:p w14:paraId="028750B2" w14:textId="77777777" w:rsidR="00CD0BEF" w:rsidRPr="00DA4D97" w:rsidRDefault="00CD0BEF" w:rsidP="00651729">
            <w:pPr>
              <w:jc w:val="left"/>
              <w:rPr>
                <w:color w:val="000000"/>
                <w:sz w:val="18"/>
                <w:szCs w:val="18"/>
                <w:lang w:eastAsia="en-CA"/>
              </w:rPr>
            </w:pPr>
            <w:r w:rsidRPr="00DA4D97">
              <w:rPr>
                <w:color w:val="000000"/>
                <w:sz w:val="18"/>
                <w:szCs w:val="18"/>
                <w:lang w:eastAsia="en-CA"/>
              </w:rPr>
              <w:t>Maximum allowable total consumption of Annex F substances</w:t>
            </w:r>
          </w:p>
        </w:tc>
        <w:tc>
          <w:tcPr>
            <w:tcW w:w="452" w:type="pct"/>
            <w:tcMar>
              <w:right w:w="57" w:type="dxa"/>
            </w:tcMar>
            <w:vAlign w:val="center"/>
          </w:tcPr>
          <w:p w14:paraId="1C2F6521" w14:textId="77777777" w:rsidR="00CD0BEF" w:rsidRPr="00DA4D97" w:rsidRDefault="00CD0BEF" w:rsidP="00651729">
            <w:pPr>
              <w:jc w:val="left"/>
              <w:rPr>
                <w:color w:val="000000"/>
                <w:sz w:val="18"/>
                <w:szCs w:val="18"/>
                <w:lang w:eastAsia="en-CA"/>
              </w:rPr>
            </w:pPr>
            <w:r>
              <w:rPr>
                <w:sz w:val="18"/>
                <w:szCs w:val="18"/>
              </w:rPr>
              <w:t xml:space="preserve">Reduction in </w:t>
            </w:r>
            <w:r w:rsidRPr="00DA4D97">
              <w:rPr>
                <w:sz w:val="18"/>
                <w:szCs w:val="18"/>
              </w:rPr>
              <w:t>%</w:t>
            </w:r>
          </w:p>
        </w:tc>
        <w:tc>
          <w:tcPr>
            <w:tcW w:w="426" w:type="pct"/>
            <w:vAlign w:val="center"/>
          </w:tcPr>
          <w:p w14:paraId="614759C3" w14:textId="77777777" w:rsidR="00CD0BEF" w:rsidRPr="00DA4D97" w:rsidRDefault="00CD0BEF" w:rsidP="00651729">
            <w:pPr>
              <w:jc w:val="center"/>
              <w:rPr>
                <w:color w:val="000000"/>
                <w:sz w:val="18"/>
                <w:szCs w:val="18"/>
                <w:lang w:eastAsia="en-CA"/>
              </w:rPr>
            </w:pPr>
            <w:r w:rsidRPr="00DA4D97">
              <w:rPr>
                <w:color w:val="000000"/>
                <w:sz w:val="18"/>
                <w:szCs w:val="18"/>
                <w:lang w:eastAsia="en-CA"/>
              </w:rPr>
              <w:t>n/a</w:t>
            </w:r>
          </w:p>
        </w:tc>
        <w:tc>
          <w:tcPr>
            <w:tcW w:w="427" w:type="pct"/>
            <w:vAlign w:val="center"/>
          </w:tcPr>
          <w:p w14:paraId="094B7638"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21.9</w:t>
            </w:r>
          </w:p>
        </w:tc>
        <w:tc>
          <w:tcPr>
            <w:tcW w:w="427" w:type="pct"/>
            <w:vAlign w:val="center"/>
          </w:tcPr>
          <w:p w14:paraId="2F02F6CB"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21.9</w:t>
            </w:r>
          </w:p>
        </w:tc>
        <w:tc>
          <w:tcPr>
            <w:tcW w:w="427" w:type="pct"/>
            <w:vAlign w:val="center"/>
          </w:tcPr>
          <w:p w14:paraId="1FC2A948"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21.9</w:t>
            </w:r>
          </w:p>
        </w:tc>
        <w:tc>
          <w:tcPr>
            <w:tcW w:w="426" w:type="pct"/>
            <w:vAlign w:val="center"/>
          </w:tcPr>
          <w:p w14:paraId="09E4F957"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21.9</w:t>
            </w:r>
          </w:p>
        </w:tc>
        <w:tc>
          <w:tcPr>
            <w:tcW w:w="427" w:type="pct"/>
            <w:vAlign w:val="center"/>
          </w:tcPr>
          <w:p w14:paraId="303E2B57"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26.3</w:t>
            </w:r>
          </w:p>
        </w:tc>
        <w:tc>
          <w:tcPr>
            <w:tcW w:w="436" w:type="pct"/>
            <w:vAlign w:val="center"/>
          </w:tcPr>
          <w:p w14:paraId="5C116CF0"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37.1</w:t>
            </w:r>
          </w:p>
        </w:tc>
        <w:tc>
          <w:tcPr>
            <w:tcW w:w="417" w:type="pct"/>
            <w:vAlign w:val="center"/>
          </w:tcPr>
          <w:p w14:paraId="238D2634" w14:textId="77777777" w:rsidR="00CD0BEF" w:rsidRPr="00DA4D97" w:rsidRDefault="00CD0BEF" w:rsidP="00651729">
            <w:pPr>
              <w:jc w:val="center"/>
              <w:rPr>
                <w:color w:val="000000"/>
                <w:sz w:val="18"/>
                <w:szCs w:val="18"/>
                <w:lang w:eastAsia="en-CA"/>
              </w:rPr>
            </w:pPr>
            <w:r w:rsidRPr="00DA4D97">
              <w:rPr>
                <w:color w:val="000000"/>
                <w:sz w:val="18"/>
                <w:szCs w:val="18"/>
                <w:lang w:eastAsia="en-CA"/>
              </w:rPr>
              <w:t>n/a</w:t>
            </w:r>
          </w:p>
        </w:tc>
      </w:tr>
      <w:tr w:rsidR="00CD0BEF" w:rsidRPr="00D876EC" w14:paraId="2A7372D6" w14:textId="77777777" w:rsidTr="00651729">
        <w:trPr>
          <w:trHeight w:val="139"/>
          <w:jc w:val="center"/>
        </w:trPr>
        <w:tc>
          <w:tcPr>
            <w:tcW w:w="269" w:type="pct"/>
            <w:vMerge/>
            <w:vAlign w:val="center"/>
          </w:tcPr>
          <w:p w14:paraId="79D5EDA1" w14:textId="77777777" w:rsidR="00CD0BEF" w:rsidRPr="00DA4D97" w:rsidRDefault="00CD0BEF" w:rsidP="00651729">
            <w:pPr>
              <w:jc w:val="left"/>
              <w:rPr>
                <w:color w:val="000000"/>
                <w:sz w:val="18"/>
                <w:szCs w:val="18"/>
                <w:lang w:eastAsia="en-CA"/>
              </w:rPr>
            </w:pPr>
          </w:p>
        </w:tc>
        <w:tc>
          <w:tcPr>
            <w:tcW w:w="866" w:type="pct"/>
            <w:vMerge/>
            <w:vAlign w:val="center"/>
          </w:tcPr>
          <w:p w14:paraId="1F0A38F2" w14:textId="77777777" w:rsidR="00CD0BEF" w:rsidRPr="00DA4D97" w:rsidRDefault="00CD0BEF" w:rsidP="00651729">
            <w:pPr>
              <w:jc w:val="left"/>
              <w:rPr>
                <w:color w:val="000000"/>
                <w:sz w:val="18"/>
                <w:szCs w:val="18"/>
                <w:lang w:eastAsia="en-CA"/>
              </w:rPr>
            </w:pPr>
          </w:p>
        </w:tc>
        <w:tc>
          <w:tcPr>
            <w:tcW w:w="452" w:type="pct"/>
            <w:tcMar>
              <w:right w:w="57" w:type="dxa"/>
            </w:tcMar>
            <w:vAlign w:val="center"/>
          </w:tcPr>
          <w:p w14:paraId="66374E57" w14:textId="77777777" w:rsidR="00CD0BEF" w:rsidRPr="00DA4D97" w:rsidRDefault="00CD0BEF" w:rsidP="00651729">
            <w:pPr>
              <w:ind w:right="-60"/>
              <w:jc w:val="left"/>
              <w:rPr>
                <w:color w:val="000000"/>
                <w:sz w:val="18"/>
                <w:szCs w:val="18"/>
                <w:lang w:eastAsia="en-CA"/>
              </w:rPr>
            </w:pPr>
            <w:r w:rsidRPr="00DA4D97">
              <w:rPr>
                <w:sz w:val="18"/>
                <w:szCs w:val="18"/>
              </w:rPr>
              <w:t>CO</w:t>
            </w:r>
            <w:r w:rsidRPr="00DA4D97">
              <w:rPr>
                <w:sz w:val="18"/>
                <w:szCs w:val="18"/>
                <w:vertAlign w:val="subscript"/>
              </w:rPr>
              <w:t>2</w:t>
            </w:r>
            <w:r w:rsidRPr="00DA4D97">
              <w:rPr>
                <w:sz w:val="18"/>
                <w:szCs w:val="18"/>
              </w:rPr>
              <w:noBreakHyphen/>
              <w:t xml:space="preserve">eq </w:t>
            </w:r>
            <w:r w:rsidRPr="00DA4D97">
              <w:rPr>
                <w:color w:val="000000"/>
                <w:sz w:val="18"/>
                <w:szCs w:val="18"/>
                <w:lang w:eastAsia="en-CA"/>
              </w:rPr>
              <w:t>tonnes</w:t>
            </w:r>
          </w:p>
        </w:tc>
        <w:tc>
          <w:tcPr>
            <w:tcW w:w="426" w:type="pct"/>
            <w:vAlign w:val="center"/>
          </w:tcPr>
          <w:p w14:paraId="72C542CF" w14:textId="77777777" w:rsidR="00CD0BEF" w:rsidRPr="00DA4D97" w:rsidRDefault="00CD0BEF" w:rsidP="00651729">
            <w:pPr>
              <w:jc w:val="center"/>
              <w:rPr>
                <w:color w:val="000000"/>
                <w:sz w:val="18"/>
                <w:szCs w:val="18"/>
                <w:lang w:eastAsia="en-CA"/>
              </w:rPr>
            </w:pPr>
            <w:r w:rsidRPr="00DA4D97">
              <w:rPr>
                <w:color w:val="000000"/>
                <w:sz w:val="18"/>
                <w:szCs w:val="18"/>
                <w:lang w:eastAsia="en-CA"/>
              </w:rPr>
              <w:t>n/a</w:t>
            </w:r>
          </w:p>
        </w:tc>
        <w:tc>
          <w:tcPr>
            <w:tcW w:w="427" w:type="pct"/>
            <w:vAlign w:val="center"/>
          </w:tcPr>
          <w:p w14:paraId="14A0EBEC"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945,654</w:t>
            </w:r>
          </w:p>
        </w:tc>
        <w:tc>
          <w:tcPr>
            <w:tcW w:w="427" w:type="pct"/>
            <w:vAlign w:val="center"/>
          </w:tcPr>
          <w:p w14:paraId="7C8785C9"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945,654</w:t>
            </w:r>
          </w:p>
        </w:tc>
        <w:tc>
          <w:tcPr>
            <w:tcW w:w="427" w:type="pct"/>
            <w:vAlign w:val="center"/>
          </w:tcPr>
          <w:p w14:paraId="7624740A"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945,654</w:t>
            </w:r>
          </w:p>
        </w:tc>
        <w:tc>
          <w:tcPr>
            <w:tcW w:w="426" w:type="pct"/>
            <w:vAlign w:val="center"/>
          </w:tcPr>
          <w:p w14:paraId="6F84A5EE"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945,654</w:t>
            </w:r>
          </w:p>
        </w:tc>
        <w:tc>
          <w:tcPr>
            <w:tcW w:w="427" w:type="pct"/>
            <w:vAlign w:val="center"/>
          </w:tcPr>
          <w:p w14:paraId="4EDE96DE" w14:textId="77777777" w:rsidR="00CD0BEF" w:rsidRPr="00DA4D97" w:rsidRDefault="00CD0BEF" w:rsidP="00651729">
            <w:pPr>
              <w:keepNext/>
              <w:keepLines/>
              <w:ind w:right="4"/>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892,463</w:t>
            </w:r>
          </w:p>
        </w:tc>
        <w:tc>
          <w:tcPr>
            <w:tcW w:w="436" w:type="pct"/>
            <w:vAlign w:val="center"/>
          </w:tcPr>
          <w:p w14:paraId="4C4EA2C8" w14:textId="77777777" w:rsidR="00CD0BEF" w:rsidRPr="00DA4D97" w:rsidRDefault="00CD0BEF" w:rsidP="00651729">
            <w:pPr>
              <w:keepNext/>
              <w:keepLines/>
              <w:ind w:right="4"/>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761,510</w:t>
            </w:r>
          </w:p>
        </w:tc>
        <w:tc>
          <w:tcPr>
            <w:tcW w:w="417" w:type="pct"/>
            <w:vAlign w:val="center"/>
          </w:tcPr>
          <w:p w14:paraId="7FC7AE37" w14:textId="77777777" w:rsidR="00CD0BEF" w:rsidRPr="00DA4D97" w:rsidRDefault="00CD0BEF" w:rsidP="00651729">
            <w:pPr>
              <w:jc w:val="center"/>
              <w:rPr>
                <w:color w:val="000000"/>
                <w:sz w:val="18"/>
                <w:szCs w:val="18"/>
                <w:lang w:eastAsia="en-CA"/>
              </w:rPr>
            </w:pPr>
            <w:r w:rsidRPr="00DA4D97">
              <w:rPr>
                <w:color w:val="000000"/>
                <w:sz w:val="18"/>
                <w:szCs w:val="18"/>
                <w:lang w:eastAsia="en-CA"/>
              </w:rPr>
              <w:t>n/a</w:t>
            </w:r>
          </w:p>
        </w:tc>
      </w:tr>
      <w:tr w:rsidR="00CD0BEF" w:rsidRPr="00D876EC" w14:paraId="1ED44C71" w14:textId="77777777" w:rsidTr="00651729">
        <w:trPr>
          <w:trHeight w:val="116"/>
          <w:jc w:val="center"/>
        </w:trPr>
        <w:tc>
          <w:tcPr>
            <w:tcW w:w="269" w:type="pct"/>
            <w:vAlign w:val="center"/>
            <w:hideMark/>
          </w:tcPr>
          <w:p w14:paraId="2A094327" w14:textId="77777777" w:rsidR="00CD0BEF" w:rsidRPr="00DA4D97" w:rsidRDefault="00CD0BEF" w:rsidP="00651729">
            <w:pPr>
              <w:jc w:val="left"/>
              <w:rPr>
                <w:color w:val="000000"/>
                <w:sz w:val="18"/>
                <w:szCs w:val="18"/>
                <w:lang w:eastAsia="en-CA"/>
              </w:rPr>
            </w:pPr>
            <w:r w:rsidRPr="00DA4D97">
              <w:rPr>
                <w:color w:val="000000"/>
                <w:sz w:val="18"/>
                <w:szCs w:val="18"/>
                <w:lang w:eastAsia="en-CA"/>
              </w:rPr>
              <w:t>2.1</w:t>
            </w:r>
          </w:p>
        </w:tc>
        <w:tc>
          <w:tcPr>
            <w:tcW w:w="1318" w:type="pct"/>
            <w:gridSpan w:val="2"/>
            <w:vAlign w:val="center"/>
            <w:hideMark/>
          </w:tcPr>
          <w:p w14:paraId="4061E69D" w14:textId="77777777" w:rsidR="00CD0BEF" w:rsidRPr="00DA4D97" w:rsidRDefault="00CD0BEF" w:rsidP="00651729">
            <w:pPr>
              <w:jc w:val="left"/>
              <w:rPr>
                <w:color w:val="000000"/>
                <w:sz w:val="18"/>
                <w:szCs w:val="18"/>
                <w:lang w:eastAsia="en-CA"/>
              </w:rPr>
            </w:pPr>
            <w:r w:rsidRPr="00DA4D97">
              <w:rPr>
                <w:color w:val="000000"/>
                <w:sz w:val="18"/>
                <w:szCs w:val="18"/>
                <w:lang w:eastAsia="en-CA"/>
              </w:rPr>
              <w:t>Lead IA (</w:t>
            </w:r>
            <w:r w:rsidRPr="00261256">
              <w:rPr>
                <w:color w:val="000000"/>
                <w:sz w:val="18"/>
                <w:szCs w:val="18"/>
                <w:lang w:eastAsia="en-CA"/>
              </w:rPr>
              <w:t>UNEP)</w:t>
            </w:r>
            <w:r w:rsidRPr="00DA4D97">
              <w:rPr>
                <w:color w:val="000000"/>
                <w:sz w:val="18"/>
                <w:szCs w:val="18"/>
                <w:lang w:eastAsia="en-CA"/>
              </w:rPr>
              <w:t xml:space="preserve"> agreed funding (US $)</w:t>
            </w:r>
          </w:p>
        </w:tc>
        <w:tc>
          <w:tcPr>
            <w:tcW w:w="426" w:type="pct"/>
            <w:vAlign w:val="center"/>
          </w:tcPr>
          <w:p w14:paraId="06D8FEC3" w14:textId="77777777" w:rsidR="00CD0BEF" w:rsidRPr="00DA4D97" w:rsidRDefault="00CD0BEF" w:rsidP="00651729">
            <w:pPr>
              <w:ind w:left="-90"/>
              <w:jc w:val="right"/>
              <w:rPr>
                <w:color w:val="000000"/>
                <w:sz w:val="18"/>
                <w:szCs w:val="18"/>
                <w:lang w:eastAsia="en-CA"/>
              </w:rPr>
            </w:pPr>
            <w:r w:rsidRPr="00DA4D97">
              <w:rPr>
                <w:rFonts w:asciiTheme="majorBidi" w:hAnsiTheme="majorBidi" w:cstheme="majorBidi"/>
                <w:sz w:val="18"/>
                <w:szCs w:val="18"/>
                <w:lang w:eastAsia="en-CA"/>
              </w:rPr>
              <w:t>0</w:t>
            </w:r>
          </w:p>
        </w:tc>
        <w:tc>
          <w:tcPr>
            <w:tcW w:w="427" w:type="pct"/>
            <w:vAlign w:val="center"/>
          </w:tcPr>
          <w:p w14:paraId="4DB23DA1"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151,500</w:t>
            </w:r>
          </w:p>
        </w:tc>
        <w:tc>
          <w:tcPr>
            <w:tcW w:w="427" w:type="pct"/>
            <w:vAlign w:val="center"/>
          </w:tcPr>
          <w:p w14:paraId="49F32B92" w14:textId="77777777" w:rsidR="00CD0BEF" w:rsidRPr="00DA4D97" w:rsidRDefault="00CD0BEF" w:rsidP="00651729">
            <w:pPr>
              <w:jc w:val="right"/>
              <w:rPr>
                <w:color w:val="000000"/>
                <w:sz w:val="18"/>
                <w:szCs w:val="18"/>
                <w:lang w:eastAsia="en-CA"/>
              </w:rPr>
            </w:pPr>
            <w:r w:rsidRPr="00DA4D97">
              <w:rPr>
                <w:sz w:val="18"/>
                <w:szCs w:val="18"/>
                <w:lang w:eastAsia="en-CA"/>
              </w:rPr>
              <w:t>0</w:t>
            </w:r>
          </w:p>
        </w:tc>
        <w:tc>
          <w:tcPr>
            <w:tcW w:w="427" w:type="pct"/>
            <w:vAlign w:val="center"/>
          </w:tcPr>
          <w:p w14:paraId="10DB50F7"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lang w:eastAsia="en-CA"/>
              </w:rPr>
              <w:t>0</w:t>
            </w:r>
          </w:p>
        </w:tc>
        <w:tc>
          <w:tcPr>
            <w:tcW w:w="426" w:type="pct"/>
            <w:vAlign w:val="center"/>
          </w:tcPr>
          <w:p w14:paraId="48BDCDCD"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106,500</w:t>
            </w:r>
          </w:p>
        </w:tc>
        <w:tc>
          <w:tcPr>
            <w:tcW w:w="427" w:type="pct"/>
            <w:vAlign w:val="center"/>
          </w:tcPr>
          <w:p w14:paraId="348D028C"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0</w:t>
            </w:r>
          </w:p>
        </w:tc>
        <w:tc>
          <w:tcPr>
            <w:tcW w:w="436" w:type="pct"/>
            <w:vAlign w:val="center"/>
          </w:tcPr>
          <w:p w14:paraId="20A77CDE"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54,000</w:t>
            </w:r>
          </w:p>
        </w:tc>
        <w:tc>
          <w:tcPr>
            <w:tcW w:w="417" w:type="pct"/>
            <w:vAlign w:val="center"/>
          </w:tcPr>
          <w:p w14:paraId="546E197A" w14:textId="77777777" w:rsidR="00CD0BEF" w:rsidRPr="00DA4D97" w:rsidRDefault="00CD0BEF" w:rsidP="00651729">
            <w:pPr>
              <w:ind w:left="-170"/>
              <w:jc w:val="right"/>
              <w:rPr>
                <w:color w:val="000000"/>
                <w:sz w:val="18"/>
                <w:szCs w:val="18"/>
                <w:lang w:eastAsia="en-CA"/>
              </w:rPr>
            </w:pPr>
            <w:r w:rsidRPr="00DA4D97">
              <w:rPr>
                <w:rFonts w:asciiTheme="majorBidi" w:hAnsiTheme="majorBidi" w:cstheme="majorBidi"/>
                <w:sz w:val="18"/>
                <w:szCs w:val="18"/>
                <w:lang w:eastAsia="en-CA"/>
              </w:rPr>
              <w:t>312,000</w:t>
            </w:r>
          </w:p>
        </w:tc>
      </w:tr>
      <w:tr w:rsidR="00CD0BEF" w:rsidRPr="00D876EC" w14:paraId="444FFCBE" w14:textId="77777777" w:rsidTr="00651729">
        <w:trPr>
          <w:trHeight w:val="56"/>
          <w:jc w:val="center"/>
        </w:trPr>
        <w:tc>
          <w:tcPr>
            <w:tcW w:w="269" w:type="pct"/>
            <w:vAlign w:val="center"/>
            <w:hideMark/>
          </w:tcPr>
          <w:p w14:paraId="51854CD6" w14:textId="77777777" w:rsidR="00CD0BEF" w:rsidRPr="00DA4D97" w:rsidRDefault="00CD0BEF" w:rsidP="00651729">
            <w:pPr>
              <w:jc w:val="left"/>
              <w:rPr>
                <w:color w:val="000000"/>
                <w:sz w:val="18"/>
                <w:szCs w:val="18"/>
                <w:lang w:eastAsia="en-CA"/>
              </w:rPr>
            </w:pPr>
            <w:r w:rsidRPr="00DA4D97">
              <w:rPr>
                <w:color w:val="000000"/>
                <w:sz w:val="18"/>
                <w:szCs w:val="18"/>
                <w:lang w:eastAsia="en-CA"/>
              </w:rPr>
              <w:t>2.2</w:t>
            </w:r>
          </w:p>
        </w:tc>
        <w:tc>
          <w:tcPr>
            <w:tcW w:w="1318" w:type="pct"/>
            <w:gridSpan w:val="2"/>
            <w:vAlign w:val="center"/>
            <w:hideMark/>
          </w:tcPr>
          <w:p w14:paraId="01E19A05" w14:textId="77777777" w:rsidR="00CD0BEF" w:rsidRPr="00DA4D97" w:rsidRDefault="00CD0BEF" w:rsidP="00651729">
            <w:pPr>
              <w:jc w:val="left"/>
              <w:rPr>
                <w:color w:val="000000"/>
                <w:sz w:val="18"/>
                <w:szCs w:val="18"/>
                <w:lang w:eastAsia="en-CA"/>
              </w:rPr>
            </w:pPr>
            <w:r w:rsidRPr="00DA4D97">
              <w:rPr>
                <w:color w:val="000000"/>
                <w:sz w:val="18"/>
                <w:szCs w:val="18"/>
                <w:lang w:eastAsia="en-CA"/>
              </w:rPr>
              <w:t>Support costs for Lead IA (US $)</w:t>
            </w:r>
          </w:p>
        </w:tc>
        <w:tc>
          <w:tcPr>
            <w:tcW w:w="426" w:type="pct"/>
            <w:vAlign w:val="center"/>
          </w:tcPr>
          <w:p w14:paraId="46DE50FD" w14:textId="77777777" w:rsidR="00CD0BEF" w:rsidRPr="00DA4D97" w:rsidRDefault="00CD0BEF" w:rsidP="00651729">
            <w:pPr>
              <w:ind w:left="-90"/>
              <w:jc w:val="right"/>
              <w:rPr>
                <w:color w:val="000000"/>
                <w:sz w:val="18"/>
                <w:szCs w:val="18"/>
                <w:lang w:eastAsia="en-CA"/>
              </w:rPr>
            </w:pPr>
            <w:r w:rsidRPr="00DA4D97">
              <w:rPr>
                <w:rFonts w:asciiTheme="majorBidi" w:hAnsiTheme="majorBidi" w:cstheme="majorBidi"/>
                <w:sz w:val="18"/>
                <w:szCs w:val="18"/>
                <w:lang w:eastAsia="en-CA"/>
              </w:rPr>
              <w:t>0</w:t>
            </w:r>
          </w:p>
        </w:tc>
        <w:tc>
          <w:tcPr>
            <w:tcW w:w="427" w:type="pct"/>
            <w:vAlign w:val="center"/>
          </w:tcPr>
          <w:p w14:paraId="59D5C2F7"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19,695</w:t>
            </w:r>
          </w:p>
        </w:tc>
        <w:tc>
          <w:tcPr>
            <w:tcW w:w="427" w:type="pct"/>
            <w:vAlign w:val="center"/>
          </w:tcPr>
          <w:p w14:paraId="78A57264" w14:textId="77777777" w:rsidR="00CD0BEF" w:rsidRPr="00DA4D97" w:rsidRDefault="00CD0BEF" w:rsidP="00651729">
            <w:pPr>
              <w:jc w:val="right"/>
              <w:rPr>
                <w:color w:val="000000"/>
                <w:sz w:val="18"/>
                <w:szCs w:val="18"/>
                <w:lang w:eastAsia="en-CA"/>
              </w:rPr>
            </w:pPr>
            <w:r w:rsidRPr="00DA4D97">
              <w:rPr>
                <w:sz w:val="18"/>
                <w:szCs w:val="18"/>
              </w:rPr>
              <w:t>0</w:t>
            </w:r>
          </w:p>
        </w:tc>
        <w:tc>
          <w:tcPr>
            <w:tcW w:w="427" w:type="pct"/>
            <w:vAlign w:val="center"/>
          </w:tcPr>
          <w:p w14:paraId="7E225F69"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07B32D5E"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13,845</w:t>
            </w:r>
          </w:p>
        </w:tc>
        <w:tc>
          <w:tcPr>
            <w:tcW w:w="427" w:type="pct"/>
            <w:vAlign w:val="center"/>
          </w:tcPr>
          <w:p w14:paraId="7FE02A1D"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0</w:t>
            </w:r>
          </w:p>
        </w:tc>
        <w:tc>
          <w:tcPr>
            <w:tcW w:w="436" w:type="pct"/>
            <w:vAlign w:val="center"/>
          </w:tcPr>
          <w:p w14:paraId="55BC98DD"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7,020</w:t>
            </w:r>
          </w:p>
        </w:tc>
        <w:tc>
          <w:tcPr>
            <w:tcW w:w="417" w:type="pct"/>
            <w:vAlign w:val="center"/>
          </w:tcPr>
          <w:p w14:paraId="3F4139B7" w14:textId="77777777" w:rsidR="00CD0BEF" w:rsidRPr="00DA4D97" w:rsidRDefault="00CD0BEF" w:rsidP="00651729">
            <w:pPr>
              <w:ind w:left="-170"/>
              <w:jc w:val="right"/>
              <w:rPr>
                <w:color w:val="000000"/>
                <w:sz w:val="18"/>
                <w:szCs w:val="18"/>
                <w:lang w:eastAsia="en-CA"/>
              </w:rPr>
            </w:pPr>
            <w:r w:rsidRPr="00DA4D97">
              <w:rPr>
                <w:rFonts w:asciiTheme="majorBidi" w:hAnsiTheme="majorBidi" w:cstheme="majorBidi"/>
                <w:sz w:val="18"/>
                <w:szCs w:val="18"/>
                <w:lang w:eastAsia="en-CA"/>
              </w:rPr>
              <w:t>40,560</w:t>
            </w:r>
          </w:p>
        </w:tc>
      </w:tr>
      <w:tr w:rsidR="00CD0BEF" w:rsidRPr="00D876EC" w14:paraId="209CAC46" w14:textId="77777777" w:rsidTr="00651729">
        <w:trPr>
          <w:trHeight w:val="56"/>
          <w:jc w:val="center"/>
        </w:trPr>
        <w:tc>
          <w:tcPr>
            <w:tcW w:w="269" w:type="pct"/>
            <w:vAlign w:val="center"/>
          </w:tcPr>
          <w:p w14:paraId="4B9FE801" w14:textId="77777777" w:rsidR="00CD0BEF" w:rsidRPr="00DA4D97" w:rsidRDefault="00CD0BEF" w:rsidP="00651729">
            <w:pPr>
              <w:jc w:val="left"/>
              <w:rPr>
                <w:color w:val="000000"/>
                <w:sz w:val="18"/>
                <w:szCs w:val="18"/>
                <w:lang w:eastAsia="en-CA"/>
              </w:rPr>
            </w:pPr>
            <w:r w:rsidRPr="00DA4D97">
              <w:rPr>
                <w:color w:val="000000"/>
                <w:sz w:val="18"/>
                <w:szCs w:val="18"/>
                <w:lang w:eastAsia="en-CA"/>
              </w:rPr>
              <w:t>2.3</w:t>
            </w:r>
          </w:p>
        </w:tc>
        <w:tc>
          <w:tcPr>
            <w:tcW w:w="1318" w:type="pct"/>
            <w:gridSpan w:val="2"/>
            <w:vAlign w:val="center"/>
          </w:tcPr>
          <w:p w14:paraId="5094462E" w14:textId="77777777" w:rsidR="00CD0BEF" w:rsidRPr="00DA4D97" w:rsidRDefault="00CD0BEF" w:rsidP="00651729">
            <w:pPr>
              <w:jc w:val="left"/>
              <w:rPr>
                <w:color w:val="000000"/>
                <w:sz w:val="18"/>
                <w:szCs w:val="18"/>
                <w:lang w:eastAsia="en-CA"/>
              </w:rPr>
            </w:pPr>
            <w:r w:rsidRPr="00DA4D97">
              <w:rPr>
                <w:color w:val="000000"/>
                <w:sz w:val="18"/>
                <w:szCs w:val="18"/>
                <w:lang w:eastAsia="en-CA"/>
              </w:rPr>
              <w:t xml:space="preserve">Cooperating IA </w:t>
            </w:r>
            <w:r w:rsidRPr="00261256">
              <w:rPr>
                <w:color w:val="000000"/>
                <w:sz w:val="18"/>
                <w:szCs w:val="18"/>
                <w:lang w:eastAsia="en-CA"/>
              </w:rPr>
              <w:t>(UNDP)</w:t>
            </w:r>
            <w:r w:rsidRPr="00DA4D97">
              <w:rPr>
                <w:color w:val="000000"/>
                <w:sz w:val="18"/>
                <w:szCs w:val="18"/>
                <w:lang w:eastAsia="en-CA"/>
              </w:rPr>
              <w:t xml:space="preserve"> agreed funding (US $)</w:t>
            </w:r>
          </w:p>
        </w:tc>
        <w:tc>
          <w:tcPr>
            <w:tcW w:w="426" w:type="pct"/>
            <w:vAlign w:val="center"/>
          </w:tcPr>
          <w:p w14:paraId="6355280D" w14:textId="77777777" w:rsidR="00CD0BEF" w:rsidRPr="00DA4D97" w:rsidRDefault="00CD0BEF" w:rsidP="00651729">
            <w:pPr>
              <w:ind w:left="-90"/>
              <w:jc w:val="right"/>
              <w:rPr>
                <w:sz w:val="18"/>
                <w:szCs w:val="18"/>
              </w:rPr>
            </w:pPr>
            <w:r w:rsidRPr="00DA4D97">
              <w:rPr>
                <w:rFonts w:asciiTheme="majorBidi" w:hAnsiTheme="majorBidi" w:cstheme="majorBidi"/>
                <w:sz w:val="18"/>
                <w:szCs w:val="18"/>
                <w:lang w:eastAsia="en-CA"/>
              </w:rPr>
              <w:t>326,954</w:t>
            </w:r>
          </w:p>
        </w:tc>
        <w:tc>
          <w:tcPr>
            <w:tcW w:w="427" w:type="pct"/>
            <w:vAlign w:val="center"/>
          </w:tcPr>
          <w:p w14:paraId="54EE76A7"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90,000</w:t>
            </w:r>
          </w:p>
        </w:tc>
        <w:tc>
          <w:tcPr>
            <w:tcW w:w="427" w:type="pct"/>
            <w:vAlign w:val="center"/>
          </w:tcPr>
          <w:p w14:paraId="5B4ACF24" w14:textId="77777777" w:rsidR="00CD0BEF" w:rsidRPr="00DA4D97" w:rsidRDefault="00CD0BEF" w:rsidP="00651729">
            <w:pPr>
              <w:jc w:val="right"/>
              <w:rPr>
                <w:color w:val="000000"/>
                <w:sz w:val="18"/>
                <w:szCs w:val="18"/>
                <w:lang w:eastAsia="en-CA"/>
              </w:rPr>
            </w:pPr>
            <w:r w:rsidRPr="00DA4D97">
              <w:rPr>
                <w:sz w:val="18"/>
                <w:szCs w:val="18"/>
              </w:rPr>
              <w:t>0</w:t>
            </w:r>
          </w:p>
        </w:tc>
        <w:tc>
          <w:tcPr>
            <w:tcW w:w="427" w:type="pct"/>
            <w:vAlign w:val="center"/>
          </w:tcPr>
          <w:p w14:paraId="5FF97630"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0037EEAD"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7CCC1126"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36" w:type="pct"/>
            <w:vAlign w:val="center"/>
          </w:tcPr>
          <w:p w14:paraId="3BBAE8C0"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30,000</w:t>
            </w:r>
          </w:p>
        </w:tc>
        <w:tc>
          <w:tcPr>
            <w:tcW w:w="417" w:type="pct"/>
            <w:vAlign w:val="center"/>
          </w:tcPr>
          <w:p w14:paraId="0C7FDF0D" w14:textId="77777777" w:rsidR="00CD0BEF" w:rsidRPr="00DA4D97" w:rsidRDefault="00CD0BEF" w:rsidP="00651729">
            <w:pPr>
              <w:ind w:left="-170"/>
              <w:jc w:val="right"/>
              <w:rPr>
                <w:sz w:val="18"/>
                <w:szCs w:val="18"/>
              </w:rPr>
            </w:pPr>
            <w:r w:rsidRPr="00DA4D97">
              <w:rPr>
                <w:color w:val="000000"/>
                <w:sz w:val="18"/>
                <w:szCs w:val="18"/>
              </w:rPr>
              <w:t>446,954</w:t>
            </w:r>
          </w:p>
        </w:tc>
      </w:tr>
      <w:tr w:rsidR="00CD0BEF" w:rsidRPr="00D876EC" w14:paraId="2E1CD3A8" w14:textId="77777777" w:rsidTr="00651729">
        <w:trPr>
          <w:trHeight w:val="56"/>
          <w:jc w:val="center"/>
        </w:trPr>
        <w:tc>
          <w:tcPr>
            <w:tcW w:w="269" w:type="pct"/>
            <w:vAlign w:val="center"/>
          </w:tcPr>
          <w:p w14:paraId="3589B5E6" w14:textId="77777777" w:rsidR="00CD0BEF" w:rsidRPr="00DA4D97" w:rsidRDefault="00CD0BEF" w:rsidP="00651729">
            <w:pPr>
              <w:jc w:val="left"/>
              <w:rPr>
                <w:color w:val="000000"/>
                <w:sz w:val="18"/>
                <w:szCs w:val="18"/>
                <w:lang w:eastAsia="en-CA"/>
              </w:rPr>
            </w:pPr>
            <w:r w:rsidRPr="00DA4D97">
              <w:rPr>
                <w:color w:val="000000"/>
                <w:sz w:val="18"/>
                <w:szCs w:val="18"/>
                <w:lang w:eastAsia="en-CA"/>
              </w:rPr>
              <w:t>2.4</w:t>
            </w:r>
          </w:p>
        </w:tc>
        <w:tc>
          <w:tcPr>
            <w:tcW w:w="1318" w:type="pct"/>
            <w:gridSpan w:val="2"/>
            <w:vAlign w:val="center"/>
          </w:tcPr>
          <w:p w14:paraId="7F14026E" w14:textId="77777777" w:rsidR="00CD0BEF" w:rsidRPr="00DA4D97" w:rsidRDefault="00CD0BEF" w:rsidP="00651729">
            <w:pPr>
              <w:jc w:val="left"/>
              <w:rPr>
                <w:color w:val="000000"/>
                <w:sz w:val="18"/>
                <w:szCs w:val="18"/>
                <w:lang w:eastAsia="en-CA"/>
              </w:rPr>
            </w:pPr>
            <w:r w:rsidRPr="00DA4D97">
              <w:rPr>
                <w:color w:val="000000"/>
                <w:sz w:val="18"/>
                <w:szCs w:val="18"/>
                <w:lang w:eastAsia="en-CA"/>
              </w:rPr>
              <w:t>Support costs for Cooperating IA (US $)</w:t>
            </w:r>
          </w:p>
        </w:tc>
        <w:tc>
          <w:tcPr>
            <w:tcW w:w="426" w:type="pct"/>
            <w:vAlign w:val="center"/>
          </w:tcPr>
          <w:p w14:paraId="3DAE39E9" w14:textId="77777777" w:rsidR="00CD0BEF" w:rsidRPr="00DA4D97" w:rsidRDefault="00CD0BEF" w:rsidP="00651729">
            <w:pPr>
              <w:ind w:left="-90"/>
              <w:jc w:val="right"/>
              <w:rPr>
                <w:sz w:val="18"/>
                <w:szCs w:val="18"/>
              </w:rPr>
            </w:pPr>
            <w:r w:rsidRPr="00DA4D97">
              <w:rPr>
                <w:rFonts w:asciiTheme="majorBidi" w:hAnsiTheme="majorBidi" w:cstheme="majorBidi"/>
                <w:sz w:val="18"/>
                <w:szCs w:val="18"/>
                <w:lang w:eastAsia="en-CA"/>
              </w:rPr>
              <w:t>22,887</w:t>
            </w:r>
          </w:p>
        </w:tc>
        <w:tc>
          <w:tcPr>
            <w:tcW w:w="427" w:type="pct"/>
            <w:vAlign w:val="center"/>
          </w:tcPr>
          <w:p w14:paraId="5FF07489"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11,700</w:t>
            </w:r>
          </w:p>
        </w:tc>
        <w:tc>
          <w:tcPr>
            <w:tcW w:w="427" w:type="pct"/>
            <w:vAlign w:val="center"/>
          </w:tcPr>
          <w:p w14:paraId="26B3A442" w14:textId="77777777" w:rsidR="00CD0BEF" w:rsidRPr="00DA4D97" w:rsidRDefault="00CD0BEF" w:rsidP="00651729">
            <w:pPr>
              <w:jc w:val="right"/>
              <w:rPr>
                <w:color w:val="000000"/>
                <w:sz w:val="18"/>
                <w:szCs w:val="18"/>
                <w:lang w:eastAsia="en-CA"/>
              </w:rPr>
            </w:pPr>
            <w:r w:rsidRPr="00DA4D97">
              <w:rPr>
                <w:sz w:val="18"/>
                <w:szCs w:val="18"/>
              </w:rPr>
              <w:t>0</w:t>
            </w:r>
          </w:p>
        </w:tc>
        <w:tc>
          <w:tcPr>
            <w:tcW w:w="427" w:type="pct"/>
            <w:vAlign w:val="center"/>
          </w:tcPr>
          <w:p w14:paraId="54B12E73"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2C4FCDA4"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0C90DA95"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36" w:type="pct"/>
            <w:vAlign w:val="center"/>
          </w:tcPr>
          <w:p w14:paraId="2C1E3CFA"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3,900</w:t>
            </w:r>
          </w:p>
        </w:tc>
        <w:tc>
          <w:tcPr>
            <w:tcW w:w="417" w:type="pct"/>
            <w:vAlign w:val="center"/>
          </w:tcPr>
          <w:p w14:paraId="1F161B2A" w14:textId="77777777" w:rsidR="00CD0BEF" w:rsidRPr="00DA4D97" w:rsidRDefault="00CD0BEF" w:rsidP="00651729">
            <w:pPr>
              <w:ind w:left="-170"/>
              <w:jc w:val="right"/>
              <w:rPr>
                <w:sz w:val="18"/>
                <w:szCs w:val="18"/>
              </w:rPr>
            </w:pPr>
            <w:r w:rsidRPr="00DA4D97">
              <w:rPr>
                <w:color w:val="000000"/>
                <w:sz w:val="18"/>
                <w:szCs w:val="18"/>
              </w:rPr>
              <w:t>38,487</w:t>
            </w:r>
          </w:p>
        </w:tc>
      </w:tr>
      <w:tr w:rsidR="00CD0BEF" w:rsidRPr="00D876EC" w14:paraId="2BBCFB66" w14:textId="77777777" w:rsidTr="00651729">
        <w:trPr>
          <w:trHeight w:val="56"/>
          <w:jc w:val="center"/>
        </w:trPr>
        <w:tc>
          <w:tcPr>
            <w:tcW w:w="269" w:type="pct"/>
            <w:vAlign w:val="center"/>
          </w:tcPr>
          <w:p w14:paraId="22F08CC1" w14:textId="77777777" w:rsidR="00CD0BEF" w:rsidRPr="00DA4D97" w:rsidRDefault="00CD0BEF" w:rsidP="00651729">
            <w:pPr>
              <w:jc w:val="left"/>
              <w:rPr>
                <w:color w:val="000000"/>
                <w:sz w:val="18"/>
                <w:szCs w:val="18"/>
                <w:lang w:eastAsia="en-CA"/>
              </w:rPr>
            </w:pPr>
            <w:r w:rsidRPr="00DA4D97">
              <w:rPr>
                <w:sz w:val="18"/>
                <w:szCs w:val="18"/>
                <w:lang w:eastAsia="en-CA"/>
              </w:rPr>
              <w:t>2.5</w:t>
            </w:r>
          </w:p>
        </w:tc>
        <w:tc>
          <w:tcPr>
            <w:tcW w:w="1318" w:type="pct"/>
            <w:gridSpan w:val="2"/>
            <w:vAlign w:val="center"/>
          </w:tcPr>
          <w:p w14:paraId="01548EDA" w14:textId="77777777" w:rsidR="00CD0BEF" w:rsidRPr="00DA4D97" w:rsidRDefault="00CD0BEF" w:rsidP="00651729">
            <w:pPr>
              <w:jc w:val="left"/>
              <w:rPr>
                <w:color w:val="000000"/>
                <w:sz w:val="18"/>
                <w:szCs w:val="18"/>
                <w:lang w:eastAsia="en-CA"/>
              </w:rPr>
            </w:pPr>
            <w:r w:rsidRPr="00DA4D97">
              <w:rPr>
                <w:color w:val="0D0D0D" w:themeColor="text1" w:themeTint="F2"/>
                <w:sz w:val="18"/>
                <w:szCs w:val="18"/>
                <w:lang w:eastAsia="en-CA"/>
              </w:rPr>
              <w:t xml:space="preserve">Cooperating </w:t>
            </w:r>
            <w:r w:rsidRPr="00261256">
              <w:rPr>
                <w:color w:val="0D0D0D" w:themeColor="text1" w:themeTint="F2"/>
                <w:sz w:val="18"/>
                <w:szCs w:val="18"/>
                <w:lang w:eastAsia="en-CA"/>
              </w:rPr>
              <w:t>IA (France) agreed</w:t>
            </w:r>
            <w:r w:rsidRPr="00DA4D97">
              <w:rPr>
                <w:color w:val="0D0D0D" w:themeColor="text1" w:themeTint="F2"/>
                <w:sz w:val="18"/>
                <w:szCs w:val="18"/>
                <w:lang w:eastAsia="en-CA"/>
              </w:rPr>
              <w:t xml:space="preserve"> funding (US $)</w:t>
            </w:r>
          </w:p>
        </w:tc>
        <w:tc>
          <w:tcPr>
            <w:tcW w:w="426" w:type="pct"/>
            <w:vAlign w:val="center"/>
          </w:tcPr>
          <w:p w14:paraId="23F8E04B" w14:textId="77777777" w:rsidR="00CD0BEF" w:rsidRPr="00DA4D97" w:rsidRDefault="00CD0BEF" w:rsidP="00651729">
            <w:pPr>
              <w:ind w:left="-90"/>
              <w:jc w:val="right"/>
              <w:rPr>
                <w:sz w:val="18"/>
                <w:szCs w:val="18"/>
              </w:rPr>
            </w:pPr>
            <w:r w:rsidRPr="00DA4D97">
              <w:rPr>
                <w:rFonts w:asciiTheme="majorBidi" w:hAnsiTheme="majorBidi" w:cstheme="majorBidi"/>
                <w:sz w:val="18"/>
                <w:szCs w:val="18"/>
                <w:lang w:eastAsia="en-CA"/>
              </w:rPr>
              <w:t>100,000</w:t>
            </w:r>
          </w:p>
        </w:tc>
        <w:tc>
          <w:tcPr>
            <w:tcW w:w="427" w:type="pct"/>
            <w:vAlign w:val="center"/>
          </w:tcPr>
          <w:p w14:paraId="1DC15F56"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1E732D2A" w14:textId="77777777" w:rsidR="00CD0BEF" w:rsidRPr="00DA4D97" w:rsidRDefault="00CD0BEF" w:rsidP="00651729">
            <w:pPr>
              <w:jc w:val="right"/>
              <w:rPr>
                <w:sz w:val="18"/>
                <w:szCs w:val="18"/>
              </w:rPr>
            </w:pPr>
            <w:r w:rsidRPr="00DA4D97">
              <w:rPr>
                <w:sz w:val="18"/>
                <w:szCs w:val="18"/>
              </w:rPr>
              <w:t>0</w:t>
            </w:r>
          </w:p>
        </w:tc>
        <w:tc>
          <w:tcPr>
            <w:tcW w:w="427" w:type="pct"/>
            <w:vAlign w:val="center"/>
          </w:tcPr>
          <w:p w14:paraId="439867F5"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48D8ECF8"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4507C8D9"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36" w:type="pct"/>
            <w:vAlign w:val="center"/>
          </w:tcPr>
          <w:p w14:paraId="56B1161B"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17" w:type="pct"/>
            <w:vAlign w:val="center"/>
          </w:tcPr>
          <w:p w14:paraId="62A9EB83" w14:textId="77777777" w:rsidR="00CD0BEF" w:rsidRPr="00DA4D97" w:rsidRDefault="00CD0BEF" w:rsidP="00651729">
            <w:pPr>
              <w:ind w:left="-170"/>
              <w:jc w:val="right"/>
              <w:rPr>
                <w:sz w:val="18"/>
                <w:szCs w:val="18"/>
              </w:rPr>
            </w:pPr>
            <w:r w:rsidRPr="00DA4D97">
              <w:rPr>
                <w:color w:val="000000"/>
                <w:sz w:val="18"/>
                <w:szCs w:val="18"/>
              </w:rPr>
              <w:t>100,000</w:t>
            </w:r>
          </w:p>
        </w:tc>
      </w:tr>
      <w:tr w:rsidR="00CD0BEF" w:rsidRPr="00D876EC" w14:paraId="59A372D9" w14:textId="77777777" w:rsidTr="00651729">
        <w:trPr>
          <w:trHeight w:val="56"/>
          <w:jc w:val="center"/>
        </w:trPr>
        <w:tc>
          <w:tcPr>
            <w:tcW w:w="269" w:type="pct"/>
            <w:vAlign w:val="center"/>
          </w:tcPr>
          <w:p w14:paraId="0C0546BC" w14:textId="77777777" w:rsidR="00CD0BEF" w:rsidRPr="00DA4D97" w:rsidRDefault="00CD0BEF" w:rsidP="00651729">
            <w:pPr>
              <w:jc w:val="left"/>
              <w:rPr>
                <w:color w:val="000000"/>
                <w:sz w:val="18"/>
                <w:szCs w:val="18"/>
                <w:lang w:eastAsia="en-CA"/>
              </w:rPr>
            </w:pPr>
            <w:r w:rsidRPr="00DA4D97">
              <w:rPr>
                <w:sz w:val="18"/>
                <w:szCs w:val="18"/>
                <w:lang w:eastAsia="en-CA"/>
              </w:rPr>
              <w:t>2.6</w:t>
            </w:r>
          </w:p>
        </w:tc>
        <w:tc>
          <w:tcPr>
            <w:tcW w:w="1318" w:type="pct"/>
            <w:gridSpan w:val="2"/>
            <w:vAlign w:val="center"/>
          </w:tcPr>
          <w:p w14:paraId="41774322" w14:textId="77777777" w:rsidR="00CD0BEF" w:rsidRPr="00DA4D97" w:rsidRDefault="00CD0BEF" w:rsidP="00651729">
            <w:pPr>
              <w:jc w:val="left"/>
              <w:rPr>
                <w:color w:val="000000"/>
                <w:sz w:val="18"/>
                <w:szCs w:val="18"/>
                <w:lang w:eastAsia="en-CA"/>
              </w:rPr>
            </w:pPr>
            <w:r w:rsidRPr="00DA4D97">
              <w:rPr>
                <w:color w:val="0D0D0D" w:themeColor="text1" w:themeTint="F2"/>
                <w:sz w:val="18"/>
                <w:szCs w:val="18"/>
                <w:lang w:eastAsia="en-CA"/>
              </w:rPr>
              <w:t>Support costs for Cooperating IA (US $)</w:t>
            </w:r>
          </w:p>
        </w:tc>
        <w:tc>
          <w:tcPr>
            <w:tcW w:w="426" w:type="pct"/>
            <w:vAlign w:val="center"/>
          </w:tcPr>
          <w:p w14:paraId="175748F8" w14:textId="77777777" w:rsidR="00CD0BEF" w:rsidRPr="00DA4D97" w:rsidRDefault="00CD0BEF" w:rsidP="00651729">
            <w:pPr>
              <w:ind w:left="-90"/>
              <w:jc w:val="right"/>
              <w:rPr>
                <w:sz w:val="18"/>
                <w:szCs w:val="18"/>
              </w:rPr>
            </w:pPr>
            <w:r w:rsidRPr="00DA4D97">
              <w:rPr>
                <w:rFonts w:asciiTheme="majorBidi" w:hAnsiTheme="majorBidi" w:cstheme="majorBidi"/>
                <w:sz w:val="18"/>
                <w:szCs w:val="18"/>
                <w:lang w:eastAsia="en-CA"/>
              </w:rPr>
              <w:t>13,000</w:t>
            </w:r>
          </w:p>
        </w:tc>
        <w:tc>
          <w:tcPr>
            <w:tcW w:w="427" w:type="pct"/>
            <w:vAlign w:val="center"/>
          </w:tcPr>
          <w:p w14:paraId="0A970EDD"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6021F3AC" w14:textId="77777777" w:rsidR="00CD0BEF" w:rsidRPr="00DA4D97" w:rsidRDefault="00CD0BEF" w:rsidP="00651729">
            <w:pPr>
              <w:jc w:val="right"/>
              <w:rPr>
                <w:sz w:val="18"/>
                <w:szCs w:val="18"/>
              </w:rPr>
            </w:pPr>
            <w:r w:rsidRPr="00DA4D97">
              <w:rPr>
                <w:sz w:val="18"/>
                <w:szCs w:val="18"/>
              </w:rPr>
              <w:t>0</w:t>
            </w:r>
          </w:p>
        </w:tc>
        <w:tc>
          <w:tcPr>
            <w:tcW w:w="427" w:type="pct"/>
            <w:vAlign w:val="center"/>
          </w:tcPr>
          <w:p w14:paraId="118E00F4"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0FC74099"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6A05EAA5"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36" w:type="pct"/>
            <w:vAlign w:val="center"/>
          </w:tcPr>
          <w:p w14:paraId="0007BD92"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17" w:type="pct"/>
            <w:vAlign w:val="center"/>
          </w:tcPr>
          <w:p w14:paraId="440046A8" w14:textId="77777777" w:rsidR="00CD0BEF" w:rsidRPr="00DA4D97" w:rsidRDefault="00CD0BEF" w:rsidP="00651729">
            <w:pPr>
              <w:ind w:left="-170"/>
              <w:jc w:val="right"/>
              <w:rPr>
                <w:sz w:val="18"/>
                <w:szCs w:val="18"/>
              </w:rPr>
            </w:pPr>
            <w:r w:rsidRPr="00DA4D97">
              <w:rPr>
                <w:color w:val="000000"/>
                <w:sz w:val="18"/>
                <w:szCs w:val="18"/>
              </w:rPr>
              <w:t>13,000</w:t>
            </w:r>
          </w:p>
        </w:tc>
      </w:tr>
      <w:tr w:rsidR="00CD0BEF" w:rsidRPr="00D876EC" w14:paraId="0EAA4823" w14:textId="77777777" w:rsidTr="00651729">
        <w:trPr>
          <w:trHeight w:val="62"/>
          <w:jc w:val="center"/>
        </w:trPr>
        <w:tc>
          <w:tcPr>
            <w:tcW w:w="269" w:type="pct"/>
            <w:vAlign w:val="center"/>
            <w:hideMark/>
          </w:tcPr>
          <w:p w14:paraId="6E79D1CF" w14:textId="77777777" w:rsidR="00CD0BEF" w:rsidRPr="00DA4D97" w:rsidRDefault="00CD0BEF" w:rsidP="00651729">
            <w:pPr>
              <w:jc w:val="left"/>
              <w:rPr>
                <w:color w:val="000000"/>
                <w:sz w:val="18"/>
                <w:szCs w:val="18"/>
                <w:lang w:eastAsia="en-CA"/>
              </w:rPr>
            </w:pPr>
            <w:r w:rsidRPr="00DA4D97">
              <w:rPr>
                <w:color w:val="000000"/>
                <w:sz w:val="18"/>
                <w:szCs w:val="18"/>
                <w:lang w:eastAsia="en-CA"/>
              </w:rPr>
              <w:t>3.1</w:t>
            </w:r>
          </w:p>
        </w:tc>
        <w:tc>
          <w:tcPr>
            <w:tcW w:w="1318" w:type="pct"/>
            <w:gridSpan w:val="2"/>
            <w:vAlign w:val="center"/>
            <w:hideMark/>
          </w:tcPr>
          <w:p w14:paraId="5272F061" w14:textId="77777777" w:rsidR="00CD0BEF" w:rsidRPr="00DA4D97" w:rsidRDefault="00CD0BEF" w:rsidP="00651729">
            <w:pPr>
              <w:jc w:val="left"/>
              <w:rPr>
                <w:color w:val="000000"/>
                <w:sz w:val="18"/>
                <w:szCs w:val="18"/>
                <w:lang w:eastAsia="en-CA"/>
              </w:rPr>
            </w:pPr>
            <w:r w:rsidRPr="00DA4D97">
              <w:rPr>
                <w:color w:val="000000"/>
                <w:sz w:val="18"/>
                <w:szCs w:val="18"/>
                <w:lang w:eastAsia="en-CA"/>
              </w:rPr>
              <w:t>Total agreed funding (US $)</w:t>
            </w:r>
          </w:p>
        </w:tc>
        <w:tc>
          <w:tcPr>
            <w:tcW w:w="426" w:type="pct"/>
            <w:vAlign w:val="center"/>
          </w:tcPr>
          <w:p w14:paraId="1E7C8E95" w14:textId="77777777" w:rsidR="00CD0BEF" w:rsidRPr="00DA4D97" w:rsidRDefault="00CD0BEF" w:rsidP="00651729">
            <w:pPr>
              <w:ind w:left="-90"/>
              <w:jc w:val="right"/>
              <w:rPr>
                <w:color w:val="000000"/>
                <w:sz w:val="18"/>
                <w:szCs w:val="18"/>
                <w:lang w:eastAsia="en-CA"/>
              </w:rPr>
            </w:pPr>
            <w:r w:rsidRPr="00DA4D97">
              <w:rPr>
                <w:rFonts w:asciiTheme="majorBidi" w:hAnsiTheme="majorBidi" w:cstheme="majorBidi"/>
                <w:sz w:val="18"/>
                <w:szCs w:val="18"/>
                <w:lang w:eastAsia="en-CA"/>
              </w:rPr>
              <w:t>426,954</w:t>
            </w:r>
          </w:p>
        </w:tc>
        <w:tc>
          <w:tcPr>
            <w:tcW w:w="427" w:type="pct"/>
            <w:vAlign w:val="center"/>
          </w:tcPr>
          <w:p w14:paraId="2B76BFB3"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241,500</w:t>
            </w:r>
          </w:p>
        </w:tc>
        <w:tc>
          <w:tcPr>
            <w:tcW w:w="427" w:type="pct"/>
            <w:vAlign w:val="center"/>
          </w:tcPr>
          <w:p w14:paraId="05A4FA24" w14:textId="77777777" w:rsidR="00CD0BEF" w:rsidRPr="00DA4D97" w:rsidRDefault="00CD0BEF" w:rsidP="00651729">
            <w:pPr>
              <w:jc w:val="right"/>
              <w:rPr>
                <w:color w:val="000000"/>
                <w:sz w:val="18"/>
                <w:szCs w:val="18"/>
                <w:lang w:eastAsia="en-CA"/>
              </w:rPr>
            </w:pPr>
            <w:r w:rsidRPr="00DA4D97">
              <w:rPr>
                <w:sz w:val="18"/>
                <w:szCs w:val="18"/>
                <w:lang w:eastAsia="en-CA"/>
              </w:rPr>
              <w:t>0</w:t>
            </w:r>
          </w:p>
        </w:tc>
        <w:tc>
          <w:tcPr>
            <w:tcW w:w="427" w:type="pct"/>
            <w:vAlign w:val="center"/>
          </w:tcPr>
          <w:p w14:paraId="251CEED4"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lang w:eastAsia="en-CA"/>
              </w:rPr>
              <w:t>0</w:t>
            </w:r>
          </w:p>
        </w:tc>
        <w:tc>
          <w:tcPr>
            <w:tcW w:w="426" w:type="pct"/>
            <w:vAlign w:val="center"/>
          </w:tcPr>
          <w:p w14:paraId="6202F3E2"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106,500</w:t>
            </w:r>
          </w:p>
        </w:tc>
        <w:tc>
          <w:tcPr>
            <w:tcW w:w="427" w:type="pct"/>
            <w:vAlign w:val="center"/>
          </w:tcPr>
          <w:p w14:paraId="26532023"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0</w:t>
            </w:r>
          </w:p>
        </w:tc>
        <w:tc>
          <w:tcPr>
            <w:tcW w:w="436" w:type="pct"/>
            <w:vAlign w:val="center"/>
          </w:tcPr>
          <w:p w14:paraId="5E049BEE"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84,000</w:t>
            </w:r>
          </w:p>
        </w:tc>
        <w:tc>
          <w:tcPr>
            <w:tcW w:w="417" w:type="pct"/>
            <w:vAlign w:val="center"/>
          </w:tcPr>
          <w:p w14:paraId="71DEE2A8" w14:textId="77777777" w:rsidR="00CD0BEF" w:rsidRPr="00DA4D97" w:rsidRDefault="00CD0BEF" w:rsidP="00651729">
            <w:pPr>
              <w:ind w:left="-90"/>
              <w:jc w:val="right"/>
              <w:rPr>
                <w:color w:val="000000"/>
                <w:sz w:val="18"/>
                <w:szCs w:val="18"/>
                <w:lang w:eastAsia="en-CA"/>
              </w:rPr>
            </w:pPr>
            <w:r w:rsidRPr="00DA4D97">
              <w:rPr>
                <w:color w:val="000000"/>
                <w:sz w:val="18"/>
                <w:szCs w:val="18"/>
              </w:rPr>
              <w:t>858,954</w:t>
            </w:r>
          </w:p>
        </w:tc>
      </w:tr>
      <w:tr w:rsidR="00CD0BEF" w:rsidRPr="00D876EC" w14:paraId="0E3AFBD7" w14:textId="77777777" w:rsidTr="00651729">
        <w:trPr>
          <w:trHeight w:val="62"/>
          <w:jc w:val="center"/>
        </w:trPr>
        <w:tc>
          <w:tcPr>
            <w:tcW w:w="269" w:type="pct"/>
            <w:vAlign w:val="center"/>
            <w:hideMark/>
          </w:tcPr>
          <w:p w14:paraId="359E18FE" w14:textId="77777777" w:rsidR="00CD0BEF" w:rsidRPr="00DA4D97" w:rsidRDefault="00CD0BEF" w:rsidP="00651729">
            <w:pPr>
              <w:jc w:val="left"/>
              <w:rPr>
                <w:color w:val="000000"/>
                <w:sz w:val="18"/>
                <w:szCs w:val="18"/>
                <w:lang w:eastAsia="en-CA"/>
              </w:rPr>
            </w:pPr>
            <w:r w:rsidRPr="00DA4D97">
              <w:rPr>
                <w:color w:val="000000"/>
                <w:sz w:val="18"/>
                <w:szCs w:val="18"/>
                <w:lang w:eastAsia="en-CA"/>
              </w:rPr>
              <w:t>3.2</w:t>
            </w:r>
          </w:p>
        </w:tc>
        <w:tc>
          <w:tcPr>
            <w:tcW w:w="1318" w:type="pct"/>
            <w:gridSpan w:val="2"/>
            <w:vAlign w:val="center"/>
            <w:hideMark/>
          </w:tcPr>
          <w:p w14:paraId="0D319D8C" w14:textId="77777777" w:rsidR="00CD0BEF" w:rsidRPr="00DA4D97" w:rsidRDefault="00CD0BEF" w:rsidP="00651729">
            <w:pPr>
              <w:jc w:val="left"/>
              <w:rPr>
                <w:color w:val="000000"/>
                <w:sz w:val="18"/>
                <w:szCs w:val="18"/>
                <w:lang w:eastAsia="en-CA"/>
              </w:rPr>
            </w:pPr>
            <w:r w:rsidRPr="00DA4D97">
              <w:rPr>
                <w:color w:val="000000"/>
                <w:sz w:val="18"/>
                <w:szCs w:val="18"/>
                <w:lang w:eastAsia="en-CA"/>
              </w:rPr>
              <w:t>Total support costs (US $)</w:t>
            </w:r>
          </w:p>
        </w:tc>
        <w:tc>
          <w:tcPr>
            <w:tcW w:w="426" w:type="pct"/>
            <w:vAlign w:val="center"/>
          </w:tcPr>
          <w:p w14:paraId="4375AC19" w14:textId="77777777" w:rsidR="00CD0BEF" w:rsidRPr="00DA4D97" w:rsidRDefault="00CD0BEF" w:rsidP="00651729">
            <w:pPr>
              <w:ind w:left="-90"/>
              <w:jc w:val="right"/>
              <w:rPr>
                <w:color w:val="000000"/>
                <w:sz w:val="18"/>
                <w:szCs w:val="18"/>
                <w:lang w:eastAsia="en-CA"/>
              </w:rPr>
            </w:pPr>
            <w:r w:rsidRPr="00DA4D97">
              <w:rPr>
                <w:rFonts w:asciiTheme="majorBidi" w:hAnsiTheme="majorBidi" w:cstheme="majorBidi"/>
                <w:sz w:val="18"/>
                <w:szCs w:val="18"/>
                <w:lang w:eastAsia="en-CA"/>
              </w:rPr>
              <w:t>35,887</w:t>
            </w:r>
          </w:p>
        </w:tc>
        <w:tc>
          <w:tcPr>
            <w:tcW w:w="427" w:type="pct"/>
            <w:vAlign w:val="center"/>
          </w:tcPr>
          <w:p w14:paraId="14580351"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31,395</w:t>
            </w:r>
          </w:p>
        </w:tc>
        <w:tc>
          <w:tcPr>
            <w:tcW w:w="427" w:type="pct"/>
            <w:vAlign w:val="center"/>
          </w:tcPr>
          <w:p w14:paraId="0F83F1CD" w14:textId="77777777" w:rsidR="00CD0BEF" w:rsidRPr="00DA4D97" w:rsidRDefault="00CD0BEF" w:rsidP="00651729">
            <w:pPr>
              <w:jc w:val="right"/>
              <w:rPr>
                <w:color w:val="000000"/>
                <w:sz w:val="18"/>
                <w:szCs w:val="18"/>
                <w:lang w:eastAsia="en-CA"/>
              </w:rPr>
            </w:pPr>
            <w:r w:rsidRPr="00DA4D97">
              <w:rPr>
                <w:sz w:val="18"/>
                <w:szCs w:val="18"/>
              </w:rPr>
              <w:t>0</w:t>
            </w:r>
          </w:p>
        </w:tc>
        <w:tc>
          <w:tcPr>
            <w:tcW w:w="427" w:type="pct"/>
            <w:vAlign w:val="center"/>
          </w:tcPr>
          <w:p w14:paraId="53E001DD"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53B4648F"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13,845</w:t>
            </w:r>
          </w:p>
        </w:tc>
        <w:tc>
          <w:tcPr>
            <w:tcW w:w="427" w:type="pct"/>
            <w:vAlign w:val="center"/>
          </w:tcPr>
          <w:p w14:paraId="4A82A3A8"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0</w:t>
            </w:r>
          </w:p>
        </w:tc>
        <w:tc>
          <w:tcPr>
            <w:tcW w:w="436" w:type="pct"/>
            <w:vAlign w:val="center"/>
          </w:tcPr>
          <w:p w14:paraId="10CD387B"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10,920</w:t>
            </w:r>
          </w:p>
        </w:tc>
        <w:tc>
          <w:tcPr>
            <w:tcW w:w="417" w:type="pct"/>
            <w:vAlign w:val="center"/>
          </w:tcPr>
          <w:p w14:paraId="2BFC6EFF" w14:textId="77777777" w:rsidR="00CD0BEF" w:rsidRPr="00DA4D97" w:rsidRDefault="00CD0BEF" w:rsidP="00651729">
            <w:pPr>
              <w:jc w:val="right"/>
              <w:rPr>
                <w:color w:val="000000"/>
                <w:sz w:val="18"/>
                <w:szCs w:val="18"/>
                <w:lang w:eastAsia="en-CA"/>
              </w:rPr>
            </w:pPr>
            <w:r w:rsidRPr="00DA4D97">
              <w:rPr>
                <w:color w:val="000000"/>
                <w:sz w:val="18"/>
                <w:szCs w:val="18"/>
              </w:rPr>
              <w:t>92,047</w:t>
            </w:r>
          </w:p>
        </w:tc>
      </w:tr>
      <w:tr w:rsidR="00CD0BEF" w:rsidRPr="00D876EC" w14:paraId="54185616" w14:textId="77777777" w:rsidTr="00651729">
        <w:trPr>
          <w:trHeight w:val="53"/>
          <w:jc w:val="center"/>
        </w:trPr>
        <w:tc>
          <w:tcPr>
            <w:tcW w:w="269" w:type="pct"/>
            <w:tcBorders>
              <w:bottom w:val="single" w:sz="4" w:space="0" w:color="auto"/>
            </w:tcBorders>
            <w:vAlign w:val="center"/>
            <w:hideMark/>
          </w:tcPr>
          <w:p w14:paraId="07DC1A5C" w14:textId="77777777" w:rsidR="00CD0BEF" w:rsidRPr="00DA4D97" w:rsidRDefault="00CD0BEF" w:rsidP="00651729">
            <w:pPr>
              <w:jc w:val="left"/>
              <w:rPr>
                <w:color w:val="000000"/>
                <w:sz w:val="18"/>
                <w:szCs w:val="18"/>
                <w:lang w:eastAsia="en-CA"/>
              </w:rPr>
            </w:pPr>
            <w:r w:rsidRPr="00DA4D97">
              <w:rPr>
                <w:color w:val="000000"/>
                <w:sz w:val="18"/>
                <w:szCs w:val="18"/>
                <w:lang w:eastAsia="en-CA"/>
              </w:rPr>
              <w:t>3.3</w:t>
            </w:r>
          </w:p>
        </w:tc>
        <w:tc>
          <w:tcPr>
            <w:tcW w:w="1318" w:type="pct"/>
            <w:gridSpan w:val="2"/>
            <w:vAlign w:val="center"/>
            <w:hideMark/>
          </w:tcPr>
          <w:p w14:paraId="21EBF831" w14:textId="77777777" w:rsidR="00CD0BEF" w:rsidRPr="00DA4D97" w:rsidRDefault="00CD0BEF" w:rsidP="00651729">
            <w:pPr>
              <w:jc w:val="left"/>
              <w:rPr>
                <w:color w:val="000000"/>
                <w:sz w:val="18"/>
                <w:szCs w:val="18"/>
                <w:lang w:eastAsia="en-CA"/>
              </w:rPr>
            </w:pPr>
            <w:r w:rsidRPr="00DA4D97">
              <w:rPr>
                <w:color w:val="000000"/>
                <w:sz w:val="18"/>
                <w:szCs w:val="18"/>
                <w:lang w:eastAsia="en-CA"/>
              </w:rPr>
              <w:t>Total agreed costs (US $)</w:t>
            </w:r>
          </w:p>
        </w:tc>
        <w:tc>
          <w:tcPr>
            <w:tcW w:w="426" w:type="pct"/>
            <w:vAlign w:val="center"/>
          </w:tcPr>
          <w:p w14:paraId="749D2F30" w14:textId="77777777" w:rsidR="00CD0BEF" w:rsidRPr="00DA4D97" w:rsidRDefault="00CD0BEF" w:rsidP="00651729">
            <w:pPr>
              <w:ind w:left="-90"/>
              <w:jc w:val="right"/>
              <w:rPr>
                <w:color w:val="000000"/>
                <w:sz w:val="18"/>
                <w:szCs w:val="18"/>
                <w:lang w:eastAsia="en-CA"/>
              </w:rPr>
            </w:pPr>
            <w:r w:rsidRPr="00DA4D97">
              <w:rPr>
                <w:rFonts w:asciiTheme="majorBidi" w:hAnsiTheme="majorBidi" w:cstheme="majorBidi"/>
                <w:sz w:val="18"/>
                <w:szCs w:val="18"/>
                <w:lang w:eastAsia="en-CA"/>
              </w:rPr>
              <w:t>462,841</w:t>
            </w:r>
          </w:p>
        </w:tc>
        <w:tc>
          <w:tcPr>
            <w:tcW w:w="427" w:type="pct"/>
            <w:vAlign w:val="center"/>
          </w:tcPr>
          <w:p w14:paraId="4D2837E7"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272,895</w:t>
            </w:r>
          </w:p>
        </w:tc>
        <w:tc>
          <w:tcPr>
            <w:tcW w:w="427" w:type="pct"/>
            <w:vAlign w:val="center"/>
          </w:tcPr>
          <w:p w14:paraId="1AF56F50" w14:textId="77777777" w:rsidR="00CD0BEF" w:rsidRPr="00DA4D97" w:rsidRDefault="00CD0BEF" w:rsidP="00651729">
            <w:pPr>
              <w:jc w:val="right"/>
              <w:rPr>
                <w:color w:val="000000"/>
                <w:sz w:val="18"/>
                <w:szCs w:val="18"/>
                <w:lang w:eastAsia="en-CA"/>
              </w:rPr>
            </w:pPr>
            <w:r w:rsidRPr="00DA4D97">
              <w:rPr>
                <w:sz w:val="18"/>
                <w:szCs w:val="18"/>
              </w:rPr>
              <w:t>0</w:t>
            </w:r>
          </w:p>
        </w:tc>
        <w:tc>
          <w:tcPr>
            <w:tcW w:w="427" w:type="pct"/>
          </w:tcPr>
          <w:p w14:paraId="54BC1419" w14:textId="77777777" w:rsidR="00CD0BEF" w:rsidRPr="00DA4D97" w:rsidRDefault="00CD0BEF" w:rsidP="00651729">
            <w:pPr>
              <w:jc w:val="right"/>
              <w:rPr>
                <w:rFonts w:asciiTheme="majorBidi" w:hAnsiTheme="majorBidi" w:cstheme="majorBidi"/>
                <w:sz w:val="18"/>
                <w:szCs w:val="18"/>
                <w:lang w:eastAsia="en-CA"/>
              </w:rPr>
            </w:pPr>
            <w:r w:rsidRPr="00DA4D97">
              <w:rPr>
                <w:rFonts w:asciiTheme="majorBidi" w:hAnsiTheme="majorBidi" w:cstheme="majorBidi"/>
                <w:sz w:val="18"/>
                <w:szCs w:val="18"/>
                <w:lang w:eastAsia="en-CA"/>
              </w:rPr>
              <w:t>0</w:t>
            </w:r>
          </w:p>
        </w:tc>
        <w:tc>
          <w:tcPr>
            <w:tcW w:w="426" w:type="pct"/>
            <w:vAlign w:val="center"/>
          </w:tcPr>
          <w:p w14:paraId="4E5BDA39"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120,345</w:t>
            </w:r>
          </w:p>
        </w:tc>
        <w:tc>
          <w:tcPr>
            <w:tcW w:w="427" w:type="pct"/>
            <w:vAlign w:val="center"/>
          </w:tcPr>
          <w:p w14:paraId="34CFA010"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0</w:t>
            </w:r>
          </w:p>
        </w:tc>
        <w:tc>
          <w:tcPr>
            <w:tcW w:w="436" w:type="pct"/>
            <w:vAlign w:val="center"/>
          </w:tcPr>
          <w:p w14:paraId="1C3C5A1C"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94,920</w:t>
            </w:r>
          </w:p>
        </w:tc>
        <w:tc>
          <w:tcPr>
            <w:tcW w:w="417" w:type="pct"/>
            <w:vAlign w:val="center"/>
          </w:tcPr>
          <w:p w14:paraId="5259A4E9" w14:textId="77777777" w:rsidR="00CD0BEF" w:rsidRPr="00DA4D97" w:rsidRDefault="00CD0BEF" w:rsidP="00651729">
            <w:pPr>
              <w:ind w:left="-90"/>
              <w:jc w:val="right"/>
              <w:rPr>
                <w:color w:val="000000"/>
                <w:sz w:val="18"/>
                <w:szCs w:val="18"/>
                <w:lang w:eastAsia="en-CA"/>
              </w:rPr>
            </w:pPr>
            <w:r w:rsidRPr="00DA4D97">
              <w:rPr>
                <w:color w:val="000000"/>
                <w:sz w:val="18"/>
                <w:szCs w:val="18"/>
              </w:rPr>
              <w:t>951,001</w:t>
            </w:r>
          </w:p>
        </w:tc>
      </w:tr>
      <w:tr w:rsidR="00CD0BEF" w:rsidRPr="00D876EC" w14:paraId="2D338420" w14:textId="77777777" w:rsidTr="00651729">
        <w:trPr>
          <w:trHeight w:val="53"/>
          <w:jc w:val="center"/>
        </w:trPr>
        <w:tc>
          <w:tcPr>
            <w:tcW w:w="269" w:type="pct"/>
          </w:tcPr>
          <w:p w14:paraId="44AB62DB" w14:textId="77777777" w:rsidR="00CD0BEF" w:rsidRPr="00CC0FB6" w:rsidRDefault="00CD0BEF" w:rsidP="00651729">
            <w:pPr>
              <w:jc w:val="left"/>
              <w:rPr>
                <w:color w:val="000000"/>
                <w:sz w:val="18"/>
                <w:szCs w:val="18"/>
                <w:lang w:eastAsia="en-CA"/>
              </w:rPr>
            </w:pPr>
            <w:r w:rsidRPr="00A203EB">
              <w:rPr>
                <w:sz w:val="18"/>
                <w:szCs w:val="18"/>
              </w:rPr>
              <w:t>4.1.1</w:t>
            </w:r>
          </w:p>
        </w:tc>
        <w:tc>
          <w:tcPr>
            <w:tcW w:w="4313" w:type="pct"/>
            <w:gridSpan w:val="9"/>
          </w:tcPr>
          <w:p w14:paraId="7DFC55BB" w14:textId="77777777" w:rsidR="00CD0BEF" w:rsidRPr="00CC0FB6" w:rsidRDefault="00CD0BEF" w:rsidP="00651729">
            <w:pPr>
              <w:ind w:left="-90"/>
              <w:jc w:val="left"/>
              <w:rPr>
                <w:sz w:val="18"/>
                <w:szCs w:val="18"/>
              </w:rPr>
            </w:pPr>
            <w:r w:rsidRPr="00A203EB">
              <w:rPr>
                <w:sz w:val="18"/>
                <w:szCs w:val="18"/>
              </w:rPr>
              <w:t>Deduction of HFCs under this Agreement (CO</w:t>
            </w:r>
            <w:r w:rsidRPr="00CB2062">
              <w:rPr>
                <w:sz w:val="18"/>
                <w:szCs w:val="18"/>
                <w:vertAlign w:val="subscript"/>
              </w:rPr>
              <w:t>2</w:t>
            </w:r>
            <w:r w:rsidRPr="00A203EB">
              <w:rPr>
                <w:sz w:val="18"/>
                <w:szCs w:val="18"/>
              </w:rPr>
              <w:t>-eq tonnes)</w:t>
            </w:r>
          </w:p>
        </w:tc>
        <w:tc>
          <w:tcPr>
            <w:tcW w:w="417" w:type="pct"/>
            <w:vAlign w:val="center"/>
          </w:tcPr>
          <w:p w14:paraId="5471CF88" w14:textId="77777777" w:rsidR="00CD0BEF" w:rsidRPr="00CC0FB6" w:rsidRDefault="00CD0BEF" w:rsidP="00651729">
            <w:pPr>
              <w:ind w:left="-90"/>
              <w:jc w:val="right"/>
              <w:rPr>
                <w:sz w:val="18"/>
                <w:szCs w:val="18"/>
              </w:rPr>
            </w:pPr>
            <w:r>
              <w:rPr>
                <w:sz w:val="18"/>
                <w:szCs w:val="18"/>
              </w:rPr>
              <w:t>449,114</w:t>
            </w:r>
          </w:p>
        </w:tc>
      </w:tr>
      <w:tr w:rsidR="00CD0BEF" w:rsidRPr="00D876EC" w14:paraId="178250E2" w14:textId="77777777" w:rsidTr="00651729">
        <w:trPr>
          <w:trHeight w:val="53"/>
          <w:jc w:val="center"/>
        </w:trPr>
        <w:tc>
          <w:tcPr>
            <w:tcW w:w="269" w:type="pct"/>
          </w:tcPr>
          <w:p w14:paraId="2C6092CC" w14:textId="77777777" w:rsidR="00CD0BEF" w:rsidRPr="00CC0FB6" w:rsidRDefault="00CD0BEF" w:rsidP="00651729">
            <w:pPr>
              <w:jc w:val="left"/>
              <w:rPr>
                <w:color w:val="000000"/>
                <w:sz w:val="18"/>
                <w:szCs w:val="18"/>
                <w:lang w:eastAsia="en-CA"/>
              </w:rPr>
            </w:pPr>
            <w:r w:rsidRPr="00A203EB">
              <w:rPr>
                <w:sz w:val="18"/>
                <w:szCs w:val="18"/>
              </w:rPr>
              <w:t>4.1.2</w:t>
            </w:r>
          </w:p>
        </w:tc>
        <w:tc>
          <w:tcPr>
            <w:tcW w:w="4313" w:type="pct"/>
            <w:gridSpan w:val="9"/>
          </w:tcPr>
          <w:p w14:paraId="0FEC676A" w14:textId="77777777" w:rsidR="00CD0BEF" w:rsidRPr="00CC0FB6" w:rsidRDefault="00CD0BEF" w:rsidP="00651729">
            <w:pPr>
              <w:ind w:left="-90"/>
              <w:jc w:val="left"/>
              <w:rPr>
                <w:sz w:val="18"/>
                <w:szCs w:val="18"/>
              </w:rPr>
            </w:pPr>
            <w:r w:rsidRPr="00A203EB">
              <w:rPr>
                <w:sz w:val="18"/>
                <w:szCs w:val="18"/>
              </w:rPr>
              <w:t>Deduction of HFCs from previously approved projects (CO</w:t>
            </w:r>
            <w:r w:rsidRPr="00CB2062">
              <w:rPr>
                <w:sz w:val="18"/>
                <w:szCs w:val="18"/>
                <w:vertAlign w:val="subscript"/>
              </w:rPr>
              <w:t>2</w:t>
            </w:r>
            <w:r w:rsidRPr="00A203EB">
              <w:rPr>
                <w:sz w:val="18"/>
                <w:szCs w:val="18"/>
              </w:rPr>
              <w:t>-eq tonnes)</w:t>
            </w:r>
          </w:p>
        </w:tc>
        <w:tc>
          <w:tcPr>
            <w:tcW w:w="417" w:type="pct"/>
            <w:vAlign w:val="center"/>
          </w:tcPr>
          <w:p w14:paraId="7B481609" w14:textId="77777777" w:rsidR="00CD0BEF" w:rsidRPr="00CC0FB6" w:rsidRDefault="00CD0BEF" w:rsidP="00651729">
            <w:pPr>
              <w:ind w:left="-90"/>
              <w:jc w:val="right"/>
              <w:rPr>
                <w:sz w:val="18"/>
                <w:szCs w:val="18"/>
              </w:rPr>
            </w:pPr>
            <w:r>
              <w:rPr>
                <w:sz w:val="18"/>
                <w:szCs w:val="18"/>
              </w:rPr>
              <w:t>20,735</w:t>
            </w:r>
          </w:p>
        </w:tc>
      </w:tr>
      <w:tr w:rsidR="00CD0BEF" w:rsidRPr="00D876EC" w14:paraId="02976EF6" w14:textId="77777777" w:rsidTr="00651729">
        <w:trPr>
          <w:trHeight w:val="53"/>
          <w:jc w:val="center"/>
        </w:trPr>
        <w:tc>
          <w:tcPr>
            <w:tcW w:w="269" w:type="pct"/>
            <w:tcBorders>
              <w:bottom w:val="single" w:sz="4" w:space="0" w:color="auto"/>
            </w:tcBorders>
          </w:tcPr>
          <w:p w14:paraId="7D659A15" w14:textId="77777777" w:rsidR="00CD0BEF" w:rsidRPr="00CC0FB6" w:rsidRDefault="00CD0BEF" w:rsidP="00651729">
            <w:pPr>
              <w:jc w:val="left"/>
              <w:rPr>
                <w:color w:val="000000"/>
                <w:sz w:val="18"/>
                <w:szCs w:val="18"/>
                <w:lang w:eastAsia="en-CA"/>
              </w:rPr>
            </w:pPr>
            <w:r w:rsidRPr="00A203EB">
              <w:rPr>
                <w:sz w:val="18"/>
                <w:szCs w:val="18"/>
              </w:rPr>
              <w:lastRenderedPageBreak/>
              <w:t>4.1.3</w:t>
            </w:r>
          </w:p>
        </w:tc>
        <w:tc>
          <w:tcPr>
            <w:tcW w:w="4313" w:type="pct"/>
            <w:gridSpan w:val="9"/>
          </w:tcPr>
          <w:p w14:paraId="3DD5095F" w14:textId="77777777" w:rsidR="00CD0BEF" w:rsidRPr="00CC0FB6" w:rsidRDefault="00CD0BEF" w:rsidP="00651729">
            <w:pPr>
              <w:ind w:left="-90"/>
              <w:jc w:val="left"/>
              <w:rPr>
                <w:sz w:val="18"/>
                <w:szCs w:val="18"/>
              </w:rPr>
            </w:pPr>
            <w:r w:rsidRPr="00A203EB">
              <w:rPr>
                <w:sz w:val="18"/>
                <w:szCs w:val="18"/>
              </w:rPr>
              <w:t>Remaining eligible consumption for HFCs (CO</w:t>
            </w:r>
            <w:r w:rsidRPr="00CB2062">
              <w:rPr>
                <w:sz w:val="18"/>
                <w:szCs w:val="18"/>
                <w:vertAlign w:val="subscript"/>
              </w:rPr>
              <w:t>2</w:t>
            </w:r>
            <w:r w:rsidRPr="00A203EB">
              <w:rPr>
                <w:sz w:val="18"/>
                <w:szCs w:val="18"/>
              </w:rPr>
              <w:t>-eq tonnes)</w:t>
            </w:r>
          </w:p>
        </w:tc>
        <w:tc>
          <w:tcPr>
            <w:tcW w:w="417" w:type="pct"/>
            <w:vAlign w:val="center"/>
          </w:tcPr>
          <w:p w14:paraId="30D55129" w14:textId="77777777" w:rsidR="00CD0BEF" w:rsidRPr="00CC0FB6" w:rsidRDefault="00CD0BEF" w:rsidP="00651729">
            <w:pPr>
              <w:ind w:left="-90"/>
              <w:jc w:val="right"/>
              <w:rPr>
                <w:sz w:val="18"/>
                <w:szCs w:val="18"/>
              </w:rPr>
            </w:pPr>
            <w:r>
              <w:rPr>
                <w:sz w:val="18"/>
                <w:szCs w:val="18"/>
              </w:rPr>
              <w:t>TBD</w:t>
            </w:r>
          </w:p>
        </w:tc>
      </w:tr>
    </w:tbl>
    <w:p w14:paraId="06887769" w14:textId="77777777" w:rsidR="00CD0BEF" w:rsidRDefault="00CD0BEF" w:rsidP="00CD0BEF">
      <w:pPr>
        <w:spacing w:after="240"/>
        <w:ind w:left="-142" w:right="-189"/>
        <w:rPr>
          <w:sz w:val="18"/>
          <w:szCs w:val="18"/>
          <w:lang w:eastAsia="en-CA"/>
        </w:rPr>
      </w:pPr>
      <w:r w:rsidRPr="004326AC">
        <w:rPr>
          <w:sz w:val="18"/>
          <w:szCs w:val="18"/>
          <w:lang w:eastAsia="en-CA"/>
        </w:rPr>
        <w:t>* Approved at the 82</w:t>
      </w:r>
      <w:r w:rsidRPr="004326AC">
        <w:rPr>
          <w:sz w:val="18"/>
          <w:szCs w:val="18"/>
          <w:vertAlign w:val="superscript"/>
          <w:lang w:eastAsia="en-CA"/>
        </w:rPr>
        <w:t>nd</w:t>
      </w:r>
      <w:r w:rsidRPr="004326AC">
        <w:rPr>
          <w:sz w:val="18"/>
          <w:szCs w:val="18"/>
          <w:lang w:eastAsia="en-CA"/>
        </w:rPr>
        <w:t xml:space="preserve"> meeting to phase out 14.50 mt (20,735 CO</w:t>
      </w:r>
      <w:r w:rsidRPr="004326AC">
        <w:rPr>
          <w:sz w:val="18"/>
          <w:szCs w:val="18"/>
          <w:vertAlign w:val="subscript"/>
          <w:lang w:eastAsia="en-CA"/>
        </w:rPr>
        <w:t>2</w:t>
      </w:r>
      <w:r w:rsidRPr="004326AC">
        <w:rPr>
          <w:sz w:val="18"/>
          <w:szCs w:val="18"/>
          <w:lang w:eastAsia="en-CA"/>
        </w:rPr>
        <w:noBreakHyphen/>
        <w:t xml:space="preserve">eq tonnes) </w:t>
      </w:r>
      <w:r w:rsidRPr="007B30F9">
        <w:rPr>
          <w:sz w:val="18"/>
          <w:szCs w:val="18"/>
          <w:lang w:eastAsia="en-CA"/>
        </w:rPr>
        <w:t xml:space="preserve">of HFC-134a </w:t>
      </w:r>
      <w:r>
        <w:rPr>
          <w:sz w:val="18"/>
          <w:szCs w:val="18"/>
          <w:lang w:eastAsia="en-CA"/>
        </w:rPr>
        <w:t>i</w:t>
      </w:r>
      <w:r w:rsidRPr="004326AC">
        <w:rPr>
          <w:sz w:val="18"/>
          <w:szCs w:val="18"/>
          <w:lang w:eastAsia="en-CA"/>
        </w:rPr>
        <w:t>n the manufactur</w:t>
      </w:r>
      <w:r>
        <w:rPr>
          <w:sz w:val="18"/>
          <w:szCs w:val="18"/>
          <w:lang w:eastAsia="en-CA"/>
        </w:rPr>
        <w:t>ing</w:t>
      </w:r>
      <w:r w:rsidRPr="004326AC">
        <w:rPr>
          <w:sz w:val="18"/>
          <w:szCs w:val="18"/>
          <w:lang w:eastAsia="en-CA"/>
        </w:rPr>
        <w:t xml:space="preserve"> of domestic refrigerators at Capri (decision 82/81).</w:t>
      </w:r>
    </w:p>
    <w:p w14:paraId="3C59B8C9" w14:textId="77777777" w:rsidR="00CD0BEF" w:rsidRPr="00F415BE" w:rsidRDefault="00CD0BEF" w:rsidP="00CD0BEF">
      <w:pPr>
        <w:keepNext/>
        <w:spacing w:before="360" w:after="240"/>
        <w:rPr>
          <w:b/>
        </w:rPr>
      </w:pPr>
      <w:r w:rsidRPr="00F415BE">
        <w:rPr>
          <w:b/>
        </w:rPr>
        <w:t>APPENDIX 3-A: FUNDING APPROVAL SCHEDULE</w:t>
      </w:r>
    </w:p>
    <w:p w14:paraId="5912C5FC" w14:textId="77777777" w:rsidR="00CD0BEF" w:rsidRPr="00F415BE" w:rsidRDefault="00CD0BEF">
      <w:pPr>
        <w:pStyle w:val="Ttulo1"/>
        <w:numPr>
          <w:ilvl w:val="0"/>
          <w:numId w:val="240"/>
        </w:numPr>
      </w:pPr>
      <w:r w:rsidRPr="00F415BE">
        <w:t xml:space="preserve">Funding for the future tranches will be considered for approval at the </w:t>
      </w:r>
      <w:r w:rsidRPr="00261256">
        <w:t>second</w:t>
      </w:r>
      <w:r w:rsidRPr="00F415BE">
        <w:t xml:space="preserve"> meeting of the year specified in Appendix 2-A.</w:t>
      </w:r>
    </w:p>
    <w:p w14:paraId="40423056" w14:textId="77777777" w:rsidR="00CD0BEF" w:rsidRPr="00F415BE" w:rsidRDefault="00CD0BEF" w:rsidP="00CD0BEF">
      <w:pPr>
        <w:widowControl w:val="0"/>
        <w:spacing w:before="360" w:after="240"/>
        <w:rPr>
          <w:b/>
        </w:rPr>
      </w:pPr>
      <w:r w:rsidRPr="00F415BE">
        <w:rPr>
          <w:b/>
        </w:rPr>
        <w:t>APPENDIX 4-A: FORMAT OF THE TRANCHE IMPLEMENTATION REPORTS AND PLANS</w:t>
      </w:r>
    </w:p>
    <w:p w14:paraId="46451A46" w14:textId="77777777" w:rsidR="00CD0BEF" w:rsidRPr="00F415BE" w:rsidRDefault="00CD0BEF">
      <w:pPr>
        <w:pStyle w:val="Ttulo1"/>
        <w:numPr>
          <w:ilvl w:val="0"/>
          <w:numId w:val="241"/>
        </w:numPr>
      </w:pPr>
      <w:r w:rsidRPr="00F415BE">
        <w:t>The submission of the Tranche Implementation Report and Plans for each tranche request will consist of four parts:</w:t>
      </w:r>
    </w:p>
    <w:p w14:paraId="640DD0C2" w14:textId="77777777" w:rsidR="00CD0BEF" w:rsidRPr="00F415BE" w:rsidRDefault="00CD0BEF" w:rsidP="00CD0BEF">
      <w:pPr>
        <w:pStyle w:val="Ttulo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10EA0CF" w14:textId="77777777" w:rsidR="00CD0BEF" w:rsidRPr="00F415BE" w:rsidRDefault="00CD0BEF" w:rsidP="00CD0BEF">
      <w:pPr>
        <w:pStyle w:val="Ttulo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93BE21E" w14:textId="77777777" w:rsidR="00CD0BEF" w:rsidRPr="00F415BE" w:rsidRDefault="00CD0BEF" w:rsidP="00CD0BEF">
      <w:pPr>
        <w:pStyle w:val="Ttulo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795E6639" w14:textId="77777777" w:rsidR="00CD0BEF" w:rsidRPr="00F415BE" w:rsidRDefault="00CD0BEF" w:rsidP="00CD0BEF">
      <w:pPr>
        <w:pStyle w:val="Ttulo2"/>
        <w:tabs>
          <w:tab w:val="clear" w:pos="0"/>
          <w:tab w:val="num" w:pos="-720"/>
        </w:tabs>
      </w:pPr>
      <w:r w:rsidRPr="00F415BE">
        <w:t>An Executive Summary of about five paragraphs, summarizing the information contained in subparagraphs 1(a) to 1(c) above.</w:t>
      </w:r>
    </w:p>
    <w:p w14:paraId="35848F6F" w14:textId="77777777" w:rsidR="00CD0BEF" w:rsidRPr="00F415BE" w:rsidRDefault="00CD0BEF" w:rsidP="00CD0BEF">
      <w:pPr>
        <w:keepNext/>
        <w:keepLines/>
        <w:widowControl w:val="0"/>
        <w:spacing w:before="360" w:after="240"/>
        <w:rPr>
          <w:b/>
        </w:rPr>
      </w:pPr>
      <w:r w:rsidRPr="00F415BE">
        <w:rPr>
          <w:b/>
        </w:rPr>
        <w:lastRenderedPageBreak/>
        <w:t>APPENDIX 5-A: MONITORING INSTITUTIONS AND ROLES</w:t>
      </w:r>
    </w:p>
    <w:p w14:paraId="397F54CA" w14:textId="77777777" w:rsidR="00CD0BEF" w:rsidRPr="003A0C99" w:rsidRDefault="00CD0BEF">
      <w:pPr>
        <w:pStyle w:val="Ttulo1"/>
        <w:numPr>
          <w:ilvl w:val="0"/>
          <w:numId w:val="242"/>
        </w:numPr>
      </w:pPr>
      <w:r w:rsidRPr="003A0C99">
        <w:t xml:space="preserve">Overall monitoring will be provided by the </w:t>
      </w:r>
      <w:r w:rsidRPr="000F54CA">
        <w:t>Ministry of Environment, Climate and Wildlife</w:t>
      </w:r>
      <w:r w:rsidRPr="000F54CA" w:rsidDel="000F54CA">
        <w:t>,</w:t>
      </w:r>
      <w:r w:rsidRPr="003A0C99">
        <w:t xml:space="preserve"> through the </w:t>
      </w:r>
      <w:r>
        <w:t>national ozone unit (</w:t>
      </w:r>
      <w:r w:rsidRPr="003A0C99">
        <w:t>NOU</w:t>
      </w:r>
      <w:r>
        <w:t>)</w:t>
      </w:r>
      <w:r w:rsidRPr="003A0C99">
        <w:t xml:space="preserve">, with assistance from the Lead IA. The NOU will submit annual progress reports of status of implementation of the </w:t>
      </w:r>
      <w:r>
        <w:t>Plan</w:t>
      </w:r>
      <w:r w:rsidRPr="003A0C99">
        <w:t xml:space="preserve"> to the Lead IA.</w:t>
      </w:r>
    </w:p>
    <w:p w14:paraId="64E49D73" w14:textId="77777777" w:rsidR="00CD0BEF" w:rsidRPr="003A0C99" w:rsidRDefault="00CD0BEF">
      <w:pPr>
        <w:pStyle w:val="Ttulo1"/>
        <w:numPr>
          <w:ilvl w:val="0"/>
          <w:numId w:val="12"/>
        </w:numPr>
      </w:pPr>
      <w:r w:rsidRPr="003A0C99">
        <w:t xml:space="preserve">Consumption will be monitored and determined from </w:t>
      </w:r>
      <w:r>
        <w:t xml:space="preserve">the </w:t>
      </w:r>
      <w:r w:rsidRPr="003A0C99">
        <w:t>official data o</w:t>
      </w:r>
      <w:r>
        <w:t>n the</w:t>
      </w:r>
      <w:r w:rsidRPr="003A0C99">
        <w:t xml:space="preserve"> import and export of substances as registered by the relevant Government departments. The NOU will compile and report the following data and information each year on or before the relevant deadlines</w:t>
      </w:r>
      <w:r>
        <w:t>:</w:t>
      </w:r>
    </w:p>
    <w:p w14:paraId="31793D57" w14:textId="77777777" w:rsidR="00CD0BEF" w:rsidRPr="005C31BF" w:rsidRDefault="00CD0BEF" w:rsidP="00CD0BEF">
      <w:pPr>
        <w:pStyle w:val="Ttulo2"/>
        <w:numPr>
          <w:ilvl w:val="1"/>
          <w:numId w:val="2"/>
        </w:numPr>
      </w:pPr>
      <w:r w:rsidRPr="005C31BF">
        <w:t>Reports on the consumption of the substances to be submitted to the Ozone Secretariat in line with Article 7 of the Montreal Protocol; and</w:t>
      </w:r>
    </w:p>
    <w:p w14:paraId="1332F00D" w14:textId="77777777" w:rsidR="00CD0BEF" w:rsidRPr="005C31BF" w:rsidRDefault="00CD0BEF" w:rsidP="00CD0BEF">
      <w:pPr>
        <w:pStyle w:val="Ttulo2"/>
        <w:numPr>
          <w:ilvl w:val="1"/>
          <w:numId w:val="2"/>
        </w:numPr>
      </w:pPr>
      <w:r w:rsidRPr="005C31BF">
        <w:t>Reports on country programme data to be submitted to the Secretariat of the Multilateral Fund.</w:t>
      </w:r>
    </w:p>
    <w:p w14:paraId="242FD41A" w14:textId="77777777" w:rsidR="00CD0BEF" w:rsidRPr="003A0C99" w:rsidRDefault="00CD0BEF" w:rsidP="00CD0BEF">
      <w:pPr>
        <w:pStyle w:val="Ttulo1"/>
      </w:pPr>
      <w:r w:rsidRPr="003A0C99">
        <w:t xml:space="preserve">Monitoring of development of </w:t>
      </w:r>
      <w:r>
        <w:t>the Plan</w:t>
      </w:r>
      <w:r w:rsidRPr="003A0C99">
        <w:t xml:space="preserve"> and verification of the achievement of the performance targets will be assigned to an independent local company or to independent local consultant(s) by </w:t>
      </w:r>
      <w:r>
        <w:t>the Lead IA</w:t>
      </w:r>
      <w:r w:rsidRPr="003A0C99">
        <w:t xml:space="preserve">. The company or consultant(s) responsible for verification will have full access to relevant technical and financial information related to the implementation of the </w:t>
      </w:r>
      <w:r>
        <w:t>Plan</w:t>
      </w:r>
      <w:r w:rsidRPr="003A0C99">
        <w:t>.</w:t>
      </w:r>
    </w:p>
    <w:p w14:paraId="59E8B7D2" w14:textId="77777777" w:rsidR="00CD0BEF" w:rsidRPr="003A0C99" w:rsidRDefault="00CD0BEF" w:rsidP="00CD0BEF">
      <w:pPr>
        <w:pStyle w:val="Ttulo1"/>
      </w:pPr>
      <w:r w:rsidRPr="003A0C99">
        <w:t xml:space="preserve">The </w:t>
      </w:r>
      <w:r w:rsidRPr="000F54CA">
        <w:t>Ministry of Environment, Climate and Wildlife</w:t>
      </w:r>
      <w:r>
        <w:t xml:space="preserve"> </w:t>
      </w:r>
      <w:r w:rsidRPr="003A0C99">
        <w:t>will be responsible for the sustainability of consumption reduction targets achieved through this Agreement.</w:t>
      </w:r>
    </w:p>
    <w:p w14:paraId="4FE0CCFA" w14:textId="77777777" w:rsidR="00CD0BEF" w:rsidRPr="00F415BE" w:rsidRDefault="00CD0BEF" w:rsidP="00CD0BEF">
      <w:pPr>
        <w:keepNext/>
        <w:spacing w:before="360" w:after="240"/>
        <w:rPr>
          <w:b/>
        </w:rPr>
      </w:pPr>
      <w:r w:rsidRPr="00F415BE">
        <w:rPr>
          <w:b/>
        </w:rPr>
        <w:t>APPENDIX 6-A: ROLE OF THE LEAD IMPLEMENTING AGENCY</w:t>
      </w:r>
    </w:p>
    <w:p w14:paraId="7E247CEA" w14:textId="77777777" w:rsidR="00CD0BEF" w:rsidRPr="00F415BE" w:rsidRDefault="00CD0BEF">
      <w:pPr>
        <w:pStyle w:val="Ttulo1"/>
        <w:numPr>
          <w:ilvl w:val="0"/>
          <w:numId w:val="243"/>
        </w:numPr>
      </w:pPr>
      <w:r w:rsidRPr="00F415BE">
        <w:t>The Lead IA will be responsible for a range of activities, including at least the following:</w:t>
      </w:r>
    </w:p>
    <w:p w14:paraId="58D92500" w14:textId="77777777" w:rsidR="00CD0BEF" w:rsidRPr="00F415BE" w:rsidRDefault="00CD0BEF" w:rsidP="00CD0BEF">
      <w:pPr>
        <w:pStyle w:val="Ttulo2"/>
      </w:pPr>
      <w:r w:rsidRPr="00F415BE">
        <w:t>Ensuring performance and financial verification in accordance with this Agreement and with its specific internal procedures and requirements as set out in the Country’s Plan;</w:t>
      </w:r>
    </w:p>
    <w:p w14:paraId="1D6D64EB" w14:textId="77777777" w:rsidR="00CD0BEF" w:rsidRPr="00F415BE" w:rsidRDefault="00CD0BEF" w:rsidP="00CD0BEF">
      <w:pPr>
        <w:pStyle w:val="Ttulo2"/>
      </w:pPr>
      <w:r w:rsidRPr="00F415BE">
        <w:t>Assisting the Country in the preparation of the Tranche Implementation Reports and Plans as per Appendix 4</w:t>
      </w:r>
      <w:r w:rsidRPr="00F415BE">
        <w:noBreakHyphen/>
        <w:t>A;</w:t>
      </w:r>
    </w:p>
    <w:p w14:paraId="08C53EC7" w14:textId="77777777" w:rsidR="00CD0BEF" w:rsidRPr="00F415BE" w:rsidRDefault="00CD0BEF" w:rsidP="00CD0BEF">
      <w:pPr>
        <w:pStyle w:val="Ttulo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1205FCA3" w14:textId="77777777" w:rsidR="00CD0BEF" w:rsidRPr="00F415BE" w:rsidRDefault="00CD0BEF" w:rsidP="00CD0BEF">
      <w:pPr>
        <w:pStyle w:val="Ttulo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0AB9B05E" w14:textId="77777777" w:rsidR="00CD0BEF" w:rsidRPr="00F415BE" w:rsidRDefault="00CD0BEF" w:rsidP="00CD0BEF">
      <w:pPr>
        <w:pStyle w:val="Ttulo2"/>
        <w:tabs>
          <w:tab w:val="clear" w:pos="0"/>
          <w:tab w:val="num" w:pos="-720"/>
        </w:tabs>
      </w:pPr>
      <w:r w:rsidRPr="00F415BE">
        <w:t xml:space="preserve">Fulfilling the reporting </w:t>
      </w:r>
      <w:r w:rsidRPr="00510030">
        <w:t>requirements of the Tranche Implementation Reports and Plans and of the overall Plan as specified in Appendix 4-A for submission to the Executive Committee, including the activities implemented by the Cooperating IAs</w:t>
      </w:r>
      <w:r w:rsidRPr="00F415BE">
        <w:t>;</w:t>
      </w:r>
    </w:p>
    <w:p w14:paraId="10AFADA4" w14:textId="77777777" w:rsidR="00CD0BEF" w:rsidRPr="00F415BE" w:rsidRDefault="00CD0BEF" w:rsidP="00CD0BEF">
      <w:pPr>
        <w:pStyle w:val="Ttulo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EA5157D" w14:textId="77777777" w:rsidR="00CD0BEF" w:rsidRPr="00F415BE" w:rsidRDefault="00CD0BEF" w:rsidP="00CD0BEF">
      <w:pPr>
        <w:pStyle w:val="Ttulo2"/>
        <w:tabs>
          <w:tab w:val="clear" w:pos="0"/>
          <w:tab w:val="num" w:pos="-720"/>
        </w:tabs>
      </w:pPr>
      <w:r w:rsidRPr="00F415BE">
        <w:t>Ensuring that appropriate independent technical experts carry out the technical reviews;</w:t>
      </w:r>
    </w:p>
    <w:p w14:paraId="5E363CFE" w14:textId="77777777" w:rsidR="00CD0BEF" w:rsidRPr="00F415BE" w:rsidRDefault="00CD0BEF" w:rsidP="00CD0BEF">
      <w:pPr>
        <w:pStyle w:val="Ttulo2"/>
        <w:tabs>
          <w:tab w:val="clear" w:pos="0"/>
          <w:tab w:val="num" w:pos="-720"/>
        </w:tabs>
      </w:pPr>
      <w:r w:rsidRPr="00F415BE">
        <w:lastRenderedPageBreak/>
        <w:t>Carrying out the required supervision missions;</w:t>
      </w:r>
    </w:p>
    <w:p w14:paraId="61CEBB48" w14:textId="77777777" w:rsidR="00CD0BEF" w:rsidRDefault="00CD0BEF" w:rsidP="00CD0BEF">
      <w:pPr>
        <w:pStyle w:val="Ttulo2"/>
        <w:tabs>
          <w:tab w:val="clear" w:pos="0"/>
          <w:tab w:val="num" w:pos="-720"/>
        </w:tabs>
      </w:pPr>
      <w:r w:rsidRPr="00F415BE">
        <w:t>Ensuring the presence of an operating mechanism to allow for an effective and transparent implementation of the Tranche Implementation Plan and accurate data reporting;</w:t>
      </w:r>
    </w:p>
    <w:p w14:paraId="52F39F48" w14:textId="77777777" w:rsidR="00CD0BEF" w:rsidRPr="00720B3F" w:rsidRDefault="00CD0BEF" w:rsidP="00CD0BEF">
      <w:pPr>
        <w:pStyle w:val="Ttulo2"/>
        <w:numPr>
          <w:ilvl w:val="1"/>
          <w:numId w:val="2"/>
        </w:numPr>
      </w:pPr>
      <w:r w:rsidRPr="00F415BE">
        <w:t>Coordinating the activities of the Cooperating IAs and ensuring the appropriate sequence of activities;</w:t>
      </w:r>
    </w:p>
    <w:p w14:paraId="67327D19" w14:textId="77777777" w:rsidR="00CD0BEF" w:rsidRPr="00F415BE" w:rsidRDefault="00CD0BEF" w:rsidP="00CD0BEF">
      <w:pPr>
        <w:pStyle w:val="Ttulo2"/>
      </w:pPr>
      <w:r w:rsidRPr="00F415BE">
        <w:t>In case of reductions in funding for failure to comply in accordance with paragraph 11 of the Agreement, to determine, in consultation with the Country</w:t>
      </w:r>
      <w:r>
        <w:t xml:space="preserve"> </w:t>
      </w:r>
      <w:r w:rsidRPr="00510030">
        <w:t>and the Cooperating IAs, the allocation of the reductions to the different budget items and to the funding of the Lead IA and each Cooperating IA</w:t>
      </w:r>
      <w:r w:rsidRPr="00F415BE">
        <w:t>;</w:t>
      </w:r>
    </w:p>
    <w:p w14:paraId="16F61029" w14:textId="77777777" w:rsidR="00CD0BEF" w:rsidRPr="00F415BE" w:rsidRDefault="00CD0BEF" w:rsidP="00CD0BEF">
      <w:pPr>
        <w:pStyle w:val="Ttulo2"/>
        <w:tabs>
          <w:tab w:val="clear" w:pos="0"/>
          <w:tab w:val="num" w:pos="-720"/>
        </w:tabs>
      </w:pPr>
      <w:r w:rsidRPr="00F415BE">
        <w:t>Ensuring that disbursements made to the Country are based on the use of the indicators;</w:t>
      </w:r>
    </w:p>
    <w:p w14:paraId="78D6B3D5" w14:textId="77777777" w:rsidR="00CD0BEF" w:rsidRDefault="00CD0BEF" w:rsidP="00CD0BEF">
      <w:pPr>
        <w:pStyle w:val="Ttulo2"/>
        <w:tabs>
          <w:tab w:val="clear" w:pos="0"/>
          <w:tab w:val="num" w:pos="-720"/>
        </w:tabs>
      </w:pPr>
      <w:r w:rsidRPr="00F415BE">
        <w:t>Providing assistance with the policy, management and technical support when required;</w:t>
      </w:r>
    </w:p>
    <w:p w14:paraId="5FBDE265" w14:textId="77777777" w:rsidR="00CD0BEF" w:rsidRPr="00F415BE" w:rsidRDefault="00CD0BEF" w:rsidP="00CD0BEF">
      <w:pPr>
        <w:pStyle w:val="Ttulo2"/>
        <w:tabs>
          <w:tab w:val="clear" w:pos="0"/>
          <w:tab w:val="num" w:pos="-720"/>
        </w:tabs>
      </w:pPr>
      <w:r w:rsidRPr="00510030">
        <w:t>Reaching consensus with the Cooperating IAs on any planning, coordination and reporting arrangements required to facilitate the implementation of the Plan</w:t>
      </w:r>
      <w:r>
        <w:t>;</w:t>
      </w:r>
      <w:r w:rsidRPr="00694B0B">
        <w:t xml:space="preserve"> </w:t>
      </w:r>
      <w:r w:rsidRPr="00F415BE">
        <w:t>and</w:t>
      </w:r>
    </w:p>
    <w:p w14:paraId="12A32BD0" w14:textId="77777777" w:rsidR="00CD0BEF" w:rsidRPr="00F415BE" w:rsidRDefault="00CD0BEF" w:rsidP="00CD0BEF">
      <w:pPr>
        <w:pStyle w:val="Ttulo2"/>
        <w:tabs>
          <w:tab w:val="clear" w:pos="0"/>
          <w:tab w:val="num" w:pos="-720"/>
        </w:tabs>
      </w:pPr>
      <w:r w:rsidRPr="00F415BE">
        <w:t>Timely releasing funds to the Country/participating enterprises for completing the activities related to the project.</w:t>
      </w:r>
    </w:p>
    <w:p w14:paraId="18D48C5A" w14:textId="77777777" w:rsidR="00CD0BEF" w:rsidRDefault="00CD0BEF" w:rsidP="00CD0BEF">
      <w:pPr>
        <w:pStyle w:val="Ttulo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D191E9B" w14:textId="77777777" w:rsidR="00CD0BEF" w:rsidRPr="0044787D" w:rsidRDefault="00CD0BEF" w:rsidP="00CD0BEF">
      <w:pPr>
        <w:spacing w:before="360" w:after="240"/>
        <w:rPr>
          <w:b/>
          <w:bCs/>
          <w:szCs w:val="18"/>
        </w:rPr>
      </w:pPr>
      <w:r w:rsidRPr="0044787D">
        <w:rPr>
          <w:b/>
          <w:bCs/>
          <w:szCs w:val="18"/>
        </w:rPr>
        <w:t>APPENDIX 6-B: ROLE OF THE COOPERATING IMPLEMENTING AGENCIES</w:t>
      </w:r>
    </w:p>
    <w:p w14:paraId="37B7E5D8" w14:textId="77777777" w:rsidR="00CD0BEF" w:rsidRPr="00CD0BEF" w:rsidRDefault="00CD0BEF">
      <w:pPr>
        <w:pStyle w:val="Ttulo1"/>
        <w:numPr>
          <w:ilvl w:val="0"/>
          <w:numId w:val="244"/>
        </w:numPr>
        <w:rPr>
          <w:b/>
          <w:bCs/>
        </w:rPr>
      </w:pPr>
      <w:r w:rsidRPr="00E33515">
        <w:t>The Cooperating IAs will be responsible for a range of activities. These activities are specified in the Plan, including at least the following:</w:t>
      </w:r>
    </w:p>
    <w:p w14:paraId="24F95887" w14:textId="77777777" w:rsidR="00CD0BEF" w:rsidRPr="00E33515" w:rsidRDefault="00CD0BEF" w:rsidP="00CD0BEF">
      <w:pPr>
        <w:pStyle w:val="Ttulo2"/>
        <w:numPr>
          <w:ilvl w:val="1"/>
          <w:numId w:val="2"/>
        </w:numPr>
      </w:pPr>
      <w:r w:rsidRPr="00E33515">
        <w:t>Providing assistance for policy development when required;</w:t>
      </w:r>
    </w:p>
    <w:p w14:paraId="0CC5EA58" w14:textId="77777777" w:rsidR="00CD0BEF" w:rsidRPr="00E33515" w:rsidRDefault="00CD0BEF" w:rsidP="00CD0BEF">
      <w:pPr>
        <w:pStyle w:val="Ttulo2"/>
        <w:numPr>
          <w:ilvl w:val="1"/>
          <w:numId w:val="2"/>
        </w:numPr>
      </w:pPr>
      <w:r w:rsidRPr="00E33515">
        <w:t>Assisting the Country in the implementation and assessment of the activities funded by the Cooperating IAs, and referring to the Lead IA to ensure a coordinated sequence of activities;</w:t>
      </w:r>
    </w:p>
    <w:p w14:paraId="1FBBE765" w14:textId="77777777" w:rsidR="00CD0BEF" w:rsidRPr="00E33515" w:rsidRDefault="00CD0BEF" w:rsidP="00CD0BEF">
      <w:pPr>
        <w:pStyle w:val="Ttulo2"/>
        <w:numPr>
          <w:ilvl w:val="1"/>
          <w:numId w:val="2"/>
        </w:numPr>
      </w:pPr>
      <w:r w:rsidRPr="00E33515">
        <w:t>Providing reports to the Lead IA on these activities, for inclusion in the consolidated reports as per Appendix 4-A; and</w:t>
      </w:r>
    </w:p>
    <w:p w14:paraId="06A8D4BA" w14:textId="77777777" w:rsidR="00CD0BEF" w:rsidRPr="00E33515" w:rsidRDefault="00CD0BEF" w:rsidP="00CD0BEF">
      <w:pPr>
        <w:pStyle w:val="Ttulo2"/>
        <w:numPr>
          <w:ilvl w:val="1"/>
          <w:numId w:val="2"/>
        </w:numPr>
      </w:pPr>
      <w:r w:rsidRPr="00E33515">
        <w:t>Reaching consensus with the Lead IA on any planning, coordination and reporting arrangements required to facilitate the implementation of the Plan.</w:t>
      </w:r>
    </w:p>
    <w:p w14:paraId="15F59E8B" w14:textId="77777777" w:rsidR="00CD0BEF" w:rsidRPr="00F415BE" w:rsidRDefault="00CD0BEF" w:rsidP="00CD0BEF">
      <w:pPr>
        <w:keepNext/>
        <w:keepLines/>
        <w:widowControl w:val="0"/>
        <w:spacing w:before="360" w:after="240"/>
        <w:rPr>
          <w:b/>
        </w:rPr>
      </w:pPr>
      <w:r w:rsidRPr="00F415BE">
        <w:rPr>
          <w:b/>
        </w:rPr>
        <w:lastRenderedPageBreak/>
        <w:t>APPENDIX 7-A: REDUCTIONS IN FUNDING FOR FAILURE TO COMPLY WITH THE TARGETS IN THE AGREEMENT</w:t>
      </w:r>
    </w:p>
    <w:p w14:paraId="2FEF9812" w14:textId="65F6A561" w:rsidR="00CD0BEF" w:rsidRDefault="00CD0BEF">
      <w:pPr>
        <w:pStyle w:val="Ttulo1"/>
        <w:keepNext/>
        <w:keepLines/>
        <w:widowControl w:val="0"/>
        <w:numPr>
          <w:ilvl w:val="0"/>
          <w:numId w:val="245"/>
        </w:numPr>
      </w:pPr>
      <w:r w:rsidRPr="00F415BE">
        <w:t>In accordance with paragraph 11 of the Agreement, the amount of funding provided may be reduced by US $</w:t>
      </w:r>
      <w:r w:rsidRPr="00AE0044">
        <w:t>3.66</w:t>
      </w:r>
      <w:r w:rsidRPr="00CD0BEF">
        <w:rPr>
          <w:shd w:val="clear" w:color="auto" w:fill="FFFFFF" w:themeFill="background1"/>
        </w:rPr>
        <w:t xml:space="preserve"> per CO</w:t>
      </w:r>
      <w:r w:rsidRPr="00CD0BEF">
        <w:rPr>
          <w:shd w:val="clear" w:color="auto" w:fill="FFFFFF" w:themeFill="background1"/>
          <w:vertAlign w:val="subscript"/>
        </w:rPr>
        <w:t>2</w:t>
      </w:r>
      <w:r w:rsidRPr="00CD0BEF">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2CEB0E65" w14:textId="77777777" w:rsidR="00CD0BEF" w:rsidRDefault="00CD0BEF" w:rsidP="008B2362">
      <w:pPr>
        <w:spacing w:before="240" w:after="240"/>
        <w:jc w:val="center"/>
      </w:pPr>
    </w:p>
    <w:p w14:paraId="590E1A4E" w14:textId="77777777" w:rsidR="00CD0BEF" w:rsidRDefault="00CD0BEF" w:rsidP="008B2362">
      <w:pPr>
        <w:spacing w:before="240" w:after="240"/>
        <w:jc w:val="center"/>
      </w:pPr>
    </w:p>
    <w:p w14:paraId="54450A6E" w14:textId="77777777" w:rsidR="00CD0BEF" w:rsidRPr="00E9063C" w:rsidRDefault="00CD0BEF" w:rsidP="008B2362">
      <w:pPr>
        <w:spacing w:before="240" w:after="240"/>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E9063C" w14:paraId="3749D46F" w14:textId="77777777" w:rsidTr="00805356">
        <w:tc>
          <w:tcPr>
            <w:tcW w:w="1871" w:type="dxa"/>
          </w:tcPr>
          <w:p w14:paraId="48BFADBE" w14:textId="77777777" w:rsidR="00F72392" w:rsidRPr="00E9063C" w:rsidRDefault="00F72392" w:rsidP="00BA7B47"/>
        </w:tc>
        <w:tc>
          <w:tcPr>
            <w:tcW w:w="1872" w:type="dxa"/>
          </w:tcPr>
          <w:p w14:paraId="7C792544" w14:textId="77777777" w:rsidR="00F72392" w:rsidRPr="00E9063C" w:rsidRDefault="00F72392" w:rsidP="00BA7B47"/>
        </w:tc>
        <w:tc>
          <w:tcPr>
            <w:tcW w:w="1872" w:type="dxa"/>
            <w:tcBorders>
              <w:bottom w:val="single" w:sz="4" w:space="0" w:color="auto"/>
            </w:tcBorders>
          </w:tcPr>
          <w:p w14:paraId="4E979A56" w14:textId="77777777" w:rsidR="00F72392" w:rsidRPr="00E9063C" w:rsidRDefault="00F72392" w:rsidP="00BA7B47"/>
        </w:tc>
        <w:tc>
          <w:tcPr>
            <w:tcW w:w="1872" w:type="dxa"/>
          </w:tcPr>
          <w:p w14:paraId="2908C02B" w14:textId="77777777" w:rsidR="00F72392" w:rsidRPr="00E9063C" w:rsidRDefault="00F72392" w:rsidP="00BA7B47"/>
        </w:tc>
        <w:tc>
          <w:tcPr>
            <w:tcW w:w="1873" w:type="dxa"/>
          </w:tcPr>
          <w:p w14:paraId="4FC0ECD0" w14:textId="77777777" w:rsidR="00F72392" w:rsidRPr="00E9063C" w:rsidRDefault="00F72392" w:rsidP="00BA7B47"/>
        </w:tc>
      </w:tr>
    </w:tbl>
    <w:p w14:paraId="26677D3E" w14:textId="77777777" w:rsidR="00F72392" w:rsidRPr="009B0D30" w:rsidRDefault="00F72392" w:rsidP="00A32B28">
      <w:pPr>
        <w:jc w:val="center"/>
      </w:pPr>
    </w:p>
    <w:p w14:paraId="6B3C81F9" w14:textId="77777777" w:rsidR="00720EE7" w:rsidRPr="009B0D30" w:rsidRDefault="00720EE7" w:rsidP="0051710D">
      <w:pPr>
        <w:jc w:val="center"/>
      </w:pPr>
    </w:p>
    <w:sectPr w:rsidR="00720EE7" w:rsidRPr="009B0D30" w:rsidSect="00B5765C">
      <w:headerReference w:type="even" r:id="rId160"/>
      <w:headerReference w:type="default" r:id="rId161"/>
      <w:footerReference w:type="even" r:id="rId162"/>
      <w:footerReference w:type="default" r:id="rId163"/>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2C10F" w14:textId="77777777" w:rsidR="00325230" w:rsidRDefault="00325230" w:rsidP="004A504B">
      <w:r>
        <w:separator/>
      </w:r>
    </w:p>
  </w:endnote>
  <w:endnote w:type="continuationSeparator" w:id="0">
    <w:p w14:paraId="64E7B107" w14:textId="77777777" w:rsidR="00325230" w:rsidRDefault="0032523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D167A" w14:textId="77777777" w:rsidR="00CF7425" w:rsidRPr="0033525D" w:rsidRDefault="00CF7425">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6A95B" w14:textId="77777777" w:rsidR="00CF7425" w:rsidRPr="0033525D" w:rsidRDefault="00CF7425">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6CD67" w14:textId="77777777" w:rsidR="00CF7425" w:rsidRPr="00F435B3" w:rsidRDefault="00CF7425" w:rsidP="004E7F9C">
    <w:pPr>
      <w:pBdr>
        <w:top w:val="single" w:sz="4" w:space="1" w:color="auto"/>
        <w:left w:val="single" w:sz="4" w:space="4" w:color="auto"/>
        <w:bottom w:val="single" w:sz="4" w:space="1" w:color="auto"/>
        <w:right w:val="single" w:sz="4" w:space="4" w:color="auto"/>
      </w:pBdr>
      <w:jc w:val="center"/>
      <w:rPr>
        <w:sz w:val="8"/>
        <w:szCs w:val="8"/>
      </w:rPr>
    </w:pPr>
  </w:p>
  <w:p w14:paraId="2A029839" w14:textId="77777777" w:rsidR="00CF7425" w:rsidRPr="009D7376" w:rsidRDefault="00CF7425"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9D7376">
      <w:rPr>
        <w:sz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40969833" w14:textId="77777777" w:rsidR="00CF7425" w:rsidRPr="009D7376" w:rsidRDefault="00CF7425"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0BE32" w14:textId="77777777" w:rsidR="00CF7425" w:rsidRPr="0033525D" w:rsidRDefault="00CF7425">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80F7E" w14:textId="77777777" w:rsidR="00CF7425" w:rsidRPr="0033525D" w:rsidRDefault="00CF7425">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311943"/>
      <w:docPartObj>
        <w:docPartGallery w:val="Page Numbers (Bottom of Page)"/>
        <w:docPartUnique/>
      </w:docPartObj>
    </w:sdtPr>
    <w:sdtEndPr>
      <w:rPr>
        <w:noProof/>
      </w:rPr>
    </w:sdtEndPr>
    <w:sdtContent>
      <w:p w14:paraId="54F39512" w14:textId="1CEBF446" w:rsidR="00B5765C" w:rsidRDefault="00B5765C">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03794CAE" w14:textId="36932CB6" w:rsidR="008A257A" w:rsidRPr="0033525D" w:rsidRDefault="008A257A">
    <w:pP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A0D0E" w14:textId="77777777" w:rsidR="008A257A" w:rsidRPr="0033525D" w:rsidRDefault="008A257A">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1193390"/>
      <w:docPartObj>
        <w:docPartGallery w:val="Page Numbers (Bottom of Page)"/>
        <w:docPartUnique/>
      </w:docPartObj>
    </w:sdtPr>
    <w:sdtEndPr>
      <w:rPr>
        <w:noProof/>
      </w:rPr>
    </w:sdtEndPr>
    <w:sdtContent>
      <w:p w14:paraId="757F4F30" w14:textId="3A97684B" w:rsidR="005F6B95" w:rsidRDefault="005F6B95">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300DE3BE" w14:textId="77777777" w:rsidR="005F6B95" w:rsidRPr="0033525D" w:rsidRDefault="005F6B95">
    <w:pP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0587D" w14:textId="77777777" w:rsidR="005F6B95" w:rsidRPr="0033525D" w:rsidRDefault="005F6B95">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4224566"/>
      <w:docPartObj>
        <w:docPartGallery w:val="Page Numbers (Bottom of Page)"/>
        <w:docPartUnique/>
      </w:docPartObj>
    </w:sdtPr>
    <w:sdtEndPr>
      <w:rPr>
        <w:noProof/>
      </w:rPr>
    </w:sdtEndPr>
    <w:sdtContent>
      <w:p w14:paraId="2313BF05" w14:textId="77777777" w:rsidR="002E2B3C" w:rsidRDefault="002E2B3C">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4793ED4C" w14:textId="77777777" w:rsidR="002E2B3C" w:rsidRPr="0033525D" w:rsidRDefault="002E2B3C">
    <w:pPr>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ABC81" w14:textId="77777777" w:rsidR="002E2B3C" w:rsidRPr="0033525D" w:rsidRDefault="002E2B3C">
    <w:pPr>
      <w:jc w:val="center"/>
    </w:pPr>
    <w:r>
      <w:fldChar w:fldCharType="begin"/>
    </w:r>
    <w:r>
      <w:instrText xml:space="preserve"> PAGE </w:instrText>
    </w:r>
    <w:r>
      <w:fldChar w:fldCharType="separate"/>
    </w:r>
    <w:r>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4732187"/>
      <w:docPartObj>
        <w:docPartGallery w:val="Page Numbers (Bottom of Page)"/>
        <w:docPartUnique/>
      </w:docPartObj>
    </w:sdtPr>
    <w:sdtEndPr>
      <w:rPr>
        <w:noProof/>
      </w:rPr>
    </w:sdtEndPr>
    <w:sdtContent>
      <w:p w14:paraId="65EE7AC4" w14:textId="77777777" w:rsidR="00614001" w:rsidRDefault="00614001">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08E89E74" w14:textId="77777777" w:rsidR="00614001" w:rsidRPr="0033525D" w:rsidRDefault="00614001">
    <w:pPr>
      <w:jc w:val="cen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5E1A4" w14:textId="77777777" w:rsidR="00614001" w:rsidRPr="0033525D" w:rsidRDefault="00614001">
    <w:pPr>
      <w:jc w:val="center"/>
    </w:pPr>
    <w:r>
      <w:fldChar w:fldCharType="begin"/>
    </w:r>
    <w:r>
      <w:instrText xml:space="preserve"> PAGE </w:instrText>
    </w:r>
    <w:r>
      <w:fldChar w:fldCharType="separate"/>
    </w:r>
    <w:r>
      <w:rPr>
        <w:noProof/>
      </w:rPr>
      <w:t>3</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597081"/>
      <w:docPartObj>
        <w:docPartGallery w:val="Page Numbers (Bottom of Page)"/>
        <w:docPartUnique/>
      </w:docPartObj>
    </w:sdtPr>
    <w:sdtEndPr>
      <w:rPr>
        <w:noProof/>
      </w:rPr>
    </w:sdtEndPr>
    <w:sdtContent>
      <w:p w14:paraId="03F9B8FA" w14:textId="77777777" w:rsidR="00DE1D49" w:rsidRDefault="00DE1D49">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1E3A0811" w14:textId="77777777" w:rsidR="00DE1D49" w:rsidRPr="0033525D" w:rsidRDefault="00DE1D49">
    <w:pPr>
      <w:jc w:val="cen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3164E" w14:textId="77777777" w:rsidR="00DE1D49" w:rsidRPr="0033525D" w:rsidRDefault="00DE1D49">
    <w:pPr>
      <w:jc w:val="center"/>
    </w:pPr>
    <w:r>
      <w:fldChar w:fldCharType="begin"/>
    </w:r>
    <w:r>
      <w:instrText xml:space="preserve"> PAGE </w:instrText>
    </w:r>
    <w:r>
      <w:fldChar w:fldCharType="separate"/>
    </w:r>
    <w:r>
      <w:rPr>
        <w:noProof/>
      </w:rPr>
      <w:t>3</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831331"/>
      <w:docPartObj>
        <w:docPartGallery w:val="Page Numbers (Bottom of Page)"/>
        <w:docPartUnique/>
      </w:docPartObj>
    </w:sdtPr>
    <w:sdtEndPr>
      <w:rPr>
        <w:noProof/>
      </w:rPr>
    </w:sdtEndPr>
    <w:sdtContent>
      <w:p w14:paraId="2A644C8A" w14:textId="77777777" w:rsidR="00875BC8" w:rsidRDefault="00875BC8">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64D90FD0" w14:textId="77777777" w:rsidR="00875BC8" w:rsidRPr="0033525D" w:rsidRDefault="00875BC8">
    <w:pPr>
      <w:jc w:val="cen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511CF" w14:textId="77777777" w:rsidR="00875BC8" w:rsidRPr="0033525D" w:rsidRDefault="00875BC8">
    <w:pPr>
      <w:jc w:val="center"/>
    </w:pPr>
    <w:r>
      <w:fldChar w:fldCharType="begin"/>
    </w:r>
    <w:r>
      <w:instrText xml:space="preserve"> PAGE </w:instrText>
    </w:r>
    <w:r>
      <w:fldChar w:fldCharType="separate"/>
    </w:r>
    <w:r>
      <w:rPr>
        <w:noProof/>
      </w:rPr>
      <w:t>3</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99953"/>
      <w:docPartObj>
        <w:docPartGallery w:val="Page Numbers (Bottom of Page)"/>
        <w:docPartUnique/>
      </w:docPartObj>
    </w:sdtPr>
    <w:sdtEndPr>
      <w:rPr>
        <w:noProof/>
      </w:rPr>
    </w:sdtEndPr>
    <w:sdtContent>
      <w:p w14:paraId="118900E1" w14:textId="77777777" w:rsidR="00D22FA0" w:rsidRDefault="00D22FA0">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4FF369A4" w14:textId="77777777" w:rsidR="00D22FA0" w:rsidRPr="0033525D" w:rsidRDefault="00D22FA0">
    <w:pPr>
      <w:jc w:val="cen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784F9" w14:textId="77777777" w:rsidR="00D22FA0" w:rsidRPr="0033525D" w:rsidRDefault="00D22FA0">
    <w:pPr>
      <w:jc w:val="center"/>
    </w:pPr>
    <w:r>
      <w:fldChar w:fldCharType="begin"/>
    </w:r>
    <w:r>
      <w:instrText xml:space="preserve"> PAGE </w:instrText>
    </w:r>
    <w:r>
      <w:fldChar w:fldCharType="separate"/>
    </w:r>
    <w:r>
      <w:rPr>
        <w:noProof/>
      </w:rPr>
      <w:t>3</w:t>
    </w:r>
    <w:r>
      <w:rPr>
        <w:noProof/>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502695"/>
      <w:docPartObj>
        <w:docPartGallery w:val="Page Numbers (Bottom of Page)"/>
        <w:docPartUnique/>
      </w:docPartObj>
    </w:sdtPr>
    <w:sdtEndPr>
      <w:rPr>
        <w:noProof/>
      </w:rPr>
    </w:sdtEndPr>
    <w:sdtContent>
      <w:p w14:paraId="02E6C3B5" w14:textId="77777777" w:rsidR="00263AE6" w:rsidRDefault="00263AE6">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69EE9DB7" w14:textId="77777777" w:rsidR="00263AE6" w:rsidRPr="0033525D" w:rsidRDefault="00263AE6">
    <w:pPr>
      <w:jc w:val="cen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E2776" w14:textId="77777777" w:rsidR="00263AE6" w:rsidRPr="0033525D" w:rsidRDefault="00263AE6">
    <w:pPr>
      <w:jc w:val="center"/>
    </w:pPr>
    <w:r>
      <w:fldChar w:fldCharType="begin"/>
    </w:r>
    <w:r>
      <w:instrText xml:space="preserve"> PAGE </w:instrText>
    </w:r>
    <w:r>
      <w:fldChar w:fldCharType="separate"/>
    </w:r>
    <w:r>
      <w:rPr>
        <w:noProof/>
      </w:rPr>
      <w:t>3</w:t>
    </w:r>
    <w:r>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2C0B7" w14:textId="77777777" w:rsidR="001433F2" w:rsidRPr="0033525D" w:rsidRDefault="001433F2">
    <w:pPr>
      <w:jc w:val="center"/>
    </w:pPr>
    <w:r>
      <w:fldChar w:fldCharType="begin"/>
    </w:r>
    <w:r>
      <w:instrText xml:space="preserve"> PAGE </w:instrText>
    </w:r>
    <w:r>
      <w:fldChar w:fldCharType="separate"/>
    </w:r>
    <w:r>
      <w:rPr>
        <w:noProof/>
      </w:rPr>
      <w:t>3</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7348545"/>
      <w:docPartObj>
        <w:docPartGallery w:val="Page Numbers (Bottom of Page)"/>
        <w:docPartUnique/>
      </w:docPartObj>
    </w:sdtPr>
    <w:sdtEndPr>
      <w:rPr>
        <w:noProof/>
      </w:rPr>
    </w:sdtEndPr>
    <w:sdtContent>
      <w:p w14:paraId="6B78580E" w14:textId="77777777" w:rsidR="005C03F8" w:rsidRDefault="005C03F8">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02D6F352" w14:textId="77777777" w:rsidR="005C03F8" w:rsidRPr="0033525D" w:rsidRDefault="005C03F8">
    <w:pPr>
      <w:jc w:val="cen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EEB4B" w14:textId="77777777" w:rsidR="005C03F8" w:rsidRPr="0033525D" w:rsidRDefault="005C03F8">
    <w:pPr>
      <w:jc w:val="center"/>
    </w:pPr>
    <w:r>
      <w:fldChar w:fldCharType="begin"/>
    </w:r>
    <w:r>
      <w:instrText xml:space="preserve"> PAGE </w:instrText>
    </w:r>
    <w:r>
      <w:fldChar w:fldCharType="separate"/>
    </w:r>
    <w:r>
      <w:rPr>
        <w:noProof/>
      </w:rPr>
      <w:t>3</w:t>
    </w:r>
    <w:r>
      <w:rPr>
        <w:noProof/>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279963"/>
      <w:docPartObj>
        <w:docPartGallery w:val="Page Numbers (Bottom of Page)"/>
        <w:docPartUnique/>
      </w:docPartObj>
    </w:sdtPr>
    <w:sdtEndPr>
      <w:rPr>
        <w:noProof/>
      </w:rPr>
    </w:sdtEndPr>
    <w:sdtContent>
      <w:p w14:paraId="59225F22" w14:textId="77777777" w:rsidR="008E68C7" w:rsidRDefault="008E68C7">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16A88A66" w14:textId="77777777" w:rsidR="008E68C7" w:rsidRPr="0033525D" w:rsidRDefault="008E68C7">
    <w:pPr>
      <w:jc w:val="cen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99344" w14:textId="77777777" w:rsidR="008E68C7" w:rsidRPr="0033525D" w:rsidRDefault="008E68C7">
    <w:pPr>
      <w:jc w:val="center"/>
    </w:pPr>
    <w:r>
      <w:fldChar w:fldCharType="begin"/>
    </w:r>
    <w:r>
      <w:instrText xml:space="preserve"> PAGE </w:instrText>
    </w:r>
    <w:r>
      <w:fldChar w:fldCharType="separate"/>
    </w:r>
    <w:r>
      <w:rPr>
        <w:noProof/>
      </w:rPr>
      <w:t>3</w:t>
    </w:r>
    <w:r>
      <w:rPr>
        <w:noProof/>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271250"/>
      <w:docPartObj>
        <w:docPartGallery w:val="Page Numbers (Bottom of Page)"/>
        <w:docPartUnique/>
      </w:docPartObj>
    </w:sdtPr>
    <w:sdtEndPr>
      <w:rPr>
        <w:noProof/>
      </w:rPr>
    </w:sdtEndPr>
    <w:sdtContent>
      <w:p w14:paraId="1998B5D7" w14:textId="77777777" w:rsidR="00962F1C" w:rsidRDefault="00962F1C">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1284B114" w14:textId="77777777" w:rsidR="00962F1C" w:rsidRPr="0033525D" w:rsidRDefault="00962F1C">
    <w:pPr>
      <w:jc w:val="cen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ACEAD" w14:textId="77777777" w:rsidR="00962F1C" w:rsidRPr="0033525D" w:rsidRDefault="00962F1C">
    <w:pPr>
      <w:jc w:val="center"/>
    </w:pPr>
    <w:r>
      <w:fldChar w:fldCharType="begin"/>
    </w:r>
    <w:r>
      <w:instrText xml:space="preserve"> PAGE </w:instrText>
    </w:r>
    <w:r>
      <w:fldChar w:fldCharType="separate"/>
    </w:r>
    <w:r>
      <w:rPr>
        <w:noProof/>
      </w:rPr>
      <w:t>3</w:t>
    </w:r>
    <w:r>
      <w:rPr>
        <w:noProof/>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777623"/>
      <w:docPartObj>
        <w:docPartGallery w:val="Page Numbers (Bottom of Page)"/>
        <w:docPartUnique/>
      </w:docPartObj>
    </w:sdtPr>
    <w:sdtEndPr>
      <w:rPr>
        <w:noProof/>
      </w:rPr>
    </w:sdtEndPr>
    <w:sdtContent>
      <w:p w14:paraId="2274D688" w14:textId="77777777" w:rsidR="00F2468C" w:rsidRDefault="00F2468C">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7756DEF1" w14:textId="77777777" w:rsidR="00F2468C" w:rsidRPr="0033525D" w:rsidRDefault="00F2468C">
    <w:pPr>
      <w:jc w:val="cen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3A87" w14:textId="77777777" w:rsidR="00F2468C" w:rsidRPr="0033525D" w:rsidRDefault="00F2468C">
    <w:pPr>
      <w:jc w:val="center"/>
    </w:pPr>
    <w:r>
      <w:fldChar w:fldCharType="begin"/>
    </w:r>
    <w:r>
      <w:instrText xml:space="preserve"> PAGE </w:instrText>
    </w:r>
    <w:r>
      <w:fldChar w:fldCharType="separate"/>
    </w:r>
    <w:r>
      <w:rPr>
        <w:noProof/>
      </w:rPr>
      <w:t>3</w:t>
    </w:r>
    <w:r>
      <w:rPr>
        <w:noProof/>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7794433"/>
      <w:docPartObj>
        <w:docPartGallery w:val="Page Numbers (Bottom of Page)"/>
        <w:docPartUnique/>
      </w:docPartObj>
    </w:sdtPr>
    <w:sdtEndPr>
      <w:rPr>
        <w:noProof/>
      </w:rPr>
    </w:sdtEndPr>
    <w:sdtContent>
      <w:p w14:paraId="7AFC0FDF" w14:textId="77777777" w:rsidR="00B74951" w:rsidRDefault="00B74951">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32F9E76E" w14:textId="77777777" w:rsidR="00B74951" w:rsidRPr="0033525D" w:rsidRDefault="00B74951">
    <w:pPr>
      <w:jc w:val="cen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5E766" w14:textId="77777777" w:rsidR="00B74951" w:rsidRPr="0033525D" w:rsidRDefault="00B74951">
    <w:pPr>
      <w:jc w:val="center"/>
    </w:pPr>
    <w:r>
      <w:fldChar w:fldCharType="begin"/>
    </w:r>
    <w:r>
      <w:instrText xml:space="preserve"> PAGE </w:instrText>
    </w:r>
    <w:r>
      <w:fldChar w:fldCharType="separate"/>
    </w:r>
    <w:r>
      <w:rPr>
        <w:noProof/>
      </w:rPr>
      <w:t>3</w:t>
    </w:r>
    <w:r>
      <w:rPr>
        <w:noProof/>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6660304"/>
      <w:docPartObj>
        <w:docPartGallery w:val="Page Numbers (Bottom of Page)"/>
        <w:docPartUnique/>
      </w:docPartObj>
    </w:sdtPr>
    <w:sdtEndPr>
      <w:rPr>
        <w:noProof/>
      </w:rPr>
    </w:sdtEndPr>
    <w:sdtContent>
      <w:p w14:paraId="3A13877B" w14:textId="77777777" w:rsidR="00597C01" w:rsidRDefault="00597C01">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1A414943" w14:textId="77777777" w:rsidR="00597C01" w:rsidRPr="0033525D" w:rsidRDefault="00597C01">
    <w:pPr>
      <w:jc w:val="cen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FA170" w14:textId="77777777" w:rsidR="00597C01" w:rsidRPr="0033525D" w:rsidRDefault="00597C01">
    <w:pPr>
      <w:jc w:val="center"/>
    </w:pPr>
    <w:r>
      <w:fldChar w:fldCharType="begin"/>
    </w:r>
    <w:r>
      <w:instrText xml:space="preserve"> PAGE </w:instrText>
    </w:r>
    <w:r>
      <w:fldChar w:fldCharType="separate"/>
    </w:r>
    <w:r>
      <w:rPr>
        <w:noProof/>
      </w:rPr>
      <w:t>3</w:t>
    </w:r>
    <w:r>
      <w:rPr>
        <w:noProof/>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3429465"/>
      <w:docPartObj>
        <w:docPartGallery w:val="Page Numbers (Bottom of Page)"/>
        <w:docPartUnique/>
      </w:docPartObj>
    </w:sdtPr>
    <w:sdtEndPr>
      <w:rPr>
        <w:noProof/>
      </w:rPr>
    </w:sdtEndPr>
    <w:sdtContent>
      <w:p w14:paraId="436694E1" w14:textId="77777777" w:rsidR="00AE04A0" w:rsidRDefault="00AE04A0">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516A6011" w14:textId="77777777" w:rsidR="00AE04A0" w:rsidRPr="0033525D" w:rsidRDefault="00AE04A0">
    <w:pPr>
      <w:jc w:val="cen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463F4" w14:textId="77777777" w:rsidR="00AE04A0" w:rsidRPr="0033525D" w:rsidRDefault="00AE04A0">
    <w:pPr>
      <w:jc w:val="center"/>
    </w:pPr>
    <w:r>
      <w:fldChar w:fldCharType="begin"/>
    </w:r>
    <w:r>
      <w:instrText xml:space="preserve"> PAGE </w:instrText>
    </w:r>
    <w:r>
      <w:fldChar w:fldCharType="separate"/>
    </w:r>
    <w:r>
      <w:rPr>
        <w:noProof/>
      </w:rPr>
      <w:t>3</w:t>
    </w:r>
    <w:r>
      <w:rPr>
        <w:noProof/>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515691"/>
      <w:docPartObj>
        <w:docPartGallery w:val="Page Numbers (Bottom of Page)"/>
        <w:docPartUnique/>
      </w:docPartObj>
    </w:sdtPr>
    <w:sdtEndPr>
      <w:rPr>
        <w:noProof/>
      </w:rPr>
    </w:sdtEndPr>
    <w:sdtContent>
      <w:p w14:paraId="45608F2D" w14:textId="77777777" w:rsidR="006B004F" w:rsidRDefault="006B004F">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24619C0C" w14:textId="77777777" w:rsidR="006B004F" w:rsidRPr="0033525D" w:rsidRDefault="006B004F">
    <w:pPr>
      <w:jc w:val="cen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F12A" w14:textId="77777777" w:rsidR="006B004F" w:rsidRPr="0033525D" w:rsidRDefault="006B004F">
    <w:pPr>
      <w:jc w:val="center"/>
    </w:pPr>
    <w:r>
      <w:fldChar w:fldCharType="begin"/>
    </w:r>
    <w:r>
      <w:instrText xml:space="preserve"> PAGE </w:instrText>
    </w:r>
    <w:r>
      <w:fldChar w:fldCharType="separate"/>
    </w:r>
    <w:r>
      <w:rPr>
        <w:noProof/>
      </w:rPr>
      <w:t>3</w:t>
    </w:r>
    <w:r>
      <w:rPr>
        <w:noProof/>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850983"/>
      <w:docPartObj>
        <w:docPartGallery w:val="Page Numbers (Bottom of Page)"/>
        <w:docPartUnique/>
      </w:docPartObj>
    </w:sdtPr>
    <w:sdtEndPr>
      <w:rPr>
        <w:noProof/>
      </w:rPr>
    </w:sdtEndPr>
    <w:sdtContent>
      <w:p w14:paraId="4D1F6F08" w14:textId="77777777" w:rsidR="00D63B6A" w:rsidRDefault="00D63B6A">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49F353D5" w14:textId="77777777" w:rsidR="00D63B6A" w:rsidRPr="0033525D" w:rsidRDefault="00D63B6A">
    <w:pPr>
      <w:jc w:val="cen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217" w14:textId="77777777" w:rsidR="00D63B6A" w:rsidRPr="0033525D" w:rsidRDefault="00D63B6A">
    <w:pPr>
      <w:jc w:val="center"/>
    </w:pPr>
    <w:r>
      <w:fldChar w:fldCharType="begin"/>
    </w:r>
    <w:r>
      <w:instrText xml:space="preserve"> PAGE </w:instrText>
    </w:r>
    <w:r>
      <w:fldChar w:fldCharType="separate"/>
    </w:r>
    <w:r>
      <w:rPr>
        <w:noProof/>
      </w:rPr>
      <w:t>3</w:t>
    </w:r>
    <w:r>
      <w:rPr>
        <w:noProof/>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6101368"/>
      <w:docPartObj>
        <w:docPartGallery w:val="Page Numbers (Bottom of Page)"/>
        <w:docPartUnique/>
      </w:docPartObj>
    </w:sdtPr>
    <w:sdtEndPr>
      <w:rPr>
        <w:noProof/>
      </w:rPr>
    </w:sdtEndPr>
    <w:sdtContent>
      <w:p w14:paraId="1FF6B5AA" w14:textId="77777777" w:rsidR="00F36E78" w:rsidRDefault="00F36E78">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56A40622" w14:textId="77777777" w:rsidR="00F36E78" w:rsidRPr="0033525D" w:rsidRDefault="00F36E78">
    <w:pPr>
      <w:jc w:val="cen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BB374" w14:textId="77777777" w:rsidR="00F36E78" w:rsidRPr="0033525D" w:rsidRDefault="00F36E78">
    <w:pPr>
      <w:jc w:val="center"/>
    </w:pPr>
    <w:r>
      <w:fldChar w:fldCharType="begin"/>
    </w:r>
    <w:r>
      <w:instrText xml:space="preserve"> PAGE </w:instrText>
    </w:r>
    <w:r>
      <w:fldChar w:fldCharType="separate"/>
    </w:r>
    <w:r>
      <w:rPr>
        <w:noProof/>
      </w:rPr>
      <w:t>3</w:t>
    </w:r>
    <w:r>
      <w:rPr>
        <w:noProof/>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230984"/>
      <w:docPartObj>
        <w:docPartGallery w:val="Page Numbers (Bottom of Page)"/>
        <w:docPartUnique/>
      </w:docPartObj>
    </w:sdtPr>
    <w:sdtEndPr>
      <w:rPr>
        <w:noProof/>
      </w:rPr>
    </w:sdtEndPr>
    <w:sdtContent>
      <w:p w14:paraId="13911B6E" w14:textId="77777777" w:rsidR="000A4390" w:rsidRDefault="000A4390">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40D6094D" w14:textId="77777777" w:rsidR="000A4390" w:rsidRPr="0033525D" w:rsidRDefault="000A4390">
    <w:pPr>
      <w:jc w:val="cen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00B6" w14:textId="77777777" w:rsidR="000A4390" w:rsidRPr="0033525D" w:rsidRDefault="000A4390">
    <w:pPr>
      <w:jc w:val="center"/>
    </w:pPr>
    <w:r>
      <w:fldChar w:fldCharType="begin"/>
    </w:r>
    <w:r>
      <w:instrText xml:space="preserve"> PAGE </w:instrText>
    </w:r>
    <w:r>
      <w:fldChar w:fldCharType="separate"/>
    </w:r>
    <w:r>
      <w:rPr>
        <w:noProof/>
      </w:rPr>
      <w:t>3</w:t>
    </w:r>
    <w:r>
      <w:rPr>
        <w:noProof/>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6036373"/>
      <w:docPartObj>
        <w:docPartGallery w:val="Page Numbers (Bottom of Page)"/>
        <w:docPartUnique/>
      </w:docPartObj>
    </w:sdtPr>
    <w:sdtEndPr>
      <w:rPr>
        <w:noProof/>
      </w:rPr>
    </w:sdtEndPr>
    <w:sdtContent>
      <w:p w14:paraId="34D67C26" w14:textId="77777777" w:rsidR="00DA6575" w:rsidRDefault="00DA6575">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2365A07D" w14:textId="77777777" w:rsidR="00DA6575" w:rsidRPr="0033525D" w:rsidRDefault="00DA6575">
    <w:pPr>
      <w:jc w:val="cen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281BD" w14:textId="77777777" w:rsidR="00DA6575" w:rsidRPr="0033525D" w:rsidRDefault="00DA6575">
    <w:pPr>
      <w:jc w:val="center"/>
    </w:pPr>
    <w:r>
      <w:fldChar w:fldCharType="begin"/>
    </w:r>
    <w:r>
      <w:instrText xml:space="preserve"> PAGE </w:instrText>
    </w:r>
    <w:r>
      <w:fldChar w:fldCharType="separate"/>
    </w:r>
    <w:r>
      <w:rPr>
        <w:noProof/>
      </w:rPr>
      <w:t>3</w:t>
    </w:r>
    <w:r>
      <w:rPr>
        <w:noProof/>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3022411"/>
      <w:docPartObj>
        <w:docPartGallery w:val="Page Numbers (Bottom of Page)"/>
        <w:docPartUnique/>
      </w:docPartObj>
    </w:sdtPr>
    <w:sdtEndPr>
      <w:rPr>
        <w:noProof/>
      </w:rPr>
    </w:sdtEndPr>
    <w:sdtContent>
      <w:p w14:paraId="7F6D4522" w14:textId="77777777" w:rsidR="005F501B" w:rsidRDefault="005F501B">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1E022EF3" w14:textId="77777777" w:rsidR="005F501B" w:rsidRPr="0033525D" w:rsidRDefault="005F501B">
    <w:pPr>
      <w:jc w:val="cen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5F3DD" w14:textId="77777777" w:rsidR="005F501B" w:rsidRPr="0033525D" w:rsidRDefault="005F501B">
    <w:pPr>
      <w:jc w:val="center"/>
    </w:pPr>
    <w:r>
      <w:fldChar w:fldCharType="begin"/>
    </w:r>
    <w:r>
      <w:instrText xml:space="preserve"> PAGE </w:instrText>
    </w:r>
    <w:r>
      <w:fldChar w:fldCharType="separate"/>
    </w:r>
    <w:r>
      <w:rPr>
        <w:noProof/>
      </w:rPr>
      <w:t>3</w:t>
    </w:r>
    <w:r>
      <w:rPr>
        <w:noProof/>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2520287"/>
      <w:docPartObj>
        <w:docPartGallery w:val="Page Numbers (Bottom of Page)"/>
        <w:docPartUnique/>
      </w:docPartObj>
    </w:sdtPr>
    <w:sdtEndPr>
      <w:rPr>
        <w:noProof/>
      </w:rPr>
    </w:sdtEndPr>
    <w:sdtContent>
      <w:p w14:paraId="4DD19269" w14:textId="77777777" w:rsidR="00E57050" w:rsidRDefault="00E57050">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7BEA91E5" w14:textId="77777777" w:rsidR="00E57050" w:rsidRPr="0033525D" w:rsidRDefault="00E57050">
    <w:pPr>
      <w:jc w:val="cen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E1538" w14:textId="77777777" w:rsidR="00E57050" w:rsidRPr="0033525D" w:rsidRDefault="00E57050">
    <w:pPr>
      <w:jc w:val="center"/>
    </w:pPr>
    <w:r>
      <w:fldChar w:fldCharType="begin"/>
    </w:r>
    <w:r>
      <w:instrText xml:space="preserve"> PAGE </w:instrText>
    </w:r>
    <w:r>
      <w:fldChar w:fldCharType="separate"/>
    </w:r>
    <w:r>
      <w:rPr>
        <w:noProof/>
      </w:rPr>
      <w:t>3</w:t>
    </w:r>
    <w:r>
      <w:rPr>
        <w:noProof/>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8218949"/>
      <w:docPartObj>
        <w:docPartGallery w:val="Page Numbers (Bottom of Page)"/>
        <w:docPartUnique/>
      </w:docPartObj>
    </w:sdtPr>
    <w:sdtEndPr>
      <w:rPr>
        <w:noProof/>
      </w:rPr>
    </w:sdtEndPr>
    <w:sdtContent>
      <w:p w14:paraId="4A363A65" w14:textId="77777777" w:rsidR="004E340A" w:rsidRDefault="004E340A">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1D6B10B5" w14:textId="77777777" w:rsidR="004E340A" w:rsidRPr="0033525D" w:rsidRDefault="004E340A">
    <w:pPr>
      <w:jc w:val="cen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BBB80" w14:textId="77777777" w:rsidR="004E340A" w:rsidRPr="0033525D" w:rsidRDefault="004E340A">
    <w:pPr>
      <w:jc w:val="center"/>
    </w:pPr>
    <w:r>
      <w:fldChar w:fldCharType="begin"/>
    </w:r>
    <w:r>
      <w:instrText xml:space="preserve"> PAGE </w:instrText>
    </w:r>
    <w:r>
      <w:fldChar w:fldCharType="separate"/>
    </w:r>
    <w:r>
      <w:rPr>
        <w:noProof/>
      </w:rPr>
      <w:t>3</w:t>
    </w:r>
    <w:r>
      <w:rPr>
        <w:noProof/>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403835"/>
      <w:docPartObj>
        <w:docPartGallery w:val="Page Numbers (Bottom of Page)"/>
        <w:docPartUnique/>
      </w:docPartObj>
    </w:sdtPr>
    <w:sdtEndPr>
      <w:rPr>
        <w:noProof/>
      </w:rPr>
    </w:sdtEndPr>
    <w:sdtContent>
      <w:p w14:paraId="032529A7" w14:textId="77777777" w:rsidR="00DA634C" w:rsidRDefault="00DA634C">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43BB94E1" w14:textId="77777777" w:rsidR="00DA634C" w:rsidRPr="0033525D" w:rsidRDefault="00DA634C">
    <w:pPr>
      <w:jc w:val="cen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6CBD7" w14:textId="77777777" w:rsidR="00DA634C" w:rsidRPr="0033525D" w:rsidRDefault="00DA634C">
    <w:pPr>
      <w:jc w:val="center"/>
    </w:pPr>
    <w:r>
      <w:fldChar w:fldCharType="begin"/>
    </w:r>
    <w:r>
      <w:instrText xml:space="preserve"> PAGE </w:instrText>
    </w:r>
    <w:r>
      <w:fldChar w:fldCharType="separate"/>
    </w:r>
    <w:r>
      <w:rPr>
        <w:noProof/>
      </w:rPr>
      <w:t>3</w:t>
    </w:r>
    <w:r>
      <w:rPr>
        <w:noProof/>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026767"/>
      <w:docPartObj>
        <w:docPartGallery w:val="Page Numbers (Bottom of Page)"/>
        <w:docPartUnique/>
      </w:docPartObj>
    </w:sdtPr>
    <w:sdtEndPr>
      <w:rPr>
        <w:noProof/>
      </w:rPr>
    </w:sdtEndPr>
    <w:sdtContent>
      <w:p w14:paraId="3D316468" w14:textId="77777777" w:rsidR="00811105" w:rsidRDefault="00811105">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2AE5BED4" w14:textId="77777777" w:rsidR="00811105" w:rsidRPr="0033525D" w:rsidRDefault="00811105">
    <w:pPr>
      <w:jc w:val="cen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738BB" w14:textId="77777777" w:rsidR="00811105" w:rsidRPr="0033525D" w:rsidRDefault="00811105">
    <w:pPr>
      <w:jc w:val="center"/>
    </w:pPr>
    <w:r>
      <w:fldChar w:fldCharType="begin"/>
    </w:r>
    <w:r>
      <w:instrText xml:space="preserve"> PAGE </w:instrText>
    </w:r>
    <w:r>
      <w:fldChar w:fldCharType="separate"/>
    </w:r>
    <w:r>
      <w:rPr>
        <w:noProof/>
      </w:rPr>
      <w:t>3</w:t>
    </w:r>
    <w:r>
      <w:rPr>
        <w:noProof/>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767789"/>
      <w:docPartObj>
        <w:docPartGallery w:val="Page Numbers (Bottom of Page)"/>
        <w:docPartUnique/>
      </w:docPartObj>
    </w:sdtPr>
    <w:sdtEndPr>
      <w:rPr>
        <w:noProof/>
      </w:rPr>
    </w:sdtEndPr>
    <w:sdtContent>
      <w:p w14:paraId="3F2A3D6D" w14:textId="77777777" w:rsidR="00BF55F2" w:rsidRDefault="00BF55F2">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52836459" w14:textId="77777777" w:rsidR="00BF55F2" w:rsidRPr="0033525D" w:rsidRDefault="00BF55F2">
    <w:pPr>
      <w:jc w:val="cen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ED754" w14:textId="77777777" w:rsidR="00BF55F2" w:rsidRPr="0033525D" w:rsidRDefault="00BF55F2">
    <w:pPr>
      <w:jc w:val="center"/>
    </w:pPr>
    <w:r>
      <w:fldChar w:fldCharType="begin"/>
    </w:r>
    <w:r>
      <w:instrText xml:space="preserve"> PAGE </w:instrText>
    </w:r>
    <w:r>
      <w:fldChar w:fldCharType="separate"/>
    </w:r>
    <w:r>
      <w:rPr>
        <w:noProof/>
      </w:rPr>
      <w:t>3</w:t>
    </w:r>
    <w:r>
      <w:rPr>
        <w:noProof/>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12972"/>
      <w:docPartObj>
        <w:docPartGallery w:val="Page Numbers (Bottom of Page)"/>
        <w:docPartUnique/>
      </w:docPartObj>
    </w:sdtPr>
    <w:sdtEndPr>
      <w:rPr>
        <w:noProof/>
      </w:rPr>
    </w:sdtEndPr>
    <w:sdtContent>
      <w:p w14:paraId="456CF4CE" w14:textId="77777777" w:rsidR="009B10CF" w:rsidRDefault="009B10CF">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7FF8631D" w14:textId="77777777" w:rsidR="009B10CF" w:rsidRPr="0033525D" w:rsidRDefault="009B10CF">
    <w:pPr>
      <w:jc w:val="cen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16BE1" w14:textId="77777777" w:rsidR="009B10CF" w:rsidRPr="0033525D" w:rsidRDefault="009B10CF">
    <w:pPr>
      <w:jc w:val="center"/>
    </w:pPr>
    <w:r>
      <w:fldChar w:fldCharType="begin"/>
    </w:r>
    <w:r>
      <w:instrText xml:space="preserve"> PAGE </w:instrText>
    </w:r>
    <w:r>
      <w:fldChar w:fldCharType="separate"/>
    </w:r>
    <w:r>
      <w:rPr>
        <w:noProof/>
      </w:rPr>
      <w:t>3</w:t>
    </w:r>
    <w:r>
      <w:rPr>
        <w:noProof/>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366534"/>
      <w:docPartObj>
        <w:docPartGallery w:val="Page Numbers (Bottom of Page)"/>
        <w:docPartUnique/>
      </w:docPartObj>
    </w:sdtPr>
    <w:sdtEndPr>
      <w:rPr>
        <w:noProof/>
      </w:rPr>
    </w:sdtEndPr>
    <w:sdtContent>
      <w:p w14:paraId="4CE9E3D7" w14:textId="77777777" w:rsidR="00C24A64" w:rsidRDefault="00C24A64">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43D69622" w14:textId="77777777" w:rsidR="00C24A64" w:rsidRPr="0033525D" w:rsidRDefault="00C24A64">
    <w:pPr>
      <w:jc w:val="cen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81C04" w14:textId="77777777" w:rsidR="00C24A64" w:rsidRPr="0033525D" w:rsidRDefault="00C24A64">
    <w:pPr>
      <w:jc w:val="center"/>
    </w:pPr>
    <w:r>
      <w:fldChar w:fldCharType="begin"/>
    </w:r>
    <w:r>
      <w:instrText xml:space="preserve"> PAGE </w:instrText>
    </w:r>
    <w:r>
      <w:fldChar w:fldCharType="separate"/>
    </w:r>
    <w:r>
      <w:rPr>
        <w:noProof/>
      </w:rPr>
      <w:t>3</w:t>
    </w:r>
    <w:r>
      <w:rPr>
        <w:noProof/>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011759"/>
      <w:docPartObj>
        <w:docPartGallery w:val="Page Numbers (Bottom of Page)"/>
        <w:docPartUnique/>
      </w:docPartObj>
    </w:sdtPr>
    <w:sdtEndPr>
      <w:rPr>
        <w:noProof/>
      </w:rPr>
    </w:sdtEndPr>
    <w:sdtContent>
      <w:p w14:paraId="2E3FB904" w14:textId="77777777" w:rsidR="00617D97" w:rsidRDefault="00617D97">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5DA98EF7" w14:textId="77777777" w:rsidR="00617D97" w:rsidRPr="0033525D" w:rsidRDefault="00617D97">
    <w:pPr>
      <w:jc w:val="cen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96A30" w14:textId="77777777" w:rsidR="00617D97" w:rsidRPr="0033525D" w:rsidRDefault="00617D97">
    <w:pPr>
      <w:jc w:val="center"/>
    </w:pPr>
    <w:r>
      <w:fldChar w:fldCharType="begin"/>
    </w:r>
    <w:r>
      <w:instrText xml:space="preserve"> PAGE </w:instrText>
    </w:r>
    <w:r>
      <w:fldChar w:fldCharType="separate"/>
    </w:r>
    <w:r>
      <w:rPr>
        <w:noProof/>
      </w:rPr>
      <w:t>3</w:t>
    </w:r>
    <w:r>
      <w:rPr>
        <w:noProof/>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463727"/>
      <w:docPartObj>
        <w:docPartGallery w:val="Page Numbers (Bottom of Page)"/>
        <w:docPartUnique/>
      </w:docPartObj>
    </w:sdtPr>
    <w:sdtEndPr>
      <w:rPr>
        <w:noProof/>
      </w:rPr>
    </w:sdtEndPr>
    <w:sdtContent>
      <w:p w14:paraId="371E0EB7" w14:textId="77777777" w:rsidR="00E53233" w:rsidRDefault="00E53233">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17274E16" w14:textId="77777777" w:rsidR="00E53233" w:rsidRPr="0033525D" w:rsidRDefault="00E53233">
    <w:pPr>
      <w:jc w:val="cen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CAA5" w14:textId="77777777" w:rsidR="00E53233" w:rsidRPr="0033525D" w:rsidRDefault="00E53233">
    <w:pPr>
      <w:jc w:val="center"/>
    </w:pPr>
    <w:r>
      <w:fldChar w:fldCharType="begin"/>
    </w:r>
    <w:r>
      <w:instrText xml:space="preserve"> PAGE </w:instrText>
    </w:r>
    <w:r>
      <w:fldChar w:fldCharType="separate"/>
    </w:r>
    <w:r>
      <w:rPr>
        <w:noProof/>
      </w:rPr>
      <w:t>3</w:t>
    </w:r>
    <w:r>
      <w:rPr>
        <w:noProof/>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8297986"/>
      <w:docPartObj>
        <w:docPartGallery w:val="Page Numbers (Bottom of Page)"/>
        <w:docPartUnique/>
      </w:docPartObj>
    </w:sdtPr>
    <w:sdtEndPr>
      <w:rPr>
        <w:noProof/>
      </w:rPr>
    </w:sdtEndPr>
    <w:sdtContent>
      <w:p w14:paraId="1E77B9F5" w14:textId="77777777" w:rsidR="00B94FEC" w:rsidRDefault="00B94FEC">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7225BEF2" w14:textId="77777777" w:rsidR="00B94FEC" w:rsidRPr="0033525D" w:rsidRDefault="00B94FEC">
    <w:pPr>
      <w:jc w:val="cen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BC5E9" w14:textId="77777777" w:rsidR="00B94FEC" w:rsidRPr="0033525D" w:rsidRDefault="00B94FEC">
    <w:pPr>
      <w:jc w:val="center"/>
    </w:pPr>
    <w:r>
      <w:fldChar w:fldCharType="begin"/>
    </w:r>
    <w:r>
      <w:instrText xml:space="preserve"> PAGE </w:instrText>
    </w:r>
    <w:r>
      <w:fldChar w:fldCharType="separate"/>
    </w:r>
    <w:r>
      <w:rPr>
        <w:noProof/>
      </w:rPr>
      <w:t>3</w:t>
    </w:r>
    <w:r>
      <w:rPr>
        <w:noProof/>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60521"/>
      <w:docPartObj>
        <w:docPartGallery w:val="Page Numbers (Bottom of Page)"/>
        <w:docPartUnique/>
      </w:docPartObj>
    </w:sdtPr>
    <w:sdtEndPr>
      <w:rPr>
        <w:noProof/>
      </w:rPr>
    </w:sdtEndPr>
    <w:sdtContent>
      <w:p w14:paraId="7FD9072A" w14:textId="77777777" w:rsidR="003D5D73" w:rsidRDefault="003D5D73">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43F4D5B6" w14:textId="77777777" w:rsidR="003D5D73" w:rsidRPr="0033525D" w:rsidRDefault="003D5D73">
    <w:pPr>
      <w:jc w:val="cen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44042" w14:textId="77777777" w:rsidR="003D5D73" w:rsidRPr="0033525D" w:rsidRDefault="003D5D73">
    <w:pPr>
      <w:jc w:val="center"/>
    </w:pPr>
    <w:r>
      <w:fldChar w:fldCharType="begin"/>
    </w:r>
    <w:r>
      <w:instrText xml:space="preserve"> PAGE </w:instrText>
    </w:r>
    <w:r>
      <w:fldChar w:fldCharType="separate"/>
    </w:r>
    <w:r>
      <w:rPr>
        <w:noProof/>
      </w:rPr>
      <w:t>3</w:t>
    </w:r>
    <w:r>
      <w:rPr>
        <w:noProof/>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9199310"/>
      <w:docPartObj>
        <w:docPartGallery w:val="Page Numbers (Bottom of Page)"/>
        <w:docPartUnique/>
      </w:docPartObj>
    </w:sdtPr>
    <w:sdtEndPr>
      <w:rPr>
        <w:noProof/>
      </w:rPr>
    </w:sdtEndPr>
    <w:sdtContent>
      <w:p w14:paraId="3CB1E716" w14:textId="77777777" w:rsidR="00672DE1" w:rsidRDefault="00672DE1">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0FFB0213" w14:textId="77777777" w:rsidR="00672DE1" w:rsidRPr="0033525D" w:rsidRDefault="00672DE1">
    <w:pPr>
      <w:jc w:val="cen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3FD1" w14:textId="77777777" w:rsidR="00672DE1" w:rsidRPr="0033525D" w:rsidRDefault="00672DE1">
    <w:pPr>
      <w:jc w:val="center"/>
    </w:pPr>
    <w:r>
      <w:fldChar w:fldCharType="begin"/>
    </w:r>
    <w:r>
      <w:instrText xml:space="preserve"> PAGE </w:instrText>
    </w:r>
    <w:r>
      <w:fldChar w:fldCharType="separate"/>
    </w:r>
    <w:r>
      <w:rPr>
        <w:noProof/>
      </w:rPr>
      <w:t>3</w:t>
    </w:r>
    <w:r>
      <w:rPr>
        <w:noProof/>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601340"/>
      <w:docPartObj>
        <w:docPartGallery w:val="Page Numbers (Bottom of Page)"/>
        <w:docPartUnique/>
      </w:docPartObj>
    </w:sdtPr>
    <w:sdtEndPr>
      <w:rPr>
        <w:noProof/>
      </w:rPr>
    </w:sdtEndPr>
    <w:sdtContent>
      <w:p w14:paraId="153CB45E" w14:textId="77777777" w:rsidR="00CD0BEF" w:rsidRDefault="00CD0BEF">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54E02921" w14:textId="77777777" w:rsidR="00CD0BEF" w:rsidRPr="0033525D" w:rsidRDefault="00CD0BEF">
    <w:pPr>
      <w:jc w:val="cen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1A1D1" w14:textId="77777777" w:rsidR="00CD0BEF" w:rsidRPr="0033525D" w:rsidRDefault="00CD0BEF">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F6A55" w14:textId="77777777" w:rsidR="00325230" w:rsidRDefault="00325230" w:rsidP="004A504B">
      <w:r>
        <w:separator/>
      </w:r>
    </w:p>
  </w:footnote>
  <w:footnote w:type="continuationSeparator" w:id="0">
    <w:p w14:paraId="7D0B0085" w14:textId="77777777" w:rsidR="00325230" w:rsidRDefault="00325230" w:rsidP="004A504B">
      <w:r>
        <w:continuationSeparator/>
      </w:r>
    </w:p>
  </w:footnote>
  <w:footnote w:id="1">
    <w:p w14:paraId="784245BC" w14:textId="77777777" w:rsidR="00CF7425" w:rsidRPr="001E1147" w:rsidRDefault="00CF7425" w:rsidP="00CF7425">
      <w:pPr>
        <w:pStyle w:val="Textonotapie"/>
      </w:pPr>
      <w:r>
        <w:rPr>
          <w:rStyle w:val="Refdenotaalpie"/>
        </w:rPr>
        <w:footnoteRef/>
      </w:r>
      <w:r>
        <w:t xml:space="preserve"> UNEP/</w:t>
      </w:r>
      <w:proofErr w:type="spellStart"/>
      <w:r>
        <w:t>OzL.Pro</w:t>
      </w:r>
      <w:proofErr w:type="spellEnd"/>
      <w:r>
        <w:t>/ExCom/98/1.</w:t>
      </w:r>
    </w:p>
  </w:footnote>
  <w:footnote w:id="2">
    <w:p w14:paraId="217A36C2" w14:textId="77777777" w:rsidR="00CF7425" w:rsidRPr="000E6ED2" w:rsidRDefault="00CF7425" w:rsidP="00CF7425">
      <w:pPr>
        <w:pStyle w:val="Textonotapie"/>
      </w:pPr>
      <w:r>
        <w:rPr>
          <w:rStyle w:val="Refdenotaalpie"/>
        </w:rPr>
        <w:footnoteRef/>
      </w:r>
      <w:r>
        <w:t xml:space="preserve"> </w:t>
      </w:r>
      <w:proofErr w:type="spellStart"/>
      <w:r>
        <w:t>Párrafos</w:t>
      </w:r>
      <w:proofErr w:type="spellEnd"/>
      <w:r>
        <w:t xml:space="preserve"> 2 a 9 del </w:t>
      </w:r>
      <w:proofErr w:type="spellStart"/>
      <w:r>
        <w:t>documento</w:t>
      </w:r>
      <w:proofErr w:type="spellEnd"/>
      <w:r>
        <w:t xml:space="preserve"> UNEP/</w:t>
      </w:r>
      <w:proofErr w:type="spellStart"/>
      <w:r>
        <w:t>OzL.Pro</w:t>
      </w:r>
      <w:proofErr w:type="spellEnd"/>
      <w:r>
        <w:t xml:space="preserve">/ExCom/93/20, </w:t>
      </w:r>
      <w:proofErr w:type="spellStart"/>
      <w:r>
        <w:t>párrafos</w:t>
      </w:r>
      <w:proofErr w:type="spellEnd"/>
      <w:r>
        <w:t xml:space="preserve"> 5 a 14 del </w:t>
      </w:r>
      <w:proofErr w:type="spellStart"/>
      <w:r>
        <w:t>documento</w:t>
      </w:r>
      <w:proofErr w:type="spellEnd"/>
      <w:r>
        <w:t xml:space="preserve"> UNEP/</w:t>
      </w:r>
      <w:proofErr w:type="spellStart"/>
      <w:r>
        <w:t>OzL.Pro</w:t>
      </w:r>
      <w:proofErr w:type="spellEnd"/>
      <w:r>
        <w:t xml:space="preserve">/ExCom/94/9, </w:t>
      </w:r>
      <w:proofErr w:type="spellStart"/>
      <w:r>
        <w:t>párrafos</w:t>
      </w:r>
      <w:proofErr w:type="spellEnd"/>
      <w:r>
        <w:t xml:space="preserve"> 5 a 18 del </w:t>
      </w:r>
      <w:proofErr w:type="spellStart"/>
      <w:r>
        <w:t>documento</w:t>
      </w:r>
      <w:proofErr w:type="spellEnd"/>
      <w:r>
        <w:t xml:space="preserve"> UNEP/</w:t>
      </w:r>
      <w:proofErr w:type="spellStart"/>
      <w:r>
        <w:t>OzL.Pro</w:t>
      </w:r>
      <w:proofErr w:type="spellEnd"/>
      <w:r>
        <w:t xml:space="preserve">/ExCom/96/11 y </w:t>
      </w:r>
      <w:proofErr w:type="spellStart"/>
      <w:r>
        <w:t>párrafos</w:t>
      </w:r>
      <w:proofErr w:type="spellEnd"/>
      <w:r>
        <w:t xml:space="preserve"> 10 a 15 y 31 a 32 del </w:t>
      </w:r>
      <w:proofErr w:type="spellStart"/>
      <w:r>
        <w:t>documento</w:t>
      </w:r>
      <w:proofErr w:type="spellEnd"/>
      <w:r>
        <w:t xml:space="preserve"> UNEP/</w:t>
      </w:r>
      <w:proofErr w:type="spellStart"/>
      <w:r>
        <w:t>OzL.Pro</w:t>
      </w:r>
      <w:proofErr w:type="spellEnd"/>
      <w:r>
        <w:t>/ExCom/97/36.</w:t>
      </w:r>
    </w:p>
  </w:footnote>
  <w:footnote w:id="3">
    <w:p w14:paraId="689374E2" w14:textId="77777777" w:rsidR="00CF7425" w:rsidRPr="009D7376" w:rsidRDefault="00CF7425" w:rsidP="00CF7425">
      <w:pPr>
        <w:pStyle w:val="Textonotapie"/>
        <w:rPr>
          <w:lang w:val="es-ES"/>
        </w:rPr>
      </w:pPr>
      <w:r>
        <w:rPr>
          <w:rStyle w:val="Refdenotaalpie"/>
        </w:rPr>
        <w:footnoteRef/>
      </w:r>
      <w:r w:rsidRPr="009D7376">
        <w:rPr>
          <w:lang w:val="es-ES"/>
        </w:rPr>
        <w:t xml:space="preserve"> Aprobación general del cuarto tramo de la etapa II del PGEH para la Argentina.</w:t>
      </w:r>
    </w:p>
  </w:footnote>
  <w:footnote w:id="4">
    <w:p w14:paraId="7BF7FC15" w14:textId="77777777" w:rsidR="00CF7425" w:rsidRPr="009D7376" w:rsidRDefault="00CF7425" w:rsidP="00CF7425">
      <w:pPr>
        <w:pStyle w:val="Textonotapie"/>
        <w:rPr>
          <w:lang w:val="es-ES"/>
        </w:rPr>
      </w:pPr>
      <w:r>
        <w:rPr>
          <w:rStyle w:val="Refdenotaalpie"/>
        </w:rPr>
        <w:footnoteRef/>
      </w:r>
      <w:r w:rsidRPr="009D7376">
        <w:rPr>
          <w:lang w:val="es-ES"/>
        </w:rPr>
        <w:t xml:space="preserve"> Debido a un error tipográfico, el PNUD informó sobre una cantidad incorrecta de 136,480 unidades en la 97ª reunión. La cifra correcta era 13.648 unidades en octubre de 2025 y el nivel de producción actualizado es de 14.921 unidades a 31 de diciembre de 2025.</w:t>
      </w:r>
    </w:p>
  </w:footnote>
  <w:footnote w:id="5">
    <w:p w14:paraId="738EA6BD" w14:textId="77777777" w:rsidR="00CF7425" w:rsidRPr="009D7376" w:rsidRDefault="00CF7425" w:rsidP="00CF7425">
      <w:pPr>
        <w:pStyle w:val="Textonotapie"/>
        <w:rPr>
          <w:lang w:val="es-ES"/>
        </w:rPr>
      </w:pPr>
      <w:r>
        <w:rPr>
          <w:rStyle w:val="Refdenotaalpie"/>
        </w:rPr>
        <w:footnoteRef/>
      </w:r>
      <w:r w:rsidRPr="009D7376">
        <w:rPr>
          <w:lang w:val="es-ES"/>
        </w:rPr>
        <w:t xml:space="preserve"> Toneladas de refrigeración.</w:t>
      </w:r>
    </w:p>
  </w:footnote>
  <w:footnote w:id="6">
    <w:p w14:paraId="429F9D44" w14:textId="77777777" w:rsidR="00CF7425" w:rsidRPr="009D7376" w:rsidRDefault="00CF7425" w:rsidP="00CF7425">
      <w:pPr>
        <w:pStyle w:val="Textonotapie"/>
        <w:rPr>
          <w:lang w:val="es-ES"/>
        </w:rPr>
      </w:pPr>
      <w:r>
        <w:rPr>
          <w:rStyle w:val="Refdenotaalpie"/>
        </w:rPr>
        <w:footnoteRef/>
      </w:r>
      <w:r w:rsidRPr="009D7376">
        <w:rPr>
          <w:lang w:val="es-ES"/>
        </w:rPr>
        <w:t xml:space="preserve"> Anexo XVII del documento UNEP/OzL.Pro/ExCom/95/94.</w:t>
      </w:r>
    </w:p>
  </w:footnote>
  <w:footnote w:id="7">
    <w:p w14:paraId="0061163E" w14:textId="77777777" w:rsidR="00CF7425" w:rsidRPr="009D7376" w:rsidRDefault="00CF7425" w:rsidP="00CF7425">
      <w:pPr>
        <w:pStyle w:val="Textonotapie"/>
        <w:rPr>
          <w:lang w:val="es-ES"/>
        </w:rPr>
      </w:pPr>
      <w:r>
        <w:rPr>
          <w:rStyle w:val="Refdenotaalpie"/>
        </w:rPr>
        <w:footnoteRef/>
      </w:r>
      <w:r w:rsidRPr="009D7376">
        <w:rPr>
          <w:lang w:val="es-ES"/>
        </w:rPr>
        <w:t xml:space="preserve"> Incluidos detectores electrónicos de fugas, bombas de carga de aceite, equipos portátiles de soplado de nitrógeno, juegos de herramientas de llave dinamométrica, alicates Lokring, mordazas de montaje y conectores de diferentes diámetros.</w:t>
      </w:r>
    </w:p>
  </w:footnote>
  <w:footnote w:id="8">
    <w:p w14:paraId="279F0884" w14:textId="77777777" w:rsidR="00CF7425" w:rsidRPr="009D7376" w:rsidRDefault="00CF7425" w:rsidP="00CF7425">
      <w:pPr>
        <w:pStyle w:val="Textonotapie"/>
        <w:rPr>
          <w:lang w:val="es-ES"/>
        </w:rPr>
      </w:pPr>
      <w:r>
        <w:rPr>
          <w:rStyle w:val="Refdenotaalpie"/>
        </w:rPr>
        <w:footnoteRef/>
      </w:r>
      <w:r w:rsidRPr="009D7376">
        <w:rPr>
          <w:lang w:val="es-ES"/>
        </w:rPr>
        <w:t xml:space="preserve"> Decisión 97/35 (aprobación general).</w:t>
      </w:r>
    </w:p>
  </w:footnote>
  <w:footnote w:id="9">
    <w:p w14:paraId="1B166814" w14:textId="77777777" w:rsidR="00CF7425" w:rsidRPr="009D7376" w:rsidRDefault="00CF7425" w:rsidP="00CF7425">
      <w:pPr>
        <w:pStyle w:val="Textonotapie"/>
        <w:rPr>
          <w:lang w:val="es-ES"/>
        </w:rPr>
      </w:pPr>
      <w:r>
        <w:rPr>
          <w:rStyle w:val="Refdenotaalpie"/>
        </w:rPr>
        <w:footnoteRef/>
      </w:r>
      <w:r w:rsidRPr="009D7376">
        <w:rPr>
          <w:lang w:val="es-ES"/>
        </w:rPr>
        <w:t xml:space="preserve"> Incluye, entre otras cosas, la entrega de unidades de recuperación de refrigerante, mangueras, cilindros, básculas, bombas de vacío, manómetros para colectores, detectores de fugas, sensores, herramientas manuales e identificadores de refrigerantes. </w:t>
      </w:r>
    </w:p>
  </w:footnote>
  <w:footnote w:id="10">
    <w:p w14:paraId="45A38B00" w14:textId="77777777" w:rsidR="00CF7425" w:rsidRPr="009D7376" w:rsidRDefault="00CF7425" w:rsidP="00CF7425">
      <w:pPr>
        <w:pStyle w:val="Textonotapie"/>
        <w:rPr>
          <w:lang w:val="es-ES"/>
        </w:rPr>
      </w:pPr>
      <w:r>
        <w:rPr>
          <w:rStyle w:val="Refdenotaalpie"/>
        </w:rPr>
        <w:footnoteRef/>
      </w:r>
      <w:r w:rsidRPr="009D7376">
        <w:rPr>
          <w:lang w:val="es-ES"/>
        </w:rPr>
        <w:t xml:space="preserve"> Incluye, entre otras cosas, bombonas de recuperación de vacío, máquinas de recuperación de refrigerante, bombas de vacío, estaciones de carga portátiles, básculas, manómetros para colectores, detectores de fugas y juegos de soldadura.</w:t>
      </w:r>
    </w:p>
  </w:footnote>
  <w:footnote w:id="11">
    <w:p w14:paraId="2E1860A2" w14:textId="77777777" w:rsidR="00CF7425" w:rsidRPr="009D7376" w:rsidRDefault="00CF7425" w:rsidP="00CF7425">
      <w:pPr>
        <w:pStyle w:val="Textonotapie"/>
        <w:rPr>
          <w:lang w:val="es-ES"/>
        </w:rPr>
      </w:pPr>
      <w:r>
        <w:rPr>
          <w:rStyle w:val="Refdenotaalpie"/>
        </w:rPr>
        <w:footnoteRef/>
      </w:r>
      <w:r w:rsidRPr="009D7376">
        <w:rPr>
          <w:lang w:val="es-ES"/>
        </w:rPr>
        <w:t xml:space="preserve"> Decisión 96/26 (aprobación general).</w:t>
      </w:r>
    </w:p>
  </w:footnote>
  <w:footnote w:id="12">
    <w:p w14:paraId="783FF453" w14:textId="77777777" w:rsidR="00CF7425" w:rsidRPr="009D7376" w:rsidRDefault="00CF7425" w:rsidP="00CF7425">
      <w:pPr>
        <w:pStyle w:val="Textonotapie"/>
        <w:rPr>
          <w:lang w:val="es-ES"/>
        </w:rPr>
      </w:pPr>
      <w:r>
        <w:rPr>
          <w:rStyle w:val="Refdenotaalpie"/>
        </w:rPr>
        <w:footnoteRef/>
      </w:r>
      <w:r w:rsidRPr="009D7376">
        <w:rPr>
          <w:lang w:val="es-ES"/>
        </w:rPr>
        <w:t xml:space="preserve"> Entre los equipos se encontraban analizadores de gas, unidades de recuperación de refrigerante, cilindros de gas y kits de nitrógeno.</w:t>
      </w:r>
    </w:p>
  </w:footnote>
  <w:footnote w:id="13">
    <w:p w14:paraId="488D0D50" w14:textId="77777777" w:rsidR="00CF7425" w:rsidRPr="009D7376" w:rsidRDefault="00CF7425" w:rsidP="00CF7425">
      <w:pPr>
        <w:pStyle w:val="Textonotapie"/>
        <w:rPr>
          <w:lang w:val="es-ES"/>
        </w:rPr>
      </w:pPr>
      <w:r>
        <w:rPr>
          <w:rStyle w:val="Refdenotaalpie"/>
        </w:rPr>
        <w:footnoteRef/>
      </w:r>
      <w:r w:rsidRPr="009D7376">
        <w:rPr>
          <w:lang w:val="es-ES"/>
        </w:rPr>
        <w:t xml:space="preserve"> Decisión 95/90 y anexo LVII del documento UNEP/OzL.Pro/ExCom/95/94.</w:t>
      </w:r>
    </w:p>
  </w:footnote>
  <w:footnote w:id="14">
    <w:p w14:paraId="664484F6" w14:textId="77777777" w:rsidR="00CF7425" w:rsidRPr="009D7376" w:rsidRDefault="00CF7425" w:rsidP="00CF7425">
      <w:pPr>
        <w:pStyle w:val="Textonotapie"/>
        <w:rPr>
          <w:lang w:val="es-ES"/>
        </w:rPr>
      </w:pPr>
      <w:r>
        <w:rPr>
          <w:rStyle w:val="Refdenotaalpie"/>
        </w:rPr>
        <w:footnoteRef/>
      </w:r>
      <w:r w:rsidRPr="009D7376">
        <w:rPr>
          <w:lang w:val="es-ES"/>
        </w:rPr>
        <w:t xml:space="preserve"> Decisión 96/50.</w:t>
      </w:r>
    </w:p>
  </w:footnote>
  <w:footnote w:id="15">
    <w:p w14:paraId="6DADB578" w14:textId="334C4CE2" w:rsidR="00CF7425" w:rsidRPr="009D7376" w:rsidRDefault="00CF7425" w:rsidP="00CF7425">
      <w:pPr>
        <w:pStyle w:val="Textonotapie"/>
        <w:rPr>
          <w:lang w:val="es-ES"/>
        </w:rPr>
      </w:pPr>
      <w:r>
        <w:rPr>
          <w:rStyle w:val="Refdenotaalpie"/>
        </w:rPr>
        <w:footnoteRef/>
      </w:r>
      <w:r w:rsidRPr="009D7376">
        <w:rPr>
          <w:lang w:val="es-ES"/>
        </w:rPr>
        <w:t xml:space="preserve"> Celebrada en septiembre de 2025</w:t>
      </w:r>
      <w:r w:rsidR="00C15B99">
        <w:rPr>
          <w:lang w:val="es-ES"/>
        </w:rPr>
        <w:t>.</w:t>
      </w:r>
    </w:p>
  </w:footnote>
  <w:footnote w:id="16">
    <w:p w14:paraId="3C17B035" w14:textId="77777777" w:rsidR="00CF7425" w:rsidRPr="009D7376" w:rsidRDefault="00CF7425" w:rsidP="00CF7425">
      <w:pPr>
        <w:pStyle w:val="Textonotapie"/>
        <w:rPr>
          <w:lang w:val="es-ES"/>
        </w:rPr>
      </w:pPr>
      <w:r>
        <w:rPr>
          <w:rStyle w:val="Refdenotaalpie"/>
        </w:rPr>
        <w:footnoteRef/>
      </w:r>
      <w:r w:rsidRPr="009D7376">
        <w:rPr>
          <w:lang w:val="es-ES"/>
        </w:rPr>
        <w:t xml:space="preserve"> Decisión 91/60 a).</w:t>
      </w:r>
    </w:p>
  </w:footnote>
  <w:footnote w:id="17">
    <w:p w14:paraId="73CFC594" w14:textId="77777777" w:rsidR="00CF7425" w:rsidRPr="009D7376" w:rsidRDefault="00CF7425" w:rsidP="00CF7425">
      <w:pPr>
        <w:pStyle w:val="Textonotapie"/>
        <w:rPr>
          <w:lang w:val="es-ES"/>
        </w:rPr>
      </w:pPr>
      <w:r>
        <w:rPr>
          <w:rStyle w:val="Refdenotaalpie"/>
        </w:rPr>
        <w:footnoteRef/>
      </w:r>
      <w:r w:rsidRPr="009D7376">
        <w:rPr>
          <w:lang w:val="es-ES"/>
        </w:rPr>
        <w:t xml:space="preserve"> </w:t>
      </w:r>
      <w:r w:rsidRPr="009D7376">
        <w:rPr>
          <w:rFonts w:asciiTheme="majorBidi" w:hAnsiTheme="majorBidi"/>
          <w:lang w:val="es-ES"/>
        </w:rPr>
        <w:t>Decisión 93/20 b).</w:t>
      </w:r>
    </w:p>
  </w:footnote>
  <w:footnote w:id="18">
    <w:p w14:paraId="04DBC74A" w14:textId="77777777" w:rsidR="00CF7425" w:rsidRPr="009D7376" w:rsidRDefault="00CF7425" w:rsidP="00CF7425">
      <w:pPr>
        <w:pStyle w:val="Textonotapie"/>
        <w:rPr>
          <w:lang w:val="es-ES"/>
        </w:rPr>
      </w:pPr>
      <w:r>
        <w:rPr>
          <w:rStyle w:val="Refdenotaalpie"/>
        </w:rPr>
        <w:footnoteRef/>
      </w:r>
      <w:r w:rsidRPr="009D7376">
        <w:rPr>
          <w:lang w:val="es-ES"/>
        </w:rPr>
        <w:t xml:space="preserve"> UNEP/OzL.Pro/ExCom/95/20, párrafos 72-80.</w:t>
      </w:r>
    </w:p>
  </w:footnote>
  <w:footnote w:id="19">
    <w:p w14:paraId="7E79138F" w14:textId="77777777" w:rsidR="00CF7425" w:rsidRPr="009D7376" w:rsidRDefault="00CF7425" w:rsidP="00CF7425">
      <w:pPr>
        <w:pStyle w:val="Textonotapie"/>
        <w:ind w:right="-57"/>
        <w:rPr>
          <w:lang w:val="es-ES"/>
        </w:rPr>
      </w:pPr>
      <w:r>
        <w:rPr>
          <w:rStyle w:val="Refdenotaalpie"/>
        </w:rPr>
        <w:footnoteRef/>
      </w:r>
      <w:r w:rsidRPr="009D7376">
        <w:rPr>
          <w:lang w:val="es-ES"/>
        </w:rPr>
        <w:t xml:space="preserve"> Climatizadores monofásicos, tipo split y unitarios, tanto de velocidad fija como variable, hasta capacidades nominales de 24.226 BTU/h (equivalentes a 7,1 kW).</w:t>
      </w:r>
    </w:p>
  </w:footnote>
  <w:footnote w:id="20">
    <w:p w14:paraId="05F03F34" w14:textId="77777777" w:rsidR="00CF7425" w:rsidRPr="009D7376" w:rsidRDefault="00CF7425" w:rsidP="00CF7425">
      <w:pPr>
        <w:pStyle w:val="Textonotapie"/>
        <w:ind w:right="-57"/>
        <w:rPr>
          <w:lang w:val="es-ES"/>
        </w:rPr>
      </w:pPr>
      <w:r>
        <w:rPr>
          <w:rStyle w:val="Refdenotaalpie"/>
        </w:rPr>
        <w:footnoteRef/>
      </w:r>
      <w:r w:rsidRPr="009D7376">
        <w:rPr>
          <w:lang w:val="es-ES"/>
        </w:rPr>
        <w:t xml:space="preserve"> Las pruebas son realizadas por un laboratorio acreditado por una autoridad reconocida signataria del Acuerdo de Reconocimiento Mutuo, como la Cooperación Internacional de Acreditación de Laboratorios/la Cooperación de Acreditación de Laboratorios de Asia y el Pacífico, según ciertas normas o protocolos de prueba para laboratorios de pruebas (utilizando ISO/CEI 17025).</w:t>
      </w:r>
    </w:p>
  </w:footnote>
  <w:footnote w:id="21">
    <w:p w14:paraId="6CB550E1" w14:textId="77777777" w:rsidR="00CF7425" w:rsidRPr="009D7376" w:rsidRDefault="00CF7425" w:rsidP="00CF7425">
      <w:pPr>
        <w:pStyle w:val="Textonotapie"/>
        <w:rPr>
          <w:lang w:val="es-ES"/>
        </w:rPr>
      </w:pPr>
      <w:r>
        <w:rPr>
          <w:rStyle w:val="Refdenotaalpie"/>
        </w:rPr>
        <w:footnoteRef/>
      </w:r>
      <w:r w:rsidRPr="009D7376">
        <w:rPr>
          <w:lang w:val="es-ES"/>
        </w:rPr>
        <w:t xml:space="preserve"> </w:t>
      </w:r>
      <w:r w:rsidRPr="009D7376">
        <w:rPr>
          <w:rFonts w:asciiTheme="majorBidi" w:hAnsiTheme="majorBidi"/>
          <w:lang w:val="es-ES"/>
        </w:rPr>
        <w:t>Incluidos importadores, funcionarios de aduanas, organismos de servicios públicos, diseñadores de edificios, promotores inmobiliarios y empresas de construcción.</w:t>
      </w:r>
    </w:p>
  </w:footnote>
  <w:footnote w:id="22">
    <w:p w14:paraId="02ECC147" w14:textId="77777777" w:rsidR="00CF7425" w:rsidRPr="009D7376" w:rsidRDefault="00CF7425" w:rsidP="00CF7425">
      <w:pPr>
        <w:pStyle w:val="Textonotapie"/>
        <w:rPr>
          <w:lang w:val="es-ES"/>
        </w:rPr>
      </w:pPr>
      <w:r>
        <w:rPr>
          <w:rStyle w:val="Refdenotaalpie"/>
        </w:rPr>
        <w:footnoteRef/>
      </w:r>
      <w:r w:rsidRPr="009D7376">
        <w:rPr>
          <w:lang w:val="es-ES"/>
        </w:rPr>
        <w:t xml:space="preserve"> Decisión de aprobación general.</w:t>
      </w:r>
    </w:p>
  </w:footnote>
  <w:footnote w:id="23">
    <w:p w14:paraId="4FBF65E2" w14:textId="77777777" w:rsidR="00CF7425" w:rsidRPr="009D7376" w:rsidRDefault="00CF7425" w:rsidP="00CF7425">
      <w:pPr>
        <w:pStyle w:val="Textonotapie"/>
        <w:rPr>
          <w:lang w:val="es-ES"/>
        </w:rPr>
      </w:pPr>
      <w:r>
        <w:rPr>
          <w:rStyle w:val="Refdenotaalpie"/>
        </w:rPr>
        <w:footnoteRef/>
      </w:r>
      <w:r w:rsidRPr="009D7376">
        <w:rPr>
          <w:lang w:val="es-ES"/>
        </w:rPr>
        <w:t xml:space="preserve"> Veinticuatro meses desde la fecha de aprobación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46591" w14:textId="77777777" w:rsidR="00CF7425" w:rsidRPr="0033525D" w:rsidRDefault="00CF7425">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2FA9740C" w14:textId="77777777" w:rsidR="00CF7425" w:rsidRPr="0033525D" w:rsidRDefault="00CF7425"/>
  <w:p w14:paraId="12D5BA51" w14:textId="77777777" w:rsidR="00CF7425" w:rsidRPr="0033525D" w:rsidRDefault="00CF742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54518" w14:textId="77777777" w:rsidR="00CF7425" w:rsidRPr="0033525D" w:rsidRDefault="00CF7425">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0B289B9D" w14:textId="77777777" w:rsidR="00CF7425" w:rsidRPr="0033525D" w:rsidRDefault="00CF7425" w:rsidP="00003D27">
    <w:pPr>
      <w:jc w:val="right"/>
    </w:pPr>
  </w:p>
  <w:p w14:paraId="2FE68D1C" w14:textId="77777777" w:rsidR="00CF7425" w:rsidRPr="0033525D" w:rsidRDefault="00CF7425" w:rsidP="00003D27">
    <w:pPr>
      <w:pStyle w:val="Encabezad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8D523" w14:textId="77777777" w:rsidR="00CF7425" w:rsidRPr="0033525D" w:rsidRDefault="00CF7425">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B857EA7" w14:textId="77777777" w:rsidR="00CF7425" w:rsidRPr="0033525D" w:rsidRDefault="00CF7425"/>
  <w:p w14:paraId="6B588576" w14:textId="77777777" w:rsidR="00CF7425" w:rsidRPr="0033525D" w:rsidRDefault="00CF742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ED93C" w14:textId="77777777" w:rsidR="00CF7425" w:rsidRPr="00F5438D" w:rsidRDefault="00CF7425">
    <w:pPr>
      <w:jc w:val="right"/>
      <w:rPr>
        <w:lang w:val="en-GB"/>
      </w:rPr>
    </w:pPr>
    <w:r>
      <w:fldChar w:fldCharType="begin"/>
    </w:r>
    <w:r w:rsidRPr="00F5438D">
      <w:rPr>
        <w:lang w:val="en-GB"/>
      </w:rPr>
      <w:instrText xml:space="preserve"> DOCPROPERTY "Document number"  \* MERGEFORMAT </w:instrText>
    </w:r>
    <w:r>
      <w:fldChar w:fldCharType="separate"/>
    </w:r>
    <w:r w:rsidRPr="00F5438D">
      <w:rPr>
        <w:lang w:val="en-GB"/>
      </w:rPr>
      <w:t>UNEP/</w:t>
    </w:r>
    <w:proofErr w:type="spellStart"/>
    <w:r w:rsidRPr="00F5438D">
      <w:rPr>
        <w:lang w:val="en-GB"/>
      </w:rPr>
      <w:t>OzL.Pro</w:t>
    </w:r>
    <w:proofErr w:type="spellEnd"/>
    <w:r w:rsidRPr="00F5438D">
      <w:rPr>
        <w:lang w:val="en-GB"/>
      </w:rPr>
      <w:t>/ExCom/98/6</w:t>
    </w:r>
    <w:r>
      <w:fldChar w:fldCharType="end"/>
    </w:r>
  </w:p>
  <w:p w14:paraId="57B0C297" w14:textId="77777777" w:rsidR="00CF7425" w:rsidRPr="00F5438D" w:rsidRDefault="00CF7425" w:rsidP="00003D27">
    <w:pPr>
      <w:jc w:val="right"/>
      <w:rPr>
        <w:lang w:val="en-GB"/>
      </w:rPr>
    </w:pPr>
    <w:r w:rsidRPr="00F5438D">
      <w:rPr>
        <w:lang w:val="en-GB"/>
      </w:rPr>
      <w:t>Anexo I</w:t>
    </w:r>
  </w:p>
  <w:p w14:paraId="3325F4FF" w14:textId="77777777" w:rsidR="00CF7425" w:rsidRPr="00F5438D" w:rsidRDefault="00CF7425" w:rsidP="00003D27">
    <w:pPr>
      <w:pStyle w:val="Encabezado"/>
      <w:jc w:val="right"/>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58E3F" w14:textId="77777777" w:rsidR="00CF7425" w:rsidRDefault="00CF7425">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910FA" w14:textId="77777777" w:rsidR="008A257A" w:rsidRPr="00BF2C33" w:rsidRDefault="008A257A">
    <w:pPr>
      <w:rPr>
        <w:lang w:val="pt-PT"/>
      </w:rPr>
    </w:pPr>
    <w:r>
      <w:fldChar w:fldCharType="begin"/>
    </w:r>
    <w:r w:rsidRPr="00BF2C33">
      <w:rPr>
        <w:lang w:val="pt-PT"/>
      </w:rPr>
      <w:instrText xml:space="preserve"> DOCPROPERTY "Document number"  \* MERGEFORMAT </w:instrText>
    </w:r>
    <w:r>
      <w:fldChar w:fldCharType="separate"/>
    </w:r>
    <w:r w:rsidRPr="00BF2C33">
      <w:rPr>
        <w:lang w:val="pt-PT"/>
      </w:rPr>
      <w:t>UNEP/OzL.Pro/ExCom/98/6</w:t>
    </w:r>
    <w:r>
      <w:fldChar w:fldCharType="end"/>
    </w:r>
  </w:p>
  <w:p w14:paraId="107D1A5E" w14:textId="42A53AD6" w:rsidR="008A257A" w:rsidRPr="00BF2C33" w:rsidRDefault="00BF2C33">
    <w:pPr>
      <w:rPr>
        <w:lang w:val="pt-PT"/>
      </w:rPr>
    </w:pPr>
    <w:r w:rsidRPr="00BF2C33">
      <w:rPr>
        <w:lang w:val="pt-PT"/>
      </w:rPr>
      <w:t>A</w:t>
    </w:r>
    <w:r>
      <w:rPr>
        <w:lang w:val="pt-PT"/>
      </w:rPr>
      <w:t>nnex II</w:t>
    </w:r>
  </w:p>
  <w:p w14:paraId="2A694FEE" w14:textId="77777777" w:rsidR="008A257A" w:rsidRPr="00BF2C33" w:rsidRDefault="008A257A">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F8743" w14:textId="77777777" w:rsidR="008A257A" w:rsidRPr="0033525D" w:rsidRDefault="008A257A">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3C74E6A3" w14:textId="75BC8951" w:rsidR="008A257A" w:rsidRPr="0033525D" w:rsidRDefault="008A257A" w:rsidP="00003D27">
    <w:pPr>
      <w:jc w:val="right"/>
    </w:pPr>
    <w:r>
      <w:t>Anex</w:t>
    </w:r>
    <w:r w:rsidR="00C347CC">
      <w:t>o</w:t>
    </w:r>
    <w:r>
      <w:t xml:space="preserve"> </w:t>
    </w:r>
    <w:r w:rsidR="000245A3">
      <w:t>I</w:t>
    </w:r>
    <w:r>
      <w:t>I</w:t>
    </w:r>
  </w:p>
  <w:p w14:paraId="6BC0D820" w14:textId="77777777" w:rsidR="008A257A" w:rsidRPr="0033525D" w:rsidRDefault="008A257A" w:rsidP="00003D27">
    <w:pPr>
      <w:pStyle w:val="Encabezado"/>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31F61" w14:textId="77777777" w:rsidR="005F6B95" w:rsidRPr="00BF2C33" w:rsidRDefault="005F6B95">
    <w:pPr>
      <w:rPr>
        <w:lang w:val="pt-PT"/>
      </w:rPr>
    </w:pPr>
    <w:r>
      <w:fldChar w:fldCharType="begin"/>
    </w:r>
    <w:r w:rsidRPr="00BF2C33">
      <w:rPr>
        <w:lang w:val="pt-PT"/>
      </w:rPr>
      <w:instrText xml:space="preserve"> DOCPROPERTY "Document number"  \* MERGEFORMAT </w:instrText>
    </w:r>
    <w:r>
      <w:fldChar w:fldCharType="separate"/>
    </w:r>
    <w:r w:rsidRPr="00BF2C33">
      <w:rPr>
        <w:lang w:val="pt-PT"/>
      </w:rPr>
      <w:t>UNEP/OzL.Pro/ExCom/98/6</w:t>
    </w:r>
    <w:r>
      <w:fldChar w:fldCharType="end"/>
    </w:r>
  </w:p>
  <w:p w14:paraId="4B878C9A" w14:textId="4A017D69" w:rsidR="005F6B95" w:rsidRPr="00BF2C33" w:rsidRDefault="005F6B95">
    <w:pPr>
      <w:rPr>
        <w:lang w:val="pt-PT"/>
      </w:rPr>
    </w:pPr>
    <w:r w:rsidRPr="00BF2C33">
      <w:rPr>
        <w:lang w:val="pt-PT"/>
      </w:rPr>
      <w:t>A</w:t>
    </w:r>
    <w:r>
      <w:rPr>
        <w:lang w:val="pt-PT"/>
      </w:rPr>
      <w:t>nnex II</w:t>
    </w:r>
    <w:r w:rsidR="00FB203F">
      <w:rPr>
        <w:lang w:val="pt-PT"/>
      </w:rPr>
      <w:t>I</w:t>
    </w:r>
  </w:p>
  <w:p w14:paraId="2A29CAE9" w14:textId="77777777" w:rsidR="005F6B95" w:rsidRPr="00BF2C33" w:rsidRDefault="005F6B95">
    <w:pPr>
      <w:rPr>
        <w:lang w:val="pt-PT"/>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114BD" w14:textId="77777777" w:rsidR="005F6B95" w:rsidRPr="0033525D" w:rsidRDefault="005F6B95">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8753696" w14:textId="5B9A0A16" w:rsidR="005F6B95" w:rsidRPr="0033525D" w:rsidRDefault="005F6B95" w:rsidP="00003D27">
    <w:pPr>
      <w:jc w:val="right"/>
    </w:pPr>
    <w:r>
      <w:t>Annex I</w:t>
    </w:r>
    <w:r w:rsidR="00FB203F">
      <w:t>II</w:t>
    </w:r>
  </w:p>
  <w:p w14:paraId="63BBCB22" w14:textId="77777777" w:rsidR="005F6B95" w:rsidRPr="0033525D" w:rsidRDefault="005F6B95" w:rsidP="00003D27">
    <w:pPr>
      <w:pStyle w:val="Encabezado"/>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FE36A" w14:textId="77777777" w:rsidR="002E2B3C" w:rsidRPr="00BF2C33" w:rsidRDefault="002E2B3C">
    <w:pPr>
      <w:rPr>
        <w:lang w:val="pt-PT"/>
      </w:rPr>
    </w:pPr>
    <w:r>
      <w:fldChar w:fldCharType="begin"/>
    </w:r>
    <w:r w:rsidRPr="00BF2C33">
      <w:rPr>
        <w:lang w:val="pt-PT"/>
      </w:rPr>
      <w:instrText xml:space="preserve"> DOCPROPERTY "Document number"  \* MERGEFORMAT </w:instrText>
    </w:r>
    <w:r>
      <w:fldChar w:fldCharType="separate"/>
    </w:r>
    <w:r w:rsidRPr="00BF2C33">
      <w:rPr>
        <w:lang w:val="pt-PT"/>
      </w:rPr>
      <w:t>UNEP/OzL.Pro/ExCom/98/6</w:t>
    </w:r>
    <w:r>
      <w:fldChar w:fldCharType="end"/>
    </w:r>
  </w:p>
  <w:p w14:paraId="12343DC4" w14:textId="6994CF6A" w:rsidR="002E2B3C" w:rsidRPr="00BF2C33" w:rsidRDefault="002E2B3C">
    <w:pPr>
      <w:rPr>
        <w:lang w:val="pt-PT"/>
      </w:rPr>
    </w:pPr>
    <w:r w:rsidRPr="00BF2C33">
      <w:rPr>
        <w:lang w:val="pt-PT"/>
      </w:rPr>
      <w:t>A</w:t>
    </w:r>
    <w:r>
      <w:rPr>
        <w:lang w:val="pt-PT"/>
      </w:rPr>
      <w:t>nnex IV</w:t>
    </w:r>
  </w:p>
  <w:p w14:paraId="79323D06" w14:textId="77777777" w:rsidR="002E2B3C" w:rsidRPr="00BF2C33" w:rsidRDefault="002E2B3C">
    <w:pPr>
      <w:rPr>
        <w:lang w:val="pt-PT"/>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F4651" w14:textId="77777777" w:rsidR="002E2B3C" w:rsidRPr="0033525D" w:rsidRDefault="002E2B3C">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2B8998F9" w14:textId="53D03150" w:rsidR="002E2B3C" w:rsidRPr="0033525D" w:rsidRDefault="002E2B3C" w:rsidP="00003D27">
    <w:pPr>
      <w:jc w:val="right"/>
    </w:pPr>
    <w:r>
      <w:t>Annex IV</w:t>
    </w:r>
  </w:p>
  <w:p w14:paraId="58BE528F" w14:textId="77777777" w:rsidR="002E2B3C" w:rsidRPr="0033525D" w:rsidRDefault="002E2B3C" w:rsidP="00003D27">
    <w:pPr>
      <w:pStyle w:val="Encabezado"/>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32A70" w14:textId="77777777" w:rsidR="00614001" w:rsidRPr="00BF2C33" w:rsidRDefault="00614001">
    <w:pPr>
      <w:rPr>
        <w:lang w:val="pt-PT"/>
      </w:rPr>
    </w:pPr>
    <w:r>
      <w:fldChar w:fldCharType="begin"/>
    </w:r>
    <w:r w:rsidRPr="00BF2C33">
      <w:rPr>
        <w:lang w:val="pt-PT"/>
      </w:rPr>
      <w:instrText xml:space="preserve"> DOCPROPERTY "Document number"  \* MERGEFORMAT </w:instrText>
    </w:r>
    <w:r>
      <w:fldChar w:fldCharType="separate"/>
    </w:r>
    <w:r w:rsidRPr="00BF2C33">
      <w:rPr>
        <w:lang w:val="pt-PT"/>
      </w:rPr>
      <w:t>UNEP/OzL.Pro/ExCom/98/6</w:t>
    </w:r>
    <w:r>
      <w:fldChar w:fldCharType="end"/>
    </w:r>
  </w:p>
  <w:p w14:paraId="08CFF790" w14:textId="0882F932" w:rsidR="00614001" w:rsidRPr="00BF2C33" w:rsidRDefault="00614001">
    <w:pPr>
      <w:rPr>
        <w:lang w:val="pt-PT"/>
      </w:rPr>
    </w:pPr>
    <w:r w:rsidRPr="00BF2C33">
      <w:rPr>
        <w:lang w:val="pt-PT"/>
      </w:rPr>
      <w:t>A</w:t>
    </w:r>
    <w:r>
      <w:rPr>
        <w:lang w:val="pt-PT"/>
      </w:rPr>
      <w:t>nnex V</w:t>
    </w:r>
  </w:p>
  <w:p w14:paraId="2D58FFDE" w14:textId="77777777" w:rsidR="00614001" w:rsidRPr="00BF2C33" w:rsidRDefault="00614001">
    <w:pPr>
      <w:rPr>
        <w:lang w:val="pt-PT"/>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1E275" w14:textId="77777777" w:rsidR="00614001" w:rsidRPr="0033525D" w:rsidRDefault="00614001">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54E998D1" w14:textId="5F13752C" w:rsidR="00614001" w:rsidRPr="0033525D" w:rsidRDefault="00614001" w:rsidP="00003D27">
    <w:pPr>
      <w:jc w:val="right"/>
    </w:pPr>
    <w:r>
      <w:t>Annex V</w:t>
    </w:r>
  </w:p>
  <w:p w14:paraId="20985C93" w14:textId="77777777" w:rsidR="00614001" w:rsidRPr="0033525D" w:rsidRDefault="00614001" w:rsidP="00003D27">
    <w:pPr>
      <w:pStyle w:val="Encabezado"/>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D77E3" w14:textId="77777777" w:rsidR="00DE1D49" w:rsidRPr="00DE1D49" w:rsidRDefault="00DE1D49">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167D3FAC" w14:textId="42F45020" w:rsidR="00DE1D49" w:rsidRPr="00DE1D49" w:rsidRDefault="00DE1D49">
    <w:r w:rsidRPr="00DE1D49">
      <w:t>Annex VI</w:t>
    </w:r>
  </w:p>
  <w:p w14:paraId="5E0054CB" w14:textId="77777777" w:rsidR="00DE1D49" w:rsidRPr="00DE1D49" w:rsidRDefault="00DE1D49"/>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22E7B" w14:textId="77777777" w:rsidR="00DE1D49" w:rsidRPr="0033525D" w:rsidRDefault="00DE1D49">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F6E1C44" w14:textId="33544553" w:rsidR="00DE1D49" w:rsidRPr="0033525D" w:rsidRDefault="00DE1D49" w:rsidP="00003D27">
    <w:pPr>
      <w:jc w:val="right"/>
    </w:pPr>
    <w:r>
      <w:t>Annex VI</w:t>
    </w:r>
  </w:p>
  <w:p w14:paraId="3E3F5902" w14:textId="77777777" w:rsidR="00DE1D49" w:rsidRPr="0033525D" w:rsidRDefault="00DE1D49" w:rsidP="00003D27">
    <w:pPr>
      <w:pStyle w:val="Encabezado"/>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359EA" w14:textId="77777777" w:rsidR="00875BC8" w:rsidRPr="00DE1D49" w:rsidRDefault="00875BC8">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5B8D598C" w14:textId="201DC3C1" w:rsidR="00875BC8" w:rsidRPr="00DE1D49" w:rsidRDefault="00875BC8">
    <w:r w:rsidRPr="00DE1D49">
      <w:t>Annex VI</w:t>
    </w:r>
    <w:r>
      <w:t>I</w:t>
    </w:r>
  </w:p>
  <w:p w14:paraId="58B12D25" w14:textId="77777777" w:rsidR="00875BC8" w:rsidRPr="00DE1D49" w:rsidRDefault="00875BC8"/>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89F83" w14:textId="77777777" w:rsidR="00875BC8" w:rsidRPr="0033525D" w:rsidRDefault="00875BC8">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B3C5774" w14:textId="2C28EEB9" w:rsidR="00875BC8" w:rsidRPr="0033525D" w:rsidRDefault="00875BC8" w:rsidP="00003D27">
    <w:pPr>
      <w:jc w:val="right"/>
    </w:pPr>
    <w:r>
      <w:t>Annex VII</w:t>
    </w:r>
  </w:p>
  <w:p w14:paraId="54F3E870" w14:textId="77777777" w:rsidR="00875BC8" w:rsidRPr="0033525D" w:rsidRDefault="00875BC8" w:rsidP="00003D27">
    <w:pPr>
      <w:pStyle w:val="Encabezado"/>
      <w:jc w:val="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6518" w14:textId="77777777" w:rsidR="00D22FA0" w:rsidRPr="00DE1D49" w:rsidRDefault="00D22FA0">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0EBF0EF5" w14:textId="75604CD9" w:rsidR="00D22FA0" w:rsidRPr="00DE1D49" w:rsidRDefault="00D22FA0">
    <w:r w:rsidRPr="00DE1D49">
      <w:t>Annex VI</w:t>
    </w:r>
    <w:r>
      <w:t>II</w:t>
    </w:r>
  </w:p>
  <w:p w14:paraId="52AD7A2F" w14:textId="77777777" w:rsidR="00D22FA0" w:rsidRPr="00DE1D49" w:rsidRDefault="00D22FA0"/>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0838E" w14:textId="77777777" w:rsidR="00D22FA0" w:rsidRPr="0033525D" w:rsidRDefault="00D22FA0">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7F3DDD0" w14:textId="4828915E" w:rsidR="00D22FA0" w:rsidRPr="0033525D" w:rsidRDefault="00D22FA0" w:rsidP="00003D27">
    <w:pPr>
      <w:jc w:val="right"/>
    </w:pPr>
    <w:r>
      <w:t>Annex VIII</w:t>
    </w:r>
  </w:p>
  <w:p w14:paraId="61915EE2" w14:textId="77777777" w:rsidR="00D22FA0" w:rsidRPr="0033525D" w:rsidRDefault="00D22FA0" w:rsidP="00003D27">
    <w:pPr>
      <w:pStyle w:val="Encabezado"/>
      <w:jc w:val="righ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75BA6" w14:textId="77777777" w:rsidR="00263AE6" w:rsidRPr="00DE1D49" w:rsidRDefault="00263AE6">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5903B835" w14:textId="60AD2530" w:rsidR="00263AE6" w:rsidRPr="00DE1D49" w:rsidRDefault="00263AE6">
    <w:r w:rsidRPr="00DE1D49">
      <w:t xml:space="preserve">Annex </w:t>
    </w:r>
    <w:r w:rsidR="005E78B6">
      <w:t>I</w:t>
    </w:r>
    <w:r w:rsidR="00174607">
      <w:t>X</w:t>
    </w:r>
  </w:p>
  <w:p w14:paraId="7EBEBF56" w14:textId="77777777" w:rsidR="00263AE6" w:rsidRPr="00DE1D49" w:rsidRDefault="00263AE6"/>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DDD89" w14:textId="77777777" w:rsidR="00263AE6" w:rsidRPr="0033525D" w:rsidRDefault="00263AE6">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0C08BF11" w14:textId="421460DD" w:rsidR="00263AE6" w:rsidRPr="0033525D" w:rsidRDefault="00263AE6" w:rsidP="00003D27">
    <w:pPr>
      <w:jc w:val="right"/>
    </w:pPr>
    <w:r>
      <w:t xml:space="preserve">Annex </w:t>
    </w:r>
    <w:r w:rsidR="00174607">
      <w:t>IX</w:t>
    </w:r>
  </w:p>
  <w:p w14:paraId="4696B10A" w14:textId="77777777" w:rsidR="00263AE6" w:rsidRPr="0033525D" w:rsidRDefault="00263AE6" w:rsidP="00003D27">
    <w:pPr>
      <w:pStyle w:val="Encabezado"/>
      <w:jc w:val="righ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7E233" w14:textId="77777777" w:rsidR="008E68C7" w:rsidRPr="00DE1D49" w:rsidRDefault="008E68C7">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348DA5DB" w14:textId="3412F3DC" w:rsidR="008E68C7" w:rsidRPr="00DE1D49" w:rsidRDefault="008E68C7">
    <w:r w:rsidRPr="00DE1D49">
      <w:t xml:space="preserve">Annex </w:t>
    </w:r>
    <w:r>
      <w:t>X</w:t>
    </w:r>
  </w:p>
  <w:p w14:paraId="3920888B" w14:textId="77777777" w:rsidR="008E68C7" w:rsidRPr="00DE1D49" w:rsidRDefault="008E68C7"/>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065DF" w14:textId="77777777" w:rsidR="00CA4DE1" w:rsidRPr="0033525D" w:rsidRDefault="00CA4DE1">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43510450" w14:textId="5FD4470E" w:rsidR="00CA4DE1" w:rsidRPr="0033525D" w:rsidRDefault="00CA4DE1" w:rsidP="00003D27">
    <w:pPr>
      <w:jc w:val="right"/>
    </w:pPr>
    <w:r>
      <w:t>Annex X</w:t>
    </w:r>
  </w:p>
  <w:p w14:paraId="161F44E9" w14:textId="77777777" w:rsidR="00CA4DE1" w:rsidRPr="0033525D" w:rsidRDefault="00CA4DE1" w:rsidP="00003D27">
    <w:pPr>
      <w:pStyle w:val="Encabezado"/>
      <w:jc w:val="righ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1AD8E" w14:textId="77777777" w:rsidR="005C03F8" w:rsidRPr="00DE1D49" w:rsidRDefault="005C03F8"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435BEC7D" w14:textId="5D5794EA" w:rsidR="005C03F8" w:rsidRPr="00DE1D49" w:rsidRDefault="005C03F8" w:rsidP="001433F2">
    <w:pPr>
      <w:jc w:val="left"/>
    </w:pPr>
    <w:r w:rsidRPr="00DE1D49">
      <w:t xml:space="preserve">Annex </w:t>
    </w:r>
    <w:r w:rsidR="005901CF">
      <w:t>XI</w:t>
    </w:r>
  </w:p>
  <w:p w14:paraId="388C5153" w14:textId="77777777" w:rsidR="005C03F8" w:rsidRPr="00DE1D49" w:rsidRDefault="005C03F8"/>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61EA6" w14:textId="77777777" w:rsidR="005C03F8" w:rsidRPr="0033525D" w:rsidRDefault="005C03F8"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7327D19" w14:textId="43630858" w:rsidR="005C03F8" w:rsidRPr="0033525D" w:rsidRDefault="005C03F8" w:rsidP="001433F2">
    <w:pPr>
      <w:jc w:val="right"/>
    </w:pPr>
    <w:r>
      <w:t xml:space="preserve">Annex </w:t>
    </w:r>
    <w:r w:rsidR="00CA4DE1">
      <w:t>XI</w:t>
    </w:r>
  </w:p>
  <w:p w14:paraId="06F5F19C" w14:textId="77777777" w:rsidR="005C03F8" w:rsidRPr="0033525D" w:rsidRDefault="005C03F8" w:rsidP="00003D27">
    <w:pPr>
      <w:pStyle w:val="Encabezado"/>
      <w:jc w:val="righ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EED50" w14:textId="77777777" w:rsidR="008E68C7" w:rsidRPr="00DE1D49" w:rsidRDefault="008E68C7"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2C52E557" w14:textId="4B03CC67" w:rsidR="008E68C7" w:rsidRPr="00DE1D49" w:rsidRDefault="008E68C7" w:rsidP="001433F2">
    <w:pPr>
      <w:jc w:val="left"/>
    </w:pPr>
    <w:r w:rsidRPr="00DE1D49">
      <w:t xml:space="preserve">Annex </w:t>
    </w:r>
    <w:r>
      <w:t>XII</w:t>
    </w:r>
  </w:p>
  <w:p w14:paraId="0334F4D4" w14:textId="77777777" w:rsidR="008E68C7" w:rsidRPr="00DE1D49" w:rsidRDefault="008E68C7"/>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406CC" w14:textId="77777777" w:rsidR="008E68C7" w:rsidRPr="0033525D" w:rsidRDefault="008E68C7"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E25A5CA" w14:textId="5AD225DF" w:rsidR="008E68C7" w:rsidRPr="0033525D" w:rsidRDefault="008E68C7" w:rsidP="001433F2">
    <w:pPr>
      <w:jc w:val="right"/>
    </w:pPr>
    <w:r>
      <w:t>Annex XII</w:t>
    </w:r>
  </w:p>
  <w:p w14:paraId="2555FC85" w14:textId="77777777" w:rsidR="008E68C7" w:rsidRPr="0033525D" w:rsidRDefault="008E68C7" w:rsidP="00003D27">
    <w:pPr>
      <w:pStyle w:val="Encabezado"/>
      <w:jc w:val="right"/>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6D6F9" w14:textId="77777777" w:rsidR="00962F1C" w:rsidRPr="00DE1D49" w:rsidRDefault="00962F1C"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0951E228" w14:textId="0E2E4BB5" w:rsidR="00962F1C" w:rsidRPr="00DE1D49" w:rsidRDefault="00962F1C" w:rsidP="001433F2">
    <w:pPr>
      <w:jc w:val="left"/>
    </w:pPr>
    <w:r w:rsidRPr="00DE1D49">
      <w:t xml:space="preserve">Annex </w:t>
    </w:r>
    <w:r>
      <w:t>XII</w:t>
    </w:r>
    <w:r w:rsidR="00A6034E">
      <w:t>I</w:t>
    </w:r>
  </w:p>
  <w:p w14:paraId="255DC7E3" w14:textId="77777777" w:rsidR="00962F1C" w:rsidRPr="00DE1D49" w:rsidRDefault="00962F1C"/>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30EA1" w14:textId="77777777" w:rsidR="00962F1C" w:rsidRPr="0033525D" w:rsidRDefault="00962F1C"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3152AC8" w14:textId="02E7A17C" w:rsidR="00962F1C" w:rsidRPr="0033525D" w:rsidRDefault="00962F1C" w:rsidP="001433F2">
    <w:pPr>
      <w:jc w:val="right"/>
    </w:pPr>
    <w:r>
      <w:t>Annex XIII</w:t>
    </w:r>
  </w:p>
  <w:p w14:paraId="2E16EA89" w14:textId="77777777" w:rsidR="00962F1C" w:rsidRPr="0033525D" w:rsidRDefault="00962F1C" w:rsidP="00003D27">
    <w:pPr>
      <w:pStyle w:val="Encabezado"/>
      <w:jc w:val="right"/>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67ECE" w14:textId="77777777" w:rsidR="00F2468C" w:rsidRPr="00DE1D49" w:rsidRDefault="00F2468C"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4E1B73CF" w14:textId="3111213C" w:rsidR="00F2468C" w:rsidRPr="00DE1D49" w:rsidRDefault="00F2468C" w:rsidP="001433F2">
    <w:pPr>
      <w:jc w:val="left"/>
    </w:pPr>
    <w:r w:rsidRPr="00DE1D49">
      <w:t xml:space="preserve">Annex </w:t>
    </w:r>
    <w:r>
      <w:t>XI</w:t>
    </w:r>
    <w:r w:rsidR="009B0C01">
      <w:t>V</w:t>
    </w:r>
  </w:p>
  <w:p w14:paraId="0E36B746" w14:textId="77777777" w:rsidR="00F2468C" w:rsidRPr="00DE1D49" w:rsidRDefault="00F2468C"/>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2849F" w14:textId="77777777" w:rsidR="00F2468C" w:rsidRPr="0033525D" w:rsidRDefault="00F2468C"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D06A8A5" w14:textId="0F93952D" w:rsidR="00F2468C" w:rsidRPr="0033525D" w:rsidRDefault="00F2468C" w:rsidP="001433F2">
    <w:pPr>
      <w:jc w:val="right"/>
    </w:pPr>
    <w:r>
      <w:t>Annex X</w:t>
    </w:r>
    <w:r w:rsidR="009B0C01">
      <w:t>IV</w:t>
    </w:r>
  </w:p>
  <w:p w14:paraId="23809676" w14:textId="77777777" w:rsidR="00F2468C" w:rsidRPr="0033525D" w:rsidRDefault="00F2468C" w:rsidP="00003D27">
    <w:pPr>
      <w:pStyle w:val="Encabezado"/>
      <w:jc w:val="right"/>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D4EB0" w14:textId="77777777" w:rsidR="00B74951" w:rsidRPr="00DE1D49" w:rsidRDefault="00B74951"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0950793A" w14:textId="0A4680F0" w:rsidR="00B74951" w:rsidRPr="00DE1D49" w:rsidRDefault="00B74951" w:rsidP="001433F2">
    <w:pPr>
      <w:jc w:val="left"/>
    </w:pPr>
    <w:r w:rsidRPr="00DE1D49">
      <w:t xml:space="preserve">Annex </w:t>
    </w:r>
    <w:r>
      <w:t>XV</w:t>
    </w:r>
  </w:p>
  <w:p w14:paraId="6F475DE4" w14:textId="77777777" w:rsidR="00B74951" w:rsidRPr="00DE1D49" w:rsidRDefault="00B74951"/>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8736B" w14:textId="77777777" w:rsidR="00B74951" w:rsidRPr="0033525D" w:rsidRDefault="00B74951"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21509422" w14:textId="4F34F39F" w:rsidR="00B74951" w:rsidRPr="0033525D" w:rsidRDefault="00B74951" w:rsidP="001433F2">
    <w:pPr>
      <w:jc w:val="right"/>
    </w:pPr>
    <w:r>
      <w:t>Annex X</w:t>
    </w:r>
    <w:r w:rsidR="00597C01">
      <w:t>V</w:t>
    </w:r>
  </w:p>
  <w:p w14:paraId="2B4FA209" w14:textId="77777777" w:rsidR="00B74951" w:rsidRPr="0033525D" w:rsidRDefault="00B74951" w:rsidP="00003D27">
    <w:pPr>
      <w:pStyle w:val="Encabezado"/>
      <w:jc w:val="right"/>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4D660" w14:textId="77777777" w:rsidR="00597C01" w:rsidRPr="00DE1D49" w:rsidRDefault="00597C01"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5AB0D5B3" w14:textId="37AED6EF" w:rsidR="00597C01" w:rsidRPr="00DE1D49" w:rsidRDefault="00597C01" w:rsidP="001433F2">
    <w:pPr>
      <w:jc w:val="left"/>
    </w:pPr>
    <w:r w:rsidRPr="00DE1D49">
      <w:t xml:space="preserve">Annex </w:t>
    </w:r>
    <w:r>
      <w:t>XVI</w:t>
    </w:r>
  </w:p>
  <w:p w14:paraId="4D03100A" w14:textId="77777777" w:rsidR="00597C01" w:rsidRPr="00DE1D49" w:rsidRDefault="00597C01"/>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6188C" w14:textId="77777777" w:rsidR="00597C01" w:rsidRPr="0033525D" w:rsidRDefault="00597C01"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4B587D7D" w14:textId="1E943B2C" w:rsidR="00597C01" w:rsidRPr="0033525D" w:rsidRDefault="00597C01" w:rsidP="001433F2">
    <w:pPr>
      <w:jc w:val="right"/>
    </w:pPr>
    <w:r>
      <w:t>Annex XVI</w:t>
    </w:r>
  </w:p>
  <w:p w14:paraId="1CD2FAF4" w14:textId="77777777" w:rsidR="00597C01" w:rsidRPr="0033525D" w:rsidRDefault="00597C01" w:rsidP="00003D27">
    <w:pPr>
      <w:pStyle w:val="Encabezado"/>
      <w:jc w:val="right"/>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E5F21" w14:textId="77777777" w:rsidR="00AE04A0" w:rsidRPr="00DE1D49" w:rsidRDefault="00AE04A0"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05E42638" w14:textId="69454726" w:rsidR="00AE04A0" w:rsidRPr="00DE1D49" w:rsidRDefault="00AE04A0" w:rsidP="001433F2">
    <w:pPr>
      <w:jc w:val="left"/>
    </w:pPr>
    <w:r w:rsidRPr="00DE1D49">
      <w:t xml:space="preserve">Annex </w:t>
    </w:r>
    <w:r>
      <w:t>XVII</w:t>
    </w:r>
  </w:p>
  <w:p w14:paraId="1C9AF2C9" w14:textId="77777777" w:rsidR="00AE04A0" w:rsidRPr="00DE1D49" w:rsidRDefault="00AE04A0"/>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4FAEF" w14:textId="77777777" w:rsidR="00AE04A0" w:rsidRPr="0033525D" w:rsidRDefault="00AE04A0"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54CB8342" w14:textId="3D470987" w:rsidR="00AE04A0" w:rsidRPr="0033525D" w:rsidRDefault="00AE04A0" w:rsidP="001433F2">
    <w:pPr>
      <w:jc w:val="right"/>
    </w:pPr>
    <w:r>
      <w:t>Annex XVII</w:t>
    </w:r>
  </w:p>
  <w:p w14:paraId="1E775784" w14:textId="77777777" w:rsidR="00AE04A0" w:rsidRPr="0033525D" w:rsidRDefault="00AE04A0" w:rsidP="00003D27">
    <w:pPr>
      <w:pStyle w:val="Encabezado"/>
      <w:jc w:val="right"/>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030F3" w14:textId="77777777" w:rsidR="006B004F" w:rsidRPr="00DE1D49" w:rsidRDefault="006B004F"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3E028835" w14:textId="769B662E" w:rsidR="006B004F" w:rsidRPr="00DE1D49" w:rsidRDefault="006B004F" w:rsidP="001433F2">
    <w:pPr>
      <w:jc w:val="left"/>
    </w:pPr>
    <w:r w:rsidRPr="00DE1D49">
      <w:t xml:space="preserve">Annex </w:t>
    </w:r>
    <w:r>
      <w:t>X</w:t>
    </w:r>
    <w:r w:rsidR="00D63B6A">
      <w:t>V</w:t>
    </w:r>
    <w:r w:rsidR="00F05AB1">
      <w:t>III</w:t>
    </w:r>
  </w:p>
  <w:p w14:paraId="0230405C" w14:textId="77777777" w:rsidR="006B004F" w:rsidRPr="00DE1D49" w:rsidRDefault="006B004F"/>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4EF39" w14:textId="77777777" w:rsidR="006B004F" w:rsidRPr="0033525D" w:rsidRDefault="006B004F"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5FBA51D8" w14:textId="7B4E4BB5" w:rsidR="006B004F" w:rsidRPr="0033525D" w:rsidRDefault="006B004F" w:rsidP="001433F2">
    <w:pPr>
      <w:jc w:val="right"/>
    </w:pPr>
    <w:r>
      <w:t>Annex X</w:t>
    </w:r>
    <w:r w:rsidR="00C219FC">
      <w:t>V</w:t>
    </w:r>
    <w:r w:rsidR="00F05AB1">
      <w:t>III</w:t>
    </w:r>
  </w:p>
  <w:p w14:paraId="09E2BA4B" w14:textId="77777777" w:rsidR="006B004F" w:rsidRPr="0033525D" w:rsidRDefault="006B004F" w:rsidP="00003D27">
    <w:pPr>
      <w:pStyle w:val="Encabezado"/>
      <w:jc w:val="right"/>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5C340" w14:textId="77777777" w:rsidR="00D63B6A" w:rsidRPr="00DE1D49" w:rsidRDefault="00D63B6A"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03405881" w14:textId="5D75CFF9" w:rsidR="00D63B6A" w:rsidRPr="00DE1D49" w:rsidRDefault="00D63B6A" w:rsidP="001433F2">
    <w:pPr>
      <w:jc w:val="left"/>
    </w:pPr>
    <w:r w:rsidRPr="00DE1D49">
      <w:t xml:space="preserve">Annex </w:t>
    </w:r>
    <w:r>
      <w:t>X</w:t>
    </w:r>
    <w:r w:rsidR="00F05AB1">
      <w:t>IX</w:t>
    </w:r>
  </w:p>
  <w:p w14:paraId="568FEFB4" w14:textId="77777777" w:rsidR="00D63B6A" w:rsidRPr="00DE1D49" w:rsidRDefault="00D63B6A"/>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90E19" w14:textId="77777777" w:rsidR="00D63B6A" w:rsidRPr="0033525D" w:rsidRDefault="00D63B6A"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079EC434" w14:textId="6E2FAD9B" w:rsidR="00D63B6A" w:rsidRPr="0033525D" w:rsidRDefault="00D63B6A" w:rsidP="001433F2">
    <w:pPr>
      <w:jc w:val="right"/>
    </w:pPr>
    <w:r>
      <w:t>Annex X</w:t>
    </w:r>
    <w:r w:rsidR="00F05AB1">
      <w:t>IX</w:t>
    </w:r>
  </w:p>
  <w:p w14:paraId="70D9C0AD" w14:textId="77777777" w:rsidR="00D63B6A" w:rsidRPr="0033525D" w:rsidRDefault="00D63B6A" w:rsidP="00003D27">
    <w:pPr>
      <w:pStyle w:val="Encabezado"/>
      <w:jc w:val="right"/>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E31F0" w14:textId="77777777" w:rsidR="00F36E78" w:rsidRPr="00DE1D49" w:rsidRDefault="00F36E78"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695E87FF" w14:textId="55360EBB" w:rsidR="00F36E78" w:rsidRPr="00DE1D49" w:rsidRDefault="00F36E78" w:rsidP="001433F2">
    <w:pPr>
      <w:jc w:val="left"/>
    </w:pPr>
    <w:r w:rsidRPr="00DE1D49">
      <w:t xml:space="preserve">Annex </w:t>
    </w:r>
    <w:r>
      <w:t>XX</w:t>
    </w:r>
  </w:p>
  <w:p w14:paraId="6A942A3C" w14:textId="77777777" w:rsidR="00F36E78" w:rsidRPr="00DE1D49" w:rsidRDefault="00F36E78"/>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B6714" w14:textId="77777777" w:rsidR="00F36E78" w:rsidRPr="0033525D" w:rsidRDefault="00F36E78"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75E2E4E" w14:textId="4E6D612E" w:rsidR="00F36E78" w:rsidRPr="0033525D" w:rsidRDefault="00F36E78" w:rsidP="001433F2">
    <w:pPr>
      <w:jc w:val="right"/>
    </w:pPr>
    <w:r>
      <w:t>Annex XX</w:t>
    </w:r>
  </w:p>
  <w:p w14:paraId="1323171E" w14:textId="77777777" w:rsidR="00F36E78" w:rsidRPr="0033525D" w:rsidRDefault="00F36E78" w:rsidP="00003D27">
    <w:pPr>
      <w:pStyle w:val="Encabezado"/>
      <w:jc w:val="right"/>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9046E" w14:textId="77777777" w:rsidR="000A4390" w:rsidRPr="00DE1D49" w:rsidRDefault="000A4390"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54BBD929" w14:textId="74B583AB" w:rsidR="000A4390" w:rsidRPr="00DE1D49" w:rsidRDefault="000A4390" w:rsidP="001433F2">
    <w:pPr>
      <w:jc w:val="left"/>
    </w:pPr>
    <w:r w:rsidRPr="00DE1D49">
      <w:t xml:space="preserve">Annex </w:t>
    </w:r>
    <w:r>
      <w:t>XX</w:t>
    </w:r>
    <w:r w:rsidR="00B1244C">
      <w:t>I</w:t>
    </w:r>
  </w:p>
  <w:p w14:paraId="4586D4A2" w14:textId="77777777" w:rsidR="000A4390" w:rsidRPr="00DE1D49" w:rsidRDefault="000A4390"/>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496B" w14:textId="77777777" w:rsidR="000A4390" w:rsidRPr="0033525D" w:rsidRDefault="000A4390"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9ED5A25" w14:textId="76D8B8B2" w:rsidR="000A4390" w:rsidRPr="0033525D" w:rsidRDefault="000A4390" w:rsidP="001433F2">
    <w:pPr>
      <w:jc w:val="right"/>
    </w:pPr>
    <w:r>
      <w:t>Annex XX</w:t>
    </w:r>
    <w:r w:rsidR="00B1244C">
      <w:t>I</w:t>
    </w:r>
  </w:p>
  <w:p w14:paraId="21A83A33" w14:textId="77777777" w:rsidR="000A4390" w:rsidRPr="0033525D" w:rsidRDefault="000A4390" w:rsidP="00003D27">
    <w:pPr>
      <w:pStyle w:val="Encabezado"/>
      <w:jc w:val="right"/>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28329" w14:textId="77777777" w:rsidR="00DA6575" w:rsidRPr="00DE1D49" w:rsidRDefault="00DA6575"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051E80C2" w14:textId="338BC4F3" w:rsidR="00DA6575" w:rsidRPr="00DE1D49" w:rsidRDefault="00DA6575" w:rsidP="001433F2">
    <w:pPr>
      <w:jc w:val="left"/>
    </w:pPr>
    <w:r w:rsidRPr="00DE1D49">
      <w:t xml:space="preserve">Annex </w:t>
    </w:r>
    <w:r>
      <w:t>XXII</w:t>
    </w:r>
  </w:p>
  <w:p w14:paraId="7E3E432D" w14:textId="77777777" w:rsidR="00DA6575" w:rsidRPr="00DE1D49" w:rsidRDefault="00DA6575"/>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1B7BE" w14:textId="77777777" w:rsidR="00DA6575" w:rsidRPr="0033525D" w:rsidRDefault="00DA6575"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45B30157" w14:textId="23CE11C0" w:rsidR="00DA6575" w:rsidRPr="0033525D" w:rsidRDefault="00DA6575" w:rsidP="001433F2">
    <w:pPr>
      <w:jc w:val="right"/>
    </w:pPr>
    <w:r>
      <w:t>Annex XXII</w:t>
    </w:r>
  </w:p>
  <w:p w14:paraId="7F473042" w14:textId="77777777" w:rsidR="00DA6575" w:rsidRPr="0033525D" w:rsidRDefault="00DA6575" w:rsidP="00003D27">
    <w:pPr>
      <w:pStyle w:val="Encabezado"/>
      <w:jc w:val="right"/>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3F248" w14:textId="77777777" w:rsidR="005F501B" w:rsidRPr="00DE1D49" w:rsidRDefault="005F501B"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298280BC" w14:textId="6BC85E19" w:rsidR="005F501B" w:rsidRPr="00DE1D49" w:rsidRDefault="005F501B" w:rsidP="001433F2">
    <w:pPr>
      <w:jc w:val="left"/>
    </w:pPr>
    <w:r w:rsidRPr="00DE1D49">
      <w:t xml:space="preserve">Annex </w:t>
    </w:r>
    <w:r>
      <w:t>XXIII</w:t>
    </w:r>
  </w:p>
  <w:p w14:paraId="0E917834" w14:textId="77777777" w:rsidR="005F501B" w:rsidRPr="00DE1D49" w:rsidRDefault="005F501B"/>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04BA2" w14:textId="77777777" w:rsidR="005F501B" w:rsidRPr="0033525D" w:rsidRDefault="005F501B"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3ED2416C" w14:textId="28194066" w:rsidR="005F501B" w:rsidRPr="0033525D" w:rsidRDefault="005F501B" w:rsidP="001433F2">
    <w:pPr>
      <w:jc w:val="right"/>
    </w:pPr>
    <w:r>
      <w:t>Annex XXIII</w:t>
    </w:r>
  </w:p>
  <w:p w14:paraId="23248F39" w14:textId="77777777" w:rsidR="005F501B" w:rsidRPr="0033525D" w:rsidRDefault="005F501B" w:rsidP="00003D27">
    <w:pPr>
      <w:pStyle w:val="Encabezado"/>
      <w:jc w:val="right"/>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178A9" w14:textId="77777777" w:rsidR="00E57050" w:rsidRPr="00DE1D49" w:rsidRDefault="00E57050"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2E1ED0D9" w14:textId="02F649C3" w:rsidR="00E57050" w:rsidRPr="00DE1D49" w:rsidRDefault="00E57050" w:rsidP="001433F2">
    <w:pPr>
      <w:jc w:val="left"/>
    </w:pPr>
    <w:r w:rsidRPr="00DE1D49">
      <w:t xml:space="preserve">Annex </w:t>
    </w:r>
    <w:r>
      <w:t>XXIV</w:t>
    </w:r>
  </w:p>
  <w:p w14:paraId="6F3EEC6C" w14:textId="77777777" w:rsidR="00E57050" w:rsidRPr="00DE1D49" w:rsidRDefault="00E57050"/>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7D42B" w14:textId="77777777" w:rsidR="00E57050" w:rsidRPr="0033525D" w:rsidRDefault="00E57050"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6AE369E8" w14:textId="334A1A5A" w:rsidR="00E57050" w:rsidRPr="0033525D" w:rsidRDefault="00E57050" w:rsidP="001433F2">
    <w:pPr>
      <w:jc w:val="right"/>
    </w:pPr>
    <w:r>
      <w:t>Annex XXIV</w:t>
    </w:r>
  </w:p>
  <w:p w14:paraId="3162E5E3" w14:textId="77777777" w:rsidR="00E57050" w:rsidRPr="0033525D" w:rsidRDefault="00E57050" w:rsidP="00003D27">
    <w:pPr>
      <w:pStyle w:val="Encabezado"/>
      <w:jc w:val="right"/>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34F39" w14:textId="77777777" w:rsidR="004E340A" w:rsidRPr="00DE1D49" w:rsidRDefault="004E340A"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6EE30E8D" w14:textId="535E21E5" w:rsidR="004E340A" w:rsidRPr="00DE1D49" w:rsidRDefault="004E340A" w:rsidP="001433F2">
    <w:pPr>
      <w:jc w:val="left"/>
    </w:pPr>
    <w:r w:rsidRPr="00DE1D49">
      <w:t xml:space="preserve">Annex </w:t>
    </w:r>
    <w:r>
      <w:t>XXV</w:t>
    </w:r>
  </w:p>
  <w:p w14:paraId="17B2370E" w14:textId="77777777" w:rsidR="004E340A" w:rsidRPr="00DE1D49" w:rsidRDefault="004E340A"/>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E8058" w14:textId="77777777" w:rsidR="004E340A" w:rsidRPr="0033525D" w:rsidRDefault="004E340A"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9DE9318" w14:textId="465BDA23" w:rsidR="004E340A" w:rsidRPr="0033525D" w:rsidRDefault="004E340A" w:rsidP="001433F2">
    <w:pPr>
      <w:jc w:val="right"/>
    </w:pPr>
    <w:r>
      <w:t>Annex XXV</w:t>
    </w:r>
  </w:p>
  <w:p w14:paraId="6ABE0BD5" w14:textId="77777777" w:rsidR="004E340A" w:rsidRPr="0033525D" w:rsidRDefault="004E340A" w:rsidP="00003D27">
    <w:pPr>
      <w:pStyle w:val="Encabezado"/>
      <w:jc w:val="right"/>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6C2EE" w14:textId="77777777" w:rsidR="00DA634C" w:rsidRPr="00DE1D49" w:rsidRDefault="00DA634C"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34110438" w14:textId="20E39612" w:rsidR="00DA634C" w:rsidRPr="00DE1D49" w:rsidRDefault="00DA634C" w:rsidP="001433F2">
    <w:pPr>
      <w:jc w:val="left"/>
    </w:pPr>
    <w:r w:rsidRPr="00DE1D49">
      <w:t xml:space="preserve">Annex </w:t>
    </w:r>
    <w:r>
      <w:t>XXVI</w:t>
    </w:r>
  </w:p>
  <w:p w14:paraId="0BDBB76E" w14:textId="77777777" w:rsidR="00DA634C" w:rsidRPr="00DE1D49" w:rsidRDefault="00DA634C"/>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0F5A6" w14:textId="77777777" w:rsidR="00DA634C" w:rsidRPr="0033525D" w:rsidRDefault="00DA634C"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E4C9934" w14:textId="0B06D9F0" w:rsidR="00DA634C" w:rsidRPr="0033525D" w:rsidRDefault="00DA634C" w:rsidP="001433F2">
    <w:pPr>
      <w:jc w:val="right"/>
    </w:pPr>
    <w:r>
      <w:t>Annex XXVI</w:t>
    </w:r>
  </w:p>
  <w:p w14:paraId="7B9E26B2" w14:textId="77777777" w:rsidR="00DA634C" w:rsidRPr="0033525D" w:rsidRDefault="00DA634C" w:rsidP="00003D27">
    <w:pPr>
      <w:pStyle w:val="Encabezado"/>
      <w:jc w:val="right"/>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4A767" w14:textId="77777777" w:rsidR="00811105" w:rsidRPr="00DE1D49" w:rsidRDefault="00811105"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2786EFFD" w14:textId="0B3C1932" w:rsidR="00811105" w:rsidRPr="00DE1D49" w:rsidRDefault="00811105" w:rsidP="001433F2">
    <w:pPr>
      <w:jc w:val="left"/>
    </w:pPr>
    <w:r w:rsidRPr="00DE1D49">
      <w:t xml:space="preserve">Annex </w:t>
    </w:r>
    <w:r>
      <w:t>XXVII</w:t>
    </w:r>
  </w:p>
  <w:p w14:paraId="7EB18104" w14:textId="77777777" w:rsidR="00811105" w:rsidRPr="00DE1D49" w:rsidRDefault="00811105"/>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4E87F" w14:textId="77777777" w:rsidR="00811105" w:rsidRPr="0033525D" w:rsidRDefault="00811105"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0BE81D3E" w14:textId="1AC824E5" w:rsidR="00811105" w:rsidRPr="0033525D" w:rsidRDefault="00811105" w:rsidP="001433F2">
    <w:pPr>
      <w:jc w:val="right"/>
    </w:pPr>
    <w:r>
      <w:t>Annex XXVII</w:t>
    </w:r>
  </w:p>
  <w:p w14:paraId="62B6837A" w14:textId="77777777" w:rsidR="00811105" w:rsidRPr="0033525D" w:rsidRDefault="00811105" w:rsidP="00003D27">
    <w:pPr>
      <w:pStyle w:val="Encabezado"/>
      <w:jc w:val="right"/>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BB9C" w14:textId="77777777" w:rsidR="00BF55F2" w:rsidRPr="00DE1D49" w:rsidRDefault="00BF55F2"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7778459B" w14:textId="6AB4F8CD" w:rsidR="00BF55F2" w:rsidRPr="00DE1D49" w:rsidRDefault="00BF55F2" w:rsidP="001433F2">
    <w:pPr>
      <w:jc w:val="left"/>
    </w:pPr>
    <w:r w:rsidRPr="00DE1D49">
      <w:t xml:space="preserve">Annex </w:t>
    </w:r>
    <w:r>
      <w:t>XXVIII</w:t>
    </w:r>
  </w:p>
  <w:p w14:paraId="5C1347C3" w14:textId="77777777" w:rsidR="00BF55F2" w:rsidRPr="00DE1D49" w:rsidRDefault="00BF55F2"/>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A574F" w14:textId="77777777" w:rsidR="00BF55F2" w:rsidRPr="0033525D" w:rsidRDefault="00BF55F2"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4BF437C2" w14:textId="3BB9BF11" w:rsidR="00BF55F2" w:rsidRPr="0033525D" w:rsidRDefault="00BF55F2" w:rsidP="001433F2">
    <w:pPr>
      <w:jc w:val="right"/>
    </w:pPr>
    <w:r>
      <w:t>Annex XXVIII</w:t>
    </w:r>
  </w:p>
  <w:p w14:paraId="730BE0F2" w14:textId="77777777" w:rsidR="00BF55F2" w:rsidRPr="0033525D" w:rsidRDefault="00BF55F2" w:rsidP="00003D27">
    <w:pPr>
      <w:pStyle w:val="Encabezado"/>
      <w:jc w:val="right"/>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B9B5F" w14:textId="77777777" w:rsidR="009B10CF" w:rsidRPr="00DE1D49" w:rsidRDefault="009B10CF"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30946547" w14:textId="2D2CD102" w:rsidR="009B10CF" w:rsidRPr="00DE1D49" w:rsidRDefault="009B10CF" w:rsidP="001433F2">
    <w:pPr>
      <w:jc w:val="left"/>
    </w:pPr>
    <w:r w:rsidRPr="00DE1D49">
      <w:t xml:space="preserve">Annex </w:t>
    </w:r>
    <w:r>
      <w:t>XXIX</w:t>
    </w:r>
  </w:p>
  <w:p w14:paraId="47FE1F7F" w14:textId="77777777" w:rsidR="009B10CF" w:rsidRPr="00DE1D49" w:rsidRDefault="009B10CF"/>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4ACF2" w14:textId="77777777" w:rsidR="009B10CF" w:rsidRPr="0033525D" w:rsidRDefault="009B10CF"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03BB7A4A" w14:textId="20C81B27" w:rsidR="009B10CF" w:rsidRPr="0033525D" w:rsidRDefault="009B10CF" w:rsidP="001433F2">
    <w:pPr>
      <w:jc w:val="right"/>
    </w:pPr>
    <w:r>
      <w:t>Annex XXIX</w:t>
    </w:r>
  </w:p>
  <w:p w14:paraId="4A4F091A" w14:textId="77777777" w:rsidR="009B10CF" w:rsidRPr="0033525D" w:rsidRDefault="009B10CF" w:rsidP="00003D27">
    <w:pPr>
      <w:pStyle w:val="Encabezado"/>
      <w:jc w:val="right"/>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AA717" w14:textId="77777777" w:rsidR="00086CF0" w:rsidRPr="00DE1D49" w:rsidRDefault="00086CF0"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67F8E390" w14:textId="458B1363" w:rsidR="00086CF0" w:rsidRPr="00DE1D49" w:rsidRDefault="00086CF0" w:rsidP="001433F2">
    <w:pPr>
      <w:jc w:val="left"/>
    </w:pPr>
    <w:r w:rsidRPr="00DE1D49">
      <w:t xml:space="preserve">Annex </w:t>
    </w:r>
    <w:r>
      <w:t>XX</w:t>
    </w:r>
    <w:r w:rsidR="00235B3C">
      <w:t>X</w:t>
    </w:r>
  </w:p>
  <w:p w14:paraId="523EECB8" w14:textId="77777777" w:rsidR="00086CF0" w:rsidRPr="00DE1D49" w:rsidRDefault="00086CF0"/>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E5004" w14:textId="77777777" w:rsidR="00086CF0" w:rsidRPr="0033525D" w:rsidRDefault="00086CF0"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2D908E4F" w14:textId="744365EA" w:rsidR="00086CF0" w:rsidRPr="0033525D" w:rsidRDefault="00086CF0" w:rsidP="001433F2">
    <w:pPr>
      <w:jc w:val="right"/>
    </w:pPr>
    <w:r>
      <w:t>Annex XXX</w:t>
    </w:r>
  </w:p>
  <w:p w14:paraId="1DB0330F" w14:textId="77777777" w:rsidR="00086CF0" w:rsidRPr="0033525D" w:rsidRDefault="00086CF0" w:rsidP="00003D27">
    <w:pPr>
      <w:pStyle w:val="Encabezado"/>
      <w:jc w:val="right"/>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DB118" w14:textId="77777777" w:rsidR="00617D97" w:rsidRPr="00DE1D49" w:rsidRDefault="00617D97"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470FAD34" w14:textId="0F463FB8" w:rsidR="00617D97" w:rsidRPr="00DE1D49" w:rsidRDefault="00617D97" w:rsidP="001433F2">
    <w:pPr>
      <w:jc w:val="left"/>
    </w:pPr>
    <w:r w:rsidRPr="00DE1D49">
      <w:t xml:space="preserve">Annex </w:t>
    </w:r>
    <w:r>
      <w:t>XXXI</w:t>
    </w:r>
  </w:p>
  <w:p w14:paraId="3F746DCF" w14:textId="77777777" w:rsidR="00617D97" w:rsidRPr="00DE1D49" w:rsidRDefault="00617D97"/>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14FFD" w14:textId="77777777" w:rsidR="00617D97" w:rsidRPr="0033525D" w:rsidRDefault="00617D97"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32666A3D" w14:textId="4CDE82A1" w:rsidR="00617D97" w:rsidRPr="0033525D" w:rsidRDefault="00617D97" w:rsidP="001433F2">
    <w:pPr>
      <w:jc w:val="right"/>
    </w:pPr>
    <w:r>
      <w:t>Annex XXXI</w:t>
    </w:r>
  </w:p>
  <w:p w14:paraId="1E066B06" w14:textId="77777777" w:rsidR="00617D97" w:rsidRPr="0033525D" w:rsidRDefault="00617D97" w:rsidP="00003D27">
    <w:pPr>
      <w:pStyle w:val="Encabezado"/>
      <w:jc w:val="right"/>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48FE" w14:textId="77777777" w:rsidR="00E53233" w:rsidRPr="00DE1D49" w:rsidRDefault="00E53233"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3AFBFA70" w14:textId="557BD388" w:rsidR="00E53233" w:rsidRPr="00DE1D49" w:rsidRDefault="00E53233" w:rsidP="001433F2">
    <w:pPr>
      <w:jc w:val="left"/>
    </w:pPr>
    <w:r w:rsidRPr="00DE1D49">
      <w:t xml:space="preserve">Annex </w:t>
    </w:r>
    <w:r>
      <w:t>XXXII</w:t>
    </w:r>
  </w:p>
  <w:p w14:paraId="6FC35D12" w14:textId="77777777" w:rsidR="00E53233" w:rsidRPr="00DE1D49" w:rsidRDefault="00E53233"/>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1798F" w14:textId="77777777" w:rsidR="00E53233" w:rsidRPr="0033525D" w:rsidRDefault="00E53233"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34A13585" w14:textId="070492AE" w:rsidR="00E53233" w:rsidRPr="0033525D" w:rsidRDefault="00E53233" w:rsidP="001433F2">
    <w:pPr>
      <w:jc w:val="right"/>
    </w:pPr>
    <w:r>
      <w:t>Annex XXXII</w:t>
    </w:r>
  </w:p>
  <w:p w14:paraId="278F0F9A" w14:textId="77777777" w:rsidR="00E53233" w:rsidRPr="0033525D" w:rsidRDefault="00E53233" w:rsidP="00003D27">
    <w:pPr>
      <w:pStyle w:val="Encabezado"/>
      <w:jc w:val="right"/>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F6C1D" w14:textId="77777777" w:rsidR="00B94FEC" w:rsidRPr="00DE1D49" w:rsidRDefault="00B94FEC"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7F53738A" w14:textId="3F60CAF4" w:rsidR="00B94FEC" w:rsidRPr="00DE1D49" w:rsidRDefault="00B94FEC" w:rsidP="001433F2">
    <w:pPr>
      <w:jc w:val="left"/>
    </w:pPr>
    <w:r w:rsidRPr="00DE1D49">
      <w:t xml:space="preserve">Annex </w:t>
    </w:r>
    <w:r>
      <w:t>XXXI</w:t>
    </w:r>
    <w:r w:rsidR="00F4680B">
      <w:t>II</w:t>
    </w:r>
  </w:p>
  <w:p w14:paraId="3F8481A0" w14:textId="77777777" w:rsidR="00B94FEC" w:rsidRPr="00DE1D49" w:rsidRDefault="00B94FEC"/>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C49ED" w14:textId="77777777" w:rsidR="00B94FEC" w:rsidRPr="0033525D" w:rsidRDefault="00B94FEC"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F0CF3F1" w14:textId="409E316D" w:rsidR="00B94FEC" w:rsidRPr="0033525D" w:rsidRDefault="00B94FEC" w:rsidP="001433F2">
    <w:pPr>
      <w:jc w:val="right"/>
    </w:pPr>
    <w:r>
      <w:t>Annex XXXI</w:t>
    </w:r>
    <w:r w:rsidR="00195683">
      <w:t>II</w:t>
    </w:r>
  </w:p>
  <w:p w14:paraId="2EF76581" w14:textId="77777777" w:rsidR="00B94FEC" w:rsidRPr="0033525D" w:rsidRDefault="00B94FEC" w:rsidP="00003D27">
    <w:pPr>
      <w:pStyle w:val="Encabezado"/>
      <w:jc w:val="right"/>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85F18" w14:textId="77777777" w:rsidR="003D5D73" w:rsidRPr="00DE1D49" w:rsidRDefault="003D5D73"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2484E3A7" w14:textId="516A7DA6" w:rsidR="003D5D73" w:rsidRPr="00DE1D49" w:rsidRDefault="003D5D73" w:rsidP="001433F2">
    <w:pPr>
      <w:jc w:val="left"/>
    </w:pPr>
    <w:r w:rsidRPr="00DE1D49">
      <w:t xml:space="preserve">Annex </w:t>
    </w:r>
    <w:r>
      <w:t>XXX</w:t>
    </w:r>
    <w:r w:rsidR="00B80DA5">
      <w:t>I</w:t>
    </w:r>
    <w:r>
      <w:t>V</w:t>
    </w:r>
  </w:p>
  <w:p w14:paraId="191E3F88" w14:textId="77777777" w:rsidR="003D5D73" w:rsidRPr="00DE1D49" w:rsidRDefault="003D5D73"/>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0800D" w14:textId="77777777" w:rsidR="003D5D73" w:rsidRPr="0033525D" w:rsidRDefault="003D5D73"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229D4B11" w14:textId="1B601DF8" w:rsidR="003D5D73" w:rsidRPr="0033525D" w:rsidRDefault="003D5D73" w:rsidP="001433F2">
    <w:pPr>
      <w:jc w:val="right"/>
    </w:pPr>
    <w:r>
      <w:t>Annex XXX</w:t>
    </w:r>
    <w:r w:rsidR="00B80DA5">
      <w:t>I</w:t>
    </w:r>
    <w:r>
      <w:t>V</w:t>
    </w:r>
  </w:p>
  <w:p w14:paraId="07558493" w14:textId="77777777" w:rsidR="003D5D73" w:rsidRPr="0033525D" w:rsidRDefault="003D5D73" w:rsidP="00003D27">
    <w:pPr>
      <w:pStyle w:val="Encabezado"/>
      <w:jc w:val="right"/>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24CE1" w14:textId="77777777" w:rsidR="00672DE1" w:rsidRPr="00DE1D49" w:rsidRDefault="00672DE1"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5EDC3DD6" w14:textId="77777777" w:rsidR="00672DE1" w:rsidRPr="00DE1D49" w:rsidRDefault="00672DE1" w:rsidP="001433F2">
    <w:pPr>
      <w:jc w:val="left"/>
    </w:pPr>
    <w:r w:rsidRPr="00DE1D49">
      <w:t xml:space="preserve">Annex </w:t>
    </w:r>
    <w:r>
      <w:t>XXXV</w:t>
    </w:r>
  </w:p>
  <w:p w14:paraId="423D1C60" w14:textId="77777777" w:rsidR="00672DE1" w:rsidRPr="00DE1D49" w:rsidRDefault="00672DE1"/>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226E9" w14:textId="77777777" w:rsidR="00672DE1" w:rsidRPr="0033525D" w:rsidRDefault="00672DE1"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3B7BAB49" w14:textId="77777777" w:rsidR="00672DE1" w:rsidRPr="0033525D" w:rsidRDefault="00672DE1" w:rsidP="001433F2">
    <w:pPr>
      <w:jc w:val="right"/>
    </w:pPr>
    <w:r>
      <w:t>Annex XXXV</w:t>
    </w:r>
  </w:p>
  <w:p w14:paraId="1266E5EA" w14:textId="77777777" w:rsidR="00672DE1" w:rsidRPr="0033525D" w:rsidRDefault="00672DE1" w:rsidP="00003D27">
    <w:pPr>
      <w:pStyle w:val="Encabezado"/>
      <w:jc w:val="right"/>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4492E" w14:textId="77777777" w:rsidR="00CD0BEF" w:rsidRPr="00DE1D49" w:rsidRDefault="00CD0BEF"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66581910" w14:textId="4D66AE0F" w:rsidR="00CD0BEF" w:rsidRPr="00DE1D49" w:rsidRDefault="00CD0BEF" w:rsidP="001433F2">
    <w:pPr>
      <w:jc w:val="left"/>
    </w:pPr>
    <w:r w:rsidRPr="00DE1D49">
      <w:t xml:space="preserve">Annex </w:t>
    </w:r>
    <w:r>
      <w:t>XXXVI</w:t>
    </w:r>
  </w:p>
  <w:p w14:paraId="5CC67339" w14:textId="77777777" w:rsidR="00CD0BEF" w:rsidRPr="00DE1D49" w:rsidRDefault="00CD0BEF"/>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7DFC9" w14:textId="77777777" w:rsidR="00CD0BEF" w:rsidRPr="0033525D" w:rsidRDefault="00CD0BEF"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3F80E2E8" w14:textId="3696AC8F" w:rsidR="00CD0BEF" w:rsidRPr="0033525D" w:rsidRDefault="00CD0BEF" w:rsidP="001433F2">
    <w:pPr>
      <w:jc w:val="right"/>
    </w:pPr>
    <w:r>
      <w:t>Annex XXXVI</w:t>
    </w:r>
  </w:p>
  <w:p w14:paraId="4E8DC3A9" w14:textId="77777777" w:rsidR="00CD0BEF" w:rsidRPr="0033525D" w:rsidRDefault="00CD0BEF" w:rsidP="00003D27">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CBCF8BA"/>
    <w:lvl w:ilvl="0">
      <w:start w:val="1"/>
      <w:numFmt w:val="decimal"/>
      <w:pStyle w:val="Ttulo1"/>
      <w:lvlText w:val="%1."/>
      <w:lvlJc w:val="left"/>
      <w:pPr>
        <w:tabs>
          <w:tab w:val="num" w:pos="0"/>
        </w:tabs>
        <w:ind w:left="0" w:firstLine="0"/>
      </w:pPr>
      <w:rPr>
        <w:rFonts w:hint="default"/>
        <w:b w:val="0"/>
        <w:bCs w:val="0"/>
        <w:color w:val="auto"/>
        <w:sz w:val="22"/>
        <w:szCs w:val="22"/>
      </w:rPr>
    </w:lvl>
    <w:lvl w:ilvl="1">
      <w:start w:val="1"/>
      <w:numFmt w:val="lowerLetter"/>
      <w:pStyle w:val="Ttulo2"/>
      <w:lvlText w:val="(%2)"/>
      <w:lvlJc w:val="left"/>
      <w:pPr>
        <w:tabs>
          <w:tab w:val="num" w:pos="0"/>
        </w:tabs>
        <w:ind w:left="1440" w:hanging="720"/>
      </w:pPr>
      <w:rPr>
        <w:rFonts w:hint="default"/>
        <w:sz w:val="22"/>
        <w:szCs w:val="22"/>
      </w:rPr>
    </w:lvl>
    <w:lvl w:ilvl="2">
      <w:start w:val="1"/>
      <w:numFmt w:val="lowerRoman"/>
      <w:pStyle w:val="Ttulo3"/>
      <w:lvlText w:val="(%3)"/>
      <w:lvlJc w:val="left"/>
      <w:pPr>
        <w:tabs>
          <w:tab w:val="num" w:pos="0"/>
        </w:tabs>
        <w:ind w:left="2160" w:hanging="720"/>
      </w:pPr>
      <w:rPr>
        <w:rFonts w:hint="default"/>
      </w:rPr>
    </w:lvl>
    <w:lvl w:ilvl="3">
      <w:start w:val="1"/>
      <w:numFmt w:val="lowerLetter"/>
      <w:pStyle w:val="Ttulo4"/>
      <w:lvlText w:val="%4."/>
      <w:lvlJc w:val="left"/>
      <w:pPr>
        <w:tabs>
          <w:tab w:val="num" w:pos="2160"/>
        </w:tabs>
        <w:ind w:left="2880" w:hanging="720"/>
      </w:pPr>
      <w:rPr>
        <w:rFonts w:hint="default"/>
        <w:b w:val="0"/>
        <w:i w:val="0"/>
      </w:rPr>
    </w:lvl>
    <w:lvl w:ilvl="4">
      <w:start w:val="1"/>
      <w:numFmt w:val="lowerRoman"/>
      <w:pStyle w:val="Ttulo5"/>
      <w:lvlText w:val="%5."/>
      <w:lvlJc w:val="left"/>
      <w:pPr>
        <w:tabs>
          <w:tab w:val="num" w:pos="3600"/>
        </w:tabs>
        <w:ind w:left="3600" w:hanging="720"/>
      </w:pPr>
      <w:rPr>
        <w:rFonts w:hint="default"/>
      </w:rPr>
    </w:lvl>
    <w:lvl w:ilvl="5">
      <w:start w:val="1"/>
      <w:numFmt w:val="lowerLetter"/>
      <w:pStyle w:val="Ttulo6"/>
      <w:lvlText w:val="(%6)"/>
      <w:lvlJc w:val="left"/>
      <w:pPr>
        <w:tabs>
          <w:tab w:val="num" w:pos="0"/>
        </w:tabs>
        <w:ind w:left="4291" w:hanging="720"/>
      </w:pPr>
      <w:rPr>
        <w:rFonts w:hint="default"/>
      </w:rPr>
    </w:lvl>
    <w:lvl w:ilvl="6">
      <w:start w:val="1"/>
      <w:numFmt w:val="lowerRoman"/>
      <w:pStyle w:val="Ttulo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Ttulo9"/>
      <w:lvlText w:val="(%9)"/>
      <w:lvlJc w:val="left"/>
      <w:pPr>
        <w:tabs>
          <w:tab w:val="num" w:pos="0"/>
        </w:tabs>
        <w:ind w:left="6408" w:hanging="706"/>
      </w:pPr>
      <w:rPr>
        <w:rFonts w:hint="default"/>
      </w:rPr>
    </w:lvl>
  </w:abstractNum>
  <w:abstractNum w:abstractNumId="1" w15:restartNumberingAfterBreak="0">
    <w:nsid w:val="011C4618"/>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3E8142F"/>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05332EB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072A19C5"/>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0ABE5786"/>
    <w:multiLevelType w:val="hybridMultilevel"/>
    <w:tmpl w:val="65504536"/>
    <w:lvl w:ilvl="0" w:tplc="91B694C2">
      <w:start w:val="1"/>
      <w:numFmt w:val="upperLetter"/>
      <w:lvlText w:val="%1."/>
      <w:lvlJc w:val="left"/>
      <w:pPr>
        <w:ind w:left="720" w:hanging="360"/>
      </w:pPr>
      <w:rPr>
        <w:rFonts w:hint="default"/>
        <w:b/>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D9F4FCC"/>
    <w:multiLevelType w:val="hybridMultilevel"/>
    <w:tmpl w:val="A95A7542"/>
    <w:lvl w:ilvl="0" w:tplc="F9B8964E">
      <w:start w:val="1"/>
      <w:numFmt w:val="lowerRoman"/>
      <w:pStyle w:val="Estilo2"/>
      <w:lvlText w:val="%1)"/>
      <w:lvlJc w:val="left"/>
      <w:pPr>
        <w:ind w:left="2160" w:hanging="360"/>
      </w:pPr>
      <w:rPr>
        <w:rFonts w:hint="default"/>
      </w:rPr>
    </w:lvl>
    <w:lvl w:ilvl="1" w:tplc="0C0A0019" w:tentative="1">
      <w:start w:val="1"/>
      <w:numFmt w:val="lowerLetter"/>
      <w:lvlText w:val="%2."/>
      <w:lvlJc w:val="left"/>
      <w:pPr>
        <w:ind w:left="2880" w:hanging="360"/>
      </w:pPr>
    </w:lvl>
    <w:lvl w:ilvl="2" w:tplc="0C0A001B" w:tentative="1">
      <w:start w:val="1"/>
      <w:numFmt w:val="lowerRoman"/>
      <w:lvlText w:val="%3."/>
      <w:lvlJc w:val="right"/>
      <w:pPr>
        <w:ind w:left="3600" w:hanging="180"/>
      </w:pPr>
    </w:lvl>
    <w:lvl w:ilvl="3" w:tplc="0C0A000F" w:tentative="1">
      <w:start w:val="1"/>
      <w:numFmt w:val="decimal"/>
      <w:lvlText w:val="%4."/>
      <w:lvlJc w:val="left"/>
      <w:pPr>
        <w:ind w:left="4320" w:hanging="360"/>
      </w:pPr>
    </w:lvl>
    <w:lvl w:ilvl="4" w:tplc="0C0A0019" w:tentative="1">
      <w:start w:val="1"/>
      <w:numFmt w:val="lowerLetter"/>
      <w:lvlText w:val="%5."/>
      <w:lvlJc w:val="left"/>
      <w:pPr>
        <w:ind w:left="5040" w:hanging="360"/>
      </w:pPr>
    </w:lvl>
    <w:lvl w:ilvl="5" w:tplc="0C0A001B" w:tentative="1">
      <w:start w:val="1"/>
      <w:numFmt w:val="lowerRoman"/>
      <w:lvlText w:val="%6."/>
      <w:lvlJc w:val="right"/>
      <w:pPr>
        <w:ind w:left="5760" w:hanging="180"/>
      </w:pPr>
    </w:lvl>
    <w:lvl w:ilvl="6" w:tplc="0C0A000F" w:tentative="1">
      <w:start w:val="1"/>
      <w:numFmt w:val="decimal"/>
      <w:lvlText w:val="%7."/>
      <w:lvlJc w:val="left"/>
      <w:pPr>
        <w:ind w:left="6480" w:hanging="360"/>
      </w:pPr>
    </w:lvl>
    <w:lvl w:ilvl="7" w:tplc="0C0A0019" w:tentative="1">
      <w:start w:val="1"/>
      <w:numFmt w:val="lowerLetter"/>
      <w:lvlText w:val="%8."/>
      <w:lvlJc w:val="left"/>
      <w:pPr>
        <w:ind w:left="7200" w:hanging="360"/>
      </w:pPr>
    </w:lvl>
    <w:lvl w:ilvl="8" w:tplc="0C0A001B" w:tentative="1">
      <w:start w:val="1"/>
      <w:numFmt w:val="lowerRoman"/>
      <w:lvlText w:val="%9."/>
      <w:lvlJc w:val="right"/>
      <w:pPr>
        <w:ind w:left="7920" w:hanging="180"/>
      </w:pPr>
    </w:lvl>
  </w:abstractNum>
  <w:abstractNum w:abstractNumId="7" w15:restartNumberingAfterBreak="0">
    <w:nsid w:val="10900B01"/>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132E05E3"/>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1B7F006C"/>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1DB142E7"/>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FDB5092"/>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371692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A0428FA"/>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071137"/>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2D27690A"/>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2D2C2194"/>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31303321"/>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3ED77715"/>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1" w15:restartNumberingAfterBreak="0">
    <w:nsid w:val="45B74B1F"/>
    <w:multiLevelType w:val="hybridMultilevel"/>
    <w:tmpl w:val="7FD6DA9E"/>
    <w:lvl w:ilvl="0" w:tplc="909675E2">
      <w:start w:val="1"/>
      <w:numFmt w:val="lowerLetter"/>
      <w:pStyle w:val="Estilo1"/>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2" w15:restartNumberingAfterBreak="0">
    <w:nsid w:val="47A545D3"/>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487A2A8E"/>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48D55150"/>
    <w:multiLevelType w:val="multilevel"/>
    <w:tmpl w:val="090A27DE"/>
    <w:lvl w:ilvl="0">
      <w:start w:val="1"/>
      <w:numFmt w:val="upperLetter"/>
      <w:lvlText w:val="%1."/>
      <w:lvlJc w:val="left"/>
      <w:pPr>
        <w:tabs>
          <w:tab w:val="num" w:pos="0"/>
        </w:tabs>
        <w:ind w:left="0" w:firstLine="0"/>
      </w:pPr>
      <w:rPr>
        <w:rFonts w:hint="default"/>
        <w:i w:val="0"/>
        <w:iCs w:val="0"/>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F941BA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507F71A2"/>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8" w15:restartNumberingAfterBreak="0">
    <w:nsid w:val="51C54623"/>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2664CD4"/>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0" w15:restartNumberingAfterBreak="0">
    <w:nsid w:val="528034AA"/>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1"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8D524BE"/>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3" w15:restartNumberingAfterBreak="0">
    <w:nsid w:val="5B495950"/>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4"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5" w15:restartNumberingAfterBreak="0">
    <w:nsid w:val="6A0B7359"/>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6" w15:restartNumberingAfterBreak="0">
    <w:nsid w:val="73054E67"/>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7" w15:restartNumberingAfterBreak="0">
    <w:nsid w:val="74F34F1F"/>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8" w15:restartNumberingAfterBreak="0">
    <w:nsid w:val="756B49C1"/>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786436024">
    <w:abstractNumId w:val="0"/>
  </w:num>
  <w:num w:numId="3" w16cid:durableId="1793548327">
    <w:abstractNumId w:val="14"/>
  </w:num>
  <w:num w:numId="4" w16cid:durableId="1137381005">
    <w:abstractNumId w:val="25"/>
  </w:num>
  <w:num w:numId="5" w16cid:durableId="671107749">
    <w:abstractNumId w:val="28"/>
  </w:num>
  <w:num w:numId="6" w16cid:durableId="1526870837">
    <w:abstractNumId w:val="39"/>
  </w:num>
  <w:num w:numId="7" w16cid:durableId="1074813681">
    <w:abstractNumId w:val="31"/>
  </w:num>
  <w:num w:numId="8" w16cid:durableId="1725564835">
    <w:abstractNumId w:val="20"/>
  </w:num>
  <w:num w:numId="9" w16cid:durableId="1269001707">
    <w:abstractNumId w:val="34"/>
  </w:num>
  <w:num w:numId="10" w16cid:durableId="739716681">
    <w:abstractNumId w:val="5"/>
  </w:num>
  <w:num w:numId="11" w16cid:durableId="69778136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935074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17306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3180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149442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76398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214176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22178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805860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075517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034581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637638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059041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531928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693257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758333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532524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60462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510436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281298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18066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244230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963900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27583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994468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128574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104730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593156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728334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184060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924217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67802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729169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645732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07796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478757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544542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040440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874948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950200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774546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77705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3412010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083654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5440973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1209544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5764812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533669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540650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6151373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1592668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213344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4726764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553447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5611624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049525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3216173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9430320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47682301">
    <w:abstractNumId w:val="27"/>
  </w:num>
  <w:num w:numId="70" w16cid:durableId="1857503265">
    <w:abstractNumId w:val="35"/>
  </w:num>
  <w:num w:numId="71" w16cid:durableId="1248228362">
    <w:abstractNumId w:val="7"/>
  </w:num>
  <w:num w:numId="72" w16cid:durableId="816724921">
    <w:abstractNumId w:val="11"/>
  </w:num>
  <w:num w:numId="73" w16cid:durableId="762072911">
    <w:abstractNumId w:val="13"/>
  </w:num>
  <w:num w:numId="74" w16cid:durableId="7136995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208445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4075083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732119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3269805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80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5872282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5025503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544054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3705691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6152827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1202981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1341818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8709948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7560038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2114935646">
    <w:abstractNumId w:val="2"/>
  </w:num>
  <w:num w:numId="90" w16cid:durableId="1064256491">
    <w:abstractNumId w:val="1"/>
  </w:num>
  <w:num w:numId="91" w16cid:durableId="1174103773">
    <w:abstractNumId w:val="18"/>
  </w:num>
  <w:num w:numId="92" w16cid:durableId="1539927270">
    <w:abstractNumId w:val="12"/>
  </w:num>
  <w:num w:numId="93" w16cid:durableId="1608345680">
    <w:abstractNumId w:val="16"/>
  </w:num>
  <w:num w:numId="94" w16cid:durableId="1018236632">
    <w:abstractNumId w:val="32"/>
  </w:num>
  <w:num w:numId="95" w16cid:durableId="1941936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1012175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8014170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719920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5077904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6254260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7230662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800149417">
    <w:abstractNumId w:val="29"/>
  </w:num>
  <w:num w:numId="103" w16cid:durableId="430399653">
    <w:abstractNumId w:val="36"/>
  </w:num>
  <w:num w:numId="104" w16cid:durableId="94903091">
    <w:abstractNumId w:val="3"/>
  </w:num>
  <w:num w:numId="105" w16cid:durableId="17318776">
    <w:abstractNumId w:val="8"/>
  </w:num>
  <w:num w:numId="106" w16cid:durableId="1214152537">
    <w:abstractNumId w:val="38"/>
  </w:num>
  <w:num w:numId="107" w16cid:durableId="1571504037">
    <w:abstractNumId w:val="17"/>
  </w:num>
  <w:num w:numId="108" w16cid:durableId="9028385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9539484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4573372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0731645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6089220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4033361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9286852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8660979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3498689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354916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7251799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0460277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777547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2303111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9582198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7797911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9638800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8100501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394545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0941635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0751314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4737944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8771110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3627084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289751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2045716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8384949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271680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21190609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7245311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9582924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6821265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999889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778133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2837788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504975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2826632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9783423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6849392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13750424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13849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5671031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20721966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65996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0532332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4232590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12425186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20514924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11054259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5968609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5410163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8619417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749099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9278352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7724079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862542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2042505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5187316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5778335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1607539140">
    <w:abstractNumId w:val="10"/>
  </w:num>
  <w:num w:numId="168" w16cid:durableId="1658337879">
    <w:abstractNumId w:val="22"/>
  </w:num>
  <w:num w:numId="169" w16cid:durableId="609774373">
    <w:abstractNumId w:val="33"/>
  </w:num>
  <w:num w:numId="170" w16cid:durableId="1136409578">
    <w:abstractNumId w:val="19"/>
  </w:num>
  <w:num w:numId="171" w16cid:durableId="1037849659">
    <w:abstractNumId w:val="4"/>
  </w:num>
  <w:num w:numId="172" w16cid:durableId="338910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21101960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3497222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14595699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6032224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10581673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2414495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4347910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7127269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4345179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9902047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13212719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964891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5043234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12866978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5731312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20191127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3299895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15833667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14052978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206926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328678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3001819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1171262551">
    <w:abstractNumId w:val="23"/>
  </w:num>
  <w:num w:numId="196" w16cid:durableId="3720024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14377543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4979567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11106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3450164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6185360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531386062">
    <w:abstractNumId w:val="30"/>
  </w:num>
  <w:num w:numId="203" w16cid:durableId="709299997">
    <w:abstractNumId w:val="15"/>
  </w:num>
  <w:num w:numId="204" w16cid:durableId="791246354">
    <w:abstractNumId w:val="37"/>
  </w:num>
  <w:num w:numId="205" w16cid:durableId="1459841018">
    <w:abstractNumId w:val="9"/>
  </w:num>
  <w:num w:numId="206" w16cid:durableId="12426409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382607192">
    <w:abstractNumId w:val="26"/>
  </w:num>
  <w:num w:numId="208" w16cid:durableId="3991339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1066298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20946219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7882333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6670554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8429407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6211877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10685755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1618297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5067920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8294431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9971071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20430193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0045476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21044497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3730737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7699334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8636699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1691043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7991511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535476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9122064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5365462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4509023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6539454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15537357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3959729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1989344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9078359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17233661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13694504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100221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6503268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4774538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9860853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3267884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80702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5908149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447503282">
    <w:abstractNumId w:val="21"/>
  </w:num>
  <w:num w:numId="247" w16cid:durableId="1968512779">
    <w:abstractNumId w:val="6"/>
  </w:num>
  <w:num w:numId="248" w16cid:durableId="1854881633">
    <w:abstractNumId w:val="21"/>
    <w:lvlOverride w:ilvl="0">
      <w:startOverride w:val="1"/>
    </w:lvlOverride>
  </w:num>
  <w:num w:numId="249" w16cid:durableId="200410242">
    <w:abstractNumId w:val="21"/>
    <w:lvlOverride w:ilvl="0">
      <w:startOverride w:val="1"/>
    </w:lvlOverride>
  </w:num>
  <w:num w:numId="250" w16cid:durableId="175391546">
    <w:abstractNumId w:val="21"/>
    <w:lvlOverride w:ilvl="0">
      <w:startOverride w:val="1"/>
    </w:lvlOverride>
  </w:num>
  <w:num w:numId="251" w16cid:durableId="276914163">
    <w:abstractNumId w:val="21"/>
    <w:lvlOverride w:ilvl="0">
      <w:startOverride w:val="1"/>
    </w:lvlOverride>
  </w:num>
  <w:num w:numId="252" w16cid:durableId="1417287349">
    <w:abstractNumId w:val="21"/>
    <w:lvlOverride w:ilvl="0">
      <w:startOverride w:val="1"/>
    </w:lvlOverride>
  </w:num>
  <w:num w:numId="253" w16cid:durableId="1981494744">
    <w:abstractNumId w:val="21"/>
    <w:lvlOverride w:ilvl="0">
      <w:startOverride w:val="1"/>
    </w:lvlOverride>
  </w:num>
  <w:num w:numId="254" w16cid:durableId="982778989">
    <w:abstractNumId w:val="21"/>
    <w:lvlOverride w:ilvl="0">
      <w:startOverride w:val="1"/>
    </w:lvlOverride>
  </w:num>
  <w:num w:numId="255" w16cid:durableId="1423722730">
    <w:abstractNumId w:val="21"/>
    <w:lvlOverride w:ilvl="0">
      <w:startOverride w:val="1"/>
    </w:lvlOverride>
  </w:num>
  <w:num w:numId="256" w16cid:durableId="222566898">
    <w:abstractNumId w:val="21"/>
    <w:lvlOverride w:ilvl="0">
      <w:startOverride w:val="1"/>
    </w:lvlOverride>
  </w:num>
  <w:num w:numId="257" w16cid:durableId="1663775300">
    <w:abstractNumId w:val="21"/>
    <w:lvlOverride w:ilvl="0">
      <w:startOverride w:val="1"/>
    </w:lvlOverride>
  </w:num>
  <w:num w:numId="258" w16cid:durableId="1600796942">
    <w:abstractNumId w:val="21"/>
    <w:lvlOverride w:ilvl="0">
      <w:startOverride w:val="1"/>
    </w:lvlOverride>
  </w:num>
  <w:num w:numId="259" w16cid:durableId="51273272">
    <w:abstractNumId w:val="21"/>
    <w:lvlOverride w:ilvl="0">
      <w:startOverride w:val="1"/>
    </w:lvlOverride>
  </w:num>
  <w:num w:numId="260" w16cid:durableId="830831074">
    <w:abstractNumId w:val="21"/>
    <w:lvlOverride w:ilvl="0">
      <w:startOverride w:val="1"/>
    </w:lvlOverride>
  </w:num>
  <w:num w:numId="261" w16cid:durableId="1190266055">
    <w:abstractNumId w:val="21"/>
    <w:lvlOverride w:ilvl="0">
      <w:startOverride w:val="1"/>
    </w:lvlOverride>
  </w:num>
  <w:numIdMacAtCleanup w:val="2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54A2C"/>
    <w:rsid w:val="00000FED"/>
    <w:rsid w:val="0000125E"/>
    <w:rsid w:val="00003D27"/>
    <w:rsid w:val="0000434E"/>
    <w:rsid w:val="00004F32"/>
    <w:rsid w:val="00010BE5"/>
    <w:rsid w:val="0001485A"/>
    <w:rsid w:val="00016FBD"/>
    <w:rsid w:val="00020CF4"/>
    <w:rsid w:val="000219FC"/>
    <w:rsid w:val="00021A4C"/>
    <w:rsid w:val="00022BDD"/>
    <w:rsid w:val="00023BB5"/>
    <w:rsid w:val="00023EC1"/>
    <w:rsid w:val="000245A3"/>
    <w:rsid w:val="00027178"/>
    <w:rsid w:val="00031260"/>
    <w:rsid w:val="000327D0"/>
    <w:rsid w:val="00036482"/>
    <w:rsid w:val="00036522"/>
    <w:rsid w:val="0003681A"/>
    <w:rsid w:val="000375BE"/>
    <w:rsid w:val="00042BA4"/>
    <w:rsid w:val="0004366A"/>
    <w:rsid w:val="00045EFD"/>
    <w:rsid w:val="0004742D"/>
    <w:rsid w:val="000534C2"/>
    <w:rsid w:val="000554FD"/>
    <w:rsid w:val="000565EB"/>
    <w:rsid w:val="00056D6E"/>
    <w:rsid w:val="00065035"/>
    <w:rsid w:val="00065D34"/>
    <w:rsid w:val="00072B13"/>
    <w:rsid w:val="00073A74"/>
    <w:rsid w:val="000754B9"/>
    <w:rsid w:val="00075C5F"/>
    <w:rsid w:val="00076CEE"/>
    <w:rsid w:val="00080C9D"/>
    <w:rsid w:val="00080ED0"/>
    <w:rsid w:val="00081041"/>
    <w:rsid w:val="00084B30"/>
    <w:rsid w:val="00085B8F"/>
    <w:rsid w:val="000861CC"/>
    <w:rsid w:val="00086CF0"/>
    <w:rsid w:val="00087AFC"/>
    <w:rsid w:val="00090481"/>
    <w:rsid w:val="00091A22"/>
    <w:rsid w:val="00092AC3"/>
    <w:rsid w:val="00092DFB"/>
    <w:rsid w:val="00093745"/>
    <w:rsid w:val="00095D68"/>
    <w:rsid w:val="000A134A"/>
    <w:rsid w:val="000A1737"/>
    <w:rsid w:val="000A4390"/>
    <w:rsid w:val="000A6DE1"/>
    <w:rsid w:val="000A78CC"/>
    <w:rsid w:val="000B1CE5"/>
    <w:rsid w:val="000B324E"/>
    <w:rsid w:val="000B3375"/>
    <w:rsid w:val="000C1BAE"/>
    <w:rsid w:val="000C32AC"/>
    <w:rsid w:val="000C7EF8"/>
    <w:rsid w:val="000D3111"/>
    <w:rsid w:val="000E07BC"/>
    <w:rsid w:val="000E0B5F"/>
    <w:rsid w:val="000E19D5"/>
    <w:rsid w:val="000E1DE9"/>
    <w:rsid w:val="000E2313"/>
    <w:rsid w:val="000E3086"/>
    <w:rsid w:val="000E45E1"/>
    <w:rsid w:val="000F1CD4"/>
    <w:rsid w:val="000F4103"/>
    <w:rsid w:val="000F54C6"/>
    <w:rsid w:val="000F70A7"/>
    <w:rsid w:val="00102E11"/>
    <w:rsid w:val="00103AF4"/>
    <w:rsid w:val="0010415E"/>
    <w:rsid w:val="00104568"/>
    <w:rsid w:val="001049B8"/>
    <w:rsid w:val="00106BDD"/>
    <w:rsid w:val="0011062E"/>
    <w:rsid w:val="001139D2"/>
    <w:rsid w:val="0011771A"/>
    <w:rsid w:val="0012086B"/>
    <w:rsid w:val="00121E22"/>
    <w:rsid w:val="00123EA2"/>
    <w:rsid w:val="00124D06"/>
    <w:rsid w:val="0012531B"/>
    <w:rsid w:val="001316F4"/>
    <w:rsid w:val="00135980"/>
    <w:rsid w:val="001362B5"/>
    <w:rsid w:val="001363FB"/>
    <w:rsid w:val="00136AE3"/>
    <w:rsid w:val="001413D2"/>
    <w:rsid w:val="00142FB8"/>
    <w:rsid w:val="001433F2"/>
    <w:rsid w:val="00144CA5"/>
    <w:rsid w:val="001464E9"/>
    <w:rsid w:val="00152BB6"/>
    <w:rsid w:val="0015376B"/>
    <w:rsid w:val="00154357"/>
    <w:rsid w:val="00156924"/>
    <w:rsid w:val="00157E86"/>
    <w:rsid w:val="00157FED"/>
    <w:rsid w:val="0016394D"/>
    <w:rsid w:val="00164719"/>
    <w:rsid w:val="0016491C"/>
    <w:rsid w:val="00166A5E"/>
    <w:rsid w:val="00166FC4"/>
    <w:rsid w:val="001677AC"/>
    <w:rsid w:val="00174607"/>
    <w:rsid w:val="001908E2"/>
    <w:rsid w:val="00190A61"/>
    <w:rsid w:val="001913CB"/>
    <w:rsid w:val="0019266B"/>
    <w:rsid w:val="00192AA0"/>
    <w:rsid w:val="00195683"/>
    <w:rsid w:val="00196357"/>
    <w:rsid w:val="001A113A"/>
    <w:rsid w:val="001A13FA"/>
    <w:rsid w:val="001A3342"/>
    <w:rsid w:val="001A3E3D"/>
    <w:rsid w:val="001A4DEB"/>
    <w:rsid w:val="001B0C5E"/>
    <w:rsid w:val="001B1E40"/>
    <w:rsid w:val="001B5C91"/>
    <w:rsid w:val="001C192A"/>
    <w:rsid w:val="001C365A"/>
    <w:rsid w:val="001C6CFD"/>
    <w:rsid w:val="001C6DEA"/>
    <w:rsid w:val="001C764E"/>
    <w:rsid w:val="001C7B9B"/>
    <w:rsid w:val="001D1BCD"/>
    <w:rsid w:val="001D4ADA"/>
    <w:rsid w:val="001D68CA"/>
    <w:rsid w:val="001E1052"/>
    <w:rsid w:val="001E1675"/>
    <w:rsid w:val="001E212B"/>
    <w:rsid w:val="001E21B1"/>
    <w:rsid w:val="001E2CEB"/>
    <w:rsid w:val="001E2F93"/>
    <w:rsid w:val="001E61E5"/>
    <w:rsid w:val="001F2159"/>
    <w:rsid w:val="00203CA8"/>
    <w:rsid w:val="00205FFE"/>
    <w:rsid w:val="0020601D"/>
    <w:rsid w:val="002062C0"/>
    <w:rsid w:val="0021133E"/>
    <w:rsid w:val="00213C2C"/>
    <w:rsid w:val="0022237C"/>
    <w:rsid w:val="00222C8E"/>
    <w:rsid w:val="0022324A"/>
    <w:rsid w:val="00227F4F"/>
    <w:rsid w:val="002310E7"/>
    <w:rsid w:val="00231101"/>
    <w:rsid w:val="00232F06"/>
    <w:rsid w:val="0023320E"/>
    <w:rsid w:val="002338A1"/>
    <w:rsid w:val="00235411"/>
    <w:rsid w:val="00235B3C"/>
    <w:rsid w:val="002365BB"/>
    <w:rsid w:val="00236B1C"/>
    <w:rsid w:val="00237199"/>
    <w:rsid w:val="002376F3"/>
    <w:rsid w:val="0024191C"/>
    <w:rsid w:val="00241BC5"/>
    <w:rsid w:val="00251DFF"/>
    <w:rsid w:val="0025289F"/>
    <w:rsid w:val="002529D0"/>
    <w:rsid w:val="00253222"/>
    <w:rsid w:val="00253C19"/>
    <w:rsid w:val="00262E06"/>
    <w:rsid w:val="00263AE6"/>
    <w:rsid w:val="0026702D"/>
    <w:rsid w:val="002709B2"/>
    <w:rsid w:val="00274606"/>
    <w:rsid w:val="0027567B"/>
    <w:rsid w:val="00275B32"/>
    <w:rsid w:val="00280CFE"/>
    <w:rsid w:val="00283077"/>
    <w:rsid w:val="00283611"/>
    <w:rsid w:val="00284C69"/>
    <w:rsid w:val="00291880"/>
    <w:rsid w:val="00291D34"/>
    <w:rsid w:val="002A2001"/>
    <w:rsid w:val="002A27DE"/>
    <w:rsid w:val="002A3541"/>
    <w:rsid w:val="002A3FCA"/>
    <w:rsid w:val="002A4A40"/>
    <w:rsid w:val="002A58C6"/>
    <w:rsid w:val="002A5C99"/>
    <w:rsid w:val="002B72E9"/>
    <w:rsid w:val="002C3A12"/>
    <w:rsid w:val="002D5814"/>
    <w:rsid w:val="002D69A9"/>
    <w:rsid w:val="002D6A27"/>
    <w:rsid w:val="002E1D44"/>
    <w:rsid w:val="002E1F86"/>
    <w:rsid w:val="002E2B3C"/>
    <w:rsid w:val="002E36BE"/>
    <w:rsid w:val="002E3935"/>
    <w:rsid w:val="002E46E3"/>
    <w:rsid w:val="002E4CBE"/>
    <w:rsid w:val="002E5B06"/>
    <w:rsid w:val="002F1485"/>
    <w:rsid w:val="002F6E3D"/>
    <w:rsid w:val="002F74D5"/>
    <w:rsid w:val="0030065C"/>
    <w:rsid w:val="00303EB0"/>
    <w:rsid w:val="00304C03"/>
    <w:rsid w:val="00311465"/>
    <w:rsid w:val="00321271"/>
    <w:rsid w:val="00325230"/>
    <w:rsid w:val="00327F36"/>
    <w:rsid w:val="003306E1"/>
    <w:rsid w:val="003320E4"/>
    <w:rsid w:val="0033525D"/>
    <w:rsid w:val="003378DC"/>
    <w:rsid w:val="00340640"/>
    <w:rsid w:val="003414F3"/>
    <w:rsid w:val="00341CCE"/>
    <w:rsid w:val="0034267B"/>
    <w:rsid w:val="00343AB7"/>
    <w:rsid w:val="00344A55"/>
    <w:rsid w:val="00344B52"/>
    <w:rsid w:val="00345A42"/>
    <w:rsid w:val="00352531"/>
    <w:rsid w:val="0035318A"/>
    <w:rsid w:val="0035553A"/>
    <w:rsid w:val="00355584"/>
    <w:rsid w:val="003556DB"/>
    <w:rsid w:val="0035613E"/>
    <w:rsid w:val="00363EE9"/>
    <w:rsid w:val="003646D7"/>
    <w:rsid w:val="0036718C"/>
    <w:rsid w:val="00372F19"/>
    <w:rsid w:val="00376128"/>
    <w:rsid w:val="0037742E"/>
    <w:rsid w:val="0038245A"/>
    <w:rsid w:val="003837A1"/>
    <w:rsid w:val="00383C48"/>
    <w:rsid w:val="00385788"/>
    <w:rsid w:val="0039337A"/>
    <w:rsid w:val="00396605"/>
    <w:rsid w:val="003A3189"/>
    <w:rsid w:val="003A4808"/>
    <w:rsid w:val="003A68E0"/>
    <w:rsid w:val="003B3507"/>
    <w:rsid w:val="003B3973"/>
    <w:rsid w:val="003B3AB8"/>
    <w:rsid w:val="003B3C24"/>
    <w:rsid w:val="003B569D"/>
    <w:rsid w:val="003B5B73"/>
    <w:rsid w:val="003B5D8B"/>
    <w:rsid w:val="003C06F7"/>
    <w:rsid w:val="003C3C0E"/>
    <w:rsid w:val="003D0C07"/>
    <w:rsid w:val="003D4FAC"/>
    <w:rsid w:val="003D5D73"/>
    <w:rsid w:val="003D6F6F"/>
    <w:rsid w:val="003E2AED"/>
    <w:rsid w:val="003E4534"/>
    <w:rsid w:val="003E7906"/>
    <w:rsid w:val="003F3C50"/>
    <w:rsid w:val="003F3F1B"/>
    <w:rsid w:val="003F5ED4"/>
    <w:rsid w:val="003F6543"/>
    <w:rsid w:val="0040042A"/>
    <w:rsid w:val="00404971"/>
    <w:rsid w:val="00406A6A"/>
    <w:rsid w:val="00406B22"/>
    <w:rsid w:val="004103C2"/>
    <w:rsid w:val="00410E81"/>
    <w:rsid w:val="0041108B"/>
    <w:rsid w:val="00413B85"/>
    <w:rsid w:val="0042285F"/>
    <w:rsid w:val="004320B0"/>
    <w:rsid w:val="00432279"/>
    <w:rsid w:val="004328A7"/>
    <w:rsid w:val="00432A60"/>
    <w:rsid w:val="00434C74"/>
    <w:rsid w:val="00442CBE"/>
    <w:rsid w:val="00450AA6"/>
    <w:rsid w:val="00454A2C"/>
    <w:rsid w:val="004553F8"/>
    <w:rsid w:val="0045623A"/>
    <w:rsid w:val="00456915"/>
    <w:rsid w:val="00456EB4"/>
    <w:rsid w:val="00457876"/>
    <w:rsid w:val="004666B8"/>
    <w:rsid w:val="004669D1"/>
    <w:rsid w:val="00470584"/>
    <w:rsid w:val="004718F3"/>
    <w:rsid w:val="00473BD4"/>
    <w:rsid w:val="004749E1"/>
    <w:rsid w:val="00474A21"/>
    <w:rsid w:val="00475040"/>
    <w:rsid w:val="004777CC"/>
    <w:rsid w:val="00477A15"/>
    <w:rsid w:val="0048686F"/>
    <w:rsid w:val="00491DA8"/>
    <w:rsid w:val="00492F5D"/>
    <w:rsid w:val="00493D40"/>
    <w:rsid w:val="00494495"/>
    <w:rsid w:val="00497217"/>
    <w:rsid w:val="004A0A07"/>
    <w:rsid w:val="004A2213"/>
    <w:rsid w:val="004A22AD"/>
    <w:rsid w:val="004A2CED"/>
    <w:rsid w:val="004A465C"/>
    <w:rsid w:val="004A504B"/>
    <w:rsid w:val="004A6911"/>
    <w:rsid w:val="004B4A69"/>
    <w:rsid w:val="004B54E0"/>
    <w:rsid w:val="004B6D9D"/>
    <w:rsid w:val="004B7384"/>
    <w:rsid w:val="004C04C5"/>
    <w:rsid w:val="004C30E7"/>
    <w:rsid w:val="004C4269"/>
    <w:rsid w:val="004C4B3F"/>
    <w:rsid w:val="004C548F"/>
    <w:rsid w:val="004D0FB5"/>
    <w:rsid w:val="004D4D70"/>
    <w:rsid w:val="004D5F33"/>
    <w:rsid w:val="004D6236"/>
    <w:rsid w:val="004D7C74"/>
    <w:rsid w:val="004E2F62"/>
    <w:rsid w:val="004E33C7"/>
    <w:rsid w:val="004E340A"/>
    <w:rsid w:val="004E4C07"/>
    <w:rsid w:val="004E4DBB"/>
    <w:rsid w:val="004E602B"/>
    <w:rsid w:val="004E6B6C"/>
    <w:rsid w:val="004E7F9C"/>
    <w:rsid w:val="004F3493"/>
    <w:rsid w:val="00503BE3"/>
    <w:rsid w:val="00504518"/>
    <w:rsid w:val="00504AE0"/>
    <w:rsid w:val="00504E58"/>
    <w:rsid w:val="005105B6"/>
    <w:rsid w:val="00510C23"/>
    <w:rsid w:val="00512B09"/>
    <w:rsid w:val="00512C3E"/>
    <w:rsid w:val="00513B0E"/>
    <w:rsid w:val="00513FD5"/>
    <w:rsid w:val="0051710D"/>
    <w:rsid w:val="00521A49"/>
    <w:rsid w:val="00522C75"/>
    <w:rsid w:val="005236C0"/>
    <w:rsid w:val="00524574"/>
    <w:rsid w:val="005251A0"/>
    <w:rsid w:val="005251C0"/>
    <w:rsid w:val="0052579A"/>
    <w:rsid w:val="00527D4D"/>
    <w:rsid w:val="005361DF"/>
    <w:rsid w:val="0054144B"/>
    <w:rsid w:val="00543B0C"/>
    <w:rsid w:val="005467FC"/>
    <w:rsid w:val="005544DF"/>
    <w:rsid w:val="00554EB6"/>
    <w:rsid w:val="005550B9"/>
    <w:rsid w:val="00555D75"/>
    <w:rsid w:val="00556BA8"/>
    <w:rsid w:val="00560DF0"/>
    <w:rsid w:val="00562249"/>
    <w:rsid w:val="00562C0E"/>
    <w:rsid w:val="00573460"/>
    <w:rsid w:val="00574427"/>
    <w:rsid w:val="00574C02"/>
    <w:rsid w:val="00577D7F"/>
    <w:rsid w:val="005814EB"/>
    <w:rsid w:val="005830D3"/>
    <w:rsid w:val="005865B5"/>
    <w:rsid w:val="00586BCE"/>
    <w:rsid w:val="005901CF"/>
    <w:rsid w:val="005913AE"/>
    <w:rsid w:val="00591AF8"/>
    <w:rsid w:val="005947FE"/>
    <w:rsid w:val="00597523"/>
    <w:rsid w:val="00597C01"/>
    <w:rsid w:val="005A395E"/>
    <w:rsid w:val="005A4EE2"/>
    <w:rsid w:val="005A6635"/>
    <w:rsid w:val="005A68C5"/>
    <w:rsid w:val="005B15D4"/>
    <w:rsid w:val="005B17B5"/>
    <w:rsid w:val="005B29B7"/>
    <w:rsid w:val="005B48FF"/>
    <w:rsid w:val="005B5601"/>
    <w:rsid w:val="005B594D"/>
    <w:rsid w:val="005B63C9"/>
    <w:rsid w:val="005C03F8"/>
    <w:rsid w:val="005C51CC"/>
    <w:rsid w:val="005C5589"/>
    <w:rsid w:val="005C7764"/>
    <w:rsid w:val="005C7A40"/>
    <w:rsid w:val="005D1A3F"/>
    <w:rsid w:val="005D1E4E"/>
    <w:rsid w:val="005E78B6"/>
    <w:rsid w:val="005F0CC0"/>
    <w:rsid w:val="005F501B"/>
    <w:rsid w:val="005F6B95"/>
    <w:rsid w:val="005F7A1B"/>
    <w:rsid w:val="00600A2B"/>
    <w:rsid w:val="00600A67"/>
    <w:rsid w:val="006012A7"/>
    <w:rsid w:val="00601BFD"/>
    <w:rsid w:val="00605AA4"/>
    <w:rsid w:val="0060626F"/>
    <w:rsid w:val="00614001"/>
    <w:rsid w:val="006141C1"/>
    <w:rsid w:val="0061522F"/>
    <w:rsid w:val="00615791"/>
    <w:rsid w:val="006158D5"/>
    <w:rsid w:val="00615C3D"/>
    <w:rsid w:val="0061650C"/>
    <w:rsid w:val="006177A4"/>
    <w:rsid w:val="00617D97"/>
    <w:rsid w:val="00621914"/>
    <w:rsid w:val="0062557D"/>
    <w:rsid w:val="006256F1"/>
    <w:rsid w:val="00625D83"/>
    <w:rsid w:val="00626125"/>
    <w:rsid w:val="0063244B"/>
    <w:rsid w:val="006367F5"/>
    <w:rsid w:val="00643292"/>
    <w:rsid w:val="00643857"/>
    <w:rsid w:val="00643AC5"/>
    <w:rsid w:val="00645D3D"/>
    <w:rsid w:val="006465B1"/>
    <w:rsid w:val="0064700A"/>
    <w:rsid w:val="00653A12"/>
    <w:rsid w:val="006623E7"/>
    <w:rsid w:val="00662B80"/>
    <w:rsid w:val="00664E63"/>
    <w:rsid w:val="00672946"/>
    <w:rsid w:val="00672DE1"/>
    <w:rsid w:val="006733E2"/>
    <w:rsid w:val="00674CC8"/>
    <w:rsid w:val="006757D5"/>
    <w:rsid w:val="00682720"/>
    <w:rsid w:val="006833F6"/>
    <w:rsid w:val="006852C7"/>
    <w:rsid w:val="00685F85"/>
    <w:rsid w:val="00687328"/>
    <w:rsid w:val="006873AD"/>
    <w:rsid w:val="00691692"/>
    <w:rsid w:val="00691F11"/>
    <w:rsid w:val="00695A4B"/>
    <w:rsid w:val="006A0347"/>
    <w:rsid w:val="006A7157"/>
    <w:rsid w:val="006A7948"/>
    <w:rsid w:val="006B004F"/>
    <w:rsid w:val="006B38D2"/>
    <w:rsid w:val="006C1727"/>
    <w:rsid w:val="006C32FD"/>
    <w:rsid w:val="006C48B7"/>
    <w:rsid w:val="006C54BC"/>
    <w:rsid w:val="006D0FCC"/>
    <w:rsid w:val="006D382A"/>
    <w:rsid w:val="006D4FED"/>
    <w:rsid w:val="006E0D57"/>
    <w:rsid w:val="006E2FED"/>
    <w:rsid w:val="006E53AB"/>
    <w:rsid w:val="006F39D2"/>
    <w:rsid w:val="006F6061"/>
    <w:rsid w:val="006F6B40"/>
    <w:rsid w:val="006F7E21"/>
    <w:rsid w:val="00702671"/>
    <w:rsid w:val="00704796"/>
    <w:rsid w:val="007048E2"/>
    <w:rsid w:val="0070616B"/>
    <w:rsid w:val="00706FDA"/>
    <w:rsid w:val="0071089F"/>
    <w:rsid w:val="00711F9A"/>
    <w:rsid w:val="00713810"/>
    <w:rsid w:val="00715298"/>
    <w:rsid w:val="00716A17"/>
    <w:rsid w:val="0071746D"/>
    <w:rsid w:val="00720EE7"/>
    <w:rsid w:val="00723E5B"/>
    <w:rsid w:val="00725003"/>
    <w:rsid w:val="007250A8"/>
    <w:rsid w:val="007303A5"/>
    <w:rsid w:val="00730B3E"/>
    <w:rsid w:val="0073271C"/>
    <w:rsid w:val="00734070"/>
    <w:rsid w:val="0073420B"/>
    <w:rsid w:val="00734899"/>
    <w:rsid w:val="007357BE"/>
    <w:rsid w:val="007359B4"/>
    <w:rsid w:val="00737C8B"/>
    <w:rsid w:val="007416DA"/>
    <w:rsid w:val="00741B70"/>
    <w:rsid w:val="0074402F"/>
    <w:rsid w:val="007440CC"/>
    <w:rsid w:val="0074760E"/>
    <w:rsid w:val="00754ABA"/>
    <w:rsid w:val="00760F9F"/>
    <w:rsid w:val="007648EA"/>
    <w:rsid w:val="007654E4"/>
    <w:rsid w:val="007662C8"/>
    <w:rsid w:val="00767726"/>
    <w:rsid w:val="00770B71"/>
    <w:rsid w:val="007715DA"/>
    <w:rsid w:val="00772373"/>
    <w:rsid w:val="00772C82"/>
    <w:rsid w:val="007734A1"/>
    <w:rsid w:val="00774880"/>
    <w:rsid w:val="00782B14"/>
    <w:rsid w:val="00786518"/>
    <w:rsid w:val="00787117"/>
    <w:rsid w:val="00790C50"/>
    <w:rsid w:val="00791C13"/>
    <w:rsid w:val="00791CED"/>
    <w:rsid w:val="00795131"/>
    <w:rsid w:val="00795354"/>
    <w:rsid w:val="007A0FB2"/>
    <w:rsid w:val="007A1546"/>
    <w:rsid w:val="007A228C"/>
    <w:rsid w:val="007A368E"/>
    <w:rsid w:val="007A5868"/>
    <w:rsid w:val="007A60F4"/>
    <w:rsid w:val="007A7302"/>
    <w:rsid w:val="007A7C0D"/>
    <w:rsid w:val="007B04CE"/>
    <w:rsid w:val="007B1CF3"/>
    <w:rsid w:val="007B3C84"/>
    <w:rsid w:val="007B3D87"/>
    <w:rsid w:val="007B598C"/>
    <w:rsid w:val="007B6871"/>
    <w:rsid w:val="007B6897"/>
    <w:rsid w:val="007B7086"/>
    <w:rsid w:val="007C0031"/>
    <w:rsid w:val="007C1C13"/>
    <w:rsid w:val="007C3D33"/>
    <w:rsid w:val="007C4332"/>
    <w:rsid w:val="007C7DE2"/>
    <w:rsid w:val="007D294A"/>
    <w:rsid w:val="007D3D13"/>
    <w:rsid w:val="007D47D2"/>
    <w:rsid w:val="007D53DC"/>
    <w:rsid w:val="007D6EC0"/>
    <w:rsid w:val="007D7E1D"/>
    <w:rsid w:val="007E0687"/>
    <w:rsid w:val="007E19C5"/>
    <w:rsid w:val="007E4AD1"/>
    <w:rsid w:val="007E4AF2"/>
    <w:rsid w:val="007E67E5"/>
    <w:rsid w:val="007E7D5D"/>
    <w:rsid w:val="007E7E14"/>
    <w:rsid w:val="007F0DB8"/>
    <w:rsid w:val="007F2069"/>
    <w:rsid w:val="007F53B8"/>
    <w:rsid w:val="007F616E"/>
    <w:rsid w:val="00802196"/>
    <w:rsid w:val="00802C7A"/>
    <w:rsid w:val="00806097"/>
    <w:rsid w:val="008063BA"/>
    <w:rsid w:val="00811105"/>
    <w:rsid w:val="0081133E"/>
    <w:rsid w:val="00813B1D"/>
    <w:rsid w:val="00813E14"/>
    <w:rsid w:val="00814F8D"/>
    <w:rsid w:val="00820CDE"/>
    <w:rsid w:val="00821DFA"/>
    <w:rsid w:val="008260B5"/>
    <w:rsid w:val="0083026E"/>
    <w:rsid w:val="008356D5"/>
    <w:rsid w:val="00840D2E"/>
    <w:rsid w:val="00843664"/>
    <w:rsid w:val="00846DD2"/>
    <w:rsid w:val="008547EB"/>
    <w:rsid w:val="00863230"/>
    <w:rsid w:val="008653DE"/>
    <w:rsid w:val="0087137B"/>
    <w:rsid w:val="008717D8"/>
    <w:rsid w:val="0087188D"/>
    <w:rsid w:val="0087215C"/>
    <w:rsid w:val="00874F2C"/>
    <w:rsid w:val="008753D5"/>
    <w:rsid w:val="00875BC8"/>
    <w:rsid w:val="00884A4D"/>
    <w:rsid w:val="0088500E"/>
    <w:rsid w:val="008875FE"/>
    <w:rsid w:val="00887F8E"/>
    <w:rsid w:val="00890195"/>
    <w:rsid w:val="00890B4F"/>
    <w:rsid w:val="00893193"/>
    <w:rsid w:val="00896234"/>
    <w:rsid w:val="00896839"/>
    <w:rsid w:val="00896AA2"/>
    <w:rsid w:val="00897E43"/>
    <w:rsid w:val="008A089A"/>
    <w:rsid w:val="008A257A"/>
    <w:rsid w:val="008A3181"/>
    <w:rsid w:val="008A3367"/>
    <w:rsid w:val="008A3855"/>
    <w:rsid w:val="008A4907"/>
    <w:rsid w:val="008A493B"/>
    <w:rsid w:val="008B2ED4"/>
    <w:rsid w:val="008B4ED9"/>
    <w:rsid w:val="008B62A8"/>
    <w:rsid w:val="008C2559"/>
    <w:rsid w:val="008C36BB"/>
    <w:rsid w:val="008C3782"/>
    <w:rsid w:val="008C3993"/>
    <w:rsid w:val="008C4731"/>
    <w:rsid w:val="008C5738"/>
    <w:rsid w:val="008C6308"/>
    <w:rsid w:val="008C736A"/>
    <w:rsid w:val="008C7EAD"/>
    <w:rsid w:val="008D01A4"/>
    <w:rsid w:val="008D2766"/>
    <w:rsid w:val="008D5C2E"/>
    <w:rsid w:val="008D6152"/>
    <w:rsid w:val="008E24AF"/>
    <w:rsid w:val="008E66BF"/>
    <w:rsid w:val="008E68C7"/>
    <w:rsid w:val="008F0F81"/>
    <w:rsid w:val="008F443B"/>
    <w:rsid w:val="00900F37"/>
    <w:rsid w:val="009063E3"/>
    <w:rsid w:val="00912276"/>
    <w:rsid w:val="00912AA5"/>
    <w:rsid w:val="00913D2C"/>
    <w:rsid w:val="009149A2"/>
    <w:rsid w:val="009153F1"/>
    <w:rsid w:val="00915677"/>
    <w:rsid w:val="00915D01"/>
    <w:rsid w:val="00923540"/>
    <w:rsid w:val="00926767"/>
    <w:rsid w:val="00927DDD"/>
    <w:rsid w:val="00927E93"/>
    <w:rsid w:val="00931D86"/>
    <w:rsid w:val="00933E0B"/>
    <w:rsid w:val="00934149"/>
    <w:rsid w:val="00934412"/>
    <w:rsid w:val="00935D0A"/>
    <w:rsid w:val="009361D5"/>
    <w:rsid w:val="009405D5"/>
    <w:rsid w:val="00943014"/>
    <w:rsid w:val="0094377F"/>
    <w:rsid w:val="00945AEA"/>
    <w:rsid w:val="00947A4A"/>
    <w:rsid w:val="00950D56"/>
    <w:rsid w:val="00952A41"/>
    <w:rsid w:val="00952DE0"/>
    <w:rsid w:val="009601C1"/>
    <w:rsid w:val="00962F1C"/>
    <w:rsid w:val="00963668"/>
    <w:rsid w:val="009659F4"/>
    <w:rsid w:val="00967514"/>
    <w:rsid w:val="00970D60"/>
    <w:rsid w:val="00976682"/>
    <w:rsid w:val="00977AEA"/>
    <w:rsid w:val="00980DC9"/>
    <w:rsid w:val="00984F36"/>
    <w:rsid w:val="00985280"/>
    <w:rsid w:val="00985819"/>
    <w:rsid w:val="0098608C"/>
    <w:rsid w:val="00987CF0"/>
    <w:rsid w:val="00991408"/>
    <w:rsid w:val="00994581"/>
    <w:rsid w:val="00995C28"/>
    <w:rsid w:val="00996BE7"/>
    <w:rsid w:val="009A1C24"/>
    <w:rsid w:val="009A2F63"/>
    <w:rsid w:val="009A546B"/>
    <w:rsid w:val="009A7ADC"/>
    <w:rsid w:val="009B0C01"/>
    <w:rsid w:val="009B10CF"/>
    <w:rsid w:val="009B1CB9"/>
    <w:rsid w:val="009B38D5"/>
    <w:rsid w:val="009B6B52"/>
    <w:rsid w:val="009B7C06"/>
    <w:rsid w:val="009C19B7"/>
    <w:rsid w:val="009C1F7D"/>
    <w:rsid w:val="009C401F"/>
    <w:rsid w:val="009D3CF8"/>
    <w:rsid w:val="009D53F2"/>
    <w:rsid w:val="009D7376"/>
    <w:rsid w:val="009D7C51"/>
    <w:rsid w:val="009E0622"/>
    <w:rsid w:val="009E1315"/>
    <w:rsid w:val="009E1A0E"/>
    <w:rsid w:val="009E2EB0"/>
    <w:rsid w:val="009E3F46"/>
    <w:rsid w:val="009F2553"/>
    <w:rsid w:val="009F36BF"/>
    <w:rsid w:val="009F3980"/>
    <w:rsid w:val="00A0314A"/>
    <w:rsid w:val="00A0320A"/>
    <w:rsid w:val="00A03C37"/>
    <w:rsid w:val="00A03C9E"/>
    <w:rsid w:val="00A05FE0"/>
    <w:rsid w:val="00A10243"/>
    <w:rsid w:val="00A111B6"/>
    <w:rsid w:val="00A13ADD"/>
    <w:rsid w:val="00A2094D"/>
    <w:rsid w:val="00A318B6"/>
    <w:rsid w:val="00A36386"/>
    <w:rsid w:val="00A41405"/>
    <w:rsid w:val="00A42A99"/>
    <w:rsid w:val="00A4489A"/>
    <w:rsid w:val="00A4494B"/>
    <w:rsid w:val="00A47530"/>
    <w:rsid w:val="00A47602"/>
    <w:rsid w:val="00A5151A"/>
    <w:rsid w:val="00A525A7"/>
    <w:rsid w:val="00A54309"/>
    <w:rsid w:val="00A557DF"/>
    <w:rsid w:val="00A55C26"/>
    <w:rsid w:val="00A6034E"/>
    <w:rsid w:val="00A619A9"/>
    <w:rsid w:val="00A63949"/>
    <w:rsid w:val="00A65CBC"/>
    <w:rsid w:val="00A6632B"/>
    <w:rsid w:val="00A67FE0"/>
    <w:rsid w:val="00A708A5"/>
    <w:rsid w:val="00A70F8B"/>
    <w:rsid w:val="00A711F7"/>
    <w:rsid w:val="00A72D4F"/>
    <w:rsid w:val="00A73A67"/>
    <w:rsid w:val="00A770EA"/>
    <w:rsid w:val="00A80DF0"/>
    <w:rsid w:val="00A823F6"/>
    <w:rsid w:val="00A82B62"/>
    <w:rsid w:val="00A84B41"/>
    <w:rsid w:val="00A852F9"/>
    <w:rsid w:val="00A87BA5"/>
    <w:rsid w:val="00A91A3E"/>
    <w:rsid w:val="00A91DF7"/>
    <w:rsid w:val="00A924D8"/>
    <w:rsid w:val="00A92663"/>
    <w:rsid w:val="00A97459"/>
    <w:rsid w:val="00AA0A89"/>
    <w:rsid w:val="00AB4FEC"/>
    <w:rsid w:val="00AB7364"/>
    <w:rsid w:val="00AC01AA"/>
    <w:rsid w:val="00AC0872"/>
    <w:rsid w:val="00AC1142"/>
    <w:rsid w:val="00AC3935"/>
    <w:rsid w:val="00AC4F72"/>
    <w:rsid w:val="00AC7A44"/>
    <w:rsid w:val="00AD50AA"/>
    <w:rsid w:val="00AD56BF"/>
    <w:rsid w:val="00AD7296"/>
    <w:rsid w:val="00AD74D4"/>
    <w:rsid w:val="00AD74FC"/>
    <w:rsid w:val="00AE04A0"/>
    <w:rsid w:val="00AE0B5F"/>
    <w:rsid w:val="00AE0BCE"/>
    <w:rsid w:val="00AE143B"/>
    <w:rsid w:val="00AE2F5A"/>
    <w:rsid w:val="00AE5144"/>
    <w:rsid w:val="00AE58E6"/>
    <w:rsid w:val="00AE655C"/>
    <w:rsid w:val="00AF1F0C"/>
    <w:rsid w:val="00AF2EF7"/>
    <w:rsid w:val="00AF3778"/>
    <w:rsid w:val="00AF5905"/>
    <w:rsid w:val="00AF741A"/>
    <w:rsid w:val="00B02351"/>
    <w:rsid w:val="00B03603"/>
    <w:rsid w:val="00B03865"/>
    <w:rsid w:val="00B04161"/>
    <w:rsid w:val="00B048D1"/>
    <w:rsid w:val="00B04C8D"/>
    <w:rsid w:val="00B056F9"/>
    <w:rsid w:val="00B07707"/>
    <w:rsid w:val="00B07F1A"/>
    <w:rsid w:val="00B102E3"/>
    <w:rsid w:val="00B10BA2"/>
    <w:rsid w:val="00B11E3D"/>
    <w:rsid w:val="00B1244C"/>
    <w:rsid w:val="00B13355"/>
    <w:rsid w:val="00B13D67"/>
    <w:rsid w:val="00B14137"/>
    <w:rsid w:val="00B1647A"/>
    <w:rsid w:val="00B17382"/>
    <w:rsid w:val="00B17E82"/>
    <w:rsid w:val="00B20997"/>
    <w:rsid w:val="00B214E2"/>
    <w:rsid w:val="00B22726"/>
    <w:rsid w:val="00B23C21"/>
    <w:rsid w:val="00B25221"/>
    <w:rsid w:val="00B260E8"/>
    <w:rsid w:val="00B3195E"/>
    <w:rsid w:val="00B37D09"/>
    <w:rsid w:val="00B40021"/>
    <w:rsid w:val="00B44406"/>
    <w:rsid w:val="00B454C4"/>
    <w:rsid w:val="00B45B57"/>
    <w:rsid w:val="00B479D1"/>
    <w:rsid w:val="00B55263"/>
    <w:rsid w:val="00B55E20"/>
    <w:rsid w:val="00B56A2A"/>
    <w:rsid w:val="00B575BA"/>
    <w:rsid w:val="00B5765C"/>
    <w:rsid w:val="00B60320"/>
    <w:rsid w:val="00B61D91"/>
    <w:rsid w:val="00B62C3A"/>
    <w:rsid w:val="00B6496A"/>
    <w:rsid w:val="00B64E36"/>
    <w:rsid w:val="00B6765A"/>
    <w:rsid w:val="00B67711"/>
    <w:rsid w:val="00B70C36"/>
    <w:rsid w:val="00B72B81"/>
    <w:rsid w:val="00B74951"/>
    <w:rsid w:val="00B758AB"/>
    <w:rsid w:val="00B76429"/>
    <w:rsid w:val="00B80DA5"/>
    <w:rsid w:val="00B84BCE"/>
    <w:rsid w:val="00B84E8E"/>
    <w:rsid w:val="00B86702"/>
    <w:rsid w:val="00B87F83"/>
    <w:rsid w:val="00B87FD8"/>
    <w:rsid w:val="00B90D7A"/>
    <w:rsid w:val="00B94FEC"/>
    <w:rsid w:val="00B956D4"/>
    <w:rsid w:val="00B96251"/>
    <w:rsid w:val="00BA04AE"/>
    <w:rsid w:val="00BA0D38"/>
    <w:rsid w:val="00BA2BDC"/>
    <w:rsid w:val="00BA7432"/>
    <w:rsid w:val="00BA7BEF"/>
    <w:rsid w:val="00BB03E6"/>
    <w:rsid w:val="00BB7C1F"/>
    <w:rsid w:val="00BC1AA0"/>
    <w:rsid w:val="00BC3835"/>
    <w:rsid w:val="00BC6D5D"/>
    <w:rsid w:val="00BC7E31"/>
    <w:rsid w:val="00BC7EB9"/>
    <w:rsid w:val="00BD2643"/>
    <w:rsid w:val="00BD42C2"/>
    <w:rsid w:val="00BD43CD"/>
    <w:rsid w:val="00BD6464"/>
    <w:rsid w:val="00BD6558"/>
    <w:rsid w:val="00BD6A30"/>
    <w:rsid w:val="00BD7287"/>
    <w:rsid w:val="00BD7B60"/>
    <w:rsid w:val="00BE02FD"/>
    <w:rsid w:val="00BE08BF"/>
    <w:rsid w:val="00BE08E4"/>
    <w:rsid w:val="00BE2209"/>
    <w:rsid w:val="00BE3C0E"/>
    <w:rsid w:val="00BE5C17"/>
    <w:rsid w:val="00BF1996"/>
    <w:rsid w:val="00BF1F7C"/>
    <w:rsid w:val="00BF2C33"/>
    <w:rsid w:val="00BF3214"/>
    <w:rsid w:val="00BF346D"/>
    <w:rsid w:val="00BF55F2"/>
    <w:rsid w:val="00BF71DE"/>
    <w:rsid w:val="00BF747F"/>
    <w:rsid w:val="00BF7E5F"/>
    <w:rsid w:val="00C00DB1"/>
    <w:rsid w:val="00C01C48"/>
    <w:rsid w:val="00C04648"/>
    <w:rsid w:val="00C04690"/>
    <w:rsid w:val="00C06FED"/>
    <w:rsid w:val="00C15867"/>
    <w:rsid w:val="00C15B99"/>
    <w:rsid w:val="00C16F9C"/>
    <w:rsid w:val="00C17298"/>
    <w:rsid w:val="00C219FC"/>
    <w:rsid w:val="00C2296D"/>
    <w:rsid w:val="00C23155"/>
    <w:rsid w:val="00C24323"/>
    <w:rsid w:val="00C2435F"/>
    <w:rsid w:val="00C24A64"/>
    <w:rsid w:val="00C26BF7"/>
    <w:rsid w:val="00C33206"/>
    <w:rsid w:val="00C334CC"/>
    <w:rsid w:val="00C347CC"/>
    <w:rsid w:val="00C4051C"/>
    <w:rsid w:val="00C40C41"/>
    <w:rsid w:val="00C42946"/>
    <w:rsid w:val="00C43175"/>
    <w:rsid w:val="00C447EC"/>
    <w:rsid w:val="00C45885"/>
    <w:rsid w:val="00C4641F"/>
    <w:rsid w:val="00C50F22"/>
    <w:rsid w:val="00C5486E"/>
    <w:rsid w:val="00C57971"/>
    <w:rsid w:val="00C67A87"/>
    <w:rsid w:val="00C71BC0"/>
    <w:rsid w:val="00C71DE8"/>
    <w:rsid w:val="00C730F9"/>
    <w:rsid w:val="00C73C42"/>
    <w:rsid w:val="00C73EFF"/>
    <w:rsid w:val="00C76BA4"/>
    <w:rsid w:val="00C804BE"/>
    <w:rsid w:val="00C80B28"/>
    <w:rsid w:val="00C83A48"/>
    <w:rsid w:val="00C848EA"/>
    <w:rsid w:val="00C85865"/>
    <w:rsid w:val="00C85E85"/>
    <w:rsid w:val="00C86E25"/>
    <w:rsid w:val="00C92C8C"/>
    <w:rsid w:val="00CA2EAE"/>
    <w:rsid w:val="00CA34D4"/>
    <w:rsid w:val="00CA3A9B"/>
    <w:rsid w:val="00CA4AC1"/>
    <w:rsid w:val="00CA4DE1"/>
    <w:rsid w:val="00CA6F72"/>
    <w:rsid w:val="00CA7C1A"/>
    <w:rsid w:val="00CB0316"/>
    <w:rsid w:val="00CB0317"/>
    <w:rsid w:val="00CB0B11"/>
    <w:rsid w:val="00CB2059"/>
    <w:rsid w:val="00CB5354"/>
    <w:rsid w:val="00CC14A1"/>
    <w:rsid w:val="00CC4AE5"/>
    <w:rsid w:val="00CC6A14"/>
    <w:rsid w:val="00CC6E10"/>
    <w:rsid w:val="00CC70A3"/>
    <w:rsid w:val="00CC7F83"/>
    <w:rsid w:val="00CD0BEF"/>
    <w:rsid w:val="00CD1DC5"/>
    <w:rsid w:val="00CD53C3"/>
    <w:rsid w:val="00CD55DA"/>
    <w:rsid w:val="00CD574E"/>
    <w:rsid w:val="00CE4C22"/>
    <w:rsid w:val="00CE63CC"/>
    <w:rsid w:val="00CE756E"/>
    <w:rsid w:val="00CF2563"/>
    <w:rsid w:val="00CF41EC"/>
    <w:rsid w:val="00CF5673"/>
    <w:rsid w:val="00CF5D04"/>
    <w:rsid w:val="00CF613E"/>
    <w:rsid w:val="00CF7425"/>
    <w:rsid w:val="00CF7434"/>
    <w:rsid w:val="00D039B1"/>
    <w:rsid w:val="00D04DE4"/>
    <w:rsid w:val="00D04ECA"/>
    <w:rsid w:val="00D063F1"/>
    <w:rsid w:val="00D14F22"/>
    <w:rsid w:val="00D21677"/>
    <w:rsid w:val="00D22FA0"/>
    <w:rsid w:val="00D24723"/>
    <w:rsid w:val="00D249C4"/>
    <w:rsid w:val="00D26BB2"/>
    <w:rsid w:val="00D276D9"/>
    <w:rsid w:val="00D31777"/>
    <w:rsid w:val="00D37FC8"/>
    <w:rsid w:val="00D42237"/>
    <w:rsid w:val="00D43419"/>
    <w:rsid w:val="00D4718A"/>
    <w:rsid w:val="00D50D20"/>
    <w:rsid w:val="00D50D31"/>
    <w:rsid w:val="00D5312E"/>
    <w:rsid w:val="00D57918"/>
    <w:rsid w:val="00D57A83"/>
    <w:rsid w:val="00D620FF"/>
    <w:rsid w:val="00D63B6A"/>
    <w:rsid w:val="00D644A6"/>
    <w:rsid w:val="00D670B9"/>
    <w:rsid w:val="00D67436"/>
    <w:rsid w:val="00D7204A"/>
    <w:rsid w:val="00D731B5"/>
    <w:rsid w:val="00D73DC6"/>
    <w:rsid w:val="00D7430E"/>
    <w:rsid w:val="00D74C1A"/>
    <w:rsid w:val="00D75205"/>
    <w:rsid w:val="00D754C1"/>
    <w:rsid w:val="00D77A35"/>
    <w:rsid w:val="00D800D5"/>
    <w:rsid w:val="00D81494"/>
    <w:rsid w:val="00D81B3E"/>
    <w:rsid w:val="00D90A92"/>
    <w:rsid w:val="00D90C70"/>
    <w:rsid w:val="00D90E49"/>
    <w:rsid w:val="00D92673"/>
    <w:rsid w:val="00D96259"/>
    <w:rsid w:val="00DA11A5"/>
    <w:rsid w:val="00DA166F"/>
    <w:rsid w:val="00DA298F"/>
    <w:rsid w:val="00DA44F6"/>
    <w:rsid w:val="00DA4729"/>
    <w:rsid w:val="00DA53FF"/>
    <w:rsid w:val="00DA634C"/>
    <w:rsid w:val="00DA6575"/>
    <w:rsid w:val="00DA7718"/>
    <w:rsid w:val="00DB62F6"/>
    <w:rsid w:val="00DB6539"/>
    <w:rsid w:val="00DB7F4F"/>
    <w:rsid w:val="00DC2A72"/>
    <w:rsid w:val="00DC3BC7"/>
    <w:rsid w:val="00DC692A"/>
    <w:rsid w:val="00DC6A10"/>
    <w:rsid w:val="00DC6D65"/>
    <w:rsid w:val="00DD502B"/>
    <w:rsid w:val="00DE13F5"/>
    <w:rsid w:val="00DE19ED"/>
    <w:rsid w:val="00DE1D49"/>
    <w:rsid w:val="00DE1D5E"/>
    <w:rsid w:val="00DE258C"/>
    <w:rsid w:val="00DE2CC3"/>
    <w:rsid w:val="00DE2EB8"/>
    <w:rsid w:val="00DE3835"/>
    <w:rsid w:val="00DE3F39"/>
    <w:rsid w:val="00DE4AE0"/>
    <w:rsid w:val="00DE4C04"/>
    <w:rsid w:val="00DE4EB0"/>
    <w:rsid w:val="00DE657E"/>
    <w:rsid w:val="00DE7307"/>
    <w:rsid w:val="00DF1D98"/>
    <w:rsid w:val="00DF4704"/>
    <w:rsid w:val="00DF6528"/>
    <w:rsid w:val="00E013D5"/>
    <w:rsid w:val="00E024AA"/>
    <w:rsid w:val="00E06673"/>
    <w:rsid w:val="00E10975"/>
    <w:rsid w:val="00E125FB"/>
    <w:rsid w:val="00E14D1D"/>
    <w:rsid w:val="00E1693E"/>
    <w:rsid w:val="00E16D12"/>
    <w:rsid w:val="00E20584"/>
    <w:rsid w:val="00E217AA"/>
    <w:rsid w:val="00E250F1"/>
    <w:rsid w:val="00E25408"/>
    <w:rsid w:val="00E26B1A"/>
    <w:rsid w:val="00E32E6B"/>
    <w:rsid w:val="00E33106"/>
    <w:rsid w:val="00E3371C"/>
    <w:rsid w:val="00E3550D"/>
    <w:rsid w:val="00E446C6"/>
    <w:rsid w:val="00E44C40"/>
    <w:rsid w:val="00E46DD3"/>
    <w:rsid w:val="00E46EE2"/>
    <w:rsid w:val="00E50035"/>
    <w:rsid w:val="00E53175"/>
    <w:rsid w:val="00E53233"/>
    <w:rsid w:val="00E53DA5"/>
    <w:rsid w:val="00E57050"/>
    <w:rsid w:val="00E57893"/>
    <w:rsid w:val="00E614E0"/>
    <w:rsid w:val="00E72DD6"/>
    <w:rsid w:val="00E73F7F"/>
    <w:rsid w:val="00E746D5"/>
    <w:rsid w:val="00E812BB"/>
    <w:rsid w:val="00E878F6"/>
    <w:rsid w:val="00E879B1"/>
    <w:rsid w:val="00E965E3"/>
    <w:rsid w:val="00EA0C6D"/>
    <w:rsid w:val="00EA2887"/>
    <w:rsid w:val="00EA429F"/>
    <w:rsid w:val="00EA4F9E"/>
    <w:rsid w:val="00EA5557"/>
    <w:rsid w:val="00EA6D3B"/>
    <w:rsid w:val="00EB00AD"/>
    <w:rsid w:val="00EB03E7"/>
    <w:rsid w:val="00EB136C"/>
    <w:rsid w:val="00EB3D59"/>
    <w:rsid w:val="00EB480E"/>
    <w:rsid w:val="00EB5EC6"/>
    <w:rsid w:val="00EB651D"/>
    <w:rsid w:val="00EB7FC9"/>
    <w:rsid w:val="00EC35F9"/>
    <w:rsid w:val="00ED06BA"/>
    <w:rsid w:val="00ED408D"/>
    <w:rsid w:val="00ED45F1"/>
    <w:rsid w:val="00ED7137"/>
    <w:rsid w:val="00ED7A2B"/>
    <w:rsid w:val="00EE191C"/>
    <w:rsid w:val="00EE2119"/>
    <w:rsid w:val="00EE349B"/>
    <w:rsid w:val="00EE7380"/>
    <w:rsid w:val="00EF3175"/>
    <w:rsid w:val="00EF5684"/>
    <w:rsid w:val="00EF65CE"/>
    <w:rsid w:val="00EF705B"/>
    <w:rsid w:val="00F01CE5"/>
    <w:rsid w:val="00F036EB"/>
    <w:rsid w:val="00F036FF"/>
    <w:rsid w:val="00F03BAD"/>
    <w:rsid w:val="00F03BD5"/>
    <w:rsid w:val="00F0459E"/>
    <w:rsid w:val="00F04EEC"/>
    <w:rsid w:val="00F05AB1"/>
    <w:rsid w:val="00F064EF"/>
    <w:rsid w:val="00F07236"/>
    <w:rsid w:val="00F1248E"/>
    <w:rsid w:val="00F12CA2"/>
    <w:rsid w:val="00F14041"/>
    <w:rsid w:val="00F21088"/>
    <w:rsid w:val="00F224C1"/>
    <w:rsid w:val="00F2351E"/>
    <w:rsid w:val="00F2468C"/>
    <w:rsid w:val="00F30211"/>
    <w:rsid w:val="00F327E7"/>
    <w:rsid w:val="00F32A5F"/>
    <w:rsid w:val="00F33C52"/>
    <w:rsid w:val="00F34966"/>
    <w:rsid w:val="00F35284"/>
    <w:rsid w:val="00F35746"/>
    <w:rsid w:val="00F36371"/>
    <w:rsid w:val="00F36C78"/>
    <w:rsid w:val="00F36E78"/>
    <w:rsid w:val="00F41701"/>
    <w:rsid w:val="00F42084"/>
    <w:rsid w:val="00F435B3"/>
    <w:rsid w:val="00F447C7"/>
    <w:rsid w:val="00F4680B"/>
    <w:rsid w:val="00F51608"/>
    <w:rsid w:val="00F554A9"/>
    <w:rsid w:val="00F60CC4"/>
    <w:rsid w:val="00F70C2D"/>
    <w:rsid w:val="00F70DCB"/>
    <w:rsid w:val="00F716FD"/>
    <w:rsid w:val="00F721B6"/>
    <w:rsid w:val="00F72392"/>
    <w:rsid w:val="00F75C5F"/>
    <w:rsid w:val="00F80355"/>
    <w:rsid w:val="00F80496"/>
    <w:rsid w:val="00F81E24"/>
    <w:rsid w:val="00F82298"/>
    <w:rsid w:val="00F83286"/>
    <w:rsid w:val="00F91A78"/>
    <w:rsid w:val="00F924A5"/>
    <w:rsid w:val="00F9314E"/>
    <w:rsid w:val="00FA1805"/>
    <w:rsid w:val="00FA2652"/>
    <w:rsid w:val="00FA29EE"/>
    <w:rsid w:val="00FA31C1"/>
    <w:rsid w:val="00FA54D3"/>
    <w:rsid w:val="00FA6349"/>
    <w:rsid w:val="00FB0C81"/>
    <w:rsid w:val="00FB203F"/>
    <w:rsid w:val="00FC2200"/>
    <w:rsid w:val="00FC2540"/>
    <w:rsid w:val="00FC31BF"/>
    <w:rsid w:val="00FC41A1"/>
    <w:rsid w:val="00FC4A85"/>
    <w:rsid w:val="00FC4D76"/>
    <w:rsid w:val="00FD1BF9"/>
    <w:rsid w:val="00FD3B2A"/>
    <w:rsid w:val="00FD3DCC"/>
    <w:rsid w:val="00FD4012"/>
    <w:rsid w:val="00FD55FE"/>
    <w:rsid w:val="00FD7F76"/>
    <w:rsid w:val="00FE09A1"/>
    <w:rsid w:val="00FE3364"/>
    <w:rsid w:val="00FE4FEA"/>
    <w:rsid w:val="00FF0204"/>
    <w:rsid w:val="00FF0B73"/>
    <w:rsid w:val="00FF1B8E"/>
    <w:rsid w:val="00FF3AED"/>
    <w:rsid w:val="00FF46CA"/>
    <w:rsid w:val="00FF52CB"/>
    <w:rsid w:val="00FF5867"/>
    <w:rsid w:val="00FF74E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CCA268"/>
  <w15:chartTrackingRefBased/>
  <w15:docId w15:val="{6149D797-76A3-4FB2-938D-BEFDCDC1B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Ttulo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Ttulo1Car"/>
    <w:qFormat/>
    <w:rsid w:val="0033525D"/>
    <w:pPr>
      <w:numPr>
        <w:numId w:val="1"/>
      </w:numPr>
      <w:spacing w:after="240"/>
      <w:outlineLvl w:val="0"/>
    </w:pPr>
  </w:style>
  <w:style w:type="paragraph" w:styleId="Ttulo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Ttulo2Car"/>
    <w:qFormat/>
    <w:rsid w:val="00E33106"/>
    <w:pPr>
      <w:numPr>
        <w:ilvl w:val="1"/>
        <w:numId w:val="1"/>
      </w:numPr>
      <w:spacing w:after="240"/>
      <w:outlineLvl w:val="1"/>
    </w:pPr>
  </w:style>
  <w:style w:type="paragraph" w:styleId="Ttulo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Ttulo3Car"/>
    <w:qFormat/>
    <w:rsid w:val="00E33106"/>
    <w:pPr>
      <w:numPr>
        <w:ilvl w:val="2"/>
        <w:numId w:val="1"/>
      </w:numPr>
      <w:spacing w:after="240"/>
      <w:outlineLvl w:val="2"/>
    </w:pPr>
  </w:style>
  <w:style w:type="paragraph" w:styleId="Ttulo4">
    <w:name w:val="heading 4"/>
    <w:aliases w:val="Heading 11,para 4,Título 41,heading 4,Heading 41,标题 41,He=ding 41,标 题  41"/>
    <w:basedOn w:val="Normal"/>
    <w:next w:val="Ttulo9"/>
    <w:link w:val="Ttulo4Car"/>
    <w:qFormat/>
    <w:rsid w:val="00E446C6"/>
    <w:pPr>
      <w:numPr>
        <w:ilvl w:val="3"/>
        <w:numId w:val="1"/>
      </w:numPr>
      <w:spacing w:before="240" w:after="60"/>
      <w:outlineLvl w:val="3"/>
    </w:pPr>
  </w:style>
  <w:style w:type="paragraph" w:styleId="Ttulo5">
    <w:name w:val="heading 5"/>
    <w:basedOn w:val="Normal"/>
    <w:next w:val="Normal"/>
    <w:link w:val="Ttulo5Car"/>
    <w:qFormat/>
    <w:rsid w:val="00821DFA"/>
    <w:pPr>
      <w:numPr>
        <w:ilvl w:val="4"/>
        <w:numId w:val="1"/>
      </w:numPr>
      <w:spacing w:after="240"/>
      <w:outlineLvl w:val="4"/>
    </w:pPr>
  </w:style>
  <w:style w:type="paragraph" w:styleId="Ttulo6">
    <w:name w:val="heading 6"/>
    <w:basedOn w:val="Normal"/>
    <w:next w:val="Normal"/>
    <w:link w:val="Ttulo6Car"/>
    <w:qFormat/>
    <w:rsid w:val="00A5151A"/>
    <w:pPr>
      <w:numPr>
        <w:ilvl w:val="5"/>
        <w:numId w:val="1"/>
      </w:numPr>
      <w:spacing w:before="240" w:after="60"/>
      <w:outlineLvl w:val="5"/>
    </w:pPr>
    <w:rPr>
      <w:rFonts w:ascii="Arial" w:hAnsi="Arial"/>
      <w:i/>
    </w:rPr>
  </w:style>
  <w:style w:type="paragraph" w:styleId="Ttulo7">
    <w:name w:val="heading 7"/>
    <w:basedOn w:val="Normal"/>
    <w:next w:val="Normal"/>
    <w:link w:val="Ttulo7Car"/>
    <w:qFormat/>
    <w:rsid w:val="00A5151A"/>
    <w:pPr>
      <w:numPr>
        <w:ilvl w:val="6"/>
        <w:numId w:val="1"/>
      </w:numPr>
      <w:spacing w:before="240" w:after="60"/>
      <w:outlineLvl w:val="6"/>
    </w:pPr>
    <w:rPr>
      <w:rFonts w:ascii="Arial" w:hAnsi="Arial"/>
    </w:rPr>
  </w:style>
  <w:style w:type="paragraph" w:styleId="Ttulo8">
    <w:name w:val="heading 8"/>
    <w:basedOn w:val="Normal"/>
    <w:next w:val="Normal"/>
    <w:link w:val="Ttulo8Car"/>
    <w:qFormat/>
    <w:rsid w:val="00CC6A14"/>
    <w:pPr>
      <w:outlineLvl w:val="7"/>
    </w:pPr>
    <w:rPr>
      <w:b/>
    </w:rPr>
  </w:style>
  <w:style w:type="paragraph" w:styleId="Ttulo9">
    <w:name w:val="heading 9"/>
    <w:basedOn w:val="Normal"/>
    <w:next w:val="Normal"/>
    <w:link w:val="Ttulo9Car"/>
    <w:qFormat/>
    <w:rsid w:val="00A5151A"/>
    <w:pPr>
      <w:numPr>
        <w:ilvl w:val="8"/>
        <w:numId w:val="1"/>
      </w:numPr>
      <w:spacing w:before="240" w:after="60"/>
      <w:outlineLvl w:val="8"/>
    </w:pPr>
    <w:rPr>
      <w:rFonts w:ascii="Arial" w:hAnsi="Arial"/>
      <w:i/>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styleId="111111">
    <w:name w:val="Outline List 2"/>
    <w:basedOn w:val="Sinlista"/>
    <w:semiHidden/>
    <w:rsid w:val="00493D40"/>
    <w:pPr>
      <w:numPr>
        <w:numId w:val="3"/>
      </w:numPr>
    </w:pPr>
  </w:style>
  <w:style w:type="paragraph" w:styleId="Encabezado">
    <w:name w:val="header"/>
    <w:basedOn w:val="Normal"/>
    <w:link w:val="EncabezadoC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Piedepgina">
    <w:name w:val="footer"/>
    <w:basedOn w:val="Normal"/>
    <w:link w:val="PiedepginaCar"/>
    <w:rsid w:val="00A5151A"/>
    <w:pPr>
      <w:tabs>
        <w:tab w:val="center" w:pos="4320"/>
        <w:tab w:val="right" w:pos="8640"/>
      </w:tabs>
    </w:pPr>
  </w:style>
  <w:style w:type="numbering" w:styleId="1ai">
    <w:name w:val="Outline List 1"/>
    <w:basedOn w:val="Sinlista"/>
    <w:semiHidden/>
    <w:rsid w:val="00493D40"/>
    <w:pPr>
      <w:numPr>
        <w:numId w:val="4"/>
      </w:numPr>
    </w:pPr>
  </w:style>
  <w:style w:type="numbering" w:styleId="ArtculoSeccin">
    <w:name w:val="Outline List 3"/>
    <w:basedOn w:val="Sinlista"/>
    <w:semiHidden/>
    <w:rsid w:val="00493D40"/>
    <w:pPr>
      <w:numPr>
        <w:numId w:val="5"/>
      </w:numPr>
    </w:pPr>
  </w:style>
  <w:style w:type="paragraph" w:styleId="Textodebloque">
    <w:name w:val="Block Text"/>
    <w:basedOn w:val="Normal"/>
    <w:semiHidden/>
    <w:rsid w:val="00493D40"/>
    <w:pPr>
      <w:spacing w:after="120"/>
      <w:ind w:left="1440" w:right="1440"/>
    </w:pPr>
  </w:style>
  <w:style w:type="paragraph" w:styleId="Textoindependiente3">
    <w:name w:val="Body Text 3"/>
    <w:basedOn w:val="Normal"/>
    <w:link w:val="Textoindependiente3Car"/>
    <w:semiHidden/>
    <w:rsid w:val="00493D40"/>
    <w:pPr>
      <w:spacing w:after="120"/>
    </w:pPr>
    <w:rPr>
      <w:sz w:val="16"/>
      <w:szCs w:val="16"/>
    </w:rPr>
  </w:style>
  <w:style w:type="paragraph" w:styleId="Sangra3detindependiente">
    <w:name w:val="Body Text Indent 3"/>
    <w:basedOn w:val="Normal"/>
    <w:link w:val="Sangra3detindependienteCar"/>
    <w:semiHidden/>
    <w:rsid w:val="00493D40"/>
    <w:pPr>
      <w:spacing w:after="120"/>
      <w:ind w:left="360"/>
    </w:pPr>
    <w:rPr>
      <w:sz w:val="16"/>
      <w:szCs w:val="16"/>
    </w:rPr>
  </w:style>
  <w:style w:type="paragraph" w:styleId="Textosinformato">
    <w:name w:val="Plain Text"/>
    <w:basedOn w:val="Normal"/>
    <w:link w:val="TextosinformatoCar"/>
    <w:semiHidden/>
    <w:rsid w:val="00493D40"/>
    <w:rPr>
      <w:rFonts w:ascii="Courier New" w:hAnsi="Courier New" w:cs="Courier New"/>
      <w:sz w:val="20"/>
    </w:rPr>
  </w:style>
  <w:style w:type="table" w:styleId="Tablaconefectos3D1">
    <w:name w:val="Table 3D effects 1"/>
    <w:basedOn w:val="Tabla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
    <w:name w:val="Table Grid"/>
    <w:aliases w:val="学术论文的三线表"/>
    <w:basedOn w:val="Tabla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
    <w:name w:val="Table Grid 1"/>
    <w:basedOn w:val="Tabla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tulo1Car">
    <w:name w:val="Título 1 Car"/>
    <w:aliases w:val="Para (1) Car,Heading 1 Char Car,Heading 1 Char3 Char Car,Heading 1 Char Char1 Char Car,Heading 1 Char1 Char Char1 Char Car,Heading 1 Char Char Char Char1 Char1 Car,Para (1) Char Char Char Char1 Char Car,Heading 1 Char3 Car,Título 11 Car"/>
    <w:basedOn w:val="Fuentedeprrafopredeter"/>
    <w:link w:val="Ttulo1"/>
    <w:rsid w:val="0033525D"/>
    <w:rPr>
      <w:sz w:val="22"/>
      <w:szCs w:val="22"/>
      <w:lang w:val="en-CA"/>
    </w:rPr>
  </w:style>
  <w:style w:type="paragraph" w:customStyle="1" w:styleId="Header4">
    <w:name w:val="Header4"/>
    <w:aliases w:val="Para 4"/>
    <w:basedOn w:val="Ttulo4"/>
    <w:next w:val="Normal"/>
    <w:rsid w:val="00DC6A10"/>
    <w:pPr>
      <w:widowControl w:val="0"/>
      <w:numPr>
        <w:numId w:val="6"/>
      </w:numPr>
      <w:tabs>
        <w:tab w:val="left" w:pos="2880"/>
        <w:tab w:val="left" w:pos="5760"/>
      </w:tabs>
      <w:spacing w:after="240"/>
      <w:ind w:left="2880" w:hanging="720"/>
    </w:pPr>
  </w:style>
  <w:style w:type="character" w:styleId="Refdecomentario">
    <w:name w:val="annotation reference"/>
    <w:basedOn w:val="Fuentedeprrafopredeter"/>
    <w:uiPriority w:val="99"/>
    <w:semiHidden/>
    <w:unhideWhenUsed/>
    <w:rsid w:val="00B04161"/>
    <w:rPr>
      <w:sz w:val="16"/>
      <w:szCs w:val="16"/>
    </w:rPr>
  </w:style>
  <w:style w:type="paragraph" w:styleId="Subttulo">
    <w:name w:val="Subtitle"/>
    <w:basedOn w:val="Normal"/>
    <w:link w:val="SubttuloCar"/>
    <w:qFormat/>
    <w:rsid w:val="0033525D"/>
    <w:pPr>
      <w:spacing w:after="60"/>
      <w:jc w:val="center"/>
      <w:outlineLvl w:val="1"/>
    </w:pPr>
    <w:rPr>
      <w:rFonts w:ascii="Arial" w:hAnsi="Arial" w:cs="Arial"/>
    </w:rPr>
  </w:style>
  <w:style w:type="paragraph" w:styleId="Ttulo">
    <w:name w:val="Title"/>
    <w:basedOn w:val="Normal"/>
    <w:link w:val="TtuloCar"/>
    <w:qFormat/>
    <w:rsid w:val="0033525D"/>
    <w:pPr>
      <w:spacing w:before="240" w:after="60"/>
      <w:jc w:val="center"/>
      <w:outlineLvl w:val="0"/>
    </w:pPr>
    <w:rPr>
      <w:rFonts w:ascii="Arial" w:hAnsi="Arial" w:cs="Arial"/>
      <w:b/>
      <w:bCs/>
      <w:kern w:val="28"/>
    </w:rPr>
  </w:style>
  <w:style w:type="paragraph" w:styleId="Fecha">
    <w:name w:val="Date"/>
    <w:basedOn w:val="Normal"/>
    <w:next w:val="Normal"/>
    <w:link w:val="FechaCar"/>
    <w:rsid w:val="0033525D"/>
  </w:style>
  <w:style w:type="character" w:styleId="Textodelmarcadordeposicin">
    <w:name w:val="Placeholder Text"/>
    <w:basedOn w:val="Fuentedeprrafopredeter"/>
    <w:uiPriority w:val="99"/>
    <w:semiHidden/>
    <w:rsid w:val="00FC2540"/>
    <w:rPr>
      <w:color w:val="808080"/>
    </w:rPr>
  </w:style>
  <w:style w:type="paragraph" w:styleId="Textodeglobo">
    <w:name w:val="Balloon Text"/>
    <w:basedOn w:val="Normal"/>
    <w:link w:val="TextodegloboCar"/>
    <w:uiPriority w:val="99"/>
    <w:semiHidden/>
    <w:unhideWhenUsed/>
    <w:rsid w:val="00FC2540"/>
    <w:rPr>
      <w:rFonts w:ascii="Tahoma" w:hAnsi="Tahoma" w:cs="Tahoma"/>
      <w:sz w:val="16"/>
      <w:szCs w:val="16"/>
    </w:rPr>
  </w:style>
  <w:style w:type="character" w:customStyle="1" w:styleId="TextodegloboCar">
    <w:name w:val="Texto de globo Car"/>
    <w:basedOn w:val="Fuentedeprrafopredeter"/>
    <w:link w:val="Textodeglobo"/>
    <w:uiPriority w:val="99"/>
    <w:semiHidden/>
    <w:rsid w:val="00FC2540"/>
    <w:rPr>
      <w:rFonts w:ascii="Tahoma" w:hAnsi="Tahoma" w:cs="Tahoma"/>
      <w:sz w:val="16"/>
      <w:szCs w:val="16"/>
      <w:lang w:val="en-GB"/>
    </w:rPr>
  </w:style>
  <w:style w:type="paragraph" w:styleId="Textocomentario">
    <w:name w:val="annotation text"/>
    <w:basedOn w:val="Normal"/>
    <w:link w:val="TextocomentarioCar"/>
    <w:uiPriority w:val="99"/>
    <w:unhideWhenUsed/>
    <w:rsid w:val="00B04161"/>
    <w:rPr>
      <w:sz w:val="20"/>
      <w:szCs w:val="20"/>
    </w:rPr>
  </w:style>
  <w:style w:type="character" w:customStyle="1" w:styleId="TextocomentarioCar">
    <w:name w:val="Texto comentario Car"/>
    <w:basedOn w:val="Fuentedeprrafopredeter"/>
    <w:link w:val="Textocomentario"/>
    <w:uiPriority w:val="99"/>
    <w:rsid w:val="00B04161"/>
    <w:rPr>
      <w:lang w:val="en-GB"/>
    </w:rPr>
  </w:style>
  <w:style w:type="paragraph" w:styleId="Asuntodelcomentario">
    <w:name w:val="annotation subject"/>
    <w:basedOn w:val="Textocomentario"/>
    <w:next w:val="Textocomentario"/>
    <w:link w:val="AsuntodelcomentarioCar"/>
    <w:uiPriority w:val="99"/>
    <w:semiHidden/>
    <w:unhideWhenUsed/>
    <w:rsid w:val="00B04161"/>
    <w:rPr>
      <w:b/>
      <w:bCs/>
    </w:rPr>
  </w:style>
  <w:style w:type="character" w:customStyle="1" w:styleId="AsuntodelcomentarioCar">
    <w:name w:val="Asunto del comentario Car"/>
    <w:basedOn w:val="TextocomentarioCar"/>
    <w:link w:val="Asuntodelcomentario"/>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Textonotapie">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TextonotapieCar"/>
    <w:uiPriority w:val="99"/>
    <w:unhideWhenUsed/>
    <w:qFormat/>
    <w:rsid w:val="006F6061"/>
    <w:rPr>
      <w:sz w:val="20"/>
      <w:szCs w:val="20"/>
    </w:rPr>
  </w:style>
  <w:style w:type="character" w:customStyle="1" w:styleId="TextonotapieCar">
    <w:name w:val="Texto nota pie Car"/>
    <w:aliases w:val="Char1 Car,Char1 Char Char Car,Fußnotentextf Car,FOOTNOTES Car,fn Car,single space Car,Footnote Car,Footnote Text Char1 Char Car,Footnote Text Char Char Char Car,Footnote Text Char1 Char Char Char Car, Char1 Car, Char1 Char Char Car"/>
    <w:basedOn w:val="Fuentedeprrafopredeter"/>
    <w:link w:val="Textonotapie"/>
    <w:uiPriority w:val="99"/>
    <w:qFormat/>
    <w:rsid w:val="006F6061"/>
    <w:rPr>
      <w:lang w:val="en-GB"/>
    </w:rPr>
  </w:style>
  <w:style w:type="character" w:styleId="Refdenotaalpie">
    <w:name w:val="footnote reference"/>
    <w:aliases w:val="Footnote text,Footnote Text1,Footnote Text2,ftref,16 Point,Superscript 6 Point,Superscript 6 Point + 11 pt,BVI fnr,BVI fnr Car Car,BVI fnr Car,BVI fnr Car Car Car Car,-E Fußnotenzeichen,number,Footnote reference number"/>
    <w:basedOn w:val="Fuentedeprrafopredeter"/>
    <w:link w:val="CharCharCharCharCarChar"/>
    <w:uiPriority w:val="99"/>
    <w:unhideWhenUsed/>
    <w:qFormat/>
    <w:rsid w:val="006F6061"/>
    <w:rPr>
      <w:vertAlign w:val="superscript"/>
    </w:rPr>
  </w:style>
  <w:style w:type="paragraph" w:customStyle="1" w:styleId="newheader4">
    <w:name w:val="new header4"/>
    <w:basedOn w:val="Ttulo4"/>
    <w:next w:val="Normal"/>
    <w:qFormat/>
    <w:rsid w:val="00B454C4"/>
    <w:pPr>
      <w:spacing w:before="0" w:after="240"/>
    </w:pPr>
  </w:style>
  <w:style w:type="paragraph" w:customStyle="1" w:styleId="newheader5">
    <w:name w:val="new header 5"/>
    <w:basedOn w:val="Ttulo5"/>
    <w:next w:val="Normal"/>
    <w:qFormat/>
    <w:rsid w:val="002A2001"/>
  </w:style>
  <w:style w:type="paragraph" w:customStyle="1" w:styleId="Newheader40">
    <w:name w:val="New header 4"/>
    <w:basedOn w:val="Ttulo4"/>
    <w:next w:val="Normal"/>
    <w:qFormat/>
    <w:rsid w:val="00821DFA"/>
    <w:pPr>
      <w:spacing w:before="0" w:after="240"/>
    </w:pPr>
    <w:rPr>
      <w:rFonts w:eastAsia="Times New Roman"/>
      <w:lang w:eastAsia="en-US"/>
    </w:rPr>
  </w:style>
  <w:style w:type="character" w:customStyle="1" w:styleId="Ttulo2Car">
    <w:name w:val="Título 2 Car"/>
    <w:aliases w:val="SubPara (a) Car,Heading 2 Char3 Car,Heading 2 Char Char2 Car,Heading 2 Char1 Char Char1 Car,SubPara (a) Char Char Char1 Car,Heading 2 Char Char Char Char1 Car,Heading 2 Char1 Char Char Char Char1 Car,Heading 2 Char2 Car,Heading 2 Char1 Car"/>
    <w:basedOn w:val="Fuentedeprrafopredeter"/>
    <w:link w:val="Ttulo2"/>
    <w:rsid w:val="00E33106"/>
    <w:rPr>
      <w:sz w:val="22"/>
      <w:szCs w:val="22"/>
      <w:lang w:val="en-CA"/>
    </w:rPr>
  </w:style>
  <w:style w:type="character" w:customStyle="1" w:styleId="Ttulo3Car">
    <w:name w:val="Título 3 Car"/>
    <w:aliases w:val="Char Car,Char Char Car,Heading 3 Char1 Car,Heading 3 Char Char Car,Char Char Char Car,Char Char1 Car,Heading 3 Char1 Char Car,Heading 3 Char Char Char Car,Char Char Char Char Car,Char Char1 Char Car,Heading 3 Char2 Car,Char Char2 Car"/>
    <w:basedOn w:val="Fuentedeprrafopredeter"/>
    <w:link w:val="Ttulo3"/>
    <w:rsid w:val="00E33106"/>
    <w:rPr>
      <w:sz w:val="22"/>
      <w:szCs w:val="22"/>
      <w:lang w:val="en-CA"/>
    </w:rPr>
  </w:style>
  <w:style w:type="character" w:customStyle="1" w:styleId="Ttulo4Car">
    <w:name w:val="Título 4 Car"/>
    <w:aliases w:val="Heading 11 Car,para 4 Car,Título 41 Car,heading 4 Car,Heading 41 Car,标题 41 Car,He=ding 41 Car,标 题  41 Car"/>
    <w:basedOn w:val="Fuentedeprrafopredeter"/>
    <w:link w:val="Ttulo4"/>
    <w:rsid w:val="00E446C6"/>
    <w:rPr>
      <w:sz w:val="22"/>
      <w:szCs w:val="22"/>
      <w:lang w:val="en-CA"/>
    </w:rPr>
  </w:style>
  <w:style w:type="character" w:customStyle="1" w:styleId="Ttulo5Car">
    <w:name w:val="Título 5 Car"/>
    <w:basedOn w:val="Fuentedeprrafopredeter"/>
    <w:link w:val="Ttulo5"/>
    <w:rsid w:val="00821DFA"/>
    <w:rPr>
      <w:sz w:val="22"/>
      <w:szCs w:val="22"/>
      <w:lang w:val="en-CA"/>
    </w:rPr>
  </w:style>
  <w:style w:type="character" w:customStyle="1" w:styleId="Ttulo6Car">
    <w:name w:val="Título 6 Car"/>
    <w:basedOn w:val="Fuentedeprrafopredeter"/>
    <w:link w:val="Ttulo6"/>
    <w:rsid w:val="00720EE7"/>
    <w:rPr>
      <w:rFonts w:ascii="Arial" w:hAnsi="Arial"/>
      <w:i/>
      <w:sz w:val="22"/>
      <w:szCs w:val="22"/>
      <w:lang w:val="en-CA"/>
    </w:rPr>
  </w:style>
  <w:style w:type="character" w:customStyle="1" w:styleId="Ttulo7Car">
    <w:name w:val="Título 7 Car"/>
    <w:basedOn w:val="Fuentedeprrafopredeter"/>
    <w:link w:val="Ttulo7"/>
    <w:rsid w:val="00720EE7"/>
    <w:rPr>
      <w:rFonts w:ascii="Arial" w:hAnsi="Arial"/>
      <w:sz w:val="22"/>
      <w:szCs w:val="22"/>
      <w:lang w:val="en-CA"/>
    </w:rPr>
  </w:style>
  <w:style w:type="character" w:customStyle="1" w:styleId="Ttulo8Car">
    <w:name w:val="Título 8 Car"/>
    <w:basedOn w:val="Fuentedeprrafopredeter"/>
    <w:link w:val="Ttulo8"/>
    <w:rsid w:val="00720EE7"/>
    <w:rPr>
      <w:b/>
      <w:sz w:val="22"/>
      <w:szCs w:val="22"/>
      <w:lang w:val="en-CA"/>
    </w:rPr>
  </w:style>
  <w:style w:type="character" w:customStyle="1" w:styleId="Ttulo9Car">
    <w:name w:val="Título 9 Car"/>
    <w:basedOn w:val="Fuentedeprrafopredeter"/>
    <w:link w:val="Ttulo9"/>
    <w:rsid w:val="00720EE7"/>
    <w:rPr>
      <w:rFonts w:ascii="Arial" w:hAnsi="Arial"/>
      <w:i/>
      <w:sz w:val="18"/>
      <w:szCs w:val="22"/>
      <w:lang w:val="en-CA"/>
    </w:rPr>
  </w:style>
  <w:style w:type="numbering" w:customStyle="1" w:styleId="1111111">
    <w:name w:val="1 / 1.1 / 1.1.11"/>
    <w:basedOn w:val="Sinlista"/>
    <w:next w:val="111111"/>
    <w:semiHidden/>
    <w:rsid w:val="00720EE7"/>
    <w:pPr>
      <w:numPr>
        <w:numId w:val="7"/>
      </w:numPr>
    </w:pPr>
  </w:style>
  <w:style w:type="character" w:customStyle="1" w:styleId="EncabezadoCar">
    <w:name w:val="Encabezado Car"/>
    <w:basedOn w:val="Fuentedeprrafopredeter"/>
    <w:link w:val="Encabezado"/>
    <w:rsid w:val="00720EE7"/>
    <w:rPr>
      <w:sz w:val="22"/>
      <w:szCs w:val="22"/>
      <w:lang w:val="en-CA"/>
    </w:rPr>
  </w:style>
  <w:style w:type="character" w:customStyle="1" w:styleId="PiedepginaCar">
    <w:name w:val="Pie de página Car"/>
    <w:basedOn w:val="Fuentedeprrafopredeter"/>
    <w:link w:val="Piedepgina"/>
    <w:uiPriority w:val="99"/>
    <w:rsid w:val="00720EE7"/>
    <w:rPr>
      <w:sz w:val="22"/>
      <w:szCs w:val="22"/>
      <w:lang w:val="en-CA"/>
    </w:rPr>
  </w:style>
  <w:style w:type="numbering" w:customStyle="1" w:styleId="1ai1">
    <w:name w:val="1 / a / i1"/>
    <w:basedOn w:val="Sinlista"/>
    <w:next w:val="1ai"/>
    <w:semiHidden/>
    <w:rsid w:val="00720EE7"/>
    <w:pPr>
      <w:numPr>
        <w:numId w:val="8"/>
      </w:numPr>
    </w:pPr>
  </w:style>
  <w:style w:type="numbering" w:customStyle="1" w:styleId="ArticleSection1">
    <w:name w:val="Article / Section1"/>
    <w:basedOn w:val="Sinlista"/>
    <w:next w:val="ArtculoSeccin"/>
    <w:semiHidden/>
    <w:rsid w:val="00720EE7"/>
    <w:pPr>
      <w:numPr>
        <w:numId w:val="9"/>
      </w:numPr>
    </w:pPr>
  </w:style>
  <w:style w:type="character" w:customStyle="1" w:styleId="Textoindependiente3Car">
    <w:name w:val="Texto independiente 3 Car"/>
    <w:basedOn w:val="Fuentedeprrafopredeter"/>
    <w:link w:val="Textoindependiente3"/>
    <w:semiHidden/>
    <w:rsid w:val="00720EE7"/>
    <w:rPr>
      <w:sz w:val="16"/>
      <w:szCs w:val="16"/>
      <w:lang w:val="en-CA"/>
    </w:rPr>
  </w:style>
  <w:style w:type="character" w:customStyle="1" w:styleId="Sangra3detindependienteCar">
    <w:name w:val="Sangría 3 de t. independiente Car"/>
    <w:basedOn w:val="Fuentedeprrafopredeter"/>
    <w:link w:val="Sangra3detindependiente"/>
    <w:semiHidden/>
    <w:rsid w:val="00720EE7"/>
    <w:rPr>
      <w:sz w:val="16"/>
      <w:szCs w:val="16"/>
      <w:lang w:val="en-CA"/>
    </w:rPr>
  </w:style>
  <w:style w:type="character" w:customStyle="1" w:styleId="TextosinformatoCar">
    <w:name w:val="Texto sin formato Car"/>
    <w:basedOn w:val="Fuentedeprrafopredeter"/>
    <w:link w:val="Textosinformato"/>
    <w:semiHidden/>
    <w:rsid w:val="00720EE7"/>
    <w:rPr>
      <w:rFonts w:ascii="Courier New" w:hAnsi="Courier New" w:cs="Courier New"/>
      <w:szCs w:val="22"/>
      <w:lang w:val="en-CA"/>
    </w:rPr>
  </w:style>
  <w:style w:type="character" w:customStyle="1" w:styleId="SubttuloCar">
    <w:name w:val="Subtítulo Car"/>
    <w:basedOn w:val="Fuentedeprrafopredeter"/>
    <w:link w:val="Subttulo"/>
    <w:rsid w:val="00720EE7"/>
    <w:rPr>
      <w:rFonts w:ascii="Arial" w:hAnsi="Arial" w:cs="Arial"/>
      <w:sz w:val="22"/>
      <w:szCs w:val="22"/>
      <w:lang w:val="en-CA"/>
    </w:rPr>
  </w:style>
  <w:style w:type="character" w:customStyle="1" w:styleId="TtuloCar">
    <w:name w:val="Título Car"/>
    <w:basedOn w:val="Fuentedeprrafopredeter"/>
    <w:link w:val="Ttulo"/>
    <w:rsid w:val="00720EE7"/>
    <w:rPr>
      <w:rFonts w:ascii="Arial" w:hAnsi="Arial" w:cs="Arial"/>
      <w:b/>
      <w:bCs/>
      <w:kern w:val="28"/>
      <w:sz w:val="22"/>
      <w:szCs w:val="22"/>
      <w:lang w:val="en-CA"/>
    </w:rPr>
  </w:style>
  <w:style w:type="character" w:customStyle="1" w:styleId="FechaCar">
    <w:name w:val="Fecha Car"/>
    <w:basedOn w:val="Fuentedeprrafopredeter"/>
    <w:link w:val="Fecha"/>
    <w:rsid w:val="00720EE7"/>
    <w:rPr>
      <w:sz w:val="22"/>
      <w:szCs w:val="22"/>
      <w:lang w:val="en-CA"/>
    </w:rPr>
  </w:style>
  <w:style w:type="paragraph" w:styleId="Prrafodelista">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PrrafodelistaCar"/>
    <w:uiPriority w:val="34"/>
    <w:qFormat/>
    <w:rsid w:val="00720EE7"/>
    <w:pPr>
      <w:ind w:left="720"/>
      <w:contextualSpacing/>
    </w:pPr>
    <w:rPr>
      <w:rFonts w:eastAsia="Times New Roman"/>
      <w:lang w:val="en-GB" w:eastAsia="en-US"/>
    </w:rPr>
  </w:style>
  <w:style w:type="paragraph" w:styleId="Revisi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Fuentedeprrafopredeter"/>
    <w:rsid w:val="00720EE7"/>
  </w:style>
  <w:style w:type="character" w:customStyle="1" w:styleId="highlight">
    <w:name w:val="highlight"/>
    <w:basedOn w:val="Fuentedeprrafopredeter"/>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Refdenotaalpie"/>
    <w:rsid w:val="00720EE7"/>
    <w:pPr>
      <w:spacing w:after="160" w:line="240" w:lineRule="exact"/>
    </w:pPr>
    <w:rPr>
      <w:sz w:val="20"/>
      <w:szCs w:val="20"/>
      <w:vertAlign w:val="superscript"/>
      <w:lang w:val="en-US"/>
    </w:rPr>
  </w:style>
  <w:style w:type="paragraph" w:styleId="Cita">
    <w:name w:val="Quote"/>
    <w:basedOn w:val="Normal"/>
    <w:next w:val="Normal"/>
    <w:link w:val="CitaCar"/>
    <w:uiPriority w:val="29"/>
    <w:qFormat/>
    <w:rsid w:val="00E33106"/>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E33106"/>
    <w:rPr>
      <w:i/>
      <w:iCs/>
      <w:color w:val="404040" w:themeColor="text1" w:themeTint="BF"/>
      <w:sz w:val="22"/>
      <w:szCs w:val="22"/>
      <w:lang w:val="en-CA"/>
    </w:rPr>
  </w:style>
  <w:style w:type="character" w:customStyle="1" w:styleId="PrrafodelistaCar">
    <w:name w:val="Párrafo de lista Car"/>
    <w:aliases w:val="列出段落YUAN Car,List Paragraph (numbered (a)) Char Car,List Paragraph Char Char Char Car,List Paragraph (numbered (a)) Car,Use Case List Paragraph Car,List Paragraph2 Car,Numbered List Paragraph Car,Main numbered paragraph Car,lp1 Car"/>
    <w:basedOn w:val="Fuentedeprrafopredeter"/>
    <w:link w:val="Prrafodelista"/>
    <w:uiPriority w:val="1"/>
    <w:qFormat/>
    <w:locked/>
    <w:rsid w:val="00E10975"/>
    <w:rPr>
      <w:rFonts w:eastAsia="Times New Roman"/>
      <w:sz w:val="22"/>
      <w:szCs w:val="22"/>
      <w:lang w:val="en-GB" w:eastAsia="en-US"/>
    </w:rPr>
  </w:style>
  <w:style w:type="character" w:customStyle="1" w:styleId="normaltextrun">
    <w:name w:val="normaltextrun"/>
    <w:basedOn w:val="Fuentedeprrafopredeter"/>
    <w:rsid w:val="00E10975"/>
  </w:style>
  <w:style w:type="paragraph" w:styleId="Sinespaciado">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Fuentedeprrafopredeter"/>
    <w:rsid w:val="00E10975"/>
  </w:style>
  <w:style w:type="character" w:customStyle="1" w:styleId="cf01">
    <w:name w:val="cf01"/>
    <w:basedOn w:val="Fuentedeprrafopredeter"/>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BVIfnrChar">
    <w:name w:val="BVI fnr Char"/>
    <w:aliases w:val="BVI fnr Car Car Char,BVI fnr Car Char,BVI fnr Car Car Car Car Char,4_G Char Char"/>
    <w:basedOn w:val="Normal"/>
    <w:uiPriority w:val="99"/>
    <w:rsid w:val="00E878F6"/>
    <w:pPr>
      <w:spacing w:after="160" w:line="240" w:lineRule="exact"/>
      <w:jc w:val="left"/>
    </w:pPr>
    <w:rPr>
      <w:rFonts w:eastAsia="Times New Roman"/>
      <w:sz w:val="20"/>
      <w:szCs w:val="20"/>
      <w:vertAlign w:val="superscript"/>
      <w:lang w:val="en-US" w:eastAsia="en-US"/>
    </w:rPr>
  </w:style>
  <w:style w:type="paragraph" w:customStyle="1" w:styleId="a--">
    <w:name w:val="a-(-)"/>
    <w:basedOn w:val="Normal"/>
    <w:rsid w:val="007B3C84"/>
    <w:pPr>
      <w:tabs>
        <w:tab w:val="left" w:pos="-720"/>
        <w:tab w:val="left" w:pos="0"/>
        <w:tab w:val="left" w:pos="720"/>
        <w:tab w:val="left" w:pos="1440"/>
        <w:tab w:val="left" w:pos="2160"/>
        <w:tab w:val="left" w:pos="2880"/>
        <w:tab w:val="left" w:pos="3600"/>
      </w:tabs>
      <w:suppressAutoHyphens/>
    </w:pPr>
    <w:rPr>
      <w:rFonts w:eastAsia="Times New Roman"/>
      <w:b/>
      <w:bCs/>
      <w:sz w:val="24"/>
      <w:szCs w:val="24"/>
      <w:lang w:val="en-GB" w:eastAsia="fr-FR"/>
    </w:rPr>
  </w:style>
  <w:style w:type="paragraph" w:customStyle="1" w:styleId="Default">
    <w:name w:val="Default"/>
    <w:rsid w:val="00814F8D"/>
    <w:pPr>
      <w:autoSpaceDE w:val="0"/>
      <w:autoSpaceDN w:val="0"/>
      <w:adjustRightInd w:val="0"/>
      <w:jc w:val="left"/>
    </w:pPr>
    <w:rPr>
      <w:rFonts w:eastAsia="Calibri"/>
      <w:color w:val="000000"/>
      <w:sz w:val="24"/>
      <w:szCs w:val="24"/>
      <w:lang w:eastAsia="en-US"/>
    </w:rPr>
  </w:style>
  <w:style w:type="numbering" w:customStyle="1" w:styleId="NoList1">
    <w:name w:val="No List1"/>
    <w:next w:val="Sinlista"/>
    <w:uiPriority w:val="99"/>
    <w:semiHidden/>
    <w:unhideWhenUsed/>
    <w:rsid w:val="00653A12"/>
  </w:style>
  <w:style w:type="paragraph" w:customStyle="1" w:styleId="Estilo1">
    <w:name w:val="Estilo1"/>
    <w:basedOn w:val="Ttulo2"/>
    <w:link w:val="Estilo1Car"/>
    <w:qFormat/>
    <w:rsid w:val="00CF7425"/>
    <w:pPr>
      <w:numPr>
        <w:ilvl w:val="0"/>
        <w:numId w:val="246"/>
      </w:numPr>
      <w:ind w:hanging="731"/>
    </w:pPr>
    <w:rPr>
      <w:lang w:val="es-ES"/>
    </w:rPr>
  </w:style>
  <w:style w:type="character" w:customStyle="1" w:styleId="Estilo1Car">
    <w:name w:val="Estilo1 Car"/>
    <w:basedOn w:val="Ttulo2Car"/>
    <w:link w:val="Estilo1"/>
    <w:rsid w:val="00CF7425"/>
    <w:rPr>
      <w:sz w:val="22"/>
      <w:szCs w:val="22"/>
      <w:lang w:val="es-ES"/>
    </w:rPr>
  </w:style>
  <w:style w:type="paragraph" w:customStyle="1" w:styleId="Estilo2">
    <w:name w:val="Estilo2"/>
    <w:basedOn w:val="Ttulo3"/>
    <w:link w:val="Estilo2Car"/>
    <w:qFormat/>
    <w:rsid w:val="009D7376"/>
    <w:pPr>
      <w:numPr>
        <w:ilvl w:val="0"/>
        <w:numId w:val="247"/>
      </w:numPr>
      <w:ind w:hanging="742"/>
    </w:pPr>
    <w:rPr>
      <w:lang w:val="es-ES"/>
    </w:rPr>
  </w:style>
  <w:style w:type="character" w:customStyle="1" w:styleId="Estilo2Car">
    <w:name w:val="Estilo2 Car"/>
    <w:basedOn w:val="Ttulo3Car"/>
    <w:link w:val="Estilo2"/>
    <w:rsid w:val="009D7376"/>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3.xml"/><Relationship Id="rId21" Type="http://schemas.openxmlformats.org/officeDocument/2006/relationships/header" Target="header4.xml"/><Relationship Id="rId42" Type="http://schemas.openxmlformats.org/officeDocument/2006/relationships/header" Target="header15.xml"/><Relationship Id="rId63" Type="http://schemas.openxmlformats.org/officeDocument/2006/relationships/footer" Target="footer24.xml"/><Relationship Id="rId84" Type="http://schemas.openxmlformats.org/officeDocument/2006/relationships/header" Target="header36.xml"/><Relationship Id="rId138" Type="http://schemas.openxmlformats.org/officeDocument/2006/relationships/footer" Target="footer61.xml"/><Relationship Id="rId159" Type="http://schemas.openxmlformats.org/officeDocument/2006/relationships/footer" Target="footer72.xml"/><Relationship Id="rId107" Type="http://schemas.openxmlformats.org/officeDocument/2006/relationships/footer" Target="footer46.xml"/><Relationship Id="rId11" Type="http://schemas.openxmlformats.org/officeDocument/2006/relationships/image" Target="media/image1.png"/><Relationship Id="rId32" Type="http://schemas.openxmlformats.org/officeDocument/2006/relationships/footer" Target="footer9.xml"/><Relationship Id="rId53" Type="http://schemas.openxmlformats.org/officeDocument/2006/relationships/header" Target="header20.xml"/><Relationship Id="rId74" Type="http://schemas.openxmlformats.org/officeDocument/2006/relationships/footer" Target="footer29.xml"/><Relationship Id="rId128" Type="http://schemas.openxmlformats.org/officeDocument/2006/relationships/header" Target="header58.xml"/><Relationship Id="rId149" Type="http://schemas.openxmlformats.org/officeDocument/2006/relationships/header" Target="header69.xml"/><Relationship Id="rId5" Type="http://schemas.openxmlformats.org/officeDocument/2006/relationships/numbering" Target="numbering.xml"/><Relationship Id="rId95" Type="http://schemas.openxmlformats.org/officeDocument/2006/relationships/footer" Target="footer40.xml"/><Relationship Id="rId160" Type="http://schemas.openxmlformats.org/officeDocument/2006/relationships/header" Target="header74.xml"/><Relationship Id="rId22" Type="http://schemas.openxmlformats.org/officeDocument/2006/relationships/footer" Target="footer4.xml"/><Relationship Id="rId43" Type="http://schemas.openxmlformats.org/officeDocument/2006/relationships/footer" Target="footer14.xml"/><Relationship Id="rId64" Type="http://schemas.openxmlformats.org/officeDocument/2006/relationships/header" Target="header26.xml"/><Relationship Id="rId118" Type="http://schemas.openxmlformats.org/officeDocument/2006/relationships/footer" Target="footer51.xml"/><Relationship Id="rId139" Type="http://schemas.openxmlformats.org/officeDocument/2006/relationships/footer" Target="footer62.xml"/><Relationship Id="rId85" Type="http://schemas.openxmlformats.org/officeDocument/2006/relationships/header" Target="header37.xml"/><Relationship Id="rId150" Type="http://schemas.openxmlformats.org/officeDocument/2006/relationships/footer" Target="footer67.xml"/><Relationship Id="rId12" Type="http://schemas.openxmlformats.org/officeDocument/2006/relationships/image" Target="media/image2.png"/><Relationship Id="rId17" Type="http://schemas.openxmlformats.org/officeDocument/2006/relationships/footer" Target="footer1.xml"/><Relationship Id="rId33" Type="http://schemas.openxmlformats.org/officeDocument/2006/relationships/header" Target="header10.xml"/><Relationship Id="rId38" Type="http://schemas.openxmlformats.org/officeDocument/2006/relationships/header" Target="header13.xml"/><Relationship Id="rId59" Type="http://schemas.openxmlformats.org/officeDocument/2006/relationships/footer" Target="footer22.xml"/><Relationship Id="rId103" Type="http://schemas.openxmlformats.org/officeDocument/2006/relationships/footer" Target="footer44.xml"/><Relationship Id="rId108" Type="http://schemas.openxmlformats.org/officeDocument/2006/relationships/header" Target="header48.xml"/><Relationship Id="rId124" Type="http://schemas.openxmlformats.org/officeDocument/2006/relationships/header" Target="header56.xml"/><Relationship Id="rId129" Type="http://schemas.openxmlformats.org/officeDocument/2006/relationships/header" Target="header59.xml"/><Relationship Id="rId54" Type="http://schemas.openxmlformats.org/officeDocument/2006/relationships/header" Target="header21.xml"/><Relationship Id="rId70" Type="http://schemas.openxmlformats.org/officeDocument/2006/relationships/footer" Target="footer27.xml"/><Relationship Id="rId75" Type="http://schemas.openxmlformats.org/officeDocument/2006/relationships/footer" Target="footer30.xml"/><Relationship Id="rId91" Type="http://schemas.openxmlformats.org/officeDocument/2006/relationships/footer" Target="footer38.xml"/><Relationship Id="rId96" Type="http://schemas.openxmlformats.org/officeDocument/2006/relationships/header" Target="header42.xml"/><Relationship Id="rId140" Type="http://schemas.openxmlformats.org/officeDocument/2006/relationships/header" Target="header64.xml"/><Relationship Id="rId145" Type="http://schemas.openxmlformats.org/officeDocument/2006/relationships/header" Target="header67.xml"/><Relationship Id="rId161" Type="http://schemas.openxmlformats.org/officeDocument/2006/relationships/header" Target="header75.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5.xml"/><Relationship Id="rId28" Type="http://schemas.openxmlformats.org/officeDocument/2006/relationships/footer" Target="footer7.xml"/><Relationship Id="rId49" Type="http://schemas.openxmlformats.org/officeDocument/2006/relationships/header" Target="header18.xml"/><Relationship Id="rId114" Type="http://schemas.openxmlformats.org/officeDocument/2006/relationships/footer" Target="footer49.xml"/><Relationship Id="rId119" Type="http://schemas.openxmlformats.org/officeDocument/2006/relationships/footer" Target="footer52.xml"/><Relationship Id="rId44" Type="http://schemas.openxmlformats.org/officeDocument/2006/relationships/footer" Target="footer15.xml"/><Relationship Id="rId60" Type="http://schemas.openxmlformats.org/officeDocument/2006/relationships/header" Target="header24.xml"/><Relationship Id="rId65" Type="http://schemas.openxmlformats.org/officeDocument/2006/relationships/header" Target="header27.xml"/><Relationship Id="rId81" Type="http://schemas.openxmlformats.org/officeDocument/2006/relationships/header" Target="header35.xml"/><Relationship Id="rId86" Type="http://schemas.openxmlformats.org/officeDocument/2006/relationships/footer" Target="footer35.xml"/><Relationship Id="rId130" Type="http://schemas.openxmlformats.org/officeDocument/2006/relationships/footer" Target="footer57.xml"/><Relationship Id="rId135" Type="http://schemas.openxmlformats.org/officeDocument/2006/relationships/footer" Target="footer60.xml"/><Relationship Id="rId151" Type="http://schemas.openxmlformats.org/officeDocument/2006/relationships/footer" Target="footer68.xml"/><Relationship Id="rId156" Type="http://schemas.openxmlformats.org/officeDocument/2006/relationships/header" Target="header72.xml"/><Relationship Id="rId13" Type="http://schemas.openxmlformats.org/officeDocument/2006/relationships/image" Target="media/image3.png"/><Relationship Id="rId18" Type="http://schemas.openxmlformats.org/officeDocument/2006/relationships/footer" Target="footer2.xml"/><Relationship Id="rId39" Type="http://schemas.openxmlformats.org/officeDocument/2006/relationships/footer" Target="footer12.xml"/><Relationship Id="rId109" Type="http://schemas.openxmlformats.org/officeDocument/2006/relationships/header" Target="header49.xml"/><Relationship Id="rId34" Type="http://schemas.openxmlformats.org/officeDocument/2006/relationships/header" Target="header11.xml"/><Relationship Id="rId50" Type="http://schemas.openxmlformats.org/officeDocument/2006/relationships/header" Target="header19.xml"/><Relationship Id="rId55" Type="http://schemas.openxmlformats.org/officeDocument/2006/relationships/footer" Target="footer20.xml"/><Relationship Id="rId76" Type="http://schemas.openxmlformats.org/officeDocument/2006/relationships/header" Target="header32.xml"/><Relationship Id="rId97" Type="http://schemas.openxmlformats.org/officeDocument/2006/relationships/header" Target="header43.xml"/><Relationship Id="rId104" Type="http://schemas.openxmlformats.org/officeDocument/2006/relationships/header" Target="header46.xml"/><Relationship Id="rId120" Type="http://schemas.openxmlformats.org/officeDocument/2006/relationships/header" Target="header54.xml"/><Relationship Id="rId125" Type="http://schemas.openxmlformats.org/officeDocument/2006/relationships/header" Target="header57.xml"/><Relationship Id="rId141" Type="http://schemas.openxmlformats.org/officeDocument/2006/relationships/header" Target="header65.xml"/><Relationship Id="rId146" Type="http://schemas.openxmlformats.org/officeDocument/2006/relationships/footer" Target="footer65.xml"/><Relationship Id="rId7" Type="http://schemas.openxmlformats.org/officeDocument/2006/relationships/settings" Target="settings.xml"/><Relationship Id="rId71" Type="http://schemas.openxmlformats.org/officeDocument/2006/relationships/footer" Target="footer28.xml"/><Relationship Id="rId92" Type="http://schemas.openxmlformats.org/officeDocument/2006/relationships/header" Target="header40.xml"/><Relationship Id="rId162" Type="http://schemas.openxmlformats.org/officeDocument/2006/relationships/footer" Target="footer73.xml"/><Relationship Id="rId2" Type="http://schemas.openxmlformats.org/officeDocument/2006/relationships/customXml" Target="../customXml/item2.xml"/><Relationship Id="rId29" Type="http://schemas.openxmlformats.org/officeDocument/2006/relationships/header" Target="header8.xml"/><Relationship Id="rId24" Type="http://schemas.openxmlformats.org/officeDocument/2006/relationships/header" Target="header5.xml"/><Relationship Id="rId40" Type="http://schemas.openxmlformats.org/officeDocument/2006/relationships/footer" Target="footer13.xml"/><Relationship Id="rId45" Type="http://schemas.openxmlformats.org/officeDocument/2006/relationships/header" Target="header16.xml"/><Relationship Id="rId66" Type="http://schemas.openxmlformats.org/officeDocument/2006/relationships/footer" Target="footer25.xml"/><Relationship Id="rId87" Type="http://schemas.openxmlformats.org/officeDocument/2006/relationships/footer" Target="footer36.xml"/><Relationship Id="rId110" Type="http://schemas.openxmlformats.org/officeDocument/2006/relationships/footer" Target="footer47.xml"/><Relationship Id="rId115" Type="http://schemas.openxmlformats.org/officeDocument/2006/relationships/footer" Target="footer50.xml"/><Relationship Id="rId131" Type="http://schemas.openxmlformats.org/officeDocument/2006/relationships/footer" Target="footer58.xml"/><Relationship Id="rId136" Type="http://schemas.openxmlformats.org/officeDocument/2006/relationships/header" Target="header62.xml"/><Relationship Id="rId157" Type="http://schemas.openxmlformats.org/officeDocument/2006/relationships/header" Target="header73.xml"/><Relationship Id="rId61" Type="http://schemas.openxmlformats.org/officeDocument/2006/relationships/header" Target="header25.xml"/><Relationship Id="rId82" Type="http://schemas.openxmlformats.org/officeDocument/2006/relationships/footer" Target="footer33.xml"/><Relationship Id="rId152" Type="http://schemas.openxmlformats.org/officeDocument/2006/relationships/header" Target="header70.xml"/><Relationship Id="rId19" Type="http://schemas.openxmlformats.org/officeDocument/2006/relationships/footer" Target="footer3.xml"/><Relationship Id="rId14" Type="http://schemas.openxmlformats.org/officeDocument/2006/relationships/image" Target="media/image4.png"/><Relationship Id="rId30" Type="http://schemas.openxmlformats.org/officeDocument/2006/relationships/header" Target="header9.xml"/><Relationship Id="rId35" Type="http://schemas.openxmlformats.org/officeDocument/2006/relationships/footer" Target="footer10.xml"/><Relationship Id="rId56" Type="http://schemas.openxmlformats.org/officeDocument/2006/relationships/footer" Target="footer21.xml"/><Relationship Id="rId77" Type="http://schemas.openxmlformats.org/officeDocument/2006/relationships/header" Target="header33.xml"/><Relationship Id="rId100" Type="http://schemas.openxmlformats.org/officeDocument/2006/relationships/header" Target="header44.xml"/><Relationship Id="rId105" Type="http://schemas.openxmlformats.org/officeDocument/2006/relationships/header" Target="header47.xml"/><Relationship Id="rId126" Type="http://schemas.openxmlformats.org/officeDocument/2006/relationships/footer" Target="footer55.xml"/><Relationship Id="rId147" Type="http://schemas.openxmlformats.org/officeDocument/2006/relationships/footer" Target="footer66.xml"/><Relationship Id="rId8" Type="http://schemas.openxmlformats.org/officeDocument/2006/relationships/webSettings" Target="webSettings.xml"/><Relationship Id="rId51" Type="http://schemas.openxmlformats.org/officeDocument/2006/relationships/footer" Target="footer18.xml"/><Relationship Id="rId72" Type="http://schemas.openxmlformats.org/officeDocument/2006/relationships/header" Target="header30.xml"/><Relationship Id="rId93" Type="http://schemas.openxmlformats.org/officeDocument/2006/relationships/header" Target="header41.xml"/><Relationship Id="rId98" Type="http://schemas.openxmlformats.org/officeDocument/2006/relationships/footer" Target="footer41.xml"/><Relationship Id="rId121" Type="http://schemas.openxmlformats.org/officeDocument/2006/relationships/header" Target="header55.xml"/><Relationship Id="rId142" Type="http://schemas.openxmlformats.org/officeDocument/2006/relationships/footer" Target="footer63.xml"/><Relationship Id="rId163" Type="http://schemas.openxmlformats.org/officeDocument/2006/relationships/footer" Target="footer74.xml"/><Relationship Id="rId3" Type="http://schemas.openxmlformats.org/officeDocument/2006/relationships/customXml" Target="../customXml/item3.xml"/><Relationship Id="rId25" Type="http://schemas.openxmlformats.org/officeDocument/2006/relationships/header" Target="header6.xml"/><Relationship Id="rId46" Type="http://schemas.openxmlformats.org/officeDocument/2006/relationships/header" Target="header17.xml"/><Relationship Id="rId67" Type="http://schemas.openxmlformats.org/officeDocument/2006/relationships/footer" Target="footer26.xml"/><Relationship Id="rId116" Type="http://schemas.openxmlformats.org/officeDocument/2006/relationships/header" Target="header52.xml"/><Relationship Id="rId137" Type="http://schemas.openxmlformats.org/officeDocument/2006/relationships/header" Target="header63.xml"/><Relationship Id="rId158" Type="http://schemas.openxmlformats.org/officeDocument/2006/relationships/footer" Target="footer71.xml"/><Relationship Id="rId20" Type="http://schemas.openxmlformats.org/officeDocument/2006/relationships/header" Target="header3.xml"/><Relationship Id="rId41" Type="http://schemas.openxmlformats.org/officeDocument/2006/relationships/header" Target="header14.xml"/><Relationship Id="rId62" Type="http://schemas.openxmlformats.org/officeDocument/2006/relationships/footer" Target="footer23.xml"/><Relationship Id="rId83" Type="http://schemas.openxmlformats.org/officeDocument/2006/relationships/footer" Target="footer34.xml"/><Relationship Id="rId88" Type="http://schemas.openxmlformats.org/officeDocument/2006/relationships/header" Target="header38.xml"/><Relationship Id="rId111" Type="http://schemas.openxmlformats.org/officeDocument/2006/relationships/footer" Target="footer48.xml"/><Relationship Id="rId132" Type="http://schemas.openxmlformats.org/officeDocument/2006/relationships/header" Target="header60.xml"/><Relationship Id="rId153" Type="http://schemas.openxmlformats.org/officeDocument/2006/relationships/header" Target="header71.xml"/><Relationship Id="rId15" Type="http://schemas.openxmlformats.org/officeDocument/2006/relationships/header" Target="header1.xml"/><Relationship Id="rId36" Type="http://schemas.openxmlformats.org/officeDocument/2006/relationships/footer" Target="footer11.xml"/><Relationship Id="rId57" Type="http://schemas.openxmlformats.org/officeDocument/2006/relationships/header" Target="header22.xml"/><Relationship Id="rId106" Type="http://schemas.openxmlformats.org/officeDocument/2006/relationships/footer" Target="footer45.xml"/><Relationship Id="rId127" Type="http://schemas.openxmlformats.org/officeDocument/2006/relationships/footer" Target="footer56.xml"/><Relationship Id="rId10" Type="http://schemas.openxmlformats.org/officeDocument/2006/relationships/endnotes" Target="endnotes.xml"/><Relationship Id="rId31" Type="http://schemas.openxmlformats.org/officeDocument/2006/relationships/footer" Target="footer8.xml"/><Relationship Id="rId52" Type="http://schemas.openxmlformats.org/officeDocument/2006/relationships/footer" Target="footer19.xml"/><Relationship Id="rId73" Type="http://schemas.openxmlformats.org/officeDocument/2006/relationships/header" Target="header31.xml"/><Relationship Id="rId78" Type="http://schemas.openxmlformats.org/officeDocument/2006/relationships/footer" Target="footer31.xml"/><Relationship Id="rId94" Type="http://schemas.openxmlformats.org/officeDocument/2006/relationships/footer" Target="footer39.xml"/><Relationship Id="rId99" Type="http://schemas.openxmlformats.org/officeDocument/2006/relationships/footer" Target="footer42.xml"/><Relationship Id="rId101" Type="http://schemas.openxmlformats.org/officeDocument/2006/relationships/header" Target="header45.xml"/><Relationship Id="rId122" Type="http://schemas.openxmlformats.org/officeDocument/2006/relationships/footer" Target="footer53.xml"/><Relationship Id="rId143" Type="http://schemas.openxmlformats.org/officeDocument/2006/relationships/footer" Target="footer64.xml"/><Relationship Id="rId148" Type="http://schemas.openxmlformats.org/officeDocument/2006/relationships/header" Target="header68.xml"/><Relationship Id="rId16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eader" Target="header7.xml"/><Relationship Id="rId47" Type="http://schemas.openxmlformats.org/officeDocument/2006/relationships/footer" Target="footer16.xml"/><Relationship Id="rId68" Type="http://schemas.openxmlformats.org/officeDocument/2006/relationships/header" Target="header28.xml"/><Relationship Id="rId89" Type="http://schemas.openxmlformats.org/officeDocument/2006/relationships/header" Target="header39.xml"/><Relationship Id="rId112" Type="http://schemas.openxmlformats.org/officeDocument/2006/relationships/header" Target="header50.xml"/><Relationship Id="rId133" Type="http://schemas.openxmlformats.org/officeDocument/2006/relationships/header" Target="header61.xml"/><Relationship Id="rId154" Type="http://schemas.openxmlformats.org/officeDocument/2006/relationships/footer" Target="footer69.xml"/><Relationship Id="rId16" Type="http://schemas.openxmlformats.org/officeDocument/2006/relationships/header" Target="header2.xml"/><Relationship Id="rId37" Type="http://schemas.openxmlformats.org/officeDocument/2006/relationships/header" Target="header12.xml"/><Relationship Id="rId58" Type="http://schemas.openxmlformats.org/officeDocument/2006/relationships/header" Target="header23.xml"/><Relationship Id="rId79" Type="http://schemas.openxmlformats.org/officeDocument/2006/relationships/footer" Target="footer32.xml"/><Relationship Id="rId102" Type="http://schemas.openxmlformats.org/officeDocument/2006/relationships/footer" Target="footer43.xml"/><Relationship Id="rId123" Type="http://schemas.openxmlformats.org/officeDocument/2006/relationships/footer" Target="footer54.xml"/><Relationship Id="rId144" Type="http://schemas.openxmlformats.org/officeDocument/2006/relationships/header" Target="header66.xml"/><Relationship Id="rId90" Type="http://schemas.openxmlformats.org/officeDocument/2006/relationships/footer" Target="footer37.xml"/><Relationship Id="rId165" Type="http://schemas.openxmlformats.org/officeDocument/2006/relationships/theme" Target="theme/theme1.xml"/><Relationship Id="rId27" Type="http://schemas.openxmlformats.org/officeDocument/2006/relationships/footer" Target="footer6.xml"/><Relationship Id="rId48" Type="http://schemas.openxmlformats.org/officeDocument/2006/relationships/footer" Target="footer17.xml"/><Relationship Id="rId69" Type="http://schemas.openxmlformats.org/officeDocument/2006/relationships/header" Target="header29.xml"/><Relationship Id="rId113" Type="http://schemas.openxmlformats.org/officeDocument/2006/relationships/header" Target="header51.xml"/><Relationship Id="rId134" Type="http://schemas.openxmlformats.org/officeDocument/2006/relationships/footer" Target="footer59.xml"/><Relationship Id="rId80" Type="http://schemas.openxmlformats.org/officeDocument/2006/relationships/header" Target="header34.xml"/><Relationship Id="rId155" Type="http://schemas.openxmlformats.org/officeDocument/2006/relationships/footer" Target="footer70.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DEFD68C6-EB96-4A59-968F-44A79C2890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22</TotalTime>
  <Pages>310</Pages>
  <Words>130617</Words>
  <Characters>681823</Characters>
  <Application>Microsoft Office Word</Application>
  <DocSecurity>0</DocSecurity>
  <Lines>14506</Lines>
  <Paragraphs>6062</Paragraphs>
  <ScaleCrop>false</ScaleCrop>
  <HeadingPairs>
    <vt:vector size="2" baseType="variant">
      <vt:variant>
        <vt:lpstr>Title</vt:lpstr>
      </vt:variant>
      <vt:variant>
        <vt:i4>1</vt:i4>
      </vt:variant>
    </vt:vector>
  </HeadingPairs>
  <TitlesOfParts>
    <vt:vector size="1" baseType="lpstr">
      <vt:lpstr>reports on projects with specific reporting requirements: no outstanding issues</vt:lpstr>
    </vt:vector>
  </TitlesOfParts>
  <Company>UNMFS</Company>
  <LinksUpToDate>false</LinksUpToDate>
  <CharactersWithSpaces>806378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 no outstanding issues</dc:title>
  <dc:subject/>
  <dc:creator>RSR KM</dc:creator>
  <cp:keywords>98th ExCom</cp:keywords>
  <dc:description>reports on projects with specific reporting requirements: no outstanding issues</dc:description>
  <cp:lastModifiedBy>Bruno Moreno Ramos</cp:lastModifiedBy>
  <cp:revision>7</cp:revision>
  <cp:lastPrinted>2001-05-26T16:40:00Z</cp:lastPrinted>
  <dcterms:created xsi:type="dcterms:W3CDTF">2026-06-09T10:29:00Z</dcterms:created>
  <dcterms:modified xsi:type="dcterms:W3CDTF">2026-06-09T11:31:00Z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UNEP/OzL.Pro/ExCom/98/6</vt:lpwstr>
  </property>
  <property fmtid="{D5CDD505-2E9C-101B-9397-08002B2CF9AE}" pid="3" name="Revision date">
    <vt:lpwstr>6/4/2026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