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F25E7">
        <w:trPr>
          <w:trHeight w:val="720"/>
        </w:trPr>
        <w:tc>
          <w:tcPr>
            <w:tcW w:w="5490" w:type="dxa"/>
            <w:gridSpan w:val="2"/>
            <w:tcBorders>
              <w:bottom w:val="single" w:sz="18" w:space="0" w:color="auto"/>
            </w:tcBorders>
          </w:tcPr>
          <w:p w:rsidR="005F25E7" w:rsidRDefault="005F25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4"/>
              </w:rPr>
            </w:pPr>
            <w:bookmarkStart w:id="0" w:name="_GoBack"/>
            <w:bookmarkEnd w:id="0"/>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5F25E7" w:rsidRDefault="005F25E7">
            <w:pPr>
              <w:jc w:val="right"/>
              <w:rPr>
                <w:sz w:val="52"/>
                <w:szCs w:val="24"/>
              </w:rPr>
            </w:pPr>
            <w:r>
              <w:rPr>
                <w:rFonts w:ascii="Univers Bold" w:hAnsi="Univers Bold"/>
                <w:b/>
                <w:noProof/>
                <w:sz w:val="72"/>
                <w:szCs w:val="24"/>
              </w:rPr>
              <w:t>EP</w:t>
            </w:r>
          </w:p>
        </w:tc>
      </w:tr>
      <w:tr w:rsidR="005F25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F25E7" w:rsidRDefault="00511F02">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5F25E7" w:rsidRDefault="005F25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noProof/>
                <w:sz w:val="32"/>
                <w:szCs w:val="24"/>
              </w:rPr>
            </w:pPr>
          </w:p>
          <w:p w:rsidR="005F25E7" w:rsidRPr="0077728F" w:rsidRDefault="005F25E7" w:rsidP="00897F74">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5F25E7" w:rsidRPr="00356DB3" w:rsidRDefault="005F25E7" w:rsidP="00897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5F25E7" w:rsidRDefault="005F25E7" w:rsidP="00897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5F25E7" w:rsidRDefault="005F25E7" w:rsidP="00897F74">
            <w:pPr>
              <w:ind w:left="158"/>
              <w:rPr>
                <w:szCs w:val="24"/>
              </w:rPr>
            </w:pPr>
          </w:p>
        </w:tc>
        <w:tc>
          <w:tcPr>
            <w:tcW w:w="4590" w:type="dxa"/>
            <w:tcBorders>
              <w:top w:val="nil"/>
              <w:left w:val="nil"/>
              <w:bottom w:val="single" w:sz="36" w:space="0" w:color="auto"/>
              <w:right w:val="nil"/>
            </w:tcBorders>
          </w:tcPr>
          <w:p w:rsidR="005F25E7" w:rsidRDefault="005F25E7">
            <w:pPr>
              <w:rPr>
                <w:szCs w:val="24"/>
              </w:rPr>
            </w:pPr>
            <w:r>
              <w:rPr>
                <w:noProof/>
                <w:szCs w:val="24"/>
              </w:rPr>
              <w:t>Distr.</w:t>
            </w:r>
          </w:p>
          <w:p w:rsidR="005F25E7" w:rsidRDefault="005F25E7">
            <w:pPr>
              <w:rPr>
                <w:szCs w:val="24"/>
              </w:rPr>
            </w:pPr>
            <w:r>
              <w:rPr>
                <w:noProof/>
                <w:szCs w:val="24"/>
              </w:rPr>
              <w:t>GENERAL</w:t>
            </w:r>
          </w:p>
          <w:p w:rsidR="005F25E7" w:rsidRDefault="005F25E7">
            <w:pPr>
              <w:rPr>
                <w:szCs w:val="24"/>
              </w:rPr>
            </w:pPr>
          </w:p>
          <w:p w:rsidR="005F25E7" w:rsidRDefault="005F25E7">
            <w:pPr>
              <w:rPr>
                <w:szCs w:val="24"/>
              </w:rPr>
            </w:pPr>
          </w:p>
          <w:p w:rsidR="005F25E7" w:rsidRDefault="00614294">
            <w:pPr>
              <w:rPr>
                <w:szCs w:val="24"/>
              </w:rPr>
            </w:pPr>
            <w:fldSimple w:instr=" DOCPROPERTY &quot;Document number&quot;  \* MERGEFORMAT ">
              <w:r w:rsidR="005F25E7">
                <w:rPr>
                  <w:szCs w:val="24"/>
                </w:rPr>
                <w:t>UNEP/OzL.Pro/ExCom/87/37</w:t>
              </w:r>
            </w:fldSimple>
          </w:p>
          <w:p w:rsidR="005F25E7" w:rsidRDefault="005F25E7">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14 June 2021</w:t>
            </w:r>
            <w:r>
              <w:rPr>
                <w:szCs w:val="24"/>
              </w:rPr>
              <w:fldChar w:fldCharType="end"/>
            </w:r>
          </w:p>
          <w:p w:rsidR="005F25E7" w:rsidRDefault="005F25E7">
            <w:pPr>
              <w:rPr>
                <w:caps/>
                <w:szCs w:val="24"/>
              </w:rPr>
            </w:pPr>
          </w:p>
          <w:p w:rsidR="005F25E7" w:rsidRDefault="005F25E7">
            <w:pPr>
              <w:rPr>
                <w:noProof/>
                <w:szCs w:val="24"/>
              </w:rPr>
            </w:pPr>
            <w:r>
              <w:rPr>
                <w:noProof/>
                <w:szCs w:val="24"/>
              </w:rPr>
              <w:t>CHINESE</w:t>
            </w:r>
          </w:p>
          <w:p w:rsidR="005F25E7" w:rsidRDefault="005F25E7">
            <w:pPr>
              <w:rPr>
                <w:szCs w:val="24"/>
              </w:rPr>
            </w:pPr>
            <w:r>
              <w:rPr>
                <w:noProof/>
                <w:szCs w:val="24"/>
              </w:rPr>
              <w:t>ORIGINAL:</w:t>
            </w:r>
            <w:r>
              <w:rPr>
                <w:szCs w:val="24"/>
              </w:rPr>
              <w:t xml:space="preserve"> </w:t>
            </w:r>
            <w:r>
              <w:rPr>
                <w:noProof/>
                <w:szCs w:val="24"/>
              </w:rPr>
              <w:t>ENGLISH</w:t>
            </w:r>
          </w:p>
        </w:tc>
      </w:tr>
    </w:tbl>
    <w:p w:rsidR="005F25E7" w:rsidRPr="00897F74" w:rsidRDefault="005F25E7">
      <w:pPr>
        <w:jc w:val="left"/>
        <w:rPr>
          <w:sz w:val="24"/>
          <w:szCs w:val="24"/>
        </w:rPr>
      </w:pPr>
      <w:r w:rsidRPr="00897F74">
        <w:rPr>
          <w:rFonts w:hint="eastAsia"/>
          <w:sz w:val="24"/>
          <w:szCs w:val="24"/>
          <w:lang w:val="zh-CN"/>
        </w:rPr>
        <w:t>执行蒙特利尔议定书</w:t>
      </w:r>
      <w:r w:rsidRPr="00897F74">
        <w:rPr>
          <w:sz w:val="24"/>
          <w:szCs w:val="24"/>
        </w:rPr>
        <w:br/>
        <w:t xml:space="preserve"> </w:t>
      </w:r>
      <w:r w:rsidRPr="00897F74">
        <w:rPr>
          <w:rFonts w:hint="eastAsia"/>
          <w:sz w:val="24"/>
          <w:szCs w:val="24"/>
          <w:lang w:val="zh-CN"/>
        </w:rPr>
        <w:t>多边基金执行委员会</w:t>
      </w:r>
      <w:r w:rsidRPr="00897F74">
        <w:rPr>
          <w:sz w:val="24"/>
          <w:szCs w:val="24"/>
        </w:rPr>
        <w:br/>
      </w:r>
      <w:r w:rsidRPr="00897F74">
        <w:rPr>
          <w:rFonts w:hint="eastAsia"/>
          <w:sz w:val="24"/>
          <w:szCs w:val="24"/>
          <w:lang w:val="zh-CN"/>
        </w:rPr>
        <w:t>第八十七次会议</w:t>
      </w:r>
    </w:p>
    <w:p w:rsidR="005F25E7" w:rsidRPr="00897F74" w:rsidRDefault="005F25E7">
      <w:pPr>
        <w:jc w:val="left"/>
        <w:rPr>
          <w:sz w:val="24"/>
          <w:szCs w:val="24"/>
        </w:rPr>
      </w:pPr>
      <w:smartTag w:uri="urn:schemas-microsoft-com:office:smarttags" w:element="chsdate">
        <w:smartTagPr>
          <w:attr w:name="IsROCDate" w:val="False"/>
          <w:attr w:name="IsLunarDate" w:val="False"/>
          <w:attr w:name="Day" w:val="28"/>
          <w:attr w:name="Month" w:val="6"/>
          <w:attr w:name="Year" w:val="2021"/>
        </w:smartTagPr>
        <w:r w:rsidRPr="00897F74">
          <w:rPr>
            <w:sz w:val="24"/>
            <w:szCs w:val="24"/>
          </w:rPr>
          <w:t>2021</w:t>
        </w:r>
        <w:r w:rsidRPr="00897F74">
          <w:rPr>
            <w:rFonts w:hint="eastAsia"/>
            <w:sz w:val="24"/>
            <w:szCs w:val="24"/>
            <w:lang w:val="zh-CN"/>
          </w:rPr>
          <w:t>年</w:t>
        </w:r>
        <w:r w:rsidRPr="00897F74">
          <w:rPr>
            <w:sz w:val="24"/>
            <w:szCs w:val="24"/>
          </w:rPr>
          <w:t>6</w:t>
        </w:r>
        <w:r w:rsidRPr="00897F74">
          <w:rPr>
            <w:rFonts w:hint="eastAsia"/>
            <w:sz w:val="24"/>
            <w:szCs w:val="24"/>
            <w:lang w:val="zh-CN"/>
          </w:rPr>
          <w:t>月</w:t>
        </w:r>
        <w:r w:rsidRPr="00897F74">
          <w:rPr>
            <w:sz w:val="24"/>
            <w:szCs w:val="24"/>
          </w:rPr>
          <w:t>28</w:t>
        </w:r>
        <w:r w:rsidRPr="00897F74">
          <w:rPr>
            <w:rFonts w:hint="eastAsia"/>
            <w:sz w:val="24"/>
            <w:szCs w:val="24"/>
            <w:lang w:val="zh-CN"/>
          </w:rPr>
          <w:t>日</w:t>
        </w:r>
      </w:smartTag>
      <w:r w:rsidRPr="00897F74">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897F74">
          <w:rPr>
            <w:sz w:val="24"/>
            <w:szCs w:val="24"/>
          </w:rPr>
          <w:t>7</w:t>
        </w:r>
        <w:r w:rsidRPr="00897F74">
          <w:rPr>
            <w:rFonts w:hint="eastAsia"/>
            <w:sz w:val="24"/>
            <w:szCs w:val="24"/>
            <w:lang w:val="zh-CN"/>
          </w:rPr>
          <w:t>月</w:t>
        </w:r>
        <w:r w:rsidRPr="00897F74">
          <w:rPr>
            <w:sz w:val="24"/>
            <w:szCs w:val="24"/>
          </w:rPr>
          <w:t>2</w:t>
        </w:r>
        <w:r w:rsidRPr="00897F74">
          <w:rPr>
            <w:rFonts w:hint="eastAsia"/>
            <w:sz w:val="24"/>
            <w:szCs w:val="24"/>
            <w:lang w:val="zh-CN"/>
          </w:rPr>
          <w:t>日</w:t>
        </w:r>
      </w:smartTag>
      <w:r w:rsidRPr="00897F74">
        <w:rPr>
          <w:rFonts w:hint="eastAsia"/>
          <w:sz w:val="24"/>
          <w:szCs w:val="24"/>
        </w:rPr>
        <w:t>，</w:t>
      </w:r>
      <w:r w:rsidRPr="00897F74">
        <w:rPr>
          <w:rFonts w:hint="eastAsia"/>
          <w:sz w:val="24"/>
          <w:szCs w:val="24"/>
          <w:lang w:val="zh-CN"/>
        </w:rPr>
        <w:t>蒙特利尔</w:t>
      </w:r>
      <w:r w:rsidRPr="00897F74">
        <w:rPr>
          <w:rStyle w:val="FootnoteReference"/>
          <w:sz w:val="24"/>
          <w:szCs w:val="24"/>
          <w:lang w:val="zh-CN"/>
        </w:rPr>
        <w:footnoteReference w:id="1"/>
      </w:r>
    </w:p>
    <w:p w:rsidR="005F25E7" w:rsidRPr="00897F74" w:rsidRDefault="005F25E7">
      <w:pPr>
        <w:jc w:val="left"/>
        <w:rPr>
          <w:sz w:val="24"/>
          <w:szCs w:val="24"/>
        </w:rPr>
      </w:pPr>
    </w:p>
    <w:p w:rsidR="005F25E7" w:rsidRPr="00897F74" w:rsidRDefault="005F25E7">
      <w:pPr>
        <w:jc w:val="left"/>
        <w:rPr>
          <w:sz w:val="24"/>
          <w:szCs w:val="24"/>
        </w:rPr>
      </w:pPr>
    </w:p>
    <w:p w:rsidR="005F25E7" w:rsidRPr="00897F74" w:rsidRDefault="005F25E7">
      <w:pPr>
        <w:jc w:val="left"/>
        <w:rPr>
          <w:sz w:val="24"/>
          <w:szCs w:val="24"/>
        </w:rPr>
      </w:pPr>
    </w:p>
    <w:p w:rsidR="005F25E7" w:rsidRPr="005F0823" w:rsidRDefault="005F25E7">
      <w:pPr>
        <w:jc w:val="center"/>
        <w:rPr>
          <w:sz w:val="28"/>
          <w:szCs w:val="28"/>
          <w:lang w:val="en-US"/>
        </w:rPr>
      </w:pPr>
      <w:r w:rsidRPr="00897F74">
        <w:rPr>
          <w:rFonts w:hint="eastAsia"/>
          <w:b/>
          <w:sz w:val="28"/>
          <w:szCs w:val="28"/>
          <w:lang w:val="zh-CN"/>
        </w:rPr>
        <w:t>项目提案</w:t>
      </w:r>
      <w:r w:rsidRPr="00897F74">
        <w:rPr>
          <w:rFonts w:hint="eastAsia"/>
          <w:b/>
          <w:sz w:val="28"/>
          <w:szCs w:val="28"/>
        </w:rPr>
        <w:t>：</w:t>
      </w:r>
      <w:r w:rsidRPr="00897F74">
        <w:rPr>
          <w:rFonts w:hint="eastAsia"/>
          <w:b/>
          <w:sz w:val="28"/>
          <w:szCs w:val="28"/>
          <w:lang w:val="zh-CN"/>
        </w:rPr>
        <w:t>塞拉利昂</w:t>
      </w:r>
    </w:p>
    <w:p w:rsidR="005F25E7" w:rsidRPr="00897F74" w:rsidRDefault="005F25E7">
      <w:pPr>
        <w:rPr>
          <w:sz w:val="24"/>
          <w:szCs w:val="24"/>
        </w:rPr>
      </w:pPr>
    </w:p>
    <w:p w:rsidR="005F25E7" w:rsidRPr="00897F74" w:rsidRDefault="005F25E7">
      <w:pPr>
        <w:rPr>
          <w:sz w:val="24"/>
          <w:szCs w:val="24"/>
        </w:rPr>
      </w:pPr>
    </w:p>
    <w:p w:rsidR="005F25E7" w:rsidRPr="00897F74" w:rsidRDefault="005F25E7">
      <w:pPr>
        <w:ind w:firstLine="720"/>
        <w:rPr>
          <w:sz w:val="24"/>
          <w:szCs w:val="24"/>
        </w:rPr>
      </w:pPr>
      <w:r w:rsidRPr="00897F74">
        <w:rPr>
          <w:rFonts w:hint="eastAsia"/>
          <w:sz w:val="24"/>
          <w:szCs w:val="24"/>
          <w:lang w:val="zh-CN"/>
        </w:rPr>
        <w:t>本文件包括秘书处对以下项目提案的评论和建议</w:t>
      </w:r>
      <w:r w:rsidRPr="00897F74">
        <w:rPr>
          <w:rFonts w:hint="eastAsia"/>
          <w:sz w:val="24"/>
          <w:szCs w:val="24"/>
        </w:rPr>
        <w:t>：</w:t>
      </w:r>
      <w:r w:rsidRPr="00897F74">
        <w:rPr>
          <w:sz w:val="24"/>
          <w:szCs w:val="24"/>
        </w:rPr>
        <w:t xml:space="preserve"> </w:t>
      </w:r>
    </w:p>
    <w:p w:rsidR="005F25E7" w:rsidRPr="00897F74" w:rsidRDefault="005F25E7">
      <w:pPr>
        <w:rPr>
          <w:sz w:val="24"/>
          <w:szCs w:val="24"/>
        </w:rPr>
      </w:pPr>
    </w:p>
    <w:p w:rsidR="005F25E7" w:rsidRPr="00897F74" w:rsidRDefault="005F25E7">
      <w:pPr>
        <w:rPr>
          <w:sz w:val="24"/>
          <w:szCs w:val="24"/>
          <w:u w:val="single"/>
        </w:rPr>
      </w:pPr>
      <w:r w:rsidRPr="00897F74">
        <w:rPr>
          <w:rFonts w:hint="eastAsia"/>
          <w:sz w:val="24"/>
          <w:szCs w:val="24"/>
          <w:u w:val="single"/>
          <w:lang w:val="zh-CN"/>
        </w:rPr>
        <w:t>淘汰</w:t>
      </w:r>
    </w:p>
    <w:p w:rsidR="005F25E7" w:rsidRPr="00897F74" w:rsidRDefault="005F25E7">
      <w:pPr>
        <w:rPr>
          <w:sz w:val="24"/>
          <w:szCs w:val="24"/>
        </w:rPr>
      </w:pPr>
    </w:p>
    <w:tbl>
      <w:tblPr>
        <w:tblW w:w="0" w:type="auto"/>
        <w:tblLayout w:type="fixed"/>
        <w:tblLook w:val="00A0" w:firstRow="1" w:lastRow="0" w:firstColumn="1" w:lastColumn="0" w:noHBand="0" w:noVBand="0"/>
      </w:tblPr>
      <w:tblGrid>
        <w:gridCol w:w="6941"/>
        <w:gridCol w:w="2409"/>
      </w:tblGrid>
      <w:tr w:rsidR="005F25E7" w:rsidRPr="00897F74">
        <w:tc>
          <w:tcPr>
            <w:tcW w:w="6941" w:type="dxa"/>
          </w:tcPr>
          <w:p w:rsidR="005F25E7" w:rsidRPr="00897F74" w:rsidRDefault="005F25E7" w:rsidP="00AD5AA9">
            <w:pPr>
              <w:pStyle w:val="ListParagraph"/>
              <w:numPr>
                <w:ilvl w:val="0"/>
                <w:numId w:val="6"/>
              </w:numPr>
              <w:ind w:hanging="830"/>
              <w:rPr>
                <w:sz w:val="24"/>
                <w:szCs w:val="24"/>
              </w:rPr>
            </w:pPr>
            <w:r w:rsidRPr="00897F74">
              <w:rPr>
                <w:rFonts w:hint="eastAsia"/>
                <w:sz w:val="24"/>
                <w:szCs w:val="24"/>
                <w:lang w:val="zh-CN"/>
              </w:rPr>
              <w:t>氟氯烃淘汰管理计划</w:t>
            </w:r>
            <w:r w:rsidRPr="00897F74">
              <w:rPr>
                <w:sz w:val="24"/>
                <w:szCs w:val="24"/>
                <w:lang w:val="en-CA"/>
              </w:rPr>
              <w:t>(</w:t>
            </w:r>
            <w:r w:rsidRPr="00897F74">
              <w:rPr>
                <w:rFonts w:hint="eastAsia"/>
                <w:sz w:val="24"/>
                <w:szCs w:val="24"/>
                <w:lang w:val="zh-CN"/>
              </w:rPr>
              <w:t>第二阶段</w:t>
            </w:r>
            <w:r w:rsidRPr="00897F74">
              <w:rPr>
                <w:rFonts w:hint="eastAsia"/>
                <w:sz w:val="24"/>
                <w:szCs w:val="24"/>
                <w:lang w:val="en-CA"/>
              </w:rPr>
              <w:t>，</w:t>
            </w:r>
            <w:r w:rsidRPr="00897F74">
              <w:rPr>
                <w:rFonts w:hint="eastAsia"/>
                <w:sz w:val="24"/>
                <w:szCs w:val="24"/>
                <w:lang w:val="zh-CN"/>
              </w:rPr>
              <w:t>第一次付款</w:t>
            </w:r>
            <w:r w:rsidRPr="00897F74">
              <w:rPr>
                <w:rFonts w:hint="eastAsia"/>
                <w:sz w:val="24"/>
                <w:szCs w:val="24"/>
                <w:lang w:val="en-CA"/>
              </w:rPr>
              <w:t>）</w:t>
            </w:r>
          </w:p>
        </w:tc>
        <w:tc>
          <w:tcPr>
            <w:tcW w:w="2409" w:type="dxa"/>
          </w:tcPr>
          <w:p w:rsidR="005F25E7" w:rsidRPr="00897F74" w:rsidRDefault="005F25E7">
            <w:pPr>
              <w:jc w:val="right"/>
              <w:rPr>
                <w:sz w:val="24"/>
                <w:szCs w:val="24"/>
              </w:rPr>
            </w:pPr>
            <w:r w:rsidRPr="00897F74">
              <w:rPr>
                <w:rFonts w:hint="eastAsia"/>
                <w:sz w:val="24"/>
                <w:szCs w:val="24"/>
                <w:lang w:val="zh-CN"/>
              </w:rPr>
              <w:t>环境署和工发组织</w:t>
            </w:r>
          </w:p>
        </w:tc>
      </w:tr>
    </w:tbl>
    <w:p w:rsidR="005F25E7" w:rsidRDefault="005F25E7">
      <w:pPr>
        <w:rPr>
          <w:szCs w:val="24"/>
        </w:rPr>
      </w:pPr>
    </w:p>
    <w:p w:rsidR="005F25E7" w:rsidRDefault="005F25E7">
      <w:pPr>
        <w:jc w:val="center"/>
        <w:rPr>
          <w:b/>
          <w:szCs w:val="24"/>
        </w:rPr>
      </w:pPr>
      <w:r>
        <w:rPr>
          <w:b/>
          <w:szCs w:val="24"/>
        </w:rPr>
        <w:br w:type="page"/>
      </w:r>
      <w:r>
        <w:rPr>
          <w:rFonts w:ascii="SimSun" w:hint="eastAsia"/>
          <w:b/>
          <w:szCs w:val="24"/>
          <w:lang w:val="zh-CN"/>
        </w:rPr>
        <w:lastRenderedPageBreak/>
        <w:t>项目评价表</w:t>
      </w:r>
      <w:r>
        <w:rPr>
          <w:rFonts w:ascii="SimSun"/>
          <w:b/>
          <w:szCs w:val="24"/>
          <w:lang w:val="zh-CN"/>
        </w:rPr>
        <w:t xml:space="preserve"> </w:t>
      </w:r>
      <w:r>
        <w:rPr>
          <w:b/>
          <w:szCs w:val="24"/>
          <w:lang w:val="zh-CN"/>
        </w:rPr>
        <w:t>—</w:t>
      </w:r>
      <w:r>
        <w:rPr>
          <w:rFonts w:ascii="SimSun"/>
          <w:b/>
          <w:szCs w:val="24"/>
          <w:lang w:val="zh-CN"/>
        </w:rPr>
        <w:t xml:space="preserve"> </w:t>
      </w:r>
      <w:r>
        <w:rPr>
          <w:rFonts w:ascii="SimSun" w:hint="eastAsia"/>
          <w:b/>
          <w:szCs w:val="24"/>
          <w:lang w:val="zh-CN"/>
        </w:rPr>
        <w:t>多年期项目</w:t>
      </w:r>
    </w:p>
    <w:p w:rsidR="005F25E7" w:rsidRDefault="005F25E7">
      <w:pPr>
        <w:jc w:val="center"/>
        <w:rPr>
          <w:sz w:val="18"/>
          <w:szCs w:val="24"/>
        </w:rPr>
      </w:pPr>
    </w:p>
    <w:p w:rsidR="005F25E7" w:rsidRDefault="005F25E7">
      <w:pPr>
        <w:jc w:val="center"/>
        <w:rPr>
          <w:b/>
          <w:szCs w:val="24"/>
        </w:rPr>
      </w:pPr>
      <w:r>
        <w:rPr>
          <w:rFonts w:ascii="SimSun" w:hint="eastAsia"/>
          <w:b/>
          <w:szCs w:val="24"/>
          <w:lang w:val="zh-CN"/>
        </w:rPr>
        <w:t>塞拉利昂</w:t>
      </w:r>
    </w:p>
    <w:p w:rsidR="005F25E7" w:rsidRDefault="005F25E7">
      <w:pPr>
        <w:jc w:val="center"/>
        <w:rPr>
          <w:sz w:val="18"/>
          <w:szCs w:val="24"/>
        </w:rPr>
      </w:pPr>
    </w:p>
    <w:tbl>
      <w:tblPr>
        <w:tblW w:w="564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91"/>
        <w:gridCol w:w="6020"/>
      </w:tblGrid>
      <w:tr w:rsidR="005F25E7">
        <w:trPr>
          <w:trHeight w:val="240"/>
        </w:trPr>
        <w:tc>
          <w:tcPr>
            <w:tcW w:w="2216" w:type="pct"/>
          </w:tcPr>
          <w:p w:rsidR="005F25E7" w:rsidRDefault="005F25E7">
            <w:pPr>
              <w:rPr>
                <w:szCs w:val="24"/>
              </w:rPr>
            </w:pPr>
            <w:r>
              <w:rPr>
                <w:rFonts w:ascii="SimSun" w:hint="eastAsia"/>
                <w:b/>
                <w:sz w:val="20"/>
                <w:szCs w:val="24"/>
                <w:lang w:val="zh-CN"/>
              </w:rPr>
              <w:t>㈠</w:t>
            </w:r>
            <w:r>
              <w:rPr>
                <w:rFonts w:ascii="SimSun"/>
                <w:b/>
                <w:sz w:val="20"/>
                <w:szCs w:val="24"/>
                <w:lang w:val="zh-CN"/>
              </w:rPr>
              <w:t xml:space="preserve"> </w:t>
            </w:r>
            <w:r>
              <w:rPr>
                <w:rFonts w:ascii="SimSun" w:hint="eastAsia"/>
                <w:b/>
                <w:sz w:val="20"/>
                <w:szCs w:val="24"/>
                <w:lang w:val="zh-CN"/>
              </w:rPr>
              <w:t>项目名称</w:t>
            </w:r>
          </w:p>
        </w:tc>
        <w:tc>
          <w:tcPr>
            <w:tcW w:w="2784" w:type="pct"/>
          </w:tcPr>
          <w:p w:rsidR="005F25E7" w:rsidRDefault="005F25E7">
            <w:pPr>
              <w:jc w:val="center"/>
              <w:rPr>
                <w:szCs w:val="24"/>
              </w:rPr>
            </w:pPr>
            <w:r>
              <w:rPr>
                <w:rFonts w:ascii="SimSun" w:hint="eastAsia"/>
                <w:b/>
                <w:sz w:val="20"/>
                <w:szCs w:val="24"/>
                <w:lang w:val="zh-CN"/>
              </w:rPr>
              <w:t>机构</w:t>
            </w:r>
          </w:p>
        </w:tc>
      </w:tr>
      <w:tr w:rsidR="005F25E7">
        <w:trPr>
          <w:trHeight w:val="103"/>
        </w:trPr>
        <w:tc>
          <w:tcPr>
            <w:tcW w:w="2216" w:type="pct"/>
          </w:tcPr>
          <w:p w:rsidR="005F25E7" w:rsidRDefault="005F25E7">
            <w:pPr>
              <w:spacing w:after="80"/>
              <w:jc w:val="center"/>
              <w:rPr>
                <w:szCs w:val="24"/>
              </w:rPr>
            </w:pPr>
            <w:r>
              <w:rPr>
                <w:rFonts w:ascii="SimSun" w:hint="eastAsia"/>
                <w:sz w:val="20"/>
                <w:szCs w:val="24"/>
                <w:lang w:val="zh-CN"/>
              </w:rPr>
              <w:t>氟氯烃淘汰计划（第二阶段）</w:t>
            </w:r>
          </w:p>
        </w:tc>
        <w:tc>
          <w:tcPr>
            <w:tcW w:w="2784" w:type="pct"/>
          </w:tcPr>
          <w:p w:rsidR="005F25E7" w:rsidRDefault="005F25E7">
            <w:pPr>
              <w:spacing w:after="80"/>
              <w:jc w:val="center"/>
              <w:rPr>
                <w:szCs w:val="24"/>
              </w:rPr>
            </w:pPr>
            <w:r>
              <w:rPr>
                <w:rFonts w:ascii="SimSun" w:hint="eastAsia"/>
                <w:sz w:val="20"/>
                <w:szCs w:val="24"/>
                <w:lang w:val="zh-CN"/>
              </w:rPr>
              <w:t>环境规划署</w:t>
            </w:r>
            <w:r>
              <w:rPr>
                <w:rFonts w:ascii="SimSun"/>
                <w:sz w:val="20"/>
                <w:szCs w:val="24"/>
                <w:lang w:val="zh-CN"/>
              </w:rPr>
              <w:t>(</w:t>
            </w:r>
            <w:r>
              <w:rPr>
                <w:rFonts w:ascii="SimSun" w:hint="eastAsia"/>
                <w:sz w:val="20"/>
                <w:szCs w:val="24"/>
                <w:lang w:val="zh-CN"/>
              </w:rPr>
              <w:t>牵头</w:t>
            </w:r>
            <w:r>
              <w:rPr>
                <w:rFonts w:ascii="SimSun"/>
                <w:sz w:val="20"/>
                <w:szCs w:val="24"/>
                <w:lang w:val="zh-CN"/>
              </w:rPr>
              <w:t>)</w:t>
            </w:r>
            <w:r>
              <w:rPr>
                <w:rFonts w:ascii="SimSun" w:hint="eastAsia"/>
                <w:sz w:val="20"/>
                <w:szCs w:val="24"/>
                <w:lang w:val="zh-CN"/>
              </w:rPr>
              <w:t>、工发组织</w:t>
            </w:r>
          </w:p>
        </w:tc>
      </w:tr>
    </w:tbl>
    <w:p w:rsidR="005F25E7" w:rsidRDefault="005F25E7">
      <w:pPr>
        <w:jc w:val="center"/>
        <w:rPr>
          <w:sz w:val="20"/>
          <w:szCs w:val="24"/>
        </w:rPr>
      </w:pPr>
    </w:p>
    <w:tbl>
      <w:tblPr>
        <w:tblW w:w="564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6"/>
        <w:gridCol w:w="2640"/>
        <w:gridCol w:w="2655"/>
      </w:tblGrid>
      <w:tr w:rsidR="005F25E7">
        <w:trPr>
          <w:trHeight w:val="195"/>
        </w:trPr>
        <w:tc>
          <w:tcPr>
            <w:tcW w:w="2551" w:type="pct"/>
          </w:tcPr>
          <w:p w:rsidR="005F25E7" w:rsidRDefault="005F25E7">
            <w:pPr>
              <w:spacing w:after="60"/>
              <w:jc w:val="left"/>
              <w:rPr>
                <w:szCs w:val="24"/>
              </w:rPr>
            </w:pPr>
            <w:r>
              <w:rPr>
                <w:rFonts w:ascii="SimSun" w:hint="eastAsia"/>
                <w:b/>
                <w:sz w:val="20"/>
                <w:szCs w:val="24"/>
                <w:lang w:val="zh-CN"/>
              </w:rPr>
              <w:t>㈡</w:t>
            </w:r>
            <w:r>
              <w:rPr>
                <w:rFonts w:ascii="SimSun"/>
                <w:b/>
                <w:sz w:val="20"/>
                <w:szCs w:val="24"/>
              </w:rPr>
              <w:t xml:space="preserve"> </w:t>
            </w:r>
            <w:r>
              <w:rPr>
                <w:rFonts w:ascii="SimSun" w:hint="eastAsia"/>
                <w:b/>
                <w:sz w:val="20"/>
                <w:szCs w:val="24"/>
                <w:lang w:val="zh-CN"/>
              </w:rPr>
              <w:t>最新的第</w:t>
            </w:r>
            <w:r>
              <w:rPr>
                <w:rFonts w:ascii="SimSun"/>
                <w:b/>
                <w:sz w:val="20"/>
                <w:szCs w:val="24"/>
              </w:rPr>
              <w:t>7</w:t>
            </w:r>
            <w:r>
              <w:rPr>
                <w:rFonts w:ascii="SimSun" w:hint="eastAsia"/>
                <w:b/>
                <w:sz w:val="20"/>
                <w:szCs w:val="24"/>
                <w:lang w:val="zh-CN"/>
              </w:rPr>
              <w:t>条数据</w:t>
            </w:r>
            <w:r>
              <w:rPr>
                <w:rFonts w:ascii="SimSun" w:hint="eastAsia"/>
                <w:b/>
                <w:sz w:val="20"/>
                <w:szCs w:val="24"/>
              </w:rPr>
              <w:t>（</w:t>
            </w:r>
            <w:r>
              <w:rPr>
                <w:rFonts w:ascii="SimSun" w:hint="eastAsia"/>
                <w:b/>
                <w:sz w:val="20"/>
                <w:szCs w:val="24"/>
                <w:lang w:val="zh-CN"/>
              </w:rPr>
              <w:t>附件</w:t>
            </w:r>
            <w:r>
              <w:rPr>
                <w:rFonts w:ascii="SimSun"/>
                <w:b/>
                <w:sz w:val="20"/>
                <w:szCs w:val="24"/>
              </w:rPr>
              <w:t xml:space="preserve">C </w:t>
            </w:r>
            <w:r>
              <w:rPr>
                <w:rFonts w:ascii="SimSun" w:hint="eastAsia"/>
                <w:b/>
                <w:sz w:val="20"/>
                <w:szCs w:val="24"/>
                <w:lang w:val="zh-CN"/>
              </w:rPr>
              <w:t>第一类物质</w:t>
            </w:r>
            <w:r>
              <w:rPr>
                <w:rFonts w:ascii="SimSun" w:hint="eastAsia"/>
                <w:b/>
                <w:sz w:val="20"/>
                <w:szCs w:val="24"/>
              </w:rPr>
              <w:t>）</w:t>
            </w:r>
          </w:p>
        </w:tc>
        <w:tc>
          <w:tcPr>
            <w:tcW w:w="1221" w:type="pct"/>
          </w:tcPr>
          <w:p w:rsidR="005F25E7" w:rsidRDefault="005F25E7">
            <w:pPr>
              <w:spacing w:after="60"/>
              <w:jc w:val="center"/>
              <w:rPr>
                <w:szCs w:val="24"/>
              </w:rPr>
            </w:pPr>
            <w:r>
              <w:rPr>
                <w:rFonts w:ascii="SimSun" w:hint="eastAsia"/>
                <w:sz w:val="20"/>
                <w:szCs w:val="24"/>
                <w:lang w:val="zh-CN"/>
              </w:rPr>
              <w:t>年份：</w:t>
            </w:r>
            <w:r>
              <w:rPr>
                <w:sz w:val="20"/>
                <w:szCs w:val="24"/>
              </w:rPr>
              <w:t xml:space="preserve"> 2020</w:t>
            </w:r>
          </w:p>
        </w:tc>
        <w:tc>
          <w:tcPr>
            <w:tcW w:w="1228" w:type="pct"/>
          </w:tcPr>
          <w:p w:rsidR="005F25E7" w:rsidRDefault="005F25E7">
            <w:pPr>
              <w:spacing w:after="60"/>
              <w:jc w:val="right"/>
              <w:rPr>
                <w:szCs w:val="24"/>
              </w:rPr>
            </w:pPr>
            <w:r>
              <w:rPr>
                <w:sz w:val="20"/>
                <w:szCs w:val="24"/>
              </w:rPr>
              <w:t>.56</w:t>
            </w:r>
            <w:r>
              <w:rPr>
                <w:rFonts w:ascii="SimSun" w:hint="eastAsia"/>
                <w:sz w:val="20"/>
                <w:szCs w:val="24"/>
              </w:rPr>
              <w:t>（</w:t>
            </w:r>
            <w:r>
              <w:rPr>
                <w:sz w:val="20"/>
                <w:szCs w:val="24"/>
              </w:rPr>
              <w:t xml:space="preserve">ODP </w:t>
            </w:r>
            <w:r>
              <w:rPr>
                <w:rFonts w:ascii="SimSun" w:hint="eastAsia"/>
                <w:sz w:val="20"/>
                <w:szCs w:val="24"/>
                <w:lang w:val="zh-CN"/>
              </w:rPr>
              <w:t>吨</w:t>
            </w:r>
            <w:r>
              <w:rPr>
                <w:rFonts w:ascii="SimSun" w:hint="eastAsia"/>
                <w:sz w:val="20"/>
                <w:szCs w:val="24"/>
              </w:rPr>
              <w:t>）</w:t>
            </w:r>
          </w:p>
        </w:tc>
      </w:tr>
    </w:tbl>
    <w:p w:rsidR="005F25E7" w:rsidRDefault="005F25E7">
      <w:pPr>
        <w:jc w:val="center"/>
        <w:rPr>
          <w:sz w:val="20"/>
          <w:szCs w:val="24"/>
        </w:rPr>
      </w:pP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9"/>
        <w:gridCol w:w="871"/>
        <w:gridCol w:w="686"/>
        <w:gridCol w:w="871"/>
        <w:gridCol w:w="1437"/>
        <w:gridCol w:w="1006"/>
        <w:gridCol w:w="849"/>
        <w:gridCol w:w="998"/>
        <w:gridCol w:w="778"/>
        <w:gridCol w:w="105"/>
        <w:gridCol w:w="1690"/>
      </w:tblGrid>
      <w:tr w:rsidR="005F25E7" w:rsidTr="0032636E">
        <w:trPr>
          <w:trHeight w:val="250"/>
        </w:trPr>
        <w:tc>
          <w:tcPr>
            <w:tcW w:w="3819" w:type="pct"/>
            <w:gridSpan w:val="8"/>
          </w:tcPr>
          <w:p w:rsidR="005F25E7" w:rsidRDefault="005F25E7">
            <w:pPr>
              <w:jc w:val="left"/>
              <w:rPr>
                <w:szCs w:val="24"/>
              </w:rPr>
            </w:pPr>
            <w:r>
              <w:rPr>
                <w:rFonts w:ascii="SimSun" w:hint="eastAsia"/>
                <w:b/>
                <w:sz w:val="20"/>
                <w:szCs w:val="24"/>
                <w:lang w:val="zh-CN"/>
              </w:rPr>
              <w:t>㈢</w:t>
            </w:r>
            <w:r>
              <w:rPr>
                <w:rFonts w:ascii="SimSun"/>
                <w:b/>
                <w:sz w:val="20"/>
                <w:szCs w:val="24"/>
                <w:lang w:val="zh-CN"/>
              </w:rPr>
              <w:t xml:space="preserve"> </w:t>
            </w:r>
            <w:r>
              <w:rPr>
                <w:rFonts w:ascii="SimSun" w:hint="eastAsia"/>
                <w:b/>
                <w:sz w:val="20"/>
                <w:szCs w:val="24"/>
                <w:lang w:val="zh-CN"/>
              </w:rPr>
              <w:t>最新的国家方案行业数据（</w:t>
            </w:r>
            <w:r>
              <w:rPr>
                <w:rFonts w:ascii="SimSun"/>
                <w:b/>
                <w:sz w:val="20"/>
                <w:szCs w:val="24"/>
                <w:lang w:val="zh-CN"/>
              </w:rPr>
              <w:t>ODP</w:t>
            </w:r>
            <w:r>
              <w:rPr>
                <w:rFonts w:ascii="SimSun" w:hint="eastAsia"/>
                <w:b/>
                <w:sz w:val="20"/>
                <w:szCs w:val="24"/>
                <w:lang w:val="zh-CN"/>
              </w:rPr>
              <w:t>吨）</w:t>
            </w:r>
          </w:p>
        </w:tc>
        <w:tc>
          <w:tcPr>
            <w:tcW w:w="1181" w:type="pct"/>
            <w:gridSpan w:val="3"/>
          </w:tcPr>
          <w:p w:rsidR="005F25E7" w:rsidRDefault="005F25E7">
            <w:pPr>
              <w:spacing w:after="60"/>
              <w:jc w:val="right"/>
              <w:rPr>
                <w:szCs w:val="24"/>
              </w:rPr>
            </w:pPr>
            <w:r>
              <w:rPr>
                <w:rFonts w:ascii="SimSun" w:hint="eastAsia"/>
                <w:b/>
                <w:sz w:val="20"/>
                <w:szCs w:val="24"/>
                <w:lang w:val="zh-CN"/>
              </w:rPr>
              <w:t>年份：</w:t>
            </w:r>
            <w:r>
              <w:rPr>
                <w:b/>
                <w:sz w:val="20"/>
                <w:szCs w:val="24"/>
              </w:rPr>
              <w:t xml:space="preserve"> </w:t>
            </w:r>
            <w:r>
              <w:rPr>
                <w:sz w:val="20"/>
                <w:szCs w:val="24"/>
              </w:rPr>
              <w:t>2020</w:t>
            </w:r>
          </w:p>
        </w:tc>
      </w:tr>
      <w:tr w:rsidR="005F25E7" w:rsidTr="0032636E">
        <w:trPr>
          <w:trHeight w:val="250"/>
        </w:trPr>
        <w:tc>
          <w:tcPr>
            <w:tcW w:w="734" w:type="pct"/>
          </w:tcPr>
          <w:p w:rsidR="005F25E7" w:rsidRDefault="005F25E7">
            <w:pPr>
              <w:spacing w:after="60"/>
              <w:jc w:val="center"/>
              <w:rPr>
                <w:szCs w:val="24"/>
              </w:rPr>
            </w:pPr>
            <w:r>
              <w:rPr>
                <w:rFonts w:ascii="SimSun" w:hint="eastAsia"/>
                <w:sz w:val="20"/>
                <w:szCs w:val="24"/>
                <w:lang w:val="zh-CN"/>
              </w:rPr>
              <w:t>化学品</w:t>
            </w:r>
          </w:p>
        </w:tc>
        <w:tc>
          <w:tcPr>
            <w:tcW w:w="400" w:type="pct"/>
          </w:tcPr>
          <w:p w:rsidR="005F25E7" w:rsidRDefault="005F25E7">
            <w:pPr>
              <w:spacing w:after="60"/>
              <w:jc w:val="center"/>
              <w:rPr>
                <w:szCs w:val="24"/>
              </w:rPr>
            </w:pPr>
            <w:r>
              <w:rPr>
                <w:rFonts w:ascii="SimSun" w:hint="eastAsia"/>
                <w:sz w:val="20"/>
                <w:szCs w:val="24"/>
                <w:lang w:val="zh-CN"/>
              </w:rPr>
              <w:t>气雾剂</w:t>
            </w:r>
          </w:p>
        </w:tc>
        <w:tc>
          <w:tcPr>
            <w:tcW w:w="315" w:type="pct"/>
          </w:tcPr>
          <w:p w:rsidR="005F25E7" w:rsidRDefault="005F25E7">
            <w:pPr>
              <w:spacing w:after="60"/>
              <w:jc w:val="center"/>
              <w:rPr>
                <w:szCs w:val="24"/>
              </w:rPr>
            </w:pPr>
            <w:r>
              <w:rPr>
                <w:rFonts w:ascii="SimSun" w:hint="eastAsia"/>
                <w:sz w:val="20"/>
                <w:szCs w:val="24"/>
                <w:lang w:val="zh-CN"/>
              </w:rPr>
              <w:t>泡沫塑料</w:t>
            </w:r>
          </w:p>
        </w:tc>
        <w:tc>
          <w:tcPr>
            <w:tcW w:w="400" w:type="pct"/>
          </w:tcPr>
          <w:p w:rsidR="005F25E7" w:rsidRDefault="005F25E7">
            <w:pPr>
              <w:spacing w:after="60"/>
              <w:jc w:val="center"/>
              <w:rPr>
                <w:szCs w:val="24"/>
              </w:rPr>
            </w:pPr>
            <w:r>
              <w:rPr>
                <w:rFonts w:ascii="SimSun" w:hint="eastAsia"/>
                <w:sz w:val="20"/>
                <w:szCs w:val="24"/>
                <w:lang w:val="zh-CN"/>
              </w:rPr>
              <w:t>消防</w:t>
            </w:r>
          </w:p>
        </w:tc>
        <w:tc>
          <w:tcPr>
            <w:tcW w:w="1122" w:type="pct"/>
            <w:gridSpan w:val="2"/>
          </w:tcPr>
          <w:p w:rsidR="005F25E7" w:rsidRDefault="005F25E7">
            <w:pPr>
              <w:spacing w:after="60"/>
              <w:jc w:val="center"/>
              <w:rPr>
                <w:szCs w:val="24"/>
              </w:rPr>
            </w:pPr>
            <w:r>
              <w:rPr>
                <w:rFonts w:ascii="SimSun" w:hint="eastAsia"/>
                <w:sz w:val="20"/>
                <w:szCs w:val="24"/>
                <w:lang w:val="zh-CN"/>
              </w:rPr>
              <w:t>制冷</w:t>
            </w:r>
          </w:p>
        </w:tc>
        <w:tc>
          <w:tcPr>
            <w:tcW w:w="390" w:type="pct"/>
          </w:tcPr>
          <w:p w:rsidR="005F25E7" w:rsidRDefault="005F25E7">
            <w:pPr>
              <w:spacing w:after="60"/>
              <w:jc w:val="center"/>
              <w:rPr>
                <w:szCs w:val="24"/>
              </w:rPr>
            </w:pPr>
            <w:r>
              <w:rPr>
                <w:rFonts w:ascii="SimSun" w:hint="eastAsia"/>
                <w:sz w:val="20"/>
                <w:szCs w:val="24"/>
                <w:lang w:val="zh-CN"/>
              </w:rPr>
              <w:t>溶剂</w:t>
            </w:r>
          </w:p>
        </w:tc>
        <w:tc>
          <w:tcPr>
            <w:tcW w:w="458" w:type="pct"/>
          </w:tcPr>
          <w:p w:rsidR="005F25E7" w:rsidRDefault="005F25E7">
            <w:pPr>
              <w:spacing w:after="60"/>
              <w:jc w:val="center"/>
              <w:rPr>
                <w:szCs w:val="24"/>
              </w:rPr>
            </w:pPr>
            <w:r>
              <w:rPr>
                <w:rFonts w:ascii="SimSun" w:hint="eastAsia"/>
                <w:sz w:val="20"/>
                <w:szCs w:val="24"/>
                <w:lang w:val="zh-CN"/>
              </w:rPr>
              <w:t>加工剂</w:t>
            </w:r>
          </w:p>
        </w:tc>
        <w:tc>
          <w:tcPr>
            <w:tcW w:w="405" w:type="pct"/>
            <w:gridSpan w:val="2"/>
          </w:tcPr>
          <w:p w:rsidR="005F25E7" w:rsidRDefault="005F25E7">
            <w:pPr>
              <w:spacing w:after="60"/>
              <w:jc w:val="center"/>
              <w:rPr>
                <w:szCs w:val="24"/>
              </w:rPr>
            </w:pPr>
            <w:r>
              <w:rPr>
                <w:rFonts w:ascii="SimSun" w:hint="eastAsia"/>
                <w:sz w:val="20"/>
                <w:szCs w:val="24"/>
                <w:lang w:val="zh-CN"/>
              </w:rPr>
              <w:t>实验室用途</w:t>
            </w:r>
          </w:p>
        </w:tc>
        <w:tc>
          <w:tcPr>
            <w:tcW w:w="776" w:type="pct"/>
          </w:tcPr>
          <w:p w:rsidR="005F25E7" w:rsidRDefault="005F25E7">
            <w:pPr>
              <w:spacing w:after="60"/>
              <w:jc w:val="center"/>
              <w:rPr>
                <w:szCs w:val="24"/>
              </w:rPr>
            </w:pPr>
            <w:r>
              <w:rPr>
                <w:rFonts w:ascii="SimSun" w:hint="eastAsia"/>
                <w:sz w:val="20"/>
                <w:szCs w:val="24"/>
                <w:lang w:val="zh-CN"/>
              </w:rPr>
              <w:t>行业消费量共计</w:t>
            </w:r>
          </w:p>
        </w:tc>
      </w:tr>
      <w:tr w:rsidR="005F25E7" w:rsidTr="0032636E">
        <w:trPr>
          <w:trHeight w:val="70"/>
        </w:trPr>
        <w:tc>
          <w:tcPr>
            <w:tcW w:w="1849" w:type="pct"/>
            <w:gridSpan w:val="4"/>
          </w:tcPr>
          <w:p w:rsidR="005F25E7" w:rsidRDefault="005F25E7">
            <w:pPr>
              <w:spacing w:after="60"/>
              <w:jc w:val="center"/>
              <w:rPr>
                <w:sz w:val="20"/>
                <w:szCs w:val="24"/>
              </w:rPr>
            </w:pPr>
            <w:r>
              <w:rPr>
                <w:sz w:val="20"/>
                <w:szCs w:val="24"/>
              </w:rPr>
              <w:t xml:space="preserve"> </w:t>
            </w:r>
          </w:p>
        </w:tc>
        <w:tc>
          <w:tcPr>
            <w:tcW w:w="660" w:type="pct"/>
          </w:tcPr>
          <w:p w:rsidR="005F25E7" w:rsidRDefault="005F25E7">
            <w:pPr>
              <w:spacing w:after="60"/>
              <w:jc w:val="center"/>
              <w:rPr>
                <w:szCs w:val="24"/>
              </w:rPr>
            </w:pPr>
            <w:r>
              <w:rPr>
                <w:rFonts w:ascii="SimSun" w:hint="eastAsia"/>
                <w:sz w:val="20"/>
                <w:szCs w:val="24"/>
                <w:lang w:val="zh-CN"/>
              </w:rPr>
              <w:t>制造</w:t>
            </w:r>
          </w:p>
        </w:tc>
        <w:tc>
          <w:tcPr>
            <w:tcW w:w="462" w:type="pct"/>
          </w:tcPr>
          <w:p w:rsidR="005F25E7" w:rsidRDefault="005F25E7">
            <w:pPr>
              <w:spacing w:after="60"/>
              <w:jc w:val="center"/>
              <w:rPr>
                <w:szCs w:val="24"/>
              </w:rPr>
            </w:pPr>
            <w:r>
              <w:rPr>
                <w:rFonts w:ascii="SimSun" w:hint="eastAsia"/>
                <w:sz w:val="20"/>
                <w:szCs w:val="24"/>
                <w:lang w:val="zh-CN"/>
              </w:rPr>
              <w:t>维修</w:t>
            </w:r>
          </w:p>
        </w:tc>
        <w:tc>
          <w:tcPr>
            <w:tcW w:w="2029" w:type="pct"/>
            <w:gridSpan w:val="5"/>
          </w:tcPr>
          <w:p w:rsidR="005F25E7" w:rsidRDefault="005F25E7">
            <w:pPr>
              <w:spacing w:after="60"/>
              <w:jc w:val="center"/>
              <w:rPr>
                <w:sz w:val="20"/>
                <w:szCs w:val="24"/>
              </w:rPr>
            </w:pPr>
          </w:p>
        </w:tc>
      </w:tr>
      <w:tr w:rsidR="005F25E7" w:rsidTr="0032636E">
        <w:trPr>
          <w:trHeight w:val="250"/>
        </w:trPr>
        <w:tc>
          <w:tcPr>
            <w:tcW w:w="734" w:type="pct"/>
          </w:tcPr>
          <w:p w:rsidR="005F25E7" w:rsidRDefault="005F25E7">
            <w:pPr>
              <w:spacing w:after="60"/>
              <w:jc w:val="left"/>
              <w:rPr>
                <w:szCs w:val="24"/>
              </w:rPr>
            </w:pPr>
            <w:r>
              <w:rPr>
                <w:rFonts w:ascii="SimSun"/>
                <w:sz w:val="20"/>
                <w:szCs w:val="24"/>
                <w:lang w:val="zh-CN"/>
              </w:rPr>
              <w:t>HCFC-22</w:t>
            </w:r>
          </w:p>
        </w:tc>
        <w:tc>
          <w:tcPr>
            <w:tcW w:w="400" w:type="pct"/>
          </w:tcPr>
          <w:p w:rsidR="005F25E7" w:rsidRDefault="005F25E7">
            <w:pPr>
              <w:spacing w:after="60"/>
              <w:jc w:val="right"/>
              <w:rPr>
                <w:sz w:val="20"/>
                <w:szCs w:val="24"/>
              </w:rPr>
            </w:pPr>
          </w:p>
        </w:tc>
        <w:tc>
          <w:tcPr>
            <w:tcW w:w="315" w:type="pct"/>
          </w:tcPr>
          <w:p w:rsidR="005F25E7" w:rsidRDefault="005F25E7">
            <w:pPr>
              <w:spacing w:after="60"/>
              <w:jc w:val="right"/>
              <w:rPr>
                <w:sz w:val="20"/>
                <w:szCs w:val="24"/>
              </w:rPr>
            </w:pPr>
          </w:p>
        </w:tc>
        <w:tc>
          <w:tcPr>
            <w:tcW w:w="400" w:type="pct"/>
          </w:tcPr>
          <w:p w:rsidR="005F25E7" w:rsidRDefault="005F25E7">
            <w:pPr>
              <w:spacing w:after="60"/>
              <w:jc w:val="right"/>
              <w:rPr>
                <w:sz w:val="20"/>
                <w:szCs w:val="24"/>
              </w:rPr>
            </w:pPr>
          </w:p>
        </w:tc>
        <w:tc>
          <w:tcPr>
            <w:tcW w:w="660" w:type="pct"/>
          </w:tcPr>
          <w:p w:rsidR="005F25E7" w:rsidRDefault="005F25E7">
            <w:pPr>
              <w:spacing w:after="60"/>
              <w:jc w:val="right"/>
              <w:rPr>
                <w:sz w:val="20"/>
                <w:szCs w:val="24"/>
              </w:rPr>
            </w:pPr>
          </w:p>
        </w:tc>
        <w:tc>
          <w:tcPr>
            <w:tcW w:w="462" w:type="pct"/>
          </w:tcPr>
          <w:p w:rsidR="005F25E7" w:rsidRDefault="005F25E7">
            <w:pPr>
              <w:spacing w:after="60"/>
              <w:jc w:val="right"/>
              <w:rPr>
                <w:sz w:val="20"/>
                <w:szCs w:val="24"/>
              </w:rPr>
            </w:pPr>
            <w:r>
              <w:rPr>
                <w:sz w:val="20"/>
                <w:szCs w:val="24"/>
              </w:rPr>
              <w:t>0.56</w:t>
            </w:r>
          </w:p>
        </w:tc>
        <w:tc>
          <w:tcPr>
            <w:tcW w:w="390" w:type="pct"/>
          </w:tcPr>
          <w:p w:rsidR="005F25E7" w:rsidRDefault="005F25E7">
            <w:pPr>
              <w:spacing w:after="60"/>
              <w:jc w:val="right"/>
              <w:rPr>
                <w:sz w:val="20"/>
                <w:szCs w:val="24"/>
              </w:rPr>
            </w:pPr>
          </w:p>
        </w:tc>
        <w:tc>
          <w:tcPr>
            <w:tcW w:w="458" w:type="pct"/>
          </w:tcPr>
          <w:p w:rsidR="005F25E7" w:rsidRDefault="005F25E7">
            <w:pPr>
              <w:spacing w:after="60"/>
              <w:jc w:val="right"/>
              <w:rPr>
                <w:sz w:val="20"/>
                <w:szCs w:val="24"/>
              </w:rPr>
            </w:pPr>
          </w:p>
        </w:tc>
        <w:tc>
          <w:tcPr>
            <w:tcW w:w="357" w:type="pct"/>
          </w:tcPr>
          <w:p w:rsidR="005F25E7" w:rsidRDefault="005F25E7">
            <w:pPr>
              <w:spacing w:after="60"/>
              <w:jc w:val="right"/>
              <w:rPr>
                <w:sz w:val="20"/>
                <w:szCs w:val="24"/>
              </w:rPr>
            </w:pPr>
          </w:p>
        </w:tc>
        <w:tc>
          <w:tcPr>
            <w:tcW w:w="824" w:type="pct"/>
            <w:gridSpan w:val="2"/>
          </w:tcPr>
          <w:p w:rsidR="005F25E7" w:rsidRDefault="005F25E7">
            <w:pPr>
              <w:spacing w:after="60"/>
              <w:jc w:val="right"/>
              <w:rPr>
                <w:sz w:val="20"/>
                <w:szCs w:val="24"/>
              </w:rPr>
            </w:pPr>
            <w:r>
              <w:rPr>
                <w:sz w:val="20"/>
                <w:szCs w:val="24"/>
              </w:rPr>
              <w:t>0.56</w:t>
            </w:r>
          </w:p>
        </w:tc>
      </w:tr>
    </w:tbl>
    <w:p w:rsidR="005F25E7" w:rsidRDefault="005F25E7">
      <w:pPr>
        <w:jc w:val="left"/>
        <w:rPr>
          <w:b/>
          <w:sz w:val="20"/>
          <w:szCs w:val="24"/>
        </w:rPr>
      </w:pPr>
    </w:p>
    <w:tbl>
      <w:tblPr>
        <w:tblW w:w="564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07"/>
        <w:gridCol w:w="912"/>
        <w:gridCol w:w="5470"/>
        <w:gridCol w:w="1222"/>
      </w:tblGrid>
      <w:tr w:rsidR="005F25E7">
        <w:trPr>
          <w:trHeight w:val="289"/>
        </w:trPr>
        <w:tc>
          <w:tcPr>
            <w:tcW w:w="5000" w:type="pct"/>
            <w:gridSpan w:val="4"/>
          </w:tcPr>
          <w:p w:rsidR="005F25E7" w:rsidRDefault="005F25E7">
            <w:pPr>
              <w:jc w:val="left"/>
              <w:rPr>
                <w:szCs w:val="24"/>
              </w:rPr>
            </w:pPr>
            <w:r>
              <w:rPr>
                <w:rFonts w:ascii="SimSun" w:hint="eastAsia"/>
                <w:b/>
                <w:sz w:val="20"/>
                <w:szCs w:val="24"/>
                <w:lang w:val="zh-CN"/>
              </w:rPr>
              <w:t>㈣</w:t>
            </w:r>
            <w:r>
              <w:rPr>
                <w:rFonts w:ascii="SimSun"/>
                <w:b/>
                <w:sz w:val="20"/>
                <w:szCs w:val="24"/>
                <w:lang w:val="zh-CN"/>
              </w:rPr>
              <w:t xml:space="preserve"> </w:t>
            </w:r>
            <w:r>
              <w:rPr>
                <w:rFonts w:ascii="SimSun" w:hint="eastAsia"/>
                <w:b/>
                <w:sz w:val="20"/>
                <w:szCs w:val="24"/>
                <w:lang w:val="zh-CN"/>
              </w:rPr>
              <w:t>消费量数据（</w:t>
            </w:r>
            <w:r>
              <w:rPr>
                <w:rFonts w:ascii="SimSun"/>
                <w:b/>
                <w:sz w:val="20"/>
                <w:szCs w:val="24"/>
                <w:lang w:val="zh-CN"/>
              </w:rPr>
              <w:t>ODP</w:t>
            </w:r>
            <w:r>
              <w:rPr>
                <w:rFonts w:ascii="SimSun" w:hint="eastAsia"/>
                <w:b/>
                <w:sz w:val="20"/>
                <w:szCs w:val="24"/>
                <w:lang w:val="zh-CN"/>
              </w:rPr>
              <w:t>吨）</w:t>
            </w:r>
          </w:p>
        </w:tc>
      </w:tr>
      <w:tr w:rsidR="005F25E7">
        <w:trPr>
          <w:trHeight w:val="289"/>
        </w:trPr>
        <w:tc>
          <w:tcPr>
            <w:tcW w:w="1483" w:type="pct"/>
          </w:tcPr>
          <w:p w:rsidR="005F25E7" w:rsidRDefault="005F25E7">
            <w:pPr>
              <w:spacing w:after="60"/>
              <w:jc w:val="center"/>
              <w:rPr>
                <w:szCs w:val="24"/>
              </w:rPr>
            </w:pPr>
            <w:r>
              <w:rPr>
                <w:sz w:val="20"/>
                <w:szCs w:val="24"/>
                <w:lang w:val="en-US"/>
              </w:rPr>
              <w:t>2009 – 2010</w:t>
            </w:r>
            <w:r>
              <w:rPr>
                <w:rFonts w:ascii="SimSun" w:hint="eastAsia"/>
                <w:sz w:val="20"/>
                <w:szCs w:val="24"/>
                <w:lang w:val="zh-CN"/>
              </w:rPr>
              <w:t>年基准</w:t>
            </w:r>
            <w:r>
              <w:rPr>
                <w:rFonts w:ascii="SimSun" w:hint="eastAsia"/>
                <w:sz w:val="20"/>
                <w:szCs w:val="24"/>
                <w:lang w:val="en-US"/>
              </w:rPr>
              <w:t>：</w:t>
            </w:r>
          </w:p>
        </w:tc>
        <w:tc>
          <w:tcPr>
            <w:tcW w:w="422" w:type="pct"/>
          </w:tcPr>
          <w:p w:rsidR="005F25E7" w:rsidRDefault="005F25E7">
            <w:pPr>
              <w:spacing w:after="60"/>
              <w:jc w:val="center"/>
              <w:rPr>
                <w:sz w:val="20"/>
                <w:szCs w:val="24"/>
              </w:rPr>
            </w:pPr>
            <w:r>
              <w:rPr>
                <w:sz w:val="20"/>
                <w:szCs w:val="24"/>
              </w:rPr>
              <w:t>1.70</w:t>
            </w:r>
          </w:p>
        </w:tc>
        <w:tc>
          <w:tcPr>
            <w:tcW w:w="2530" w:type="pct"/>
          </w:tcPr>
          <w:p w:rsidR="005F25E7" w:rsidRDefault="005F25E7">
            <w:pPr>
              <w:spacing w:after="60"/>
              <w:jc w:val="center"/>
              <w:rPr>
                <w:szCs w:val="24"/>
              </w:rPr>
            </w:pPr>
            <w:r>
              <w:rPr>
                <w:rFonts w:ascii="SimSun" w:hint="eastAsia"/>
                <w:sz w:val="20"/>
                <w:szCs w:val="24"/>
                <w:lang w:val="zh-CN"/>
              </w:rPr>
              <w:t>持续总体削减量起点：</w:t>
            </w:r>
          </w:p>
        </w:tc>
        <w:tc>
          <w:tcPr>
            <w:tcW w:w="566" w:type="pct"/>
          </w:tcPr>
          <w:p w:rsidR="005F25E7" w:rsidRDefault="005F25E7">
            <w:pPr>
              <w:spacing w:after="60"/>
              <w:jc w:val="center"/>
              <w:rPr>
                <w:sz w:val="20"/>
                <w:szCs w:val="24"/>
              </w:rPr>
            </w:pPr>
            <w:r>
              <w:rPr>
                <w:sz w:val="20"/>
                <w:szCs w:val="24"/>
              </w:rPr>
              <w:t>1.67</w:t>
            </w:r>
          </w:p>
        </w:tc>
      </w:tr>
      <w:tr w:rsidR="005F25E7">
        <w:trPr>
          <w:trHeight w:val="173"/>
        </w:trPr>
        <w:tc>
          <w:tcPr>
            <w:tcW w:w="5000" w:type="pct"/>
            <w:gridSpan w:val="4"/>
          </w:tcPr>
          <w:p w:rsidR="005F25E7" w:rsidRDefault="005F25E7">
            <w:pPr>
              <w:jc w:val="center"/>
              <w:rPr>
                <w:szCs w:val="24"/>
              </w:rPr>
            </w:pPr>
            <w:r>
              <w:rPr>
                <w:rFonts w:ascii="SimSun" w:hint="eastAsia"/>
                <w:b/>
                <w:sz w:val="20"/>
                <w:szCs w:val="24"/>
                <w:lang w:val="zh-CN"/>
              </w:rPr>
              <w:t>有资格获得供资的消费量（</w:t>
            </w:r>
            <w:r>
              <w:rPr>
                <w:rFonts w:ascii="SimSun"/>
                <w:b/>
                <w:sz w:val="20"/>
                <w:szCs w:val="24"/>
                <w:lang w:val="zh-CN"/>
              </w:rPr>
              <w:t>ODP</w:t>
            </w:r>
            <w:r>
              <w:rPr>
                <w:rFonts w:ascii="SimSun" w:hint="eastAsia"/>
                <w:b/>
                <w:sz w:val="20"/>
                <w:szCs w:val="24"/>
                <w:lang w:val="zh-CN"/>
              </w:rPr>
              <w:t>吨）</w:t>
            </w:r>
          </w:p>
        </w:tc>
      </w:tr>
      <w:tr w:rsidR="005F25E7">
        <w:trPr>
          <w:trHeight w:val="289"/>
        </w:trPr>
        <w:tc>
          <w:tcPr>
            <w:tcW w:w="1483" w:type="pct"/>
          </w:tcPr>
          <w:p w:rsidR="005F25E7" w:rsidRDefault="005F25E7">
            <w:pPr>
              <w:spacing w:after="60"/>
              <w:jc w:val="center"/>
              <w:rPr>
                <w:szCs w:val="24"/>
              </w:rPr>
            </w:pPr>
            <w:r>
              <w:rPr>
                <w:rFonts w:ascii="SimSun" w:hint="eastAsia"/>
                <w:sz w:val="20"/>
                <w:szCs w:val="24"/>
                <w:lang w:val="zh-CN"/>
              </w:rPr>
              <w:t>已核准</w:t>
            </w:r>
            <w:r>
              <w:rPr>
                <w:rFonts w:ascii="SimSun" w:hint="eastAsia"/>
                <w:sz w:val="20"/>
                <w:szCs w:val="24"/>
                <w:lang w:val="en-US"/>
              </w:rPr>
              <w:t>：</w:t>
            </w:r>
          </w:p>
        </w:tc>
        <w:tc>
          <w:tcPr>
            <w:tcW w:w="422" w:type="pct"/>
          </w:tcPr>
          <w:p w:rsidR="005F25E7" w:rsidRDefault="005F25E7">
            <w:pPr>
              <w:spacing w:after="60"/>
              <w:jc w:val="center"/>
              <w:rPr>
                <w:sz w:val="20"/>
                <w:szCs w:val="24"/>
              </w:rPr>
            </w:pPr>
            <w:r>
              <w:rPr>
                <w:sz w:val="18"/>
                <w:szCs w:val="24"/>
              </w:rPr>
              <w:t>0.58</w:t>
            </w:r>
          </w:p>
        </w:tc>
        <w:tc>
          <w:tcPr>
            <w:tcW w:w="2530" w:type="pct"/>
          </w:tcPr>
          <w:p w:rsidR="005F25E7" w:rsidRDefault="005F25E7">
            <w:pPr>
              <w:spacing w:after="60"/>
              <w:jc w:val="center"/>
              <w:rPr>
                <w:szCs w:val="24"/>
              </w:rPr>
            </w:pPr>
            <w:r>
              <w:rPr>
                <w:rFonts w:ascii="SimSun" w:hint="eastAsia"/>
                <w:sz w:val="18"/>
                <w:szCs w:val="24"/>
                <w:lang w:val="zh-CN"/>
              </w:rPr>
              <w:t>剩余：</w:t>
            </w:r>
          </w:p>
        </w:tc>
        <w:tc>
          <w:tcPr>
            <w:tcW w:w="566" w:type="pct"/>
          </w:tcPr>
          <w:p w:rsidR="005F25E7" w:rsidRDefault="005F25E7">
            <w:pPr>
              <w:spacing w:after="60"/>
              <w:jc w:val="center"/>
              <w:rPr>
                <w:sz w:val="20"/>
                <w:szCs w:val="24"/>
              </w:rPr>
            </w:pPr>
            <w:r>
              <w:rPr>
                <w:sz w:val="18"/>
                <w:szCs w:val="24"/>
              </w:rPr>
              <w:t>1.09</w:t>
            </w:r>
          </w:p>
        </w:tc>
      </w:tr>
    </w:tbl>
    <w:p w:rsidR="005F25E7" w:rsidRDefault="005F25E7">
      <w:pPr>
        <w:jc w:val="center"/>
        <w:rPr>
          <w:sz w:val="20"/>
          <w:szCs w:val="24"/>
        </w:rPr>
      </w:pPr>
    </w:p>
    <w:tbl>
      <w:tblPr>
        <w:tblW w:w="568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9"/>
        <w:gridCol w:w="3129"/>
        <w:gridCol w:w="1619"/>
        <w:gridCol w:w="1717"/>
        <w:gridCol w:w="1717"/>
        <w:gridCol w:w="1549"/>
      </w:tblGrid>
      <w:tr w:rsidR="005F25E7" w:rsidTr="0032636E">
        <w:trPr>
          <w:trHeight w:val="258"/>
        </w:trPr>
        <w:tc>
          <w:tcPr>
            <w:tcW w:w="1966" w:type="pct"/>
            <w:gridSpan w:val="2"/>
          </w:tcPr>
          <w:p w:rsidR="005F25E7" w:rsidRDefault="005F25E7">
            <w:pPr>
              <w:spacing w:after="60"/>
              <w:jc w:val="left"/>
              <w:rPr>
                <w:szCs w:val="24"/>
              </w:rPr>
            </w:pPr>
            <w:r>
              <w:rPr>
                <w:rFonts w:ascii="SimSun" w:hint="eastAsia"/>
                <w:b/>
                <w:sz w:val="20"/>
                <w:szCs w:val="24"/>
                <w:lang w:val="zh-CN"/>
              </w:rPr>
              <w:t>（五）业务计划</w:t>
            </w:r>
          </w:p>
        </w:tc>
        <w:tc>
          <w:tcPr>
            <w:tcW w:w="744" w:type="pct"/>
          </w:tcPr>
          <w:p w:rsidR="005F25E7" w:rsidRDefault="005F25E7">
            <w:pPr>
              <w:spacing w:after="60"/>
              <w:jc w:val="center"/>
              <w:rPr>
                <w:b/>
                <w:sz w:val="20"/>
                <w:szCs w:val="24"/>
              </w:rPr>
            </w:pPr>
            <w:r>
              <w:rPr>
                <w:b/>
                <w:sz w:val="20"/>
                <w:szCs w:val="24"/>
              </w:rPr>
              <w:t>2021</w:t>
            </w:r>
          </w:p>
        </w:tc>
        <w:tc>
          <w:tcPr>
            <w:tcW w:w="789" w:type="pct"/>
          </w:tcPr>
          <w:p w:rsidR="005F25E7" w:rsidRDefault="005F25E7">
            <w:pPr>
              <w:spacing w:after="60"/>
              <w:jc w:val="center"/>
              <w:rPr>
                <w:b/>
                <w:sz w:val="20"/>
                <w:szCs w:val="24"/>
              </w:rPr>
            </w:pPr>
            <w:r>
              <w:rPr>
                <w:b/>
                <w:sz w:val="20"/>
                <w:szCs w:val="24"/>
              </w:rPr>
              <w:t>2022</w:t>
            </w:r>
          </w:p>
        </w:tc>
        <w:tc>
          <w:tcPr>
            <w:tcW w:w="789" w:type="pct"/>
          </w:tcPr>
          <w:p w:rsidR="005F25E7" w:rsidRDefault="005F25E7">
            <w:pPr>
              <w:spacing w:after="60"/>
              <w:jc w:val="center"/>
              <w:rPr>
                <w:b/>
                <w:sz w:val="20"/>
                <w:szCs w:val="24"/>
              </w:rPr>
            </w:pPr>
            <w:r>
              <w:rPr>
                <w:b/>
                <w:sz w:val="20"/>
                <w:szCs w:val="24"/>
              </w:rPr>
              <w:t>2023</w:t>
            </w:r>
          </w:p>
        </w:tc>
        <w:tc>
          <w:tcPr>
            <w:tcW w:w="712" w:type="pct"/>
          </w:tcPr>
          <w:p w:rsidR="005F25E7" w:rsidRDefault="005F25E7">
            <w:pPr>
              <w:spacing w:after="60"/>
              <w:jc w:val="center"/>
              <w:rPr>
                <w:szCs w:val="24"/>
              </w:rPr>
            </w:pPr>
            <w:r>
              <w:rPr>
                <w:rFonts w:ascii="SimSun" w:hint="eastAsia"/>
                <w:b/>
                <w:sz w:val="20"/>
                <w:szCs w:val="24"/>
                <w:lang w:val="zh-CN"/>
              </w:rPr>
              <w:t>共计</w:t>
            </w:r>
          </w:p>
        </w:tc>
      </w:tr>
      <w:tr w:rsidR="005F25E7" w:rsidTr="0032636E">
        <w:trPr>
          <w:trHeight w:val="179"/>
        </w:trPr>
        <w:tc>
          <w:tcPr>
            <w:tcW w:w="528" w:type="pct"/>
            <w:vMerge w:val="restart"/>
          </w:tcPr>
          <w:p w:rsidR="005F25E7" w:rsidRDefault="005F25E7">
            <w:pPr>
              <w:spacing w:after="60"/>
              <w:jc w:val="center"/>
              <w:rPr>
                <w:szCs w:val="24"/>
              </w:rPr>
            </w:pPr>
            <w:r>
              <w:rPr>
                <w:rFonts w:ascii="SimSun" w:hint="eastAsia"/>
                <w:sz w:val="20"/>
                <w:szCs w:val="24"/>
                <w:lang w:val="zh-CN"/>
              </w:rPr>
              <w:t>环境署</w:t>
            </w:r>
          </w:p>
        </w:tc>
        <w:tc>
          <w:tcPr>
            <w:tcW w:w="1438" w:type="pct"/>
          </w:tcPr>
          <w:p w:rsidR="005F25E7" w:rsidRDefault="005F25E7">
            <w:pPr>
              <w:spacing w:after="60"/>
              <w:jc w:val="left"/>
              <w:rPr>
                <w:szCs w:val="24"/>
              </w:rPr>
            </w:pPr>
            <w:r>
              <w:rPr>
                <w:rFonts w:ascii="SimSun" w:hint="eastAsia"/>
                <w:sz w:val="20"/>
                <w:szCs w:val="24"/>
                <w:lang w:val="zh-CN"/>
              </w:rPr>
              <w:t>淘汰消耗臭氧层物质（</w:t>
            </w:r>
            <w:r>
              <w:rPr>
                <w:sz w:val="20"/>
                <w:szCs w:val="24"/>
                <w:lang w:val="zh-CN"/>
              </w:rPr>
              <w:t>ODP</w:t>
            </w:r>
            <w:r>
              <w:rPr>
                <w:rFonts w:ascii="SimSun" w:hint="eastAsia"/>
                <w:sz w:val="20"/>
                <w:szCs w:val="24"/>
                <w:lang w:val="zh-CN"/>
              </w:rPr>
              <w:t>吨）</w:t>
            </w:r>
          </w:p>
        </w:tc>
        <w:tc>
          <w:tcPr>
            <w:tcW w:w="744" w:type="pct"/>
          </w:tcPr>
          <w:p w:rsidR="005F25E7" w:rsidRDefault="005F25E7">
            <w:pPr>
              <w:spacing w:after="60"/>
              <w:jc w:val="right"/>
              <w:rPr>
                <w:sz w:val="20"/>
                <w:szCs w:val="24"/>
              </w:rPr>
            </w:pPr>
            <w:r>
              <w:rPr>
                <w:sz w:val="20"/>
                <w:szCs w:val="24"/>
              </w:rPr>
              <w:t>0.10</w:t>
            </w:r>
          </w:p>
        </w:tc>
        <w:tc>
          <w:tcPr>
            <w:tcW w:w="789" w:type="pct"/>
          </w:tcPr>
          <w:p w:rsidR="005F25E7" w:rsidRDefault="005F25E7">
            <w:pPr>
              <w:spacing w:after="60"/>
              <w:jc w:val="right"/>
              <w:rPr>
                <w:sz w:val="20"/>
                <w:szCs w:val="24"/>
              </w:rPr>
            </w:pPr>
            <w:r>
              <w:rPr>
                <w:sz w:val="20"/>
                <w:szCs w:val="24"/>
              </w:rPr>
              <w:t>0</w:t>
            </w:r>
          </w:p>
        </w:tc>
        <w:tc>
          <w:tcPr>
            <w:tcW w:w="789" w:type="pct"/>
          </w:tcPr>
          <w:p w:rsidR="005F25E7" w:rsidRDefault="005F25E7">
            <w:pPr>
              <w:spacing w:after="60"/>
              <w:jc w:val="right"/>
              <w:rPr>
                <w:sz w:val="20"/>
                <w:szCs w:val="24"/>
              </w:rPr>
            </w:pPr>
            <w:r>
              <w:rPr>
                <w:sz w:val="20"/>
                <w:szCs w:val="24"/>
              </w:rPr>
              <w:t>0</w:t>
            </w:r>
          </w:p>
        </w:tc>
        <w:tc>
          <w:tcPr>
            <w:tcW w:w="712" w:type="pct"/>
          </w:tcPr>
          <w:p w:rsidR="005F25E7" w:rsidRDefault="005F25E7">
            <w:pPr>
              <w:spacing w:after="60"/>
              <w:jc w:val="right"/>
              <w:rPr>
                <w:sz w:val="20"/>
                <w:szCs w:val="24"/>
              </w:rPr>
            </w:pPr>
            <w:r>
              <w:rPr>
                <w:sz w:val="20"/>
                <w:szCs w:val="24"/>
              </w:rPr>
              <w:t>0.10</w:t>
            </w:r>
          </w:p>
        </w:tc>
      </w:tr>
      <w:tr w:rsidR="005F25E7" w:rsidTr="0032636E">
        <w:trPr>
          <w:trHeight w:val="258"/>
        </w:trPr>
        <w:tc>
          <w:tcPr>
            <w:tcW w:w="528" w:type="pct"/>
            <w:vMerge/>
          </w:tcPr>
          <w:p w:rsidR="005F25E7" w:rsidRDefault="005F25E7">
            <w:pPr>
              <w:spacing w:after="60"/>
              <w:jc w:val="center"/>
              <w:rPr>
                <w:sz w:val="20"/>
                <w:szCs w:val="24"/>
              </w:rPr>
            </w:pPr>
          </w:p>
        </w:tc>
        <w:tc>
          <w:tcPr>
            <w:tcW w:w="1438" w:type="pct"/>
          </w:tcPr>
          <w:p w:rsidR="005F25E7" w:rsidRDefault="005F25E7">
            <w:pPr>
              <w:spacing w:after="60"/>
              <w:jc w:val="left"/>
              <w:rPr>
                <w:szCs w:val="24"/>
              </w:rPr>
            </w:pPr>
            <w:r>
              <w:rPr>
                <w:rFonts w:ascii="SimSun" w:hint="eastAsia"/>
                <w:sz w:val="20"/>
                <w:szCs w:val="24"/>
                <w:lang w:val="zh-CN"/>
              </w:rPr>
              <w:t>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744" w:type="pct"/>
          </w:tcPr>
          <w:p w:rsidR="005F25E7" w:rsidRDefault="005F25E7">
            <w:pPr>
              <w:spacing w:after="60"/>
              <w:jc w:val="right"/>
              <w:rPr>
                <w:sz w:val="20"/>
                <w:szCs w:val="24"/>
              </w:rPr>
            </w:pPr>
            <w:r>
              <w:rPr>
                <w:sz w:val="20"/>
                <w:szCs w:val="24"/>
              </w:rPr>
              <w:t>59,250</w:t>
            </w:r>
          </w:p>
        </w:tc>
        <w:tc>
          <w:tcPr>
            <w:tcW w:w="789" w:type="pct"/>
          </w:tcPr>
          <w:p w:rsidR="005F25E7" w:rsidRDefault="005F25E7">
            <w:pPr>
              <w:spacing w:after="60"/>
              <w:jc w:val="right"/>
              <w:rPr>
                <w:sz w:val="20"/>
                <w:szCs w:val="24"/>
              </w:rPr>
            </w:pPr>
            <w:r>
              <w:rPr>
                <w:sz w:val="20"/>
                <w:szCs w:val="24"/>
              </w:rPr>
              <w:t>0</w:t>
            </w:r>
          </w:p>
        </w:tc>
        <w:tc>
          <w:tcPr>
            <w:tcW w:w="789" w:type="pct"/>
          </w:tcPr>
          <w:p w:rsidR="005F25E7" w:rsidRDefault="005F25E7">
            <w:pPr>
              <w:spacing w:after="60"/>
              <w:jc w:val="right"/>
              <w:rPr>
                <w:sz w:val="20"/>
                <w:szCs w:val="24"/>
              </w:rPr>
            </w:pPr>
            <w:r>
              <w:rPr>
                <w:sz w:val="20"/>
                <w:szCs w:val="24"/>
              </w:rPr>
              <w:t>0</w:t>
            </w:r>
          </w:p>
        </w:tc>
        <w:tc>
          <w:tcPr>
            <w:tcW w:w="712" w:type="pct"/>
          </w:tcPr>
          <w:p w:rsidR="005F25E7" w:rsidRDefault="005F25E7">
            <w:pPr>
              <w:spacing w:after="60"/>
              <w:jc w:val="right"/>
              <w:rPr>
                <w:sz w:val="20"/>
                <w:szCs w:val="24"/>
              </w:rPr>
            </w:pPr>
            <w:r>
              <w:rPr>
                <w:sz w:val="20"/>
                <w:szCs w:val="24"/>
              </w:rPr>
              <w:t>59,250</w:t>
            </w:r>
          </w:p>
        </w:tc>
      </w:tr>
      <w:tr w:rsidR="005F25E7" w:rsidTr="0032636E">
        <w:trPr>
          <w:trHeight w:val="258"/>
        </w:trPr>
        <w:tc>
          <w:tcPr>
            <w:tcW w:w="528" w:type="pct"/>
            <w:vMerge w:val="restart"/>
          </w:tcPr>
          <w:p w:rsidR="005F25E7" w:rsidRDefault="005F25E7">
            <w:pPr>
              <w:spacing w:after="60"/>
              <w:jc w:val="center"/>
              <w:rPr>
                <w:szCs w:val="24"/>
              </w:rPr>
            </w:pPr>
            <w:r>
              <w:rPr>
                <w:rFonts w:ascii="SimSun" w:hint="eastAsia"/>
                <w:sz w:val="20"/>
                <w:szCs w:val="24"/>
                <w:lang w:val="zh-CN"/>
              </w:rPr>
              <w:t>工发组织</w:t>
            </w:r>
          </w:p>
        </w:tc>
        <w:tc>
          <w:tcPr>
            <w:tcW w:w="1438" w:type="pct"/>
          </w:tcPr>
          <w:p w:rsidR="005F25E7" w:rsidRDefault="005F25E7">
            <w:pPr>
              <w:spacing w:after="60"/>
              <w:jc w:val="left"/>
              <w:rPr>
                <w:szCs w:val="24"/>
              </w:rPr>
            </w:pPr>
            <w:r>
              <w:rPr>
                <w:rFonts w:ascii="SimSun" w:hint="eastAsia"/>
                <w:sz w:val="20"/>
                <w:szCs w:val="24"/>
                <w:lang w:val="zh-CN"/>
              </w:rPr>
              <w:t>淘汰消耗臭氧层物质（</w:t>
            </w:r>
            <w:r>
              <w:rPr>
                <w:rFonts w:ascii="SimSun"/>
                <w:sz w:val="20"/>
                <w:szCs w:val="24"/>
                <w:lang w:val="zh-CN"/>
              </w:rPr>
              <w:t>ODP</w:t>
            </w:r>
            <w:r>
              <w:rPr>
                <w:rFonts w:ascii="SimSun" w:hint="eastAsia"/>
                <w:sz w:val="20"/>
                <w:szCs w:val="24"/>
                <w:lang w:val="zh-CN"/>
              </w:rPr>
              <w:t>吨）</w:t>
            </w:r>
          </w:p>
        </w:tc>
        <w:tc>
          <w:tcPr>
            <w:tcW w:w="744" w:type="pct"/>
          </w:tcPr>
          <w:p w:rsidR="005F25E7" w:rsidRDefault="005F25E7">
            <w:pPr>
              <w:spacing w:after="60"/>
              <w:jc w:val="right"/>
              <w:rPr>
                <w:sz w:val="20"/>
                <w:szCs w:val="24"/>
              </w:rPr>
            </w:pPr>
            <w:r>
              <w:rPr>
                <w:sz w:val="20"/>
                <w:szCs w:val="24"/>
              </w:rPr>
              <w:t>0.20</w:t>
            </w:r>
          </w:p>
        </w:tc>
        <w:tc>
          <w:tcPr>
            <w:tcW w:w="789" w:type="pct"/>
          </w:tcPr>
          <w:p w:rsidR="005F25E7" w:rsidRDefault="005F25E7">
            <w:pPr>
              <w:spacing w:after="60"/>
              <w:jc w:val="right"/>
              <w:rPr>
                <w:sz w:val="20"/>
                <w:szCs w:val="24"/>
              </w:rPr>
            </w:pPr>
            <w:r>
              <w:rPr>
                <w:sz w:val="20"/>
                <w:szCs w:val="24"/>
              </w:rPr>
              <w:t>0</w:t>
            </w:r>
          </w:p>
        </w:tc>
        <w:tc>
          <w:tcPr>
            <w:tcW w:w="789" w:type="pct"/>
          </w:tcPr>
          <w:p w:rsidR="005F25E7" w:rsidRDefault="005F25E7">
            <w:pPr>
              <w:spacing w:after="60"/>
              <w:jc w:val="right"/>
              <w:rPr>
                <w:sz w:val="20"/>
                <w:szCs w:val="24"/>
              </w:rPr>
            </w:pPr>
            <w:r>
              <w:rPr>
                <w:sz w:val="20"/>
                <w:szCs w:val="24"/>
              </w:rPr>
              <w:t>0.20</w:t>
            </w:r>
          </w:p>
        </w:tc>
        <w:tc>
          <w:tcPr>
            <w:tcW w:w="712" w:type="pct"/>
          </w:tcPr>
          <w:p w:rsidR="005F25E7" w:rsidRDefault="005F25E7">
            <w:pPr>
              <w:spacing w:after="60"/>
              <w:jc w:val="right"/>
              <w:rPr>
                <w:sz w:val="20"/>
                <w:szCs w:val="24"/>
              </w:rPr>
            </w:pPr>
            <w:r>
              <w:rPr>
                <w:sz w:val="20"/>
                <w:szCs w:val="24"/>
              </w:rPr>
              <w:t>0.40</w:t>
            </w:r>
          </w:p>
        </w:tc>
      </w:tr>
      <w:tr w:rsidR="005F25E7" w:rsidTr="0032636E">
        <w:trPr>
          <w:trHeight w:val="258"/>
        </w:trPr>
        <w:tc>
          <w:tcPr>
            <w:tcW w:w="528" w:type="pct"/>
            <w:vMerge/>
          </w:tcPr>
          <w:p w:rsidR="005F25E7" w:rsidRDefault="005F25E7">
            <w:pPr>
              <w:spacing w:after="60"/>
              <w:jc w:val="center"/>
              <w:rPr>
                <w:sz w:val="20"/>
                <w:szCs w:val="24"/>
              </w:rPr>
            </w:pPr>
          </w:p>
        </w:tc>
        <w:tc>
          <w:tcPr>
            <w:tcW w:w="1438" w:type="pct"/>
          </w:tcPr>
          <w:p w:rsidR="005F25E7" w:rsidRDefault="005F25E7">
            <w:pPr>
              <w:spacing w:after="60"/>
              <w:jc w:val="left"/>
              <w:rPr>
                <w:szCs w:val="24"/>
              </w:rPr>
            </w:pPr>
            <w:r>
              <w:rPr>
                <w:rFonts w:ascii="SimSun" w:hint="eastAsia"/>
                <w:sz w:val="20"/>
                <w:szCs w:val="24"/>
                <w:lang w:val="zh-CN"/>
              </w:rPr>
              <w:t>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744" w:type="pct"/>
          </w:tcPr>
          <w:p w:rsidR="005F25E7" w:rsidRDefault="005F25E7">
            <w:pPr>
              <w:spacing w:after="60"/>
              <w:jc w:val="right"/>
              <w:rPr>
                <w:sz w:val="20"/>
                <w:szCs w:val="24"/>
              </w:rPr>
            </w:pPr>
            <w:r>
              <w:rPr>
                <w:sz w:val="20"/>
                <w:szCs w:val="24"/>
              </w:rPr>
              <w:t>64,583</w:t>
            </w:r>
          </w:p>
        </w:tc>
        <w:tc>
          <w:tcPr>
            <w:tcW w:w="789" w:type="pct"/>
          </w:tcPr>
          <w:p w:rsidR="005F25E7" w:rsidRDefault="005F25E7">
            <w:pPr>
              <w:spacing w:after="60"/>
              <w:jc w:val="right"/>
              <w:rPr>
                <w:sz w:val="20"/>
                <w:szCs w:val="24"/>
              </w:rPr>
            </w:pPr>
            <w:r>
              <w:rPr>
                <w:sz w:val="20"/>
                <w:szCs w:val="24"/>
              </w:rPr>
              <w:t>0</w:t>
            </w:r>
          </w:p>
        </w:tc>
        <w:tc>
          <w:tcPr>
            <w:tcW w:w="789" w:type="pct"/>
          </w:tcPr>
          <w:p w:rsidR="005F25E7" w:rsidRDefault="005F25E7">
            <w:pPr>
              <w:spacing w:after="60"/>
              <w:jc w:val="right"/>
              <w:rPr>
                <w:sz w:val="20"/>
                <w:szCs w:val="24"/>
              </w:rPr>
            </w:pPr>
            <w:r>
              <w:rPr>
                <w:sz w:val="20"/>
                <w:szCs w:val="24"/>
              </w:rPr>
              <w:t>65,000</w:t>
            </w:r>
          </w:p>
        </w:tc>
        <w:tc>
          <w:tcPr>
            <w:tcW w:w="712" w:type="pct"/>
          </w:tcPr>
          <w:p w:rsidR="005F25E7" w:rsidRDefault="005F25E7">
            <w:pPr>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129,583</w:t>
            </w:r>
            <w:r>
              <w:rPr>
                <w:sz w:val="20"/>
                <w:szCs w:val="24"/>
              </w:rPr>
              <w:fldChar w:fldCharType="end"/>
            </w:r>
          </w:p>
        </w:tc>
      </w:tr>
    </w:tbl>
    <w:p w:rsidR="005F25E7" w:rsidRDefault="005F25E7">
      <w:pPr>
        <w:jc w:val="center"/>
        <w:rPr>
          <w:sz w:val="20"/>
          <w:szCs w:val="24"/>
        </w:rPr>
      </w:pPr>
    </w:p>
    <w:tbl>
      <w:tblPr>
        <w:tblW w:w="56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71"/>
        <w:gridCol w:w="1012"/>
        <w:gridCol w:w="1358"/>
        <w:gridCol w:w="887"/>
        <w:gridCol w:w="643"/>
        <w:gridCol w:w="887"/>
        <w:gridCol w:w="645"/>
        <w:gridCol w:w="645"/>
        <w:gridCol w:w="786"/>
        <w:gridCol w:w="699"/>
        <w:gridCol w:w="872"/>
        <w:gridCol w:w="887"/>
      </w:tblGrid>
      <w:tr w:rsidR="005F25E7">
        <w:trPr>
          <w:trHeight w:val="216"/>
          <w:jc w:val="center"/>
        </w:trPr>
        <w:tc>
          <w:tcPr>
            <w:tcW w:w="1779" w:type="pct"/>
            <w:gridSpan w:val="3"/>
          </w:tcPr>
          <w:p w:rsidR="005F25E7" w:rsidRDefault="005F25E7">
            <w:pPr>
              <w:jc w:val="left"/>
              <w:rPr>
                <w:szCs w:val="24"/>
              </w:rPr>
            </w:pPr>
            <w:r>
              <w:rPr>
                <w:rFonts w:ascii="SimSun" w:hint="eastAsia"/>
                <w:b/>
                <w:sz w:val="20"/>
                <w:szCs w:val="24"/>
                <w:lang w:val="zh-CN"/>
              </w:rPr>
              <w:t>（六）项目数据</w:t>
            </w:r>
          </w:p>
        </w:tc>
        <w:tc>
          <w:tcPr>
            <w:tcW w:w="411" w:type="pct"/>
          </w:tcPr>
          <w:p w:rsidR="005F25E7" w:rsidRDefault="005F25E7">
            <w:pPr>
              <w:jc w:val="center"/>
              <w:rPr>
                <w:b/>
                <w:sz w:val="20"/>
                <w:szCs w:val="24"/>
              </w:rPr>
            </w:pPr>
            <w:r>
              <w:rPr>
                <w:b/>
                <w:sz w:val="20"/>
                <w:szCs w:val="24"/>
              </w:rPr>
              <w:t>2021</w:t>
            </w:r>
          </w:p>
        </w:tc>
        <w:tc>
          <w:tcPr>
            <w:tcW w:w="298" w:type="pct"/>
          </w:tcPr>
          <w:p w:rsidR="005F25E7" w:rsidRDefault="005F25E7">
            <w:pPr>
              <w:jc w:val="center"/>
              <w:rPr>
                <w:b/>
                <w:sz w:val="20"/>
                <w:szCs w:val="24"/>
              </w:rPr>
            </w:pPr>
            <w:r>
              <w:rPr>
                <w:b/>
                <w:sz w:val="20"/>
                <w:szCs w:val="24"/>
              </w:rPr>
              <w:t>2022</w:t>
            </w:r>
          </w:p>
        </w:tc>
        <w:tc>
          <w:tcPr>
            <w:tcW w:w="411" w:type="pct"/>
          </w:tcPr>
          <w:p w:rsidR="005F25E7" w:rsidRDefault="005F25E7">
            <w:pPr>
              <w:jc w:val="center"/>
              <w:rPr>
                <w:b/>
                <w:sz w:val="20"/>
                <w:szCs w:val="24"/>
              </w:rPr>
            </w:pPr>
            <w:r>
              <w:rPr>
                <w:b/>
                <w:sz w:val="20"/>
                <w:szCs w:val="24"/>
              </w:rPr>
              <w:t>2023</w:t>
            </w:r>
          </w:p>
        </w:tc>
        <w:tc>
          <w:tcPr>
            <w:tcW w:w="299" w:type="pct"/>
          </w:tcPr>
          <w:p w:rsidR="005F25E7" w:rsidRDefault="005F25E7">
            <w:pPr>
              <w:jc w:val="center"/>
              <w:rPr>
                <w:b/>
                <w:sz w:val="20"/>
                <w:szCs w:val="24"/>
              </w:rPr>
            </w:pPr>
            <w:r>
              <w:rPr>
                <w:b/>
                <w:sz w:val="20"/>
                <w:szCs w:val="24"/>
              </w:rPr>
              <w:t>2024</w:t>
            </w:r>
          </w:p>
        </w:tc>
        <w:tc>
          <w:tcPr>
            <w:tcW w:w="299" w:type="pct"/>
          </w:tcPr>
          <w:p w:rsidR="005F25E7" w:rsidRDefault="005F25E7">
            <w:pPr>
              <w:jc w:val="center"/>
              <w:rPr>
                <w:b/>
                <w:sz w:val="20"/>
                <w:szCs w:val="24"/>
              </w:rPr>
            </w:pPr>
            <w:r>
              <w:rPr>
                <w:b/>
                <w:sz w:val="20"/>
                <w:szCs w:val="24"/>
              </w:rPr>
              <w:t>2025</w:t>
            </w:r>
          </w:p>
        </w:tc>
        <w:tc>
          <w:tcPr>
            <w:tcW w:w="364" w:type="pct"/>
          </w:tcPr>
          <w:p w:rsidR="005F25E7" w:rsidRDefault="005F25E7">
            <w:pPr>
              <w:jc w:val="center"/>
              <w:rPr>
                <w:b/>
                <w:sz w:val="20"/>
                <w:szCs w:val="24"/>
              </w:rPr>
            </w:pPr>
            <w:r>
              <w:rPr>
                <w:b/>
                <w:sz w:val="20"/>
                <w:szCs w:val="24"/>
              </w:rPr>
              <w:t>2026</w:t>
            </w:r>
          </w:p>
        </w:tc>
        <w:tc>
          <w:tcPr>
            <w:tcW w:w="324" w:type="pct"/>
          </w:tcPr>
          <w:p w:rsidR="005F25E7" w:rsidRDefault="005F25E7">
            <w:pPr>
              <w:jc w:val="center"/>
              <w:rPr>
                <w:b/>
                <w:sz w:val="20"/>
                <w:szCs w:val="24"/>
              </w:rPr>
            </w:pPr>
            <w:r>
              <w:rPr>
                <w:b/>
                <w:sz w:val="20"/>
                <w:szCs w:val="24"/>
              </w:rPr>
              <w:t>2027-2029</w:t>
            </w:r>
          </w:p>
        </w:tc>
        <w:tc>
          <w:tcPr>
            <w:tcW w:w="404" w:type="pct"/>
          </w:tcPr>
          <w:p w:rsidR="005F25E7" w:rsidRDefault="005F25E7">
            <w:pPr>
              <w:jc w:val="center"/>
              <w:rPr>
                <w:b/>
                <w:sz w:val="20"/>
                <w:szCs w:val="24"/>
              </w:rPr>
            </w:pPr>
            <w:r>
              <w:rPr>
                <w:b/>
                <w:sz w:val="20"/>
                <w:szCs w:val="24"/>
              </w:rPr>
              <w:t>2030</w:t>
            </w:r>
          </w:p>
        </w:tc>
        <w:tc>
          <w:tcPr>
            <w:tcW w:w="411" w:type="pct"/>
          </w:tcPr>
          <w:p w:rsidR="005F25E7" w:rsidRDefault="005F25E7">
            <w:pPr>
              <w:jc w:val="center"/>
              <w:rPr>
                <w:szCs w:val="24"/>
              </w:rPr>
            </w:pPr>
            <w:r>
              <w:rPr>
                <w:rFonts w:ascii="SimSun" w:hint="eastAsia"/>
                <w:b/>
                <w:sz w:val="20"/>
                <w:szCs w:val="24"/>
                <w:lang w:val="zh-CN"/>
              </w:rPr>
              <w:t>共计</w:t>
            </w:r>
          </w:p>
        </w:tc>
      </w:tr>
      <w:tr w:rsidR="005F25E7">
        <w:trPr>
          <w:trHeight w:val="69"/>
          <w:jc w:val="center"/>
        </w:trPr>
        <w:tc>
          <w:tcPr>
            <w:tcW w:w="1779" w:type="pct"/>
            <w:gridSpan w:val="3"/>
          </w:tcPr>
          <w:p w:rsidR="005F25E7" w:rsidRDefault="005F25E7">
            <w:pPr>
              <w:tabs>
                <w:tab w:val="left" w:pos="8280"/>
              </w:tabs>
              <w:spacing w:after="60"/>
              <w:jc w:val="left"/>
              <w:rPr>
                <w:szCs w:val="24"/>
              </w:rPr>
            </w:pPr>
            <w:r>
              <w:rPr>
                <w:rFonts w:ascii="SimSun" w:hint="eastAsia"/>
                <w:sz w:val="20"/>
                <w:szCs w:val="24"/>
                <w:lang w:val="zh-CN"/>
              </w:rPr>
              <w:t>《蒙特利尔议定书》的消费限量</w:t>
            </w:r>
          </w:p>
        </w:tc>
        <w:tc>
          <w:tcPr>
            <w:tcW w:w="411" w:type="pct"/>
          </w:tcPr>
          <w:p w:rsidR="005F25E7" w:rsidRDefault="005F25E7">
            <w:pPr>
              <w:tabs>
                <w:tab w:val="left" w:pos="8280"/>
              </w:tabs>
              <w:spacing w:after="60"/>
              <w:jc w:val="right"/>
              <w:rPr>
                <w:sz w:val="20"/>
                <w:szCs w:val="24"/>
              </w:rPr>
            </w:pPr>
            <w:r>
              <w:rPr>
                <w:kern w:val="28"/>
                <w:sz w:val="20"/>
                <w:szCs w:val="24"/>
              </w:rPr>
              <w:t>1.10</w:t>
            </w:r>
          </w:p>
        </w:tc>
        <w:tc>
          <w:tcPr>
            <w:tcW w:w="298" w:type="pct"/>
          </w:tcPr>
          <w:p w:rsidR="005F25E7" w:rsidRDefault="005F25E7">
            <w:pPr>
              <w:tabs>
                <w:tab w:val="left" w:pos="8280"/>
              </w:tabs>
              <w:spacing w:after="60"/>
              <w:jc w:val="right"/>
              <w:rPr>
                <w:sz w:val="20"/>
                <w:szCs w:val="24"/>
              </w:rPr>
            </w:pPr>
            <w:r>
              <w:rPr>
                <w:kern w:val="28"/>
                <w:sz w:val="20"/>
                <w:szCs w:val="24"/>
              </w:rPr>
              <w:t>1.10</w:t>
            </w:r>
          </w:p>
        </w:tc>
        <w:tc>
          <w:tcPr>
            <w:tcW w:w="411" w:type="pct"/>
          </w:tcPr>
          <w:p w:rsidR="005F25E7" w:rsidRDefault="005F25E7">
            <w:pPr>
              <w:tabs>
                <w:tab w:val="left" w:pos="8280"/>
              </w:tabs>
              <w:spacing w:after="60"/>
              <w:jc w:val="right"/>
              <w:rPr>
                <w:sz w:val="20"/>
                <w:szCs w:val="24"/>
              </w:rPr>
            </w:pPr>
            <w:r>
              <w:rPr>
                <w:kern w:val="28"/>
                <w:sz w:val="20"/>
                <w:szCs w:val="24"/>
              </w:rPr>
              <w:t>1.10</w:t>
            </w:r>
          </w:p>
        </w:tc>
        <w:tc>
          <w:tcPr>
            <w:tcW w:w="299" w:type="pct"/>
          </w:tcPr>
          <w:p w:rsidR="005F25E7" w:rsidRDefault="005F25E7">
            <w:pPr>
              <w:tabs>
                <w:tab w:val="left" w:pos="8280"/>
              </w:tabs>
              <w:spacing w:after="60"/>
              <w:jc w:val="right"/>
              <w:rPr>
                <w:sz w:val="20"/>
                <w:szCs w:val="24"/>
              </w:rPr>
            </w:pPr>
            <w:r>
              <w:rPr>
                <w:kern w:val="28"/>
                <w:sz w:val="20"/>
                <w:szCs w:val="24"/>
              </w:rPr>
              <w:t>1.10</w:t>
            </w:r>
          </w:p>
        </w:tc>
        <w:tc>
          <w:tcPr>
            <w:tcW w:w="299" w:type="pct"/>
          </w:tcPr>
          <w:p w:rsidR="005F25E7" w:rsidRDefault="005F25E7">
            <w:pPr>
              <w:tabs>
                <w:tab w:val="left" w:pos="8280"/>
              </w:tabs>
              <w:spacing w:after="60"/>
              <w:jc w:val="right"/>
              <w:rPr>
                <w:sz w:val="20"/>
                <w:szCs w:val="24"/>
              </w:rPr>
            </w:pPr>
            <w:r>
              <w:rPr>
                <w:kern w:val="28"/>
                <w:sz w:val="20"/>
                <w:szCs w:val="24"/>
              </w:rPr>
              <w:t>0.55</w:t>
            </w:r>
          </w:p>
        </w:tc>
        <w:tc>
          <w:tcPr>
            <w:tcW w:w="364" w:type="pct"/>
          </w:tcPr>
          <w:p w:rsidR="005F25E7" w:rsidRDefault="005F25E7">
            <w:pPr>
              <w:tabs>
                <w:tab w:val="left" w:pos="8280"/>
              </w:tabs>
              <w:spacing w:after="60"/>
              <w:jc w:val="right"/>
              <w:rPr>
                <w:sz w:val="20"/>
                <w:szCs w:val="24"/>
              </w:rPr>
            </w:pPr>
            <w:r>
              <w:rPr>
                <w:kern w:val="28"/>
                <w:sz w:val="20"/>
                <w:szCs w:val="24"/>
              </w:rPr>
              <w:t>0.55</w:t>
            </w:r>
          </w:p>
        </w:tc>
        <w:tc>
          <w:tcPr>
            <w:tcW w:w="324" w:type="pct"/>
          </w:tcPr>
          <w:p w:rsidR="005F25E7" w:rsidRDefault="005F25E7">
            <w:pPr>
              <w:tabs>
                <w:tab w:val="left" w:pos="8280"/>
              </w:tabs>
              <w:spacing w:after="60"/>
              <w:jc w:val="right"/>
              <w:rPr>
                <w:kern w:val="28"/>
                <w:sz w:val="20"/>
                <w:szCs w:val="24"/>
              </w:rPr>
            </w:pPr>
            <w:r>
              <w:rPr>
                <w:kern w:val="28"/>
                <w:sz w:val="20"/>
                <w:szCs w:val="24"/>
              </w:rPr>
              <w:t>0.55</w:t>
            </w:r>
          </w:p>
        </w:tc>
        <w:tc>
          <w:tcPr>
            <w:tcW w:w="404" w:type="pct"/>
          </w:tcPr>
          <w:p w:rsidR="005F25E7" w:rsidRDefault="005F25E7">
            <w:pPr>
              <w:tabs>
                <w:tab w:val="left" w:pos="8280"/>
              </w:tabs>
              <w:spacing w:after="60"/>
              <w:jc w:val="right"/>
              <w:rPr>
                <w:kern w:val="28"/>
                <w:sz w:val="20"/>
                <w:szCs w:val="24"/>
              </w:rPr>
            </w:pPr>
            <w:r>
              <w:rPr>
                <w:kern w:val="28"/>
                <w:sz w:val="20"/>
                <w:szCs w:val="24"/>
              </w:rPr>
              <w:t>0</w:t>
            </w:r>
          </w:p>
        </w:tc>
        <w:tc>
          <w:tcPr>
            <w:tcW w:w="411" w:type="pct"/>
          </w:tcPr>
          <w:p w:rsidR="005F25E7" w:rsidRDefault="005F25E7">
            <w:pPr>
              <w:tabs>
                <w:tab w:val="left" w:pos="8280"/>
              </w:tabs>
              <w:spacing w:after="60"/>
              <w:jc w:val="right"/>
              <w:rPr>
                <w:szCs w:val="24"/>
              </w:rPr>
            </w:pPr>
            <w:r>
              <w:rPr>
                <w:rFonts w:ascii="SimSun"/>
                <w:kern w:val="28"/>
                <w:sz w:val="20"/>
                <w:szCs w:val="24"/>
                <w:lang w:val="zh-CN"/>
              </w:rPr>
              <w:t>n/a</w:t>
            </w:r>
          </w:p>
        </w:tc>
      </w:tr>
      <w:tr w:rsidR="005F25E7">
        <w:trPr>
          <w:trHeight w:val="69"/>
          <w:jc w:val="center"/>
        </w:trPr>
        <w:tc>
          <w:tcPr>
            <w:tcW w:w="1779" w:type="pct"/>
            <w:gridSpan w:val="3"/>
          </w:tcPr>
          <w:p w:rsidR="005F25E7" w:rsidRDefault="005F25E7">
            <w:pPr>
              <w:tabs>
                <w:tab w:val="left" w:pos="8280"/>
              </w:tabs>
              <w:spacing w:after="60"/>
              <w:jc w:val="left"/>
              <w:rPr>
                <w:szCs w:val="24"/>
              </w:rPr>
            </w:pPr>
            <w:r>
              <w:rPr>
                <w:rFonts w:ascii="SimSun" w:hint="eastAsia"/>
                <w:sz w:val="20"/>
                <w:szCs w:val="24"/>
                <w:lang w:val="zh-CN"/>
              </w:rPr>
              <w:t>最高允许消费量</w:t>
            </w:r>
            <w:r>
              <w:rPr>
                <w:rFonts w:ascii="SimSun"/>
                <w:sz w:val="20"/>
                <w:szCs w:val="24"/>
                <w:lang w:val="zh-CN"/>
              </w:rPr>
              <w:t xml:space="preserve">(ODP </w:t>
            </w:r>
            <w:r>
              <w:rPr>
                <w:rFonts w:ascii="SimSun" w:hint="eastAsia"/>
                <w:sz w:val="20"/>
                <w:szCs w:val="24"/>
                <w:lang w:val="zh-CN"/>
              </w:rPr>
              <w:t>吨</w:t>
            </w:r>
            <w:r>
              <w:rPr>
                <w:rFonts w:ascii="SimSun"/>
                <w:sz w:val="20"/>
                <w:szCs w:val="24"/>
                <w:lang w:val="zh-CN"/>
              </w:rPr>
              <w:t>)</w:t>
            </w:r>
          </w:p>
        </w:tc>
        <w:tc>
          <w:tcPr>
            <w:tcW w:w="411" w:type="pct"/>
          </w:tcPr>
          <w:p w:rsidR="005F25E7" w:rsidRDefault="005F25E7">
            <w:pPr>
              <w:tabs>
                <w:tab w:val="left" w:pos="8280"/>
              </w:tabs>
              <w:spacing w:after="60"/>
              <w:jc w:val="right"/>
              <w:rPr>
                <w:sz w:val="20"/>
                <w:szCs w:val="24"/>
              </w:rPr>
            </w:pPr>
            <w:r>
              <w:rPr>
                <w:sz w:val="20"/>
                <w:szCs w:val="24"/>
              </w:rPr>
              <w:t>0.56</w:t>
            </w:r>
          </w:p>
        </w:tc>
        <w:tc>
          <w:tcPr>
            <w:tcW w:w="298" w:type="pct"/>
          </w:tcPr>
          <w:p w:rsidR="005F25E7" w:rsidRDefault="005F25E7">
            <w:pPr>
              <w:tabs>
                <w:tab w:val="left" w:pos="8280"/>
              </w:tabs>
              <w:spacing w:after="60"/>
              <w:jc w:val="right"/>
              <w:rPr>
                <w:sz w:val="20"/>
                <w:szCs w:val="24"/>
              </w:rPr>
            </w:pPr>
            <w:r>
              <w:rPr>
                <w:sz w:val="20"/>
                <w:szCs w:val="24"/>
              </w:rPr>
              <w:t>0.56</w:t>
            </w:r>
          </w:p>
        </w:tc>
        <w:tc>
          <w:tcPr>
            <w:tcW w:w="411" w:type="pct"/>
          </w:tcPr>
          <w:p w:rsidR="005F25E7" w:rsidRDefault="005F25E7">
            <w:pPr>
              <w:tabs>
                <w:tab w:val="left" w:pos="8280"/>
              </w:tabs>
              <w:spacing w:after="60"/>
              <w:jc w:val="right"/>
              <w:rPr>
                <w:sz w:val="20"/>
                <w:szCs w:val="24"/>
              </w:rPr>
            </w:pPr>
            <w:r>
              <w:rPr>
                <w:sz w:val="20"/>
                <w:szCs w:val="24"/>
              </w:rPr>
              <w:t>0.56</w:t>
            </w:r>
          </w:p>
        </w:tc>
        <w:tc>
          <w:tcPr>
            <w:tcW w:w="299" w:type="pct"/>
          </w:tcPr>
          <w:p w:rsidR="005F25E7" w:rsidRDefault="005F25E7">
            <w:pPr>
              <w:tabs>
                <w:tab w:val="left" w:pos="8280"/>
              </w:tabs>
              <w:spacing w:after="60"/>
              <w:jc w:val="right"/>
              <w:rPr>
                <w:sz w:val="20"/>
                <w:szCs w:val="24"/>
              </w:rPr>
            </w:pPr>
            <w:r>
              <w:rPr>
                <w:kern w:val="28"/>
                <w:sz w:val="20"/>
                <w:szCs w:val="24"/>
              </w:rPr>
              <w:t>0.56</w:t>
            </w:r>
          </w:p>
        </w:tc>
        <w:tc>
          <w:tcPr>
            <w:tcW w:w="299" w:type="pct"/>
          </w:tcPr>
          <w:p w:rsidR="005F25E7" w:rsidRDefault="005F25E7">
            <w:pPr>
              <w:tabs>
                <w:tab w:val="left" w:pos="8280"/>
              </w:tabs>
              <w:spacing w:after="60"/>
              <w:jc w:val="right"/>
              <w:rPr>
                <w:sz w:val="20"/>
                <w:szCs w:val="24"/>
              </w:rPr>
            </w:pPr>
            <w:r>
              <w:rPr>
                <w:sz w:val="20"/>
                <w:szCs w:val="24"/>
              </w:rPr>
              <w:t>0.26</w:t>
            </w:r>
          </w:p>
        </w:tc>
        <w:tc>
          <w:tcPr>
            <w:tcW w:w="364" w:type="pct"/>
          </w:tcPr>
          <w:p w:rsidR="005F25E7" w:rsidRDefault="005F25E7">
            <w:pPr>
              <w:tabs>
                <w:tab w:val="left" w:pos="8280"/>
              </w:tabs>
              <w:spacing w:after="60"/>
              <w:jc w:val="right"/>
              <w:rPr>
                <w:sz w:val="20"/>
                <w:szCs w:val="24"/>
              </w:rPr>
            </w:pPr>
            <w:r>
              <w:rPr>
                <w:sz w:val="20"/>
                <w:szCs w:val="24"/>
              </w:rPr>
              <w:t>0.26</w:t>
            </w:r>
          </w:p>
        </w:tc>
        <w:tc>
          <w:tcPr>
            <w:tcW w:w="324" w:type="pct"/>
          </w:tcPr>
          <w:p w:rsidR="005F25E7" w:rsidRDefault="005F25E7">
            <w:pPr>
              <w:tabs>
                <w:tab w:val="left" w:pos="8280"/>
              </w:tabs>
              <w:spacing w:after="60"/>
              <w:jc w:val="right"/>
              <w:rPr>
                <w:kern w:val="28"/>
                <w:sz w:val="20"/>
                <w:szCs w:val="24"/>
              </w:rPr>
            </w:pPr>
            <w:r>
              <w:rPr>
                <w:kern w:val="28"/>
                <w:sz w:val="20"/>
                <w:szCs w:val="24"/>
              </w:rPr>
              <w:t>0.26</w:t>
            </w:r>
          </w:p>
        </w:tc>
        <w:tc>
          <w:tcPr>
            <w:tcW w:w="404" w:type="pct"/>
          </w:tcPr>
          <w:p w:rsidR="005F25E7" w:rsidRDefault="005F25E7">
            <w:pPr>
              <w:tabs>
                <w:tab w:val="left" w:pos="8280"/>
              </w:tabs>
              <w:spacing w:after="60"/>
              <w:jc w:val="right"/>
              <w:rPr>
                <w:kern w:val="28"/>
                <w:sz w:val="20"/>
                <w:szCs w:val="24"/>
              </w:rPr>
            </w:pPr>
            <w:r>
              <w:rPr>
                <w:kern w:val="28"/>
                <w:sz w:val="20"/>
                <w:szCs w:val="24"/>
              </w:rPr>
              <w:t>0</w:t>
            </w:r>
          </w:p>
        </w:tc>
        <w:tc>
          <w:tcPr>
            <w:tcW w:w="411" w:type="pct"/>
          </w:tcPr>
          <w:p w:rsidR="005F25E7" w:rsidRDefault="005F25E7">
            <w:pPr>
              <w:tabs>
                <w:tab w:val="left" w:pos="8280"/>
              </w:tabs>
              <w:spacing w:after="60"/>
              <w:jc w:val="right"/>
              <w:rPr>
                <w:szCs w:val="24"/>
              </w:rPr>
            </w:pPr>
            <w:r>
              <w:rPr>
                <w:rFonts w:ascii="SimSun"/>
                <w:kern w:val="28"/>
                <w:sz w:val="20"/>
                <w:szCs w:val="24"/>
                <w:lang w:val="zh-CN"/>
              </w:rPr>
              <w:t>n/a</w:t>
            </w:r>
          </w:p>
        </w:tc>
      </w:tr>
      <w:tr w:rsidR="005F25E7">
        <w:trPr>
          <w:trHeight w:val="212"/>
          <w:jc w:val="center"/>
        </w:trPr>
        <w:tc>
          <w:tcPr>
            <w:tcW w:w="681" w:type="pct"/>
            <w:vMerge w:val="restart"/>
          </w:tcPr>
          <w:p w:rsidR="005F25E7" w:rsidRDefault="005F25E7">
            <w:pPr>
              <w:tabs>
                <w:tab w:val="left" w:pos="8280"/>
              </w:tabs>
              <w:spacing w:after="60"/>
              <w:jc w:val="left"/>
              <w:rPr>
                <w:szCs w:val="24"/>
              </w:rPr>
            </w:pPr>
            <w:r>
              <w:rPr>
                <w:rFonts w:ascii="SimSun" w:hint="eastAsia"/>
                <w:sz w:val="20"/>
                <w:szCs w:val="24"/>
                <w:lang w:val="zh-CN"/>
              </w:rPr>
              <w:t>原则上申请的项目费用（美元）</w:t>
            </w:r>
          </w:p>
        </w:tc>
        <w:tc>
          <w:tcPr>
            <w:tcW w:w="469" w:type="pct"/>
            <w:vMerge w:val="restart"/>
          </w:tcPr>
          <w:p w:rsidR="005F25E7" w:rsidRDefault="005F25E7">
            <w:pPr>
              <w:tabs>
                <w:tab w:val="left" w:pos="8280"/>
              </w:tabs>
              <w:spacing w:after="60"/>
              <w:jc w:val="center"/>
              <w:rPr>
                <w:szCs w:val="24"/>
              </w:rPr>
            </w:pPr>
            <w:r>
              <w:rPr>
                <w:rFonts w:ascii="SimSun" w:hint="eastAsia"/>
                <w:sz w:val="20"/>
                <w:szCs w:val="24"/>
                <w:lang w:val="zh-CN"/>
              </w:rPr>
              <w:t>环境署</w:t>
            </w:r>
          </w:p>
        </w:tc>
        <w:tc>
          <w:tcPr>
            <w:tcW w:w="629" w:type="pct"/>
          </w:tcPr>
          <w:p w:rsidR="005F25E7" w:rsidRDefault="005F25E7">
            <w:pPr>
              <w:tabs>
                <w:tab w:val="left" w:pos="8280"/>
              </w:tabs>
              <w:spacing w:after="60"/>
              <w:jc w:val="left"/>
              <w:rPr>
                <w:szCs w:val="24"/>
              </w:rPr>
            </w:pPr>
            <w:r>
              <w:rPr>
                <w:rFonts w:ascii="SimSun" w:hint="eastAsia"/>
                <w:sz w:val="20"/>
                <w:szCs w:val="24"/>
                <w:lang w:val="zh-CN"/>
              </w:rPr>
              <w:t>项目费用</w:t>
            </w:r>
          </w:p>
        </w:tc>
        <w:tc>
          <w:tcPr>
            <w:tcW w:w="411" w:type="pct"/>
          </w:tcPr>
          <w:p w:rsidR="005F25E7" w:rsidRDefault="005F25E7">
            <w:pPr>
              <w:tabs>
                <w:tab w:val="left" w:pos="8280"/>
              </w:tabs>
              <w:spacing w:after="60"/>
              <w:jc w:val="right"/>
              <w:rPr>
                <w:sz w:val="20"/>
                <w:szCs w:val="24"/>
              </w:rPr>
            </w:pPr>
            <w:r>
              <w:rPr>
                <w:kern w:val="28"/>
                <w:sz w:val="20"/>
                <w:szCs w:val="24"/>
              </w:rPr>
              <w:t>135,000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90,000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kern w:val="28"/>
                <w:sz w:val="20"/>
                <w:szCs w:val="24"/>
              </w:rPr>
              <w:t>70,000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kern w:val="28"/>
                <w:sz w:val="20"/>
                <w:szCs w:val="24"/>
              </w:rPr>
              <w:t>58,000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353,000</w:t>
            </w:r>
            <w:r>
              <w:rPr>
                <w:sz w:val="20"/>
                <w:szCs w:val="24"/>
              </w:rPr>
              <w:fldChar w:fldCharType="end"/>
            </w:r>
          </w:p>
        </w:tc>
      </w:tr>
      <w:tr w:rsidR="005F25E7">
        <w:trPr>
          <w:trHeight w:val="275"/>
          <w:jc w:val="center"/>
        </w:trPr>
        <w:tc>
          <w:tcPr>
            <w:tcW w:w="681" w:type="pct"/>
            <w:vMerge/>
          </w:tcPr>
          <w:p w:rsidR="005F25E7" w:rsidRDefault="005F25E7">
            <w:pPr>
              <w:tabs>
                <w:tab w:val="left" w:pos="8280"/>
              </w:tabs>
              <w:spacing w:after="60"/>
              <w:jc w:val="left"/>
              <w:rPr>
                <w:sz w:val="20"/>
                <w:szCs w:val="24"/>
              </w:rPr>
            </w:pPr>
          </w:p>
        </w:tc>
        <w:tc>
          <w:tcPr>
            <w:tcW w:w="469" w:type="pct"/>
            <w:vMerge/>
          </w:tcPr>
          <w:p w:rsidR="005F25E7" w:rsidRDefault="005F25E7">
            <w:pPr>
              <w:tabs>
                <w:tab w:val="left" w:pos="8280"/>
              </w:tabs>
              <w:spacing w:after="60"/>
              <w:jc w:val="center"/>
              <w:rPr>
                <w:sz w:val="20"/>
                <w:szCs w:val="24"/>
              </w:rPr>
            </w:pPr>
          </w:p>
        </w:tc>
        <w:tc>
          <w:tcPr>
            <w:tcW w:w="629" w:type="pct"/>
          </w:tcPr>
          <w:p w:rsidR="005F25E7" w:rsidRDefault="005F25E7">
            <w:pPr>
              <w:tabs>
                <w:tab w:val="left" w:pos="8280"/>
              </w:tabs>
              <w:spacing w:after="60"/>
              <w:jc w:val="left"/>
              <w:rPr>
                <w:szCs w:val="24"/>
              </w:rPr>
            </w:pPr>
            <w:r>
              <w:rPr>
                <w:rFonts w:ascii="SimSun" w:hint="eastAsia"/>
                <w:sz w:val="20"/>
                <w:szCs w:val="24"/>
                <w:lang w:val="zh-CN"/>
              </w:rPr>
              <w:t>支助费用</w:t>
            </w:r>
          </w:p>
        </w:tc>
        <w:tc>
          <w:tcPr>
            <w:tcW w:w="411" w:type="pct"/>
          </w:tcPr>
          <w:p w:rsidR="005F25E7" w:rsidRDefault="005F25E7">
            <w:pPr>
              <w:tabs>
                <w:tab w:val="left" w:pos="8280"/>
              </w:tabs>
              <w:spacing w:after="60"/>
              <w:jc w:val="right"/>
              <w:rPr>
                <w:sz w:val="20"/>
                <w:szCs w:val="24"/>
              </w:rPr>
            </w:pPr>
            <w:r>
              <w:rPr>
                <w:kern w:val="28"/>
                <w:sz w:val="20"/>
                <w:szCs w:val="24"/>
              </w:rPr>
              <w:t>17,550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11,700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kern w:val="28"/>
                <w:sz w:val="20"/>
                <w:szCs w:val="24"/>
              </w:rPr>
              <w:t>9,100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kern w:val="28"/>
                <w:sz w:val="20"/>
                <w:szCs w:val="24"/>
              </w:rPr>
              <w:t>7,540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45,890</w:t>
            </w:r>
            <w:r>
              <w:rPr>
                <w:sz w:val="20"/>
                <w:szCs w:val="24"/>
              </w:rPr>
              <w:fldChar w:fldCharType="end"/>
            </w:r>
          </w:p>
        </w:tc>
      </w:tr>
      <w:tr w:rsidR="005F25E7">
        <w:trPr>
          <w:trHeight w:val="69"/>
          <w:jc w:val="center"/>
        </w:trPr>
        <w:tc>
          <w:tcPr>
            <w:tcW w:w="681" w:type="pct"/>
            <w:vMerge/>
          </w:tcPr>
          <w:p w:rsidR="005F25E7" w:rsidRDefault="005F25E7">
            <w:pPr>
              <w:tabs>
                <w:tab w:val="left" w:pos="8280"/>
              </w:tabs>
              <w:spacing w:after="60"/>
              <w:jc w:val="left"/>
              <w:rPr>
                <w:sz w:val="20"/>
                <w:szCs w:val="24"/>
              </w:rPr>
            </w:pPr>
          </w:p>
        </w:tc>
        <w:tc>
          <w:tcPr>
            <w:tcW w:w="469" w:type="pct"/>
            <w:vMerge w:val="restart"/>
          </w:tcPr>
          <w:p w:rsidR="005F25E7" w:rsidRDefault="005F25E7">
            <w:pPr>
              <w:tabs>
                <w:tab w:val="left" w:pos="8280"/>
              </w:tabs>
              <w:spacing w:after="60"/>
              <w:jc w:val="center"/>
              <w:rPr>
                <w:szCs w:val="24"/>
              </w:rPr>
            </w:pPr>
            <w:r>
              <w:rPr>
                <w:rFonts w:ascii="SimSun" w:hint="eastAsia"/>
                <w:sz w:val="20"/>
                <w:szCs w:val="24"/>
                <w:lang w:val="zh-CN"/>
              </w:rPr>
              <w:t>工发组织</w:t>
            </w:r>
          </w:p>
        </w:tc>
        <w:tc>
          <w:tcPr>
            <w:tcW w:w="629" w:type="pct"/>
          </w:tcPr>
          <w:p w:rsidR="005F25E7" w:rsidRDefault="005F25E7">
            <w:pPr>
              <w:tabs>
                <w:tab w:val="left" w:pos="8280"/>
              </w:tabs>
              <w:spacing w:after="60"/>
              <w:jc w:val="left"/>
              <w:rPr>
                <w:szCs w:val="24"/>
              </w:rPr>
            </w:pPr>
            <w:r>
              <w:rPr>
                <w:rFonts w:ascii="SimSun" w:hint="eastAsia"/>
                <w:sz w:val="20"/>
                <w:szCs w:val="24"/>
                <w:lang w:val="zh-CN"/>
              </w:rPr>
              <w:t>项目费用</w:t>
            </w:r>
          </w:p>
        </w:tc>
        <w:tc>
          <w:tcPr>
            <w:tcW w:w="411" w:type="pct"/>
          </w:tcPr>
          <w:p w:rsidR="005F25E7" w:rsidRDefault="005F25E7">
            <w:pPr>
              <w:tabs>
                <w:tab w:val="left" w:pos="8280"/>
              </w:tabs>
              <w:spacing w:after="60"/>
              <w:jc w:val="right"/>
              <w:rPr>
                <w:sz w:val="20"/>
                <w:szCs w:val="24"/>
              </w:rPr>
            </w:pPr>
            <w:r>
              <w:rPr>
                <w:kern w:val="28"/>
                <w:sz w:val="20"/>
                <w:szCs w:val="24"/>
              </w:rPr>
              <w:t>117,000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70,000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sz w:val="20"/>
                <w:szCs w:val="24"/>
              </w:rPr>
              <w:t>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187,000</w:t>
            </w:r>
            <w:r>
              <w:rPr>
                <w:sz w:val="20"/>
                <w:szCs w:val="24"/>
              </w:rPr>
              <w:fldChar w:fldCharType="end"/>
            </w:r>
          </w:p>
        </w:tc>
      </w:tr>
      <w:tr w:rsidR="005F25E7">
        <w:trPr>
          <w:trHeight w:val="80"/>
          <w:jc w:val="center"/>
        </w:trPr>
        <w:tc>
          <w:tcPr>
            <w:tcW w:w="681" w:type="pct"/>
            <w:vMerge/>
          </w:tcPr>
          <w:p w:rsidR="005F25E7" w:rsidRDefault="005F25E7">
            <w:pPr>
              <w:tabs>
                <w:tab w:val="left" w:pos="8280"/>
              </w:tabs>
              <w:spacing w:after="60"/>
              <w:jc w:val="center"/>
              <w:rPr>
                <w:sz w:val="20"/>
                <w:szCs w:val="24"/>
              </w:rPr>
            </w:pPr>
          </w:p>
        </w:tc>
        <w:tc>
          <w:tcPr>
            <w:tcW w:w="469" w:type="pct"/>
            <w:vMerge/>
          </w:tcPr>
          <w:p w:rsidR="005F25E7" w:rsidRDefault="005F25E7">
            <w:pPr>
              <w:tabs>
                <w:tab w:val="left" w:pos="8280"/>
              </w:tabs>
              <w:spacing w:after="60"/>
              <w:jc w:val="center"/>
              <w:rPr>
                <w:sz w:val="20"/>
                <w:szCs w:val="24"/>
              </w:rPr>
            </w:pPr>
          </w:p>
        </w:tc>
        <w:tc>
          <w:tcPr>
            <w:tcW w:w="629" w:type="pct"/>
          </w:tcPr>
          <w:p w:rsidR="005F25E7" w:rsidRDefault="005F25E7">
            <w:pPr>
              <w:tabs>
                <w:tab w:val="left" w:pos="8280"/>
              </w:tabs>
              <w:spacing w:after="60"/>
              <w:jc w:val="left"/>
              <w:rPr>
                <w:szCs w:val="24"/>
              </w:rPr>
            </w:pPr>
            <w:r>
              <w:rPr>
                <w:rFonts w:ascii="SimSun" w:hint="eastAsia"/>
                <w:sz w:val="20"/>
                <w:szCs w:val="24"/>
                <w:lang w:val="zh-CN"/>
              </w:rPr>
              <w:t>支助费用</w:t>
            </w:r>
          </w:p>
        </w:tc>
        <w:tc>
          <w:tcPr>
            <w:tcW w:w="411" w:type="pct"/>
          </w:tcPr>
          <w:p w:rsidR="005F25E7" w:rsidRDefault="005F25E7">
            <w:pPr>
              <w:tabs>
                <w:tab w:val="left" w:pos="8280"/>
              </w:tabs>
              <w:spacing w:after="60"/>
              <w:jc w:val="right"/>
              <w:rPr>
                <w:sz w:val="20"/>
                <w:szCs w:val="24"/>
              </w:rPr>
            </w:pPr>
            <w:r>
              <w:rPr>
                <w:kern w:val="28"/>
                <w:sz w:val="20"/>
                <w:szCs w:val="24"/>
              </w:rPr>
              <w:t>10,530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6,300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sz w:val="20"/>
                <w:szCs w:val="24"/>
              </w:rPr>
              <w:t>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16,830</w:t>
            </w:r>
            <w:r>
              <w:rPr>
                <w:sz w:val="20"/>
                <w:szCs w:val="24"/>
              </w:rPr>
              <w:fldChar w:fldCharType="end"/>
            </w:r>
          </w:p>
        </w:tc>
      </w:tr>
      <w:tr w:rsidR="005F25E7">
        <w:trPr>
          <w:trHeight w:val="158"/>
          <w:jc w:val="center"/>
        </w:trPr>
        <w:tc>
          <w:tcPr>
            <w:tcW w:w="1779" w:type="pct"/>
            <w:gridSpan w:val="3"/>
          </w:tcPr>
          <w:p w:rsidR="005F25E7" w:rsidRDefault="005F25E7">
            <w:pPr>
              <w:tabs>
                <w:tab w:val="left" w:pos="8280"/>
              </w:tabs>
              <w:spacing w:after="60"/>
              <w:jc w:val="left"/>
              <w:rPr>
                <w:szCs w:val="24"/>
              </w:rPr>
            </w:pPr>
            <w:r>
              <w:rPr>
                <w:rFonts w:ascii="SimSun" w:hint="eastAsia"/>
                <w:sz w:val="20"/>
                <w:szCs w:val="24"/>
                <w:lang w:val="zh-CN"/>
              </w:rPr>
              <w:t>原则上申请项目总费用（美元）</w:t>
            </w:r>
          </w:p>
        </w:tc>
        <w:tc>
          <w:tcPr>
            <w:tcW w:w="411" w:type="pct"/>
          </w:tcPr>
          <w:p w:rsidR="005F25E7" w:rsidRDefault="005F25E7">
            <w:pPr>
              <w:tabs>
                <w:tab w:val="left" w:pos="8280"/>
              </w:tabs>
              <w:spacing w:after="60"/>
              <w:jc w:val="right"/>
              <w:rPr>
                <w:sz w:val="20"/>
                <w:szCs w:val="24"/>
              </w:rPr>
            </w:pPr>
            <w:r>
              <w:rPr>
                <w:kern w:val="28"/>
                <w:sz w:val="20"/>
                <w:szCs w:val="24"/>
              </w:rPr>
              <w:t>252,000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160,000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kern w:val="28"/>
                <w:sz w:val="20"/>
                <w:szCs w:val="24"/>
              </w:rPr>
              <w:t>70,000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kern w:val="28"/>
                <w:sz w:val="20"/>
                <w:szCs w:val="24"/>
              </w:rPr>
              <w:t>58,000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540,000</w:t>
            </w:r>
            <w:r>
              <w:rPr>
                <w:sz w:val="20"/>
                <w:szCs w:val="24"/>
              </w:rPr>
              <w:fldChar w:fldCharType="end"/>
            </w:r>
          </w:p>
        </w:tc>
      </w:tr>
      <w:tr w:rsidR="005F25E7">
        <w:trPr>
          <w:trHeight w:val="200"/>
          <w:jc w:val="center"/>
        </w:trPr>
        <w:tc>
          <w:tcPr>
            <w:tcW w:w="1779" w:type="pct"/>
            <w:gridSpan w:val="3"/>
          </w:tcPr>
          <w:p w:rsidR="005F25E7" w:rsidRDefault="005F25E7">
            <w:pPr>
              <w:tabs>
                <w:tab w:val="left" w:pos="8280"/>
              </w:tabs>
              <w:spacing w:after="60"/>
              <w:jc w:val="left"/>
              <w:rPr>
                <w:szCs w:val="24"/>
              </w:rPr>
            </w:pPr>
            <w:r>
              <w:rPr>
                <w:rFonts w:ascii="SimSun" w:hint="eastAsia"/>
                <w:sz w:val="20"/>
                <w:szCs w:val="24"/>
                <w:lang w:val="zh-CN"/>
              </w:rPr>
              <w:t>原则上申请总支助费用（美元）</w:t>
            </w:r>
          </w:p>
        </w:tc>
        <w:tc>
          <w:tcPr>
            <w:tcW w:w="411" w:type="pct"/>
          </w:tcPr>
          <w:p w:rsidR="005F25E7" w:rsidRDefault="005F25E7">
            <w:pPr>
              <w:jc w:val="right"/>
              <w:rPr>
                <w:sz w:val="20"/>
                <w:szCs w:val="24"/>
              </w:rPr>
            </w:pPr>
            <w:r>
              <w:rPr>
                <w:kern w:val="28"/>
                <w:sz w:val="20"/>
                <w:szCs w:val="24"/>
              </w:rPr>
              <w:t>28,080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18,000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kern w:val="28"/>
                <w:sz w:val="20"/>
                <w:szCs w:val="24"/>
              </w:rPr>
              <w:t>9,100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kern w:val="28"/>
                <w:sz w:val="20"/>
                <w:szCs w:val="24"/>
              </w:rPr>
              <w:t>7,540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62,720</w:t>
            </w:r>
            <w:r>
              <w:rPr>
                <w:sz w:val="20"/>
                <w:szCs w:val="24"/>
              </w:rPr>
              <w:fldChar w:fldCharType="end"/>
            </w:r>
          </w:p>
        </w:tc>
      </w:tr>
      <w:tr w:rsidR="005F25E7">
        <w:trPr>
          <w:trHeight w:val="95"/>
          <w:jc w:val="center"/>
        </w:trPr>
        <w:tc>
          <w:tcPr>
            <w:tcW w:w="1779" w:type="pct"/>
            <w:gridSpan w:val="3"/>
          </w:tcPr>
          <w:p w:rsidR="005F25E7" w:rsidRDefault="005F25E7">
            <w:pPr>
              <w:tabs>
                <w:tab w:val="left" w:pos="8280"/>
              </w:tabs>
              <w:spacing w:after="60"/>
              <w:jc w:val="left"/>
              <w:rPr>
                <w:szCs w:val="24"/>
              </w:rPr>
            </w:pPr>
            <w:r>
              <w:rPr>
                <w:rFonts w:ascii="SimSun" w:hint="eastAsia"/>
                <w:sz w:val="20"/>
                <w:szCs w:val="24"/>
                <w:lang w:val="zh-CN"/>
              </w:rPr>
              <w:t>原则上申请总资金（美元）</w:t>
            </w:r>
          </w:p>
        </w:tc>
        <w:tc>
          <w:tcPr>
            <w:tcW w:w="411" w:type="pct"/>
          </w:tcPr>
          <w:p w:rsidR="005F25E7" w:rsidRDefault="005F25E7">
            <w:pPr>
              <w:jc w:val="right"/>
              <w:rPr>
                <w:sz w:val="20"/>
                <w:szCs w:val="24"/>
              </w:rPr>
            </w:pPr>
            <w:r>
              <w:rPr>
                <w:kern w:val="28"/>
                <w:sz w:val="20"/>
                <w:szCs w:val="24"/>
              </w:rPr>
              <w:t>280,080</w:t>
            </w:r>
          </w:p>
        </w:tc>
        <w:tc>
          <w:tcPr>
            <w:tcW w:w="298" w:type="pct"/>
          </w:tcPr>
          <w:p w:rsidR="005F25E7" w:rsidRDefault="005F25E7">
            <w:pPr>
              <w:tabs>
                <w:tab w:val="left" w:pos="8280"/>
              </w:tabs>
              <w:spacing w:after="60"/>
              <w:jc w:val="right"/>
              <w:rPr>
                <w:sz w:val="20"/>
                <w:szCs w:val="24"/>
              </w:rPr>
            </w:pPr>
            <w:r>
              <w:rPr>
                <w:sz w:val="20"/>
                <w:szCs w:val="24"/>
              </w:rPr>
              <w:t>0</w:t>
            </w:r>
          </w:p>
        </w:tc>
        <w:tc>
          <w:tcPr>
            <w:tcW w:w="411" w:type="pct"/>
          </w:tcPr>
          <w:p w:rsidR="005F25E7" w:rsidRDefault="005F25E7">
            <w:pPr>
              <w:tabs>
                <w:tab w:val="left" w:pos="8280"/>
              </w:tabs>
              <w:spacing w:after="60"/>
              <w:jc w:val="right"/>
              <w:rPr>
                <w:sz w:val="20"/>
                <w:szCs w:val="24"/>
              </w:rPr>
            </w:pPr>
            <w:r>
              <w:rPr>
                <w:kern w:val="28"/>
                <w:sz w:val="20"/>
                <w:szCs w:val="24"/>
              </w:rPr>
              <w:t>178,000</w:t>
            </w:r>
          </w:p>
        </w:tc>
        <w:tc>
          <w:tcPr>
            <w:tcW w:w="299" w:type="pct"/>
          </w:tcPr>
          <w:p w:rsidR="005F25E7" w:rsidRDefault="005F25E7">
            <w:pPr>
              <w:tabs>
                <w:tab w:val="left" w:pos="8280"/>
              </w:tabs>
              <w:spacing w:after="60"/>
              <w:jc w:val="right"/>
              <w:rPr>
                <w:sz w:val="20"/>
                <w:szCs w:val="24"/>
              </w:rPr>
            </w:pPr>
            <w:r>
              <w:rPr>
                <w:sz w:val="20"/>
                <w:szCs w:val="24"/>
              </w:rPr>
              <w:t>0</w:t>
            </w:r>
          </w:p>
        </w:tc>
        <w:tc>
          <w:tcPr>
            <w:tcW w:w="299" w:type="pct"/>
          </w:tcPr>
          <w:p w:rsidR="005F25E7" w:rsidRDefault="005F25E7">
            <w:pPr>
              <w:tabs>
                <w:tab w:val="left" w:pos="8280"/>
              </w:tabs>
              <w:spacing w:after="60"/>
              <w:jc w:val="right"/>
              <w:rPr>
                <w:sz w:val="20"/>
                <w:szCs w:val="24"/>
              </w:rPr>
            </w:pPr>
            <w:r>
              <w:rPr>
                <w:sz w:val="20"/>
                <w:szCs w:val="24"/>
              </w:rPr>
              <w:t>0</w:t>
            </w:r>
          </w:p>
        </w:tc>
        <w:tc>
          <w:tcPr>
            <w:tcW w:w="364" w:type="pct"/>
          </w:tcPr>
          <w:p w:rsidR="005F25E7" w:rsidRDefault="005F25E7">
            <w:pPr>
              <w:tabs>
                <w:tab w:val="left" w:pos="8280"/>
              </w:tabs>
              <w:spacing w:after="60"/>
              <w:jc w:val="right"/>
              <w:rPr>
                <w:sz w:val="20"/>
                <w:szCs w:val="24"/>
              </w:rPr>
            </w:pPr>
            <w:r>
              <w:rPr>
                <w:kern w:val="28"/>
                <w:sz w:val="20"/>
                <w:szCs w:val="24"/>
              </w:rPr>
              <w:t>79,100</w:t>
            </w:r>
          </w:p>
        </w:tc>
        <w:tc>
          <w:tcPr>
            <w:tcW w:w="324" w:type="pct"/>
          </w:tcPr>
          <w:p w:rsidR="005F25E7" w:rsidRDefault="005F25E7">
            <w:pPr>
              <w:tabs>
                <w:tab w:val="left" w:pos="8280"/>
              </w:tabs>
              <w:spacing w:after="60"/>
              <w:jc w:val="right"/>
              <w:rPr>
                <w:sz w:val="20"/>
                <w:szCs w:val="24"/>
              </w:rPr>
            </w:pPr>
            <w:r>
              <w:rPr>
                <w:sz w:val="20"/>
                <w:szCs w:val="24"/>
              </w:rPr>
              <w:t>0</w:t>
            </w:r>
          </w:p>
        </w:tc>
        <w:tc>
          <w:tcPr>
            <w:tcW w:w="404" w:type="pct"/>
          </w:tcPr>
          <w:p w:rsidR="005F25E7" w:rsidRDefault="005F25E7">
            <w:pPr>
              <w:tabs>
                <w:tab w:val="left" w:pos="8280"/>
              </w:tabs>
              <w:spacing w:after="60"/>
              <w:jc w:val="right"/>
              <w:rPr>
                <w:sz w:val="20"/>
                <w:szCs w:val="24"/>
              </w:rPr>
            </w:pPr>
            <w:r>
              <w:rPr>
                <w:sz w:val="20"/>
                <w:szCs w:val="24"/>
              </w:rPr>
              <w:t>65,540</w:t>
            </w:r>
          </w:p>
        </w:tc>
        <w:tc>
          <w:tcPr>
            <w:tcW w:w="411" w:type="pct"/>
          </w:tcPr>
          <w:p w:rsidR="005F25E7" w:rsidRDefault="005F25E7">
            <w:pPr>
              <w:tabs>
                <w:tab w:val="left" w:pos="8280"/>
              </w:tabs>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602,720</w:t>
            </w:r>
            <w:r>
              <w:rPr>
                <w:sz w:val="20"/>
                <w:szCs w:val="24"/>
              </w:rPr>
              <w:fldChar w:fldCharType="end"/>
            </w:r>
          </w:p>
        </w:tc>
      </w:tr>
    </w:tbl>
    <w:p w:rsidR="005F25E7" w:rsidRDefault="005F25E7">
      <w:pPr>
        <w:rPr>
          <w:sz w:val="20"/>
          <w:szCs w:val="24"/>
        </w:rPr>
      </w:pPr>
    </w:p>
    <w:tbl>
      <w:tblPr>
        <w:tblW w:w="5601"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44"/>
        <w:gridCol w:w="3413"/>
        <w:gridCol w:w="3570"/>
      </w:tblGrid>
      <w:tr w:rsidR="005F25E7">
        <w:trPr>
          <w:trHeight w:hRule="exact" w:val="227"/>
        </w:trPr>
        <w:tc>
          <w:tcPr>
            <w:tcW w:w="5000" w:type="pct"/>
            <w:gridSpan w:val="3"/>
          </w:tcPr>
          <w:p w:rsidR="005F25E7" w:rsidRDefault="005F25E7">
            <w:pPr>
              <w:rPr>
                <w:szCs w:val="24"/>
              </w:rPr>
            </w:pPr>
            <w:r>
              <w:rPr>
                <w:rFonts w:ascii="SimHei" w:eastAsia="SimHei" w:hint="eastAsia"/>
                <w:b/>
                <w:sz w:val="20"/>
                <w:szCs w:val="24"/>
                <w:lang w:val="zh-CN"/>
              </w:rPr>
              <w:t>（七）申请批准第一次付款的供资（</w:t>
            </w:r>
            <w:r>
              <w:rPr>
                <w:b/>
                <w:sz w:val="20"/>
                <w:szCs w:val="24"/>
                <w:lang w:val="zh-CN"/>
              </w:rPr>
              <w:t>2021</w:t>
            </w:r>
            <w:r>
              <w:rPr>
                <w:rFonts w:ascii="SimHei" w:eastAsia="SimHei" w:hint="eastAsia"/>
                <w:b/>
                <w:sz w:val="20"/>
                <w:szCs w:val="24"/>
                <w:lang w:val="zh-CN"/>
              </w:rPr>
              <w:t>年）</w:t>
            </w:r>
          </w:p>
        </w:tc>
      </w:tr>
      <w:tr w:rsidR="005F25E7">
        <w:trPr>
          <w:trHeight w:hRule="exact" w:val="227"/>
        </w:trPr>
        <w:tc>
          <w:tcPr>
            <w:tcW w:w="1745" w:type="pct"/>
          </w:tcPr>
          <w:p w:rsidR="005F25E7" w:rsidRDefault="005F25E7">
            <w:pPr>
              <w:jc w:val="center"/>
              <w:rPr>
                <w:szCs w:val="24"/>
              </w:rPr>
            </w:pPr>
            <w:r>
              <w:rPr>
                <w:rFonts w:ascii="SimSun" w:hint="eastAsia"/>
                <w:b/>
                <w:sz w:val="20"/>
                <w:szCs w:val="24"/>
                <w:lang w:val="zh-CN"/>
              </w:rPr>
              <w:t>机构</w:t>
            </w:r>
          </w:p>
        </w:tc>
        <w:tc>
          <w:tcPr>
            <w:tcW w:w="1591" w:type="pct"/>
          </w:tcPr>
          <w:p w:rsidR="005F25E7" w:rsidRDefault="005F25E7">
            <w:pPr>
              <w:jc w:val="center"/>
              <w:rPr>
                <w:szCs w:val="24"/>
              </w:rPr>
            </w:pPr>
            <w:r>
              <w:rPr>
                <w:rFonts w:ascii="SimSun" w:hint="eastAsia"/>
                <w:b/>
                <w:sz w:val="20"/>
                <w:szCs w:val="24"/>
                <w:lang w:val="zh-CN"/>
              </w:rPr>
              <w:t>申请的资金</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c>
          <w:tcPr>
            <w:tcW w:w="1664" w:type="pct"/>
          </w:tcPr>
          <w:p w:rsidR="005F25E7" w:rsidRDefault="005F25E7">
            <w:pPr>
              <w:jc w:val="center"/>
              <w:rPr>
                <w:szCs w:val="24"/>
              </w:rPr>
            </w:pPr>
            <w:r>
              <w:rPr>
                <w:rFonts w:ascii="SimSun" w:hint="eastAsia"/>
                <w:b/>
                <w:sz w:val="20"/>
                <w:szCs w:val="24"/>
                <w:lang w:val="zh-CN"/>
              </w:rPr>
              <w:t>支助费用（美元）</w:t>
            </w:r>
          </w:p>
        </w:tc>
      </w:tr>
      <w:tr w:rsidR="005F25E7">
        <w:trPr>
          <w:trHeight w:hRule="exact" w:val="227"/>
        </w:trPr>
        <w:tc>
          <w:tcPr>
            <w:tcW w:w="1745" w:type="pct"/>
          </w:tcPr>
          <w:p w:rsidR="005F25E7" w:rsidRDefault="005F25E7">
            <w:pPr>
              <w:rPr>
                <w:szCs w:val="24"/>
              </w:rPr>
            </w:pPr>
            <w:r>
              <w:rPr>
                <w:rFonts w:ascii="SimSun" w:hint="eastAsia"/>
                <w:sz w:val="20"/>
                <w:szCs w:val="24"/>
                <w:lang w:val="zh-CN"/>
              </w:rPr>
              <w:t>环境署</w:t>
            </w:r>
          </w:p>
        </w:tc>
        <w:tc>
          <w:tcPr>
            <w:tcW w:w="1591" w:type="pct"/>
          </w:tcPr>
          <w:p w:rsidR="005F25E7" w:rsidRDefault="005F25E7">
            <w:pPr>
              <w:jc w:val="right"/>
              <w:rPr>
                <w:sz w:val="20"/>
                <w:szCs w:val="24"/>
              </w:rPr>
            </w:pPr>
            <w:r>
              <w:rPr>
                <w:sz w:val="20"/>
                <w:szCs w:val="24"/>
              </w:rPr>
              <w:t>135,000</w:t>
            </w:r>
          </w:p>
        </w:tc>
        <w:tc>
          <w:tcPr>
            <w:tcW w:w="1664" w:type="pct"/>
          </w:tcPr>
          <w:p w:rsidR="005F25E7" w:rsidRDefault="005F25E7">
            <w:pPr>
              <w:jc w:val="right"/>
              <w:rPr>
                <w:sz w:val="20"/>
                <w:szCs w:val="24"/>
              </w:rPr>
            </w:pPr>
            <w:r>
              <w:rPr>
                <w:sz w:val="20"/>
                <w:szCs w:val="24"/>
              </w:rPr>
              <w:t>17,550</w:t>
            </w:r>
          </w:p>
        </w:tc>
      </w:tr>
      <w:tr w:rsidR="005F25E7">
        <w:trPr>
          <w:trHeight w:hRule="exact" w:val="227"/>
        </w:trPr>
        <w:tc>
          <w:tcPr>
            <w:tcW w:w="1745" w:type="pct"/>
          </w:tcPr>
          <w:p w:rsidR="005F25E7" w:rsidRDefault="005F25E7">
            <w:pPr>
              <w:rPr>
                <w:szCs w:val="24"/>
              </w:rPr>
            </w:pPr>
            <w:r>
              <w:rPr>
                <w:rFonts w:ascii="SimSun" w:hint="eastAsia"/>
                <w:sz w:val="20"/>
                <w:szCs w:val="24"/>
                <w:lang w:val="zh-CN"/>
              </w:rPr>
              <w:t>工发组织</w:t>
            </w:r>
          </w:p>
        </w:tc>
        <w:tc>
          <w:tcPr>
            <w:tcW w:w="1591" w:type="pct"/>
          </w:tcPr>
          <w:p w:rsidR="005F25E7" w:rsidRDefault="005F25E7">
            <w:pPr>
              <w:jc w:val="right"/>
              <w:rPr>
                <w:sz w:val="20"/>
                <w:szCs w:val="24"/>
              </w:rPr>
            </w:pPr>
            <w:r>
              <w:rPr>
                <w:sz w:val="20"/>
                <w:szCs w:val="24"/>
              </w:rPr>
              <w:t>117,000</w:t>
            </w:r>
          </w:p>
        </w:tc>
        <w:tc>
          <w:tcPr>
            <w:tcW w:w="1664" w:type="pct"/>
          </w:tcPr>
          <w:p w:rsidR="005F25E7" w:rsidRDefault="005F25E7">
            <w:pPr>
              <w:jc w:val="right"/>
              <w:rPr>
                <w:sz w:val="20"/>
                <w:szCs w:val="24"/>
              </w:rPr>
            </w:pPr>
            <w:r>
              <w:rPr>
                <w:sz w:val="20"/>
                <w:szCs w:val="24"/>
              </w:rPr>
              <w:t>10,530</w:t>
            </w:r>
          </w:p>
        </w:tc>
      </w:tr>
      <w:tr w:rsidR="005F25E7">
        <w:trPr>
          <w:trHeight w:hRule="exact" w:val="227"/>
        </w:trPr>
        <w:tc>
          <w:tcPr>
            <w:tcW w:w="1745" w:type="pct"/>
          </w:tcPr>
          <w:p w:rsidR="005F25E7" w:rsidRDefault="005F25E7">
            <w:pPr>
              <w:rPr>
                <w:szCs w:val="24"/>
              </w:rPr>
            </w:pPr>
            <w:r>
              <w:rPr>
                <w:rFonts w:ascii="SimSun" w:hint="eastAsia"/>
                <w:sz w:val="20"/>
                <w:szCs w:val="24"/>
                <w:lang w:val="zh-CN"/>
              </w:rPr>
              <w:t>共计</w:t>
            </w:r>
          </w:p>
        </w:tc>
        <w:tc>
          <w:tcPr>
            <w:tcW w:w="1591" w:type="pct"/>
          </w:tcPr>
          <w:p w:rsidR="005F25E7" w:rsidRDefault="005F25E7">
            <w:pPr>
              <w:jc w:val="right"/>
              <w:rPr>
                <w:sz w:val="20"/>
                <w:szCs w:val="24"/>
              </w:rPr>
            </w:pPr>
            <w:r>
              <w:rPr>
                <w:sz w:val="20"/>
                <w:szCs w:val="24"/>
              </w:rPr>
              <w:t>252,000</w:t>
            </w:r>
          </w:p>
        </w:tc>
        <w:tc>
          <w:tcPr>
            <w:tcW w:w="1664" w:type="pct"/>
          </w:tcPr>
          <w:p w:rsidR="005F25E7" w:rsidRDefault="005F25E7">
            <w:pPr>
              <w:jc w:val="right"/>
              <w:rPr>
                <w:sz w:val="20"/>
                <w:szCs w:val="24"/>
              </w:rPr>
            </w:pPr>
            <w:r>
              <w:rPr>
                <w:sz w:val="20"/>
                <w:szCs w:val="24"/>
              </w:rPr>
              <w:t>28,080</w:t>
            </w:r>
          </w:p>
        </w:tc>
      </w:tr>
    </w:tbl>
    <w:p w:rsidR="005F25E7" w:rsidRDefault="005F25E7">
      <w:pPr>
        <w:ind w:left="-567"/>
        <w:rPr>
          <w:sz w:val="20"/>
          <w:szCs w:val="24"/>
        </w:rPr>
      </w:pPr>
    </w:p>
    <w:tbl>
      <w:tblPr>
        <w:tblW w:w="558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0"/>
        <w:gridCol w:w="7053"/>
      </w:tblGrid>
      <w:tr w:rsidR="005F25E7">
        <w:trPr>
          <w:trHeight w:hRule="exact" w:val="281"/>
        </w:trPr>
        <w:tc>
          <w:tcPr>
            <w:tcW w:w="1702" w:type="pct"/>
          </w:tcPr>
          <w:p w:rsidR="005F25E7" w:rsidRDefault="005F25E7">
            <w:pPr>
              <w:jc w:val="left"/>
              <w:rPr>
                <w:szCs w:val="24"/>
              </w:rPr>
            </w:pPr>
            <w:r>
              <w:rPr>
                <w:rFonts w:ascii="SimSun" w:hint="eastAsia"/>
                <w:b/>
                <w:sz w:val="20"/>
                <w:szCs w:val="24"/>
                <w:lang w:val="zh-CN"/>
              </w:rPr>
              <w:t>秘书处的建议：</w:t>
            </w:r>
          </w:p>
        </w:tc>
        <w:tc>
          <w:tcPr>
            <w:tcW w:w="3298" w:type="pct"/>
          </w:tcPr>
          <w:p w:rsidR="005F25E7" w:rsidRDefault="005F25E7">
            <w:pPr>
              <w:jc w:val="center"/>
              <w:rPr>
                <w:szCs w:val="24"/>
              </w:rPr>
            </w:pPr>
            <w:r>
              <w:rPr>
                <w:rFonts w:ascii="SimSun" w:hint="eastAsia"/>
                <w:sz w:val="20"/>
                <w:szCs w:val="24"/>
                <w:lang w:val="zh-CN"/>
              </w:rPr>
              <w:t>单独审议</w:t>
            </w:r>
          </w:p>
        </w:tc>
      </w:tr>
    </w:tbl>
    <w:p w:rsidR="005F25E7" w:rsidRDefault="005F25E7">
      <w:pPr>
        <w:jc w:val="center"/>
        <w:rPr>
          <w:b/>
          <w:szCs w:val="24"/>
        </w:rPr>
      </w:pPr>
    </w:p>
    <w:p w:rsidR="005F25E7" w:rsidRDefault="005F25E7">
      <w:pPr>
        <w:jc w:val="center"/>
        <w:rPr>
          <w:b/>
          <w:szCs w:val="24"/>
        </w:rPr>
      </w:pPr>
    </w:p>
    <w:p w:rsidR="005F25E7" w:rsidRPr="00897F74" w:rsidRDefault="005F25E7">
      <w:pPr>
        <w:jc w:val="center"/>
        <w:rPr>
          <w:b/>
          <w:sz w:val="24"/>
          <w:szCs w:val="24"/>
        </w:rPr>
      </w:pPr>
      <w:r w:rsidRPr="00897F74">
        <w:rPr>
          <w:rFonts w:hint="eastAsia"/>
          <w:b/>
          <w:sz w:val="24"/>
          <w:szCs w:val="24"/>
          <w:lang w:val="zh-CN"/>
        </w:rPr>
        <w:lastRenderedPageBreak/>
        <w:t>项目说明</w:t>
      </w:r>
    </w:p>
    <w:p w:rsidR="005F25E7" w:rsidRPr="00897F74" w:rsidRDefault="005F25E7">
      <w:pPr>
        <w:rPr>
          <w:b/>
          <w:sz w:val="24"/>
          <w:szCs w:val="24"/>
        </w:rPr>
      </w:pPr>
    </w:p>
    <w:p w:rsidR="005F25E7" w:rsidRPr="00897F74" w:rsidRDefault="005F25E7">
      <w:pPr>
        <w:rPr>
          <w:b/>
          <w:sz w:val="24"/>
          <w:szCs w:val="24"/>
        </w:rPr>
      </w:pPr>
      <w:r w:rsidRPr="00897F74">
        <w:rPr>
          <w:rFonts w:hint="eastAsia"/>
          <w:b/>
          <w:sz w:val="24"/>
          <w:szCs w:val="24"/>
          <w:lang w:val="zh-CN"/>
        </w:rPr>
        <w:t>背景</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color w:val="000000"/>
          <w:sz w:val="24"/>
          <w:szCs w:val="24"/>
          <w:lang w:val="zh-CN"/>
        </w:rPr>
        <w:t>环境署</w:t>
      </w:r>
      <w:r w:rsidRPr="00897F74">
        <w:rPr>
          <w:rFonts w:hint="eastAsia"/>
          <w:sz w:val="24"/>
          <w:szCs w:val="24"/>
          <w:lang w:val="zh-CN"/>
        </w:rPr>
        <w:t>作为牵头执行机构，代表塞拉利昂政府提交了氟氯烃淘汰管理计划第二阶段的供资申请，原先提出的供资总额为</w:t>
      </w:r>
      <w:r w:rsidRPr="00897F74">
        <w:rPr>
          <w:sz w:val="24"/>
          <w:szCs w:val="24"/>
          <w:lang w:val="zh-CN"/>
        </w:rPr>
        <w:t>602,720</w:t>
      </w:r>
      <w:r w:rsidRPr="00897F74">
        <w:rPr>
          <w:rFonts w:hint="eastAsia"/>
          <w:sz w:val="24"/>
          <w:szCs w:val="24"/>
          <w:lang w:val="zh-CN"/>
        </w:rPr>
        <w:t>美元，其中包括给环境署的</w:t>
      </w:r>
      <w:r w:rsidRPr="00897F74">
        <w:rPr>
          <w:sz w:val="24"/>
          <w:szCs w:val="24"/>
          <w:lang w:val="zh-CN"/>
        </w:rPr>
        <w:t>353,000</w:t>
      </w:r>
      <w:r w:rsidRPr="00897F74">
        <w:rPr>
          <w:rFonts w:hint="eastAsia"/>
          <w:sz w:val="24"/>
          <w:szCs w:val="24"/>
          <w:lang w:val="zh-CN"/>
        </w:rPr>
        <w:t>美元，外加机构支助费用</w:t>
      </w:r>
      <w:r w:rsidRPr="00897F74">
        <w:rPr>
          <w:sz w:val="24"/>
          <w:szCs w:val="24"/>
          <w:lang w:val="zh-CN"/>
        </w:rPr>
        <w:t>45,890</w:t>
      </w:r>
      <w:r w:rsidRPr="00897F74">
        <w:rPr>
          <w:rFonts w:hint="eastAsia"/>
          <w:sz w:val="24"/>
          <w:szCs w:val="24"/>
          <w:lang w:val="zh-CN"/>
        </w:rPr>
        <w:t>美元，和给工发组织的</w:t>
      </w:r>
      <w:r w:rsidRPr="00897F74">
        <w:rPr>
          <w:sz w:val="24"/>
          <w:szCs w:val="24"/>
          <w:lang w:val="zh-CN"/>
        </w:rPr>
        <w:t>187,000</w:t>
      </w:r>
      <w:r w:rsidRPr="00897F74">
        <w:rPr>
          <w:rFonts w:hint="eastAsia"/>
          <w:sz w:val="24"/>
          <w:szCs w:val="24"/>
          <w:lang w:val="zh-CN"/>
        </w:rPr>
        <w:t>美元，外加机构支助费用</w:t>
      </w:r>
      <w:r w:rsidRPr="00897F74">
        <w:rPr>
          <w:sz w:val="24"/>
          <w:szCs w:val="24"/>
          <w:lang w:val="zh-CN"/>
        </w:rPr>
        <w:t>16,830</w:t>
      </w:r>
      <w:r w:rsidRPr="00897F74">
        <w:rPr>
          <w:rFonts w:hint="eastAsia"/>
          <w:sz w:val="24"/>
          <w:szCs w:val="24"/>
          <w:lang w:val="zh-CN"/>
        </w:rPr>
        <w:t>美元。</w:t>
      </w:r>
      <w:r w:rsidRPr="00897F74">
        <w:rPr>
          <w:rStyle w:val="FootnoteReference"/>
          <w:sz w:val="24"/>
          <w:szCs w:val="24"/>
          <w:lang w:val="zh-CN"/>
        </w:rPr>
        <w:footnoteReference w:id="2"/>
      </w:r>
      <w:r w:rsidRPr="00897F74">
        <w:rPr>
          <w:rFonts w:hint="eastAsia"/>
          <w:sz w:val="24"/>
          <w:szCs w:val="24"/>
          <w:lang w:val="zh-CN"/>
        </w:rPr>
        <w:t>氟氯烃淘汰管理计划第二阶段的实施将到</w:t>
      </w:r>
      <w:r w:rsidRPr="00897F74">
        <w:rPr>
          <w:sz w:val="24"/>
          <w:szCs w:val="24"/>
          <w:lang w:val="zh-CN"/>
        </w:rPr>
        <w:t>2030</w:t>
      </w:r>
      <w:r w:rsidRPr="00897F74">
        <w:rPr>
          <w:rFonts w:hint="eastAsia"/>
          <w:sz w:val="24"/>
          <w:szCs w:val="24"/>
          <w:lang w:val="zh-CN"/>
        </w:rPr>
        <w:t>年淘汰剩余的氟氯烃消费量。</w:t>
      </w:r>
    </w:p>
    <w:p w:rsidR="005F25E7" w:rsidRPr="00897F74" w:rsidRDefault="005F25E7">
      <w:pPr>
        <w:pStyle w:val="Heading1"/>
        <w:rPr>
          <w:sz w:val="24"/>
          <w:szCs w:val="24"/>
        </w:rPr>
      </w:pPr>
      <w:r w:rsidRPr="00897F74">
        <w:rPr>
          <w:rFonts w:hint="eastAsia"/>
          <w:sz w:val="24"/>
          <w:szCs w:val="24"/>
          <w:lang w:val="zh-CN"/>
        </w:rPr>
        <w:t>在本次会议为氟氯烃淘汰管理计划第二阶段第一次付款申请的供资为</w:t>
      </w:r>
      <w:r w:rsidRPr="00897F74">
        <w:rPr>
          <w:sz w:val="24"/>
          <w:szCs w:val="24"/>
        </w:rPr>
        <w:t>280,080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在原先提出的这个数额中</w:t>
      </w:r>
      <w:r w:rsidRPr="00897F74">
        <w:rPr>
          <w:rFonts w:hint="eastAsia"/>
          <w:sz w:val="24"/>
          <w:szCs w:val="24"/>
        </w:rPr>
        <w:t>，</w:t>
      </w:r>
      <w:r w:rsidRPr="00897F74">
        <w:rPr>
          <w:rFonts w:hint="eastAsia"/>
          <w:sz w:val="24"/>
          <w:szCs w:val="24"/>
          <w:lang w:val="zh-CN"/>
        </w:rPr>
        <w:t>包括给环境署</w:t>
      </w:r>
      <w:r w:rsidRPr="00897F74">
        <w:rPr>
          <w:sz w:val="24"/>
          <w:szCs w:val="24"/>
        </w:rPr>
        <w:t>135,000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外加机构支助费用</w:t>
      </w:r>
      <w:r w:rsidRPr="00897F74">
        <w:rPr>
          <w:sz w:val="24"/>
          <w:szCs w:val="24"/>
        </w:rPr>
        <w:t>17,550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和给工发组织</w:t>
      </w:r>
      <w:r w:rsidRPr="00897F74">
        <w:rPr>
          <w:sz w:val="24"/>
          <w:szCs w:val="24"/>
        </w:rPr>
        <w:t>117,000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外加机构支助费用</w:t>
      </w:r>
      <w:r w:rsidRPr="00897F74">
        <w:rPr>
          <w:sz w:val="24"/>
          <w:szCs w:val="24"/>
        </w:rPr>
        <w:t>10,530</w:t>
      </w:r>
      <w:r w:rsidRPr="00897F74">
        <w:rPr>
          <w:rFonts w:hint="eastAsia"/>
          <w:sz w:val="24"/>
          <w:szCs w:val="24"/>
          <w:lang w:val="zh-CN"/>
        </w:rPr>
        <w:t>美元。</w:t>
      </w:r>
    </w:p>
    <w:p w:rsidR="005F25E7" w:rsidRPr="00897F74" w:rsidRDefault="005F25E7">
      <w:pPr>
        <w:rPr>
          <w:b/>
          <w:sz w:val="24"/>
          <w:szCs w:val="24"/>
        </w:rPr>
      </w:pPr>
      <w:r w:rsidRPr="00897F74">
        <w:rPr>
          <w:rFonts w:hint="eastAsia"/>
          <w:b/>
          <w:sz w:val="24"/>
          <w:szCs w:val="24"/>
          <w:lang w:val="zh-CN"/>
        </w:rPr>
        <w:t>氟氯烃淘汰管理计划第一阶段的执行情况</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kern w:val="22"/>
          <w:sz w:val="24"/>
          <w:szCs w:val="24"/>
          <w:lang w:val="zh-CN"/>
        </w:rPr>
        <w:t>塞拉利昂的氟氯烃淘汰管理计划第一阶段在第六十五次会议获得批准</w:t>
      </w:r>
      <w:r w:rsidRPr="00897F74">
        <w:rPr>
          <w:rFonts w:hint="eastAsia"/>
          <w:kern w:val="22"/>
          <w:sz w:val="24"/>
          <w:szCs w:val="24"/>
        </w:rPr>
        <w:t>，</w:t>
      </w:r>
      <w:r w:rsidRPr="00897F74">
        <w:rPr>
          <w:rStyle w:val="FootnoteReference"/>
          <w:sz w:val="24"/>
          <w:szCs w:val="24"/>
          <w:lang w:val="zh-CN"/>
        </w:rPr>
        <w:footnoteReference w:id="3"/>
      </w:r>
      <w:r w:rsidRPr="00897F74">
        <w:rPr>
          <w:rFonts w:hint="eastAsia"/>
          <w:kern w:val="22"/>
          <w:sz w:val="24"/>
          <w:szCs w:val="24"/>
          <w:lang w:val="zh-CN"/>
        </w:rPr>
        <w:t>以实现到</w:t>
      </w:r>
      <w:r w:rsidRPr="00897F74">
        <w:rPr>
          <w:kern w:val="22"/>
          <w:sz w:val="24"/>
          <w:szCs w:val="24"/>
        </w:rPr>
        <w:t>2020</w:t>
      </w:r>
      <w:r w:rsidRPr="00897F74">
        <w:rPr>
          <w:rFonts w:hint="eastAsia"/>
          <w:kern w:val="22"/>
          <w:sz w:val="24"/>
          <w:szCs w:val="24"/>
          <w:lang w:val="zh-CN"/>
        </w:rPr>
        <w:t>年达到削减基准量</w:t>
      </w:r>
      <w:r w:rsidRPr="00897F74">
        <w:rPr>
          <w:kern w:val="22"/>
          <w:sz w:val="24"/>
          <w:szCs w:val="24"/>
        </w:rPr>
        <w:t>35%</w:t>
      </w:r>
      <w:r w:rsidRPr="00897F74">
        <w:rPr>
          <w:rFonts w:hint="eastAsia"/>
          <w:kern w:val="22"/>
          <w:sz w:val="24"/>
          <w:szCs w:val="24"/>
          <w:lang w:val="zh-CN"/>
        </w:rPr>
        <w:t>的目标</w:t>
      </w:r>
      <w:r w:rsidRPr="00897F74">
        <w:rPr>
          <w:rFonts w:hint="eastAsia"/>
          <w:kern w:val="22"/>
          <w:sz w:val="24"/>
          <w:szCs w:val="24"/>
        </w:rPr>
        <w:t>，</w:t>
      </w:r>
      <w:r w:rsidRPr="00897F74">
        <w:rPr>
          <w:rFonts w:hint="eastAsia"/>
          <w:kern w:val="22"/>
          <w:sz w:val="24"/>
          <w:szCs w:val="24"/>
          <w:lang w:val="zh-CN"/>
        </w:rPr>
        <w:t>总费用为</w:t>
      </w:r>
      <w:r w:rsidRPr="00897F74">
        <w:rPr>
          <w:sz w:val="24"/>
          <w:szCs w:val="24"/>
        </w:rPr>
        <w:t>210,000</w:t>
      </w:r>
      <w:r w:rsidRPr="00897F74">
        <w:rPr>
          <w:rFonts w:hint="eastAsia"/>
          <w:kern w:val="22"/>
          <w:sz w:val="24"/>
          <w:szCs w:val="24"/>
          <w:lang w:val="zh-CN"/>
        </w:rPr>
        <w:t>美元</w:t>
      </w:r>
      <w:r w:rsidRPr="00897F74">
        <w:rPr>
          <w:rFonts w:hint="eastAsia"/>
          <w:kern w:val="22"/>
          <w:sz w:val="24"/>
          <w:szCs w:val="24"/>
        </w:rPr>
        <w:t>，</w:t>
      </w:r>
      <w:r w:rsidRPr="00897F74">
        <w:rPr>
          <w:rFonts w:hint="eastAsia"/>
          <w:kern w:val="22"/>
          <w:sz w:val="24"/>
          <w:szCs w:val="24"/>
          <w:lang w:val="zh-CN"/>
        </w:rPr>
        <w:t>外加机构支助费用</w:t>
      </w:r>
      <w:r w:rsidRPr="00897F74">
        <w:rPr>
          <w:rFonts w:hint="eastAsia"/>
          <w:kern w:val="22"/>
          <w:sz w:val="24"/>
          <w:szCs w:val="24"/>
        </w:rPr>
        <w:t>，</w:t>
      </w:r>
      <w:r w:rsidRPr="00897F74">
        <w:rPr>
          <w:rFonts w:hint="eastAsia"/>
          <w:kern w:val="22"/>
          <w:sz w:val="24"/>
          <w:szCs w:val="24"/>
          <w:lang w:val="zh-CN"/>
        </w:rPr>
        <w:t>用于淘汰制冷和空调维修行业使用的</w:t>
      </w:r>
      <w:r w:rsidRPr="00897F74">
        <w:rPr>
          <w:sz w:val="24"/>
          <w:szCs w:val="24"/>
        </w:rPr>
        <w:t>0.58</w:t>
      </w:r>
      <w:r w:rsidRPr="00897F74">
        <w:rPr>
          <w:kern w:val="22"/>
          <w:sz w:val="24"/>
          <w:szCs w:val="24"/>
        </w:rPr>
        <w:t xml:space="preserve"> ODP</w:t>
      </w:r>
      <w:r w:rsidRPr="00897F74">
        <w:rPr>
          <w:rFonts w:hint="eastAsia"/>
          <w:kern w:val="22"/>
          <w:sz w:val="24"/>
          <w:szCs w:val="24"/>
          <w:lang w:val="zh-CN"/>
        </w:rPr>
        <w:t>吨氟氯烃。氟氯烃淘汰管理计划第一阶段第五次付款也是最后一次付款于</w:t>
      </w:r>
      <w:r w:rsidRPr="00897F74">
        <w:rPr>
          <w:kern w:val="22"/>
          <w:sz w:val="24"/>
          <w:szCs w:val="24"/>
          <w:lang w:val="en-US"/>
        </w:rPr>
        <w:t>2020</w:t>
      </w:r>
      <w:r w:rsidRPr="00897F74">
        <w:rPr>
          <w:rFonts w:hint="eastAsia"/>
          <w:kern w:val="22"/>
          <w:sz w:val="24"/>
          <w:szCs w:val="24"/>
          <w:lang w:val="zh-CN"/>
        </w:rPr>
        <w:t>年</w:t>
      </w:r>
      <w:r w:rsidRPr="00897F74">
        <w:rPr>
          <w:kern w:val="22"/>
          <w:sz w:val="24"/>
          <w:szCs w:val="24"/>
          <w:lang w:val="en-US"/>
        </w:rPr>
        <w:t>5</w:t>
      </w:r>
      <w:r w:rsidRPr="00897F74">
        <w:rPr>
          <w:rFonts w:hint="eastAsia"/>
          <w:kern w:val="22"/>
          <w:sz w:val="24"/>
          <w:szCs w:val="24"/>
          <w:lang w:val="zh-CN"/>
        </w:rPr>
        <w:t>月根据第八十五次会议</w:t>
      </w:r>
      <w:r w:rsidRPr="00897F74">
        <w:rPr>
          <w:rFonts w:hint="eastAsia"/>
          <w:sz w:val="24"/>
          <w:szCs w:val="24"/>
          <w:lang w:val="zh-CN"/>
        </w:rPr>
        <w:t>闭会期间批准程序得到批准</w:t>
      </w:r>
      <w:r w:rsidRPr="00897F74">
        <w:rPr>
          <w:rFonts w:hint="eastAsia"/>
          <w:sz w:val="24"/>
          <w:szCs w:val="24"/>
          <w:lang w:val="en-US"/>
        </w:rPr>
        <w:t>；</w:t>
      </w:r>
      <w:r w:rsidRPr="00897F74">
        <w:rPr>
          <w:rFonts w:hint="eastAsia"/>
          <w:sz w:val="24"/>
          <w:szCs w:val="24"/>
          <w:lang w:val="zh-CN"/>
        </w:rPr>
        <w:t>第一阶段将于</w:t>
      </w:r>
      <w:smartTag w:uri="urn:schemas-microsoft-com:office:smarttags" w:element="chsdate">
        <w:smartTagPr>
          <w:attr w:name="IsROCDate" w:val="False"/>
          <w:attr w:name="IsLunarDate" w:val="False"/>
          <w:attr w:name="Day" w:val="31"/>
          <w:attr w:name="Month" w:val="12"/>
          <w:attr w:name="Year" w:val="2021"/>
        </w:smartTagPr>
        <w:r w:rsidRPr="00897F74">
          <w:rPr>
            <w:sz w:val="24"/>
            <w:szCs w:val="24"/>
            <w:lang w:val="en-US"/>
          </w:rPr>
          <w:t>2021</w:t>
        </w:r>
        <w:r w:rsidRPr="00897F74">
          <w:rPr>
            <w:rFonts w:hint="eastAsia"/>
            <w:sz w:val="24"/>
            <w:szCs w:val="24"/>
            <w:lang w:val="zh-CN"/>
          </w:rPr>
          <w:t>年</w:t>
        </w:r>
        <w:r w:rsidRPr="00897F74">
          <w:rPr>
            <w:sz w:val="24"/>
            <w:szCs w:val="24"/>
            <w:lang w:val="en-US"/>
          </w:rPr>
          <w:t>12</w:t>
        </w:r>
        <w:r w:rsidRPr="00897F74">
          <w:rPr>
            <w:rFonts w:hint="eastAsia"/>
            <w:sz w:val="24"/>
            <w:szCs w:val="24"/>
            <w:lang w:val="zh-CN"/>
          </w:rPr>
          <w:t>月</w:t>
        </w:r>
        <w:r w:rsidRPr="00897F74">
          <w:rPr>
            <w:sz w:val="24"/>
            <w:szCs w:val="24"/>
            <w:lang w:val="en-US"/>
          </w:rPr>
          <w:t>31</w:t>
        </w:r>
        <w:r w:rsidRPr="00897F74">
          <w:rPr>
            <w:rFonts w:hint="eastAsia"/>
            <w:sz w:val="24"/>
            <w:szCs w:val="24"/>
            <w:lang w:val="zh-CN"/>
          </w:rPr>
          <w:t>日</w:t>
        </w:r>
      </w:smartTag>
      <w:r w:rsidRPr="00897F74">
        <w:rPr>
          <w:rFonts w:hint="eastAsia"/>
          <w:sz w:val="24"/>
          <w:szCs w:val="24"/>
          <w:lang w:val="zh-CN"/>
        </w:rPr>
        <w:t>完成。</w:t>
      </w:r>
    </w:p>
    <w:p w:rsidR="005F25E7" w:rsidRPr="00897F74" w:rsidRDefault="005F25E7">
      <w:pPr>
        <w:rPr>
          <w:sz w:val="24"/>
          <w:szCs w:val="24"/>
          <w:u w:val="single"/>
        </w:rPr>
      </w:pPr>
      <w:r w:rsidRPr="00897F74">
        <w:rPr>
          <w:rFonts w:hint="eastAsia"/>
          <w:sz w:val="24"/>
          <w:szCs w:val="24"/>
          <w:u w:val="single"/>
          <w:lang w:val="zh-CN"/>
        </w:rPr>
        <w:t>氟氯烃消费量</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塞拉利昂政府报告了</w:t>
      </w:r>
      <w:r w:rsidRPr="00897F74">
        <w:rPr>
          <w:sz w:val="24"/>
          <w:szCs w:val="24"/>
        </w:rPr>
        <w:t>2020</w:t>
      </w:r>
      <w:r w:rsidRPr="00897F74">
        <w:rPr>
          <w:rFonts w:hint="eastAsia"/>
          <w:sz w:val="24"/>
          <w:szCs w:val="24"/>
          <w:lang w:val="zh-CN"/>
        </w:rPr>
        <w:t>年氟氯烃消费量</w:t>
      </w:r>
      <w:r w:rsidRPr="00897F74">
        <w:rPr>
          <w:sz w:val="24"/>
          <w:szCs w:val="24"/>
        </w:rPr>
        <w:t>0.56 ODP</w:t>
      </w:r>
      <w:r w:rsidRPr="00897F74">
        <w:rPr>
          <w:rFonts w:hint="eastAsia"/>
          <w:sz w:val="24"/>
          <w:szCs w:val="24"/>
          <w:lang w:val="zh-CN"/>
        </w:rPr>
        <w:t>吨</w:t>
      </w:r>
      <w:r w:rsidRPr="00897F74">
        <w:rPr>
          <w:rFonts w:hint="eastAsia"/>
          <w:sz w:val="24"/>
          <w:szCs w:val="24"/>
        </w:rPr>
        <w:t>，</w:t>
      </w:r>
      <w:r w:rsidRPr="00897F74">
        <w:rPr>
          <w:rFonts w:hint="eastAsia"/>
          <w:sz w:val="24"/>
          <w:szCs w:val="24"/>
          <w:lang w:val="zh-CN"/>
        </w:rPr>
        <w:t>它比氟氯烃履约基准量低</w:t>
      </w:r>
      <w:r w:rsidRPr="00897F74">
        <w:rPr>
          <w:sz w:val="24"/>
          <w:szCs w:val="24"/>
        </w:rPr>
        <w:t>67%</w:t>
      </w:r>
      <w:r w:rsidRPr="00897F74">
        <w:rPr>
          <w:rFonts w:hint="eastAsia"/>
          <w:sz w:val="24"/>
          <w:szCs w:val="24"/>
          <w:lang w:val="zh-CN"/>
        </w:rPr>
        <w:t>。</w:t>
      </w:r>
      <w:r w:rsidRPr="00897F74">
        <w:rPr>
          <w:sz w:val="24"/>
          <w:szCs w:val="24"/>
          <w:lang w:val="zh-CN"/>
        </w:rPr>
        <w:t>2016-2020</w:t>
      </w:r>
      <w:r w:rsidRPr="00897F74">
        <w:rPr>
          <w:rFonts w:hint="eastAsia"/>
          <w:sz w:val="24"/>
          <w:szCs w:val="24"/>
          <w:lang w:val="zh-CN"/>
        </w:rPr>
        <w:t>年的氟氯烃消费量载于表</w:t>
      </w:r>
      <w:r w:rsidRPr="00897F74">
        <w:rPr>
          <w:sz w:val="24"/>
          <w:szCs w:val="24"/>
          <w:lang w:val="zh-CN"/>
        </w:rPr>
        <w:t>1</w:t>
      </w:r>
      <w:r w:rsidRPr="00897F74">
        <w:rPr>
          <w:rFonts w:hint="eastAsia"/>
          <w:sz w:val="24"/>
          <w:szCs w:val="24"/>
          <w:lang w:val="zh-CN"/>
        </w:rPr>
        <w:t>。</w:t>
      </w:r>
    </w:p>
    <w:p w:rsidR="005F25E7" w:rsidRPr="00897F74" w:rsidRDefault="005F25E7">
      <w:pPr>
        <w:rPr>
          <w:b/>
          <w:sz w:val="24"/>
          <w:szCs w:val="24"/>
        </w:rPr>
      </w:pPr>
      <w:r w:rsidRPr="00897F74">
        <w:rPr>
          <w:rFonts w:hint="eastAsia"/>
          <w:b/>
          <w:sz w:val="24"/>
          <w:szCs w:val="24"/>
          <w:lang w:val="zh-CN"/>
        </w:rPr>
        <w:t>表</w:t>
      </w:r>
      <w:r w:rsidRPr="00897F74">
        <w:rPr>
          <w:b/>
          <w:sz w:val="24"/>
          <w:szCs w:val="24"/>
          <w:lang w:val="zh-CN"/>
        </w:rPr>
        <w:t>1</w:t>
      </w:r>
      <w:r w:rsidR="002349AA">
        <w:rPr>
          <w:b/>
          <w:sz w:val="24"/>
          <w:szCs w:val="24"/>
          <w:lang w:val="en-US"/>
        </w:rPr>
        <w:t>.</w:t>
      </w:r>
      <w:r w:rsidRPr="00897F74">
        <w:rPr>
          <w:b/>
          <w:sz w:val="24"/>
          <w:szCs w:val="24"/>
          <w:lang w:val="zh-CN"/>
        </w:rPr>
        <w:t xml:space="preserve">  </w:t>
      </w:r>
      <w:r w:rsidRPr="00897F74">
        <w:rPr>
          <w:rFonts w:hint="eastAsia"/>
          <w:b/>
          <w:sz w:val="24"/>
          <w:szCs w:val="24"/>
          <w:lang w:val="zh-CN"/>
        </w:rPr>
        <w:t>塞拉利昂的氟氯烃消费量（</w:t>
      </w:r>
      <w:r w:rsidRPr="00897F74">
        <w:rPr>
          <w:b/>
          <w:sz w:val="24"/>
          <w:szCs w:val="24"/>
          <w:lang w:val="zh-CN"/>
        </w:rPr>
        <w:t>2016-2020</w:t>
      </w:r>
      <w:r w:rsidRPr="00897F74">
        <w:rPr>
          <w:rFonts w:hint="eastAsia"/>
          <w:b/>
          <w:sz w:val="24"/>
          <w:szCs w:val="24"/>
          <w:lang w:val="zh-CN"/>
        </w:rPr>
        <w:t>年第</w:t>
      </w:r>
      <w:r w:rsidRPr="00897F74">
        <w:rPr>
          <w:b/>
          <w:sz w:val="24"/>
          <w:szCs w:val="24"/>
          <w:lang w:val="zh-CN"/>
        </w:rPr>
        <w:t>7</w:t>
      </w:r>
      <w:r w:rsidRPr="00897F74">
        <w:rPr>
          <w:rFonts w:hint="eastAsia"/>
          <w:b/>
          <w:sz w:val="24"/>
          <w:szCs w:val="24"/>
          <w:lang w:val="zh-CN"/>
        </w:rPr>
        <w:t>条数据）</w:t>
      </w:r>
    </w:p>
    <w:tbl>
      <w:tblPr>
        <w:tblW w:w="5000" w:type="pct"/>
        <w:tblLayout w:type="fixed"/>
        <w:tblLook w:val="00A0" w:firstRow="1" w:lastRow="0" w:firstColumn="1" w:lastColumn="0" w:noHBand="0" w:noVBand="0"/>
      </w:tblPr>
      <w:tblGrid>
        <w:gridCol w:w="2109"/>
        <w:gridCol w:w="1055"/>
        <w:gridCol w:w="1055"/>
        <w:gridCol w:w="1060"/>
        <w:gridCol w:w="1058"/>
        <w:gridCol w:w="1060"/>
        <w:gridCol w:w="1058"/>
        <w:gridCol w:w="1056"/>
      </w:tblGrid>
      <w:tr w:rsidR="005F25E7">
        <w:trPr>
          <w:trHeight w:val="248"/>
          <w:tblHeader/>
        </w:trPr>
        <w:tc>
          <w:tcPr>
            <w:tcW w:w="110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5F25E7" w:rsidRDefault="005F25E7">
            <w:pPr>
              <w:jc w:val="left"/>
              <w:rPr>
                <w:b/>
                <w:sz w:val="20"/>
                <w:szCs w:val="24"/>
              </w:rPr>
            </w:pPr>
            <w:r>
              <w:rPr>
                <w:b/>
                <w:noProof/>
                <w:sz w:val="20"/>
                <w:szCs w:val="24"/>
              </w:rPr>
              <w:t>HCFC-22</w:t>
            </w:r>
          </w:p>
        </w:tc>
        <w:tc>
          <w:tcPr>
            <w:tcW w:w="555" w:type="pct"/>
            <w:tcBorders>
              <w:top w:val="single" w:sz="4" w:space="0" w:color="auto"/>
              <w:left w:val="nil"/>
              <w:bottom w:val="single" w:sz="4" w:space="0" w:color="auto"/>
              <w:right w:val="single" w:sz="4" w:space="0" w:color="auto"/>
            </w:tcBorders>
          </w:tcPr>
          <w:p w:rsidR="005F25E7" w:rsidRDefault="005F25E7">
            <w:pPr>
              <w:jc w:val="center"/>
              <w:rPr>
                <w:b/>
                <w:sz w:val="20"/>
                <w:szCs w:val="24"/>
              </w:rPr>
            </w:pPr>
            <w:r>
              <w:rPr>
                <w:b/>
                <w:sz w:val="20"/>
                <w:szCs w:val="24"/>
              </w:rPr>
              <w:t>2015</w:t>
            </w:r>
          </w:p>
        </w:tc>
        <w:tc>
          <w:tcPr>
            <w:tcW w:w="555" w:type="pct"/>
            <w:tcBorders>
              <w:top w:val="single" w:sz="4" w:space="0" w:color="auto"/>
              <w:left w:val="single" w:sz="4" w:space="0" w:color="auto"/>
              <w:bottom w:val="single" w:sz="4" w:space="0" w:color="auto"/>
              <w:right w:val="single" w:sz="4" w:space="0" w:color="auto"/>
            </w:tcBorders>
            <w:noWrap/>
            <w:vAlign w:val="center"/>
          </w:tcPr>
          <w:p w:rsidR="005F25E7" w:rsidRDefault="005F25E7">
            <w:pPr>
              <w:jc w:val="center"/>
              <w:rPr>
                <w:b/>
                <w:sz w:val="20"/>
                <w:szCs w:val="24"/>
              </w:rPr>
            </w:pPr>
            <w:r>
              <w:rPr>
                <w:b/>
                <w:sz w:val="20"/>
                <w:szCs w:val="24"/>
              </w:rPr>
              <w:t>2016</w:t>
            </w:r>
          </w:p>
        </w:tc>
        <w:tc>
          <w:tcPr>
            <w:tcW w:w="557" w:type="pct"/>
            <w:tcBorders>
              <w:top w:val="single" w:sz="4" w:space="0" w:color="auto"/>
              <w:left w:val="nil"/>
              <w:bottom w:val="single" w:sz="4" w:space="0" w:color="auto"/>
              <w:right w:val="single" w:sz="4" w:space="0" w:color="auto"/>
            </w:tcBorders>
          </w:tcPr>
          <w:p w:rsidR="005F25E7" w:rsidRDefault="005F25E7">
            <w:pPr>
              <w:jc w:val="center"/>
              <w:rPr>
                <w:b/>
                <w:sz w:val="20"/>
                <w:szCs w:val="24"/>
              </w:rPr>
            </w:pPr>
            <w:r>
              <w:rPr>
                <w:b/>
                <w:sz w:val="20"/>
                <w:szCs w:val="24"/>
              </w:rPr>
              <w:t>2017</w:t>
            </w:r>
          </w:p>
        </w:tc>
        <w:tc>
          <w:tcPr>
            <w:tcW w:w="556" w:type="pct"/>
            <w:tcBorders>
              <w:top w:val="single" w:sz="4" w:space="0" w:color="auto"/>
              <w:left w:val="single" w:sz="4" w:space="0" w:color="auto"/>
              <w:bottom w:val="single" w:sz="4" w:space="0" w:color="auto"/>
              <w:right w:val="single" w:sz="4" w:space="0" w:color="auto"/>
            </w:tcBorders>
          </w:tcPr>
          <w:p w:rsidR="005F25E7" w:rsidRDefault="005F25E7">
            <w:pPr>
              <w:jc w:val="center"/>
              <w:rPr>
                <w:b/>
                <w:sz w:val="20"/>
                <w:szCs w:val="24"/>
              </w:rPr>
            </w:pPr>
            <w:r>
              <w:rPr>
                <w:b/>
                <w:sz w:val="20"/>
                <w:szCs w:val="24"/>
              </w:rPr>
              <w:t>2018</w:t>
            </w:r>
          </w:p>
        </w:tc>
        <w:tc>
          <w:tcPr>
            <w:tcW w:w="557" w:type="pct"/>
            <w:tcBorders>
              <w:top w:val="single" w:sz="4" w:space="0" w:color="auto"/>
              <w:left w:val="single" w:sz="4" w:space="0" w:color="auto"/>
              <w:bottom w:val="single" w:sz="4" w:space="0" w:color="auto"/>
              <w:right w:val="single" w:sz="4" w:space="0" w:color="auto"/>
            </w:tcBorders>
          </w:tcPr>
          <w:p w:rsidR="005F25E7" w:rsidRDefault="005F25E7">
            <w:pPr>
              <w:jc w:val="center"/>
              <w:rPr>
                <w:b/>
                <w:sz w:val="20"/>
                <w:szCs w:val="24"/>
              </w:rPr>
            </w:pPr>
            <w:r>
              <w:rPr>
                <w:b/>
                <w:sz w:val="20"/>
                <w:szCs w:val="24"/>
              </w:rPr>
              <w:t>2019</w:t>
            </w:r>
          </w:p>
        </w:tc>
        <w:tc>
          <w:tcPr>
            <w:tcW w:w="556" w:type="pct"/>
            <w:tcBorders>
              <w:top w:val="single" w:sz="4" w:space="0" w:color="auto"/>
              <w:left w:val="single" w:sz="4" w:space="0" w:color="auto"/>
              <w:bottom w:val="single" w:sz="4" w:space="0" w:color="auto"/>
              <w:right w:val="single" w:sz="4" w:space="0" w:color="auto"/>
            </w:tcBorders>
            <w:vAlign w:val="center"/>
          </w:tcPr>
          <w:p w:rsidR="005F25E7" w:rsidRDefault="005F25E7">
            <w:pPr>
              <w:jc w:val="center"/>
              <w:rPr>
                <w:b/>
                <w:sz w:val="20"/>
                <w:szCs w:val="24"/>
              </w:rPr>
            </w:pPr>
            <w:r>
              <w:rPr>
                <w:b/>
                <w:sz w:val="20"/>
                <w:szCs w:val="24"/>
              </w:rPr>
              <w:t>2020</w:t>
            </w:r>
          </w:p>
        </w:tc>
        <w:tc>
          <w:tcPr>
            <w:tcW w:w="555" w:type="pct"/>
            <w:tcBorders>
              <w:top w:val="single" w:sz="4" w:space="0" w:color="auto"/>
              <w:left w:val="single" w:sz="4" w:space="0" w:color="auto"/>
              <w:bottom w:val="single" w:sz="4" w:space="0" w:color="auto"/>
              <w:right w:val="single" w:sz="4" w:space="0" w:color="auto"/>
            </w:tcBorders>
            <w:noWrap/>
            <w:vAlign w:val="center"/>
          </w:tcPr>
          <w:p w:rsidR="005F25E7" w:rsidRDefault="005F25E7">
            <w:pPr>
              <w:jc w:val="center"/>
              <w:rPr>
                <w:szCs w:val="24"/>
              </w:rPr>
            </w:pPr>
            <w:r>
              <w:rPr>
                <w:rFonts w:ascii="SimSun" w:hint="eastAsia"/>
                <w:b/>
                <w:sz w:val="20"/>
                <w:szCs w:val="24"/>
                <w:lang w:val="zh-CN"/>
              </w:rPr>
              <w:t>基准量</w:t>
            </w:r>
          </w:p>
        </w:tc>
      </w:tr>
      <w:tr w:rsidR="005F25E7">
        <w:trPr>
          <w:trHeight w:val="240"/>
        </w:trPr>
        <w:tc>
          <w:tcPr>
            <w:tcW w:w="1109" w:type="pct"/>
            <w:tcBorders>
              <w:top w:val="nil"/>
              <w:left w:val="single" w:sz="4" w:space="0" w:color="auto"/>
              <w:bottom w:val="single" w:sz="4" w:space="0" w:color="auto"/>
              <w:right w:val="single" w:sz="4" w:space="0" w:color="auto"/>
            </w:tcBorders>
            <w:noWrap/>
            <w:tcMar>
              <w:left w:w="43" w:type="dxa"/>
              <w:right w:w="43" w:type="dxa"/>
            </w:tcMar>
            <w:vAlign w:val="center"/>
          </w:tcPr>
          <w:p w:rsidR="005F25E7" w:rsidRDefault="005F25E7">
            <w:pPr>
              <w:jc w:val="left"/>
              <w:rPr>
                <w:szCs w:val="24"/>
              </w:rPr>
            </w:pPr>
            <w:r>
              <w:rPr>
                <w:rFonts w:ascii="SimSun" w:hint="eastAsia"/>
                <w:b/>
                <w:sz w:val="20"/>
                <w:szCs w:val="24"/>
                <w:lang w:val="zh-CN"/>
              </w:rPr>
              <w:t>公吨</w:t>
            </w:r>
          </w:p>
        </w:tc>
        <w:tc>
          <w:tcPr>
            <w:tcW w:w="555" w:type="pct"/>
            <w:tcBorders>
              <w:top w:val="nil"/>
              <w:left w:val="nil"/>
              <w:bottom w:val="single" w:sz="4" w:space="0" w:color="auto"/>
              <w:right w:val="single" w:sz="4" w:space="0" w:color="auto"/>
            </w:tcBorders>
          </w:tcPr>
          <w:p w:rsidR="005F25E7" w:rsidRDefault="005F25E7">
            <w:pPr>
              <w:jc w:val="right"/>
              <w:rPr>
                <w:sz w:val="20"/>
                <w:szCs w:val="24"/>
              </w:rPr>
            </w:pPr>
            <w:r>
              <w:rPr>
                <w:sz w:val="20"/>
                <w:szCs w:val="24"/>
              </w:rPr>
              <w:t>18.02</w:t>
            </w:r>
          </w:p>
        </w:tc>
        <w:tc>
          <w:tcPr>
            <w:tcW w:w="555" w:type="pct"/>
            <w:tcBorders>
              <w:top w:val="single" w:sz="4" w:space="0" w:color="auto"/>
              <w:left w:val="single" w:sz="4" w:space="0" w:color="auto"/>
              <w:bottom w:val="single" w:sz="4" w:space="0" w:color="auto"/>
              <w:right w:val="single" w:sz="4" w:space="0" w:color="auto"/>
            </w:tcBorders>
            <w:noWrap/>
            <w:tcMar>
              <w:left w:w="115" w:type="dxa"/>
              <w:right w:w="230" w:type="dxa"/>
            </w:tcMar>
          </w:tcPr>
          <w:p w:rsidR="005F25E7" w:rsidRDefault="005F25E7">
            <w:pPr>
              <w:jc w:val="right"/>
              <w:rPr>
                <w:sz w:val="20"/>
                <w:szCs w:val="24"/>
              </w:rPr>
            </w:pPr>
            <w:r>
              <w:rPr>
                <w:sz w:val="20"/>
                <w:szCs w:val="24"/>
              </w:rPr>
              <w:t>11.00</w:t>
            </w:r>
          </w:p>
        </w:tc>
        <w:tc>
          <w:tcPr>
            <w:tcW w:w="557" w:type="pct"/>
            <w:tcBorders>
              <w:top w:val="single" w:sz="4" w:space="0" w:color="auto"/>
              <w:left w:val="nil"/>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10.35</w:t>
            </w:r>
          </w:p>
        </w:tc>
        <w:tc>
          <w:tcPr>
            <w:tcW w:w="556" w:type="pct"/>
            <w:tcBorders>
              <w:top w:val="nil"/>
              <w:left w:val="single" w:sz="4" w:space="0" w:color="auto"/>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10.27</w:t>
            </w:r>
          </w:p>
        </w:tc>
        <w:tc>
          <w:tcPr>
            <w:tcW w:w="557" w:type="pct"/>
            <w:tcBorders>
              <w:top w:val="nil"/>
              <w:left w:val="single" w:sz="4" w:space="0" w:color="auto"/>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10.18</w:t>
            </w:r>
          </w:p>
        </w:tc>
        <w:tc>
          <w:tcPr>
            <w:tcW w:w="556" w:type="pct"/>
            <w:tcBorders>
              <w:top w:val="nil"/>
              <w:left w:val="single" w:sz="4" w:space="0" w:color="auto"/>
              <w:bottom w:val="single" w:sz="4" w:space="0" w:color="auto"/>
              <w:right w:val="single" w:sz="4" w:space="0" w:color="auto"/>
            </w:tcBorders>
            <w:tcMar>
              <w:left w:w="115" w:type="dxa"/>
              <w:right w:w="230" w:type="dxa"/>
            </w:tcMar>
            <w:vAlign w:val="bottom"/>
          </w:tcPr>
          <w:p w:rsidR="005F25E7" w:rsidRDefault="005F25E7">
            <w:pPr>
              <w:jc w:val="right"/>
              <w:rPr>
                <w:sz w:val="20"/>
                <w:szCs w:val="24"/>
              </w:rPr>
            </w:pPr>
            <w:r>
              <w:rPr>
                <w:sz w:val="20"/>
                <w:szCs w:val="24"/>
              </w:rPr>
              <w:t>10.24</w:t>
            </w:r>
          </w:p>
        </w:tc>
        <w:tc>
          <w:tcPr>
            <w:tcW w:w="555" w:type="pct"/>
            <w:tcBorders>
              <w:top w:val="nil"/>
              <w:left w:val="single" w:sz="4" w:space="0" w:color="auto"/>
              <w:bottom w:val="single" w:sz="4" w:space="0" w:color="auto"/>
              <w:right w:val="single" w:sz="4" w:space="0" w:color="auto"/>
            </w:tcBorders>
            <w:noWrap/>
            <w:tcMar>
              <w:left w:w="115" w:type="dxa"/>
              <w:right w:w="230" w:type="dxa"/>
            </w:tcMar>
            <w:vAlign w:val="center"/>
          </w:tcPr>
          <w:p w:rsidR="005F25E7" w:rsidRDefault="005F25E7">
            <w:pPr>
              <w:jc w:val="right"/>
              <w:rPr>
                <w:b/>
                <w:sz w:val="20"/>
                <w:szCs w:val="24"/>
              </w:rPr>
            </w:pPr>
            <w:r>
              <w:rPr>
                <w:sz w:val="20"/>
                <w:szCs w:val="24"/>
              </w:rPr>
              <w:t>30.91</w:t>
            </w:r>
          </w:p>
        </w:tc>
      </w:tr>
      <w:tr w:rsidR="005F25E7">
        <w:trPr>
          <w:trHeight w:val="40"/>
        </w:trPr>
        <w:tc>
          <w:tcPr>
            <w:tcW w:w="110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5F25E7" w:rsidRDefault="005F25E7">
            <w:pPr>
              <w:jc w:val="left"/>
              <w:rPr>
                <w:szCs w:val="24"/>
              </w:rPr>
            </w:pPr>
            <w:r>
              <w:rPr>
                <w:rFonts w:ascii="SimSun"/>
                <w:b/>
                <w:sz w:val="20"/>
                <w:szCs w:val="24"/>
                <w:lang w:val="zh-CN"/>
              </w:rPr>
              <w:t>ODP</w:t>
            </w:r>
            <w:r>
              <w:rPr>
                <w:rFonts w:ascii="SimSun" w:hint="eastAsia"/>
                <w:b/>
                <w:sz w:val="20"/>
                <w:szCs w:val="24"/>
                <w:lang w:val="zh-CN"/>
              </w:rPr>
              <w:t>吨</w:t>
            </w:r>
          </w:p>
        </w:tc>
        <w:tc>
          <w:tcPr>
            <w:tcW w:w="555" w:type="pct"/>
            <w:tcBorders>
              <w:top w:val="single" w:sz="4" w:space="0" w:color="auto"/>
              <w:left w:val="nil"/>
              <w:bottom w:val="single" w:sz="4" w:space="0" w:color="auto"/>
              <w:right w:val="single" w:sz="4" w:space="0" w:color="auto"/>
            </w:tcBorders>
          </w:tcPr>
          <w:p w:rsidR="005F25E7" w:rsidRDefault="005F25E7">
            <w:pPr>
              <w:jc w:val="right"/>
              <w:rPr>
                <w:sz w:val="20"/>
                <w:szCs w:val="24"/>
              </w:rPr>
            </w:pPr>
            <w:r>
              <w:rPr>
                <w:sz w:val="20"/>
                <w:szCs w:val="24"/>
              </w:rPr>
              <w:t>0.99</w:t>
            </w:r>
          </w:p>
        </w:tc>
        <w:tc>
          <w:tcPr>
            <w:tcW w:w="555" w:type="pct"/>
            <w:tcBorders>
              <w:top w:val="single" w:sz="4" w:space="0" w:color="auto"/>
              <w:left w:val="single" w:sz="4" w:space="0" w:color="auto"/>
              <w:bottom w:val="single" w:sz="4" w:space="0" w:color="auto"/>
              <w:right w:val="single" w:sz="4" w:space="0" w:color="auto"/>
            </w:tcBorders>
            <w:noWrap/>
            <w:tcMar>
              <w:left w:w="115" w:type="dxa"/>
              <w:right w:w="230" w:type="dxa"/>
            </w:tcMar>
          </w:tcPr>
          <w:p w:rsidR="005F25E7" w:rsidRDefault="005F25E7">
            <w:pPr>
              <w:jc w:val="right"/>
              <w:rPr>
                <w:sz w:val="20"/>
                <w:szCs w:val="24"/>
              </w:rPr>
            </w:pPr>
            <w:r>
              <w:rPr>
                <w:sz w:val="20"/>
                <w:szCs w:val="24"/>
              </w:rPr>
              <w:t>0.61</w:t>
            </w:r>
          </w:p>
        </w:tc>
        <w:tc>
          <w:tcPr>
            <w:tcW w:w="557" w:type="pct"/>
            <w:tcBorders>
              <w:top w:val="single" w:sz="4" w:space="0" w:color="auto"/>
              <w:left w:val="nil"/>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0.57</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0.57</w:t>
            </w:r>
          </w:p>
        </w:tc>
        <w:tc>
          <w:tcPr>
            <w:tcW w:w="557" w:type="pct"/>
            <w:tcBorders>
              <w:top w:val="single" w:sz="4" w:space="0" w:color="auto"/>
              <w:left w:val="single" w:sz="4" w:space="0" w:color="auto"/>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0.56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rsidR="005F25E7" w:rsidRDefault="005F25E7">
            <w:pPr>
              <w:jc w:val="right"/>
              <w:rPr>
                <w:sz w:val="20"/>
                <w:szCs w:val="24"/>
              </w:rPr>
            </w:pPr>
            <w:r>
              <w:rPr>
                <w:sz w:val="20"/>
                <w:szCs w:val="24"/>
              </w:rPr>
              <w:t>0.56</w:t>
            </w:r>
          </w:p>
        </w:tc>
        <w:tc>
          <w:tcPr>
            <w:tcW w:w="555" w:type="pct"/>
            <w:tcBorders>
              <w:top w:val="single" w:sz="4" w:space="0" w:color="auto"/>
              <w:left w:val="single" w:sz="4" w:space="0" w:color="auto"/>
              <w:bottom w:val="single" w:sz="4" w:space="0" w:color="auto"/>
              <w:right w:val="single" w:sz="4" w:space="0" w:color="auto"/>
            </w:tcBorders>
            <w:noWrap/>
            <w:tcMar>
              <w:left w:w="115" w:type="dxa"/>
              <w:right w:w="230" w:type="dxa"/>
            </w:tcMar>
          </w:tcPr>
          <w:p w:rsidR="005F25E7" w:rsidRDefault="005F25E7">
            <w:pPr>
              <w:jc w:val="right"/>
              <w:rPr>
                <w:sz w:val="20"/>
                <w:szCs w:val="24"/>
              </w:rPr>
            </w:pPr>
            <w:r>
              <w:rPr>
                <w:sz w:val="20"/>
                <w:szCs w:val="24"/>
              </w:rPr>
              <w:t>1.70</w:t>
            </w:r>
          </w:p>
        </w:tc>
      </w:tr>
    </w:tbl>
    <w:p w:rsidR="005F25E7" w:rsidRDefault="005F25E7">
      <w:pPr>
        <w:rPr>
          <w:szCs w:val="24"/>
        </w:rPr>
      </w:pPr>
    </w:p>
    <w:p w:rsidR="005F25E7" w:rsidRPr="00897F74" w:rsidRDefault="005F25E7">
      <w:pPr>
        <w:pStyle w:val="Heading1"/>
        <w:rPr>
          <w:sz w:val="24"/>
          <w:szCs w:val="24"/>
        </w:rPr>
      </w:pPr>
      <w:r w:rsidRPr="00897F74">
        <w:rPr>
          <w:kern w:val="22"/>
          <w:sz w:val="24"/>
          <w:szCs w:val="24"/>
        </w:rPr>
        <w:t>HCFC-22</w:t>
      </w:r>
      <w:r w:rsidRPr="00897F74">
        <w:rPr>
          <w:rFonts w:hint="eastAsia"/>
          <w:kern w:val="22"/>
          <w:sz w:val="24"/>
          <w:szCs w:val="24"/>
          <w:lang w:val="zh-CN"/>
        </w:rPr>
        <w:t>是唯一进口的氟氯烃</w:t>
      </w:r>
      <w:r w:rsidRPr="00897F74">
        <w:rPr>
          <w:rFonts w:hint="eastAsia"/>
          <w:kern w:val="22"/>
          <w:sz w:val="24"/>
          <w:szCs w:val="24"/>
        </w:rPr>
        <w:t>，</w:t>
      </w:r>
      <w:r w:rsidRPr="00897F74">
        <w:rPr>
          <w:rFonts w:hint="eastAsia"/>
          <w:kern w:val="22"/>
          <w:sz w:val="24"/>
          <w:szCs w:val="24"/>
          <w:lang w:val="zh-CN"/>
        </w:rPr>
        <w:t>都用于维修制冷和空调设备。</w:t>
      </w:r>
      <w:r w:rsidRPr="00897F74">
        <w:rPr>
          <w:kern w:val="22"/>
          <w:sz w:val="24"/>
          <w:szCs w:val="24"/>
        </w:rPr>
        <w:t>2015</w:t>
      </w:r>
      <w:r w:rsidRPr="00897F74">
        <w:rPr>
          <w:rFonts w:hint="eastAsia"/>
          <w:kern w:val="22"/>
          <w:sz w:val="24"/>
          <w:szCs w:val="24"/>
          <w:lang w:val="zh-CN"/>
        </w:rPr>
        <w:t>年至</w:t>
      </w:r>
      <w:r w:rsidRPr="00897F74">
        <w:rPr>
          <w:kern w:val="22"/>
          <w:sz w:val="24"/>
          <w:szCs w:val="24"/>
        </w:rPr>
        <w:t>2016</w:t>
      </w:r>
      <w:r w:rsidRPr="00897F74">
        <w:rPr>
          <w:rFonts w:hint="eastAsia"/>
          <w:kern w:val="22"/>
          <w:sz w:val="24"/>
          <w:szCs w:val="24"/>
          <w:lang w:val="zh-CN"/>
        </w:rPr>
        <w:t>年消费量减少了</w:t>
      </w:r>
      <w:r w:rsidRPr="00897F74">
        <w:rPr>
          <w:kern w:val="22"/>
          <w:sz w:val="24"/>
          <w:szCs w:val="24"/>
        </w:rPr>
        <w:t>7</w:t>
      </w:r>
      <w:r w:rsidRPr="00897F74">
        <w:rPr>
          <w:rFonts w:hint="eastAsia"/>
          <w:kern w:val="22"/>
          <w:sz w:val="24"/>
          <w:szCs w:val="24"/>
          <w:lang w:val="zh-CN"/>
        </w:rPr>
        <w:t>公吨</w:t>
      </w:r>
      <w:r w:rsidRPr="00897F74">
        <w:rPr>
          <w:rFonts w:hint="eastAsia"/>
          <w:kern w:val="22"/>
          <w:sz w:val="24"/>
          <w:szCs w:val="24"/>
        </w:rPr>
        <w:t>，</w:t>
      </w:r>
      <w:r w:rsidRPr="00897F74">
        <w:rPr>
          <w:rFonts w:hint="eastAsia"/>
          <w:kern w:val="22"/>
          <w:sz w:val="24"/>
          <w:szCs w:val="24"/>
          <w:lang w:val="zh-CN"/>
        </w:rPr>
        <w:t>这归因于氟氯烃淘汰管理计划活动的实施</w:t>
      </w:r>
      <w:r w:rsidRPr="00897F74">
        <w:rPr>
          <w:rFonts w:hint="eastAsia"/>
          <w:kern w:val="22"/>
          <w:sz w:val="24"/>
          <w:szCs w:val="24"/>
        </w:rPr>
        <w:t>，</w:t>
      </w:r>
      <w:r w:rsidRPr="00897F74">
        <w:rPr>
          <w:rFonts w:hint="eastAsia"/>
          <w:kern w:val="22"/>
          <w:sz w:val="24"/>
          <w:szCs w:val="24"/>
          <w:lang w:val="zh-CN"/>
        </w:rPr>
        <w:t>包括实施许可证颁发和配额制度、制冷维修行业主要利益攸关方的参与以及推动使用不含</w:t>
      </w:r>
      <w:r w:rsidRPr="00897F74">
        <w:rPr>
          <w:kern w:val="22"/>
          <w:sz w:val="24"/>
          <w:szCs w:val="24"/>
        </w:rPr>
        <w:t>HCFC-22</w:t>
      </w:r>
      <w:r w:rsidRPr="00897F74">
        <w:rPr>
          <w:rFonts w:hint="eastAsia"/>
          <w:kern w:val="22"/>
          <w:sz w:val="24"/>
          <w:szCs w:val="24"/>
          <w:lang w:val="zh-CN"/>
        </w:rPr>
        <w:t>的</w:t>
      </w:r>
      <w:r w:rsidRPr="00897F74">
        <w:rPr>
          <w:rFonts w:hint="eastAsia"/>
          <w:sz w:val="24"/>
          <w:szCs w:val="24"/>
          <w:lang w:val="zh-CN"/>
        </w:rPr>
        <w:t>制冷和空调</w:t>
      </w:r>
      <w:r w:rsidRPr="00897F74">
        <w:rPr>
          <w:rFonts w:hint="eastAsia"/>
          <w:kern w:val="22"/>
          <w:sz w:val="24"/>
          <w:szCs w:val="24"/>
          <w:lang w:val="zh-CN"/>
        </w:rPr>
        <w:t>设备。随着</w:t>
      </w:r>
      <w:r w:rsidRPr="00897F74">
        <w:rPr>
          <w:kern w:val="22"/>
          <w:sz w:val="24"/>
          <w:szCs w:val="24"/>
          <w:lang w:val="en-US"/>
        </w:rPr>
        <w:t>2012</w:t>
      </w:r>
      <w:r w:rsidRPr="00897F74">
        <w:rPr>
          <w:rFonts w:hint="eastAsia"/>
          <w:kern w:val="22"/>
          <w:sz w:val="24"/>
          <w:szCs w:val="24"/>
          <w:lang w:val="zh-CN"/>
        </w:rPr>
        <w:t>年塞拉利昂的经济增长</w:t>
      </w:r>
      <w:r w:rsidRPr="00897F74">
        <w:rPr>
          <w:rFonts w:hint="eastAsia"/>
          <w:kern w:val="22"/>
          <w:sz w:val="24"/>
          <w:szCs w:val="24"/>
          <w:lang w:val="en-US"/>
        </w:rPr>
        <w:t>，</w:t>
      </w:r>
      <w:r w:rsidRPr="00897F74">
        <w:rPr>
          <w:rFonts w:hint="eastAsia"/>
          <w:kern w:val="22"/>
          <w:sz w:val="24"/>
          <w:szCs w:val="24"/>
          <w:lang w:val="zh-CN"/>
        </w:rPr>
        <w:t>在引进不含氟氯烃的制冷和空调设备方面也出现增长。在氢氟碳化物制冷剂的消费量增加了</w:t>
      </w:r>
      <w:r w:rsidRPr="00897F74">
        <w:rPr>
          <w:kern w:val="22"/>
          <w:sz w:val="24"/>
          <w:szCs w:val="24"/>
          <w:lang w:val="en-US"/>
        </w:rPr>
        <w:t>75%</w:t>
      </w:r>
      <w:r w:rsidRPr="00897F74">
        <w:rPr>
          <w:rFonts w:hint="eastAsia"/>
          <w:kern w:val="22"/>
          <w:sz w:val="24"/>
          <w:szCs w:val="24"/>
          <w:lang w:val="zh-CN"/>
        </w:rPr>
        <w:t>的同时</w:t>
      </w:r>
      <w:r w:rsidRPr="00897F74">
        <w:rPr>
          <w:rFonts w:hint="eastAsia"/>
          <w:kern w:val="22"/>
          <w:sz w:val="24"/>
          <w:szCs w:val="24"/>
          <w:lang w:val="en-US"/>
        </w:rPr>
        <w:t>，</w:t>
      </w:r>
      <w:r w:rsidRPr="00897F74">
        <w:rPr>
          <w:rFonts w:hint="eastAsia"/>
          <w:kern w:val="22"/>
          <w:sz w:val="24"/>
          <w:szCs w:val="24"/>
          <w:lang w:val="zh-CN"/>
        </w:rPr>
        <w:t>自</w:t>
      </w:r>
      <w:r w:rsidRPr="00897F74">
        <w:rPr>
          <w:kern w:val="22"/>
          <w:sz w:val="24"/>
          <w:szCs w:val="24"/>
          <w:lang w:val="en-US"/>
        </w:rPr>
        <w:t>2016</w:t>
      </w:r>
      <w:r w:rsidRPr="00897F74">
        <w:rPr>
          <w:rFonts w:hint="eastAsia"/>
          <w:kern w:val="22"/>
          <w:sz w:val="24"/>
          <w:szCs w:val="24"/>
          <w:lang w:val="zh-CN"/>
        </w:rPr>
        <w:t>年以来</w:t>
      </w:r>
      <w:r w:rsidRPr="00897F74">
        <w:rPr>
          <w:rFonts w:hint="eastAsia"/>
          <w:kern w:val="22"/>
          <w:sz w:val="24"/>
          <w:szCs w:val="24"/>
          <w:lang w:val="en-US"/>
        </w:rPr>
        <w:t>，</w:t>
      </w:r>
      <w:r w:rsidRPr="00897F74">
        <w:rPr>
          <w:kern w:val="22"/>
          <w:sz w:val="24"/>
          <w:szCs w:val="24"/>
          <w:lang w:val="en-US"/>
        </w:rPr>
        <w:t>HCFC-22</w:t>
      </w:r>
      <w:r w:rsidRPr="00897F74">
        <w:rPr>
          <w:rFonts w:hint="eastAsia"/>
          <w:kern w:val="22"/>
          <w:sz w:val="24"/>
          <w:szCs w:val="24"/>
          <w:lang w:val="zh-CN"/>
        </w:rPr>
        <w:t>的消费量几乎保持稳定。目前进口的</w:t>
      </w:r>
      <w:r w:rsidRPr="00897F74">
        <w:rPr>
          <w:kern w:val="22"/>
          <w:sz w:val="24"/>
          <w:szCs w:val="24"/>
          <w:lang w:val="zh-CN"/>
        </w:rPr>
        <w:t>HCFC-22</w:t>
      </w:r>
      <w:r w:rsidRPr="00897F74">
        <w:rPr>
          <w:rFonts w:hint="eastAsia"/>
          <w:kern w:val="22"/>
          <w:sz w:val="24"/>
          <w:szCs w:val="24"/>
          <w:lang w:val="zh-CN"/>
        </w:rPr>
        <w:t>主要用于商用制</w:t>
      </w:r>
      <w:r w:rsidRPr="00897F74">
        <w:rPr>
          <w:rFonts w:hint="eastAsia"/>
          <w:sz w:val="24"/>
          <w:szCs w:val="24"/>
          <w:lang w:val="zh-CN"/>
        </w:rPr>
        <w:t>冷设备的维修，其次是家用空调组件；</w:t>
      </w:r>
      <w:r w:rsidRPr="00897F74">
        <w:rPr>
          <w:sz w:val="24"/>
          <w:szCs w:val="24"/>
          <w:lang w:val="zh-CN"/>
        </w:rPr>
        <w:t>2020</w:t>
      </w:r>
      <w:r w:rsidRPr="00897F74">
        <w:rPr>
          <w:rFonts w:hint="eastAsia"/>
          <w:sz w:val="24"/>
          <w:szCs w:val="24"/>
          <w:lang w:val="zh-CN"/>
        </w:rPr>
        <w:t>年的小幅增长是需要额外的医疗设备来保存与</w:t>
      </w:r>
      <w:r w:rsidRPr="00897F74">
        <w:rPr>
          <w:sz w:val="24"/>
          <w:szCs w:val="24"/>
          <w:lang w:val="zh-CN"/>
        </w:rPr>
        <w:t>COVID-19</w:t>
      </w:r>
      <w:r w:rsidRPr="00897F74">
        <w:rPr>
          <w:rFonts w:hint="eastAsia"/>
          <w:sz w:val="24"/>
          <w:szCs w:val="24"/>
          <w:lang w:val="zh-CN"/>
        </w:rPr>
        <w:t>大流行相关的样本。</w:t>
      </w:r>
      <w:r w:rsidRPr="00897F74">
        <w:rPr>
          <w:sz w:val="24"/>
          <w:szCs w:val="24"/>
        </w:rPr>
        <w:t xml:space="preserve"> </w:t>
      </w:r>
    </w:p>
    <w:p w:rsidR="005F25E7" w:rsidRPr="00897F74" w:rsidRDefault="005F25E7" w:rsidP="002349AA">
      <w:pPr>
        <w:pStyle w:val="Heading1"/>
        <w:keepNext/>
        <w:keepLines/>
        <w:numPr>
          <w:ilvl w:val="0"/>
          <w:numId w:val="0"/>
        </w:numPr>
        <w:rPr>
          <w:i/>
          <w:sz w:val="24"/>
          <w:szCs w:val="24"/>
        </w:rPr>
      </w:pPr>
      <w:r w:rsidRPr="00897F74">
        <w:rPr>
          <w:rFonts w:eastAsia="KaiTi_GB2312" w:hint="eastAsia"/>
          <w:sz w:val="24"/>
          <w:szCs w:val="24"/>
          <w:lang w:val="zh-CN"/>
        </w:rPr>
        <w:lastRenderedPageBreak/>
        <w:t>国家方案执行报告</w:t>
      </w:r>
    </w:p>
    <w:p w:rsidR="005F25E7" w:rsidRPr="00897F74" w:rsidRDefault="005F25E7">
      <w:pPr>
        <w:pStyle w:val="Heading1"/>
        <w:rPr>
          <w:sz w:val="24"/>
          <w:szCs w:val="24"/>
        </w:rPr>
      </w:pPr>
      <w:r w:rsidRPr="00897F74">
        <w:rPr>
          <w:rFonts w:hint="eastAsia"/>
          <w:sz w:val="24"/>
          <w:szCs w:val="24"/>
          <w:lang w:val="zh-CN"/>
        </w:rPr>
        <w:t>塞拉利昂政府在</w:t>
      </w:r>
      <w:r w:rsidRPr="00897F74">
        <w:rPr>
          <w:sz w:val="24"/>
          <w:szCs w:val="24"/>
        </w:rPr>
        <w:t>2020</w:t>
      </w:r>
      <w:r w:rsidRPr="00897F74">
        <w:rPr>
          <w:rFonts w:hint="eastAsia"/>
          <w:sz w:val="24"/>
          <w:szCs w:val="24"/>
          <w:lang w:val="zh-CN"/>
        </w:rPr>
        <w:t>年国家方案执行报告中报告了氟氯烃行业消费量数据</w:t>
      </w:r>
      <w:r w:rsidRPr="00897F74">
        <w:rPr>
          <w:rFonts w:hint="eastAsia"/>
          <w:sz w:val="24"/>
          <w:szCs w:val="24"/>
        </w:rPr>
        <w:t>，</w:t>
      </w:r>
      <w:r w:rsidRPr="00897F74">
        <w:rPr>
          <w:rFonts w:hint="eastAsia"/>
          <w:sz w:val="24"/>
          <w:szCs w:val="24"/>
          <w:lang w:val="zh-CN"/>
        </w:rPr>
        <w:t>它与根据《蒙特利尔议定书》第</w:t>
      </w:r>
      <w:r w:rsidRPr="00897F74">
        <w:rPr>
          <w:sz w:val="24"/>
          <w:szCs w:val="24"/>
        </w:rPr>
        <w:t>7</w:t>
      </w:r>
      <w:r w:rsidRPr="00897F74">
        <w:rPr>
          <w:rFonts w:hint="eastAsia"/>
          <w:sz w:val="24"/>
          <w:szCs w:val="24"/>
          <w:lang w:val="zh-CN"/>
        </w:rPr>
        <w:t>条报告的数据相符。</w:t>
      </w:r>
    </w:p>
    <w:p w:rsidR="005F25E7" w:rsidRPr="00897F74" w:rsidRDefault="005F25E7">
      <w:pPr>
        <w:keepNext/>
        <w:rPr>
          <w:i/>
          <w:sz w:val="24"/>
          <w:szCs w:val="24"/>
        </w:rPr>
      </w:pPr>
      <w:r w:rsidRPr="00897F74">
        <w:rPr>
          <w:rFonts w:eastAsia="KaiTi_GB2312" w:hint="eastAsia"/>
          <w:sz w:val="24"/>
          <w:szCs w:val="24"/>
          <w:lang w:val="zh-CN"/>
        </w:rPr>
        <w:t>核查报告</w:t>
      </w:r>
    </w:p>
    <w:p w:rsidR="005F25E7" w:rsidRPr="00897F74" w:rsidRDefault="005F25E7">
      <w:pPr>
        <w:keepNext/>
        <w:rPr>
          <w:sz w:val="24"/>
          <w:szCs w:val="24"/>
        </w:rPr>
      </w:pPr>
    </w:p>
    <w:p w:rsidR="005F25E7" w:rsidRPr="00897F74" w:rsidRDefault="005F25E7">
      <w:pPr>
        <w:pStyle w:val="Heading1"/>
        <w:keepNext/>
        <w:rPr>
          <w:sz w:val="24"/>
          <w:szCs w:val="24"/>
        </w:rPr>
      </w:pPr>
      <w:r w:rsidRPr="00897F74">
        <w:rPr>
          <w:rFonts w:hint="eastAsia"/>
          <w:kern w:val="22"/>
          <w:sz w:val="24"/>
          <w:szCs w:val="24"/>
          <w:lang w:val="zh-CN"/>
        </w:rPr>
        <w:t>在第八十三次会议上</w:t>
      </w:r>
      <w:r w:rsidRPr="00897F74">
        <w:rPr>
          <w:rFonts w:hint="eastAsia"/>
          <w:kern w:val="22"/>
          <w:sz w:val="24"/>
          <w:szCs w:val="24"/>
          <w:lang w:val="en-US"/>
        </w:rPr>
        <w:t>，</w:t>
      </w:r>
      <w:r w:rsidRPr="00897F74">
        <w:rPr>
          <w:rFonts w:hint="eastAsia"/>
          <w:kern w:val="22"/>
          <w:sz w:val="24"/>
          <w:szCs w:val="24"/>
          <w:lang w:val="zh-CN"/>
        </w:rPr>
        <w:t>塞拉利昂政府提交了关于氟氯烃淘汰管理计划第一阶段第四次付款的申请以及</w:t>
      </w:r>
      <w:r w:rsidRPr="00897F74">
        <w:rPr>
          <w:kern w:val="22"/>
          <w:sz w:val="24"/>
          <w:szCs w:val="24"/>
          <w:lang w:val="en-US"/>
        </w:rPr>
        <w:t>2013-2017</w:t>
      </w:r>
      <w:r w:rsidRPr="00897F74">
        <w:rPr>
          <w:rFonts w:hint="eastAsia"/>
          <w:kern w:val="22"/>
          <w:sz w:val="24"/>
          <w:szCs w:val="24"/>
          <w:lang w:val="zh-CN"/>
        </w:rPr>
        <w:t>年期间的核查报告。核查报告证实，该国政府已实施了氟氯烃进出口许可证颁发和配额制度，使该国能遵守氟氯烃淘汰时间表并提出改进的建议。</w:t>
      </w:r>
      <w:r w:rsidRPr="00897F74">
        <w:rPr>
          <w:rStyle w:val="FootnoteReference"/>
          <w:sz w:val="24"/>
          <w:szCs w:val="24"/>
          <w:lang w:val="zh-CN"/>
        </w:rPr>
        <w:footnoteReference w:id="4"/>
      </w:r>
      <w:r w:rsidRPr="00897F74">
        <w:rPr>
          <w:rFonts w:hint="eastAsia"/>
          <w:kern w:val="22"/>
          <w:sz w:val="24"/>
          <w:szCs w:val="24"/>
          <w:lang w:val="zh-CN"/>
        </w:rPr>
        <w:t>在第八十五次会议上，该国政府提交了为氟氯烃淘汰管理计划第五次付款提供资金的申请；在提交的文件中，环境署确认塞拉利昂政府根据核查人的建议，已开发并实施了电子系统，即环境地籍管理系统（</w:t>
      </w:r>
      <w:r w:rsidRPr="00897F74">
        <w:rPr>
          <w:kern w:val="22"/>
          <w:sz w:val="24"/>
          <w:szCs w:val="24"/>
          <w:lang w:val="zh-CN"/>
        </w:rPr>
        <w:t>ECAS</w:t>
      </w:r>
      <w:r w:rsidRPr="00897F74">
        <w:rPr>
          <w:rFonts w:hint="eastAsia"/>
          <w:kern w:val="22"/>
          <w:sz w:val="24"/>
          <w:szCs w:val="24"/>
          <w:lang w:val="zh-CN"/>
        </w:rPr>
        <w:t>），为进口商注册和申请进口许可证和配额提供一个在线平台，提高监测许可证系统的效率。此外，环境署指出</w:t>
      </w:r>
      <w:r w:rsidRPr="00897F74">
        <w:rPr>
          <w:rFonts w:hint="eastAsia"/>
          <w:sz w:val="24"/>
          <w:szCs w:val="24"/>
          <w:lang w:val="zh-CN"/>
        </w:rPr>
        <w:t>，核查人建议的额外制冷剂鉴定器的采购和分发将包括在氟氯烃淘汰管理计划第二阶段的申请中。</w:t>
      </w:r>
    </w:p>
    <w:p w:rsidR="005F25E7" w:rsidRPr="00897F74" w:rsidRDefault="005F25E7">
      <w:pPr>
        <w:pStyle w:val="Heading1"/>
        <w:rPr>
          <w:sz w:val="24"/>
          <w:szCs w:val="24"/>
        </w:rPr>
      </w:pPr>
      <w:r w:rsidRPr="00897F74">
        <w:rPr>
          <w:rFonts w:hint="eastAsia"/>
          <w:kern w:val="22"/>
          <w:sz w:val="24"/>
          <w:szCs w:val="24"/>
          <w:lang w:val="zh-CN"/>
        </w:rPr>
        <w:t>在第八十六次会议上</w:t>
      </w:r>
      <w:r w:rsidRPr="00897F74">
        <w:rPr>
          <w:rFonts w:hint="eastAsia"/>
          <w:kern w:val="22"/>
          <w:sz w:val="24"/>
          <w:szCs w:val="24"/>
          <w:lang w:val="en-US"/>
        </w:rPr>
        <w:t>，</w:t>
      </w:r>
      <w:r w:rsidRPr="00897F74">
        <w:rPr>
          <w:rFonts w:hint="eastAsia"/>
          <w:kern w:val="22"/>
          <w:sz w:val="24"/>
          <w:szCs w:val="24"/>
          <w:lang w:val="zh-CN"/>
        </w:rPr>
        <w:t>批准了进行</w:t>
      </w:r>
      <w:r w:rsidRPr="00897F74">
        <w:rPr>
          <w:kern w:val="22"/>
          <w:sz w:val="24"/>
          <w:szCs w:val="24"/>
          <w:lang w:val="en-US"/>
        </w:rPr>
        <w:t>2018</w:t>
      </w:r>
      <w:r w:rsidRPr="00897F74">
        <w:rPr>
          <w:rFonts w:hint="eastAsia"/>
          <w:kern w:val="22"/>
          <w:sz w:val="24"/>
          <w:szCs w:val="24"/>
          <w:lang w:val="zh-CN"/>
        </w:rPr>
        <w:t>年至</w:t>
      </w:r>
      <w:r w:rsidRPr="00897F74">
        <w:rPr>
          <w:kern w:val="22"/>
          <w:sz w:val="24"/>
          <w:szCs w:val="24"/>
          <w:lang w:val="en-US"/>
        </w:rPr>
        <w:t>2020</w:t>
      </w:r>
      <w:r w:rsidRPr="00897F74">
        <w:rPr>
          <w:rFonts w:hint="eastAsia"/>
          <w:kern w:val="22"/>
          <w:sz w:val="24"/>
          <w:szCs w:val="24"/>
          <w:lang w:val="zh-CN"/>
        </w:rPr>
        <w:t>年第二次核查报告的资金。第二次核查报告确认，根据《蒙特利尔议定书》第</w:t>
      </w:r>
      <w:r w:rsidRPr="00897F74">
        <w:rPr>
          <w:kern w:val="22"/>
          <w:sz w:val="24"/>
          <w:szCs w:val="24"/>
          <w:lang w:val="zh-CN"/>
        </w:rPr>
        <w:t>7</w:t>
      </w:r>
      <w:r w:rsidRPr="00897F74">
        <w:rPr>
          <w:rFonts w:hint="eastAsia"/>
          <w:kern w:val="22"/>
          <w:sz w:val="24"/>
          <w:szCs w:val="24"/>
          <w:lang w:val="zh-CN"/>
        </w:rPr>
        <w:t>条报告的氟氯烃总消费量是正确的（如上表</w:t>
      </w:r>
      <w:r w:rsidRPr="00897F74">
        <w:rPr>
          <w:kern w:val="22"/>
          <w:sz w:val="24"/>
          <w:szCs w:val="24"/>
          <w:lang w:val="zh-CN"/>
        </w:rPr>
        <w:t>1</w:t>
      </w:r>
      <w:r w:rsidRPr="00897F74">
        <w:rPr>
          <w:rFonts w:hint="eastAsia"/>
          <w:kern w:val="22"/>
          <w:sz w:val="24"/>
          <w:szCs w:val="24"/>
          <w:lang w:val="zh-CN"/>
        </w:rPr>
        <w:t>所示），并且自</w:t>
      </w:r>
      <w:r w:rsidRPr="00897F74">
        <w:rPr>
          <w:kern w:val="22"/>
          <w:sz w:val="24"/>
          <w:szCs w:val="24"/>
          <w:lang w:val="zh-CN"/>
        </w:rPr>
        <w:t>2011</w:t>
      </w:r>
      <w:r w:rsidRPr="00897F74">
        <w:rPr>
          <w:rFonts w:hint="eastAsia"/>
          <w:kern w:val="22"/>
          <w:sz w:val="24"/>
          <w:szCs w:val="24"/>
          <w:lang w:val="zh-CN"/>
        </w:rPr>
        <w:t>年以来，该国一直禁止进口氟氯化碳和其他已淘汰的</w:t>
      </w:r>
      <w:r w:rsidRPr="00897F74">
        <w:rPr>
          <w:rFonts w:hint="eastAsia"/>
          <w:sz w:val="24"/>
          <w:szCs w:val="24"/>
          <w:lang w:val="zh-CN"/>
        </w:rPr>
        <w:t>消耗臭氧层物质</w:t>
      </w:r>
      <w:r w:rsidRPr="00897F74">
        <w:rPr>
          <w:rFonts w:hint="eastAsia"/>
          <w:kern w:val="22"/>
          <w:sz w:val="24"/>
          <w:szCs w:val="24"/>
          <w:lang w:val="zh-CN"/>
        </w:rPr>
        <w:t>。第二次核查的结论是，为切实执行第一次核查报告的建议，塞拉利昂应加快完成环境地籍管理系统（</w:t>
      </w:r>
      <w:r w:rsidRPr="00897F74">
        <w:rPr>
          <w:kern w:val="22"/>
          <w:sz w:val="24"/>
          <w:szCs w:val="24"/>
          <w:lang w:val="zh-CN"/>
        </w:rPr>
        <w:t>ECAS</w:t>
      </w:r>
      <w:r w:rsidRPr="00897F74">
        <w:rPr>
          <w:rFonts w:hint="eastAsia"/>
          <w:kern w:val="22"/>
          <w:sz w:val="24"/>
          <w:szCs w:val="24"/>
          <w:lang w:val="zh-CN"/>
        </w:rPr>
        <w:t>），增强对消耗臭氧层物质贸易的在线监测。环境署指出，由于政府官员的变动，</w:t>
      </w:r>
      <w:r w:rsidRPr="00897F74">
        <w:rPr>
          <w:kern w:val="22"/>
          <w:sz w:val="24"/>
          <w:szCs w:val="24"/>
          <w:lang w:val="zh-CN"/>
        </w:rPr>
        <w:t>ECAS</w:t>
      </w:r>
      <w:r w:rsidRPr="00897F74">
        <w:rPr>
          <w:rFonts w:hint="eastAsia"/>
          <w:kern w:val="22"/>
          <w:sz w:val="24"/>
          <w:szCs w:val="24"/>
          <w:lang w:val="zh-CN"/>
        </w:rPr>
        <w:t>无法在</w:t>
      </w:r>
      <w:r w:rsidRPr="00897F74">
        <w:rPr>
          <w:kern w:val="22"/>
          <w:sz w:val="24"/>
          <w:szCs w:val="24"/>
          <w:lang w:val="zh-CN"/>
        </w:rPr>
        <w:t>2020</w:t>
      </w:r>
      <w:r w:rsidRPr="00897F74">
        <w:rPr>
          <w:rFonts w:hint="eastAsia"/>
          <w:kern w:val="22"/>
          <w:sz w:val="24"/>
          <w:szCs w:val="24"/>
          <w:lang w:val="zh-CN"/>
        </w:rPr>
        <w:t>年完成。此外，还需要进行机构协调和能力建设。因此，这个在线系统预计将于</w:t>
      </w:r>
      <w:smartTag w:uri="urn:schemas-microsoft-com:office:smarttags" w:element="chsdate">
        <w:smartTagPr>
          <w:attr w:name="IsROCDate" w:val="False"/>
          <w:attr w:name="IsLunarDate" w:val="False"/>
          <w:attr w:name="Day" w:val="1"/>
          <w:attr w:name="Month" w:val="1"/>
          <w:attr w:name="Year" w:val="2023"/>
        </w:smartTagPr>
        <w:r w:rsidRPr="00897F74">
          <w:rPr>
            <w:kern w:val="22"/>
            <w:sz w:val="24"/>
            <w:szCs w:val="24"/>
            <w:lang w:val="zh-CN"/>
          </w:rPr>
          <w:t>2023</w:t>
        </w:r>
        <w:r w:rsidRPr="00897F74">
          <w:rPr>
            <w:rFonts w:hint="eastAsia"/>
            <w:kern w:val="22"/>
            <w:sz w:val="24"/>
            <w:szCs w:val="24"/>
            <w:lang w:val="zh-CN"/>
          </w:rPr>
          <w:t>年</w:t>
        </w:r>
        <w:r w:rsidRPr="00897F74">
          <w:rPr>
            <w:kern w:val="22"/>
            <w:sz w:val="24"/>
            <w:szCs w:val="24"/>
            <w:lang w:val="zh-CN"/>
          </w:rPr>
          <w:t>1</w:t>
        </w:r>
        <w:r w:rsidRPr="00897F74">
          <w:rPr>
            <w:rFonts w:hint="eastAsia"/>
            <w:kern w:val="22"/>
            <w:sz w:val="24"/>
            <w:szCs w:val="24"/>
            <w:lang w:val="zh-CN"/>
          </w:rPr>
          <w:t>月</w:t>
        </w:r>
        <w:r w:rsidRPr="00897F74">
          <w:rPr>
            <w:kern w:val="22"/>
            <w:sz w:val="24"/>
            <w:szCs w:val="24"/>
            <w:lang w:val="zh-CN"/>
          </w:rPr>
          <w:t>1</w:t>
        </w:r>
        <w:r w:rsidRPr="00897F74">
          <w:rPr>
            <w:rFonts w:hint="eastAsia"/>
            <w:kern w:val="22"/>
            <w:sz w:val="24"/>
            <w:szCs w:val="24"/>
            <w:lang w:val="zh-CN"/>
          </w:rPr>
          <w:t>日</w:t>
        </w:r>
      </w:smartTag>
      <w:r w:rsidRPr="00897F74">
        <w:rPr>
          <w:rFonts w:hint="eastAsia"/>
          <w:kern w:val="22"/>
          <w:sz w:val="24"/>
          <w:szCs w:val="24"/>
          <w:lang w:val="zh-CN"/>
        </w:rPr>
        <w:t>启用。</w:t>
      </w:r>
    </w:p>
    <w:p w:rsidR="005F25E7" w:rsidRPr="00897F74" w:rsidRDefault="005F25E7">
      <w:pPr>
        <w:pStyle w:val="Heading1"/>
        <w:rPr>
          <w:sz w:val="24"/>
          <w:szCs w:val="24"/>
        </w:rPr>
      </w:pPr>
      <w:r w:rsidRPr="00897F74">
        <w:rPr>
          <w:rFonts w:hint="eastAsia"/>
          <w:sz w:val="24"/>
          <w:szCs w:val="24"/>
          <w:lang w:val="zh-CN"/>
        </w:rPr>
        <w:t>列入第二次核查报告的其他具体建议如下</w:t>
      </w:r>
      <w:r w:rsidRPr="00897F74">
        <w:rPr>
          <w:rFonts w:hint="eastAsia"/>
          <w:sz w:val="24"/>
          <w:szCs w:val="24"/>
        </w:rPr>
        <w:t>：</w:t>
      </w:r>
      <w:r w:rsidRPr="00897F74">
        <w:rPr>
          <w:rFonts w:hint="eastAsia"/>
          <w:sz w:val="24"/>
          <w:szCs w:val="24"/>
          <w:lang w:val="zh-CN"/>
        </w:rPr>
        <w:t>对海关官员和报关人员进行关于所有蒙特利尔议定书受控物质统一系统代码的培训</w:t>
      </w:r>
      <w:r w:rsidRPr="00897F74">
        <w:rPr>
          <w:rFonts w:hint="eastAsia"/>
          <w:sz w:val="24"/>
          <w:szCs w:val="24"/>
        </w:rPr>
        <w:t>；</w:t>
      </w:r>
      <w:r w:rsidRPr="00897F74">
        <w:rPr>
          <w:rFonts w:hint="eastAsia"/>
          <w:sz w:val="24"/>
          <w:szCs w:val="24"/>
          <w:lang w:val="zh-CN"/>
        </w:rPr>
        <w:t>加强制冷剂质量的监测</w:t>
      </w:r>
      <w:r w:rsidRPr="00897F74">
        <w:rPr>
          <w:rFonts w:hint="eastAsia"/>
          <w:sz w:val="24"/>
          <w:szCs w:val="24"/>
        </w:rPr>
        <w:t>，</w:t>
      </w:r>
      <w:r w:rsidRPr="00897F74">
        <w:rPr>
          <w:rFonts w:hint="eastAsia"/>
          <w:sz w:val="24"/>
          <w:szCs w:val="24"/>
          <w:lang w:val="zh-CN"/>
        </w:rPr>
        <w:t>控制进口的使用氟氯烃的设备</w:t>
      </w:r>
      <w:r w:rsidRPr="00897F74">
        <w:rPr>
          <w:rFonts w:hint="eastAsia"/>
          <w:sz w:val="24"/>
          <w:szCs w:val="24"/>
        </w:rPr>
        <w:t>；</w:t>
      </w:r>
      <w:r w:rsidRPr="00897F74">
        <w:rPr>
          <w:rFonts w:hint="eastAsia"/>
          <w:sz w:val="24"/>
          <w:szCs w:val="24"/>
          <w:lang w:val="zh-CN"/>
        </w:rPr>
        <w:t>提供额外的消耗臭氧层物质鉴定器以便在所有海关入境点进行适当控制</w:t>
      </w:r>
      <w:r w:rsidRPr="00897F74">
        <w:rPr>
          <w:rFonts w:hint="eastAsia"/>
          <w:sz w:val="24"/>
          <w:szCs w:val="24"/>
        </w:rPr>
        <w:t>；</w:t>
      </w:r>
      <w:r w:rsidRPr="00897F74">
        <w:rPr>
          <w:rFonts w:hint="eastAsia"/>
          <w:sz w:val="24"/>
          <w:szCs w:val="24"/>
          <w:lang w:val="zh-CN"/>
        </w:rPr>
        <w:t>修订适用于可能违反消耗臭氧层物质法规的处罚。环境署已确认</w:t>
      </w:r>
      <w:r w:rsidRPr="00897F74">
        <w:rPr>
          <w:rFonts w:hint="eastAsia"/>
          <w:sz w:val="24"/>
          <w:szCs w:val="24"/>
          <w:lang w:val="en-US"/>
        </w:rPr>
        <w:t>，</w:t>
      </w:r>
      <w:r w:rsidRPr="00897F74">
        <w:rPr>
          <w:rFonts w:hint="eastAsia"/>
          <w:sz w:val="24"/>
          <w:szCs w:val="24"/>
          <w:lang w:val="zh-CN"/>
        </w:rPr>
        <w:t>塞拉利昂政府将在氟氯烃淘汰管理计划第二阶段的第一次付款中处理与第二次核查报告有关的建议。</w:t>
      </w:r>
      <w:r w:rsidRPr="00897F74">
        <w:rPr>
          <w:sz w:val="24"/>
          <w:szCs w:val="24"/>
        </w:rPr>
        <w:t xml:space="preserve"> </w:t>
      </w:r>
    </w:p>
    <w:p w:rsidR="005F25E7" w:rsidRPr="00897F74" w:rsidRDefault="005F25E7">
      <w:pPr>
        <w:rPr>
          <w:sz w:val="24"/>
          <w:szCs w:val="24"/>
          <w:u w:val="single"/>
        </w:rPr>
      </w:pPr>
      <w:r w:rsidRPr="00897F74">
        <w:rPr>
          <w:rFonts w:hint="eastAsia"/>
          <w:sz w:val="24"/>
          <w:szCs w:val="24"/>
          <w:u w:val="single"/>
          <w:lang w:val="zh-CN"/>
        </w:rPr>
        <w:t>收支情况</w:t>
      </w:r>
    </w:p>
    <w:p w:rsidR="005F25E7" w:rsidRPr="00897F74" w:rsidRDefault="005F25E7">
      <w:pPr>
        <w:rPr>
          <w:sz w:val="24"/>
          <w:szCs w:val="24"/>
        </w:rPr>
      </w:pPr>
    </w:p>
    <w:p w:rsidR="005F25E7" w:rsidRPr="00897F74" w:rsidRDefault="005F25E7">
      <w:pPr>
        <w:rPr>
          <w:i/>
          <w:sz w:val="24"/>
          <w:szCs w:val="24"/>
        </w:rPr>
      </w:pPr>
      <w:r w:rsidRPr="00897F74">
        <w:rPr>
          <w:rFonts w:eastAsia="KaiTi_GB2312" w:hint="eastAsia"/>
          <w:sz w:val="24"/>
          <w:szCs w:val="24"/>
          <w:lang w:val="zh-CN"/>
        </w:rPr>
        <w:t>法律框架</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氟氯烃的配额和许可颁发制度正在运行</w:t>
      </w:r>
      <w:r w:rsidRPr="00897F74">
        <w:rPr>
          <w:rFonts w:hint="eastAsia"/>
          <w:sz w:val="24"/>
          <w:szCs w:val="24"/>
        </w:rPr>
        <w:t>；</w:t>
      </w:r>
      <w:r w:rsidRPr="00897F74">
        <w:rPr>
          <w:rFonts w:hint="eastAsia"/>
          <w:sz w:val="24"/>
          <w:szCs w:val="24"/>
          <w:lang w:val="zh-CN"/>
        </w:rPr>
        <w:t>年度配额由国家化学品委员会批准</w:t>
      </w:r>
      <w:r w:rsidRPr="00897F74">
        <w:rPr>
          <w:rFonts w:hint="eastAsia"/>
          <w:sz w:val="24"/>
          <w:szCs w:val="24"/>
        </w:rPr>
        <w:t>，</w:t>
      </w:r>
      <w:r w:rsidRPr="00897F74">
        <w:rPr>
          <w:rFonts w:hint="eastAsia"/>
          <w:sz w:val="24"/>
          <w:szCs w:val="24"/>
          <w:lang w:val="zh-CN"/>
        </w:rPr>
        <w:t>国家臭氧机构与海关部门合作监测进口商使用配额的情况。对氟氯烃和含氟氯烃的设备的进口数量进行了记录。</w:t>
      </w:r>
      <w:r w:rsidRPr="00897F74">
        <w:rPr>
          <w:sz w:val="24"/>
          <w:szCs w:val="24"/>
          <w:lang w:val="en-US"/>
        </w:rPr>
        <w:t>ECAS</w:t>
      </w:r>
      <w:r w:rsidRPr="00897F74">
        <w:rPr>
          <w:rFonts w:hint="eastAsia"/>
          <w:sz w:val="24"/>
          <w:szCs w:val="24"/>
          <w:lang w:val="zh-CN"/>
        </w:rPr>
        <w:t>将便利进口商进行注册以及申请进口许可证和配额的过程</w:t>
      </w:r>
      <w:r w:rsidRPr="00897F74">
        <w:rPr>
          <w:rFonts w:hint="eastAsia"/>
          <w:sz w:val="24"/>
          <w:szCs w:val="24"/>
          <w:lang w:val="en-US"/>
        </w:rPr>
        <w:t>；</w:t>
      </w:r>
      <w:r w:rsidRPr="00897F74">
        <w:rPr>
          <w:rFonts w:hint="eastAsia"/>
          <w:sz w:val="24"/>
          <w:szCs w:val="24"/>
          <w:lang w:val="zh-CN"/>
        </w:rPr>
        <w:t>正在进行讨论</w:t>
      </w:r>
      <w:r w:rsidRPr="00897F74">
        <w:rPr>
          <w:rFonts w:hint="eastAsia"/>
          <w:sz w:val="24"/>
          <w:szCs w:val="24"/>
          <w:lang w:val="en-US"/>
        </w:rPr>
        <w:t>，</w:t>
      </w:r>
      <w:r w:rsidRPr="00897F74">
        <w:rPr>
          <w:rFonts w:hint="eastAsia"/>
          <w:sz w:val="24"/>
          <w:szCs w:val="24"/>
          <w:lang w:val="zh-CN"/>
        </w:rPr>
        <w:t>使</w:t>
      </w:r>
      <w:r w:rsidRPr="00897F74">
        <w:rPr>
          <w:sz w:val="24"/>
          <w:szCs w:val="24"/>
          <w:lang w:val="en-US"/>
        </w:rPr>
        <w:t>ECAS</w:t>
      </w:r>
      <w:r w:rsidRPr="00897F74">
        <w:rPr>
          <w:rFonts w:hint="eastAsia"/>
          <w:sz w:val="24"/>
          <w:szCs w:val="24"/>
          <w:lang w:val="zh-CN"/>
        </w:rPr>
        <w:t>与海关部门进行协调。</w:t>
      </w:r>
    </w:p>
    <w:p w:rsidR="005F25E7" w:rsidRPr="00897F74" w:rsidRDefault="005F25E7">
      <w:pPr>
        <w:pStyle w:val="Heading1"/>
        <w:rPr>
          <w:sz w:val="24"/>
          <w:szCs w:val="24"/>
        </w:rPr>
      </w:pPr>
      <w:r w:rsidRPr="00897F74">
        <w:rPr>
          <w:rFonts w:hint="eastAsia"/>
          <w:sz w:val="24"/>
          <w:szCs w:val="24"/>
          <w:lang w:val="zh-CN"/>
        </w:rPr>
        <w:lastRenderedPageBreak/>
        <w:t>塞拉利昂政府建立了制冷技术人员认证系统和</w:t>
      </w:r>
      <w:r w:rsidRPr="00897F74">
        <w:rPr>
          <w:sz w:val="24"/>
          <w:szCs w:val="24"/>
        </w:rPr>
        <w:t>HCFC-22</w:t>
      </w:r>
      <w:r w:rsidRPr="00897F74">
        <w:rPr>
          <w:rFonts w:hint="eastAsia"/>
          <w:sz w:val="24"/>
          <w:szCs w:val="24"/>
          <w:lang w:val="zh-CN"/>
        </w:rPr>
        <w:t>和替代制冷剂进口商的登记系统。制冷和工程师协会有控制维修技术人员操作的权利。</w:t>
      </w:r>
      <w:r w:rsidRPr="00897F74">
        <w:rPr>
          <w:sz w:val="24"/>
          <w:szCs w:val="24"/>
        </w:rPr>
        <w:t xml:space="preserve"> </w:t>
      </w:r>
    </w:p>
    <w:p w:rsidR="005F25E7" w:rsidRPr="00897F74" w:rsidRDefault="005F25E7">
      <w:pPr>
        <w:rPr>
          <w:i/>
          <w:sz w:val="24"/>
          <w:szCs w:val="24"/>
        </w:rPr>
      </w:pPr>
      <w:r w:rsidRPr="00897F74">
        <w:rPr>
          <w:rFonts w:eastAsia="KaiTi_GB2312" w:hint="eastAsia"/>
          <w:sz w:val="24"/>
          <w:szCs w:val="24"/>
          <w:lang w:val="zh-CN"/>
        </w:rPr>
        <w:t>制冷维修行业</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执行了以下各项活动：</w:t>
      </w:r>
    </w:p>
    <w:p w:rsidR="005F25E7" w:rsidRPr="00897F74" w:rsidRDefault="005F25E7">
      <w:pPr>
        <w:pStyle w:val="Heading2"/>
        <w:widowControl/>
        <w:rPr>
          <w:sz w:val="24"/>
          <w:szCs w:val="24"/>
        </w:rPr>
      </w:pPr>
      <w:r w:rsidRPr="00897F74">
        <w:rPr>
          <w:rFonts w:hint="eastAsia"/>
          <w:sz w:val="24"/>
          <w:szCs w:val="24"/>
          <w:lang w:val="zh-CN"/>
        </w:rPr>
        <w:t>为总共</w:t>
      </w:r>
      <w:r w:rsidRPr="00897F74">
        <w:rPr>
          <w:sz w:val="24"/>
          <w:szCs w:val="24"/>
        </w:rPr>
        <w:t>420</w:t>
      </w:r>
      <w:r w:rsidRPr="00897F74">
        <w:rPr>
          <w:rFonts w:hint="eastAsia"/>
          <w:sz w:val="24"/>
          <w:szCs w:val="24"/>
          <w:lang w:val="zh-CN"/>
        </w:rPr>
        <w:t>名海关官员和其他执法官员举办了</w:t>
      </w:r>
      <w:r w:rsidRPr="00897F74">
        <w:rPr>
          <w:sz w:val="24"/>
          <w:szCs w:val="24"/>
        </w:rPr>
        <w:t>12</w:t>
      </w:r>
      <w:r w:rsidRPr="00897F74">
        <w:rPr>
          <w:rFonts w:hint="eastAsia"/>
          <w:sz w:val="24"/>
          <w:szCs w:val="24"/>
          <w:lang w:val="zh-CN"/>
        </w:rPr>
        <w:t>期培训班</w:t>
      </w:r>
      <w:r w:rsidRPr="00897F74">
        <w:rPr>
          <w:rFonts w:hint="eastAsia"/>
          <w:sz w:val="24"/>
          <w:szCs w:val="24"/>
        </w:rPr>
        <w:t>，</w:t>
      </w:r>
      <w:r w:rsidRPr="00897F74">
        <w:rPr>
          <w:rFonts w:hint="eastAsia"/>
          <w:sz w:val="24"/>
          <w:szCs w:val="24"/>
          <w:lang w:val="zh-CN"/>
        </w:rPr>
        <w:t>内容涉及制冷剂的鉴定、监测和防止消耗臭氧层物质的非法贸易、落实许可证颁发和配额制度以及蒙特利尔议定书的问题</w:t>
      </w:r>
      <w:r w:rsidRPr="00897F74">
        <w:rPr>
          <w:rFonts w:hint="eastAsia"/>
          <w:sz w:val="24"/>
          <w:szCs w:val="24"/>
        </w:rPr>
        <w:t>；</w:t>
      </w:r>
      <w:r w:rsidRPr="00897F74">
        <w:rPr>
          <w:rFonts w:hint="eastAsia"/>
          <w:sz w:val="24"/>
          <w:szCs w:val="24"/>
          <w:lang w:val="zh-CN"/>
        </w:rPr>
        <w:t>为进口商、分销商、制冷技术人员和决策人员举办了六次关于消耗臭氧层物质法规的解释性会议</w:t>
      </w:r>
      <w:r w:rsidRPr="00897F74">
        <w:rPr>
          <w:rFonts w:hint="eastAsia"/>
          <w:sz w:val="24"/>
          <w:szCs w:val="24"/>
        </w:rPr>
        <w:t>；</w:t>
      </w:r>
      <w:r w:rsidRPr="00897F74">
        <w:rPr>
          <w:rFonts w:hint="eastAsia"/>
          <w:sz w:val="24"/>
          <w:szCs w:val="24"/>
          <w:lang w:val="zh-CN"/>
        </w:rPr>
        <w:t>向海关入境点分发</w:t>
      </w:r>
      <w:r w:rsidRPr="00897F74">
        <w:rPr>
          <w:sz w:val="24"/>
          <w:szCs w:val="24"/>
        </w:rPr>
        <w:t>7</w:t>
      </w:r>
      <w:r w:rsidRPr="00897F74">
        <w:rPr>
          <w:rFonts w:hint="eastAsia"/>
          <w:sz w:val="24"/>
          <w:szCs w:val="24"/>
          <w:lang w:val="zh-CN"/>
        </w:rPr>
        <w:t>个消耗臭氧层物质鉴定器</w:t>
      </w:r>
      <w:r w:rsidRPr="00897F74">
        <w:rPr>
          <w:rFonts w:hint="eastAsia"/>
          <w:sz w:val="24"/>
          <w:szCs w:val="24"/>
        </w:rPr>
        <w:t>；</w:t>
      </w:r>
      <w:r w:rsidRPr="00897F74">
        <w:rPr>
          <w:rFonts w:hint="eastAsia"/>
          <w:sz w:val="24"/>
          <w:szCs w:val="24"/>
          <w:lang w:val="zh-CN"/>
        </w:rPr>
        <w:t>国家臭氧机构对主要制冷车间进行了五次视察</w:t>
      </w:r>
      <w:r w:rsidRPr="00897F74">
        <w:rPr>
          <w:rFonts w:hint="eastAsia"/>
          <w:sz w:val="24"/>
          <w:szCs w:val="24"/>
        </w:rPr>
        <w:t>，</w:t>
      </w:r>
      <w:r w:rsidRPr="00897F74">
        <w:rPr>
          <w:rFonts w:hint="eastAsia"/>
          <w:sz w:val="24"/>
          <w:szCs w:val="24"/>
          <w:lang w:val="zh-CN"/>
        </w:rPr>
        <w:t>监测维修做法和国家制冷法规的遵守情况</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t>培训机构的</w:t>
      </w:r>
      <w:r w:rsidRPr="00897F74">
        <w:rPr>
          <w:sz w:val="24"/>
          <w:szCs w:val="24"/>
        </w:rPr>
        <w:t>22</w:t>
      </w:r>
      <w:r w:rsidRPr="00897F74">
        <w:rPr>
          <w:rFonts w:hint="eastAsia"/>
          <w:sz w:val="24"/>
          <w:szCs w:val="24"/>
          <w:lang w:val="zh-CN"/>
        </w:rPr>
        <w:t>名制冷培训员</w:t>
      </w:r>
      <w:r w:rsidRPr="00897F74">
        <w:rPr>
          <w:sz w:val="24"/>
          <w:szCs w:val="24"/>
        </w:rPr>
        <w:t>/</w:t>
      </w:r>
      <w:r w:rsidRPr="00897F74">
        <w:rPr>
          <w:rFonts w:hint="eastAsia"/>
          <w:sz w:val="24"/>
          <w:szCs w:val="24"/>
          <w:lang w:val="zh-CN"/>
        </w:rPr>
        <w:t>讲师接受了良好制冷原则的培训</w:t>
      </w:r>
      <w:r w:rsidRPr="00897F74">
        <w:rPr>
          <w:rFonts w:hint="eastAsia"/>
          <w:sz w:val="24"/>
          <w:szCs w:val="24"/>
        </w:rPr>
        <w:t>，</w:t>
      </w:r>
      <w:r w:rsidRPr="00897F74">
        <w:rPr>
          <w:rFonts w:hint="eastAsia"/>
          <w:sz w:val="24"/>
          <w:szCs w:val="24"/>
          <w:lang w:val="zh-CN"/>
        </w:rPr>
        <w:t>共有</w:t>
      </w:r>
      <w:r w:rsidRPr="00897F74">
        <w:rPr>
          <w:sz w:val="24"/>
          <w:szCs w:val="24"/>
        </w:rPr>
        <w:t>460</w:t>
      </w:r>
      <w:r w:rsidRPr="00897F74">
        <w:rPr>
          <w:rFonts w:hint="eastAsia"/>
          <w:sz w:val="24"/>
          <w:szCs w:val="24"/>
          <w:lang w:val="zh-CN"/>
        </w:rPr>
        <w:t>名制冷和空调技术人员</w:t>
      </w:r>
      <w:r w:rsidRPr="00897F74">
        <w:rPr>
          <w:rFonts w:hint="eastAsia"/>
          <w:sz w:val="24"/>
          <w:szCs w:val="24"/>
        </w:rPr>
        <w:t>（</w:t>
      </w:r>
      <w:r w:rsidRPr="00897F74">
        <w:rPr>
          <w:rFonts w:hint="eastAsia"/>
          <w:sz w:val="24"/>
          <w:szCs w:val="24"/>
          <w:lang w:val="zh-CN"/>
        </w:rPr>
        <w:t>包括未注册的人员</w:t>
      </w:r>
      <w:r w:rsidRPr="00897F74">
        <w:rPr>
          <w:rFonts w:hint="eastAsia"/>
          <w:sz w:val="24"/>
          <w:szCs w:val="24"/>
        </w:rPr>
        <w:t>）</w:t>
      </w:r>
      <w:r w:rsidRPr="00897F74">
        <w:rPr>
          <w:rFonts w:hint="eastAsia"/>
          <w:sz w:val="24"/>
          <w:szCs w:val="24"/>
          <w:lang w:val="zh-CN"/>
        </w:rPr>
        <w:t>接受了良好维修做法的培训</w:t>
      </w:r>
      <w:r w:rsidRPr="00897F74">
        <w:rPr>
          <w:rFonts w:hint="eastAsia"/>
          <w:sz w:val="24"/>
          <w:szCs w:val="24"/>
        </w:rPr>
        <w:t>，</w:t>
      </w:r>
      <w:r w:rsidRPr="00897F74">
        <w:rPr>
          <w:rFonts w:hint="eastAsia"/>
          <w:sz w:val="24"/>
          <w:szCs w:val="24"/>
          <w:lang w:val="zh-CN"/>
        </w:rPr>
        <w:t>包括安全使用易燃制冷剂的设备的培训</w:t>
      </w:r>
      <w:r w:rsidRPr="00897F74">
        <w:rPr>
          <w:rFonts w:hint="eastAsia"/>
          <w:sz w:val="24"/>
          <w:szCs w:val="24"/>
        </w:rPr>
        <w:t>；</w:t>
      </w:r>
      <w:r w:rsidRPr="00897F74">
        <w:rPr>
          <w:rFonts w:hint="eastAsia"/>
          <w:sz w:val="24"/>
          <w:szCs w:val="24"/>
          <w:lang w:val="zh-CN"/>
        </w:rPr>
        <w:t>和</w:t>
      </w:r>
    </w:p>
    <w:p w:rsidR="005F25E7" w:rsidRPr="00897F74" w:rsidRDefault="005F25E7">
      <w:pPr>
        <w:pStyle w:val="Heading2"/>
        <w:widowControl/>
        <w:rPr>
          <w:sz w:val="24"/>
          <w:szCs w:val="24"/>
        </w:rPr>
      </w:pPr>
      <w:r w:rsidRPr="00897F74">
        <w:rPr>
          <w:rFonts w:hint="eastAsia"/>
          <w:sz w:val="24"/>
          <w:szCs w:val="24"/>
          <w:lang w:val="zh-CN"/>
        </w:rPr>
        <w:t>采购了培训设备</w:t>
      </w:r>
      <w:r w:rsidRPr="00897F74">
        <w:rPr>
          <w:rFonts w:hint="eastAsia"/>
          <w:sz w:val="24"/>
          <w:szCs w:val="24"/>
        </w:rPr>
        <w:t>（</w:t>
      </w:r>
      <w:r w:rsidRPr="00897F74">
        <w:rPr>
          <w:rFonts w:hint="eastAsia"/>
          <w:sz w:val="24"/>
          <w:szCs w:val="24"/>
          <w:lang w:val="zh-CN"/>
        </w:rPr>
        <w:t>例如</w:t>
      </w:r>
      <w:r w:rsidRPr="00897F74">
        <w:rPr>
          <w:rFonts w:hint="eastAsia"/>
          <w:sz w:val="24"/>
          <w:szCs w:val="24"/>
        </w:rPr>
        <w:t>，</w:t>
      </w:r>
      <w:r w:rsidRPr="00897F74">
        <w:rPr>
          <w:rFonts w:hint="eastAsia"/>
          <w:sz w:val="24"/>
          <w:szCs w:val="24"/>
          <w:lang w:val="zh-CN"/>
        </w:rPr>
        <w:t>真空泵、检漏仪、钎焊工具和其他基本工具</w:t>
      </w:r>
      <w:r w:rsidRPr="00897F74">
        <w:rPr>
          <w:rFonts w:hint="eastAsia"/>
          <w:sz w:val="24"/>
          <w:szCs w:val="24"/>
        </w:rPr>
        <w:t>）</w:t>
      </w:r>
      <w:r w:rsidRPr="00897F74">
        <w:rPr>
          <w:rFonts w:hint="eastAsia"/>
          <w:sz w:val="24"/>
          <w:szCs w:val="24"/>
          <w:lang w:val="zh-CN"/>
        </w:rPr>
        <w:t>并分发给三个职业培训机构</w:t>
      </w:r>
      <w:r w:rsidRPr="00897F74">
        <w:rPr>
          <w:rFonts w:hint="eastAsia"/>
          <w:sz w:val="24"/>
          <w:szCs w:val="24"/>
        </w:rPr>
        <w:t>，</w:t>
      </w:r>
      <w:r w:rsidRPr="00897F74">
        <w:rPr>
          <w:rFonts w:hint="eastAsia"/>
          <w:sz w:val="24"/>
          <w:szCs w:val="24"/>
          <w:lang w:val="zh-CN"/>
        </w:rPr>
        <w:t>这些机构也作为卓越中心</w:t>
      </w:r>
      <w:r w:rsidRPr="00897F74">
        <w:rPr>
          <w:rFonts w:hint="eastAsia"/>
          <w:sz w:val="24"/>
          <w:szCs w:val="24"/>
        </w:rPr>
        <w:t>，</w:t>
      </w:r>
      <w:r w:rsidRPr="00897F74">
        <w:rPr>
          <w:rFonts w:hint="eastAsia"/>
          <w:sz w:val="24"/>
          <w:szCs w:val="24"/>
          <w:lang w:val="zh-CN"/>
        </w:rPr>
        <w:t>除了培训制冷和空调技术人员和职业学生之外</w:t>
      </w:r>
      <w:r w:rsidRPr="00897F74">
        <w:rPr>
          <w:rFonts w:hint="eastAsia"/>
          <w:sz w:val="24"/>
          <w:szCs w:val="24"/>
        </w:rPr>
        <w:t>，</w:t>
      </w:r>
      <w:r w:rsidRPr="00897F74">
        <w:rPr>
          <w:rFonts w:hint="eastAsia"/>
          <w:sz w:val="24"/>
          <w:szCs w:val="24"/>
          <w:lang w:val="zh-CN"/>
        </w:rPr>
        <w:t>还向该行业提供技术支持并让技术人员借用这些工具。</w:t>
      </w:r>
    </w:p>
    <w:p w:rsidR="005F25E7" w:rsidRPr="00897F74" w:rsidRDefault="005F25E7">
      <w:pPr>
        <w:rPr>
          <w:sz w:val="24"/>
          <w:szCs w:val="24"/>
          <w:u w:val="single"/>
        </w:rPr>
      </w:pPr>
      <w:r w:rsidRPr="00897F74">
        <w:rPr>
          <w:rFonts w:hint="eastAsia"/>
          <w:sz w:val="24"/>
          <w:szCs w:val="24"/>
          <w:u w:val="single"/>
          <w:lang w:val="zh-CN"/>
        </w:rPr>
        <w:t>资金发放情况</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截至</w:t>
      </w:r>
      <w:r w:rsidRPr="00897F74">
        <w:rPr>
          <w:sz w:val="24"/>
          <w:szCs w:val="24"/>
        </w:rPr>
        <w:t>2021</w:t>
      </w:r>
      <w:r w:rsidRPr="00897F74">
        <w:rPr>
          <w:rFonts w:hint="eastAsia"/>
          <w:sz w:val="24"/>
          <w:szCs w:val="24"/>
          <w:lang w:val="zh-CN"/>
        </w:rPr>
        <w:t>年</w:t>
      </w:r>
      <w:r w:rsidRPr="00897F74">
        <w:rPr>
          <w:sz w:val="24"/>
          <w:szCs w:val="24"/>
        </w:rPr>
        <w:t>3</w:t>
      </w:r>
      <w:r w:rsidRPr="00897F74">
        <w:rPr>
          <w:rFonts w:hint="eastAsia"/>
          <w:sz w:val="24"/>
          <w:szCs w:val="24"/>
          <w:lang w:val="zh-CN"/>
        </w:rPr>
        <w:t>月</w:t>
      </w:r>
      <w:r w:rsidRPr="00897F74">
        <w:rPr>
          <w:rFonts w:hint="eastAsia"/>
          <w:sz w:val="24"/>
          <w:szCs w:val="24"/>
        </w:rPr>
        <w:t>，</w:t>
      </w:r>
      <w:r w:rsidRPr="00897F74">
        <w:rPr>
          <w:rFonts w:hint="eastAsia"/>
          <w:sz w:val="24"/>
          <w:szCs w:val="24"/>
          <w:lang w:val="zh-CN"/>
        </w:rPr>
        <w:t>为氟氯烃淘汰管理计划第一阶段核准的</w:t>
      </w:r>
      <w:r w:rsidRPr="00897F74">
        <w:rPr>
          <w:sz w:val="24"/>
          <w:szCs w:val="24"/>
        </w:rPr>
        <w:t>210,000</w:t>
      </w:r>
      <w:r w:rsidRPr="00897F74">
        <w:rPr>
          <w:rFonts w:hint="eastAsia"/>
          <w:sz w:val="24"/>
          <w:szCs w:val="24"/>
          <w:lang w:val="zh-CN"/>
        </w:rPr>
        <w:t>美元中</w:t>
      </w:r>
      <w:r w:rsidRPr="00897F74">
        <w:rPr>
          <w:rFonts w:hint="eastAsia"/>
          <w:sz w:val="24"/>
          <w:szCs w:val="24"/>
        </w:rPr>
        <w:t>，</w:t>
      </w:r>
      <w:r w:rsidRPr="00897F74">
        <w:rPr>
          <w:rFonts w:hint="eastAsia"/>
          <w:color w:val="000000"/>
          <w:sz w:val="24"/>
          <w:szCs w:val="24"/>
          <w:lang w:val="zh-CN"/>
        </w:rPr>
        <w:t>已经发放了</w:t>
      </w:r>
      <w:r w:rsidRPr="00897F74">
        <w:rPr>
          <w:sz w:val="24"/>
          <w:szCs w:val="24"/>
        </w:rPr>
        <w:t>199,000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给环境署的</w:t>
      </w:r>
      <w:r w:rsidRPr="00897F74">
        <w:rPr>
          <w:sz w:val="24"/>
          <w:szCs w:val="24"/>
        </w:rPr>
        <w:t>99,000</w:t>
      </w:r>
      <w:r w:rsidRPr="00897F74">
        <w:rPr>
          <w:rFonts w:hint="eastAsia"/>
          <w:sz w:val="24"/>
          <w:szCs w:val="24"/>
          <w:lang w:val="zh-CN"/>
        </w:rPr>
        <w:t>美元和给工发组织的</w:t>
      </w:r>
      <w:r w:rsidRPr="00897F74">
        <w:rPr>
          <w:sz w:val="24"/>
          <w:szCs w:val="24"/>
        </w:rPr>
        <w:t>100,000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w:t>
      </w:r>
      <w:r w:rsidRPr="00897F74">
        <w:rPr>
          <w:rFonts w:hint="eastAsia"/>
          <w:kern w:val="22"/>
          <w:sz w:val="24"/>
          <w:szCs w:val="24"/>
          <w:lang w:val="zh-CN"/>
        </w:rPr>
        <w:t>余额</w:t>
      </w:r>
      <w:r w:rsidRPr="00897F74">
        <w:rPr>
          <w:kern w:val="22"/>
          <w:sz w:val="24"/>
          <w:szCs w:val="24"/>
          <w:lang w:val="en-US"/>
        </w:rPr>
        <w:t>11,000</w:t>
      </w:r>
      <w:r w:rsidRPr="00897F74">
        <w:rPr>
          <w:rFonts w:hint="eastAsia"/>
          <w:kern w:val="22"/>
          <w:sz w:val="24"/>
          <w:szCs w:val="24"/>
          <w:lang w:val="zh-CN"/>
        </w:rPr>
        <w:t>美元专用于第五次付款</w:t>
      </w:r>
      <w:r w:rsidRPr="00897F74">
        <w:rPr>
          <w:rFonts w:hint="eastAsia"/>
          <w:kern w:val="22"/>
          <w:sz w:val="24"/>
          <w:szCs w:val="24"/>
          <w:lang w:val="en-US"/>
        </w:rPr>
        <w:t>（</w:t>
      </w:r>
      <w:r w:rsidRPr="00897F74">
        <w:rPr>
          <w:kern w:val="22"/>
          <w:sz w:val="24"/>
          <w:szCs w:val="24"/>
          <w:lang w:val="en-US"/>
        </w:rPr>
        <w:t>21,000</w:t>
      </w:r>
      <w:r w:rsidRPr="00897F74">
        <w:rPr>
          <w:rFonts w:hint="eastAsia"/>
          <w:kern w:val="22"/>
          <w:sz w:val="24"/>
          <w:szCs w:val="24"/>
          <w:lang w:val="zh-CN"/>
        </w:rPr>
        <w:t>美元</w:t>
      </w:r>
      <w:r w:rsidRPr="00897F74">
        <w:rPr>
          <w:rFonts w:hint="eastAsia"/>
          <w:kern w:val="22"/>
          <w:sz w:val="24"/>
          <w:szCs w:val="24"/>
          <w:lang w:val="en-US"/>
        </w:rPr>
        <w:t>），</w:t>
      </w:r>
      <w:r w:rsidRPr="00897F74">
        <w:rPr>
          <w:rFonts w:hint="eastAsia"/>
          <w:kern w:val="22"/>
          <w:sz w:val="24"/>
          <w:szCs w:val="24"/>
          <w:lang w:val="zh-CN"/>
        </w:rPr>
        <w:t>将于</w:t>
      </w:r>
      <w:r w:rsidRPr="00897F74">
        <w:rPr>
          <w:kern w:val="22"/>
          <w:sz w:val="24"/>
          <w:szCs w:val="24"/>
          <w:lang w:val="en-US"/>
        </w:rPr>
        <w:t>2021</w:t>
      </w:r>
      <w:r w:rsidRPr="00897F74">
        <w:rPr>
          <w:rFonts w:hint="eastAsia"/>
          <w:kern w:val="22"/>
          <w:sz w:val="24"/>
          <w:szCs w:val="24"/>
          <w:lang w:val="zh-CN"/>
        </w:rPr>
        <w:t>年发放。</w:t>
      </w:r>
    </w:p>
    <w:p w:rsidR="005F25E7" w:rsidRPr="00897F74" w:rsidRDefault="005F25E7">
      <w:pPr>
        <w:rPr>
          <w:b/>
          <w:sz w:val="24"/>
          <w:szCs w:val="24"/>
        </w:rPr>
      </w:pPr>
      <w:r w:rsidRPr="00897F74">
        <w:rPr>
          <w:rFonts w:hint="eastAsia"/>
          <w:b/>
          <w:sz w:val="24"/>
          <w:szCs w:val="24"/>
          <w:lang w:val="zh-CN"/>
        </w:rPr>
        <w:t>氟氯烃淘汰管理计划第二阶段</w:t>
      </w:r>
    </w:p>
    <w:p w:rsidR="005F25E7" w:rsidRPr="00897F74" w:rsidRDefault="005F25E7">
      <w:pPr>
        <w:rPr>
          <w:sz w:val="24"/>
          <w:szCs w:val="24"/>
        </w:rPr>
      </w:pPr>
    </w:p>
    <w:p w:rsidR="005F25E7" w:rsidRPr="00897F74" w:rsidRDefault="005F25E7">
      <w:pPr>
        <w:rPr>
          <w:sz w:val="24"/>
          <w:szCs w:val="24"/>
          <w:u w:val="single"/>
        </w:rPr>
      </w:pPr>
      <w:r w:rsidRPr="00897F74">
        <w:rPr>
          <w:rFonts w:hint="eastAsia"/>
          <w:sz w:val="24"/>
          <w:szCs w:val="24"/>
          <w:u w:val="single"/>
          <w:lang w:val="zh-CN"/>
        </w:rPr>
        <w:t>符合供资资格的剩余消费量</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在扣除与氟氯烃淘汰管理计划第一阶段有关的</w:t>
      </w:r>
      <w:r w:rsidRPr="00897F74">
        <w:rPr>
          <w:sz w:val="24"/>
          <w:szCs w:val="24"/>
          <w:lang w:val="zh-CN"/>
        </w:rPr>
        <w:t>0.58 ODP</w:t>
      </w:r>
      <w:r w:rsidRPr="00897F74">
        <w:rPr>
          <w:rFonts w:hint="eastAsia"/>
          <w:sz w:val="24"/>
          <w:szCs w:val="24"/>
          <w:lang w:val="zh-CN"/>
        </w:rPr>
        <w:t>吨氟氯烃，要达到完全淘汰，第二阶段符合供资资格的剩余氟氯烃消费量为</w:t>
      </w:r>
      <w:r w:rsidRPr="00897F74">
        <w:rPr>
          <w:sz w:val="24"/>
          <w:szCs w:val="24"/>
          <w:lang w:val="zh-CN"/>
        </w:rPr>
        <w:t>1.09 ODP</w:t>
      </w:r>
      <w:r w:rsidRPr="00897F74">
        <w:rPr>
          <w:rFonts w:hint="eastAsia"/>
          <w:sz w:val="24"/>
          <w:szCs w:val="24"/>
          <w:lang w:val="zh-CN"/>
        </w:rPr>
        <w:t>吨</w:t>
      </w:r>
      <w:r w:rsidRPr="00897F74">
        <w:rPr>
          <w:sz w:val="24"/>
          <w:szCs w:val="24"/>
          <w:lang w:val="zh-CN"/>
        </w:rPr>
        <w:t>HCFC</w:t>
      </w:r>
      <w:r w:rsidRPr="00897F74">
        <w:rPr>
          <w:sz w:val="24"/>
          <w:szCs w:val="24"/>
          <w:lang w:val="zh-CN"/>
        </w:rPr>
        <w:noBreakHyphen/>
        <w:t>22</w:t>
      </w:r>
      <w:r w:rsidRPr="00897F74">
        <w:rPr>
          <w:rFonts w:hint="eastAsia"/>
          <w:sz w:val="24"/>
          <w:szCs w:val="24"/>
          <w:lang w:val="zh-CN"/>
        </w:rPr>
        <w:t>。</w:t>
      </w:r>
    </w:p>
    <w:p w:rsidR="005F25E7" w:rsidRPr="00897F74" w:rsidRDefault="005F25E7">
      <w:pPr>
        <w:rPr>
          <w:sz w:val="24"/>
          <w:szCs w:val="24"/>
          <w:u w:val="single"/>
        </w:rPr>
      </w:pPr>
      <w:r w:rsidRPr="00897F74">
        <w:rPr>
          <w:rFonts w:hint="eastAsia"/>
          <w:sz w:val="24"/>
          <w:szCs w:val="24"/>
          <w:u w:val="single"/>
          <w:lang w:val="zh-CN"/>
        </w:rPr>
        <w:t>氟氯烃的行业分布情况</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如表</w:t>
      </w:r>
      <w:r w:rsidRPr="00897F74">
        <w:rPr>
          <w:sz w:val="24"/>
          <w:szCs w:val="24"/>
          <w:lang w:val="en-US"/>
        </w:rPr>
        <w:t>2</w:t>
      </w:r>
      <w:r w:rsidRPr="00897F74">
        <w:rPr>
          <w:rFonts w:hint="eastAsia"/>
          <w:sz w:val="24"/>
          <w:szCs w:val="24"/>
          <w:lang w:val="zh-CN"/>
        </w:rPr>
        <w:t>所示</w:t>
      </w:r>
      <w:r w:rsidRPr="00897F74">
        <w:rPr>
          <w:rFonts w:hint="eastAsia"/>
          <w:sz w:val="24"/>
          <w:szCs w:val="24"/>
          <w:lang w:val="en-US"/>
        </w:rPr>
        <w:t>，</w:t>
      </w:r>
      <w:r w:rsidRPr="00897F74">
        <w:rPr>
          <w:rFonts w:hint="eastAsia"/>
          <w:sz w:val="24"/>
          <w:szCs w:val="24"/>
          <w:lang w:val="zh-CN"/>
        </w:rPr>
        <w:t>大约有</w:t>
      </w:r>
      <w:r w:rsidRPr="00897F74">
        <w:rPr>
          <w:sz w:val="24"/>
          <w:szCs w:val="24"/>
          <w:lang w:val="en-US"/>
        </w:rPr>
        <w:t>1,000</w:t>
      </w:r>
      <w:r w:rsidRPr="00897F74">
        <w:rPr>
          <w:rFonts w:hint="eastAsia"/>
          <w:sz w:val="24"/>
          <w:szCs w:val="24"/>
          <w:lang w:val="zh-CN"/>
        </w:rPr>
        <w:t>名技术人员和</w:t>
      </w:r>
      <w:r w:rsidRPr="00897F74">
        <w:rPr>
          <w:sz w:val="24"/>
          <w:szCs w:val="24"/>
          <w:lang w:val="en-US"/>
        </w:rPr>
        <w:t>250</w:t>
      </w:r>
      <w:r w:rsidRPr="00897F74">
        <w:rPr>
          <w:rFonts w:hint="eastAsia"/>
          <w:sz w:val="24"/>
          <w:szCs w:val="24"/>
          <w:lang w:val="zh-CN"/>
        </w:rPr>
        <w:t>个车间使用</w:t>
      </w:r>
      <w:r w:rsidRPr="00897F74">
        <w:rPr>
          <w:sz w:val="24"/>
          <w:szCs w:val="24"/>
          <w:lang w:val="en-US"/>
        </w:rPr>
        <w:t>HCFC-22</w:t>
      </w:r>
      <w:r w:rsidRPr="00897F74">
        <w:rPr>
          <w:rFonts w:hint="eastAsia"/>
          <w:sz w:val="24"/>
          <w:szCs w:val="24"/>
          <w:lang w:val="zh-CN"/>
        </w:rPr>
        <w:t>来维修整体式和分体式系统、商用冷冻库、冷风机和冷藏运输。</w:t>
      </w:r>
      <w:r w:rsidRPr="00897F74">
        <w:rPr>
          <w:sz w:val="24"/>
          <w:szCs w:val="24"/>
          <w:lang w:val="en-US"/>
        </w:rPr>
        <w:t>HCFC-22</w:t>
      </w:r>
      <w:r w:rsidRPr="00897F74">
        <w:rPr>
          <w:rFonts w:hint="eastAsia"/>
          <w:sz w:val="24"/>
          <w:szCs w:val="24"/>
          <w:lang w:val="zh-CN"/>
        </w:rPr>
        <w:t>占维修行业使用的制冷剂总量的</w:t>
      </w:r>
      <w:r w:rsidRPr="00897F74">
        <w:rPr>
          <w:sz w:val="24"/>
          <w:szCs w:val="24"/>
          <w:lang w:val="en-US"/>
        </w:rPr>
        <w:t>18.5%</w:t>
      </w:r>
      <w:r w:rsidRPr="00897F74">
        <w:rPr>
          <w:rFonts w:hint="eastAsia"/>
          <w:sz w:val="24"/>
          <w:szCs w:val="24"/>
          <w:lang w:val="zh-CN"/>
        </w:rPr>
        <w:t>。不含氟氯烃的制冷剂包括</w:t>
      </w:r>
      <w:r w:rsidRPr="00897F74">
        <w:rPr>
          <w:sz w:val="24"/>
          <w:szCs w:val="24"/>
          <w:lang w:val="en-US"/>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897F74">
          <w:rPr>
            <w:sz w:val="24"/>
            <w:szCs w:val="24"/>
            <w:lang w:val="en-US"/>
          </w:rPr>
          <w:t>-134a</w:t>
        </w:r>
      </w:smartTag>
      <w:r w:rsidRPr="00897F74">
        <w:rPr>
          <w:rFonts w:hint="eastAsia"/>
          <w:sz w:val="24"/>
          <w:szCs w:val="24"/>
          <w:lang w:val="en-US"/>
        </w:rPr>
        <w:t>（</w:t>
      </w:r>
      <w:r w:rsidRPr="00897F74">
        <w:rPr>
          <w:sz w:val="24"/>
          <w:szCs w:val="24"/>
          <w:lang w:val="en-US"/>
        </w:rPr>
        <w:t>44.3%</w:t>
      </w:r>
      <w:r w:rsidRPr="00897F74">
        <w:rPr>
          <w:rFonts w:hint="eastAsia"/>
          <w:sz w:val="24"/>
          <w:szCs w:val="24"/>
          <w:lang w:val="en-US"/>
        </w:rPr>
        <w:t>）</w:t>
      </w:r>
      <w:r w:rsidRPr="00897F74">
        <w:rPr>
          <w:rFonts w:hint="eastAsia"/>
          <w:sz w:val="24"/>
          <w:szCs w:val="24"/>
          <w:lang w:val="zh-CN"/>
        </w:rPr>
        <w:t>、</w:t>
      </w:r>
      <w:r w:rsidRPr="00897F74">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897F74">
          <w:rPr>
            <w:sz w:val="24"/>
            <w:szCs w:val="24"/>
            <w:lang w:val="en-US"/>
          </w:rPr>
          <w:t>-600a</w:t>
        </w:r>
      </w:smartTag>
      <w:r w:rsidRPr="00897F74">
        <w:rPr>
          <w:rFonts w:hint="eastAsia"/>
          <w:sz w:val="24"/>
          <w:szCs w:val="24"/>
          <w:lang w:val="en-US"/>
        </w:rPr>
        <w:t>（</w:t>
      </w:r>
      <w:r w:rsidRPr="00897F74">
        <w:rPr>
          <w:sz w:val="24"/>
          <w:szCs w:val="24"/>
          <w:lang w:val="en-US"/>
        </w:rPr>
        <w:t>21.6%</w:t>
      </w:r>
      <w:r w:rsidRPr="00897F74">
        <w:rPr>
          <w:rFonts w:hint="eastAsia"/>
          <w:sz w:val="24"/>
          <w:szCs w:val="24"/>
          <w:lang w:val="en-US"/>
        </w:rPr>
        <w:t>）</w:t>
      </w:r>
      <w:r w:rsidRPr="00897F74">
        <w:rPr>
          <w:rFonts w:hint="eastAsia"/>
          <w:sz w:val="24"/>
          <w:szCs w:val="24"/>
          <w:lang w:val="zh-CN"/>
        </w:rPr>
        <w:t>、</w:t>
      </w:r>
      <w:r w:rsidRPr="00897F74">
        <w:rPr>
          <w:sz w:val="24"/>
          <w:szCs w:val="24"/>
          <w:lang w:val="en-US"/>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897F74">
          <w:rPr>
            <w:sz w:val="24"/>
            <w:szCs w:val="24"/>
            <w:lang w:val="en-US"/>
          </w:rPr>
          <w:t>-404A</w:t>
        </w:r>
      </w:smartTag>
      <w:r w:rsidRPr="00897F74">
        <w:rPr>
          <w:rFonts w:hint="eastAsia"/>
          <w:sz w:val="24"/>
          <w:szCs w:val="24"/>
          <w:lang w:val="en-US"/>
        </w:rPr>
        <w:t>（</w:t>
      </w:r>
      <w:r w:rsidRPr="00897F74">
        <w:rPr>
          <w:sz w:val="24"/>
          <w:szCs w:val="24"/>
          <w:lang w:val="en-US"/>
        </w:rPr>
        <w:t>8.8%</w:t>
      </w:r>
      <w:r w:rsidRPr="00897F74">
        <w:rPr>
          <w:rFonts w:hint="eastAsia"/>
          <w:sz w:val="24"/>
          <w:szCs w:val="24"/>
          <w:lang w:val="en-US"/>
        </w:rPr>
        <w:t>）</w:t>
      </w:r>
      <w:r w:rsidRPr="00897F74">
        <w:rPr>
          <w:rFonts w:hint="eastAsia"/>
          <w:sz w:val="24"/>
          <w:szCs w:val="24"/>
          <w:lang w:val="zh-CN"/>
        </w:rPr>
        <w:t>、</w:t>
      </w:r>
      <w:r w:rsidRPr="00897F74">
        <w:rPr>
          <w:sz w:val="24"/>
          <w:szCs w:val="24"/>
          <w:lang w:val="en-US"/>
        </w:rPr>
        <w:t>R-410</w:t>
      </w:r>
      <w:r w:rsidRPr="00897F74">
        <w:rPr>
          <w:rFonts w:hint="eastAsia"/>
          <w:sz w:val="24"/>
          <w:szCs w:val="24"/>
          <w:lang w:val="en-US"/>
        </w:rPr>
        <w:t>（</w:t>
      </w:r>
      <w:r w:rsidRPr="00897F74">
        <w:rPr>
          <w:sz w:val="24"/>
          <w:szCs w:val="24"/>
          <w:lang w:val="en-US"/>
        </w:rPr>
        <w:t>3%</w:t>
      </w:r>
      <w:r w:rsidRPr="00897F74">
        <w:rPr>
          <w:rFonts w:hint="eastAsia"/>
          <w:sz w:val="24"/>
          <w:szCs w:val="24"/>
          <w:lang w:val="en-US"/>
        </w:rPr>
        <w:t>）</w:t>
      </w:r>
      <w:r w:rsidRPr="00897F74">
        <w:rPr>
          <w:rFonts w:hint="eastAsia"/>
          <w:sz w:val="24"/>
          <w:szCs w:val="24"/>
          <w:lang w:val="zh-CN"/>
        </w:rPr>
        <w:t>、</w:t>
      </w:r>
      <w:r w:rsidRPr="00897F74">
        <w:rPr>
          <w:sz w:val="24"/>
          <w:szCs w:val="24"/>
          <w:lang w:val="en-US"/>
        </w:rPr>
        <w:t>R-290</w:t>
      </w:r>
      <w:r w:rsidRPr="00897F74">
        <w:rPr>
          <w:rFonts w:hint="eastAsia"/>
          <w:sz w:val="24"/>
          <w:szCs w:val="24"/>
          <w:lang w:val="en-US"/>
        </w:rPr>
        <w:t>（</w:t>
      </w:r>
      <w:r w:rsidRPr="00897F74">
        <w:rPr>
          <w:sz w:val="24"/>
          <w:szCs w:val="24"/>
          <w:lang w:val="en-US"/>
        </w:rPr>
        <w:t>2.9%</w:t>
      </w:r>
      <w:r w:rsidRPr="00897F74">
        <w:rPr>
          <w:rFonts w:hint="eastAsia"/>
          <w:sz w:val="24"/>
          <w:szCs w:val="24"/>
          <w:lang w:val="en-US"/>
        </w:rPr>
        <w:t>）</w:t>
      </w:r>
      <w:r w:rsidRPr="00897F74">
        <w:rPr>
          <w:rFonts w:hint="eastAsia"/>
          <w:sz w:val="24"/>
          <w:szCs w:val="24"/>
          <w:lang w:val="zh-CN"/>
        </w:rPr>
        <w:t>和其他</w:t>
      </w:r>
      <w:r w:rsidRPr="00897F74">
        <w:rPr>
          <w:rFonts w:hint="eastAsia"/>
          <w:sz w:val="24"/>
          <w:szCs w:val="24"/>
          <w:lang w:val="en-US"/>
        </w:rPr>
        <w:t>（</w:t>
      </w:r>
      <w:r w:rsidRPr="00897F74">
        <w:rPr>
          <w:sz w:val="24"/>
          <w:szCs w:val="24"/>
          <w:lang w:val="en-US"/>
        </w:rPr>
        <w:t>0.9%</w:t>
      </w:r>
      <w:r w:rsidRPr="00897F74">
        <w:rPr>
          <w:rFonts w:hint="eastAsia"/>
          <w:sz w:val="24"/>
          <w:szCs w:val="24"/>
          <w:lang w:val="en-US"/>
        </w:rPr>
        <w:t>）</w:t>
      </w:r>
      <w:r w:rsidRPr="00897F74">
        <w:rPr>
          <w:rFonts w:hint="eastAsia"/>
          <w:sz w:val="24"/>
          <w:szCs w:val="24"/>
          <w:lang w:val="zh-CN"/>
        </w:rPr>
        <w:t>。</w:t>
      </w:r>
      <w:r w:rsidRPr="00897F74">
        <w:rPr>
          <w:sz w:val="24"/>
          <w:szCs w:val="24"/>
        </w:rPr>
        <w:t xml:space="preserve"> </w:t>
      </w:r>
    </w:p>
    <w:p w:rsidR="005F25E7" w:rsidRPr="00897F74" w:rsidRDefault="005F25E7" w:rsidP="002349AA">
      <w:pPr>
        <w:keepNext/>
        <w:keepLines/>
        <w:contextualSpacing/>
        <w:rPr>
          <w:b/>
          <w:sz w:val="24"/>
          <w:szCs w:val="24"/>
        </w:rPr>
      </w:pPr>
      <w:r w:rsidRPr="00897F74">
        <w:rPr>
          <w:rFonts w:hint="eastAsia"/>
          <w:b/>
          <w:kern w:val="22"/>
          <w:sz w:val="24"/>
          <w:szCs w:val="24"/>
          <w:lang w:val="zh-CN"/>
        </w:rPr>
        <w:lastRenderedPageBreak/>
        <w:t>表</w:t>
      </w:r>
      <w:r w:rsidRPr="00897F74">
        <w:rPr>
          <w:b/>
          <w:kern w:val="22"/>
          <w:sz w:val="24"/>
          <w:szCs w:val="24"/>
          <w:lang w:val="en-US"/>
        </w:rPr>
        <w:t xml:space="preserve">2.   </w:t>
      </w:r>
      <w:r w:rsidRPr="00897F74">
        <w:rPr>
          <w:rFonts w:hint="eastAsia"/>
          <w:b/>
          <w:kern w:val="22"/>
          <w:sz w:val="24"/>
          <w:szCs w:val="24"/>
          <w:lang w:val="zh-CN"/>
        </w:rPr>
        <w:t>塞拉利昂制冷和空调维修行业对</w:t>
      </w:r>
      <w:r w:rsidRPr="00897F74">
        <w:rPr>
          <w:b/>
          <w:kern w:val="22"/>
          <w:sz w:val="24"/>
          <w:szCs w:val="24"/>
          <w:lang w:val="zh-CN"/>
        </w:rPr>
        <w:t>HCFC-22</w:t>
      </w:r>
      <w:r w:rsidRPr="00897F74">
        <w:rPr>
          <w:rFonts w:hint="eastAsia"/>
          <w:b/>
          <w:kern w:val="22"/>
          <w:sz w:val="24"/>
          <w:szCs w:val="24"/>
          <w:lang w:val="zh-CN"/>
        </w:rPr>
        <w:t>的估计需求</w:t>
      </w:r>
    </w:p>
    <w:tbl>
      <w:tblPr>
        <w:tblW w:w="9355" w:type="dxa"/>
        <w:tblLayout w:type="fixed"/>
        <w:tblCellMar>
          <w:left w:w="0" w:type="dxa"/>
          <w:right w:w="0" w:type="dxa"/>
        </w:tblCellMar>
        <w:tblLook w:val="00A0" w:firstRow="1" w:lastRow="0" w:firstColumn="1" w:lastColumn="0" w:noHBand="0" w:noVBand="0"/>
      </w:tblPr>
      <w:tblGrid>
        <w:gridCol w:w="2785"/>
        <w:gridCol w:w="1642"/>
        <w:gridCol w:w="1643"/>
        <w:gridCol w:w="1642"/>
        <w:gridCol w:w="1643"/>
      </w:tblGrid>
      <w:tr w:rsidR="005F25E7">
        <w:trPr>
          <w:tblHeader/>
        </w:trPr>
        <w:tc>
          <w:tcPr>
            <w:tcW w:w="2785" w:type="dxa"/>
            <w:tcBorders>
              <w:top w:val="single" w:sz="4" w:space="0" w:color="auto"/>
              <w:left w:val="single" w:sz="4" w:space="0" w:color="auto"/>
              <w:bottom w:val="single" w:sz="4" w:space="0" w:color="auto"/>
              <w:right w:val="single" w:sz="4" w:space="0" w:color="auto"/>
            </w:tcBorders>
            <w:shd w:val="clear" w:color="auto" w:fill="FFFFFF"/>
            <w:vAlign w:val="center"/>
          </w:tcPr>
          <w:p w:rsidR="005F25E7" w:rsidRDefault="005F25E7">
            <w:pPr>
              <w:widowControl w:val="0"/>
              <w:jc w:val="left"/>
              <w:rPr>
                <w:szCs w:val="24"/>
              </w:rPr>
            </w:pPr>
            <w:r>
              <w:rPr>
                <w:rFonts w:ascii="SimSun" w:hint="eastAsia"/>
                <w:b/>
                <w:sz w:val="20"/>
                <w:szCs w:val="24"/>
                <w:lang w:val="zh-CN"/>
              </w:rPr>
              <w:t>行业</w:t>
            </w:r>
          </w:p>
        </w:tc>
        <w:tc>
          <w:tcPr>
            <w:tcW w:w="1642"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tcPr>
          <w:p w:rsidR="005F25E7" w:rsidRDefault="005F25E7">
            <w:pPr>
              <w:widowControl w:val="0"/>
              <w:jc w:val="center"/>
              <w:rPr>
                <w:szCs w:val="24"/>
              </w:rPr>
            </w:pPr>
            <w:r>
              <w:rPr>
                <w:rFonts w:ascii="SimSun" w:hint="eastAsia"/>
                <w:b/>
                <w:sz w:val="20"/>
                <w:szCs w:val="24"/>
                <w:lang w:val="zh-CN"/>
              </w:rPr>
              <w:t>每年维修的组件数目</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center"/>
              <w:rPr>
                <w:szCs w:val="24"/>
              </w:rPr>
            </w:pPr>
            <w:r>
              <w:rPr>
                <w:rFonts w:ascii="SimSun" w:hint="eastAsia"/>
                <w:b/>
                <w:sz w:val="20"/>
                <w:szCs w:val="24"/>
                <w:lang w:val="zh-CN"/>
              </w:rPr>
              <w:t>平均充填</w:t>
            </w:r>
            <w:r>
              <w:rPr>
                <w:rFonts w:ascii="SimSun"/>
                <w:b/>
                <w:sz w:val="20"/>
                <w:szCs w:val="24"/>
                <w:lang w:val="en-US"/>
              </w:rPr>
              <w:br/>
            </w:r>
            <w:r>
              <w:rPr>
                <w:rFonts w:ascii="SimSun" w:hint="eastAsia"/>
                <w:b/>
                <w:sz w:val="20"/>
                <w:szCs w:val="24"/>
                <w:lang w:val="en-US"/>
              </w:rPr>
              <w:t>（</w:t>
            </w:r>
            <w:r>
              <w:rPr>
                <w:rFonts w:ascii="SimSun" w:hint="eastAsia"/>
                <w:b/>
                <w:sz w:val="20"/>
                <w:szCs w:val="24"/>
                <w:lang w:val="zh-CN"/>
              </w:rPr>
              <w:t>公斤</w:t>
            </w:r>
            <w:r>
              <w:rPr>
                <w:rFonts w:ascii="SimSun" w:hint="eastAsia"/>
                <w:b/>
                <w:sz w:val="20"/>
                <w:szCs w:val="24"/>
                <w:lang w:val="en-US"/>
              </w:rPr>
              <w:t>）</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right w:w="108" w:type="dxa"/>
            </w:tcMar>
          </w:tcPr>
          <w:p w:rsidR="005F25E7" w:rsidRDefault="005F25E7">
            <w:pPr>
              <w:widowControl w:val="0"/>
              <w:jc w:val="center"/>
              <w:rPr>
                <w:szCs w:val="24"/>
              </w:rPr>
            </w:pPr>
            <w:r>
              <w:rPr>
                <w:rFonts w:ascii="SimSun" w:hint="eastAsia"/>
                <w:b/>
                <w:sz w:val="20"/>
                <w:szCs w:val="24"/>
                <w:lang w:val="zh-CN"/>
              </w:rPr>
              <w:t>年度漏泄率</w:t>
            </w:r>
            <w:r>
              <w:rPr>
                <w:rFonts w:ascii="SimSun"/>
                <w:b/>
                <w:sz w:val="20"/>
                <w:szCs w:val="24"/>
                <w:lang w:val="en-US"/>
              </w:rPr>
              <w:br/>
            </w:r>
            <w:r>
              <w:rPr>
                <w:rFonts w:ascii="SimSun" w:hint="eastAsia"/>
                <w:b/>
                <w:sz w:val="20"/>
                <w:szCs w:val="24"/>
                <w:lang w:val="en-US"/>
              </w:rPr>
              <w:t>（</w:t>
            </w:r>
            <w:r>
              <w:rPr>
                <w:rFonts w:ascii="SimSun"/>
                <w:b/>
                <w:sz w:val="20"/>
                <w:szCs w:val="24"/>
                <w:lang w:val="en-US"/>
              </w:rPr>
              <w:t>%</w:t>
            </w:r>
            <w:r>
              <w:rPr>
                <w:rFonts w:ascii="SimSun" w:hint="eastAsia"/>
                <w:b/>
                <w:sz w:val="20"/>
                <w:szCs w:val="24"/>
                <w:lang w:val="en-US"/>
              </w:rPr>
              <w:t>）</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right w:w="108" w:type="dxa"/>
            </w:tcMar>
          </w:tcPr>
          <w:p w:rsidR="005F25E7" w:rsidRDefault="005F25E7">
            <w:pPr>
              <w:widowControl w:val="0"/>
              <w:jc w:val="center"/>
              <w:rPr>
                <w:szCs w:val="24"/>
              </w:rPr>
            </w:pPr>
            <w:r>
              <w:rPr>
                <w:rFonts w:ascii="SimSun" w:hint="eastAsia"/>
                <w:b/>
                <w:sz w:val="20"/>
                <w:szCs w:val="24"/>
                <w:lang w:val="zh-CN"/>
              </w:rPr>
              <w:t>年度需求量</w:t>
            </w:r>
            <w:r>
              <w:rPr>
                <w:rFonts w:ascii="SimSun"/>
                <w:b/>
                <w:sz w:val="20"/>
                <w:szCs w:val="24"/>
                <w:lang w:val="en-US"/>
              </w:rPr>
              <w:br/>
              <w:t>(</w:t>
            </w:r>
            <w:r>
              <w:rPr>
                <w:rFonts w:ascii="SimSun" w:hint="eastAsia"/>
                <w:b/>
                <w:sz w:val="20"/>
                <w:szCs w:val="24"/>
                <w:lang w:val="zh-CN"/>
              </w:rPr>
              <w:t>公斤</w:t>
            </w:r>
            <w:r>
              <w:rPr>
                <w:rFonts w:ascii="SimSun"/>
                <w:b/>
                <w:sz w:val="20"/>
                <w:szCs w:val="24"/>
                <w:lang w:val="en-US"/>
              </w:rPr>
              <w:t>)</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left"/>
              <w:rPr>
                <w:szCs w:val="24"/>
              </w:rPr>
            </w:pPr>
            <w:r>
              <w:rPr>
                <w:rFonts w:ascii="SimSun" w:hint="eastAsia"/>
                <w:b/>
                <w:sz w:val="20"/>
                <w:szCs w:val="24"/>
                <w:lang w:val="zh-CN"/>
              </w:rPr>
              <w:t>家用空调</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8,200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2.4</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10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1,968</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left w:w="86" w:type="dxa"/>
            </w:tcMar>
            <w:vAlign w:val="center"/>
          </w:tcPr>
          <w:p w:rsidR="005F25E7" w:rsidRDefault="005F25E7">
            <w:pPr>
              <w:widowControl w:val="0"/>
              <w:jc w:val="left"/>
              <w:rPr>
                <w:szCs w:val="24"/>
              </w:rPr>
            </w:pPr>
            <w:r>
              <w:rPr>
                <w:rFonts w:ascii="SimSun" w:hint="eastAsia"/>
                <w:sz w:val="20"/>
                <w:szCs w:val="24"/>
                <w:lang w:val="zh-CN"/>
              </w:rPr>
              <w:t>其他空调（例如，办公室、酒店）</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2,700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4.5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2,430</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left"/>
              <w:rPr>
                <w:szCs w:val="24"/>
              </w:rPr>
            </w:pPr>
            <w:r>
              <w:rPr>
                <w:rFonts w:ascii="SimSun" w:hint="eastAsia"/>
                <w:b/>
                <w:sz w:val="20"/>
                <w:szCs w:val="24"/>
                <w:lang w:val="zh-CN"/>
              </w:rPr>
              <w:t>商用制冷</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1,400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6.5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17</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1,547</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left"/>
              <w:rPr>
                <w:szCs w:val="24"/>
              </w:rPr>
            </w:pPr>
            <w:r>
              <w:rPr>
                <w:rFonts w:ascii="SimSun" w:hint="eastAsia"/>
                <w:b/>
                <w:sz w:val="20"/>
                <w:szCs w:val="24"/>
                <w:lang w:val="zh-CN"/>
              </w:rPr>
              <w:t>冷风机（空调和工业用）</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1,240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15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3,720</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left"/>
              <w:rPr>
                <w:szCs w:val="24"/>
              </w:rPr>
            </w:pPr>
            <w:r>
              <w:rPr>
                <w:rFonts w:ascii="SimSun" w:hint="eastAsia"/>
                <w:b/>
                <w:sz w:val="20"/>
                <w:szCs w:val="24"/>
                <w:lang w:val="zh-CN"/>
              </w:rPr>
              <w:t>空调</w:t>
            </w:r>
            <w:r>
              <w:rPr>
                <w:rFonts w:ascii="SimSun"/>
                <w:b/>
                <w:sz w:val="20"/>
                <w:szCs w:val="24"/>
                <w:lang w:val="zh-CN"/>
              </w:rPr>
              <w:t>/</w:t>
            </w:r>
            <w:r>
              <w:rPr>
                <w:rFonts w:ascii="SimSun" w:hint="eastAsia"/>
                <w:b/>
                <w:sz w:val="20"/>
                <w:szCs w:val="24"/>
                <w:lang w:val="zh-CN"/>
              </w:rPr>
              <w:t>热泵</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950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2.4</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456</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left"/>
              <w:rPr>
                <w:szCs w:val="24"/>
              </w:rPr>
            </w:pPr>
            <w:r>
              <w:rPr>
                <w:rFonts w:ascii="SimSun" w:hint="eastAsia"/>
                <w:b/>
                <w:sz w:val="20"/>
                <w:szCs w:val="24"/>
                <w:lang w:val="zh-CN"/>
              </w:rPr>
              <w:t>冷藏运输</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320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2.5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sz w:val="20"/>
                <w:szCs w:val="24"/>
              </w:rPr>
            </w:pPr>
            <w:r>
              <w:rPr>
                <w:sz w:val="20"/>
                <w:szCs w:val="24"/>
              </w:rPr>
              <w:t>15</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sz w:val="20"/>
                <w:szCs w:val="24"/>
              </w:rPr>
            </w:pPr>
            <w:r>
              <w:rPr>
                <w:sz w:val="20"/>
                <w:szCs w:val="24"/>
              </w:rPr>
              <w:t>120</w:t>
            </w:r>
          </w:p>
        </w:tc>
      </w:tr>
      <w:tr w:rsidR="005F25E7">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rsidR="005F25E7" w:rsidRDefault="005F25E7">
            <w:pPr>
              <w:widowControl w:val="0"/>
              <w:jc w:val="left"/>
              <w:rPr>
                <w:szCs w:val="24"/>
              </w:rPr>
            </w:pPr>
            <w:r>
              <w:rPr>
                <w:rFonts w:ascii="SimSun" w:hint="eastAsia"/>
                <w:b/>
                <w:sz w:val="20"/>
                <w:szCs w:val="24"/>
                <w:lang w:val="zh-CN"/>
              </w:rPr>
              <w:t>共计</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b/>
                <w:sz w:val="20"/>
                <w:szCs w:val="24"/>
              </w:rPr>
            </w:pPr>
            <w:r>
              <w:rPr>
                <w:b/>
                <w:sz w:val="20"/>
                <w:szCs w:val="24"/>
              </w:rPr>
              <w:t>14,810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b/>
                <w:sz w:val="20"/>
                <w:szCs w:val="24"/>
              </w:rPr>
            </w:pP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rsidR="005F25E7" w:rsidRDefault="005F25E7">
            <w:pPr>
              <w:widowControl w:val="0"/>
              <w:jc w:val="right"/>
              <w:rPr>
                <w:b/>
                <w:sz w:val="20"/>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rsidR="005F25E7" w:rsidRDefault="005F25E7">
            <w:pPr>
              <w:widowControl w:val="0"/>
              <w:jc w:val="right"/>
              <w:rPr>
                <w:b/>
                <w:sz w:val="20"/>
                <w:szCs w:val="24"/>
              </w:rPr>
            </w:pPr>
            <w:r>
              <w:rPr>
                <w:b/>
                <w:sz w:val="20"/>
                <w:szCs w:val="24"/>
              </w:rPr>
              <w:t>10,241</w:t>
            </w:r>
          </w:p>
        </w:tc>
      </w:tr>
    </w:tbl>
    <w:p w:rsidR="005F25E7" w:rsidRDefault="005F25E7">
      <w:pPr>
        <w:pStyle w:val="Heading1"/>
        <w:widowControl w:val="0"/>
        <w:numPr>
          <w:ilvl w:val="0"/>
          <w:numId w:val="0"/>
        </w:numPr>
        <w:spacing w:after="0"/>
        <w:rPr>
          <w:szCs w:val="24"/>
        </w:rPr>
      </w:pPr>
    </w:p>
    <w:p w:rsidR="005F25E7" w:rsidRPr="00897F74" w:rsidRDefault="005F25E7">
      <w:pPr>
        <w:pStyle w:val="Heading1"/>
        <w:widowControl w:val="0"/>
        <w:rPr>
          <w:sz w:val="24"/>
          <w:szCs w:val="24"/>
        </w:rPr>
      </w:pPr>
      <w:r w:rsidRPr="00897F74">
        <w:rPr>
          <w:sz w:val="24"/>
          <w:szCs w:val="24"/>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897F74">
          <w:rPr>
            <w:sz w:val="24"/>
            <w:szCs w:val="24"/>
          </w:rPr>
          <w:t>-134a</w:t>
        </w:r>
      </w:smartTag>
      <w:r w:rsidRPr="00897F74">
        <w:rPr>
          <w:rFonts w:hint="eastAsia"/>
          <w:sz w:val="24"/>
          <w:szCs w:val="24"/>
          <w:lang w:val="zh-CN"/>
        </w:rPr>
        <w:t>消费量基本上由家用制冷和商用</w:t>
      </w:r>
      <w:r w:rsidRPr="00897F74">
        <w:rPr>
          <w:sz w:val="24"/>
          <w:szCs w:val="24"/>
        </w:rPr>
        <w:t>/</w:t>
      </w:r>
      <w:r w:rsidRPr="00897F74">
        <w:rPr>
          <w:rFonts w:hint="eastAsia"/>
          <w:sz w:val="24"/>
          <w:szCs w:val="24"/>
          <w:lang w:val="zh-CN"/>
        </w:rPr>
        <w:t>工业用制冷共享。</w:t>
      </w:r>
      <w:r w:rsidRPr="00897F74">
        <w:rPr>
          <w:sz w:val="24"/>
          <w:szCs w:val="24"/>
        </w:rPr>
        <w:t>R</w:t>
      </w:r>
      <w:smartTag w:uri="urn:schemas-microsoft-com:office:smarttags" w:element="chmetcnv">
        <w:smartTagPr>
          <w:attr w:name="TCSC" w:val="0"/>
          <w:attr w:name="NumberType" w:val="1"/>
          <w:attr w:name="Negative" w:val="False"/>
          <w:attr w:name="HasSpace" w:val="False"/>
          <w:attr w:name="SourceValue" w:val="600"/>
          <w:attr w:name="UnitName" w:val="a"/>
        </w:smartTagPr>
        <w:r w:rsidRPr="00897F74">
          <w:rPr>
            <w:sz w:val="24"/>
            <w:szCs w:val="24"/>
          </w:rPr>
          <w:t>600a</w:t>
        </w:r>
      </w:smartTag>
      <w:r w:rsidRPr="00897F74">
        <w:rPr>
          <w:rFonts w:hint="eastAsia"/>
          <w:sz w:val="24"/>
          <w:szCs w:val="24"/>
          <w:lang w:val="zh-CN"/>
        </w:rPr>
        <w:t>主要用于家用制冷</w:t>
      </w:r>
      <w:r w:rsidRPr="00897F74">
        <w:rPr>
          <w:rFonts w:hint="eastAsia"/>
          <w:sz w:val="24"/>
          <w:szCs w:val="24"/>
        </w:rPr>
        <w:t>（</w:t>
      </w:r>
      <w:r w:rsidRPr="00897F74">
        <w:rPr>
          <w:sz w:val="24"/>
          <w:szCs w:val="24"/>
        </w:rPr>
        <w:t>95%</w:t>
      </w:r>
      <w:r w:rsidRPr="00897F74">
        <w:rPr>
          <w:rFonts w:hint="eastAsia"/>
          <w:sz w:val="24"/>
          <w:szCs w:val="24"/>
        </w:rPr>
        <w:t>）</w:t>
      </w:r>
      <w:r w:rsidRPr="00897F74">
        <w:rPr>
          <w:rFonts w:hint="eastAsia"/>
          <w:sz w:val="24"/>
          <w:szCs w:val="24"/>
          <w:lang w:val="zh-CN"/>
        </w:rPr>
        <w:t>。</w:t>
      </w:r>
      <w:r w:rsidRPr="00897F74">
        <w:rPr>
          <w:sz w:val="24"/>
          <w:szCs w:val="24"/>
          <w:lang w:val="en-US"/>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897F74">
          <w:rPr>
            <w:sz w:val="24"/>
            <w:szCs w:val="24"/>
            <w:lang w:val="en-US"/>
          </w:rPr>
          <w:t>-404A</w:t>
        </w:r>
      </w:smartTag>
      <w:r w:rsidRPr="00897F74">
        <w:rPr>
          <w:rFonts w:hint="eastAsia"/>
          <w:sz w:val="24"/>
          <w:szCs w:val="24"/>
          <w:lang w:val="zh-CN"/>
        </w:rPr>
        <w:t>的用途主要用于独立的商用装置和冷冻机</w:t>
      </w:r>
      <w:r w:rsidRPr="00897F74">
        <w:rPr>
          <w:rFonts w:hint="eastAsia"/>
          <w:sz w:val="24"/>
          <w:szCs w:val="24"/>
          <w:lang w:val="en-US"/>
        </w:rPr>
        <w:t>（</w:t>
      </w:r>
      <w:r w:rsidRPr="00897F74">
        <w:rPr>
          <w:sz w:val="24"/>
          <w:szCs w:val="24"/>
          <w:lang w:val="en-US"/>
        </w:rPr>
        <w:t>71%</w:t>
      </w:r>
      <w:r w:rsidRPr="00897F74">
        <w:rPr>
          <w:rFonts w:hint="eastAsia"/>
          <w:sz w:val="24"/>
          <w:szCs w:val="24"/>
          <w:lang w:val="en-US"/>
        </w:rPr>
        <w:t>）</w:t>
      </w:r>
      <w:r w:rsidRPr="00897F74">
        <w:rPr>
          <w:rFonts w:hint="eastAsia"/>
          <w:sz w:val="24"/>
          <w:szCs w:val="24"/>
          <w:lang w:val="zh-CN"/>
        </w:rPr>
        <w:t>。</w:t>
      </w:r>
      <w:r w:rsidRPr="00897F74">
        <w:rPr>
          <w:sz w:val="24"/>
          <w:szCs w:val="24"/>
          <w:lang w:val="en-US"/>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897F74">
          <w:rPr>
            <w:sz w:val="24"/>
            <w:szCs w:val="24"/>
            <w:lang w:val="en-US"/>
          </w:rPr>
          <w:t>-410A</w:t>
        </w:r>
      </w:smartTag>
      <w:r w:rsidRPr="00897F74">
        <w:rPr>
          <w:rFonts w:hint="eastAsia"/>
          <w:sz w:val="24"/>
          <w:szCs w:val="24"/>
          <w:lang w:val="zh-CN"/>
        </w:rPr>
        <w:t>的使用在空调、商用</w:t>
      </w:r>
      <w:r w:rsidRPr="00897F74">
        <w:rPr>
          <w:rFonts w:hint="eastAsia"/>
          <w:sz w:val="24"/>
          <w:szCs w:val="24"/>
          <w:lang w:val="en-US"/>
        </w:rPr>
        <w:t>（</w:t>
      </w:r>
      <w:r w:rsidRPr="00897F74">
        <w:rPr>
          <w:rFonts w:hint="eastAsia"/>
          <w:sz w:val="24"/>
          <w:szCs w:val="24"/>
          <w:lang w:val="zh-CN"/>
        </w:rPr>
        <w:t>低温和中温</w:t>
      </w:r>
      <w:r w:rsidRPr="00897F74">
        <w:rPr>
          <w:rFonts w:hint="eastAsia"/>
          <w:sz w:val="24"/>
          <w:szCs w:val="24"/>
          <w:lang w:val="en-US"/>
        </w:rPr>
        <w:t>）</w:t>
      </w:r>
      <w:r w:rsidRPr="00897F74">
        <w:rPr>
          <w:rFonts w:hint="eastAsia"/>
          <w:sz w:val="24"/>
          <w:szCs w:val="24"/>
          <w:lang w:val="zh-CN"/>
        </w:rPr>
        <w:t>制冷和冷藏运输之间共享。</w:t>
      </w:r>
      <w:r w:rsidRPr="00897F74">
        <w:rPr>
          <w:sz w:val="24"/>
          <w:szCs w:val="24"/>
          <w:lang w:val="en-US"/>
        </w:rPr>
        <w:t>R-290</w:t>
      </w:r>
      <w:r w:rsidRPr="00897F74">
        <w:rPr>
          <w:rFonts w:hint="eastAsia"/>
          <w:sz w:val="24"/>
          <w:szCs w:val="24"/>
          <w:lang w:val="zh-CN"/>
        </w:rPr>
        <w:t>主要用于独立的商用单位</w:t>
      </w:r>
      <w:r w:rsidRPr="00897F74">
        <w:rPr>
          <w:rFonts w:hint="eastAsia"/>
          <w:sz w:val="24"/>
          <w:szCs w:val="24"/>
          <w:lang w:val="en-US"/>
        </w:rPr>
        <w:t>（</w:t>
      </w:r>
      <w:r w:rsidRPr="00897F74">
        <w:rPr>
          <w:sz w:val="24"/>
          <w:szCs w:val="24"/>
          <w:lang w:val="en-US"/>
        </w:rPr>
        <w:t>75%</w:t>
      </w:r>
      <w:r w:rsidRPr="00897F74">
        <w:rPr>
          <w:rFonts w:hint="eastAsia"/>
          <w:sz w:val="24"/>
          <w:szCs w:val="24"/>
          <w:lang w:val="en-US"/>
        </w:rPr>
        <w:t>），</w:t>
      </w:r>
      <w:r w:rsidRPr="00897F74">
        <w:rPr>
          <w:rFonts w:hint="eastAsia"/>
          <w:sz w:val="24"/>
          <w:szCs w:val="24"/>
          <w:lang w:val="zh-CN"/>
        </w:rPr>
        <w:t>其次是家用制冷和空调。</w:t>
      </w:r>
    </w:p>
    <w:p w:rsidR="005F25E7" w:rsidRPr="00897F74" w:rsidRDefault="005F25E7">
      <w:pPr>
        <w:rPr>
          <w:b/>
          <w:kern w:val="28"/>
          <w:sz w:val="24"/>
          <w:szCs w:val="24"/>
        </w:rPr>
      </w:pPr>
      <w:r w:rsidRPr="00897F74">
        <w:rPr>
          <w:rFonts w:hint="eastAsia"/>
          <w:b/>
          <w:sz w:val="24"/>
          <w:szCs w:val="24"/>
          <w:lang w:val="zh-CN"/>
        </w:rPr>
        <w:t>表</w:t>
      </w:r>
      <w:r w:rsidRPr="00897F74">
        <w:rPr>
          <w:b/>
          <w:sz w:val="24"/>
          <w:szCs w:val="24"/>
          <w:lang w:val="en-US"/>
        </w:rPr>
        <w:t xml:space="preserve">3.   </w:t>
      </w:r>
      <w:r w:rsidRPr="00897F74">
        <w:rPr>
          <w:b/>
          <w:sz w:val="24"/>
          <w:szCs w:val="24"/>
          <w:lang w:val="zh-CN"/>
        </w:rPr>
        <w:t>2020</w:t>
      </w:r>
      <w:r w:rsidRPr="00897F74">
        <w:rPr>
          <w:rFonts w:hint="eastAsia"/>
          <w:b/>
          <w:sz w:val="24"/>
          <w:szCs w:val="24"/>
          <w:lang w:val="zh-CN"/>
        </w:rPr>
        <w:t>年塞拉利昂在制冷和空调行业使用不含氟氯烃的制冷剂的情况（公斤）</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0"/>
        <w:gridCol w:w="1195"/>
        <w:gridCol w:w="1001"/>
        <w:gridCol w:w="1001"/>
        <w:gridCol w:w="1001"/>
        <w:gridCol w:w="1001"/>
        <w:gridCol w:w="1001"/>
        <w:gridCol w:w="1001"/>
        <w:gridCol w:w="1002"/>
      </w:tblGrid>
      <w:tr w:rsidR="005F25E7">
        <w:trPr>
          <w:jc w:val="right"/>
        </w:trPr>
        <w:tc>
          <w:tcPr>
            <w:tcW w:w="2433" w:type="dxa"/>
            <w:gridSpan w:val="2"/>
            <w:shd w:val="clear" w:color="auto" w:fill="FFFFFF"/>
          </w:tcPr>
          <w:p w:rsidR="005F25E7" w:rsidRDefault="005F25E7">
            <w:pPr>
              <w:rPr>
                <w:szCs w:val="24"/>
              </w:rPr>
            </w:pPr>
            <w:r>
              <w:rPr>
                <w:rFonts w:ascii="SimSun" w:hint="eastAsia"/>
                <w:b/>
                <w:kern w:val="28"/>
                <w:sz w:val="20"/>
                <w:szCs w:val="24"/>
                <w:lang w:val="zh-CN"/>
              </w:rPr>
              <w:t>次级行业</w:t>
            </w:r>
          </w:p>
        </w:tc>
        <w:tc>
          <w:tcPr>
            <w:tcW w:w="988" w:type="dxa"/>
            <w:shd w:val="clear" w:color="auto" w:fill="FFFFFF"/>
            <w:tcMar>
              <w:left w:w="0" w:type="dxa"/>
              <w:right w:w="0" w:type="dxa"/>
            </w:tcMar>
          </w:tcPr>
          <w:p w:rsidR="005F25E7" w:rsidRDefault="005F25E7">
            <w:pPr>
              <w:jc w:val="center"/>
              <w:rPr>
                <w:sz w:val="20"/>
                <w:szCs w:val="24"/>
              </w:rPr>
            </w:pPr>
            <w:r>
              <w:rPr>
                <w:b/>
                <w:noProof/>
                <w:kern w:val="28"/>
                <w:sz w:val="20"/>
                <w:szCs w:val="24"/>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Pr>
                  <w:b/>
                  <w:noProof/>
                  <w:kern w:val="28"/>
                  <w:sz w:val="20"/>
                  <w:szCs w:val="24"/>
                </w:rPr>
                <w:t>-134a</w:t>
              </w:r>
            </w:smartTag>
          </w:p>
        </w:tc>
        <w:tc>
          <w:tcPr>
            <w:tcW w:w="988" w:type="dxa"/>
            <w:shd w:val="clear" w:color="auto" w:fill="FFFFFF"/>
            <w:tcMar>
              <w:left w:w="0" w:type="dxa"/>
              <w:right w:w="0" w:type="dxa"/>
            </w:tcMar>
          </w:tcPr>
          <w:p w:rsidR="005F25E7" w:rsidRDefault="005F25E7">
            <w:pPr>
              <w:jc w:val="center"/>
              <w:rPr>
                <w:b/>
                <w:kern w:val="28"/>
                <w:sz w:val="20"/>
                <w:szCs w:val="24"/>
              </w:rPr>
            </w:pPr>
            <w:r>
              <w:rPr>
                <w:b/>
                <w:noProof/>
                <w:kern w:val="28"/>
                <w:sz w:val="20"/>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Pr>
                  <w:b/>
                  <w:noProof/>
                  <w:kern w:val="28"/>
                  <w:sz w:val="20"/>
                  <w:szCs w:val="24"/>
                </w:rPr>
                <w:t>-600a</w:t>
              </w:r>
            </w:smartTag>
          </w:p>
        </w:tc>
        <w:tc>
          <w:tcPr>
            <w:tcW w:w="988" w:type="dxa"/>
            <w:shd w:val="clear" w:color="auto" w:fill="FFFFFF"/>
            <w:tcMar>
              <w:left w:w="0" w:type="dxa"/>
              <w:right w:w="0" w:type="dxa"/>
            </w:tcMar>
          </w:tcPr>
          <w:p w:rsidR="005F25E7" w:rsidRDefault="005F25E7">
            <w:pPr>
              <w:jc w:val="center"/>
              <w:rPr>
                <w:sz w:val="20"/>
                <w:szCs w:val="24"/>
              </w:rPr>
            </w:pPr>
            <w:r>
              <w:rPr>
                <w:b/>
                <w:noProof/>
                <w:kern w:val="28"/>
                <w:sz w:val="20"/>
                <w:szCs w:val="24"/>
              </w:rPr>
              <w:t>R</w:t>
            </w:r>
            <w:smartTag w:uri="urn:schemas-microsoft-com:office:smarttags" w:element="chmetcnv">
              <w:smartTagPr>
                <w:attr w:name="TCSC" w:val="0"/>
                <w:attr w:name="NumberType" w:val="1"/>
                <w:attr w:name="Negative" w:val="True"/>
                <w:attr w:name="HasSpace" w:val="False"/>
                <w:attr w:name="SourceValue" w:val="404"/>
                <w:attr w:name="UnitName" w:val="a"/>
              </w:smartTagPr>
              <w:r>
                <w:rPr>
                  <w:b/>
                  <w:noProof/>
                  <w:kern w:val="28"/>
                  <w:sz w:val="20"/>
                  <w:szCs w:val="24"/>
                </w:rPr>
                <w:t>-404A</w:t>
              </w:r>
            </w:smartTag>
          </w:p>
        </w:tc>
        <w:tc>
          <w:tcPr>
            <w:tcW w:w="988" w:type="dxa"/>
            <w:shd w:val="clear" w:color="auto" w:fill="FFFFFF"/>
            <w:tcMar>
              <w:left w:w="0" w:type="dxa"/>
              <w:right w:w="0" w:type="dxa"/>
            </w:tcMar>
          </w:tcPr>
          <w:p w:rsidR="005F25E7" w:rsidRDefault="005F25E7">
            <w:pPr>
              <w:jc w:val="center"/>
              <w:rPr>
                <w:b/>
                <w:kern w:val="28"/>
                <w:sz w:val="20"/>
                <w:szCs w:val="24"/>
              </w:rPr>
            </w:pPr>
            <w:r>
              <w:rPr>
                <w:b/>
                <w:noProof/>
                <w:kern w:val="28"/>
                <w:sz w:val="20"/>
                <w:szCs w:val="24"/>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b/>
                  <w:noProof/>
                  <w:kern w:val="28"/>
                  <w:sz w:val="20"/>
                  <w:szCs w:val="24"/>
                </w:rPr>
                <w:t>-410A</w:t>
              </w:r>
            </w:smartTag>
          </w:p>
        </w:tc>
        <w:tc>
          <w:tcPr>
            <w:tcW w:w="988" w:type="dxa"/>
            <w:shd w:val="clear" w:color="auto" w:fill="FFFFFF"/>
            <w:tcMar>
              <w:left w:w="0" w:type="dxa"/>
              <w:right w:w="0" w:type="dxa"/>
            </w:tcMar>
          </w:tcPr>
          <w:p w:rsidR="005F25E7" w:rsidRDefault="005F25E7">
            <w:pPr>
              <w:jc w:val="center"/>
              <w:rPr>
                <w:sz w:val="20"/>
                <w:szCs w:val="24"/>
              </w:rPr>
            </w:pPr>
            <w:r>
              <w:rPr>
                <w:b/>
                <w:noProof/>
                <w:kern w:val="28"/>
                <w:sz w:val="20"/>
                <w:szCs w:val="24"/>
              </w:rPr>
              <w:t>R-290</w:t>
            </w:r>
          </w:p>
        </w:tc>
        <w:tc>
          <w:tcPr>
            <w:tcW w:w="988" w:type="dxa"/>
            <w:shd w:val="clear" w:color="auto" w:fill="FFFFFF"/>
            <w:tcMar>
              <w:left w:w="0" w:type="dxa"/>
              <w:right w:w="0" w:type="dxa"/>
            </w:tcMar>
          </w:tcPr>
          <w:p w:rsidR="005F25E7" w:rsidRDefault="005F25E7">
            <w:pPr>
              <w:jc w:val="center"/>
              <w:rPr>
                <w:sz w:val="20"/>
                <w:szCs w:val="24"/>
              </w:rPr>
            </w:pPr>
            <w:r>
              <w:rPr>
                <w:b/>
                <w:noProof/>
                <w:kern w:val="28"/>
                <w:sz w:val="20"/>
                <w:szCs w:val="24"/>
              </w:rPr>
              <w:t>R</w:t>
            </w:r>
            <w:smartTag w:uri="urn:schemas-microsoft-com:office:smarttags" w:element="chmetcnv">
              <w:smartTagPr>
                <w:attr w:name="TCSC" w:val="0"/>
                <w:attr w:name="NumberType" w:val="1"/>
                <w:attr w:name="Negative" w:val="True"/>
                <w:attr w:name="HasSpace" w:val="False"/>
                <w:attr w:name="SourceValue" w:val="407"/>
                <w:attr w:name="UnitName" w:val="C"/>
              </w:smartTagPr>
              <w:r>
                <w:rPr>
                  <w:b/>
                  <w:noProof/>
                  <w:kern w:val="28"/>
                  <w:sz w:val="20"/>
                  <w:szCs w:val="24"/>
                </w:rPr>
                <w:t>-407C</w:t>
              </w:r>
            </w:smartTag>
          </w:p>
        </w:tc>
        <w:tc>
          <w:tcPr>
            <w:tcW w:w="989" w:type="dxa"/>
            <w:shd w:val="clear" w:color="auto" w:fill="FFFFFF"/>
            <w:tcMar>
              <w:left w:w="0" w:type="dxa"/>
              <w:right w:w="0" w:type="dxa"/>
            </w:tcMar>
          </w:tcPr>
          <w:p w:rsidR="005F25E7" w:rsidRDefault="005F25E7">
            <w:pPr>
              <w:jc w:val="center"/>
              <w:rPr>
                <w:sz w:val="20"/>
                <w:szCs w:val="24"/>
              </w:rPr>
            </w:pPr>
            <w:r>
              <w:rPr>
                <w:b/>
                <w:noProof/>
                <w:kern w:val="28"/>
                <w:sz w:val="20"/>
                <w:szCs w:val="24"/>
              </w:rPr>
              <w:t>R-507</w:t>
            </w:r>
          </w:p>
        </w:tc>
      </w:tr>
      <w:tr w:rsidR="005F25E7">
        <w:trPr>
          <w:jc w:val="right"/>
        </w:trPr>
        <w:tc>
          <w:tcPr>
            <w:tcW w:w="2433" w:type="dxa"/>
            <w:gridSpan w:val="2"/>
            <w:shd w:val="clear" w:color="auto" w:fill="FFFFFF"/>
          </w:tcPr>
          <w:p w:rsidR="005F25E7" w:rsidRDefault="005F25E7">
            <w:pPr>
              <w:jc w:val="left"/>
              <w:rPr>
                <w:szCs w:val="24"/>
              </w:rPr>
            </w:pPr>
            <w:r>
              <w:rPr>
                <w:rFonts w:ascii="SimSun" w:hint="eastAsia"/>
                <w:kern w:val="28"/>
                <w:sz w:val="20"/>
                <w:szCs w:val="24"/>
                <w:lang w:val="zh-CN"/>
              </w:rPr>
              <w:t>家用制冷</w:t>
            </w:r>
            <w:r>
              <w:rPr>
                <w:rFonts w:ascii="SimSun"/>
                <w:kern w:val="28"/>
                <w:sz w:val="20"/>
                <w:szCs w:val="24"/>
                <w:lang w:val="zh-CN"/>
              </w:rPr>
              <w:t>/</w:t>
            </w:r>
            <w:r>
              <w:rPr>
                <w:rFonts w:ascii="SimSun" w:hint="eastAsia"/>
                <w:kern w:val="28"/>
                <w:sz w:val="20"/>
                <w:szCs w:val="24"/>
                <w:lang w:val="zh-CN"/>
              </w:rPr>
              <w:t>空调</w:t>
            </w:r>
          </w:p>
        </w:tc>
        <w:tc>
          <w:tcPr>
            <w:tcW w:w="988" w:type="dxa"/>
            <w:shd w:val="clear" w:color="auto" w:fill="FFFFFF"/>
          </w:tcPr>
          <w:p w:rsidR="005F25E7" w:rsidRDefault="005F25E7">
            <w:pPr>
              <w:jc w:val="right"/>
              <w:rPr>
                <w:sz w:val="20"/>
                <w:szCs w:val="24"/>
              </w:rPr>
            </w:pPr>
            <w:r>
              <w:rPr>
                <w:kern w:val="28"/>
                <w:sz w:val="20"/>
                <w:szCs w:val="24"/>
              </w:rPr>
              <w:t>12,004</w:t>
            </w:r>
          </w:p>
        </w:tc>
        <w:tc>
          <w:tcPr>
            <w:tcW w:w="988" w:type="dxa"/>
            <w:shd w:val="clear" w:color="auto" w:fill="FFFFFF"/>
          </w:tcPr>
          <w:p w:rsidR="005F25E7" w:rsidRDefault="005F25E7">
            <w:pPr>
              <w:jc w:val="right"/>
              <w:rPr>
                <w:kern w:val="28"/>
                <w:sz w:val="20"/>
                <w:szCs w:val="24"/>
              </w:rPr>
            </w:pPr>
            <w:r>
              <w:rPr>
                <w:kern w:val="28"/>
                <w:sz w:val="20"/>
                <w:szCs w:val="24"/>
              </w:rPr>
              <w:t>11,400</w:t>
            </w:r>
          </w:p>
        </w:tc>
        <w:tc>
          <w:tcPr>
            <w:tcW w:w="988" w:type="dxa"/>
            <w:shd w:val="clear" w:color="auto" w:fill="FFFFFF"/>
          </w:tcPr>
          <w:p w:rsidR="005F25E7" w:rsidRDefault="005F25E7">
            <w:pPr>
              <w:jc w:val="right"/>
              <w:rPr>
                <w:sz w:val="20"/>
                <w:szCs w:val="24"/>
              </w:rPr>
            </w:pPr>
            <w:r>
              <w:rPr>
                <w:kern w:val="28"/>
                <w:sz w:val="20"/>
                <w:szCs w:val="24"/>
              </w:rPr>
              <w:t>283</w:t>
            </w:r>
          </w:p>
        </w:tc>
        <w:tc>
          <w:tcPr>
            <w:tcW w:w="988" w:type="dxa"/>
            <w:shd w:val="clear" w:color="auto" w:fill="FFFFFF"/>
          </w:tcPr>
          <w:p w:rsidR="005F25E7" w:rsidRDefault="005F25E7">
            <w:pPr>
              <w:jc w:val="right"/>
              <w:rPr>
                <w:kern w:val="28"/>
                <w:sz w:val="20"/>
                <w:szCs w:val="24"/>
              </w:rPr>
            </w:pPr>
            <w:r>
              <w:rPr>
                <w:kern w:val="28"/>
                <w:sz w:val="20"/>
                <w:szCs w:val="24"/>
              </w:rPr>
              <w:t>0</w:t>
            </w:r>
          </w:p>
        </w:tc>
        <w:tc>
          <w:tcPr>
            <w:tcW w:w="988" w:type="dxa"/>
            <w:shd w:val="clear" w:color="auto" w:fill="FFFFFF"/>
          </w:tcPr>
          <w:p w:rsidR="005F25E7" w:rsidRDefault="005F25E7">
            <w:pPr>
              <w:jc w:val="right"/>
              <w:rPr>
                <w:sz w:val="20"/>
                <w:szCs w:val="24"/>
              </w:rPr>
            </w:pPr>
            <w:r>
              <w:rPr>
                <w:kern w:val="28"/>
                <w:sz w:val="20"/>
                <w:szCs w:val="24"/>
              </w:rPr>
              <w:t>270</w:t>
            </w:r>
          </w:p>
        </w:tc>
        <w:tc>
          <w:tcPr>
            <w:tcW w:w="988" w:type="dxa"/>
            <w:shd w:val="clear" w:color="auto" w:fill="FFFFFF"/>
          </w:tcPr>
          <w:p w:rsidR="005F25E7" w:rsidRDefault="005F25E7">
            <w:pPr>
              <w:jc w:val="right"/>
              <w:rPr>
                <w:sz w:val="20"/>
                <w:szCs w:val="24"/>
              </w:rPr>
            </w:pPr>
            <w:r>
              <w:rPr>
                <w:kern w:val="28"/>
                <w:sz w:val="20"/>
                <w:szCs w:val="24"/>
              </w:rPr>
              <w:t>124</w:t>
            </w:r>
          </w:p>
        </w:tc>
        <w:tc>
          <w:tcPr>
            <w:tcW w:w="989" w:type="dxa"/>
            <w:shd w:val="clear" w:color="auto" w:fill="FFFFFF"/>
          </w:tcPr>
          <w:p w:rsidR="005F25E7" w:rsidRDefault="005F25E7">
            <w:pPr>
              <w:jc w:val="right"/>
              <w:rPr>
                <w:sz w:val="20"/>
                <w:szCs w:val="24"/>
              </w:rPr>
            </w:pPr>
            <w:r>
              <w:rPr>
                <w:b/>
                <w:kern w:val="28"/>
                <w:sz w:val="20"/>
                <w:szCs w:val="24"/>
              </w:rPr>
              <w:t>0</w:t>
            </w:r>
          </w:p>
        </w:tc>
      </w:tr>
      <w:tr w:rsidR="005F25E7">
        <w:trPr>
          <w:jc w:val="right"/>
        </w:trPr>
        <w:tc>
          <w:tcPr>
            <w:tcW w:w="2433" w:type="dxa"/>
            <w:gridSpan w:val="2"/>
            <w:shd w:val="clear" w:color="auto" w:fill="FFFFFF"/>
          </w:tcPr>
          <w:p w:rsidR="005F25E7" w:rsidRDefault="005F25E7">
            <w:pPr>
              <w:jc w:val="left"/>
              <w:rPr>
                <w:szCs w:val="24"/>
              </w:rPr>
            </w:pPr>
            <w:r>
              <w:rPr>
                <w:rFonts w:ascii="SimSun" w:hint="eastAsia"/>
                <w:kern w:val="28"/>
                <w:sz w:val="20"/>
                <w:szCs w:val="24"/>
                <w:lang w:val="zh-CN"/>
              </w:rPr>
              <w:t>家用空调</w:t>
            </w:r>
          </w:p>
        </w:tc>
        <w:tc>
          <w:tcPr>
            <w:tcW w:w="988" w:type="dxa"/>
            <w:shd w:val="clear" w:color="auto" w:fill="FFFFFF"/>
          </w:tcPr>
          <w:p w:rsidR="005F25E7" w:rsidRDefault="005F25E7">
            <w:pPr>
              <w:jc w:val="right"/>
              <w:rPr>
                <w:sz w:val="20"/>
                <w:szCs w:val="24"/>
              </w:rPr>
            </w:pPr>
            <w:r>
              <w:rPr>
                <w:b/>
                <w:kern w:val="28"/>
                <w:sz w:val="20"/>
                <w:szCs w:val="24"/>
              </w:rPr>
              <w:t>0</w:t>
            </w:r>
          </w:p>
        </w:tc>
        <w:tc>
          <w:tcPr>
            <w:tcW w:w="988" w:type="dxa"/>
            <w:shd w:val="clear" w:color="auto" w:fill="FFFFFF"/>
          </w:tcPr>
          <w:p w:rsidR="005F25E7" w:rsidRDefault="005F25E7">
            <w:pPr>
              <w:jc w:val="right"/>
              <w:rPr>
                <w:b/>
                <w:kern w:val="28"/>
                <w:sz w:val="20"/>
                <w:szCs w:val="24"/>
              </w:rPr>
            </w:pPr>
            <w:r>
              <w:rPr>
                <w:b/>
                <w:kern w:val="28"/>
                <w:sz w:val="20"/>
                <w:szCs w:val="24"/>
              </w:rPr>
              <w:t>0</w:t>
            </w:r>
          </w:p>
        </w:tc>
        <w:tc>
          <w:tcPr>
            <w:tcW w:w="988" w:type="dxa"/>
            <w:shd w:val="clear" w:color="auto" w:fill="FFFFFF"/>
          </w:tcPr>
          <w:p w:rsidR="005F25E7" w:rsidRDefault="005F25E7">
            <w:pPr>
              <w:jc w:val="right"/>
              <w:rPr>
                <w:sz w:val="20"/>
                <w:szCs w:val="24"/>
              </w:rPr>
            </w:pPr>
            <w:r>
              <w:rPr>
                <w:b/>
                <w:kern w:val="28"/>
                <w:sz w:val="20"/>
                <w:szCs w:val="24"/>
              </w:rPr>
              <w:t>0</w:t>
            </w:r>
          </w:p>
        </w:tc>
        <w:tc>
          <w:tcPr>
            <w:tcW w:w="988" w:type="dxa"/>
            <w:shd w:val="clear" w:color="auto" w:fill="FFFFFF"/>
          </w:tcPr>
          <w:p w:rsidR="005F25E7" w:rsidRDefault="005F25E7">
            <w:pPr>
              <w:jc w:val="right"/>
              <w:rPr>
                <w:b/>
                <w:kern w:val="28"/>
                <w:sz w:val="20"/>
                <w:szCs w:val="24"/>
              </w:rPr>
            </w:pPr>
            <w:r>
              <w:rPr>
                <w:b/>
                <w:kern w:val="28"/>
                <w:sz w:val="20"/>
                <w:szCs w:val="24"/>
              </w:rPr>
              <w:t>297</w:t>
            </w:r>
          </w:p>
        </w:tc>
        <w:tc>
          <w:tcPr>
            <w:tcW w:w="988" w:type="dxa"/>
            <w:shd w:val="clear" w:color="auto" w:fill="FFFFFF"/>
          </w:tcPr>
          <w:p w:rsidR="005F25E7" w:rsidRDefault="005F25E7">
            <w:pPr>
              <w:jc w:val="right"/>
              <w:rPr>
                <w:sz w:val="20"/>
                <w:szCs w:val="24"/>
              </w:rPr>
            </w:pPr>
            <w:r>
              <w:rPr>
                <w:b/>
                <w:kern w:val="28"/>
                <w:sz w:val="20"/>
                <w:szCs w:val="24"/>
              </w:rPr>
              <w:t>125</w:t>
            </w:r>
          </w:p>
        </w:tc>
        <w:tc>
          <w:tcPr>
            <w:tcW w:w="988" w:type="dxa"/>
            <w:shd w:val="clear" w:color="auto" w:fill="FFFFFF"/>
          </w:tcPr>
          <w:p w:rsidR="005F25E7" w:rsidRDefault="005F25E7">
            <w:pPr>
              <w:jc w:val="right"/>
              <w:rPr>
                <w:sz w:val="20"/>
                <w:szCs w:val="24"/>
              </w:rPr>
            </w:pPr>
            <w:r>
              <w:rPr>
                <w:b/>
                <w:kern w:val="28"/>
                <w:sz w:val="20"/>
                <w:szCs w:val="24"/>
              </w:rPr>
              <w:t>0</w:t>
            </w:r>
          </w:p>
        </w:tc>
        <w:tc>
          <w:tcPr>
            <w:tcW w:w="989" w:type="dxa"/>
            <w:shd w:val="clear" w:color="auto" w:fill="FFFFFF"/>
          </w:tcPr>
          <w:p w:rsidR="005F25E7" w:rsidRDefault="005F25E7">
            <w:pPr>
              <w:jc w:val="right"/>
              <w:rPr>
                <w:sz w:val="20"/>
                <w:szCs w:val="24"/>
              </w:rPr>
            </w:pPr>
            <w:r>
              <w:rPr>
                <w:b/>
                <w:kern w:val="28"/>
                <w:sz w:val="20"/>
                <w:szCs w:val="24"/>
              </w:rPr>
              <w:t>0</w:t>
            </w:r>
          </w:p>
        </w:tc>
      </w:tr>
      <w:tr w:rsidR="005F25E7">
        <w:trPr>
          <w:jc w:val="right"/>
        </w:trPr>
        <w:tc>
          <w:tcPr>
            <w:tcW w:w="1254" w:type="dxa"/>
            <w:vMerge w:val="restart"/>
            <w:shd w:val="clear" w:color="auto" w:fill="FFFFFF"/>
            <w:vAlign w:val="center"/>
          </w:tcPr>
          <w:p w:rsidR="005F25E7" w:rsidRDefault="005F25E7">
            <w:pPr>
              <w:jc w:val="left"/>
              <w:rPr>
                <w:szCs w:val="24"/>
              </w:rPr>
            </w:pPr>
            <w:r>
              <w:rPr>
                <w:rFonts w:ascii="SimSun" w:hint="eastAsia"/>
                <w:kern w:val="28"/>
                <w:sz w:val="20"/>
                <w:szCs w:val="24"/>
                <w:lang w:val="zh-CN"/>
              </w:rPr>
              <w:t>商用制冷</w:t>
            </w:r>
          </w:p>
        </w:tc>
        <w:tc>
          <w:tcPr>
            <w:tcW w:w="1179" w:type="dxa"/>
            <w:shd w:val="clear" w:color="auto" w:fill="FFFFFF"/>
          </w:tcPr>
          <w:p w:rsidR="005F25E7" w:rsidRDefault="005F25E7">
            <w:pPr>
              <w:jc w:val="left"/>
              <w:rPr>
                <w:szCs w:val="24"/>
              </w:rPr>
            </w:pPr>
            <w:r>
              <w:rPr>
                <w:rFonts w:ascii="SimSun" w:hint="eastAsia"/>
                <w:kern w:val="28"/>
                <w:sz w:val="20"/>
                <w:szCs w:val="24"/>
                <w:lang w:val="zh-CN"/>
              </w:rPr>
              <w:t>独立式</w:t>
            </w:r>
          </w:p>
        </w:tc>
        <w:tc>
          <w:tcPr>
            <w:tcW w:w="988" w:type="dxa"/>
            <w:shd w:val="clear" w:color="auto" w:fill="FFFFFF"/>
          </w:tcPr>
          <w:p w:rsidR="005F25E7" w:rsidRDefault="005F25E7">
            <w:pPr>
              <w:jc w:val="right"/>
              <w:rPr>
                <w:sz w:val="20"/>
                <w:szCs w:val="24"/>
              </w:rPr>
            </w:pPr>
            <w:r>
              <w:rPr>
                <w:kern w:val="28"/>
                <w:sz w:val="20"/>
                <w:szCs w:val="24"/>
              </w:rPr>
              <w:t>3,600</w:t>
            </w:r>
          </w:p>
        </w:tc>
        <w:tc>
          <w:tcPr>
            <w:tcW w:w="988" w:type="dxa"/>
            <w:shd w:val="clear" w:color="auto" w:fill="FFFFFF"/>
          </w:tcPr>
          <w:p w:rsidR="005F25E7" w:rsidRDefault="005F25E7">
            <w:pPr>
              <w:jc w:val="right"/>
              <w:rPr>
                <w:kern w:val="28"/>
                <w:sz w:val="20"/>
                <w:szCs w:val="24"/>
              </w:rPr>
            </w:pPr>
            <w:r>
              <w:rPr>
                <w:kern w:val="28"/>
                <w:sz w:val="20"/>
                <w:szCs w:val="24"/>
              </w:rPr>
              <w:t>220</w:t>
            </w:r>
          </w:p>
        </w:tc>
        <w:tc>
          <w:tcPr>
            <w:tcW w:w="988" w:type="dxa"/>
            <w:shd w:val="clear" w:color="auto" w:fill="FFFFFF"/>
          </w:tcPr>
          <w:p w:rsidR="005F25E7" w:rsidRDefault="005F25E7">
            <w:pPr>
              <w:jc w:val="right"/>
              <w:rPr>
                <w:sz w:val="20"/>
                <w:szCs w:val="24"/>
              </w:rPr>
            </w:pPr>
            <w:r>
              <w:rPr>
                <w:kern w:val="28"/>
                <w:sz w:val="20"/>
                <w:szCs w:val="24"/>
              </w:rPr>
              <w:t>3,200</w:t>
            </w:r>
          </w:p>
        </w:tc>
        <w:tc>
          <w:tcPr>
            <w:tcW w:w="988" w:type="dxa"/>
            <w:shd w:val="clear" w:color="auto" w:fill="FFFFFF"/>
          </w:tcPr>
          <w:p w:rsidR="005F25E7" w:rsidRDefault="005F25E7">
            <w:pPr>
              <w:jc w:val="right"/>
              <w:rPr>
                <w:kern w:val="28"/>
                <w:sz w:val="20"/>
                <w:szCs w:val="24"/>
              </w:rPr>
            </w:pPr>
            <w:r>
              <w:rPr>
                <w:kern w:val="28"/>
                <w:sz w:val="20"/>
                <w:szCs w:val="24"/>
              </w:rPr>
              <w:t>460</w:t>
            </w:r>
          </w:p>
        </w:tc>
        <w:tc>
          <w:tcPr>
            <w:tcW w:w="988" w:type="dxa"/>
            <w:shd w:val="clear" w:color="auto" w:fill="FFFFFF"/>
          </w:tcPr>
          <w:p w:rsidR="005F25E7" w:rsidRDefault="005F25E7">
            <w:pPr>
              <w:jc w:val="right"/>
              <w:rPr>
                <w:sz w:val="20"/>
                <w:szCs w:val="24"/>
              </w:rPr>
            </w:pPr>
            <w:r>
              <w:rPr>
                <w:kern w:val="28"/>
                <w:sz w:val="20"/>
                <w:szCs w:val="24"/>
              </w:rPr>
              <w:t>1,204</w:t>
            </w:r>
          </w:p>
        </w:tc>
        <w:tc>
          <w:tcPr>
            <w:tcW w:w="988" w:type="dxa"/>
            <w:shd w:val="clear" w:color="auto" w:fill="FFFFFF"/>
          </w:tcPr>
          <w:p w:rsidR="005F25E7" w:rsidRDefault="005F25E7">
            <w:pPr>
              <w:jc w:val="right"/>
              <w:rPr>
                <w:sz w:val="20"/>
                <w:szCs w:val="24"/>
              </w:rPr>
            </w:pPr>
            <w:r>
              <w:rPr>
                <w:kern w:val="28"/>
                <w:sz w:val="20"/>
                <w:szCs w:val="24"/>
              </w:rPr>
              <w:t>0</w:t>
            </w:r>
          </w:p>
        </w:tc>
        <w:tc>
          <w:tcPr>
            <w:tcW w:w="989" w:type="dxa"/>
            <w:shd w:val="clear" w:color="auto" w:fill="FFFFFF"/>
          </w:tcPr>
          <w:p w:rsidR="005F25E7" w:rsidRDefault="005F25E7">
            <w:pPr>
              <w:jc w:val="right"/>
              <w:rPr>
                <w:sz w:val="20"/>
                <w:szCs w:val="24"/>
              </w:rPr>
            </w:pPr>
            <w:r>
              <w:rPr>
                <w:kern w:val="28"/>
                <w:sz w:val="20"/>
                <w:szCs w:val="24"/>
              </w:rPr>
              <w:t>0</w:t>
            </w:r>
          </w:p>
        </w:tc>
      </w:tr>
      <w:tr w:rsidR="005F25E7">
        <w:trPr>
          <w:jc w:val="right"/>
        </w:trPr>
        <w:tc>
          <w:tcPr>
            <w:tcW w:w="1254" w:type="dxa"/>
            <w:vMerge/>
            <w:shd w:val="clear" w:color="auto" w:fill="FFFFFF"/>
          </w:tcPr>
          <w:p w:rsidR="005F25E7" w:rsidRDefault="005F25E7">
            <w:pPr>
              <w:jc w:val="left"/>
              <w:rPr>
                <w:sz w:val="20"/>
                <w:szCs w:val="24"/>
              </w:rPr>
            </w:pPr>
          </w:p>
        </w:tc>
        <w:tc>
          <w:tcPr>
            <w:tcW w:w="1179" w:type="dxa"/>
            <w:shd w:val="clear" w:color="auto" w:fill="FFFFFF"/>
          </w:tcPr>
          <w:p w:rsidR="005F25E7" w:rsidRDefault="005F25E7">
            <w:pPr>
              <w:jc w:val="left"/>
              <w:rPr>
                <w:szCs w:val="24"/>
              </w:rPr>
            </w:pPr>
            <w:r>
              <w:rPr>
                <w:rFonts w:ascii="SimSun" w:hint="eastAsia"/>
                <w:kern w:val="28"/>
                <w:sz w:val="20"/>
                <w:szCs w:val="24"/>
                <w:lang w:val="zh-CN"/>
              </w:rPr>
              <w:t>冷凝机组</w:t>
            </w:r>
          </w:p>
        </w:tc>
        <w:tc>
          <w:tcPr>
            <w:tcW w:w="988" w:type="dxa"/>
            <w:shd w:val="clear" w:color="auto" w:fill="FFFFFF"/>
          </w:tcPr>
          <w:p w:rsidR="005F25E7" w:rsidRDefault="005F25E7">
            <w:pPr>
              <w:jc w:val="right"/>
              <w:rPr>
                <w:sz w:val="20"/>
                <w:szCs w:val="24"/>
              </w:rPr>
            </w:pPr>
            <w:r>
              <w:rPr>
                <w:kern w:val="28"/>
                <w:sz w:val="20"/>
                <w:szCs w:val="24"/>
              </w:rPr>
              <w:t>6,408</w:t>
            </w:r>
          </w:p>
        </w:tc>
        <w:tc>
          <w:tcPr>
            <w:tcW w:w="988" w:type="dxa"/>
            <w:shd w:val="clear" w:color="auto" w:fill="FFFFFF"/>
          </w:tcPr>
          <w:p w:rsidR="005F25E7" w:rsidRDefault="005F25E7">
            <w:pPr>
              <w:jc w:val="right"/>
              <w:rPr>
                <w:kern w:val="28"/>
                <w:sz w:val="20"/>
                <w:szCs w:val="24"/>
              </w:rPr>
            </w:pPr>
            <w:r>
              <w:rPr>
                <w:kern w:val="28"/>
                <w:sz w:val="20"/>
                <w:szCs w:val="24"/>
              </w:rPr>
              <w:t>348</w:t>
            </w:r>
          </w:p>
        </w:tc>
        <w:tc>
          <w:tcPr>
            <w:tcW w:w="988" w:type="dxa"/>
            <w:shd w:val="clear" w:color="auto" w:fill="FFFFFF"/>
          </w:tcPr>
          <w:p w:rsidR="005F25E7" w:rsidRDefault="005F25E7">
            <w:pPr>
              <w:jc w:val="right"/>
              <w:rPr>
                <w:sz w:val="20"/>
                <w:szCs w:val="24"/>
              </w:rPr>
            </w:pPr>
            <w:r>
              <w:rPr>
                <w:kern w:val="28"/>
                <w:sz w:val="20"/>
                <w:szCs w:val="24"/>
              </w:rPr>
              <w:t>0</w:t>
            </w:r>
          </w:p>
        </w:tc>
        <w:tc>
          <w:tcPr>
            <w:tcW w:w="988" w:type="dxa"/>
            <w:shd w:val="clear" w:color="auto" w:fill="FFFFFF"/>
          </w:tcPr>
          <w:p w:rsidR="005F25E7" w:rsidRDefault="005F25E7">
            <w:pPr>
              <w:jc w:val="right"/>
              <w:rPr>
                <w:kern w:val="28"/>
                <w:sz w:val="20"/>
                <w:szCs w:val="24"/>
              </w:rPr>
            </w:pPr>
            <w:r>
              <w:rPr>
                <w:kern w:val="28"/>
                <w:sz w:val="20"/>
                <w:szCs w:val="24"/>
              </w:rPr>
              <w:t>250</w:t>
            </w:r>
          </w:p>
        </w:tc>
        <w:tc>
          <w:tcPr>
            <w:tcW w:w="988" w:type="dxa"/>
            <w:shd w:val="clear" w:color="auto" w:fill="FFFFFF"/>
          </w:tcPr>
          <w:p w:rsidR="005F25E7" w:rsidRDefault="005F25E7">
            <w:pPr>
              <w:jc w:val="right"/>
              <w:rPr>
                <w:sz w:val="20"/>
                <w:szCs w:val="24"/>
              </w:rPr>
            </w:pPr>
            <w:r>
              <w:rPr>
                <w:kern w:val="28"/>
                <w:sz w:val="20"/>
                <w:szCs w:val="24"/>
              </w:rPr>
              <w:t>0</w:t>
            </w:r>
          </w:p>
        </w:tc>
        <w:tc>
          <w:tcPr>
            <w:tcW w:w="988" w:type="dxa"/>
            <w:shd w:val="clear" w:color="auto" w:fill="FFFFFF"/>
          </w:tcPr>
          <w:p w:rsidR="005F25E7" w:rsidRDefault="005F25E7">
            <w:pPr>
              <w:jc w:val="right"/>
              <w:rPr>
                <w:sz w:val="20"/>
                <w:szCs w:val="24"/>
              </w:rPr>
            </w:pPr>
            <w:r>
              <w:rPr>
                <w:kern w:val="28"/>
                <w:sz w:val="20"/>
                <w:szCs w:val="24"/>
              </w:rPr>
              <w:t>0</w:t>
            </w:r>
          </w:p>
        </w:tc>
        <w:tc>
          <w:tcPr>
            <w:tcW w:w="989" w:type="dxa"/>
            <w:shd w:val="clear" w:color="auto" w:fill="FFFFFF"/>
          </w:tcPr>
          <w:p w:rsidR="005F25E7" w:rsidRDefault="005F25E7">
            <w:pPr>
              <w:jc w:val="right"/>
              <w:rPr>
                <w:sz w:val="20"/>
                <w:szCs w:val="24"/>
              </w:rPr>
            </w:pPr>
            <w:r>
              <w:rPr>
                <w:sz w:val="20"/>
                <w:szCs w:val="24"/>
              </w:rPr>
              <w:t>0</w:t>
            </w:r>
          </w:p>
        </w:tc>
      </w:tr>
      <w:tr w:rsidR="005F25E7">
        <w:trPr>
          <w:jc w:val="right"/>
        </w:trPr>
        <w:tc>
          <w:tcPr>
            <w:tcW w:w="1254" w:type="dxa"/>
            <w:vMerge/>
            <w:shd w:val="clear" w:color="auto" w:fill="FFFFFF"/>
          </w:tcPr>
          <w:p w:rsidR="005F25E7" w:rsidRDefault="005F25E7">
            <w:pPr>
              <w:jc w:val="left"/>
              <w:rPr>
                <w:sz w:val="20"/>
                <w:szCs w:val="24"/>
              </w:rPr>
            </w:pPr>
          </w:p>
        </w:tc>
        <w:tc>
          <w:tcPr>
            <w:tcW w:w="1179" w:type="dxa"/>
            <w:shd w:val="clear" w:color="auto" w:fill="FFFFFF"/>
          </w:tcPr>
          <w:p w:rsidR="005F25E7" w:rsidRDefault="005F25E7">
            <w:pPr>
              <w:jc w:val="left"/>
              <w:rPr>
                <w:szCs w:val="24"/>
              </w:rPr>
            </w:pPr>
            <w:r>
              <w:rPr>
                <w:rFonts w:ascii="SimSun" w:hint="eastAsia"/>
                <w:kern w:val="28"/>
                <w:sz w:val="20"/>
                <w:szCs w:val="24"/>
                <w:lang w:val="zh-CN"/>
              </w:rPr>
              <w:t>中央系统</w:t>
            </w:r>
          </w:p>
        </w:tc>
        <w:tc>
          <w:tcPr>
            <w:tcW w:w="988" w:type="dxa"/>
            <w:shd w:val="clear" w:color="auto" w:fill="FFFFFF"/>
          </w:tcPr>
          <w:p w:rsidR="005F25E7" w:rsidRDefault="005F25E7">
            <w:pPr>
              <w:jc w:val="right"/>
              <w:rPr>
                <w:sz w:val="20"/>
                <w:szCs w:val="24"/>
              </w:rPr>
            </w:pPr>
            <w:r>
              <w:rPr>
                <w:kern w:val="28"/>
                <w:sz w:val="20"/>
                <w:szCs w:val="24"/>
              </w:rPr>
              <w:t>1,720</w:t>
            </w:r>
          </w:p>
        </w:tc>
        <w:tc>
          <w:tcPr>
            <w:tcW w:w="988" w:type="dxa"/>
            <w:shd w:val="clear" w:color="auto" w:fill="FFFFFF"/>
          </w:tcPr>
          <w:p w:rsidR="005F25E7" w:rsidRDefault="005F25E7">
            <w:pPr>
              <w:jc w:val="right"/>
              <w:rPr>
                <w:kern w:val="28"/>
                <w:sz w:val="20"/>
                <w:szCs w:val="24"/>
              </w:rPr>
            </w:pPr>
            <w:r>
              <w:rPr>
                <w:kern w:val="28"/>
                <w:sz w:val="20"/>
                <w:szCs w:val="24"/>
              </w:rPr>
              <w:t>0</w:t>
            </w:r>
          </w:p>
        </w:tc>
        <w:tc>
          <w:tcPr>
            <w:tcW w:w="988" w:type="dxa"/>
            <w:shd w:val="clear" w:color="auto" w:fill="FFFFFF"/>
          </w:tcPr>
          <w:p w:rsidR="005F25E7" w:rsidRDefault="005F25E7">
            <w:pPr>
              <w:jc w:val="right"/>
              <w:rPr>
                <w:sz w:val="20"/>
                <w:szCs w:val="24"/>
              </w:rPr>
            </w:pPr>
            <w:r>
              <w:rPr>
                <w:kern w:val="28"/>
                <w:sz w:val="20"/>
                <w:szCs w:val="24"/>
              </w:rPr>
              <w:t>849</w:t>
            </w:r>
          </w:p>
        </w:tc>
        <w:tc>
          <w:tcPr>
            <w:tcW w:w="988" w:type="dxa"/>
            <w:shd w:val="clear" w:color="auto" w:fill="FFFFFF"/>
          </w:tcPr>
          <w:p w:rsidR="005F25E7" w:rsidRDefault="005F25E7">
            <w:pPr>
              <w:jc w:val="right"/>
              <w:rPr>
                <w:kern w:val="28"/>
                <w:sz w:val="20"/>
                <w:szCs w:val="24"/>
              </w:rPr>
            </w:pPr>
            <w:r>
              <w:rPr>
                <w:kern w:val="28"/>
                <w:sz w:val="20"/>
                <w:szCs w:val="24"/>
              </w:rPr>
              <w:t>242</w:t>
            </w:r>
          </w:p>
        </w:tc>
        <w:tc>
          <w:tcPr>
            <w:tcW w:w="988" w:type="dxa"/>
            <w:shd w:val="clear" w:color="auto" w:fill="FFFFFF"/>
          </w:tcPr>
          <w:p w:rsidR="005F25E7" w:rsidRDefault="005F25E7">
            <w:pPr>
              <w:jc w:val="right"/>
              <w:rPr>
                <w:sz w:val="20"/>
                <w:szCs w:val="24"/>
              </w:rPr>
            </w:pPr>
            <w:r>
              <w:rPr>
                <w:kern w:val="28"/>
                <w:sz w:val="20"/>
                <w:szCs w:val="24"/>
              </w:rPr>
              <w:t>0</w:t>
            </w:r>
          </w:p>
        </w:tc>
        <w:tc>
          <w:tcPr>
            <w:tcW w:w="988" w:type="dxa"/>
            <w:shd w:val="clear" w:color="auto" w:fill="FFFFFF"/>
          </w:tcPr>
          <w:p w:rsidR="005F25E7" w:rsidRDefault="005F25E7">
            <w:pPr>
              <w:jc w:val="right"/>
              <w:rPr>
                <w:sz w:val="20"/>
                <w:szCs w:val="24"/>
              </w:rPr>
            </w:pPr>
            <w:r>
              <w:rPr>
                <w:kern w:val="28"/>
                <w:sz w:val="20"/>
                <w:szCs w:val="24"/>
              </w:rPr>
              <w:t>0</w:t>
            </w:r>
          </w:p>
        </w:tc>
        <w:tc>
          <w:tcPr>
            <w:tcW w:w="989" w:type="dxa"/>
            <w:shd w:val="clear" w:color="auto" w:fill="FFFFFF"/>
          </w:tcPr>
          <w:p w:rsidR="005F25E7" w:rsidRDefault="005F25E7">
            <w:pPr>
              <w:jc w:val="right"/>
              <w:rPr>
                <w:sz w:val="20"/>
                <w:szCs w:val="24"/>
              </w:rPr>
            </w:pPr>
            <w:r>
              <w:rPr>
                <w:kern w:val="28"/>
                <w:sz w:val="20"/>
                <w:szCs w:val="24"/>
              </w:rPr>
              <w:t>280</w:t>
            </w:r>
          </w:p>
        </w:tc>
      </w:tr>
      <w:tr w:rsidR="005F25E7">
        <w:trPr>
          <w:jc w:val="right"/>
        </w:trPr>
        <w:tc>
          <w:tcPr>
            <w:tcW w:w="2433" w:type="dxa"/>
            <w:gridSpan w:val="2"/>
            <w:shd w:val="clear" w:color="auto" w:fill="FFFFFF"/>
          </w:tcPr>
          <w:p w:rsidR="005F25E7" w:rsidRDefault="005F25E7">
            <w:pPr>
              <w:jc w:val="left"/>
              <w:rPr>
                <w:szCs w:val="24"/>
              </w:rPr>
            </w:pPr>
            <w:r>
              <w:rPr>
                <w:rFonts w:ascii="SimSun" w:hint="eastAsia"/>
                <w:kern w:val="28"/>
                <w:sz w:val="20"/>
                <w:szCs w:val="24"/>
                <w:lang w:val="zh-CN"/>
              </w:rPr>
              <w:t>冷藏运输</w:t>
            </w:r>
          </w:p>
        </w:tc>
        <w:tc>
          <w:tcPr>
            <w:tcW w:w="988" w:type="dxa"/>
            <w:shd w:val="clear" w:color="auto" w:fill="FFFFFF"/>
          </w:tcPr>
          <w:p w:rsidR="005F25E7" w:rsidRDefault="005F25E7">
            <w:pPr>
              <w:jc w:val="right"/>
              <w:rPr>
                <w:sz w:val="20"/>
                <w:szCs w:val="24"/>
              </w:rPr>
            </w:pPr>
            <w:r>
              <w:rPr>
                <w:kern w:val="28"/>
                <w:sz w:val="20"/>
                <w:szCs w:val="24"/>
              </w:rPr>
              <w:t>782</w:t>
            </w:r>
          </w:p>
        </w:tc>
        <w:tc>
          <w:tcPr>
            <w:tcW w:w="988" w:type="dxa"/>
            <w:shd w:val="clear" w:color="auto" w:fill="FFFFFF"/>
          </w:tcPr>
          <w:p w:rsidR="005F25E7" w:rsidRDefault="005F25E7">
            <w:pPr>
              <w:jc w:val="right"/>
              <w:rPr>
                <w:kern w:val="28"/>
                <w:sz w:val="20"/>
                <w:szCs w:val="24"/>
              </w:rPr>
            </w:pPr>
            <w:r>
              <w:rPr>
                <w:kern w:val="28"/>
                <w:sz w:val="20"/>
                <w:szCs w:val="24"/>
              </w:rPr>
              <w:t>0</w:t>
            </w:r>
          </w:p>
        </w:tc>
        <w:tc>
          <w:tcPr>
            <w:tcW w:w="988" w:type="dxa"/>
            <w:shd w:val="clear" w:color="auto" w:fill="FFFFFF"/>
          </w:tcPr>
          <w:p w:rsidR="005F25E7" w:rsidRDefault="005F25E7">
            <w:pPr>
              <w:jc w:val="right"/>
              <w:rPr>
                <w:sz w:val="20"/>
                <w:szCs w:val="24"/>
              </w:rPr>
            </w:pPr>
            <w:r>
              <w:rPr>
                <w:kern w:val="28"/>
                <w:sz w:val="20"/>
                <w:szCs w:val="24"/>
              </w:rPr>
              <w:t>560</w:t>
            </w:r>
          </w:p>
        </w:tc>
        <w:tc>
          <w:tcPr>
            <w:tcW w:w="988" w:type="dxa"/>
            <w:shd w:val="clear" w:color="auto" w:fill="FFFFFF"/>
          </w:tcPr>
          <w:p w:rsidR="005F25E7" w:rsidRDefault="005F25E7">
            <w:pPr>
              <w:jc w:val="right"/>
              <w:rPr>
                <w:kern w:val="28"/>
                <w:sz w:val="20"/>
                <w:szCs w:val="24"/>
              </w:rPr>
            </w:pPr>
            <w:r>
              <w:rPr>
                <w:kern w:val="28"/>
                <w:sz w:val="20"/>
                <w:szCs w:val="24"/>
              </w:rPr>
              <w:t>420</w:t>
            </w:r>
          </w:p>
        </w:tc>
        <w:tc>
          <w:tcPr>
            <w:tcW w:w="988" w:type="dxa"/>
            <w:shd w:val="clear" w:color="auto" w:fill="FFFFFF"/>
          </w:tcPr>
          <w:p w:rsidR="005F25E7" w:rsidRDefault="005F25E7">
            <w:pPr>
              <w:jc w:val="right"/>
              <w:rPr>
                <w:sz w:val="20"/>
                <w:szCs w:val="24"/>
              </w:rPr>
            </w:pPr>
            <w:r>
              <w:rPr>
                <w:kern w:val="28"/>
                <w:sz w:val="20"/>
                <w:szCs w:val="24"/>
              </w:rPr>
              <w:t>0</w:t>
            </w:r>
          </w:p>
        </w:tc>
        <w:tc>
          <w:tcPr>
            <w:tcW w:w="988" w:type="dxa"/>
            <w:shd w:val="clear" w:color="auto" w:fill="FFFFFF"/>
          </w:tcPr>
          <w:p w:rsidR="005F25E7" w:rsidRDefault="005F25E7">
            <w:pPr>
              <w:jc w:val="right"/>
              <w:rPr>
                <w:sz w:val="20"/>
                <w:szCs w:val="24"/>
              </w:rPr>
            </w:pPr>
            <w:r>
              <w:rPr>
                <w:kern w:val="28"/>
                <w:sz w:val="20"/>
                <w:szCs w:val="24"/>
              </w:rPr>
              <w:t>0</w:t>
            </w:r>
          </w:p>
        </w:tc>
        <w:tc>
          <w:tcPr>
            <w:tcW w:w="989" w:type="dxa"/>
            <w:shd w:val="clear" w:color="auto" w:fill="FFFFFF"/>
          </w:tcPr>
          <w:p w:rsidR="005F25E7" w:rsidRDefault="005F25E7">
            <w:pPr>
              <w:jc w:val="right"/>
              <w:rPr>
                <w:sz w:val="20"/>
                <w:szCs w:val="24"/>
              </w:rPr>
            </w:pPr>
            <w:r>
              <w:rPr>
                <w:b/>
                <w:kern w:val="28"/>
                <w:sz w:val="20"/>
                <w:szCs w:val="24"/>
              </w:rPr>
              <w:t>92</w:t>
            </w:r>
          </w:p>
        </w:tc>
      </w:tr>
      <w:tr w:rsidR="005F25E7">
        <w:trPr>
          <w:jc w:val="right"/>
        </w:trPr>
        <w:tc>
          <w:tcPr>
            <w:tcW w:w="2433" w:type="dxa"/>
            <w:gridSpan w:val="2"/>
            <w:shd w:val="clear" w:color="auto" w:fill="FFFFFF"/>
          </w:tcPr>
          <w:p w:rsidR="005F25E7" w:rsidRDefault="005F25E7">
            <w:pPr>
              <w:jc w:val="left"/>
              <w:rPr>
                <w:szCs w:val="24"/>
              </w:rPr>
            </w:pPr>
            <w:r>
              <w:rPr>
                <w:rFonts w:ascii="SimSun" w:hint="eastAsia"/>
                <w:b/>
                <w:kern w:val="28"/>
                <w:sz w:val="20"/>
                <w:szCs w:val="24"/>
                <w:lang w:val="zh-CN"/>
              </w:rPr>
              <w:t>共计</w:t>
            </w:r>
          </w:p>
        </w:tc>
        <w:tc>
          <w:tcPr>
            <w:tcW w:w="988" w:type="dxa"/>
            <w:shd w:val="clear" w:color="auto" w:fill="FFFFFF"/>
          </w:tcPr>
          <w:p w:rsidR="005F25E7" w:rsidRDefault="005F25E7">
            <w:pPr>
              <w:jc w:val="right"/>
              <w:rPr>
                <w:sz w:val="20"/>
                <w:szCs w:val="24"/>
              </w:rPr>
            </w:pPr>
            <w:r>
              <w:rPr>
                <w:b/>
                <w:kern w:val="28"/>
                <w:sz w:val="20"/>
                <w:szCs w:val="24"/>
              </w:rPr>
              <w:t>24,514</w:t>
            </w:r>
          </w:p>
        </w:tc>
        <w:tc>
          <w:tcPr>
            <w:tcW w:w="988" w:type="dxa"/>
            <w:shd w:val="clear" w:color="auto" w:fill="FFFFFF"/>
          </w:tcPr>
          <w:p w:rsidR="005F25E7" w:rsidRDefault="005F25E7">
            <w:pPr>
              <w:jc w:val="right"/>
              <w:rPr>
                <w:b/>
                <w:kern w:val="28"/>
                <w:sz w:val="20"/>
                <w:szCs w:val="24"/>
              </w:rPr>
            </w:pPr>
            <w:r>
              <w:rPr>
                <w:b/>
                <w:kern w:val="28"/>
                <w:sz w:val="20"/>
                <w:szCs w:val="24"/>
              </w:rPr>
              <w:t>11,968</w:t>
            </w:r>
          </w:p>
        </w:tc>
        <w:tc>
          <w:tcPr>
            <w:tcW w:w="988" w:type="dxa"/>
            <w:shd w:val="clear" w:color="auto" w:fill="FFFFFF"/>
          </w:tcPr>
          <w:p w:rsidR="005F25E7" w:rsidRDefault="005F25E7">
            <w:pPr>
              <w:jc w:val="right"/>
              <w:rPr>
                <w:sz w:val="20"/>
                <w:szCs w:val="24"/>
              </w:rPr>
            </w:pPr>
            <w:r>
              <w:rPr>
                <w:b/>
                <w:kern w:val="28"/>
                <w:sz w:val="20"/>
                <w:szCs w:val="24"/>
              </w:rPr>
              <w:t>4,892</w:t>
            </w:r>
          </w:p>
        </w:tc>
        <w:tc>
          <w:tcPr>
            <w:tcW w:w="988" w:type="dxa"/>
            <w:shd w:val="clear" w:color="auto" w:fill="FFFFFF"/>
          </w:tcPr>
          <w:p w:rsidR="005F25E7" w:rsidRDefault="005F25E7">
            <w:pPr>
              <w:jc w:val="right"/>
              <w:rPr>
                <w:b/>
                <w:kern w:val="28"/>
                <w:sz w:val="20"/>
                <w:szCs w:val="24"/>
              </w:rPr>
            </w:pPr>
            <w:r>
              <w:rPr>
                <w:b/>
                <w:kern w:val="28"/>
                <w:sz w:val="20"/>
                <w:szCs w:val="24"/>
              </w:rPr>
              <w:t>1,669</w:t>
            </w:r>
          </w:p>
        </w:tc>
        <w:tc>
          <w:tcPr>
            <w:tcW w:w="988" w:type="dxa"/>
            <w:shd w:val="clear" w:color="auto" w:fill="FFFFFF"/>
          </w:tcPr>
          <w:p w:rsidR="005F25E7" w:rsidRDefault="005F25E7">
            <w:pPr>
              <w:jc w:val="right"/>
              <w:rPr>
                <w:sz w:val="20"/>
                <w:szCs w:val="24"/>
              </w:rPr>
            </w:pPr>
            <w:r>
              <w:rPr>
                <w:b/>
                <w:kern w:val="28"/>
                <w:sz w:val="20"/>
                <w:szCs w:val="24"/>
              </w:rPr>
              <w:t>1,599</w:t>
            </w:r>
          </w:p>
        </w:tc>
        <w:tc>
          <w:tcPr>
            <w:tcW w:w="988" w:type="dxa"/>
            <w:shd w:val="clear" w:color="auto" w:fill="FFFFFF"/>
          </w:tcPr>
          <w:p w:rsidR="005F25E7" w:rsidRDefault="005F25E7">
            <w:pPr>
              <w:jc w:val="right"/>
              <w:rPr>
                <w:sz w:val="20"/>
                <w:szCs w:val="24"/>
              </w:rPr>
            </w:pPr>
            <w:r>
              <w:rPr>
                <w:b/>
                <w:kern w:val="28"/>
                <w:sz w:val="20"/>
                <w:szCs w:val="24"/>
              </w:rPr>
              <w:t>124</w:t>
            </w:r>
          </w:p>
        </w:tc>
        <w:tc>
          <w:tcPr>
            <w:tcW w:w="989" w:type="dxa"/>
            <w:shd w:val="clear" w:color="auto" w:fill="FFFFFF"/>
          </w:tcPr>
          <w:p w:rsidR="005F25E7" w:rsidRDefault="005F25E7">
            <w:pPr>
              <w:jc w:val="right"/>
              <w:rPr>
                <w:sz w:val="20"/>
                <w:szCs w:val="24"/>
              </w:rPr>
            </w:pPr>
            <w:r>
              <w:rPr>
                <w:b/>
                <w:kern w:val="28"/>
                <w:sz w:val="20"/>
                <w:szCs w:val="24"/>
              </w:rPr>
              <w:t>372</w:t>
            </w:r>
          </w:p>
        </w:tc>
      </w:tr>
    </w:tbl>
    <w:p w:rsidR="005F25E7" w:rsidRDefault="005F25E7">
      <w:pPr>
        <w:rPr>
          <w:szCs w:val="24"/>
        </w:rPr>
      </w:pPr>
    </w:p>
    <w:p w:rsidR="005F25E7" w:rsidRPr="00897F74" w:rsidRDefault="005F25E7">
      <w:pPr>
        <w:rPr>
          <w:sz w:val="24"/>
          <w:szCs w:val="24"/>
          <w:u w:val="single"/>
        </w:rPr>
      </w:pPr>
      <w:r w:rsidRPr="00897F74">
        <w:rPr>
          <w:rFonts w:hint="eastAsia"/>
          <w:sz w:val="24"/>
          <w:szCs w:val="24"/>
          <w:u w:val="single"/>
          <w:lang w:val="zh-CN"/>
        </w:rPr>
        <w:t>氟氯烃淘汰管理计划第二阶段的淘汰战略</w:t>
      </w:r>
    </w:p>
    <w:p w:rsidR="005F25E7" w:rsidRPr="00897F74" w:rsidRDefault="005F25E7">
      <w:pPr>
        <w:rPr>
          <w:sz w:val="24"/>
          <w:szCs w:val="24"/>
          <w:u w:val="single"/>
        </w:rPr>
      </w:pPr>
    </w:p>
    <w:p w:rsidR="005F25E7" w:rsidRPr="00897F74" w:rsidRDefault="005F25E7">
      <w:pPr>
        <w:pStyle w:val="Heading1"/>
        <w:rPr>
          <w:sz w:val="24"/>
          <w:szCs w:val="24"/>
          <w:u w:val="single"/>
        </w:rPr>
      </w:pPr>
      <w:r w:rsidRPr="00897F74">
        <w:rPr>
          <w:rFonts w:hint="eastAsia"/>
          <w:sz w:val="24"/>
          <w:szCs w:val="24"/>
          <w:lang w:val="zh-CN"/>
        </w:rPr>
        <w:t>正如最初提交的那样</w:t>
      </w:r>
      <w:r w:rsidRPr="00897F74">
        <w:rPr>
          <w:rFonts w:hint="eastAsia"/>
          <w:sz w:val="24"/>
          <w:szCs w:val="24"/>
        </w:rPr>
        <w:t>，</w:t>
      </w:r>
      <w:r w:rsidRPr="00897F74">
        <w:rPr>
          <w:rFonts w:hint="eastAsia"/>
          <w:sz w:val="24"/>
          <w:szCs w:val="24"/>
          <w:lang w:val="zh-CN"/>
        </w:rPr>
        <w:t>氟氯烃淘汰管理计划第二阶段拟议在</w:t>
      </w:r>
      <w:r w:rsidRPr="00897F74">
        <w:rPr>
          <w:sz w:val="24"/>
          <w:szCs w:val="24"/>
        </w:rPr>
        <w:t>2025</w:t>
      </w:r>
      <w:r w:rsidRPr="00897F74">
        <w:rPr>
          <w:rFonts w:hint="eastAsia"/>
          <w:sz w:val="24"/>
          <w:szCs w:val="24"/>
          <w:lang w:val="zh-CN"/>
        </w:rPr>
        <w:t>年和</w:t>
      </w:r>
      <w:r w:rsidRPr="00897F74">
        <w:rPr>
          <w:sz w:val="24"/>
          <w:szCs w:val="24"/>
        </w:rPr>
        <w:t>2030</w:t>
      </w:r>
      <w:r w:rsidRPr="00897F74">
        <w:rPr>
          <w:rFonts w:hint="eastAsia"/>
          <w:sz w:val="24"/>
          <w:szCs w:val="24"/>
          <w:lang w:val="zh-CN"/>
        </w:rPr>
        <w:t>年分别实现削减氟氯烃消费量</w:t>
      </w:r>
      <w:r w:rsidRPr="00897F74">
        <w:rPr>
          <w:sz w:val="24"/>
          <w:szCs w:val="24"/>
        </w:rPr>
        <w:t>67.5%</w:t>
      </w:r>
      <w:r w:rsidRPr="00897F74">
        <w:rPr>
          <w:rFonts w:hint="eastAsia"/>
          <w:sz w:val="24"/>
          <w:szCs w:val="24"/>
          <w:lang w:val="zh-CN"/>
        </w:rPr>
        <w:t>和</w:t>
      </w:r>
      <w:r w:rsidRPr="00897F74">
        <w:rPr>
          <w:sz w:val="24"/>
          <w:szCs w:val="24"/>
        </w:rPr>
        <w:t>100%</w:t>
      </w:r>
      <w:r w:rsidRPr="00897F74">
        <w:rPr>
          <w:rFonts w:hint="eastAsia"/>
          <w:sz w:val="24"/>
          <w:szCs w:val="24"/>
        </w:rPr>
        <w:t>，</w:t>
      </w:r>
      <w:r w:rsidRPr="00897F74">
        <w:rPr>
          <w:rFonts w:hint="eastAsia"/>
          <w:sz w:val="24"/>
          <w:szCs w:val="24"/>
          <w:lang w:val="zh-CN"/>
        </w:rPr>
        <w:t>但有一项谅解</w:t>
      </w:r>
      <w:r w:rsidRPr="00897F74">
        <w:rPr>
          <w:rFonts w:hint="eastAsia"/>
          <w:sz w:val="24"/>
          <w:szCs w:val="24"/>
        </w:rPr>
        <w:t>，</w:t>
      </w:r>
      <w:r w:rsidRPr="00897F74">
        <w:rPr>
          <w:rFonts w:hint="eastAsia"/>
          <w:sz w:val="24"/>
          <w:szCs w:val="24"/>
          <w:lang w:val="zh-CN"/>
        </w:rPr>
        <w:t>即塞拉利昂在</w:t>
      </w:r>
      <w:r w:rsidRPr="00897F74">
        <w:rPr>
          <w:sz w:val="24"/>
          <w:szCs w:val="24"/>
        </w:rPr>
        <w:t>2029</w:t>
      </w:r>
      <w:r w:rsidRPr="00897F74">
        <w:rPr>
          <w:rFonts w:hint="eastAsia"/>
          <w:sz w:val="24"/>
          <w:szCs w:val="24"/>
          <w:lang w:val="zh-CN"/>
        </w:rPr>
        <w:t>年至</w:t>
      </w:r>
      <w:r w:rsidRPr="00897F74">
        <w:rPr>
          <w:sz w:val="24"/>
          <w:szCs w:val="24"/>
        </w:rPr>
        <w:t>2040</w:t>
      </w:r>
      <w:r w:rsidRPr="00897F74">
        <w:rPr>
          <w:rFonts w:hint="eastAsia"/>
          <w:sz w:val="24"/>
          <w:szCs w:val="24"/>
          <w:lang w:val="zh-CN"/>
        </w:rPr>
        <w:t>年间的消费量将与《蒙特利尔议定书》规定的结尾维修活动保持一致。第二阶段已根据实施第一阶段期间获得的经验设计</w:t>
      </w:r>
      <w:r w:rsidRPr="00897F74">
        <w:rPr>
          <w:rFonts w:hint="eastAsia"/>
          <w:sz w:val="24"/>
          <w:szCs w:val="24"/>
          <w:lang w:val="en-US"/>
        </w:rPr>
        <w:t>，</w:t>
      </w:r>
      <w:r w:rsidRPr="00897F74">
        <w:rPr>
          <w:rFonts w:hint="eastAsia"/>
          <w:sz w:val="24"/>
          <w:szCs w:val="24"/>
          <w:lang w:val="zh-CN"/>
        </w:rPr>
        <w:t>并处理了核查报告提出的建议。它将侧重于加强氟氯烃许可证颁发和配额制度</w:t>
      </w:r>
      <w:r w:rsidRPr="00897F74">
        <w:rPr>
          <w:rFonts w:hint="eastAsia"/>
          <w:sz w:val="24"/>
          <w:szCs w:val="24"/>
          <w:lang w:val="en-US"/>
        </w:rPr>
        <w:t>，</w:t>
      </w:r>
      <w:r w:rsidRPr="00897F74">
        <w:rPr>
          <w:rFonts w:hint="eastAsia"/>
          <w:sz w:val="24"/>
          <w:szCs w:val="24"/>
          <w:lang w:val="zh-CN"/>
        </w:rPr>
        <w:t>促进制冷和空调行业向低全球变暖潜能值技术过渡</w:t>
      </w:r>
      <w:r w:rsidRPr="00897F74">
        <w:rPr>
          <w:rFonts w:hint="eastAsia"/>
          <w:sz w:val="24"/>
          <w:szCs w:val="24"/>
          <w:lang w:val="en-US"/>
        </w:rPr>
        <w:t>，</w:t>
      </w:r>
      <w:r w:rsidRPr="00897F74">
        <w:rPr>
          <w:rFonts w:hint="eastAsia"/>
          <w:sz w:val="24"/>
          <w:szCs w:val="24"/>
          <w:lang w:val="zh-CN"/>
        </w:rPr>
        <w:t>实施与安全使用新技术有关的法律文书</w:t>
      </w:r>
      <w:r w:rsidRPr="00897F74">
        <w:rPr>
          <w:rFonts w:hint="eastAsia"/>
          <w:sz w:val="24"/>
          <w:szCs w:val="24"/>
          <w:lang w:val="en-US"/>
        </w:rPr>
        <w:t>，</w:t>
      </w:r>
      <w:r w:rsidRPr="00897F74">
        <w:rPr>
          <w:rFonts w:hint="eastAsia"/>
          <w:sz w:val="24"/>
          <w:szCs w:val="24"/>
          <w:lang w:val="zh-CN"/>
        </w:rPr>
        <w:t>进一步加强维修行业的能力</w:t>
      </w:r>
      <w:r w:rsidRPr="00897F74">
        <w:rPr>
          <w:rFonts w:hint="eastAsia"/>
          <w:sz w:val="24"/>
          <w:szCs w:val="24"/>
          <w:lang w:val="en-US"/>
        </w:rPr>
        <w:t>，</w:t>
      </w:r>
      <w:r w:rsidRPr="00897F74">
        <w:rPr>
          <w:rFonts w:hint="eastAsia"/>
          <w:sz w:val="24"/>
          <w:szCs w:val="24"/>
          <w:lang w:val="zh-CN"/>
        </w:rPr>
        <w:t>包括提供设备和加强技术人员认证机制。</w:t>
      </w:r>
      <w:r w:rsidRPr="00897F74">
        <w:rPr>
          <w:sz w:val="24"/>
          <w:szCs w:val="24"/>
        </w:rPr>
        <w:t xml:space="preserve"> </w:t>
      </w:r>
    </w:p>
    <w:p w:rsidR="005F25E7" w:rsidRPr="00897F74" w:rsidRDefault="005F25E7">
      <w:pPr>
        <w:pStyle w:val="Heading1"/>
        <w:numPr>
          <w:ilvl w:val="0"/>
          <w:numId w:val="0"/>
        </w:numPr>
        <w:rPr>
          <w:sz w:val="24"/>
          <w:szCs w:val="24"/>
          <w:u w:val="single"/>
        </w:rPr>
      </w:pPr>
      <w:r w:rsidRPr="00897F74">
        <w:rPr>
          <w:rFonts w:hint="eastAsia"/>
          <w:sz w:val="24"/>
          <w:szCs w:val="24"/>
          <w:u w:val="single"/>
          <w:lang w:val="zh-CN"/>
        </w:rPr>
        <w:t>氟氯烃淘汰管理计划第二阶段拟议进行的活动</w:t>
      </w:r>
    </w:p>
    <w:p w:rsidR="005F25E7" w:rsidRPr="00897F74" w:rsidRDefault="005F25E7">
      <w:pPr>
        <w:pStyle w:val="Heading1"/>
        <w:rPr>
          <w:sz w:val="24"/>
          <w:szCs w:val="24"/>
        </w:rPr>
      </w:pPr>
      <w:r w:rsidRPr="00897F74">
        <w:rPr>
          <w:rFonts w:hint="eastAsia"/>
          <w:sz w:val="24"/>
          <w:szCs w:val="24"/>
          <w:lang w:val="zh-CN"/>
        </w:rPr>
        <w:t>第二阶段拟议进行以下活动：</w:t>
      </w:r>
      <w:r w:rsidRPr="00897F74">
        <w:rPr>
          <w:sz w:val="24"/>
          <w:szCs w:val="24"/>
        </w:rPr>
        <w:t xml:space="preserve"> </w:t>
      </w:r>
    </w:p>
    <w:p w:rsidR="005F25E7" w:rsidRPr="00897F74" w:rsidRDefault="005F25E7">
      <w:pPr>
        <w:pStyle w:val="Heading2"/>
        <w:widowControl/>
        <w:rPr>
          <w:sz w:val="24"/>
          <w:szCs w:val="24"/>
        </w:rPr>
      </w:pPr>
      <w:r w:rsidRPr="00897F74">
        <w:rPr>
          <w:rFonts w:hint="eastAsia"/>
          <w:kern w:val="22"/>
          <w:sz w:val="24"/>
          <w:szCs w:val="24"/>
          <w:lang w:val="zh-CN"/>
        </w:rPr>
        <w:t>加强执行消耗臭氧层物质法规</w:t>
      </w:r>
      <w:r w:rsidRPr="00897F74">
        <w:rPr>
          <w:rFonts w:hint="eastAsia"/>
          <w:kern w:val="22"/>
          <w:sz w:val="24"/>
          <w:szCs w:val="24"/>
        </w:rPr>
        <w:t>：</w:t>
      </w:r>
      <w:r w:rsidRPr="00897F74">
        <w:rPr>
          <w:rFonts w:hint="eastAsia"/>
          <w:kern w:val="22"/>
          <w:sz w:val="24"/>
          <w:szCs w:val="24"/>
          <w:lang w:val="zh-CN"/>
        </w:rPr>
        <w:t>截至</w:t>
      </w:r>
      <w:smartTag w:uri="urn:schemas-microsoft-com:office:smarttags" w:element="chsdate">
        <w:smartTagPr>
          <w:attr w:name="IsROCDate" w:val="False"/>
          <w:attr w:name="IsLunarDate" w:val="False"/>
          <w:attr w:name="Day" w:val="1"/>
          <w:attr w:name="Month" w:val="1"/>
          <w:attr w:name="Year" w:val="2023"/>
        </w:smartTagPr>
        <w:r w:rsidRPr="00897F74">
          <w:rPr>
            <w:kern w:val="22"/>
            <w:sz w:val="24"/>
            <w:szCs w:val="24"/>
          </w:rPr>
          <w:t>2023</w:t>
        </w:r>
        <w:r w:rsidRPr="00897F74">
          <w:rPr>
            <w:rFonts w:hint="eastAsia"/>
            <w:kern w:val="22"/>
            <w:sz w:val="24"/>
            <w:szCs w:val="24"/>
            <w:lang w:val="zh-CN"/>
          </w:rPr>
          <w:t>年</w:t>
        </w:r>
        <w:r w:rsidRPr="00897F74">
          <w:rPr>
            <w:kern w:val="22"/>
            <w:sz w:val="24"/>
            <w:szCs w:val="24"/>
          </w:rPr>
          <w:t>1</w:t>
        </w:r>
        <w:r w:rsidRPr="00897F74">
          <w:rPr>
            <w:rFonts w:hint="eastAsia"/>
            <w:kern w:val="22"/>
            <w:sz w:val="24"/>
            <w:szCs w:val="24"/>
            <w:lang w:val="zh-CN"/>
          </w:rPr>
          <w:t>月</w:t>
        </w:r>
        <w:r w:rsidRPr="00897F74">
          <w:rPr>
            <w:kern w:val="22"/>
            <w:sz w:val="24"/>
            <w:szCs w:val="24"/>
          </w:rPr>
          <w:t>1</w:t>
        </w:r>
        <w:r w:rsidRPr="00897F74">
          <w:rPr>
            <w:rFonts w:hint="eastAsia"/>
            <w:kern w:val="22"/>
            <w:sz w:val="24"/>
            <w:szCs w:val="24"/>
            <w:lang w:val="zh-CN"/>
          </w:rPr>
          <w:t>日</w:t>
        </w:r>
      </w:smartTag>
      <w:r w:rsidRPr="00897F74">
        <w:rPr>
          <w:rFonts w:hint="eastAsia"/>
          <w:kern w:val="22"/>
          <w:sz w:val="24"/>
          <w:szCs w:val="24"/>
          <w:lang w:val="zh-CN"/>
        </w:rPr>
        <w:t>最后完成在线氟氯烃许可证颁发和配额系统</w:t>
      </w:r>
      <w:r w:rsidRPr="00897F74">
        <w:rPr>
          <w:rFonts w:hint="eastAsia"/>
          <w:kern w:val="22"/>
          <w:sz w:val="24"/>
          <w:szCs w:val="24"/>
        </w:rPr>
        <w:t>（</w:t>
      </w:r>
      <w:r w:rsidRPr="00897F74">
        <w:rPr>
          <w:kern w:val="22"/>
          <w:sz w:val="24"/>
          <w:szCs w:val="24"/>
        </w:rPr>
        <w:t>ESCAS</w:t>
      </w:r>
      <w:r w:rsidRPr="00897F74">
        <w:rPr>
          <w:rFonts w:hint="eastAsia"/>
          <w:kern w:val="22"/>
          <w:sz w:val="24"/>
          <w:szCs w:val="24"/>
        </w:rPr>
        <w:t>）；</w:t>
      </w:r>
      <w:r w:rsidRPr="00897F74">
        <w:rPr>
          <w:rFonts w:hint="eastAsia"/>
          <w:kern w:val="22"/>
          <w:sz w:val="24"/>
          <w:szCs w:val="24"/>
          <w:lang w:val="zh-CN"/>
        </w:rPr>
        <w:t>组织一次会议</w:t>
      </w:r>
      <w:r w:rsidRPr="00897F74">
        <w:rPr>
          <w:rFonts w:hint="eastAsia"/>
          <w:kern w:val="22"/>
          <w:sz w:val="24"/>
          <w:szCs w:val="24"/>
        </w:rPr>
        <w:t>，</w:t>
      </w:r>
      <w:r w:rsidRPr="00897F74">
        <w:rPr>
          <w:rFonts w:hint="eastAsia"/>
          <w:kern w:val="22"/>
          <w:sz w:val="24"/>
          <w:szCs w:val="24"/>
          <w:lang w:val="zh-CN"/>
        </w:rPr>
        <w:t>审查海关培训手册</w:t>
      </w:r>
      <w:r w:rsidRPr="00897F74">
        <w:rPr>
          <w:rFonts w:hint="eastAsia"/>
          <w:kern w:val="22"/>
          <w:sz w:val="24"/>
          <w:szCs w:val="24"/>
        </w:rPr>
        <w:t>；</w:t>
      </w:r>
      <w:r w:rsidRPr="00897F74">
        <w:rPr>
          <w:rFonts w:hint="eastAsia"/>
          <w:kern w:val="22"/>
          <w:sz w:val="24"/>
          <w:szCs w:val="24"/>
          <w:lang w:val="zh-CN"/>
        </w:rPr>
        <w:t>培训</w:t>
      </w:r>
      <w:r w:rsidRPr="00897F74">
        <w:rPr>
          <w:kern w:val="22"/>
          <w:sz w:val="24"/>
          <w:szCs w:val="24"/>
        </w:rPr>
        <w:t>10</w:t>
      </w:r>
      <w:r w:rsidRPr="00897F74">
        <w:rPr>
          <w:rFonts w:hint="eastAsia"/>
          <w:kern w:val="22"/>
          <w:sz w:val="24"/>
          <w:szCs w:val="24"/>
          <w:lang w:val="zh-CN"/>
        </w:rPr>
        <w:t>名培训员</w:t>
      </w:r>
      <w:r w:rsidRPr="00897F74">
        <w:rPr>
          <w:rFonts w:hint="eastAsia"/>
          <w:kern w:val="22"/>
          <w:sz w:val="24"/>
          <w:szCs w:val="24"/>
        </w:rPr>
        <w:t>；</w:t>
      </w:r>
      <w:r w:rsidRPr="00897F74">
        <w:rPr>
          <w:rFonts w:hint="eastAsia"/>
          <w:kern w:val="22"/>
          <w:sz w:val="24"/>
          <w:szCs w:val="24"/>
          <w:lang w:val="zh-CN"/>
        </w:rPr>
        <w:t>提高</w:t>
      </w:r>
      <w:r w:rsidRPr="00897F74">
        <w:rPr>
          <w:kern w:val="22"/>
          <w:sz w:val="24"/>
          <w:szCs w:val="24"/>
        </w:rPr>
        <w:t>150</w:t>
      </w:r>
      <w:r w:rsidRPr="00897F74">
        <w:rPr>
          <w:rFonts w:hint="eastAsia"/>
          <w:kern w:val="22"/>
          <w:sz w:val="24"/>
          <w:szCs w:val="24"/>
          <w:lang w:val="zh-CN"/>
        </w:rPr>
        <w:t>名海关官员和其他执法人员在监管措施以及鉴定、监测和控制进口氟氯烃和含氟氯烃的设备的能力</w:t>
      </w:r>
      <w:r w:rsidRPr="00897F74">
        <w:rPr>
          <w:rFonts w:hint="eastAsia"/>
          <w:kern w:val="22"/>
          <w:sz w:val="24"/>
          <w:szCs w:val="24"/>
        </w:rPr>
        <w:t>；</w:t>
      </w:r>
      <w:r w:rsidRPr="00897F74">
        <w:rPr>
          <w:rFonts w:hint="eastAsia"/>
          <w:kern w:val="22"/>
          <w:sz w:val="24"/>
          <w:szCs w:val="24"/>
          <w:lang w:val="zh-CN"/>
        </w:rPr>
        <w:t>为</w:t>
      </w:r>
      <w:r w:rsidRPr="00897F74">
        <w:rPr>
          <w:kern w:val="22"/>
          <w:sz w:val="24"/>
          <w:szCs w:val="24"/>
        </w:rPr>
        <w:t>40</w:t>
      </w:r>
      <w:r w:rsidRPr="00897F74">
        <w:rPr>
          <w:rFonts w:hint="eastAsia"/>
          <w:kern w:val="22"/>
          <w:sz w:val="24"/>
          <w:szCs w:val="24"/>
          <w:lang w:val="zh-CN"/>
        </w:rPr>
        <w:t>名海关人员和报关人员组织关于所有蒙特利尔议定书受控物质的统一系统代码的讲习班</w:t>
      </w:r>
      <w:r w:rsidRPr="00897F74">
        <w:rPr>
          <w:rFonts w:hint="eastAsia"/>
          <w:kern w:val="22"/>
          <w:sz w:val="24"/>
          <w:szCs w:val="24"/>
        </w:rPr>
        <w:t>；</w:t>
      </w:r>
      <w:r w:rsidRPr="00897F74">
        <w:rPr>
          <w:rFonts w:hint="eastAsia"/>
          <w:kern w:val="22"/>
          <w:sz w:val="24"/>
          <w:szCs w:val="24"/>
          <w:lang w:val="zh-CN"/>
        </w:rPr>
        <w:t>审查对消耗臭氧层物质非法贸易的罚则</w:t>
      </w:r>
      <w:r w:rsidRPr="00897F74">
        <w:rPr>
          <w:rFonts w:hint="eastAsia"/>
          <w:kern w:val="22"/>
          <w:sz w:val="24"/>
          <w:szCs w:val="24"/>
        </w:rPr>
        <w:t>，</w:t>
      </w:r>
      <w:r w:rsidRPr="00897F74">
        <w:rPr>
          <w:rFonts w:hint="eastAsia"/>
          <w:kern w:val="22"/>
          <w:sz w:val="24"/>
          <w:szCs w:val="24"/>
          <w:lang w:val="zh-CN"/>
        </w:rPr>
        <w:t>以期在</w:t>
      </w:r>
      <w:r w:rsidRPr="00897F74">
        <w:rPr>
          <w:kern w:val="22"/>
          <w:sz w:val="24"/>
          <w:szCs w:val="24"/>
        </w:rPr>
        <w:t>2023</w:t>
      </w:r>
      <w:r w:rsidRPr="00897F74">
        <w:rPr>
          <w:rFonts w:hint="eastAsia"/>
          <w:kern w:val="22"/>
          <w:sz w:val="24"/>
          <w:szCs w:val="24"/>
          <w:lang w:val="zh-CN"/>
        </w:rPr>
        <w:t>年</w:t>
      </w:r>
      <w:r w:rsidRPr="00897F74">
        <w:rPr>
          <w:kern w:val="22"/>
          <w:sz w:val="24"/>
          <w:szCs w:val="24"/>
        </w:rPr>
        <w:t>1</w:t>
      </w:r>
      <w:r w:rsidRPr="00897F74">
        <w:rPr>
          <w:rFonts w:hint="eastAsia"/>
          <w:kern w:val="22"/>
          <w:sz w:val="24"/>
          <w:szCs w:val="24"/>
          <w:lang w:val="zh-CN"/>
        </w:rPr>
        <w:t>月开始进行处</w:t>
      </w:r>
      <w:r w:rsidRPr="00897F74">
        <w:rPr>
          <w:rFonts w:hint="eastAsia"/>
          <w:kern w:val="22"/>
          <w:sz w:val="24"/>
          <w:szCs w:val="24"/>
          <w:lang w:val="zh-CN"/>
        </w:rPr>
        <w:lastRenderedPageBreak/>
        <w:t>罚</w:t>
      </w:r>
      <w:r w:rsidRPr="00897F74">
        <w:rPr>
          <w:rFonts w:hint="eastAsia"/>
          <w:kern w:val="22"/>
          <w:sz w:val="24"/>
          <w:szCs w:val="24"/>
        </w:rPr>
        <w:t>；</w:t>
      </w:r>
      <w:r w:rsidRPr="00897F74">
        <w:rPr>
          <w:rFonts w:hint="eastAsia"/>
          <w:kern w:val="22"/>
          <w:sz w:val="24"/>
          <w:szCs w:val="24"/>
          <w:lang w:val="zh-CN"/>
        </w:rPr>
        <w:t>与邻国海关官员进行一次关于防止非法贸易的边境对话</w:t>
      </w:r>
      <w:r w:rsidRPr="00897F74">
        <w:rPr>
          <w:rFonts w:hint="eastAsia"/>
          <w:kern w:val="22"/>
          <w:sz w:val="24"/>
          <w:szCs w:val="24"/>
        </w:rPr>
        <w:t>（</w:t>
      </w:r>
      <w:r w:rsidRPr="00897F74">
        <w:rPr>
          <w:rFonts w:hint="eastAsia"/>
          <w:kern w:val="22"/>
          <w:sz w:val="24"/>
          <w:szCs w:val="24"/>
          <w:lang w:val="zh-CN"/>
        </w:rPr>
        <w:t>环境署</w:t>
      </w:r>
      <w:r w:rsidRPr="00897F74">
        <w:rPr>
          <w:rFonts w:hint="eastAsia"/>
          <w:kern w:val="22"/>
          <w:sz w:val="24"/>
          <w:szCs w:val="24"/>
        </w:rPr>
        <w:t>）（</w:t>
      </w:r>
      <w:r w:rsidRPr="00897F74">
        <w:rPr>
          <w:kern w:val="22"/>
          <w:sz w:val="24"/>
          <w:szCs w:val="24"/>
        </w:rPr>
        <w:t>100,000</w:t>
      </w:r>
      <w:r w:rsidRPr="00897F74">
        <w:rPr>
          <w:rFonts w:hint="eastAsia"/>
          <w:kern w:val="22"/>
          <w:sz w:val="24"/>
          <w:szCs w:val="24"/>
          <w:lang w:val="zh-CN"/>
        </w:rPr>
        <w:t>美元</w:t>
      </w:r>
      <w:r w:rsidRPr="00897F74">
        <w:rPr>
          <w:rFonts w:hint="eastAsia"/>
          <w:kern w:val="22"/>
          <w:sz w:val="24"/>
          <w:szCs w:val="24"/>
        </w:rPr>
        <w:t>）；</w:t>
      </w:r>
    </w:p>
    <w:p w:rsidR="005F25E7" w:rsidRPr="00897F74" w:rsidRDefault="005F25E7">
      <w:pPr>
        <w:pStyle w:val="Heading2"/>
        <w:widowControl/>
        <w:rPr>
          <w:sz w:val="24"/>
          <w:szCs w:val="24"/>
        </w:rPr>
      </w:pPr>
      <w:r w:rsidRPr="00897F74">
        <w:rPr>
          <w:rFonts w:hint="eastAsia"/>
          <w:kern w:val="22"/>
          <w:sz w:val="24"/>
          <w:szCs w:val="24"/>
          <w:lang w:val="zh-CN"/>
        </w:rPr>
        <w:t>制定和执行鼓励采用低全球升温潜能值替代品的法律框架</w:t>
      </w:r>
      <w:r w:rsidRPr="00897F74">
        <w:rPr>
          <w:rFonts w:hint="eastAsia"/>
          <w:kern w:val="22"/>
          <w:sz w:val="24"/>
          <w:szCs w:val="24"/>
        </w:rPr>
        <w:t>：</w:t>
      </w:r>
      <w:smartTag w:uri="urn:schemas-microsoft-com:office:smarttags" w:element="chsdate">
        <w:smartTagPr>
          <w:attr w:name="IsROCDate" w:val="False"/>
          <w:attr w:name="IsLunarDate" w:val="False"/>
          <w:attr w:name="Day" w:val="1"/>
          <w:attr w:name="Month" w:val="1"/>
          <w:attr w:name="Year" w:val="2025"/>
        </w:smartTagPr>
        <w:r w:rsidRPr="00897F74">
          <w:rPr>
            <w:kern w:val="22"/>
            <w:sz w:val="24"/>
            <w:szCs w:val="24"/>
          </w:rPr>
          <w:t>2025</w:t>
        </w:r>
        <w:r w:rsidRPr="00897F74">
          <w:rPr>
            <w:rFonts w:hint="eastAsia"/>
            <w:kern w:val="22"/>
            <w:sz w:val="24"/>
            <w:szCs w:val="24"/>
            <w:lang w:val="zh-CN"/>
          </w:rPr>
          <w:t>年</w:t>
        </w:r>
        <w:r w:rsidRPr="00897F74">
          <w:rPr>
            <w:kern w:val="22"/>
            <w:sz w:val="24"/>
            <w:szCs w:val="24"/>
          </w:rPr>
          <w:t>1</w:t>
        </w:r>
        <w:r w:rsidRPr="00897F74">
          <w:rPr>
            <w:rFonts w:hint="eastAsia"/>
            <w:kern w:val="22"/>
            <w:sz w:val="24"/>
            <w:szCs w:val="24"/>
            <w:lang w:val="zh-CN"/>
          </w:rPr>
          <w:t>月</w:t>
        </w:r>
        <w:r w:rsidRPr="00897F74">
          <w:rPr>
            <w:kern w:val="22"/>
            <w:sz w:val="24"/>
            <w:szCs w:val="24"/>
          </w:rPr>
          <w:t>1</w:t>
        </w:r>
        <w:r w:rsidRPr="00897F74">
          <w:rPr>
            <w:rFonts w:hint="eastAsia"/>
            <w:kern w:val="22"/>
            <w:sz w:val="24"/>
            <w:szCs w:val="24"/>
            <w:lang w:val="zh-CN"/>
          </w:rPr>
          <w:t>日起</w:t>
        </w:r>
      </w:smartTag>
      <w:r w:rsidRPr="00897F74">
        <w:rPr>
          <w:rFonts w:hint="eastAsia"/>
          <w:kern w:val="22"/>
          <w:sz w:val="24"/>
          <w:szCs w:val="24"/>
          <w:lang w:val="zh-CN"/>
        </w:rPr>
        <w:t>禁止进口使用氟氯烃的设备</w:t>
      </w:r>
      <w:r w:rsidRPr="00897F74">
        <w:rPr>
          <w:rFonts w:hint="eastAsia"/>
          <w:kern w:val="22"/>
          <w:sz w:val="24"/>
          <w:szCs w:val="24"/>
        </w:rPr>
        <w:t>；</w:t>
      </w:r>
      <w:smartTag w:uri="urn:schemas-microsoft-com:office:smarttags" w:element="chsdate">
        <w:smartTagPr>
          <w:attr w:name="IsROCDate" w:val="False"/>
          <w:attr w:name="IsLunarDate" w:val="False"/>
          <w:attr w:name="Day" w:val="31"/>
          <w:attr w:name="Month" w:val="12"/>
          <w:attr w:name="Year" w:val="2022"/>
        </w:smartTagPr>
        <w:r w:rsidRPr="00897F74">
          <w:rPr>
            <w:kern w:val="22"/>
            <w:sz w:val="24"/>
            <w:szCs w:val="24"/>
          </w:rPr>
          <w:t>2022</w:t>
        </w:r>
        <w:r w:rsidRPr="00897F74">
          <w:rPr>
            <w:rFonts w:hint="eastAsia"/>
            <w:kern w:val="22"/>
            <w:sz w:val="24"/>
            <w:szCs w:val="24"/>
            <w:lang w:val="zh-CN"/>
          </w:rPr>
          <w:t>年</w:t>
        </w:r>
        <w:r w:rsidRPr="00897F74">
          <w:rPr>
            <w:kern w:val="22"/>
            <w:sz w:val="24"/>
            <w:szCs w:val="24"/>
          </w:rPr>
          <w:t>12</w:t>
        </w:r>
        <w:r w:rsidRPr="00897F74">
          <w:rPr>
            <w:rFonts w:hint="eastAsia"/>
            <w:kern w:val="22"/>
            <w:sz w:val="24"/>
            <w:szCs w:val="24"/>
            <w:lang w:val="zh-CN"/>
          </w:rPr>
          <w:t>月</w:t>
        </w:r>
        <w:r w:rsidRPr="00897F74">
          <w:rPr>
            <w:kern w:val="22"/>
            <w:sz w:val="24"/>
            <w:szCs w:val="24"/>
          </w:rPr>
          <w:t>31</w:t>
        </w:r>
        <w:r w:rsidRPr="00897F74">
          <w:rPr>
            <w:rFonts w:hint="eastAsia"/>
            <w:kern w:val="22"/>
            <w:sz w:val="24"/>
            <w:szCs w:val="24"/>
            <w:lang w:val="zh-CN"/>
          </w:rPr>
          <w:t>日</w:t>
        </w:r>
      </w:smartTag>
      <w:r w:rsidRPr="00897F74">
        <w:rPr>
          <w:rFonts w:hint="eastAsia"/>
          <w:kern w:val="22"/>
          <w:sz w:val="24"/>
          <w:szCs w:val="24"/>
          <w:lang w:val="zh-CN"/>
        </w:rPr>
        <w:t>以前完成制定</w:t>
      </w:r>
      <w:r w:rsidRPr="00897F74">
        <w:rPr>
          <w:rFonts w:hint="eastAsia"/>
          <w:sz w:val="24"/>
          <w:szCs w:val="24"/>
          <w:lang w:val="zh-CN"/>
        </w:rPr>
        <w:t>制冷和空调行业</w:t>
      </w:r>
      <w:r w:rsidRPr="00897F74">
        <w:rPr>
          <w:rFonts w:hint="eastAsia"/>
          <w:kern w:val="22"/>
          <w:sz w:val="24"/>
          <w:szCs w:val="24"/>
          <w:lang w:val="zh-CN"/>
        </w:rPr>
        <w:t>安全使用低全球升温潜能值技术的国家标准</w:t>
      </w:r>
      <w:r w:rsidRPr="00897F74">
        <w:rPr>
          <w:rFonts w:hint="eastAsia"/>
          <w:kern w:val="22"/>
          <w:sz w:val="24"/>
          <w:szCs w:val="24"/>
        </w:rPr>
        <w:t>；</w:t>
      </w:r>
      <w:smartTag w:uri="urn:schemas-microsoft-com:office:smarttags" w:element="chsdate">
        <w:smartTagPr>
          <w:attr w:name="IsROCDate" w:val="False"/>
          <w:attr w:name="IsLunarDate" w:val="False"/>
          <w:attr w:name="Day" w:val="1"/>
          <w:attr w:name="Month" w:val="1"/>
          <w:attr w:name="Year" w:val="2025"/>
        </w:smartTagPr>
        <w:r w:rsidRPr="00897F74">
          <w:rPr>
            <w:kern w:val="22"/>
            <w:sz w:val="24"/>
            <w:szCs w:val="24"/>
          </w:rPr>
          <w:t>2025</w:t>
        </w:r>
        <w:r w:rsidRPr="00897F74">
          <w:rPr>
            <w:rFonts w:hint="eastAsia"/>
            <w:kern w:val="22"/>
            <w:sz w:val="24"/>
            <w:szCs w:val="24"/>
            <w:lang w:val="zh-CN"/>
          </w:rPr>
          <w:t>年</w:t>
        </w:r>
        <w:r w:rsidRPr="00897F74">
          <w:rPr>
            <w:kern w:val="22"/>
            <w:sz w:val="24"/>
            <w:szCs w:val="24"/>
          </w:rPr>
          <w:t>1</w:t>
        </w:r>
        <w:r w:rsidRPr="00897F74">
          <w:rPr>
            <w:rFonts w:hint="eastAsia"/>
            <w:kern w:val="22"/>
            <w:sz w:val="24"/>
            <w:szCs w:val="24"/>
            <w:lang w:val="zh-CN"/>
          </w:rPr>
          <w:t>月</w:t>
        </w:r>
        <w:r w:rsidRPr="00897F74">
          <w:rPr>
            <w:kern w:val="22"/>
            <w:sz w:val="24"/>
            <w:szCs w:val="24"/>
          </w:rPr>
          <w:t>1</w:t>
        </w:r>
        <w:r w:rsidRPr="00897F74">
          <w:rPr>
            <w:rFonts w:hint="eastAsia"/>
            <w:kern w:val="22"/>
            <w:sz w:val="24"/>
            <w:szCs w:val="24"/>
            <w:lang w:val="zh-CN"/>
          </w:rPr>
          <w:t>日</w:t>
        </w:r>
      </w:smartTag>
      <w:r w:rsidRPr="00897F74">
        <w:rPr>
          <w:rFonts w:hint="eastAsia"/>
          <w:kern w:val="22"/>
          <w:sz w:val="24"/>
          <w:szCs w:val="24"/>
          <w:lang w:val="zh-CN"/>
        </w:rPr>
        <w:t>以前为公共部门的</w:t>
      </w:r>
      <w:r w:rsidRPr="00897F74">
        <w:rPr>
          <w:rFonts w:hint="eastAsia"/>
          <w:sz w:val="24"/>
          <w:szCs w:val="24"/>
          <w:lang w:val="zh-CN"/>
        </w:rPr>
        <w:t>制冷和空调</w:t>
      </w:r>
      <w:r w:rsidRPr="00897F74">
        <w:rPr>
          <w:rFonts w:hint="eastAsia"/>
          <w:kern w:val="22"/>
          <w:sz w:val="24"/>
          <w:szCs w:val="24"/>
          <w:lang w:val="zh-CN"/>
        </w:rPr>
        <w:t>系统采用绿色采购政策</w:t>
      </w:r>
      <w:r w:rsidRPr="00897F74">
        <w:rPr>
          <w:rFonts w:hint="eastAsia"/>
          <w:kern w:val="22"/>
          <w:sz w:val="24"/>
          <w:szCs w:val="24"/>
        </w:rPr>
        <w:t>；</w:t>
      </w:r>
      <w:r w:rsidRPr="00897F74">
        <w:rPr>
          <w:rFonts w:hint="eastAsia"/>
          <w:kern w:val="22"/>
          <w:sz w:val="24"/>
          <w:szCs w:val="24"/>
          <w:lang w:val="zh-CN"/>
        </w:rPr>
        <w:t>建立</w:t>
      </w:r>
      <w:r w:rsidRPr="00897F74">
        <w:rPr>
          <w:kern w:val="22"/>
          <w:sz w:val="24"/>
          <w:szCs w:val="24"/>
        </w:rPr>
        <w:t>150</w:t>
      </w:r>
      <w:r w:rsidRPr="00897F74">
        <w:rPr>
          <w:rFonts w:hint="eastAsia"/>
          <w:kern w:val="22"/>
          <w:sz w:val="24"/>
          <w:szCs w:val="24"/>
          <w:lang w:val="zh-CN"/>
        </w:rPr>
        <w:t>名政府官员和主要利益攸关方在</w:t>
      </w:r>
      <w:r w:rsidRPr="00897F74">
        <w:rPr>
          <w:rFonts w:hint="eastAsia"/>
          <w:sz w:val="24"/>
          <w:szCs w:val="24"/>
          <w:lang w:val="zh-CN"/>
        </w:rPr>
        <w:t>制冷和空调</w:t>
      </w:r>
      <w:r w:rsidRPr="00897F74">
        <w:rPr>
          <w:rFonts w:hint="eastAsia"/>
          <w:kern w:val="22"/>
          <w:sz w:val="24"/>
          <w:szCs w:val="24"/>
          <w:lang w:val="zh-CN"/>
        </w:rPr>
        <w:t>系统技术标准方面的能力</w:t>
      </w:r>
      <w:r w:rsidRPr="00897F74">
        <w:rPr>
          <w:rFonts w:hint="eastAsia"/>
          <w:kern w:val="22"/>
          <w:sz w:val="24"/>
          <w:szCs w:val="24"/>
        </w:rPr>
        <w:t>，</w:t>
      </w:r>
      <w:r w:rsidRPr="00897F74">
        <w:rPr>
          <w:rFonts w:hint="eastAsia"/>
          <w:kern w:val="22"/>
          <w:sz w:val="24"/>
          <w:szCs w:val="24"/>
          <w:lang w:val="zh-CN"/>
        </w:rPr>
        <w:t>以及</w:t>
      </w:r>
      <w:r w:rsidRPr="00897F74">
        <w:rPr>
          <w:kern w:val="22"/>
          <w:sz w:val="24"/>
          <w:szCs w:val="24"/>
        </w:rPr>
        <w:t>40</w:t>
      </w:r>
      <w:r w:rsidRPr="00897F74">
        <w:rPr>
          <w:rFonts w:hint="eastAsia"/>
          <w:kern w:val="22"/>
          <w:sz w:val="24"/>
          <w:szCs w:val="24"/>
          <w:lang w:val="zh-CN"/>
        </w:rPr>
        <w:t>名政府官员在绿色采购政策方面的能力</w:t>
      </w:r>
      <w:r w:rsidRPr="00897F74">
        <w:rPr>
          <w:rFonts w:hint="eastAsia"/>
          <w:kern w:val="22"/>
          <w:sz w:val="24"/>
          <w:szCs w:val="24"/>
        </w:rPr>
        <w:t>；</w:t>
      </w:r>
      <w:r w:rsidRPr="00897F74">
        <w:rPr>
          <w:rFonts w:hint="eastAsia"/>
          <w:kern w:val="22"/>
          <w:sz w:val="24"/>
          <w:szCs w:val="24"/>
          <w:lang w:val="zh-CN"/>
        </w:rPr>
        <w:t>对进口的制冷和空调设备进行年度检查</w:t>
      </w:r>
      <w:r w:rsidRPr="00897F74">
        <w:rPr>
          <w:rFonts w:hint="eastAsia"/>
          <w:kern w:val="22"/>
          <w:sz w:val="24"/>
          <w:szCs w:val="24"/>
        </w:rPr>
        <w:t>，</w:t>
      </w:r>
      <w:r w:rsidRPr="00897F74">
        <w:rPr>
          <w:rFonts w:hint="eastAsia"/>
          <w:kern w:val="22"/>
          <w:sz w:val="24"/>
          <w:szCs w:val="24"/>
          <w:lang w:val="zh-CN"/>
        </w:rPr>
        <w:t>确保符合技术标准</w:t>
      </w:r>
      <w:r w:rsidRPr="00897F74">
        <w:rPr>
          <w:rFonts w:hint="eastAsia"/>
          <w:kern w:val="22"/>
          <w:sz w:val="24"/>
          <w:szCs w:val="24"/>
        </w:rPr>
        <w:t>，</w:t>
      </w:r>
      <w:r w:rsidRPr="00897F74">
        <w:rPr>
          <w:rFonts w:hint="eastAsia"/>
          <w:kern w:val="22"/>
          <w:sz w:val="24"/>
          <w:szCs w:val="24"/>
          <w:lang w:val="zh-CN"/>
        </w:rPr>
        <w:t>并对制冷剂供应商进行年度检查</w:t>
      </w:r>
      <w:r w:rsidRPr="00897F74">
        <w:rPr>
          <w:rFonts w:hint="eastAsia"/>
          <w:kern w:val="22"/>
          <w:sz w:val="24"/>
          <w:szCs w:val="24"/>
        </w:rPr>
        <w:t>，</w:t>
      </w:r>
      <w:r w:rsidRPr="00897F74">
        <w:rPr>
          <w:rFonts w:hint="eastAsia"/>
          <w:sz w:val="24"/>
          <w:szCs w:val="24"/>
          <w:lang w:val="zh-CN"/>
        </w:rPr>
        <w:t>以检查制冷剂的质量</w:t>
      </w:r>
      <w:r w:rsidRPr="00897F74">
        <w:rPr>
          <w:rFonts w:hint="eastAsia"/>
          <w:sz w:val="24"/>
          <w:szCs w:val="24"/>
        </w:rPr>
        <w:t>；</w:t>
      </w:r>
      <w:r w:rsidRPr="00897F74">
        <w:rPr>
          <w:rFonts w:hint="eastAsia"/>
          <w:sz w:val="24"/>
          <w:szCs w:val="24"/>
          <w:lang w:val="zh-CN"/>
        </w:rPr>
        <w:t>为大约</w:t>
      </w:r>
      <w:r w:rsidRPr="00897F74">
        <w:rPr>
          <w:sz w:val="24"/>
          <w:szCs w:val="24"/>
        </w:rPr>
        <w:t>200</w:t>
      </w:r>
      <w:r w:rsidRPr="00897F74">
        <w:rPr>
          <w:rFonts w:hint="eastAsia"/>
          <w:sz w:val="24"/>
          <w:szCs w:val="24"/>
          <w:lang w:val="zh-CN"/>
        </w:rPr>
        <w:t>名进口商和最终用户组织四次关于修订后的消耗臭氧层物质政策、安全标准和制冷和空调系统绿色采购政策的信息研讨会</w:t>
      </w:r>
      <w:r w:rsidRPr="00897F74">
        <w:rPr>
          <w:rFonts w:hint="eastAsia"/>
          <w:sz w:val="24"/>
          <w:szCs w:val="24"/>
        </w:rPr>
        <w:t>（</w:t>
      </w:r>
      <w:r w:rsidRPr="00897F74">
        <w:rPr>
          <w:rFonts w:hint="eastAsia"/>
          <w:sz w:val="24"/>
          <w:szCs w:val="24"/>
          <w:lang w:val="zh-CN"/>
        </w:rPr>
        <w:t>环境署</w:t>
      </w:r>
      <w:r w:rsidRPr="00897F74">
        <w:rPr>
          <w:rFonts w:hint="eastAsia"/>
          <w:sz w:val="24"/>
          <w:szCs w:val="24"/>
        </w:rPr>
        <w:t>）（</w:t>
      </w:r>
      <w:r w:rsidRPr="00897F74">
        <w:rPr>
          <w:sz w:val="24"/>
          <w:szCs w:val="24"/>
        </w:rPr>
        <w:t>100,000</w:t>
      </w:r>
      <w:r w:rsidRPr="00897F74">
        <w:rPr>
          <w:rFonts w:hint="eastAsia"/>
          <w:sz w:val="24"/>
          <w:szCs w:val="24"/>
          <w:lang w:val="zh-CN"/>
        </w:rPr>
        <w:t>美元</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t>加强制冷和空调维修行业的能力</w:t>
      </w:r>
      <w:r w:rsidRPr="00897F74">
        <w:rPr>
          <w:rFonts w:hint="eastAsia"/>
          <w:sz w:val="24"/>
          <w:szCs w:val="24"/>
        </w:rPr>
        <w:t>：</w:t>
      </w:r>
      <w:r w:rsidRPr="00897F74">
        <w:rPr>
          <w:rFonts w:hint="eastAsia"/>
          <w:sz w:val="24"/>
          <w:szCs w:val="24"/>
          <w:lang w:val="zh-CN"/>
        </w:rPr>
        <w:t>与大约</w:t>
      </w:r>
      <w:r w:rsidRPr="00897F74">
        <w:rPr>
          <w:sz w:val="24"/>
          <w:szCs w:val="24"/>
        </w:rPr>
        <w:t>30</w:t>
      </w:r>
      <w:r w:rsidRPr="00897F74">
        <w:rPr>
          <w:rFonts w:hint="eastAsia"/>
          <w:sz w:val="24"/>
          <w:szCs w:val="24"/>
          <w:lang w:val="zh-CN"/>
        </w:rPr>
        <w:t>个主要利益攸关方就制定修订后的制冷和空调认证机制进行协商</w:t>
      </w:r>
      <w:r w:rsidRPr="00897F74">
        <w:rPr>
          <w:rFonts w:hint="eastAsia"/>
          <w:sz w:val="24"/>
          <w:szCs w:val="24"/>
        </w:rPr>
        <w:t>；</w:t>
      </w:r>
      <w:r w:rsidRPr="00897F74">
        <w:rPr>
          <w:rFonts w:hint="eastAsia"/>
          <w:sz w:val="24"/>
          <w:szCs w:val="24"/>
          <w:lang w:val="zh-CN"/>
        </w:rPr>
        <w:t>加强和实施强制性技术人员认证机制</w:t>
      </w:r>
      <w:r w:rsidRPr="00897F74">
        <w:rPr>
          <w:rFonts w:hint="eastAsia"/>
          <w:sz w:val="24"/>
          <w:szCs w:val="24"/>
        </w:rPr>
        <w:t>；</w:t>
      </w:r>
      <w:r w:rsidRPr="00897F74">
        <w:rPr>
          <w:rFonts w:hint="eastAsia"/>
          <w:sz w:val="24"/>
          <w:szCs w:val="24"/>
          <w:lang w:val="zh-CN"/>
        </w:rPr>
        <w:t>建立</w:t>
      </w:r>
      <w:r w:rsidRPr="00897F74">
        <w:rPr>
          <w:sz w:val="24"/>
          <w:szCs w:val="24"/>
        </w:rPr>
        <w:t>60</w:t>
      </w:r>
      <w:r w:rsidRPr="00897F74">
        <w:rPr>
          <w:rFonts w:hint="eastAsia"/>
          <w:sz w:val="24"/>
          <w:szCs w:val="24"/>
          <w:lang w:val="zh-CN"/>
        </w:rPr>
        <w:t>个参与认证过程的主要利益攸关方的能力</w:t>
      </w:r>
      <w:r w:rsidRPr="00897F74">
        <w:rPr>
          <w:rFonts w:hint="eastAsia"/>
          <w:sz w:val="24"/>
          <w:szCs w:val="24"/>
        </w:rPr>
        <w:t>；</w:t>
      </w:r>
      <w:r w:rsidRPr="00897F74">
        <w:rPr>
          <w:rFonts w:hint="eastAsia"/>
          <w:sz w:val="24"/>
          <w:szCs w:val="24"/>
          <w:lang w:val="zh-CN"/>
        </w:rPr>
        <w:t>更新培训手册</w:t>
      </w:r>
      <w:r w:rsidRPr="00897F74">
        <w:rPr>
          <w:rFonts w:hint="eastAsia"/>
          <w:sz w:val="24"/>
          <w:szCs w:val="24"/>
        </w:rPr>
        <w:t>，</w:t>
      </w:r>
      <w:r w:rsidRPr="00897F74">
        <w:rPr>
          <w:rFonts w:hint="eastAsia"/>
          <w:sz w:val="24"/>
          <w:szCs w:val="24"/>
          <w:lang w:val="zh-CN"/>
        </w:rPr>
        <w:t>并对</w:t>
      </w:r>
      <w:r w:rsidRPr="00897F74">
        <w:rPr>
          <w:sz w:val="24"/>
          <w:szCs w:val="24"/>
        </w:rPr>
        <w:t>300</w:t>
      </w:r>
      <w:r w:rsidRPr="00897F74">
        <w:rPr>
          <w:rFonts w:hint="eastAsia"/>
          <w:sz w:val="24"/>
          <w:szCs w:val="24"/>
          <w:lang w:val="zh-CN"/>
        </w:rPr>
        <w:t>名制冷技术人员进行良好维修做法的培训和认证</w:t>
      </w:r>
      <w:r w:rsidRPr="00897F74">
        <w:rPr>
          <w:rFonts w:hint="eastAsia"/>
          <w:sz w:val="24"/>
          <w:szCs w:val="24"/>
        </w:rPr>
        <w:t>；</w:t>
      </w:r>
      <w:r w:rsidRPr="00897F74">
        <w:rPr>
          <w:rFonts w:hint="eastAsia"/>
          <w:sz w:val="24"/>
          <w:szCs w:val="24"/>
          <w:lang w:val="zh-CN"/>
        </w:rPr>
        <w:t>提升国家制冷工作守则</w:t>
      </w:r>
      <w:r w:rsidRPr="00897F74">
        <w:rPr>
          <w:rFonts w:hint="eastAsia"/>
          <w:sz w:val="24"/>
          <w:szCs w:val="24"/>
        </w:rPr>
        <w:t>；</w:t>
      </w:r>
      <w:r w:rsidRPr="00897F74">
        <w:rPr>
          <w:rFonts w:hint="eastAsia"/>
          <w:sz w:val="24"/>
          <w:szCs w:val="24"/>
          <w:lang w:val="zh-CN"/>
        </w:rPr>
        <w:t>根据对其需求的调查</w:t>
      </w:r>
      <w:r w:rsidRPr="00897F74">
        <w:rPr>
          <w:rFonts w:hint="eastAsia"/>
          <w:sz w:val="24"/>
          <w:szCs w:val="24"/>
        </w:rPr>
        <w:t>，</w:t>
      </w:r>
      <w:r w:rsidRPr="00897F74">
        <w:rPr>
          <w:rFonts w:hint="eastAsia"/>
          <w:sz w:val="24"/>
          <w:szCs w:val="24"/>
          <w:lang w:val="zh-CN"/>
        </w:rPr>
        <w:t>加强制冷和工程师协会提供使用易燃制冷剂进行安全维修的工具包</w:t>
      </w:r>
      <w:r w:rsidRPr="00897F74">
        <w:rPr>
          <w:rFonts w:hint="eastAsia"/>
          <w:sz w:val="24"/>
          <w:szCs w:val="24"/>
        </w:rPr>
        <w:t>；</w:t>
      </w:r>
      <w:r w:rsidRPr="00897F74">
        <w:rPr>
          <w:rFonts w:hint="eastAsia"/>
          <w:sz w:val="24"/>
          <w:szCs w:val="24"/>
          <w:lang w:val="zh-CN"/>
        </w:rPr>
        <w:t>为大约</w:t>
      </w:r>
      <w:r w:rsidRPr="00897F74">
        <w:rPr>
          <w:sz w:val="24"/>
          <w:szCs w:val="24"/>
        </w:rPr>
        <w:t>200</w:t>
      </w:r>
      <w:r w:rsidRPr="00897F74">
        <w:rPr>
          <w:rFonts w:hint="eastAsia"/>
          <w:sz w:val="24"/>
          <w:szCs w:val="24"/>
          <w:lang w:val="zh-CN"/>
        </w:rPr>
        <w:t>名最终用户举办四次关于替代技术最新发展的讲习班</w:t>
      </w:r>
      <w:r w:rsidRPr="00897F74">
        <w:rPr>
          <w:rFonts w:hint="eastAsia"/>
          <w:sz w:val="24"/>
          <w:szCs w:val="24"/>
        </w:rPr>
        <w:t>（</w:t>
      </w:r>
      <w:r w:rsidRPr="00897F74">
        <w:rPr>
          <w:rFonts w:hint="eastAsia"/>
          <w:sz w:val="24"/>
          <w:szCs w:val="24"/>
          <w:lang w:val="zh-CN"/>
        </w:rPr>
        <w:t>环境署</w:t>
      </w:r>
      <w:r w:rsidRPr="00897F74">
        <w:rPr>
          <w:rFonts w:hint="eastAsia"/>
          <w:sz w:val="24"/>
          <w:szCs w:val="24"/>
        </w:rPr>
        <w:t>）（</w:t>
      </w:r>
      <w:r w:rsidRPr="00897F74">
        <w:rPr>
          <w:sz w:val="24"/>
          <w:szCs w:val="24"/>
        </w:rPr>
        <w:t>113,000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和</w:t>
      </w:r>
    </w:p>
    <w:p w:rsidR="005F25E7" w:rsidRPr="00897F74" w:rsidRDefault="005F25E7">
      <w:pPr>
        <w:pStyle w:val="Heading2"/>
        <w:widowControl/>
        <w:rPr>
          <w:sz w:val="24"/>
          <w:szCs w:val="24"/>
        </w:rPr>
      </w:pPr>
      <w:r w:rsidRPr="00897F74">
        <w:rPr>
          <w:rFonts w:hint="eastAsia"/>
          <w:kern w:val="22"/>
          <w:sz w:val="24"/>
          <w:szCs w:val="24"/>
          <w:lang w:val="zh-CN"/>
        </w:rPr>
        <w:t>加强英才和技术援助中心</w:t>
      </w:r>
      <w:r w:rsidRPr="00897F74">
        <w:rPr>
          <w:rFonts w:hint="eastAsia"/>
          <w:kern w:val="22"/>
          <w:sz w:val="24"/>
          <w:szCs w:val="24"/>
        </w:rPr>
        <w:t>：</w:t>
      </w:r>
      <w:r w:rsidRPr="00897F74">
        <w:rPr>
          <w:rFonts w:hint="eastAsia"/>
          <w:kern w:val="22"/>
          <w:sz w:val="24"/>
          <w:szCs w:val="24"/>
          <w:lang w:val="zh-CN"/>
        </w:rPr>
        <w:t>开发一种商业模式以建立制冷剂回收</w:t>
      </w:r>
      <w:r w:rsidRPr="00897F74">
        <w:rPr>
          <w:kern w:val="22"/>
          <w:sz w:val="24"/>
          <w:szCs w:val="24"/>
        </w:rPr>
        <w:t>/</w:t>
      </w:r>
      <w:r w:rsidRPr="00897F74">
        <w:rPr>
          <w:rFonts w:hint="eastAsia"/>
          <w:kern w:val="22"/>
          <w:sz w:val="24"/>
          <w:szCs w:val="24"/>
          <w:lang w:val="zh-CN"/>
        </w:rPr>
        <w:t>再利用基础设施</w:t>
      </w:r>
      <w:r w:rsidRPr="00897F74">
        <w:rPr>
          <w:rFonts w:hint="eastAsia"/>
          <w:kern w:val="22"/>
          <w:sz w:val="24"/>
          <w:szCs w:val="24"/>
        </w:rPr>
        <w:t>，</w:t>
      </w:r>
      <w:r w:rsidRPr="00897F74">
        <w:rPr>
          <w:rFonts w:hint="eastAsia"/>
          <w:kern w:val="22"/>
          <w:sz w:val="24"/>
          <w:szCs w:val="24"/>
          <w:lang w:val="zh-CN"/>
        </w:rPr>
        <w:t>包括制定设立潜在的再生使用中心的工作范围</w:t>
      </w:r>
      <w:r w:rsidRPr="00897F74">
        <w:rPr>
          <w:rFonts w:hint="eastAsia"/>
          <w:kern w:val="22"/>
          <w:sz w:val="24"/>
          <w:szCs w:val="24"/>
        </w:rPr>
        <w:t>；</w:t>
      </w:r>
      <w:r w:rsidRPr="00897F74">
        <w:rPr>
          <w:rFonts w:hint="eastAsia"/>
          <w:kern w:val="22"/>
          <w:sz w:val="24"/>
          <w:szCs w:val="24"/>
          <w:lang w:val="zh-CN"/>
        </w:rPr>
        <w:t>培训职业培训机构至少</w:t>
      </w:r>
      <w:r w:rsidRPr="00897F74">
        <w:rPr>
          <w:kern w:val="22"/>
          <w:sz w:val="24"/>
          <w:szCs w:val="24"/>
        </w:rPr>
        <w:t>10</w:t>
      </w:r>
      <w:r w:rsidRPr="00897F74">
        <w:rPr>
          <w:rFonts w:hint="eastAsia"/>
          <w:kern w:val="22"/>
          <w:sz w:val="24"/>
          <w:szCs w:val="24"/>
          <w:lang w:val="zh-CN"/>
        </w:rPr>
        <w:t>名培训员</w:t>
      </w:r>
      <w:r w:rsidRPr="00897F74">
        <w:rPr>
          <w:rFonts w:hint="eastAsia"/>
          <w:kern w:val="22"/>
          <w:sz w:val="24"/>
          <w:szCs w:val="24"/>
        </w:rPr>
        <w:t>，</w:t>
      </w:r>
      <w:r w:rsidRPr="00897F74">
        <w:rPr>
          <w:rFonts w:hint="eastAsia"/>
          <w:kern w:val="22"/>
          <w:sz w:val="24"/>
          <w:szCs w:val="24"/>
          <w:lang w:val="zh-CN"/>
        </w:rPr>
        <w:t>了解安全处理易燃制冷剂和维修使用碳氢化合物的设备</w:t>
      </w:r>
      <w:r w:rsidRPr="00897F74">
        <w:rPr>
          <w:rFonts w:hint="eastAsia"/>
          <w:kern w:val="22"/>
          <w:sz w:val="24"/>
          <w:szCs w:val="24"/>
        </w:rPr>
        <w:t>（</w:t>
      </w:r>
      <w:r w:rsidRPr="00897F74">
        <w:rPr>
          <w:kern w:val="22"/>
          <w:sz w:val="24"/>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897F74">
          <w:rPr>
            <w:kern w:val="22"/>
            <w:sz w:val="24"/>
            <w:szCs w:val="24"/>
          </w:rPr>
          <w:t>-600a</w:t>
        </w:r>
      </w:smartTag>
      <w:r w:rsidRPr="00897F74">
        <w:rPr>
          <w:rFonts w:hint="eastAsia"/>
          <w:kern w:val="22"/>
          <w:sz w:val="24"/>
          <w:szCs w:val="24"/>
          <w:lang w:val="zh-CN"/>
        </w:rPr>
        <w:t>家用冰箱和</w:t>
      </w:r>
      <w:r w:rsidRPr="00897F74">
        <w:rPr>
          <w:kern w:val="22"/>
          <w:sz w:val="24"/>
          <w:szCs w:val="24"/>
        </w:rPr>
        <w:t>R-290</w:t>
      </w:r>
      <w:r w:rsidRPr="00897F74">
        <w:rPr>
          <w:rFonts w:hint="eastAsia"/>
          <w:kern w:val="22"/>
          <w:sz w:val="24"/>
          <w:szCs w:val="24"/>
          <w:lang w:val="zh-CN"/>
        </w:rPr>
        <w:t>商用冰箱</w:t>
      </w:r>
      <w:r w:rsidRPr="00897F74">
        <w:rPr>
          <w:rFonts w:hint="eastAsia"/>
          <w:kern w:val="22"/>
          <w:sz w:val="24"/>
          <w:szCs w:val="24"/>
        </w:rPr>
        <w:t>）；</w:t>
      </w:r>
      <w:r w:rsidRPr="00897F74">
        <w:rPr>
          <w:rFonts w:hint="eastAsia"/>
          <w:kern w:val="22"/>
          <w:sz w:val="24"/>
          <w:szCs w:val="24"/>
          <w:lang w:val="zh-CN"/>
        </w:rPr>
        <w:t>采购和分发配套工具</w:t>
      </w:r>
      <w:r w:rsidRPr="00897F74">
        <w:rPr>
          <w:rStyle w:val="FootnoteReference"/>
          <w:sz w:val="24"/>
          <w:szCs w:val="24"/>
          <w:lang w:val="zh-CN"/>
        </w:rPr>
        <w:footnoteReference w:id="5"/>
      </w:r>
      <w:r w:rsidRPr="00897F74">
        <w:rPr>
          <w:rFonts w:hint="eastAsia"/>
          <w:kern w:val="22"/>
          <w:sz w:val="24"/>
          <w:szCs w:val="24"/>
          <w:lang w:val="zh-CN"/>
        </w:rPr>
        <w:t>和设立一个再生使用中心</w:t>
      </w:r>
      <w:r w:rsidRPr="00897F74">
        <w:rPr>
          <w:rFonts w:hint="eastAsia"/>
          <w:kern w:val="22"/>
          <w:sz w:val="24"/>
          <w:szCs w:val="24"/>
        </w:rPr>
        <w:t>；</w:t>
      </w:r>
      <w:r w:rsidRPr="00897F74">
        <w:rPr>
          <w:rFonts w:hint="eastAsia"/>
          <w:kern w:val="22"/>
          <w:sz w:val="24"/>
          <w:szCs w:val="24"/>
          <w:lang w:val="zh-CN"/>
        </w:rPr>
        <w:t>向五个区域中心提供设备和工具</w:t>
      </w:r>
      <w:r w:rsidRPr="00897F74">
        <w:rPr>
          <w:rFonts w:hint="eastAsia"/>
          <w:kern w:val="22"/>
          <w:sz w:val="24"/>
          <w:szCs w:val="24"/>
        </w:rPr>
        <w:t>，</w:t>
      </w:r>
      <w:r w:rsidRPr="00897F74">
        <w:rPr>
          <w:rStyle w:val="FootnoteReference"/>
          <w:sz w:val="24"/>
          <w:szCs w:val="24"/>
          <w:lang w:val="zh-CN"/>
        </w:rPr>
        <w:footnoteReference w:id="6"/>
      </w:r>
      <w:r w:rsidRPr="00897F74">
        <w:rPr>
          <w:rFonts w:hint="eastAsia"/>
          <w:kern w:val="22"/>
          <w:sz w:val="24"/>
          <w:szCs w:val="24"/>
          <w:lang w:val="zh-CN"/>
        </w:rPr>
        <w:t>以进行使用替代制冷剂的</w:t>
      </w:r>
      <w:r w:rsidRPr="00897F74">
        <w:rPr>
          <w:rFonts w:hint="eastAsia"/>
          <w:sz w:val="24"/>
          <w:szCs w:val="24"/>
          <w:lang w:val="zh-CN"/>
        </w:rPr>
        <w:t>制冷和空调</w:t>
      </w:r>
      <w:r w:rsidRPr="00897F74">
        <w:rPr>
          <w:rFonts w:hint="eastAsia"/>
          <w:kern w:val="22"/>
          <w:sz w:val="24"/>
          <w:szCs w:val="24"/>
          <w:lang w:val="zh-CN"/>
        </w:rPr>
        <w:t>设备的维修、修理、安装、调试和除役的培训</w:t>
      </w:r>
      <w:r w:rsidRPr="00897F74">
        <w:rPr>
          <w:rFonts w:hint="eastAsia"/>
          <w:kern w:val="22"/>
          <w:sz w:val="24"/>
          <w:szCs w:val="24"/>
        </w:rPr>
        <w:t>；</w:t>
      </w:r>
      <w:r w:rsidRPr="00897F74">
        <w:rPr>
          <w:rFonts w:hint="eastAsia"/>
          <w:kern w:val="22"/>
          <w:sz w:val="24"/>
          <w:szCs w:val="24"/>
          <w:lang w:val="zh-CN"/>
        </w:rPr>
        <w:t>通过对使用不同制冷剂运行的空调设备的性能进行比较研究来评估设备的运行</w:t>
      </w:r>
      <w:r w:rsidRPr="00897F74">
        <w:rPr>
          <w:rFonts w:hint="eastAsia"/>
          <w:kern w:val="22"/>
          <w:sz w:val="24"/>
          <w:szCs w:val="24"/>
        </w:rPr>
        <w:t>；</w:t>
      </w:r>
      <w:r w:rsidRPr="00897F74">
        <w:rPr>
          <w:rStyle w:val="FootnoteReference"/>
          <w:sz w:val="24"/>
          <w:szCs w:val="24"/>
          <w:lang w:val="zh-CN"/>
        </w:rPr>
        <w:footnoteReference w:id="7"/>
      </w:r>
      <w:r w:rsidRPr="00897F74">
        <w:rPr>
          <w:rFonts w:hint="eastAsia"/>
          <w:kern w:val="22"/>
          <w:sz w:val="24"/>
          <w:szCs w:val="24"/>
          <w:lang w:val="zh-CN"/>
        </w:rPr>
        <w:t>向最终用户进行宣传</w:t>
      </w:r>
      <w:r w:rsidRPr="00897F74">
        <w:rPr>
          <w:rFonts w:hint="eastAsia"/>
          <w:kern w:val="22"/>
          <w:sz w:val="24"/>
          <w:szCs w:val="24"/>
        </w:rPr>
        <w:t>，</w:t>
      </w:r>
      <w:r w:rsidRPr="00897F74">
        <w:rPr>
          <w:rFonts w:hint="eastAsia"/>
          <w:kern w:val="22"/>
          <w:sz w:val="24"/>
          <w:szCs w:val="24"/>
          <w:lang w:val="zh-CN"/>
        </w:rPr>
        <w:t>促进</w:t>
      </w:r>
      <w:r w:rsidRPr="00897F74">
        <w:rPr>
          <w:kern w:val="22"/>
          <w:sz w:val="24"/>
          <w:szCs w:val="24"/>
        </w:rPr>
        <w:t>R-29</w:t>
      </w:r>
      <w:r w:rsidRPr="00897F74">
        <w:rPr>
          <w:sz w:val="24"/>
          <w:szCs w:val="24"/>
        </w:rPr>
        <w:t>0</w:t>
      </w:r>
      <w:r w:rsidRPr="00897F74">
        <w:rPr>
          <w:rFonts w:hint="eastAsia"/>
          <w:sz w:val="24"/>
          <w:szCs w:val="24"/>
          <w:lang w:val="zh-CN"/>
        </w:rPr>
        <w:t>的使用</w:t>
      </w:r>
      <w:r w:rsidRPr="00897F74">
        <w:rPr>
          <w:rFonts w:hint="eastAsia"/>
          <w:sz w:val="24"/>
          <w:szCs w:val="24"/>
        </w:rPr>
        <w:t>（</w:t>
      </w:r>
      <w:r w:rsidRPr="00897F74">
        <w:rPr>
          <w:rFonts w:hint="eastAsia"/>
          <w:sz w:val="24"/>
          <w:szCs w:val="24"/>
          <w:lang w:val="zh-CN"/>
        </w:rPr>
        <w:t>工发组织</w:t>
      </w:r>
      <w:r w:rsidRPr="00897F74">
        <w:rPr>
          <w:rFonts w:hint="eastAsia"/>
          <w:sz w:val="24"/>
          <w:szCs w:val="24"/>
        </w:rPr>
        <w:t>）（</w:t>
      </w:r>
      <w:r w:rsidRPr="00897F74">
        <w:rPr>
          <w:sz w:val="24"/>
          <w:szCs w:val="24"/>
        </w:rPr>
        <w:t>187,000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w:t>
      </w:r>
    </w:p>
    <w:p w:rsidR="005F25E7" w:rsidRPr="00897F74" w:rsidRDefault="005F25E7" w:rsidP="00AD5AA9">
      <w:pPr>
        <w:keepNext/>
        <w:keepLines/>
        <w:rPr>
          <w:i/>
          <w:sz w:val="24"/>
          <w:szCs w:val="24"/>
        </w:rPr>
      </w:pPr>
      <w:r w:rsidRPr="00897F74">
        <w:rPr>
          <w:rFonts w:eastAsia="KaiTi_GB2312" w:hint="eastAsia"/>
          <w:sz w:val="24"/>
          <w:szCs w:val="24"/>
          <w:lang w:val="zh-CN"/>
        </w:rPr>
        <w:lastRenderedPageBreak/>
        <w:t>项目执行和监测</w:t>
      </w:r>
    </w:p>
    <w:p w:rsidR="005F25E7" w:rsidRPr="00897F74" w:rsidRDefault="005F25E7" w:rsidP="00AD5AA9">
      <w:pPr>
        <w:keepNext/>
        <w:keepLines/>
        <w:rPr>
          <w:sz w:val="24"/>
          <w:szCs w:val="24"/>
        </w:rPr>
      </w:pPr>
    </w:p>
    <w:p w:rsidR="005F25E7" w:rsidRPr="00897F74" w:rsidRDefault="005F25E7" w:rsidP="00AD5AA9">
      <w:pPr>
        <w:pStyle w:val="Heading1"/>
        <w:keepNext/>
        <w:keepLines/>
        <w:rPr>
          <w:sz w:val="24"/>
          <w:szCs w:val="24"/>
        </w:rPr>
      </w:pPr>
      <w:r w:rsidRPr="00897F74">
        <w:rPr>
          <w:rFonts w:hint="eastAsia"/>
          <w:sz w:val="24"/>
          <w:szCs w:val="24"/>
          <w:lang w:val="zh-CN"/>
        </w:rPr>
        <w:t>氟氯烃淘汰管理计划第一阶段建立的系统将继续进入第二阶段</w:t>
      </w:r>
      <w:r w:rsidRPr="00897F74">
        <w:rPr>
          <w:rFonts w:hint="eastAsia"/>
          <w:sz w:val="24"/>
          <w:szCs w:val="24"/>
        </w:rPr>
        <w:t>，</w:t>
      </w:r>
      <w:r w:rsidRPr="00897F74">
        <w:rPr>
          <w:rFonts w:hint="eastAsia"/>
          <w:sz w:val="24"/>
          <w:szCs w:val="24"/>
          <w:lang w:val="zh-CN"/>
        </w:rPr>
        <w:t>在该阶段</w:t>
      </w:r>
      <w:r w:rsidRPr="00897F74">
        <w:rPr>
          <w:rFonts w:hint="eastAsia"/>
          <w:sz w:val="24"/>
          <w:szCs w:val="24"/>
        </w:rPr>
        <w:t>，</w:t>
      </w:r>
      <w:r w:rsidRPr="00897F74">
        <w:rPr>
          <w:rFonts w:hint="eastAsia"/>
          <w:sz w:val="24"/>
          <w:szCs w:val="24"/>
          <w:lang w:val="zh-CN"/>
        </w:rPr>
        <w:t>国家臭氧机构将监测活动、报告进展并与利益攸关方合作淘汰氟氯烃。第二阶段需为这些活动提供费用</w:t>
      </w:r>
      <w:r w:rsidRPr="00897F74">
        <w:rPr>
          <w:sz w:val="24"/>
          <w:szCs w:val="24"/>
          <w:lang w:val="en-US"/>
        </w:rPr>
        <w:t>40,000</w:t>
      </w:r>
      <w:r w:rsidRPr="00897F74">
        <w:rPr>
          <w:rFonts w:hint="eastAsia"/>
          <w:sz w:val="24"/>
          <w:szCs w:val="24"/>
          <w:lang w:val="zh-CN"/>
        </w:rPr>
        <w:t>美元</w:t>
      </w:r>
      <w:r w:rsidRPr="00897F74">
        <w:rPr>
          <w:rFonts w:hint="eastAsia"/>
          <w:sz w:val="24"/>
          <w:szCs w:val="24"/>
          <w:lang w:val="en-US"/>
        </w:rPr>
        <w:t>（</w:t>
      </w:r>
      <w:r w:rsidRPr="00897F74">
        <w:rPr>
          <w:rFonts w:hint="eastAsia"/>
          <w:sz w:val="24"/>
          <w:szCs w:val="24"/>
          <w:lang w:val="zh-CN"/>
        </w:rPr>
        <w:t>聘用顾问</w:t>
      </w:r>
      <w:r w:rsidRPr="00897F74">
        <w:rPr>
          <w:sz w:val="24"/>
          <w:szCs w:val="24"/>
          <w:lang w:val="en-US"/>
        </w:rPr>
        <w:t>20,000</w:t>
      </w:r>
      <w:r w:rsidRPr="00897F74">
        <w:rPr>
          <w:rFonts w:hint="eastAsia"/>
          <w:sz w:val="24"/>
          <w:szCs w:val="24"/>
          <w:lang w:val="zh-CN"/>
        </w:rPr>
        <w:t>美元、协调会议</w:t>
      </w:r>
      <w:r w:rsidRPr="00897F74">
        <w:rPr>
          <w:sz w:val="24"/>
          <w:szCs w:val="24"/>
          <w:lang w:val="en-US"/>
        </w:rPr>
        <w:t>15,000</w:t>
      </w:r>
      <w:r w:rsidRPr="00897F74">
        <w:rPr>
          <w:rFonts w:hint="eastAsia"/>
          <w:sz w:val="24"/>
          <w:szCs w:val="24"/>
          <w:lang w:val="zh-CN"/>
        </w:rPr>
        <w:t>美元、与监测相关的差旅费</w:t>
      </w:r>
      <w:r w:rsidRPr="00897F74">
        <w:rPr>
          <w:sz w:val="24"/>
          <w:szCs w:val="24"/>
          <w:lang w:val="en-US"/>
        </w:rPr>
        <w:t>5,000</w:t>
      </w:r>
      <w:r w:rsidRPr="00897F74">
        <w:rPr>
          <w:rFonts w:hint="eastAsia"/>
          <w:sz w:val="24"/>
          <w:szCs w:val="24"/>
          <w:lang w:val="zh-CN"/>
        </w:rPr>
        <w:t>美元</w:t>
      </w:r>
      <w:r w:rsidRPr="00897F74">
        <w:rPr>
          <w:rFonts w:hint="eastAsia"/>
          <w:sz w:val="24"/>
          <w:szCs w:val="24"/>
          <w:lang w:val="en-US"/>
        </w:rPr>
        <w:t>）</w:t>
      </w:r>
      <w:r w:rsidRPr="00897F74">
        <w:rPr>
          <w:rFonts w:hint="eastAsia"/>
          <w:sz w:val="24"/>
          <w:szCs w:val="24"/>
          <w:lang w:val="zh-CN"/>
        </w:rPr>
        <w:t>。</w:t>
      </w:r>
    </w:p>
    <w:p w:rsidR="005F25E7" w:rsidRPr="00897F74" w:rsidRDefault="005F25E7">
      <w:pPr>
        <w:keepNext/>
        <w:rPr>
          <w:i/>
          <w:sz w:val="24"/>
          <w:szCs w:val="24"/>
        </w:rPr>
      </w:pPr>
      <w:r w:rsidRPr="00897F74">
        <w:rPr>
          <w:rFonts w:eastAsia="KaiTi_GB2312" w:hint="eastAsia"/>
          <w:sz w:val="24"/>
          <w:szCs w:val="24"/>
          <w:lang w:val="zh-CN"/>
        </w:rPr>
        <w:t>性别平等政策的实施</w:t>
      </w:r>
      <w:r w:rsidRPr="00897F74">
        <w:rPr>
          <w:rStyle w:val="FootnoteReference"/>
          <w:sz w:val="24"/>
          <w:szCs w:val="24"/>
          <w:lang w:val="zh-CN"/>
        </w:rPr>
        <w:footnoteReference w:id="8"/>
      </w:r>
    </w:p>
    <w:p w:rsidR="005F25E7" w:rsidRPr="00897F74" w:rsidRDefault="005F25E7">
      <w:pPr>
        <w:keepNext/>
        <w:rPr>
          <w:sz w:val="24"/>
          <w:szCs w:val="24"/>
        </w:rPr>
      </w:pPr>
    </w:p>
    <w:p w:rsidR="005F25E7" w:rsidRPr="00897F74" w:rsidRDefault="005F25E7">
      <w:pPr>
        <w:pStyle w:val="Heading1"/>
        <w:keepNext/>
        <w:rPr>
          <w:sz w:val="24"/>
          <w:szCs w:val="24"/>
        </w:rPr>
      </w:pPr>
      <w:r w:rsidRPr="00897F74">
        <w:rPr>
          <w:rFonts w:hint="eastAsia"/>
          <w:sz w:val="24"/>
          <w:szCs w:val="24"/>
          <w:lang w:val="zh-CN"/>
        </w:rPr>
        <w:t>塞拉利昂政府将在第二阶段的所有活动促进性别平等和妇女赋权</w:t>
      </w:r>
      <w:r w:rsidRPr="00897F74">
        <w:rPr>
          <w:rFonts w:hint="eastAsia"/>
          <w:sz w:val="24"/>
          <w:szCs w:val="24"/>
        </w:rPr>
        <w:t>，</w:t>
      </w:r>
      <w:r w:rsidRPr="00897F74">
        <w:rPr>
          <w:rFonts w:hint="eastAsia"/>
          <w:sz w:val="24"/>
          <w:szCs w:val="24"/>
          <w:lang w:val="zh-CN"/>
        </w:rPr>
        <w:t>包括管理、咨询、合同和培训。国家臭氧机构将支持收集按性别分列的数据</w:t>
      </w:r>
      <w:r w:rsidRPr="00897F74">
        <w:rPr>
          <w:rFonts w:hint="eastAsia"/>
          <w:sz w:val="24"/>
          <w:szCs w:val="24"/>
          <w:lang w:val="en-US"/>
        </w:rPr>
        <w:t>，</w:t>
      </w:r>
      <w:r w:rsidRPr="00897F74">
        <w:rPr>
          <w:rFonts w:hint="eastAsia"/>
          <w:sz w:val="24"/>
          <w:szCs w:val="24"/>
          <w:lang w:val="zh-CN"/>
        </w:rPr>
        <w:t>让利益攸关方参与考虑性别平等问题</w:t>
      </w:r>
      <w:r w:rsidRPr="00897F74">
        <w:rPr>
          <w:rFonts w:hint="eastAsia"/>
          <w:sz w:val="24"/>
          <w:szCs w:val="24"/>
          <w:lang w:val="en-US"/>
        </w:rPr>
        <w:t>，</w:t>
      </w:r>
      <w:r w:rsidRPr="00897F74">
        <w:rPr>
          <w:rFonts w:hint="eastAsia"/>
          <w:sz w:val="24"/>
          <w:szCs w:val="24"/>
          <w:lang w:val="zh-CN"/>
        </w:rPr>
        <w:t>征求他们的意见以确定障碍</w:t>
      </w:r>
      <w:r w:rsidRPr="00897F74">
        <w:rPr>
          <w:rFonts w:hint="eastAsia"/>
          <w:sz w:val="24"/>
          <w:szCs w:val="24"/>
          <w:lang w:val="en-US"/>
        </w:rPr>
        <w:t>，</w:t>
      </w:r>
      <w:r w:rsidRPr="00897F74">
        <w:rPr>
          <w:rFonts w:hint="eastAsia"/>
          <w:sz w:val="24"/>
          <w:szCs w:val="24"/>
          <w:lang w:val="zh-CN"/>
        </w:rPr>
        <w:t>拟定有效的应对措施</w:t>
      </w:r>
      <w:r w:rsidRPr="00897F74">
        <w:rPr>
          <w:rFonts w:hint="eastAsia"/>
          <w:sz w:val="24"/>
          <w:szCs w:val="24"/>
          <w:lang w:val="en-US"/>
        </w:rPr>
        <w:t>，</w:t>
      </w:r>
      <w:r w:rsidRPr="00897F74">
        <w:rPr>
          <w:rFonts w:hint="eastAsia"/>
          <w:sz w:val="24"/>
          <w:szCs w:val="24"/>
          <w:lang w:val="zh-CN"/>
        </w:rPr>
        <w:t>并确定目标指标。</w:t>
      </w:r>
    </w:p>
    <w:p w:rsidR="005F25E7" w:rsidRPr="00897F74" w:rsidRDefault="005F25E7">
      <w:pPr>
        <w:rPr>
          <w:sz w:val="24"/>
          <w:szCs w:val="24"/>
          <w:u w:val="single"/>
        </w:rPr>
      </w:pPr>
      <w:r w:rsidRPr="00897F74">
        <w:rPr>
          <w:rFonts w:hint="eastAsia"/>
          <w:sz w:val="24"/>
          <w:szCs w:val="24"/>
          <w:u w:val="single"/>
          <w:lang w:val="zh-CN"/>
        </w:rPr>
        <w:t>氟氯烃淘汰管理计划第二阶段的总费用</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塞拉利昂最初提交的氟氯烃淘汰管理计划第二阶段的总费用为</w:t>
      </w:r>
      <w:r w:rsidRPr="00897F74">
        <w:rPr>
          <w:sz w:val="24"/>
          <w:szCs w:val="24"/>
        </w:rPr>
        <w:t>540,000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加上机构支助费用</w:t>
      </w:r>
      <w:r w:rsidRPr="00897F74">
        <w:rPr>
          <w:rFonts w:hint="eastAsia"/>
          <w:sz w:val="24"/>
          <w:szCs w:val="24"/>
        </w:rPr>
        <w:t>）（</w:t>
      </w:r>
      <w:r w:rsidRPr="00897F74">
        <w:rPr>
          <w:rFonts w:hint="eastAsia"/>
          <w:sz w:val="24"/>
          <w:szCs w:val="24"/>
          <w:lang w:val="zh-CN"/>
        </w:rPr>
        <w:t>根据第</w:t>
      </w:r>
      <w:r w:rsidRPr="00897F74">
        <w:rPr>
          <w:sz w:val="24"/>
          <w:szCs w:val="24"/>
        </w:rPr>
        <w:t>74/50</w:t>
      </w:r>
      <w:r w:rsidRPr="00897F74">
        <w:rPr>
          <w:rFonts w:hint="eastAsia"/>
          <w:sz w:val="24"/>
          <w:szCs w:val="24"/>
          <w:lang w:val="zh-CN"/>
        </w:rPr>
        <w:t>号决定</w:t>
      </w:r>
      <w:r w:rsidRPr="00897F74">
        <w:rPr>
          <w:sz w:val="24"/>
          <w:szCs w:val="24"/>
        </w:rPr>
        <w:t>(c)(</w:t>
      </w:r>
      <w:r w:rsidRPr="00897F74">
        <w:rPr>
          <w:rFonts w:hint="eastAsia"/>
          <w:sz w:val="24"/>
          <w:szCs w:val="24"/>
          <w:lang w:val="zh-CN"/>
        </w:rPr>
        <w:t>十二</w:t>
      </w:r>
      <w:r w:rsidRPr="00897F74">
        <w:rPr>
          <w:sz w:val="24"/>
          <w:szCs w:val="24"/>
        </w:rPr>
        <w:t>)</w:t>
      </w:r>
      <w:r w:rsidRPr="00897F74">
        <w:rPr>
          <w:rFonts w:hint="eastAsia"/>
          <w:sz w:val="24"/>
          <w:szCs w:val="24"/>
          <w:lang w:val="zh-CN"/>
        </w:rPr>
        <w:t>段</w:t>
      </w:r>
      <w:r w:rsidRPr="00897F74">
        <w:rPr>
          <w:rFonts w:hint="eastAsia"/>
          <w:sz w:val="24"/>
          <w:szCs w:val="24"/>
        </w:rPr>
        <w:t>），</w:t>
      </w:r>
      <w:r w:rsidRPr="00897F74">
        <w:rPr>
          <w:rFonts w:hint="eastAsia"/>
          <w:sz w:val="24"/>
          <w:szCs w:val="24"/>
          <w:lang w:val="zh-CN"/>
        </w:rPr>
        <w:t>以期初步达到</w:t>
      </w:r>
      <w:r w:rsidRPr="00897F74">
        <w:rPr>
          <w:sz w:val="24"/>
          <w:szCs w:val="24"/>
        </w:rPr>
        <w:t>2025</w:t>
      </w:r>
      <w:r w:rsidRPr="00897F74">
        <w:rPr>
          <w:rFonts w:hint="eastAsia"/>
          <w:sz w:val="24"/>
          <w:szCs w:val="24"/>
          <w:lang w:val="zh-CN"/>
        </w:rPr>
        <w:t>年和</w:t>
      </w:r>
      <w:r w:rsidRPr="00897F74">
        <w:rPr>
          <w:sz w:val="24"/>
          <w:szCs w:val="24"/>
        </w:rPr>
        <w:t>2028</w:t>
      </w:r>
      <w:r w:rsidRPr="00897F74">
        <w:rPr>
          <w:rFonts w:hint="eastAsia"/>
          <w:sz w:val="24"/>
          <w:szCs w:val="24"/>
          <w:lang w:val="zh-CN"/>
        </w:rPr>
        <w:t>年分别削减氟氯烃消费量</w:t>
      </w:r>
      <w:r w:rsidRPr="00897F74">
        <w:rPr>
          <w:sz w:val="24"/>
          <w:szCs w:val="24"/>
        </w:rPr>
        <w:t>67.5%</w:t>
      </w:r>
      <w:r w:rsidRPr="00897F74">
        <w:rPr>
          <w:rFonts w:hint="eastAsia"/>
          <w:sz w:val="24"/>
          <w:szCs w:val="24"/>
          <w:lang w:val="zh-CN"/>
        </w:rPr>
        <w:t>和</w:t>
      </w:r>
      <w:r w:rsidRPr="00897F74">
        <w:rPr>
          <w:sz w:val="24"/>
          <w:szCs w:val="24"/>
        </w:rPr>
        <w:t>100%</w:t>
      </w:r>
      <w:r w:rsidRPr="00897F74">
        <w:rPr>
          <w:rFonts w:hint="eastAsia"/>
          <w:sz w:val="24"/>
          <w:szCs w:val="24"/>
          <w:lang w:val="zh-CN"/>
        </w:rPr>
        <w:t>的目标。上文第</w:t>
      </w:r>
      <w:r w:rsidRPr="00897F74">
        <w:rPr>
          <w:sz w:val="24"/>
          <w:szCs w:val="24"/>
          <w:lang w:val="zh-CN"/>
        </w:rPr>
        <w:t>18</w:t>
      </w:r>
      <w:r w:rsidRPr="00897F74">
        <w:rPr>
          <w:rFonts w:hint="eastAsia"/>
          <w:sz w:val="24"/>
          <w:szCs w:val="24"/>
          <w:lang w:val="zh-CN"/>
        </w:rPr>
        <w:t>和第</w:t>
      </w:r>
      <w:r w:rsidRPr="00897F74">
        <w:rPr>
          <w:sz w:val="24"/>
          <w:szCs w:val="24"/>
          <w:lang w:val="zh-CN"/>
        </w:rPr>
        <w:t>19</w:t>
      </w:r>
      <w:r w:rsidRPr="00897F74">
        <w:rPr>
          <w:rFonts w:hint="eastAsia"/>
          <w:sz w:val="24"/>
          <w:szCs w:val="24"/>
          <w:lang w:val="zh-CN"/>
        </w:rPr>
        <w:t>段总结了拟议的活动和费用细目。</w:t>
      </w:r>
      <w:r w:rsidRPr="00897F74">
        <w:rPr>
          <w:sz w:val="24"/>
          <w:szCs w:val="24"/>
        </w:rPr>
        <w:t xml:space="preserve"> </w:t>
      </w:r>
    </w:p>
    <w:p w:rsidR="005F25E7" w:rsidRPr="00897F74" w:rsidRDefault="005F25E7">
      <w:pPr>
        <w:rPr>
          <w:sz w:val="24"/>
          <w:szCs w:val="24"/>
          <w:u w:val="single"/>
        </w:rPr>
      </w:pPr>
      <w:r w:rsidRPr="00897F74">
        <w:rPr>
          <w:rFonts w:hint="eastAsia"/>
          <w:sz w:val="24"/>
          <w:szCs w:val="24"/>
          <w:u w:val="single"/>
          <w:lang w:val="zh-CN"/>
        </w:rPr>
        <w:t>计划在第二阶段第一次付款期间进行的活动</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氟氯烃淘汰管理计划第二阶段第一次供资付款总额为</w:t>
      </w:r>
      <w:r w:rsidRPr="00897F74">
        <w:rPr>
          <w:sz w:val="24"/>
          <w:szCs w:val="24"/>
        </w:rPr>
        <w:t>252,000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它将在</w:t>
      </w:r>
      <w:r w:rsidRPr="00897F74">
        <w:rPr>
          <w:sz w:val="24"/>
          <w:szCs w:val="24"/>
        </w:rPr>
        <w:t>2021</w:t>
      </w:r>
      <w:r w:rsidRPr="00897F74">
        <w:rPr>
          <w:rFonts w:hint="eastAsia"/>
          <w:sz w:val="24"/>
          <w:szCs w:val="24"/>
          <w:lang w:val="zh-CN"/>
        </w:rPr>
        <w:t>年</w:t>
      </w:r>
      <w:r w:rsidRPr="00897F74">
        <w:rPr>
          <w:sz w:val="24"/>
          <w:szCs w:val="24"/>
        </w:rPr>
        <w:t>9</w:t>
      </w:r>
      <w:r w:rsidRPr="00897F74">
        <w:rPr>
          <w:rFonts w:hint="eastAsia"/>
          <w:sz w:val="24"/>
          <w:szCs w:val="24"/>
          <w:lang w:val="zh-CN"/>
        </w:rPr>
        <w:t>月至</w:t>
      </w:r>
      <w:r w:rsidRPr="00897F74">
        <w:rPr>
          <w:sz w:val="24"/>
          <w:szCs w:val="24"/>
        </w:rPr>
        <w:t>2022</w:t>
      </w:r>
      <w:r w:rsidRPr="00897F74">
        <w:rPr>
          <w:rFonts w:hint="eastAsia"/>
          <w:sz w:val="24"/>
          <w:szCs w:val="24"/>
          <w:lang w:val="zh-CN"/>
        </w:rPr>
        <w:t>年</w:t>
      </w:r>
      <w:r w:rsidRPr="00897F74">
        <w:rPr>
          <w:sz w:val="24"/>
          <w:szCs w:val="24"/>
        </w:rPr>
        <w:t>12</w:t>
      </w:r>
      <w:r w:rsidRPr="00897F74">
        <w:rPr>
          <w:rFonts w:hint="eastAsia"/>
          <w:sz w:val="24"/>
          <w:szCs w:val="24"/>
          <w:lang w:val="zh-CN"/>
        </w:rPr>
        <w:t>月之间实施</w:t>
      </w:r>
      <w:r w:rsidRPr="00897F74">
        <w:rPr>
          <w:rFonts w:hint="eastAsia"/>
          <w:sz w:val="24"/>
          <w:szCs w:val="24"/>
        </w:rPr>
        <w:t>，</w:t>
      </w:r>
      <w:r w:rsidRPr="00897F74">
        <w:rPr>
          <w:rFonts w:hint="eastAsia"/>
          <w:sz w:val="24"/>
          <w:szCs w:val="24"/>
          <w:lang w:val="zh-CN"/>
        </w:rPr>
        <w:t>其中包括以下各项活动</w:t>
      </w:r>
      <w:r w:rsidRPr="00897F74">
        <w:rPr>
          <w:rFonts w:hint="eastAsia"/>
          <w:sz w:val="24"/>
          <w:szCs w:val="24"/>
        </w:rPr>
        <w:t>：</w:t>
      </w:r>
      <w:r w:rsidRPr="00897F74">
        <w:rPr>
          <w:sz w:val="24"/>
          <w:szCs w:val="24"/>
        </w:rPr>
        <w:t xml:space="preserve"> </w:t>
      </w:r>
    </w:p>
    <w:p w:rsidR="005F25E7" w:rsidRPr="00897F74" w:rsidRDefault="005F25E7">
      <w:pPr>
        <w:pStyle w:val="Heading2"/>
        <w:widowControl/>
        <w:rPr>
          <w:sz w:val="24"/>
          <w:szCs w:val="24"/>
        </w:rPr>
      </w:pPr>
      <w:r w:rsidRPr="00897F74">
        <w:rPr>
          <w:rFonts w:hint="eastAsia"/>
          <w:sz w:val="24"/>
          <w:szCs w:val="24"/>
          <w:lang w:val="zh-CN"/>
        </w:rPr>
        <w:t>加强执行消耗臭氧层物质法规</w:t>
      </w:r>
      <w:r w:rsidRPr="00897F74">
        <w:rPr>
          <w:rFonts w:hint="eastAsia"/>
          <w:sz w:val="24"/>
          <w:szCs w:val="24"/>
        </w:rPr>
        <w:t>：</w:t>
      </w:r>
      <w:r w:rsidRPr="00897F74">
        <w:rPr>
          <w:rFonts w:hint="eastAsia"/>
          <w:sz w:val="24"/>
          <w:szCs w:val="24"/>
          <w:lang w:val="zh-CN"/>
        </w:rPr>
        <w:t>截至</w:t>
      </w:r>
      <w:smartTag w:uri="urn:schemas-microsoft-com:office:smarttags" w:element="chsdate">
        <w:smartTagPr>
          <w:attr w:name="IsROCDate" w:val="False"/>
          <w:attr w:name="IsLunarDate" w:val="False"/>
          <w:attr w:name="Day" w:val="1"/>
          <w:attr w:name="Month" w:val="1"/>
          <w:attr w:name="Year" w:val="2023"/>
        </w:smartTagPr>
        <w:r w:rsidRPr="00897F74">
          <w:rPr>
            <w:sz w:val="24"/>
            <w:szCs w:val="24"/>
          </w:rPr>
          <w:t>2023</w:t>
        </w:r>
        <w:r w:rsidRPr="00897F74">
          <w:rPr>
            <w:rFonts w:hint="eastAsia"/>
            <w:sz w:val="24"/>
            <w:szCs w:val="24"/>
            <w:lang w:val="zh-CN"/>
          </w:rPr>
          <w:t>年</w:t>
        </w:r>
        <w:r w:rsidRPr="00897F74">
          <w:rPr>
            <w:sz w:val="24"/>
            <w:szCs w:val="24"/>
          </w:rPr>
          <w:t>1</w:t>
        </w:r>
        <w:r w:rsidRPr="00897F74">
          <w:rPr>
            <w:rFonts w:hint="eastAsia"/>
            <w:sz w:val="24"/>
            <w:szCs w:val="24"/>
            <w:lang w:val="zh-CN"/>
          </w:rPr>
          <w:t>月</w:t>
        </w:r>
        <w:r w:rsidRPr="00897F74">
          <w:rPr>
            <w:sz w:val="24"/>
            <w:szCs w:val="24"/>
          </w:rPr>
          <w:t>1</w:t>
        </w:r>
        <w:r w:rsidRPr="00897F74">
          <w:rPr>
            <w:rFonts w:hint="eastAsia"/>
            <w:sz w:val="24"/>
            <w:szCs w:val="24"/>
            <w:lang w:val="zh-CN"/>
          </w:rPr>
          <w:t>日</w:t>
        </w:r>
      </w:smartTag>
      <w:r w:rsidRPr="00897F74">
        <w:rPr>
          <w:rFonts w:hint="eastAsia"/>
          <w:sz w:val="24"/>
          <w:szCs w:val="24"/>
          <w:lang w:val="zh-CN"/>
        </w:rPr>
        <w:t>最后完成在线氟氯烃许可证颁发和配额系统</w:t>
      </w:r>
      <w:r w:rsidRPr="00897F74">
        <w:rPr>
          <w:rFonts w:hint="eastAsia"/>
          <w:sz w:val="24"/>
          <w:szCs w:val="24"/>
        </w:rPr>
        <w:t>（</w:t>
      </w:r>
      <w:r w:rsidRPr="00897F74">
        <w:rPr>
          <w:sz w:val="24"/>
          <w:szCs w:val="24"/>
        </w:rPr>
        <w:t>ESCAS</w:t>
      </w:r>
      <w:r w:rsidRPr="00897F74">
        <w:rPr>
          <w:rFonts w:hint="eastAsia"/>
          <w:sz w:val="24"/>
          <w:szCs w:val="24"/>
        </w:rPr>
        <w:t>）；</w:t>
      </w:r>
      <w:r w:rsidRPr="00897F74">
        <w:rPr>
          <w:rFonts w:hint="eastAsia"/>
          <w:sz w:val="24"/>
          <w:szCs w:val="24"/>
          <w:lang w:val="zh-CN"/>
        </w:rPr>
        <w:t>组织一次会议</w:t>
      </w:r>
      <w:r w:rsidRPr="00897F74">
        <w:rPr>
          <w:rFonts w:hint="eastAsia"/>
          <w:sz w:val="24"/>
          <w:szCs w:val="24"/>
        </w:rPr>
        <w:t>，</w:t>
      </w:r>
      <w:r w:rsidRPr="00897F74">
        <w:rPr>
          <w:rFonts w:hint="eastAsia"/>
          <w:sz w:val="24"/>
          <w:szCs w:val="24"/>
          <w:lang w:val="zh-CN"/>
        </w:rPr>
        <w:t>审查海关培训手册</w:t>
      </w:r>
      <w:r w:rsidRPr="00897F74">
        <w:rPr>
          <w:rFonts w:hint="eastAsia"/>
          <w:sz w:val="24"/>
          <w:szCs w:val="24"/>
        </w:rPr>
        <w:t>；</w:t>
      </w:r>
      <w:r w:rsidRPr="00897F74">
        <w:rPr>
          <w:rFonts w:hint="eastAsia"/>
          <w:sz w:val="24"/>
          <w:szCs w:val="24"/>
          <w:lang w:val="zh-CN"/>
        </w:rPr>
        <w:t>培训</w:t>
      </w:r>
      <w:r w:rsidRPr="00897F74">
        <w:rPr>
          <w:sz w:val="24"/>
          <w:szCs w:val="24"/>
        </w:rPr>
        <w:t>10</w:t>
      </w:r>
      <w:r w:rsidRPr="00897F74">
        <w:rPr>
          <w:rFonts w:hint="eastAsia"/>
          <w:sz w:val="24"/>
          <w:szCs w:val="24"/>
          <w:lang w:val="zh-CN"/>
        </w:rPr>
        <w:t>名培训员</w:t>
      </w:r>
      <w:r w:rsidRPr="00897F74">
        <w:rPr>
          <w:rFonts w:hint="eastAsia"/>
          <w:sz w:val="24"/>
          <w:szCs w:val="24"/>
        </w:rPr>
        <w:t>；</w:t>
      </w:r>
      <w:r w:rsidRPr="00897F74">
        <w:rPr>
          <w:rFonts w:hint="eastAsia"/>
          <w:sz w:val="24"/>
          <w:szCs w:val="24"/>
          <w:lang w:val="zh-CN"/>
        </w:rPr>
        <w:t>提高</w:t>
      </w:r>
      <w:r w:rsidRPr="00897F74">
        <w:rPr>
          <w:sz w:val="24"/>
          <w:szCs w:val="24"/>
        </w:rPr>
        <w:t>45</w:t>
      </w:r>
      <w:r w:rsidRPr="00897F74">
        <w:rPr>
          <w:rFonts w:hint="eastAsia"/>
          <w:sz w:val="24"/>
          <w:szCs w:val="24"/>
          <w:lang w:val="zh-CN"/>
        </w:rPr>
        <w:t>名海关官员和其他执法人员在监管措施以及鉴定、监测和控制进口氟氯烃和含氟氯烃的设备的能力</w:t>
      </w:r>
      <w:r w:rsidRPr="00897F74">
        <w:rPr>
          <w:rFonts w:hint="eastAsia"/>
          <w:sz w:val="24"/>
          <w:szCs w:val="24"/>
        </w:rPr>
        <w:t>；</w:t>
      </w:r>
      <w:r w:rsidRPr="00897F74">
        <w:rPr>
          <w:rFonts w:hint="eastAsia"/>
          <w:sz w:val="24"/>
          <w:szCs w:val="24"/>
          <w:lang w:val="zh-CN"/>
        </w:rPr>
        <w:t>为</w:t>
      </w:r>
      <w:r w:rsidRPr="00897F74">
        <w:rPr>
          <w:sz w:val="24"/>
          <w:szCs w:val="24"/>
        </w:rPr>
        <w:t>40</w:t>
      </w:r>
      <w:r w:rsidRPr="00897F74">
        <w:rPr>
          <w:rFonts w:hint="eastAsia"/>
          <w:sz w:val="24"/>
          <w:szCs w:val="24"/>
          <w:lang w:val="zh-CN"/>
        </w:rPr>
        <w:t>名海关人员和报关人员组织关于所有蒙特利尔议定书受控物质的统一系统代码的讲习班</w:t>
      </w:r>
      <w:r w:rsidRPr="00897F74">
        <w:rPr>
          <w:rFonts w:hint="eastAsia"/>
          <w:sz w:val="24"/>
          <w:szCs w:val="24"/>
        </w:rPr>
        <w:t>；</w:t>
      </w:r>
      <w:r w:rsidRPr="00897F74">
        <w:rPr>
          <w:rFonts w:hint="eastAsia"/>
          <w:sz w:val="24"/>
          <w:szCs w:val="24"/>
          <w:lang w:val="zh-CN"/>
        </w:rPr>
        <w:t>审查对消耗臭氧层物质非法贸易的罚则</w:t>
      </w:r>
      <w:r w:rsidRPr="00897F74">
        <w:rPr>
          <w:rFonts w:hint="eastAsia"/>
          <w:sz w:val="24"/>
          <w:szCs w:val="24"/>
        </w:rPr>
        <w:t>，</w:t>
      </w:r>
      <w:r w:rsidRPr="00897F74">
        <w:rPr>
          <w:rFonts w:hint="eastAsia"/>
          <w:sz w:val="24"/>
          <w:szCs w:val="24"/>
          <w:lang w:val="zh-CN"/>
        </w:rPr>
        <w:t>以期在</w:t>
      </w:r>
      <w:r w:rsidRPr="00897F74">
        <w:rPr>
          <w:sz w:val="24"/>
          <w:szCs w:val="24"/>
        </w:rPr>
        <w:t>2023</w:t>
      </w:r>
      <w:r w:rsidRPr="00897F74">
        <w:rPr>
          <w:rFonts w:hint="eastAsia"/>
          <w:sz w:val="24"/>
          <w:szCs w:val="24"/>
          <w:lang w:val="zh-CN"/>
        </w:rPr>
        <w:t>年</w:t>
      </w:r>
      <w:r w:rsidRPr="00897F74">
        <w:rPr>
          <w:sz w:val="24"/>
          <w:szCs w:val="24"/>
        </w:rPr>
        <w:t>1</w:t>
      </w:r>
      <w:r w:rsidRPr="00897F74">
        <w:rPr>
          <w:rFonts w:hint="eastAsia"/>
          <w:sz w:val="24"/>
          <w:szCs w:val="24"/>
          <w:lang w:val="zh-CN"/>
        </w:rPr>
        <w:t>月开始进行处罚</w:t>
      </w:r>
      <w:r w:rsidRPr="00897F74">
        <w:rPr>
          <w:rFonts w:hint="eastAsia"/>
          <w:sz w:val="24"/>
          <w:szCs w:val="24"/>
        </w:rPr>
        <w:t>；</w:t>
      </w:r>
      <w:r w:rsidRPr="00897F74">
        <w:rPr>
          <w:rFonts w:hint="eastAsia"/>
          <w:sz w:val="24"/>
          <w:szCs w:val="24"/>
          <w:lang w:val="zh-CN"/>
        </w:rPr>
        <w:t>与邻国海关官员进行一次关于防止非法贸易的边境对话</w:t>
      </w:r>
      <w:r w:rsidRPr="00897F74">
        <w:rPr>
          <w:rFonts w:hint="eastAsia"/>
          <w:sz w:val="24"/>
          <w:szCs w:val="24"/>
        </w:rPr>
        <w:t>（</w:t>
      </w:r>
      <w:r w:rsidRPr="00897F74">
        <w:rPr>
          <w:rFonts w:hint="eastAsia"/>
          <w:sz w:val="24"/>
          <w:szCs w:val="24"/>
          <w:lang w:val="zh-CN"/>
        </w:rPr>
        <w:t>环境署</w:t>
      </w:r>
      <w:r w:rsidRPr="00897F74">
        <w:rPr>
          <w:rFonts w:hint="eastAsia"/>
          <w:sz w:val="24"/>
          <w:szCs w:val="24"/>
        </w:rPr>
        <w:t>）（</w:t>
      </w:r>
      <w:r w:rsidRPr="00897F74">
        <w:rPr>
          <w:sz w:val="24"/>
          <w:szCs w:val="24"/>
        </w:rPr>
        <w:t>40,000</w:t>
      </w:r>
      <w:r w:rsidRPr="00897F74">
        <w:rPr>
          <w:rFonts w:hint="eastAsia"/>
          <w:sz w:val="24"/>
          <w:szCs w:val="24"/>
          <w:lang w:val="zh-CN"/>
        </w:rPr>
        <w:t>美元</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t>制定和执行鼓励采用低全球升温潜能值替代品的法律框架</w:t>
      </w:r>
      <w:r w:rsidRPr="00897F74">
        <w:rPr>
          <w:rFonts w:hint="eastAsia"/>
          <w:sz w:val="24"/>
          <w:szCs w:val="24"/>
        </w:rPr>
        <w:t>：</w:t>
      </w:r>
      <w:smartTag w:uri="urn:schemas-microsoft-com:office:smarttags" w:element="chsdate">
        <w:smartTagPr>
          <w:attr w:name="IsROCDate" w:val="False"/>
          <w:attr w:name="IsLunarDate" w:val="False"/>
          <w:attr w:name="Day" w:val="1"/>
          <w:attr w:name="Month" w:val="1"/>
          <w:attr w:name="Year" w:val="2025"/>
        </w:smartTagPr>
        <w:r w:rsidRPr="00897F74">
          <w:rPr>
            <w:kern w:val="22"/>
            <w:sz w:val="24"/>
            <w:szCs w:val="24"/>
          </w:rPr>
          <w:t>2025</w:t>
        </w:r>
        <w:r w:rsidRPr="00897F74">
          <w:rPr>
            <w:rFonts w:hint="eastAsia"/>
            <w:kern w:val="22"/>
            <w:sz w:val="24"/>
            <w:szCs w:val="24"/>
            <w:lang w:val="zh-CN"/>
          </w:rPr>
          <w:t>年</w:t>
        </w:r>
        <w:r w:rsidRPr="00897F74">
          <w:rPr>
            <w:kern w:val="22"/>
            <w:sz w:val="24"/>
            <w:szCs w:val="24"/>
          </w:rPr>
          <w:t>1</w:t>
        </w:r>
        <w:r w:rsidRPr="00897F74">
          <w:rPr>
            <w:rFonts w:hint="eastAsia"/>
            <w:kern w:val="22"/>
            <w:sz w:val="24"/>
            <w:szCs w:val="24"/>
            <w:lang w:val="zh-CN"/>
          </w:rPr>
          <w:t>月</w:t>
        </w:r>
        <w:r w:rsidRPr="00897F74">
          <w:rPr>
            <w:kern w:val="22"/>
            <w:sz w:val="24"/>
            <w:szCs w:val="24"/>
          </w:rPr>
          <w:t>1</w:t>
        </w:r>
        <w:r w:rsidRPr="00897F74">
          <w:rPr>
            <w:rFonts w:hint="eastAsia"/>
            <w:kern w:val="22"/>
            <w:sz w:val="24"/>
            <w:szCs w:val="24"/>
            <w:lang w:val="zh-CN"/>
          </w:rPr>
          <w:t>日起</w:t>
        </w:r>
      </w:smartTag>
      <w:r w:rsidRPr="00897F74">
        <w:rPr>
          <w:rFonts w:hint="eastAsia"/>
          <w:kern w:val="22"/>
          <w:sz w:val="24"/>
          <w:szCs w:val="24"/>
          <w:lang w:val="zh-CN"/>
        </w:rPr>
        <w:t>禁止进口使用氟氯烃的设备</w:t>
      </w:r>
      <w:r w:rsidRPr="00897F74">
        <w:rPr>
          <w:rFonts w:hint="eastAsia"/>
          <w:kern w:val="22"/>
          <w:sz w:val="24"/>
          <w:szCs w:val="24"/>
        </w:rPr>
        <w:t>；</w:t>
      </w:r>
      <w:smartTag w:uri="urn:schemas-microsoft-com:office:smarttags" w:element="chsdate">
        <w:smartTagPr>
          <w:attr w:name="IsROCDate" w:val="False"/>
          <w:attr w:name="IsLunarDate" w:val="False"/>
          <w:attr w:name="Day" w:val="31"/>
          <w:attr w:name="Month" w:val="12"/>
          <w:attr w:name="Year" w:val="2022"/>
        </w:smartTagPr>
        <w:r w:rsidRPr="00897F74">
          <w:rPr>
            <w:kern w:val="22"/>
            <w:sz w:val="24"/>
            <w:szCs w:val="24"/>
          </w:rPr>
          <w:t>2022</w:t>
        </w:r>
        <w:r w:rsidRPr="00897F74">
          <w:rPr>
            <w:rFonts w:hint="eastAsia"/>
            <w:kern w:val="22"/>
            <w:sz w:val="24"/>
            <w:szCs w:val="24"/>
            <w:lang w:val="zh-CN"/>
          </w:rPr>
          <w:t>年</w:t>
        </w:r>
        <w:r w:rsidRPr="00897F74">
          <w:rPr>
            <w:kern w:val="22"/>
            <w:sz w:val="24"/>
            <w:szCs w:val="24"/>
          </w:rPr>
          <w:t>12</w:t>
        </w:r>
        <w:r w:rsidRPr="00897F74">
          <w:rPr>
            <w:rFonts w:hint="eastAsia"/>
            <w:kern w:val="22"/>
            <w:sz w:val="24"/>
            <w:szCs w:val="24"/>
            <w:lang w:val="zh-CN"/>
          </w:rPr>
          <w:t>月</w:t>
        </w:r>
        <w:r w:rsidRPr="00897F74">
          <w:rPr>
            <w:kern w:val="22"/>
            <w:sz w:val="24"/>
            <w:szCs w:val="24"/>
          </w:rPr>
          <w:t>31</w:t>
        </w:r>
        <w:r w:rsidRPr="00897F74">
          <w:rPr>
            <w:rFonts w:hint="eastAsia"/>
            <w:kern w:val="22"/>
            <w:sz w:val="24"/>
            <w:szCs w:val="24"/>
            <w:lang w:val="zh-CN"/>
          </w:rPr>
          <w:t>日</w:t>
        </w:r>
      </w:smartTag>
      <w:r w:rsidRPr="00897F74">
        <w:rPr>
          <w:rFonts w:hint="eastAsia"/>
          <w:kern w:val="22"/>
          <w:sz w:val="24"/>
          <w:szCs w:val="24"/>
          <w:lang w:val="zh-CN"/>
        </w:rPr>
        <w:t>以前完成制定</w:t>
      </w:r>
      <w:r w:rsidRPr="00897F74">
        <w:rPr>
          <w:rFonts w:hint="eastAsia"/>
          <w:sz w:val="24"/>
          <w:szCs w:val="24"/>
          <w:lang w:val="zh-CN"/>
        </w:rPr>
        <w:t>制冷和空调行业</w:t>
      </w:r>
      <w:r w:rsidRPr="00897F74">
        <w:rPr>
          <w:rFonts w:hint="eastAsia"/>
          <w:kern w:val="22"/>
          <w:sz w:val="24"/>
          <w:szCs w:val="24"/>
          <w:lang w:val="zh-CN"/>
        </w:rPr>
        <w:t>安全使用低全球升温潜能值技术的国家标准</w:t>
      </w:r>
      <w:r w:rsidRPr="00897F74">
        <w:rPr>
          <w:rFonts w:hint="eastAsia"/>
          <w:kern w:val="22"/>
          <w:sz w:val="24"/>
          <w:szCs w:val="24"/>
        </w:rPr>
        <w:t>；</w:t>
      </w:r>
      <w:smartTag w:uri="urn:schemas-microsoft-com:office:smarttags" w:element="chsdate">
        <w:smartTagPr>
          <w:attr w:name="IsROCDate" w:val="False"/>
          <w:attr w:name="IsLunarDate" w:val="False"/>
          <w:attr w:name="Day" w:val="1"/>
          <w:attr w:name="Month" w:val="1"/>
          <w:attr w:name="Year" w:val="2025"/>
        </w:smartTagPr>
        <w:r w:rsidRPr="00897F74">
          <w:rPr>
            <w:kern w:val="22"/>
            <w:sz w:val="24"/>
            <w:szCs w:val="24"/>
          </w:rPr>
          <w:t>2025</w:t>
        </w:r>
        <w:r w:rsidRPr="00897F74">
          <w:rPr>
            <w:rFonts w:hint="eastAsia"/>
            <w:kern w:val="22"/>
            <w:sz w:val="24"/>
            <w:szCs w:val="24"/>
            <w:lang w:val="zh-CN"/>
          </w:rPr>
          <w:t>年</w:t>
        </w:r>
        <w:r w:rsidRPr="00897F74">
          <w:rPr>
            <w:kern w:val="22"/>
            <w:sz w:val="24"/>
            <w:szCs w:val="24"/>
          </w:rPr>
          <w:t>1</w:t>
        </w:r>
        <w:r w:rsidRPr="00897F74">
          <w:rPr>
            <w:rFonts w:hint="eastAsia"/>
            <w:kern w:val="22"/>
            <w:sz w:val="24"/>
            <w:szCs w:val="24"/>
            <w:lang w:val="zh-CN"/>
          </w:rPr>
          <w:t>月</w:t>
        </w:r>
        <w:r w:rsidRPr="00897F74">
          <w:rPr>
            <w:kern w:val="22"/>
            <w:sz w:val="24"/>
            <w:szCs w:val="24"/>
          </w:rPr>
          <w:t>1</w:t>
        </w:r>
        <w:r w:rsidRPr="00897F74">
          <w:rPr>
            <w:rFonts w:hint="eastAsia"/>
            <w:kern w:val="22"/>
            <w:sz w:val="24"/>
            <w:szCs w:val="24"/>
            <w:lang w:val="zh-CN"/>
          </w:rPr>
          <w:t>日</w:t>
        </w:r>
      </w:smartTag>
      <w:r w:rsidRPr="00897F74">
        <w:rPr>
          <w:rFonts w:hint="eastAsia"/>
          <w:kern w:val="22"/>
          <w:sz w:val="24"/>
          <w:szCs w:val="24"/>
          <w:lang w:val="zh-CN"/>
        </w:rPr>
        <w:t>以前为公共部门的</w:t>
      </w:r>
      <w:r w:rsidRPr="00897F74">
        <w:rPr>
          <w:rFonts w:hint="eastAsia"/>
          <w:sz w:val="24"/>
          <w:szCs w:val="24"/>
          <w:lang w:val="zh-CN"/>
        </w:rPr>
        <w:t>制冷和空调</w:t>
      </w:r>
      <w:r w:rsidRPr="00897F74">
        <w:rPr>
          <w:rFonts w:hint="eastAsia"/>
          <w:kern w:val="22"/>
          <w:sz w:val="24"/>
          <w:szCs w:val="24"/>
          <w:lang w:val="zh-CN"/>
        </w:rPr>
        <w:t>系统采用绿色采购政策</w:t>
      </w:r>
      <w:r w:rsidRPr="00897F74">
        <w:rPr>
          <w:rFonts w:hint="eastAsia"/>
          <w:kern w:val="22"/>
          <w:sz w:val="24"/>
          <w:szCs w:val="24"/>
        </w:rPr>
        <w:t>；</w:t>
      </w:r>
      <w:r w:rsidRPr="00897F74">
        <w:rPr>
          <w:rFonts w:hint="eastAsia"/>
          <w:kern w:val="22"/>
          <w:sz w:val="24"/>
          <w:szCs w:val="24"/>
          <w:lang w:val="zh-CN"/>
        </w:rPr>
        <w:t>建立</w:t>
      </w:r>
      <w:r w:rsidRPr="00897F74">
        <w:rPr>
          <w:kern w:val="22"/>
          <w:sz w:val="24"/>
          <w:szCs w:val="24"/>
        </w:rPr>
        <w:t>40</w:t>
      </w:r>
      <w:r w:rsidRPr="00897F74">
        <w:rPr>
          <w:rFonts w:hint="eastAsia"/>
          <w:kern w:val="22"/>
          <w:sz w:val="24"/>
          <w:szCs w:val="24"/>
          <w:lang w:val="zh-CN"/>
        </w:rPr>
        <w:t>名政府官员和主要利益攸关方在</w:t>
      </w:r>
      <w:r w:rsidRPr="00897F74">
        <w:rPr>
          <w:rFonts w:hint="eastAsia"/>
          <w:sz w:val="24"/>
          <w:szCs w:val="24"/>
          <w:lang w:val="zh-CN"/>
        </w:rPr>
        <w:t>制冷和空调</w:t>
      </w:r>
      <w:r w:rsidRPr="00897F74">
        <w:rPr>
          <w:rFonts w:hint="eastAsia"/>
          <w:kern w:val="22"/>
          <w:sz w:val="24"/>
          <w:szCs w:val="24"/>
          <w:lang w:val="zh-CN"/>
        </w:rPr>
        <w:t>系统技术标准方面的能力</w:t>
      </w:r>
      <w:r w:rsidRPr="00897F74">
        <w:rPr>
          <w:rFonts w:hint="eastAsia"/>
          <w:kern w:val="22"/>
          <w:sz w:val="24"/>
          <w:szCs w:val="24"/>
        </w:rPr>
        <w:t>，</w:t>
      </w:r>
      <w:r w:rsidRPr="00897F74">
        <w:rPr>
          <w:rFonts w:hint="eastAsia"/>
          <w:kern w:val="22"/>
          <w:sz w:val="24"/>
          <w:szCs w:val="24"/>
          <w:lang w:val="zh-CN"/>
        </w:rPr>
        <w:t>以及</w:t>
      </w:r>
      <w:r w:rsidRPr="00897F74">
        <w:rPr>
          <w:kern w:val="22"/>
          <w:sz w:val="24"/>
          <w:szCs w:val="24"/>
        </w:rPr>
        <w:t>20</w:t>
      </w:r>
      <w:r w:rsidRPr="00897F74">
        <w:rPr>
          <w:rFonts w:hint="eastAsia"/>
          <w:kern w:val="22"/>
          <w:sz w:val="24"/>
          <w:szCs w:val="24"/>
          <w:lang w:val="zh-CN"/>
        </w:rPr>
        <w:t>名政府官员在绿色采购政策方面的能力</w:t>
      </w:r>
      <w:r w:rsidRPr="00897F74">
        <w:rPr>
          <w:rFonts w:hint="eastAsia"/>
          <w:kern w:val="22"/>
          <w:sz w:val="24"/>
          <w:szCs w:val="24"/>
        </w:rPr>
        <w:t>；</w:t>
      </w:r>
      <w:r w:rsidRPr="00897F74">
        <w:rPr>
          <w:rFonts w:hint="eastAsia"/>
          <w:kern w:val="22"/>
          <w:sz w:val="24"/>
          <w:szCs w:val="24"/>
          <w:lang w:val="zh-CN"/>
        </w:rPr>
        <w:t>对进口的制冷和空调设备进行年度检查</w:t>
      </w:r>
      <w:r w:rsidRPr="00897F74">
        <w:rPr>
          <w:rFonts w:hint="eastAsia"/>
          <w:kern w:val="22"/>
          <w:sz w:val="24"/>
          <w:szCs w:val="24"/>
        </w:rPr>
        <w:t>，</w:t>
      </w:r>
      <w:r w:rsidRPr="00897F74">
        <w:rPr>
          <w:rFonts w:hint="eastAsia"/>
          <w:kern w:val="22"/>
          <w:sz w:val="24"/>
          <w:szCs w:val="24"/>
          <w:lang w:val="zh-CN"/>
        </w:rPr>
        <w:t>确保符合技术标准</w:t>
      </w:r>
      <w:r w:rsidRPr="00897F74">
        <w:rPr>
          <w:rFonts w:hint="eastAsia"/>
          <w:kern w:val="22"/>
          <w:sz w:val="24"/>
          <w:szCs w:val="24"/>
        </w:rPr>
        <w:t>，</w:t>
      </w:r>
      <w:r w:rsidRPr="00897F74">
        <w:rPr>
          <w:rFonts w:hint="eastAsia"/>
          <w:kern w:val="22"/>
          <w:sz w:val="24"/>
          <w:szCs w:val="24"/>
          <w:lang w:val="zh-CN"/>
        </w:rPr>
        <w:t>并对制冷剂供应商进行年度检查</w:t>
      </w:r>
      <w:r w:rsidRPr="00897F74">
        <w:rPr>
          <w:rFonts w:hint="eastAsia"/>
          <w:kern w:val="22"/>
          <w:sz w:val="24"/>
          <w:szCs w:val="24"/>
        </w:rPr>
        <w:t>，</w:t>
      </w:r>
      <w:r w:rsidRPr="00897F74">
        <w:rPr>
          <w:rFonts w:hint="eastAsia"/>
          <w:sz w:val="24"/>
          <w:szCs w:val="24"/>
          <w:lang w:val="zh-CN"/>
        </w:rPr>
        <w:t>以检查制冷剂的质量</w:t>
      </w:r>
      <w:r w:rsidRPr="00897F74">
        <w:rPr>
          <w:rFonts w:hint="eastAsia"/>
          <w:sz w:val="24"/>
          <w:szCs w:val="24"/>
        </w:rPr>
        <w:t>（</w:t>
      </w:r>
      <w:r w:rsidRPr="00897F74">
        <w:rPr>
          <w:rFonts w:hint="eastAsia"/>
          <w:sz w:val="24"/>
          <w:szCs w:val="24"/>
          <w:lang w:val="zh-CN"/>
        </w:rPr>
        <w:t>环境署</w:t>
      </w:r>
      <w:r w:rsidRPr="00897F74">
        <w:rPr>
          <w:rFonts w:hint="eastAsia"/>
          <w:sz w:val="24"/>
          <w:szCs w:val="24"/>
        </w:rPr>
        <w:t>）（</w:t>
      </w:r>
      <w:r w:rsidRPr="00897F74">
        <w:rPr>
          <w:sz w:val="24"/>
          <w:szCs w:val="24"/>
        </w:rPr>
        <w:t>40,000</w:t>
      </w:r>
      <w:r w:rsidRPr="00897F74">
        <w:rPr>
          <w:rFonts w:hint="eastAsia"/>
          <w:sz w:val="24"/>
          <w:szCs w:val="24"/>
          <w:lang w:val="zh-CN"/>
        </w:rPr>
        <w:t>美元</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lastRenderedPageBreak/>
        <w:t>加强制冷和空调维修行业的能力</w:t>
      </w:r>
      <w:r w:rsidRPr="00897F74">
        <w:rPr>
          <w:rFonts w:hint="eastAsia"/>
          <w:sz w:val="24"/>
          <w:szCs w:val="24"/>
        </w:rPr>
        <w:t>：</w:t>
      </w:r>
      <w:r w:rsidRPr="00897F74">
        <w:rPr>
          <w:rFonts w:hint="eastAsia"/>
          <w:sz w:val="24"/>
          <w:szCs w:val="24"/>
          <w:lang w:val="zh-CN"/>
        </w:rPr>
        <w:t>与大约</w:t>
      </w:r>
      <w:r w:rsidRPr="00897F74">
        <w:rPr>
          <w:sz w:val="24"/>
          <w:szCs w:val="24"/>
        </w:rPr>
        <w:t>30</w:t>
      </w:r>
      <w:r w:rsidRPr="00897F74">
        <w:rPr>
          <w:rFonts w:hint="eastAsia"/>
          <w:sz w:val="24"/>
          <w:szCs w:val="24"/>
          <w:lang w:val="zh-CN"/>
        </w:rPr>
        <w:t>个主要利益攸关方就制定修订后的制冷和空调认证机制进行协商</w:t>
      </w:r>
      <w:r w:rsidRPr="00897F74">
        <w:rPr>
          <w:rFonts w:hint="eastAsia"/>
          <w:sz w:val="24"/>
          <w:szCs w:val="24"/>
        </w:rPr>
        <w:t>；</w:t>
      </w:r>
      <w:r w:rsidRPr="00897F74">
        <w:rPr>
          <w:rFonts w:hint="eastAsia"/>
          <w:sz w:val="24"/>
          <w:szCs w:val="24"/>
          <w:lang w:val="zh-CN"/>
        </w:rPr>
        <w:t>加强和实施强制性技术人员认证机制</w:t>
      </w:r>
      <w:r w:rsidRPr="00897F74">
        <w:rPr>
          <w:rFonts w:hint="eastAsia"/>
          <w:sz w:val="24"/>
          <w:szCs w:val="24"/>
        </w:rPr>
        <w:t>；</w:t>
      </w:r>
      <w:r w:rsidRPr="00897F74">
        <w:rPr>
          <w:rFonts w:hint="eastAsia"/>
          <w:sz w:val="24"/>
          <w:szCs w:val="24"/>
          <w:lang w:val="zh-CN"/>
        </w:rPr>
        <w:t>建立</w:t>
      </w:r>
      <w:r w:rsidRPr="00897F74">
        <w:rPr>
          <w:sz w:val="24"/>
          <w:szCs w:val="24"/>
        </w:rPr>
        <w:t>60</w:t>
      </w:r>
      <w:r w:rsidRPr="00897F74">
        <w:rPr>
          <w:rFonts w:hint="eastAsia"/>
          <w:sz w:val="24"/>
          <w:szCs w:val="24"/>
          <w:lang w:val="zh-CN"/>
        </w:rPr>
        <w:t>个参与认证过程的主要利益攸关方的能力</w:t>
      </w:r>
      <w:r w:rsidRPr="00897F74">
        <w:rPr>
          <w:rFonts w:hint="eastAsia"/>
          <w:sz w:val="24"/>
          <w:szCs w:val="24"/>
        </w:rPr>
        <w:t>；</w:t>
      </w:r>
      <w:r w:rsidRPr="00897F74">
        <w:rPr>
          <w:rFonts w:hint="eastAsia"/>
          <w:sz w:val="24"/>
          <w:szCs w:val="24"/>
          <w:lang w:val="zh-CN"/>
        </w:rPr>
        <w:t>更新培训手册</w:t>
      </w:r>
      <w:r w:rsidRPr="00897F74">
        <w:rPr>
          <w:rFonts w:hint="eastAsia"/>
          <w:sz w:val="24"/>
          <w:szCs w:val="24"/>
        </w:rPr>
        <w:t>，</w:t>
      </w:r>
      <w:r w:rsidRPr="00897F74">
        <w:rPr>
          <w:rFonts w:hint="eastAsia"/>
          <w:sz w:val="24"/>
          <w:szCs w:val="24"/>
          <w:lang w:val="zh-CN"/>
        </w:rPr>
        <w:t>对</w:t>
      </w:r>
      <w:r w:rsidRPr="00897F74">
        <w:rPr>
          <w:sz w:val="24"/>
          <w:szCs w:val="24"/>
        </w:rPr>
        <w:t>75</w:t>
      </w:r>
      <w:r w:rsidRPr="00897F74">
        <w:rPr>
          <w:rFonts w:hint="eastAsia"/>
          <w:sz w:val="24"/>
          <w:szCs w:val="24"/>
          <w:lang w:val="zh-CN"/>
        </w:rPr>
        <w:t>名制冷技术人员进行良好维修做法的培训和认证</w:t>
      </w:r>
      <w:r w:rsidRPr="00897F74">
        <w:rPr>
          <w:rFonts w:hint="eastAsia"/>
          <w:sz w:val="24"/>
          <w:szCs w:val="24"/>
        </w:rPr>
        <w:t>；</w:t>
      </w:r>
      <w:r w:rsidRPr="00897F74">
        <w:rPr>
          <w:rFonts w:hint="eastAsia"/>
          <w:sz w:val="24"/>
          <w:szCs w:val="24"/>
          <w:lang w:val="zh-CN"/>
        </w:rPr>
        <w:t>提升国家制冷工作守则</w:t>
      </w:r>
      <w:r w:rsidRPr="00897F74">
        <w:rPr>
          <w:rFonts w:hint="eastAsia"/>
          <w:sz w:val="24"/>
          <w:szCs w:val="24"/>
        </w:rPr>
        <w:t>；</w:t>
      </w:r>
      <w:r w:rsidRPr="00897F74">
        <w:rPr>
          <w:rFonts w:hint="eastAsia"/>
          <w:sz w:val="24"/>
          <w:szCs w:val="24"/>
          <w:lang w:val="zh-CN"/>
        </w:rPr>
        <w:t>根据对其需求的调查</w:t>
      </w:r>
      <w:r w:rsidRPr="00897F74">
        <w:rPr>
          <w:rFonts w:hint="eastAsia"/>
          <w:sz w:val="24"/>
          <w:szCs w:val="24"/>
        </w:rPr>
        <w:t>，</w:t>
      </w:r>
      <w:r w:rsidRPr="00897F74">
        <w:rPr>
          <w:rFonts w:hint="eastAsia"/>
          <w:sz w:val="24"/>
          <w:szCs w:val="24"/>
          <w:lang w:val="zh-CN"/>
        </w:rPr>
        <w:t>加强制冷和工程师协会提供使用易燃制冷剂进行安全维修的工具包</w:t>
      </w:r>
      <w:r w:rsidRPr="00897F74">
        <w:rPr>
          <w:rFonts w:hint="eastAsia"/>
          <w:sz w:val="24"/>
          <w:szCs w:val="24"/>
        </w:rPr>
        <w:t>（</w:t>
      </w:r>
      <w:r w:rsidRPr="00897F74">
        <w:rPr>
          <w:rFonts w:hint="eastAsia"/>
          <w:sz w:val="24"/>
          <w:szCs w:val="24"/>
          <w:lang w:val="zh-CN"/>
        </w:rPr>
        <w:t>环境署</w:t>
      </w:r>
      <w:r w:rsidRPr="00897F74">
        <w:rPr>
          <w:rFonts w:hint="eastAsia"/>
          <w:sz w:val="24"/>
          <w:szCs w:val="24"/>
        </w:rPr>
        <w:t>）（</w:t>
      </w:r>
      <w:r w:rsidRPr="00897F74">
        <w:rPr>
          <w:sz w:val="24"/>
          <w:szCs w:val="24"/>
        </w:rPr>
        <w:t>45,000</w:t>
      </w:r>
      <w:r w:rsidRPr="00897F74">
        <w:rPr>
          <w:rFonts w:hint="eastAsia"/>
          <w:sz w:val="24"/>
          <w:szCs w:val="24"/>
          <w:lang w:val="zh-CN"/>
        </w:rPr>
        <w:t>美元</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t>加强英才和技术援助中心</w:t>
      </w:r>
      <w:r w:rsidRPr="00897F74">
        <w:rPr>
          <w:rFonts w:hint="eastAsia"/>
          <w:sz w:val="24"/>
          <w:szCs w:val="24"/>
        </w:rPr>
        <w:t>：</w:t>
      </w:r>
      <w:r w:rsidRPr="00897F74">
        <w:rPr>
          <w:rFonts w:hint="eastAsia"/>
          <w:kern w:val="22"/>
          <w:sz w:val="24"/>
          <w:szCs w:val="24"/>
          <w:lang w:val="zh-CN"/>
        </w:rPr>
        <w:t>开发一种商业模式以建立制冷剂回收</w:t>
      </w:r>
      <w:r w:rsidRPr="00897F74">
        <w:rPr>
          <w:kern w:val="22"/>
          <w:sz w:val="24"/>
          <w:szCs w:val="24"/>
        </w:rPr>
        <w:t>/</w:t>
      </w:r>
      <w:r w:rsidRPr="00897F74">
        <w:rPr>
          <w:rFonts w:hint="eastAsia"/>
          <w:kern w:val="22"/>
          <w:sz w:val="24"/>
          <w:szCs w:val="24"/>
          <w:lang w:val="zh-CN"/>
        </w:rPr>
        <w:t>再利用基础设施</w:t>
      </w:r>
      <w:r w:rsidRPr="00897F74">
        <w:rPr>
          <w:rFonts w:hint="eastAsia"/>
          <w:kern w:val="22"/>
          <w:sz w:val="24"/>
          <w:szCs w:val="24"/>
        </w:rPr>
        <w:t>，</w:t>
      </w:r>
      <w:r w:rsidRPr="00897F74">
        <w:rPr>
          <w:rFonts w:hint="eastAsia"/>
          <w:kern w:val="22"/>
          <w:sz w:val="24"/>
          <w:szCs w:val="24"/>
          <w:lang w:val="zh-CN"/>
        </w:rPr>
        <w:t>包括制定设立潜在的再生使用中心的工作范围</w:t>
      </w:r>
      <w:r w:rsidRPr="00897F74">
        <w:rPr>
          <w:rFonts w:hint="eastAsia"/>
          <w:kern w:val="22"/>
          <w:sz w:val="24"/>
          <w:szCs w:val="24"/>
        </w:rPr>
        <w:t>；</w:t>
      </w:r>
      <w:r w:rsidRPr="00897F74">
        <w:rPr>
          <w:rFonts w:hint="eastAsia"/>
          <w:kern w:val="22"/>
          <w:sz w:val="24"/>
          <w:szCs w:val="24"/>
          <w:lang w:val="zh-CN"/>
        </w:rPr>
        <w:t>培训职业培训机构至少</w:t>
      </w:r>
      <w:r w:rsidRPr="00897F74">
        <w:rPr>
          <w:kern w:val="22"/>
          <w:sz w:val="24"/>
          <w:szCs w:val="24"/>
        </w:rPr>
        <w:t>10</w:t>
      </w:r>
      <w:r w:rsidRPr="00897F74">
        <w:rPr>
          <w:rFonts w:hint="eastAsia"/>
          <w:kern w:val="22"/>
          <w:sz w:val="24"/>
          <w:szCs w:val="24"/>
          <w:lang w:val="zh-CN"/>
        </w:rPr>
        <w:t>名培训员</w:t>
      </w:r>
      <w:r w:rsidRPr="00897F74">
        <w:rPr>
          <w:rFonts w:hint="eastAsia"/>
          <w:kern w:val="22"/>
          <w:sz w:val="24"/>
          <w:szCs w:val="24"/>
        </w:rPr>
        <w:t>，</w:t>
      </w:r>
      <w:r w:rsidRPr="00897F74">
        <w:rPr>
          <w:rFonts w:hint="eastAsia"/>
          <w:kern w:val="22"/>
          <w:sz w:val="24"/>
          <w:szCs w:val="24"/>
          <w:lang w:val="zh-CN"/>
        </w:rPr>
        <w:t>了解安全处理易燃制冷剂和维修使用碳氢化合物的设备</w:t>
      </w:r>
      <w:r w:rsidRPr="00897F74">
        <w:rPr>
          <w:rFonts w:hint="eastAsia"/>
          <w:kern w:val="22"/>
          <w:sz w:val="24"/>
          <w:szCs w:val="24"/>
        </w:rPr>
        <w:t>；</w:t>
      </w:r>
      <w:r w:rsidRPr="00897F74">
        <w:rPr>
          <w:rFonts w:hint="eastAsia"/>
          <w:kern w:val="22"/>
          <w:sz w:val="24"/>
          <w:szCs w:val="24"/>
          <w:lang w:val="zh-CN"/>
        </w:rPr>
        <w:t>向三个区域中心提供设备和工具</w:t>
      </w:r>
      <w:r w:rsidRPr="00897F74">
        <w:rPr>
          <w:rFonts w:hint="eastAsia"/>
          <w:kern w:val="22"/>
          <w:sz w:val="24"/>
          <w:szCs w:val="24"/>
        </w:rPr>
        <w:t>，</w:t>
      </w:r>
      <w:r w:rsidRPr="00897F74">
        <w:rPr>
          <w:rFonts w:hint="eastAsia"/>
          <w:kern w:val="22"/>
          <w:sz w:val="24"/>
          <w:szCs w:val="24"/>
          <w:lang w:val="zh-CN"/>
        </w:rPr>
        <w:t>以进行使用替代制冷剂的</w:t>
      </w:r>
      <w:r w:rsidRPr="00897F74">
        <w:rPr>
          <w:rFonts w:hint="eastAsia"/>
          <w:sz w:val="24"/>
          <w:szCs w:val="24"/>
          <w:lang w:val="zh-CN"/>
        </w:rPr>
        <w:t>制冷和空调</w:t>
      </w:r>
      <w:r w:rsidRPr="00897F74">
        <w:rPr>
          <w:rFonts w:hint="eastAsia"/>
          <w:kern w:val="22"/>
          <w:sz w:val="24"/>
          <w:szCs w:val="24"/>
          <w:lang w:val="zh-CN"/>
        </w:rPr>
        <w:t>设备的维修、修理、安装、调试和除役的培训</w:t>
      </w:r>
      <w:r w:rsidRPr="00897F74">
        <w:rPr>
          <w:rFonts w:hint="eastAsia"/>
          <w:kern w:val="22"/>
          <w:sz w:val="24"/>
          <w:szCs w:val="24"/>
        </w:rPr>
        <w:t>；</w:t>
      </w:r>
      <w:r w:rsidRPr="00897F74">
        <w:rPr>
          <w:rFonts w:hint="eastAsia"/>
          <w:kern w:val="22"/>
          <w:sz w:val="24"/>
          <w:szCs w:val="24"/>
          <w:lang w:val="zh-CN"/>
        </w:rPr>
        <w:t>通过对使用不同制冷剂运行的空调设备的性能进行比较研究来评估设备的运行</w:t>
      </w:r>
      <w:r w:rsidRPr="00897F74">
        <w:rPr>
          <w:rFonts w:hint="eastAsia"/>
          <w:kern w:val="22"/>
          <w:sz w:val="24"/>
          <w:szCs w:val="24"/>
        </w:rPr>
        <w:t>；</w:t>
      </w:r>
      <w:r w:rsidRPr="00897F74">
        <w:rPr>
          <w:rFonts w:hint="eastAsia"/>
          <w:kern w:val="22"/>
          <w:sz w:val="24"/>
          <w:szCs w:val="24"/>
          <w:lang w:val="zh-CN"/>
        </w:rPr>
        <w:t>向最终用户进行宣传</w:t>
      </w:r>
      <w:r w:rsidRPr="00897F74">
        <w:rPr>
          <w:rFonts w:hint="eastAsia"/>
          <w:kern w:val="22"/>
          <w:sz w:val="24"/>
          <w:szCs w:val="24"/>
        </w:rPr>
        <w:t>，</w:t>
      </w:r>
      <w:r w:rsidRPr="00897F74">
        <w:rPr>
          <w:rFonts w:hint="eastAsia"/>
          <w:kern w:val="22"/>
          <w:sz w:val="24"/>
          <w:szCs w:val="24"/>
          <w:lang w:val="zh-CN"/>
        </w:rPr>
        <w:t>促进</w:t>
      </w:r>
      <w:r w:rsidRPr="00897F74">
        <w:rPr>
          <w:kern w:val="22"/>
          <w:sz w:val="24"/>
          <w:szCs w:val="24"/>
        </w:rPr>
        <w:t>R-29</w:t>
      </w:r>
      <w:r w:rsidRPr="00897F74">
        <w:rPr>
          <w:sz w:val="24"/>
          <w:szCs w:val="24"/>
        </w:rPr>
        <w:t>0</w:t>
      </w:r>
      <w:r w:rsidRPr="00897F74">
        <w:rPr>
          <w:rFonts w:hint="eastAsia"/>
          <w:sz w:val="24"/>
          <w:szCs w:val="24"/>
          <w:lang w:val="zh-CN"/>
        </w:rPr>
        <w:t>的使用</w:t>
      </w:r>
      <w:r w:rsidRPr="00897F74">
        <w:rPr>
          <w:rFonts w:hint="eastAsia"/>
          <w:sz w:val="24"/>
          <w:szCs w:val="24"/>
        </w:rPr>
        <w:t>；</w:t>
      </w:r>
      <w:r w:rsidRPr="00897F74">
        <w:rPr>
          <w:rFonts w:hint="eastAsia"/>
          <w:sz w:val="24"/>
          <w:szCs w:val="24"/>
          <w:lang w:val="zh-CN"/>
        </w:rPr>
        <w:t>和</w:t>
      </w:r>
    </w:p>
    <w:p w:rsidR="005F25E7" w:rsidRDefault="005F25E7">
      <w:pPr>
        <w:pStyle w:val="Heading2"/>
        <w:widowControl/>
        <w:rPr>
          <w:szCs w:val="24"/>
        </w:rPr>
      </w:pPr>
      <w:r w:rsidRPr="00897F74">
        <w:rPr>
          <w:rFonts w:hint="eastAsia"/>
          <w:sz w:val="24"/>
          <w:szCs w:val="24"/>
          <w:lang w:val="zh-CN"/>
        </w:rPr>
        <w:t>项目协调和实施</w:t>
      </w:r>
      <w:r w:rsidRPr="00897F74">
        <w:rPr>
          <w:rFonts w:hint="eastAsia"/>
          <w:sz w:val="24"/>
          <w:szCs w:val="24"/>
        </w:rPr>
        <w:t>：（</w:t>
      </w:r>
      <w:r w:rsidRPr="00897F74">
        <w:rPr>
          <w:rFonts w:hint="eastAsia"/>
          <w:sz w:val="24"/>
          <w:szCs w:val="24"/>
          <w:lang w:val="zh-CN"/>
        </w:rPr>
        <w:t>聘用顾问</w:t>
      </w:r>
      <w:r w:rsidRPr="00897F74">
        <w:rPr>
          <w:sz w:val="24"/>
          <w:szCs w:val="24"/>
        </w:rPr>
        <w:t>5,000</w:t>
      </w:r>
      <w:r w:rsidRPr="00897F74">
        <w:rPr>
          <w:rFonts w:hint="eastAsia"/>
          <w:sz w:val="24"/>
          <w:szCs w:val="24"/>
          <w:lang w:val="zh-CN"/>
        </w:rPr>
        <w:t>美元、协调会议</w:t>
      </w:r>
      <w:r w:rsidRPr="00897F74">
        <w:rPr>
          <w:sz w:val="24"/>
          <w:szCs w:val="24"/>
        </w:rPr>
        <w:t>3,500</w:t>
      </w:r>
      <w:r w:rsidRPr="00897F74">
        <w:rPr>
          <w:rFonts w:hint="eastAsia"/>
          <w:sz w:val="24"/>
          <w:szCs w:val="24"/>
          <w:lang w:val="zh-CN"/>
        </w:rPr>
        <w:t>美元和与监测相关的差旅费</w:t>
      </w:r>
      <w:r w:rsidRPr="00897F74">
        <w:rPr>
          <w:sz w:val="24"/>
          <w:szCs w:val="24"/>
        </w:rPr>
        <w:t>1,500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环境署</w:t>
      </w:r>
      <w:r w:rsidRPr="00897F74">
        <w:rPr>
          <w:rFonts w:hint="eastAsia"/>
          <w:sz w:val="24"/>
          <w:szCs w:val="24"/>
        </w:rPr>
        <w:t>）（</w:t>
      </w:r>
      <w:r w:rsidRPr="00897F74">
        <w:rPr>
          <w:sz w:val="24"/>
          <w:szCs w:val="24"/>
        </w:rPr>
        <w:t>10,000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w:t>
      </w:r>
      <w:r w:rsidRPr="00897F74">
        <w:rPr>
          <w:sz w:val="24"/>
          <w:szCs w:val="24"/>
        </w:rPr>
        <w:t xml:space="preserve"> </w:t>
      </w:r>
    </w:p>
    <w:p w:rsidR="005F25E7" w:rsidRDefault="005F25E7">
      <w:pPr>
        <w:jc w:val="center"/>
        <w:rPr>
          <w:b/>
          <w:szCs w:val="24"/>
        </w:rPr>
      </w:pPr>
    </w:p>
    <w:p w:rsidR="005F25E7" w:rsidRPr="00897F74" w:rsidRDefault="005F25E7">
      <w:pPr>
        <w:jc w:val="center"/>
        <w:rPr>
          <w:b/>
          <w:sz w:val="24"/>
          <w:szCs w:val="24"/>
        </w:rPr>
      </w:pPr>
      <w:r w:rsidRPr="00897F74">
        <w:rPr>
          <w:rFonts w:hint="eastAsia"/>
          <w:b/>
          <w:sz w:val="24"/>
          <w:szCs w:val="24"/>
          <w:lang w:val="zh-CN"/>
        </w:rPr>
        <w:t>秘书处的评论和建议</w:t>
      </w:r>
    </w:p>
    <w:p w:rsidR="005F25E7" w:rsidRPr="00897F74" w:rsidRDefault="005F25E7">
      <w:pPr>
        <w:rPr>
          <w:b/>
          <w:sz w:val="24"/>
          <w:szCs w:val="24"/>
        </w:rPr>
      </w:pPr>
    </w:p>
    <w:p w:rsidR="005F25E7" w:rsidRPr="00897F74" w:rsidRDefault="005F25E7">
      <w:pPr>
        <w:rPr>
          <w:b/>
          <w:sz w:val="24"/>
          <w:szCs w:val="24"/>
        </w:rPr>
      </w:pPr>
      <w:r w:rsidRPr="00897F74">
        <w:rPr>
          <w:rFonts w:hint="eastAsia"/>
          <w:b/>
          <w:sz w:val="24"/>
          <w:szCs w:val="24"/>
          <w:lang w:val="zh-CN"/>
        </w:rPr>
        <w:t>评论</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秘书处根据第一阶段的执行情况、多边基金的政策和指导方针</w:t>
      </w:r>
      <w:r w:rsidRPr="00897F74">
        <w:rPr>
          <w:rFonts w:hint="eastAsia"/>
          <w:sz w:val="24"/>
          <w:szCs w:val="24"/>
        </w:rPr>
        <w:t>，</w:t>
      </w:r>
      <w:r w:rsidRPr="00897F74">
        <w:rPr>
          <w:rFonts w:hint="eastAsia"/>
          <w:sz w:val="24"/>
          <w:szCs w:val="24"/>
          <w:lang w:val="zh-CN"/>
        </w:rPr>
        <w:t>包括为氟氯烃淘汰管理计划第二阶段消费行业淘汰氟氯烃的供资准则</w:t>
      </w:r>
      <w:r w:rsidRPr="00897F74">
        <w:rPr>
          <w:rFonts w:hint="eastAsia"/>
          <w:sz w:val="24"/>
          <w:szCs w:val="24"/>
        </w:rPr>
        <w:t>（</w:t>
      </w:r>
      <w:r w:rsidRPr="00897F74">
        <w:rPr>
          <w:rFonts w:hint="eastAsia"/>
          <w:sz w:val="24"/>
          <w:szCs w:val="24"/>
          <w:lang w:val="zh-CN"/>
        </w:rPr>
        <w:t>第</w:t>
      </w:r>
      <w:r w:rsidRPr="00897F74">
        <w:rPr>
          <w:sz w:val="24"/>
          <w:szCs w:val="24"/>
        </w:rPr>
        <w:t>74/50</w:t>
      </w:r>
      <w:r w:rsidRPr="00897F74">
        <w:rPr>
          <w:rFonts w:hint="eastAsia"/>
          <w:sz w:val="24"/>
          <w:szCs w:val="24"/>
          <w:lang w:val="zh-CN"/>
        </w:rPr>
        <w:t>号决定</w:t>
      </w:r>
      <w:r w:rsidRPr="00897F74">
        <w:rPr>
          <w:rFonts w:hint="eastAsia"/>
          <w:sz w:val="24"/>
          <w:szCs w:val="24"/>
        </w:rPr>
        <w:t>）</w:t>
      </w:r>
      <w:r w:rsidRPr="00897F74">
        <w:rPr>
          <w:rFonts w:hint="eastAsia"/>
          <w:sz w:val="24"/>
          <w:szCs w:val="24"/>
          <w:lang w:val="zh-CN"/>
        </w:rPr>
        <w:t>以及多边基金的</w:t>
      </w:r>
      <w:r w:rsidRPr="00897F74">
        <w:rPr>
          <w:sz w:val="24"/>
          <w:szCs w:val="24"/>
        </w:rPr>
        <w:t>2021-2023</w:t>
      </w:r>
      <w:r w:rsidRPr="00897F74">
        <w:rPr>
          <w:rFonts w:hint="eastAsia"/>
          <w:sz w:val="24"/>
          <w:szCs w:val="24"/>
          <w:lang w:val="zh-CN"/>
        </w:rPr>
        <w:t>年业务计划</w:t>
      </w:r>
      <w:r w:rsidRPr="00897F74">
        <w:rPr>
          <w:rFonts w:hint="eastAsia"/>
          <w:sz w:val="24"/>
          <w:szCs w:val="24"/>
        </w:rPr>
        <w:t>，</w:t>
      </w:r>
      <w:r w:rsidRPr="00897F74">
        <w:rPr>
          <w:rFonts w:hint="eastAsia"/>
          <w:sz w:val="24"/>
          <w:szCs w:val="24"/>
          <w:lang w:val="zh-CN"/>
        </w:rPr>
        <w:t>审议了氟氯烃淘汰管理计划第二阶段。</w:t>
      </w:r>
      <w:r w:rsidRPr="00897F74">
        <w:rPr>
          <w:sz w:val="24"/>
          <w:szCs w:val="24"/>
        </w:rPr>
        <w:t xml:space="preserve"> </w:t>
      </w:r>
    </w:p>
    <w:p w:rsidR="005F25E7" w:rsidRPr="00897F74" w:rsidRDefault="005F25E7">
      <w:pPr>
        <w:rPr>
          <w:sz w:val="24"/>
          <w:szCs w:val="24"/>
          <w:u w:val="single"/>
        </w:rPr>
      </w:pPr>
      <w:r w:rsidRPr="00897F74">
        <w:rPr>
          <w:rFonts w:hint="eastAsia"/>
          <w:sz w:val="24"/>
          <w:szCs w:val="24"/>
          <w:u w:val="single"/>
          <w:lang w:val="zh-CN"/>
        </w:rPr>
        <w:t>氟氯烃消费量</w:t>
      </w:r>
    </w:p>
    <w:p w:rsidR="005F25E7" w:rsidRPr="00897F74" w:rsidRDefault="005F25E7">
      <w:pPr>
        <w:rPr>
          <w:sz w:val="24"/>
          <w:szCs w:val="24"/>
        </w:rPr>
      </w:pPr>
    </w:p>
    <w:p w:rsidR="005F25E7" w:rsidRPr="00897F74" w:rsidRDefault="005F25E7">
      <w:pPr>
        <w:pStyle w:val="Heading1"/>
        <w:rPr>
          <w:sz w:val="24"/>
          <w:szCs w:val="24"/>
          <w:u w:val="single"/>
        </w:rPr>
      </w:pPr>
      <w:r w:rsidRPr="00897F74">
        <w:rPr>
          <w:rFonts w:hint="eastAsia"/>
          <w:sz w:val="24"/>
          <w:szCs w:val="24"/>
          <w:lang w:val="zh-CN"/>
        </w:rPr>
        <w:t>秘书处讨论了</w:t>
      </w:r>
      <w:r w:rsidRPr="00897F74">
        <w:rPr>
          <w:sz w:val="24"/>
          <w:szCs w:val="24"/>
        </w:rPr>
        <w:t>2021</w:t>
      </w:r>
      <w:r w:rsidRPr="00897F74">
        <w:rPr>
          <w:rFonts w:hint="eastAsia"/>
          <w:sz w:val="24"/>
          <w:szCs w:val="24"/>
          <w:lang w:val="zh-CN"/>
        </w:rPr>
        <w:t>年至</w:t>
      </w:r>
      <w:r w:rsidRPr="00897F74">
        <w:rPr>
          <w:sz w:val="24"/>
          <w:szCs w:val="24"/>
        </w:rPr>
        <w:t>2025</w:t>
      </w:r>
      <w:r w:rsidRPr="00897F74">
        <w:rPr>
          <w:rFonts w:hint="eastAsia"/>
          <w:sz w:val="24"/>
          <w:szCs w:val="24"/>
          <w:lang w:val="zh-CN"/>
        </w:rPr>
        <w:t>年的淘汰目标</w:t>
      </w:r>
      <w:r w:rsidRPr="00897F74">
        <w:rPr>
          <w:rFonts w:hint="eastAsia"/>
          <w:sz w:val="24"/>
          <w:szCs w:val="24"/>
        </w:rPr>
        <w:t>，</w:t>
      </w:r>
      <w:r w:rsidRPr="00897F74">
        <w:rPr>
          <w:rFonts w:hint="eastAsia"/>
          <w:sz w:val="24"/>
          <w:szCs w:val="24"/>
          <w:lang w:val="zh-CN"/>
        </w:rPr>
        <w:t>同时铭记着</w:t>
      </w:r>
      <w:r w:rsidRPr="00897F74">
        <w:rPr>
          <w:sz w:val="24"/>
          <w:szCs w:val="24"/>
        </w:rPr>
        <w:t>2016</w:t>
      </w:r>
      <w:r w:rsidRPr="00897F74">
        <w:rPr>
          <w:rFonts w:hint="eastAsia"/>
          <w:sz w:val="24"/>
          <w:szCs w:val="24"/>
          <w:lang w:val="zh-CN"/>
        </w:rPr>
        <w:t>年至</w:t>
      </w:r>
      <w:r w:rsidRPr="00897F74">
        <w:rPr>
          <w:sz w:val="24"/>
          <w:szCs w:val="24"/>
        </w:rPr>
        <w:t>2020</w:t>
      </w:r>
      <w:r w:rsidRPr="00897F74">
        <w:rPr>
          <w:rFonts w:hint="eastAsia"/>
          <w:sz w:val="24"/>
          <w:szCs w:val="24"/>
          <w:lang w:val="zh-CN"/>
        </w:rPr>
        <w:t>年报告的</w:t>
      </w:r>
      <w:r w:rsidRPr="00897F74">
        <w:rPr>
          <w:sz w:val="24"/>
          <w:szCs w:val="24"/>
        </w:rPr>
        <w:t>HCFC-22</w:t>
      </w:r>
      <w:r w:rsidRPr="00897F74">
        <w:rPr>
          <w:rFonts w:hint="eastAsia"/>
          <w:sz w:val="24"/>
          <w:szCs w:val="24"/>
          <w:lang w:val="zh-CN"/>
        </w:rPr>
        <w:t>低消费量以及发布的</w:t>
      </w:r>
      <w:r w:rsidRPr="00897F74">
        <w:rPr>
          <w:sz w:val="24"/>
          <w:szCs w:val="24"/>
        </w:rPr>
        <w:t>2021</w:t>
      </w:r>
      <w:r w:rsidRPr="00897F74">
        <w:rPr>
          <w:rFonts w:hint="eastAsia"/>
          <w:sz w:val="24"/>
          <w:szCs w:val="24"/>
          <w:lang w:val="zh-CN"/>
        </w:rPr>
        <w:t>年氟氯烃配额</w:t>
      </w:r>
      <w:r w:rsidRPr="00897F74">
        <w:rPr>
          <w:sz w:val="24"/>
          <w:szCs w:val="24"/>
        </w:rPr>
        <w:t>0.56 ODP</w:t>
      </w:r>
      <w:r w:rsidRPr="00897F74">
        <w:rPr>
          <w:rFonts w:hint="eastAsia"/>
          <w:sz w:val="24"/>
          <w:szCs w:val="24"/>
          <w:lang w:val="zh-CN"/>
        </w:rPr>
        <w:t>吨</w:t>
      </w:r>
      <w:r w:rsidRPr="00897F74">
        <w:rPr>
          <w:rFonts w:hint="eastAsia"/>
          <w:sz w:val="24"/>
          <w:szCs w:val="24"/>
        </w:rPr>
        <w:t>（</w:t>
      </w:r>
      <w:r w:rsidRPr="00897F74">
        <w:rPr>
          <w:rFonts w:hint="eastAsia"/>
          <w:sz w:val="24"/>
          <w:szCs w:val="24"/>
          <w:lang w:val="zh-CN"/>
        </w:rPr>
        <w:t>从基准量削减</w:t>
      </w:r>
      <w:r w:rsidRPr="00897F74">
        <w:rPr>
          <w:sz w:val="24"/>
          <w:szCs w:val="24"/>
        </w:rPr>
        <w:t>67%</w:t>
      </w:r>
      <w:r w:rsidRPr="00897F74">
        <w:rPr>
          <w:rFonts w:hint="eastAsia"/>
          <w:sz w:val="24"/>
          <w:szCs w:val="24"/>
        </w:rPr>
        <w:t>）</w:t>
      </w:r>
      <w:r w:rsidRPr="00897F74">
        <w:rPr>
          <w:rFonts w:hint="eastAsia"/>
          <w:sz w:val="24"/>
          <w:szCs w:val="24"/>
          <w:lang w:val="zh-CN"/>
        </w:rPr>
        <w:t>。嗣后</w:t>
      </w:r>
      <w:r w:rsidRPr="00897F74">
        <w:rPr>
          <w:rFonts w:hint="eastAsia"/>
          <w:sz w:val="24"/>
          <w:szCs w:val="24"/>
          <w:lang w:val="en-US"/>
        </w:rPr>
        <w:t>，</w:t>
      </w:r>
      <w:r w:rsidRPr="00897F74">
        <w:rPr>
          <w:rFonts w:hint="eastAsia"/>
          <w:sz w:val="24"/>
          <w:szCs w:val="24"/>
          <w:lang w:val="zh-CN"/>
        </w:rPr>
        <w:t>环境署表示</w:t>
      </w:r>
      <w:r w:rsidRPr="00897F74">
        <w:rPr>
          <w:rFonts w:hint="eastAsia"/>
          <w:sz w:val="24"/>
          <w:szCs w:val="24"/>
          <w:lang w:val="en-US"/>
        </w:rPr>
        <w:t>，</w:t>
      </w:r>
      <w:r w:rsidRPr="00897F74">
        <w:rPr>
          <w:rFonts w:hint="eastAsia"/>
          <w:sz w:val="24"/>
          <w:szCs w:val="24"/>
          <w:lang w:val="zh-CN"/>
        </w:rPr>
        <w:t>塞拉利昂政府同意修订淘汰时间表</w:t>
      </w:r>
      <w:r w:rsidRPr="00897F74">
        <w:rPr>
          <w:rFonts w:hint="eastAsia"/>
          <w:sz w:val="24"/>
          <w:szCs w:val="24"/>
          <w:lang w:val="en-US"/>
        </w:rPr>
        <w:t>，</w:t>
      </w:r>
      <w:r w:rsidRPr="00897F74">
        <w:rPr>
          <w:rFonts w:hint="eastAsia"/>
          <w:sz w:val="24"/>
          <w:szCs w:val="24"/>
          <w:lang w:val="zh-CN"/>
        </w:rPr>
        <w:t>加快削减步骤</w:t>
      </w:r>
      <w:r w:rsidRPr="00897F74">
        <w:rPr>
          <w:rFonts w:hint="eastAsia"/>
          <w:sz w:val="24"/>
          <w:szCs w:val="24"/>
          <w:lang w:val="en-US"/>
        </w:rPr>
        <w:t>，</w:t>
      </w:r>
      <w:r w:rsidRPr="00897F74">
        <w:rPr>
          <w:sz w:val="24"/>
          <w:szCs w:val="24"/>
          <w:lang w:val="en-US"/>
        </w:rPr>
        <w:t>2021</w:t>
      </w:r>
      <w:r w:rsidRPr="00897F74">
        <w:rPr>
          <w:rFonts w:hint="eastAsia"/>
          <w:sz w:val="24"/>
          <w:szCs w:val="24"/>
          <w:lang w:val="zh-CN"/>
        </w:rPr>
        <w:t>年削减</w:t>
      </w:r>
      <w:r w:rsidRPr="00897F74">
        <w:rPr>
          <w:sz w:val="24"/>
          <w:szCs w:val="24"/>
          <w:lang w:val="en-US"/>
        </w:rPr>
        <w:t>67%</w:t>
      </w:r>
      <w:r w:rsidRPr="00897F74">
        <w:rPr>
          <w:rFonts w:hint="eastAsia"/>
          <w:sz w:val="24"/>
          <w:szCs w:val="24"/>
          <w:lang w:val="en-US"/>
        </w:rPr>
        <w:t>，</w:t>
      </w:r>
      <w:r w:rsidRPr="00897F74">
        <w:rPr>
          <w:sz w:val="24"/>
          <w:szCs w:val="24"/>
          <w:lang w:val="en-US"/>
        </w:rPr>
        <w:t>2025</w:t>
      </w:r>
      <w:r w:rsidRPr="00897F74">
        <w:rPr>
          <w:rFonts w:hint="eastAsia"/>
          <w:sz w:val="24"/>
          <w:szCs w:val="24"/>
          <w:lang w:val="zh-CN"/>
        </w:rPr>
        <w:t>年削减</w:t>
      </w:r>
      <w:r w:rsidRPr="00897F74">
        <w:rPr>
          <w:sz w:val="24"/>
          <w:szCs w:val="24"/>
          <w:lang w:val="en-US"/>
        </w:rPr>
        <w:t>85%</w:t>
      </w:r>
      <w:r w:rsidRPr="00897F74">
        <w:rPr>
          <w:rFonts w:hint="eastAsia"/>
          <w:sz w:val="24"/>
          <w:szCs w:val="24"/>
          <w:lang w:val="en-US"/>
        </w:rPr>
        <w:t>，</w:t>
      </w:r>
      <w:r w:rsidRPr="00897F74">
        <w:rPr>
          <w:sz w:val="24"/>
          <w:szCs w:val="24"/>
          <w:lang w:val="en-US"/>
        </w:rPr>
        <w:t>2030</w:t>
      </w:r>
      <w:r w:rsidRPr="00897F74">
        <w:rPr>
          <w:rFonts w:hint="eastAsia"/>
          <w:sz w:val="24"/>
          <w:szCs w:val="24"/>
          <w:lang w:val="zh-CN"/>
        </w:rPr>
        <w:t>年削减</w:t>
      </w:r>
      <w:r w:rsidRPr="00897F74">
        <w:rPr>
          <w:sz w:val="24"/>
          <w:szCs w:val="24"/>
          <w:lang w:val="en-US"/>
        </w:rPr>
        <w:t>100%</w:t>
      </w:r>
      <w:r w:rsidRPr="00897F74">
        <w:rPr>
          <w:rFonts w:hint="eastAsia"/>
          <w:sz w:val="24"/>
          <w:szCs w:val="24"/>
          <w:lang w:val="zh-CN"/>
        </w:rPr>
        <w:t>。</w:t>
      </w:r>
    </w:p>
    <w:p w:rsidR="005F25E7" w:rsidRPr="00897F74" w:rsidRDefault="005F25E7">
      <w:pPr>
        <w:pStyle w:val="Heading1"/>
        <w:numPr>
          <w:ilvl w:val="0"/>
          <w:numId w:val="0"/>
        </w:numPr>
        <w:rPr>
          <w:sz w:val="24"/>
          <w:szCs w:val="24"/>
          <w:u w:val="single"/>
        </w:rPr>
      </w:pPr>
      <w:r w:rsidRPr="00897F74">
        <w:rPr>
          <w:rFonts w:hint="eastAsia"/>
          <w:sz w:val="24"/>
          <w:szCs w:val="24"/>
          <w:u w:val="single"/>
          <w:lang w:val="zh-CN"/>
        </w:rPr>
        <w:t>总体战略</w:t>
      </w:r>
    </w:p>
    <w:p w:rsidR="005F25E7" w:rsidRPr="00897F74" w:rsidRDefault="005F25E7">
      <w:pPr>
        <w:pStyle w:val="Heading1"/>
        <w:rPr>
          <w:sz w:val="24"/>
          <w:szCs w:val="24"/>
        </w:rPr>
      </w:pPr>
      <w:r w:rsidRPr="00897F74">
        <w:rPr>
          <w:rFonts w:hint="eastAsia"/>
          <w:sz w:val="24"/>
          <w:szCs w:val="24"/>
          <w:lang w:val="zh-CN"/>
        </w:rPr>
        <w:t>除了分别在</w:t>
      </w:r>
      <w:r w:rsidRPr="00897F74">
        <w:rPr>
          <w:sz w:val="24"/>
          <w:szCs w:val="24"/>
        </w:rPr>
        <w:t>2021</w:t>
      </w:r>
      <w:r w:rsidRPr="00897F74">
        <w:rPr>
          <w:rFonts w:hint="eastAsia"/>
          <w:sz w:val="24"/>
          <w:szCs w:val="24"/>
          <w:lang w:val="zh-CN"/>
        </w:rPr>
        <w:t>年、</w:t>
      </w:r>
      <w:r w:rsidRPr="00897F74">
        <w:rPr>
          <w:sz w:val="24"/>
          <w:szCs w:val="24"/>
        </w:rPr>
        <w:t>2025</w:t>
      </w:r>
      <w:r w:rsidRPr="00897F74">
        <w:rPr>
          <w:rFonts w:hint="eastAsia"/>
          <w:sz w:val="24"/>
          <w:szCs w:val="24"/>
          <w:lang w:val="zh-CN"/>
        </w:rPr>
        <w:t>年和</w:t>
      </w:r>
      <w:r w:rsidRPr="00897F74">
        <w:rPr>
          <w:sz w:val="24"/>
          <w:szCs w:val="24"/>
        </w:rPr>
        <w:t>2030</w:t>
      </w:r>
      <w:r w:rsidRPr="00897F74">
        <w:rPr>
          <w:rFonts w:hint="eastAsia"/>
          <w:sz w:val="24"/>
          <w:szCs w:val="24"/>
          <w:lang w:val="zh-CN"/>
        </w:rPr>
        <w:t>年削减氟氯烃基准消费量</w:t>
      </w:r>
      <w:r w:rsidRPr="00897F74">
        <w:rPr>
          <w:sz w:val="24"/>
          <w:szCs w:val="24"/>
        </w:rPr>
        <w:t>67%</w:t>
      </w:r>
      <w:r w:rsidRPr="00897F74">
        <w:rPr>
          <w:rFonts w:hint="eastAsia"/>
          <w:sz w:val="24"/>
          <w:szCs w:val="24"/>
          <w:lang w:val="zh-CN"/>
        </w:rPr>
        <w:t>、</w:t>
      </w:r>
      <w:r w:rsidRPr="00897F74">
        <w:rPr>
          <w:sz w:val="24"/>
          <w:szCs w:val="24"/>
        </w:rPr>
        <w:t>85%</w:t>
      </w:r>
      <w:r w:rsidRPr="00897F74">
        <w:rPr>
          <w:rFonts w:hint="eastAsia"/>
          <w:sz w:val="24"/>
          <w:szCs w:val="24"/>
          <w:lang w:val="zh-CN"/>
        </w:rPr>
        <w:t>和</w:t>
      </w:r>
      <w:r w:rsidRPr="00897F74">
        <w:rPr>
          <w:sz w:val="24"/>
          <w:szCs w:val="24"/>
        </w:rPr>
        <w:t>100%</w:t>
      </w:r>
      <w:r w:rsidRPr="00897F74">
        <w:rPr>
          <w:rFonts w:hint="eastAsia"/>
          <w:sz w:val="24"/>
          <w:szCs w:val="24"/>
          <w:lang w:val="zh-CN"/>
        </w:rPr>
        <w:t>的目标外</w:t>
      </w:r>
      <w:r w:rsidRPr="00897F74">
        <w:rPr>
          <w:rFonts w:hint="eastAsia"/>
          <w:sz w:val="24"/>
          <w:szCs w:val="24"/>
        </w:rPr>
        <w:t>，</w:t>
      </w:r>
      <w:r w:rsidRPr="00897F74">
        <w:rPr>
          <w:rFonts w:hint="eastAsia"/>
          <w:sz w:val="24"/>
          <w:szCs w:val="24"/>
          <w:lang w:val="zh-CN"/>
        </w:rPr>
        <w:t>塞拉利昂政府还提议在</w:t>
      </w:r>
      <w:r w:rsidRPr="00897F74">
        <w:rPr>
          <w:sz w:val="24"/>
          <w:szCs w:val="24"/>
        </w:rPr>
        <w:t>2030</w:t>
      </w:r>
      <w:r w:rsidRPr="00897F74">
        <w:rPr>
          <w:rFonts w:hint="eastAsia"/>
          <w:sz w:val="24"/>
          <w:szCs w:val="24"/>
          <w:lang w:val="zh-CN"/>
        </w:rPr>
        <w:t>年至</w:t>
      </w:r>
      <w:r w:rsidRPr="00897F74">
        <w:rPr>
          <w:sz w:val="24"/>
          <w:szCs w:val="24"/>
        </w:rPr>
        <w:t>2040</w:t>
      </w:r>
      <w:r w:rsidRPr="00897F74">
        <w:rPr>
          <w:rFonts w:hint="eastAsia"/>
          <w:sz w:val="24"/>
          <w:szCs w:val="24"/>
          <w:lang w:val="zh-CN"/>
        </w:rPr>
        <w:t>年间将氟氯烃的最大年度消费量符合《蒙特利尔议定书》第</w:t>
      </w:r>
      <w:r w:rsidRPr="00897F74">
        <w:rPr>
          <w:sz w:val="24"/>
          <w:szCs w:val="24"/>
        </w:rPr>
        <w:t>5</w:t>
      </w:r>
      <w:r w:rsidRPr="00897F74">
        <w:rPr>
          <w:rFonts w:hint="eastAsia"/>
          <w:sz w:val="24"/>
          <w:szCs w:val="24"/>
          <w:lang w:val="zh-CN"/>
        </w:rPr>
        <w:t>条第</w:t>
      </w:r>
      <w:r w:rsidRPr="00897F74">
        <w:rPr>
          <w:sz w:val="24"/>
          <w:szCs w:val="24"/>
        </w:rPr>
        <w:t>8</w:t>
      </w:r>
      <w:r w:rsidRPr="00897F74">
        <w:rPr>
          <w:rFonts w:hint="eastAsia"/>
          <w:sz w:val="24"/>
          <w:szCs w:val="24"/>
          <w:lang w:val="zh-CN"/>
        </w:rPr>
        <w:t>款之三</w:t>
      </w:r>
      <w:r w:rsidRPr="00897F74">
        <w:rPr>
          <w:sz w:val="24"/>
          <w:szCs w:val="24"/>
        </w:rPr>
        <w:t>(e)(</w:t>
      </w:r>
      <w:r w:rsidRPr="00897F74">
        <w:rPr>
          <w:rFonts w:hint="eastAsia"/>
          <w:sz w:val="24"/>
          <w:szCs w:val="24"/>
          <w:lang w:val="zh-CN"/>
        </w:rPr>
        <w:t>一</w:t>
      </w:r>
      <w:r w:rsidRPr="00897F74">
        <w:rPr>
          <w:sz w:val="24"/>
          <w:szCs w:val="24"/>
        </w:rPr>
        <w:t>)</w:t>
      </w:r>
      <w:r w:rsidRPr="00897F74">
        <w:rPr>
          <w:rFonts w:hint="eastAsia"/>
          <w:sz w:val="24"/>
          <w:szCs w:val="24"/>
          <w:lang w:val="zh-CN"/>
        </w:rPr>
        <w:t>的规定。</w:t>
      </w:r>
      <w:r w:rsidRPr="00897F74">
        <w:rPr>
          <w:rStyle w:val="FootnoteReference"/>
          <w:sz w:val="24"/>
          <w:szCs w:val="24"/>
          <w:lang w:val="zh-CN"/>
        </w:rPr>
        <w:footnoteReference w:id="9"/>
      </w:r>
      <w:r w:rsidRPr="00897F74">
        <w:rPr>
          <w:rFonts w:hint="eastAsia"/>
          <w:sz w:val="24"/>
          <w:szCs w:val="24"/>
          <w:lang w:val="zh-CN"/>
        </w:rPr>
        <w:t>政府还承诺继续在其许可证颁发制度内制定严格的标准，以监测该时期氟氯烃的进口数量和使用水平，以确保它们符合《蒙特利尔议定书》的限制条件。</w:t>
      </w:r>
    </w:p>
    <w:p w:rsidR="005F25E7" w:rsidRPr="00897F74" w:rsidRDefault="005F25E7">
      <w:pPr>
        <w:pStyle w:val="Heading1"/>
        <w:rPr>
          <w:sz w:val="24"/>
          <w:szCs w:val="24"/>
        </w:rPr>
      </w:pPr>
      <w:r w:rsidRPr="00897F74">
        <w:rPr>
          <w:rFonts w:hint="eastAsia"/>
          <w:sz w:val="24"/>
          <w:szCs w:val="24"/>
          <w:lang w:val="zh-CN"/>
        </w:rPr>
        <w:lastRenderedPageBreak/>
        <w:t>根据允许审议氟氯烃淘汰管理计划最后一次付款的第</w:t>
      </w:r>
      <w:r w:rsidRPr="00897F74">
        <w:rPr>
          <w:sz w:val="24"/>
          <w:szCs w:val="24"/>
        </w:rPr>
        <w:t>86/51</w:t>
      </w:r>
      <w:r w:rsidRPr="00897F74">
        <w:rPr>
          <w:rFonts w:hint="eastAsia"/>
          <w:sz w:val="24"/>
          <w:szCs w:val="24"/>
          <w:lang w:val="zh-CN"/>
        </w:rPr>
        <w:t>号决定</w:t>
      </w:r>
      <w:r w:rsidRPr="00897F74">
        <w:rPr>
          <w:rFonts w:hint="eastAsia"/>
          <w:sz w:val="24"/>
          <w:szCs w:val="24"/>
        </w:rPr>
        <w:t>，</w:t>
      </w:r>
      <w:r w:rsidRPr="00897F74">
        <w:rPr>
          <w:rFonts w:hint="eastAsia"/>
          <w:sz w:val="24"/>
          <w:szCs w:val="24"/>
          <w:lang w:val="zh-CN"/>
        </w:rPr>
        <w:t>塞拉利昂政府同意提交关于目前实施的监管和政策框架的详细说明</w:t>
      </w:r>
      <w:r w:rsidRPr="00897F74">
        <w:rPr>
          <w:rFonts w:hint="eastAsia"/>
          <w:sz w:val="24"/>
          <w:szCs w:val="24"/>
        </w:rPr>
        <w:t>，</w:t>
      </w:r>
      <w:r w:rsidRPr="00897F74">
        <w:rPr>
          <w:rFonts w:hint="eastAsia"/>
          <w:sz w:val="24"/>
          <w:szCs w:val="24"/>
          <w:lang w:val="zh-CN"/>
        </w:rPr>
        <w:t>并实施措施</w:t>
      </w:r>
      <w:r w:rsidRPr="00897F74">
        <w:rPr>
          <w:rFonts w:hint="eastAsia"/>
          <w:sz w:val="24"/>
          <w:szCs w:val="24"/>
        </w:rPr>
        <w:t>，</w:t>
      </w:r>
      <w:r w:rsidRPr="00897F74">
        <w:rPr>
          <w:rFonts w:hint="eastAsia"/>
          <w:sz w:val="24"/>
          <w:szCs w:val="24"/>
          <w:lang w:val="zh-CN"/>
        </w:rPr>
        <w:t>确保</w:t>
      </w:r>
      <w:r w:rsidRPr="00897F74">
        <w:rPr>
          <w:sz w:val="24"/>
          <w:szCs w:val="24"/>
        </w:rPr>
        <w:t>2030-2040</w:t>
      </w:r>
      <w:r w:rsidRPr="00897F74">
        <w:rPr>
          <w:rFonts w:hint="eastAsia"/>
          <w:sz w:val="24"/>
          <w:szCs w:val="24"/>
          <w:lang w:val="zh-CN"/>
        </w:rPr>
        <w:t>年期间的氟氯烃消费量符合《蒙特利尔议定书》第</w:t>
      </w:r>
      <w:r w:rsidRPr="00897F74">
        <w:rPr>
          <w:sz w:val="24"/>
          <w:szCs w:val="24"/>
        </w:rPr>
        <w:t>5</w:t>
      </w:r>
      <w:r w:rsidRPr="00897F74">
        <w:rPr>
          <w:rFonts w:hint="eastAsia"/>
          <w:sz w:val="24"/>
          <w:szCs w:val="24"/>
          <w:lang w:val="zh-CN"/>
        </w:rPr>
        <w:t>条第</w:t>
      </w:r>
      <w:r w:rsidRPr="00897F74">
        <w:rPr>
          <w:sz w:val="24"/>
          <w:szCs w:val="24"/>
        </w:rPr>
        <w:t>8</w:t>
      </w:r>
      <w:r w:rsidRPr="00897F74">
        <w:rPr>
          <w:rFonts w:hint="eastAsia"/>
          <w:sz w:val="24"/>
          <w:szCs w:val="24"/>
          <w:lang w:val="zh-CN"/>
        </w:rPr>
        <w:t>款之三</w:t>
      </w:r>
      <w:r w:rsidRPr="00897F74">
        <w:rPr>
          <w:sz w:val="24"/>
          <w:szCs w:val="24"/>
        </w:rPr>
        <w:t>(e)(</w:t>
      </w:r>
      <w:r w:rsidRPr="00897F74">
        <w:rPr>
          <w:rFonts w:hint="eastAsia"/>
          <w:sz w:val="24"/>
          <w:szCs w:val="24"/>
          <w:lang w:val="zh-CN"/>
        </w:rPr>
        <w:t>一</w:t>
      </w:r>
      <w:r w:rsidRPr="00897F74">
        <w:rPr>
          <w:sz w:val="24"/>
          <w:szCs w:val="24"/>
        </w:rPr>
        <w:t>)</w:t>
      </w:r>
      <w:r w:rsidRPr="00897F74">
        <w:rPr>
          <w:rFonts w:hint="eastAsia"/>
          <w:sz w:val="24"/>
          <w:szCs w:val="24"/>
          <w:lang w:val="zh-CN"/>
        </w:rPr>
        <w:t>段的规定以及该国</w:t>
      </w:r>
      <w:r w:rsidRPr="00897F74">
        <w:rPr>
          <w:sz w:val="24"/>
          <w:szCs w:val="24"/>
        </w:rPr>
        <w:t>2030-2040</w:t>
      </w:r>
      <w:r w:rsidRPr="00897F74">
        <w:rPr>
          <w:rFonts w:hint="eastAsia"/>
          <w:sz w:val="24"/>
          <w:szCs w:val="24"/>
          <w:lang w:val="zh-CN"/>
        </w:rPr>
        <w:t>年期间的预期年度氟氯烃消费量。</w:t>
      </w:r>
    </w:p>
    <w:p w:rsidR="005F25E7" w:rsidRPr="00897F74" w:rsidRDefault="005F25E7">
      <w:pPr>
        <w:keepNext/>
        <w:rPr>
          <w:sz w:val="24"/>
          <w:szCs w:val="24"/>
          <w:u w:val="single"/>
        </w:rPr>
      </w:pPr>
      <w:r w:rsidRPr="00897F74">
        <w:rPr>
          <w:rFonts w:hint="eastAsia"/>
          <w:sz w:val="24"/>
          <w:szCs w:val="24"/>
          <w:u w:val="single"/>
          <w:lang w:val="zh-CN"/>
        </w:rPr>
        <w:t>技术和与费用有关的问题</w:t>
      </w:r>
    </w:p>
    <w:p w:rsidR="005F25E7" w:rsidRPr="00897F74" w:rsidRDefault="005F25E7">
      <w:pPr>
        <w:keepNext/>
        <w:rPr>
          <w:sz w:val="24"/>
          <w:szCs w:val="24"/>
        </w:rPr>
      </w:pPr>
    </w:p>
    <w:p w:rsidR="005F25E7" w:rsidRPr="00897F74" w:rsidRDefault="005F25E7">
      <w:pPr>
        <w:pStyle w:val="Heading1"/>
        <w:rPr>
          <w:sz w:val="24"/>
          <w:szCs w:val="24"/>
        </w:rPr>
      </w:pPr>
      <w:r w:rsidRPr="00897F74">
        <w:rPr>
          <w:rFonts w:hint="eastAsia"/>
          <w:sz w:val="24"/>
          <w:szCs w:val="24"/>
          <w:lang w:val="zh-CN"/>
        </w:rPr>
        <w:t>目前</w:t>
      </w:r>
      <w:r w:rsidRPr="00897F74">
        <w:rPr>
          <w:rFonts w:hint="eastAsia"/>
          <w:sz w:val="24"/>
          <w:szCs w:val="24"/>
        </w:rPr>
        <w:t>，</w:t>
      </w:r>
      <w:r w:rsidRPr="00897F74">
        <w:rPr>
          <w:sz w:val="24"/>
          <w:szCs w:val="24"/>
        </w:rPr>
        <w:t>R-600a</w:t>
      </w:r>
      <w:r w:rsidRPr="00897F74">
        <w:rPr>
          <w:rFonts w:hint="eastAsia"/>
          <w:sz w:val="24"/>
          <w:szCs w:val="24"/>
        </w:rPr>
        <w:t>（</w:t>
      </w:r>
      <w:r w:rsidRPr="00897F74">
        <w:rPr>
          <w:rFonts w:hint="eastAsia"/>
          <w:sz w:val="24"/>
          <w:szCs w:val="24"/>
          <w:lang w:val="zh-CN"/>
        </w:rPr>
        <w:t>占制冷剂总量的</w:t>
      </w:r>
      <w:r w:rsidRPr="00897F74">
        <w:rPr>
          <w:sz w:val="24"/>
          <w:szCs w:val="24"/>
        </w:rPr>
        <w:t>21.6%</w:t>
      </w:r>
      <w:r w:rsidRPr="00897F74">
        <w:rPr>
          <w:rFonts w:hint="eastAsia"/>
          <w:sz w:val="24"/>
          <w:szCs w:val="24"/>
        </w:rPr>
        <w:t>）</w:t>
      </w:r>
      <w:r w:rsidRPr="00897F74">
        <w:rPr>
          <w:rFonts w:hint="eastAsia"/>
          <w:sz w:val="24"/>
          <w:szCs w:val="24"/>
          <w:lang w:val="zh-CN"/>
        </w:rPr>
        <w:t>用于家用制冷和独立的商用装置</w:t>
      </w:r>
      <w:r w:rsidRPr="00897F74">
        <w:rPr>
          <w:rFonts w:hint="eastAsia"/>
          <w:sz w:val="24"/>
          <w:szCs w:val="24"/>
        </w:rPr>
        <w:t>，</w:t>
      </w:r>
      <w:r w:rsidRPr="00897F74">
        <w:rPr>
          <w:rFonts w:hint="eastAsia"/>
          <w:sz w:val="24"/>
          <w:szCs w:val="24"/>
          <w:lang w:val="zh-CN"/>
        </w:rPr>
        <w:t>而</w:t>
      </w:r>
      <w:r w:rsidRPr="00897F74">
        <w:rPr>
          <w:sz w:val="24"/>
          <w:szCs w:val="24"/>
        </w:rPr>
        <w:t>R-290</w:t>
      </w:r>
      <w:r w:rsidRPr="00897F74">
        <w:rPr>
          <w:rFonts w:hint="eastAsia"/>
          <w:sz w:val="24"/>
          <w:szCs w:val="24"/>
        </w:rPr>
        <w:t>（</w:t>
      </w:r>
      <w:r w:rsidRPr="00897F74">
        <w:rPr>
          <w:rFonts w:hint="eastAsia"/>
          <w:sz w:val="24"/>
          <w:szCs w:val="24"/>
          <w:lang w:val="zh-CN"/>
        </w:rPr>
        <w:t>占制冷剂总量的</w:t>
      </w:r>
      <w:r w:rsidRPr="00897F74">
        <w:rPr>
          <w:sz w:val="24"/>
          <w:szCs w:val="24"/>
        </w:rPr>
        <w:t>2.9%</w:t>
      </w:r>
      <w:r w:rsidRPr="00897F74">
        <w:rPr>
          <w:rFonts w:hint="eastAsia"/>
          <w:sz w:val="24"/>
          <w:szCs w:val="24"/>
        </w:rPr>
        <w:t>）</w:t>
      </w:r>
      <w:r w:rsidRPr="00897F74">
        <w:rPr>
          <w:rFonts w:hint="eastAsia"/>
          <w:sz w:val="24"/>
          <w:szCs w:val="24"/>
          <w:lang w:val="zh-CN"/>
        </w:rPr>
        <w:t>用于冷冻机、独立的商用装置和家用空调设备。不过</w:t>
      </w:r>
      <w:r w:rsidRPr="00897F74">
        <w:rPr>
          <w:rFonts w:hint="eastAsia"/>
          <w:sz w:val="24"/>
          <w:szCs w:val="24"/>
          <w:lang w:val="en-US"/>
        </w:rPr>
        <w:t>，</w:t>
      </w:r>
      <w:r w:rsidRPr="00897F74">
        <w:rPr>
          <w:rFonts w:hint="eastAsia"/>
          <w:sz w:val="24"/>
          <w:szCs w:val="24"/>
          <w:lang w:val="zh-CN"/>
        </w:rPr>
        <w:t>目前缺乏安全标准</w:t>
      </w:r>
      <w:r w:rsidRPr="00897F74">
        <w:rPr>
          <w:rFonts w:hint="eastAsia"/>
          <w:sz w:val="24"/>
          <w:szCs w:val="24"/>
          <w:lang w:val="en-US"/>
        </w:rPr>
        <w:t>，</w:t>
      </w:r>
      <w:r w:rsidRPr="00897F74">
        <w:rPr>
          <w:rFonts w:hint="eastAsia"/>
          <w:sz w:val="24"/>
          <w:szCs w:val="24"/>
          <w:lang w:val="zh-CN"/>
        </w:rPr>
        <w:t>并且训练有素的技术人员和特定的工具数量仍然不足以应对维修使用易燃制冷剂的设备的挑战。在其他活动中</w:t>
      </w:r>
      <w:r w:rsidRPr="00897F74">
        <w:rPr>
          <w:rFonts w:hint="eastAsia"/>
          <w:sz w:val="24"/>
          <w:szCs w:val="24"/>
          <w:lang w:val="en-US"/>
        </w:rPr>
        <w:t>，</w:t>
      </w:r>
      <w:r w:rsidRPr="00897F74">
        <w:rPr>
          <w:rFonts w:hint="eastAsia"/>
          <w:sz w:val="24"/>
          <w:szCs w:val="24"/>
          <w:lang w:val="zh-CN"/>
        </w:rPr>
        <w:t>第二阶段拟议制定安全标准</w:t>
      </w:r>
      <w:r w:rsidRPr="00897F74">
        <w:rPr>
          <w:rFonts w:hint="eastAsia"/>
          <w:sz w:val="24"/>
          <w:szCs w:val="24"/>
          <w:lang w:val="en-US"/>
        </w:rPr>
        <w:t>，</w:t>
      </w:r>
      <w:r w:rsidRPr="00897F74">
        <w:rPr>
          <w:rFonts w:hint="eastAsia"/>
          <w:sz w:val="24"/>
          <w:szCs w:val="24"/>
          <w:lang w:val="zh-CN"/>
        </w:rPr>
        <w:t>提升区域英才中心</w:t>
      </w:r>
      <w:r w:rsidRPr="00897F74">
        <w:rPr>
          <w:rFonts w:hint="eastAsia"/>
          <w:sz w:val="24"/>
          <w:szCs w:val="24"/>
          <w:lang w:val="en-US"/>
        </w:rPr>
        <w:t>，</w:t>
      </w:r>
      <w:r w:rsidRPr="00897F74">
        <w:rPr>
          <w:rFonts w:hint="eastAsia"/>
          <w:sz w:val="24"/>
          <w:szCs w:val="24"/>
          <w:lang w:val="zh-CN"/>
        </w:rPr>
        <w:t>为管理易燃的制冷剂提供培训</w:t>
      </w:r>
      <w:r w:rsidRPr="00897F74">
        <w:rPr>
          <w:rFonts w:hint="eastAsia"/>
          <w:sz w:val="24"/>
          <w:szCs w:val="24"/>
          <w:lang w:val="en-US"/>
        </w:rPr>
        <w:t>，</w:t>
      </w:r>
      <w:r w:rsidRPr="00897F74">
        <w:rPr>
          <w:rFonts w:hint="eastAsia"/>
          <w:sz w:val="24"/>
          <w:szCs w:val="24"/>
          <w:lang w:val="zh-CN"/>
        </w:rPr>
        <w:t>并加强对技术人员的强制性认证机制</w:t>
      </w:r>
      <w:r w:rsidRPr="00897F74">
        <w:rPr>
          <w:rFonts w:hint="eastAsia"/>
          <w:sz w:val="24"/>
          <w:szCs w:val="24"/>
          <w:lang w:val="en-US"/>
        </w:rPr>
        <w:t>，</w:t>
      </w:r>
      <w:r w:rsidRPr="00897F74">
        <w:rPr>
          <w:rFonts w:hint="eastAsia"/>
          <w:sz w:val="24"/>
          <w:szCs w:val="24"/>
          <w:lang w:val="zh-CN"/>
        </w:rPr>
        <w:t>包括对培训不足的非技术人员的强制性认证机制。</w:t>
      </w:r>
      <w:r w:rsidRPr="00897F74">
        <w:rPr>
          <w:sz w:val="24"/>
          <w:szCs w:val="24"/>
        </w:rPr>
        <w:t xml:space="preserve"> </w:t>
      </w:r>
    </w:p>
    <w:p w:rsidR="005F25E7" w:rsidRPr="00897F74" w:rsidRDefault="005F25E7">
      <w:pPr>
        <w:pStyle w:val="Heading1"/>
        <w:rPr>
          <w:b/>
          <w:sz w:val="24"/>
          <w:szCs w:val="24"/>
        </w:rPr>
      </w:pPr>
      <w:r w:rsidRPr="00897F74">
        <w:rPr>
          <w:rFonts w:hint="eastAsia"/>
          <w:sz w:val="24"/>
          <w:szCs w:val="24"/>
          <w:lang w:val="zh-CN"/>
        </w:rPr>
        <w:t>有关提供更多关于技术人员认证方案的信息</w:t>
      </w:r>
      <w:r w:rsidRPr="00897F74">
        <w:rPr>
          <w:rFonts w:hint="eastAsia"/>
          <w:sz w:val="24"/>
          <w:szCs w:val="24"/>
          <w:lang w:val="en-US"/>
        </w:rPr>
        <w:t>，</w:t>
      </w:r>
      <w:r w:rsidRPr="00897F74">
        <w:rPr>
          <w:rFonts w:hint="eastAsia"/>
          <w:sz w:val="24"/>
          <w:szCs w:val="24"/>
          <w:lang w:val="zh-CN"/>
        </w:rPr>
        <w:t>环境署指出</w:t>
      </w:r>
      <w:r w:rsidRPr="00897F74">
        <w:rPr>
          <w:rFonts w:hint="eastAsia"/>
          <w:sz w:val="24"/>
          <w:szCs w:val="24"/>
          <w:lang w:val="en-US"/>
        </w:rPr>
        <w:t>，</w:t>
      </w:r>
      <w:r w:rsidRPr="00897F74">
        <w:rPr>
          <w:rFonts w:hint="eastAsia"/>
          <w:sz w:val="24"/>
          <w:szCs w:val="24"/>
          <w:lang w:val="zh-CN"/>
        </w:rPr>
        <w:t>目前对制冷和空调技术人员的认证是</w:t>
      </w:r>
      <w:r w:rsidRPr="00897F74">
        <w:rPr>
          <w:sz w:val="24"/>
          <w:szCs w:val="24"/>
          <w:lang w:val="en-US"/>
        </w:rPr>
        <w:t>2011</w:t>
      </w:r>
      <w:r w:rsidRPr="00897F74">
        <w:rPr>
          <w:rFonts w:hint="eastAsia"/>
          <w:sz w:val="24"/>
          <w:szCs w:val="24"/>
          <w:lang w:val="zh-CN"/>
        </w:rPr>
        <w:t>年更新的消耗臭氧层物质条例规定的法定要求。</w:t>
      </w:r>
      <w:r w:rsidRPr="00897F74">
        <w:rPr>
          <w:rFonts w:hint="eastAsia"/>
          <w:sz w:val="24"/>
          <w:szCs w:val="24"/>
        </w:rPr>
        <w:t>因此，所有制冷和空调技术人员都必须获得环境保护主管部门的认证。</w:t>
      </w:r>
      <w:r w:rsidRPr="00897F74">
        <w:rPr>
          <w:rFonts w:hint="eastAsia"/>
          <w:sz w:val="24"/>
          <w:szCs w:val="24"/>
          <w:lang w:val="zh-CN"/>
        </w:rPr>
        <w:t>然而，目前的程序应予更新，在认证中应包含低全球升温潜能值的替代制冷剂；职业学校将在其培训课程纳入与安全处理易燃制冷剂有关的事项，制冷与工程师协会将根据安全标准讨论并通过国家工作守则。所有这些要素都是加强当前认证机制的先决条件。为确保认证方案的可持续性，颁发认证证书将收取费用。</w:t>
      </w:r>
    </w:p>
    <w:p w:rsidR="005F25E7" w:rsidRPr="00897F74" w:rsidRDefault="005F25E7">
      <w:pPr>
        <w:pStyle w:val="Heading1"/>
        <w:rPr>
          <w:sz w:val="24"/>
          <w:szCs w:val="24"/>
        </w:rPr>
      </w:pPr>
      <w:r w:rsidRPr="00897F74">
        <w:rPr>
          <w:rFonts w:hint="eastAsia"/>
          <w:kern w:val="22"/>
          <w:sz w:val="24"/>
          <w:szCs w:val="24"/>
          <w:lang w:val="zh-CN"/>
        </w:rPr>
        <w:t>关于回收和再生使用的项目</w:t>
      </w:r>
      <w:r w:rsidRPr="00897F74">
        <w:rPr>
          <w:rFonts w:hint="eastAsia"/>
          <w:kern w:val="22"/>
          <w:sz w:val="24"/>
          <w:szCs w:val="24"/>
        </w:rPr>
        <w:t>，</w:t>
      </w:r>
      <w:r w:rsidRPr="00897F74">
        <w:rPr>
          <w:rFonts w:hint="eastAsia"/>
          <w:kern w:val="22"/>
          <w:sz w:val="24"/>
          <w:szCs w:val="24"/>
          <w:lang w:val="zh-CN"/>
        </w:rPr>
        <w:t>工发组织指出</w:t>
      </w:r>
      <w:r w:rsidRPr="00897F74">
        <w:rPr>
          <w:rFonts w:hint="eastAsia"/>
          <w:kern w:val="22"/>
          <w:sz w:val="24"/>
          <w:szCs w:val="24"/>
        </w:rPr>
        <w:t>，</w:t>
      </w:r>
      <w:r w:rsidRPr="00897F74">
        <w:rPr>
          <w:rFonts w:hint="eastAsia"/>
          <w:kern w:val="22"/>
          <w:sz w:val="24"/>
          <w:szCs w:val="24"/>
          <w:lang w:val="zh-CN"/>
        </w:rPr>
        <w:t>它将协助政府制定综合业务模式</w:t>
      </w:r>
      <w:r w:rsidRPr="00897F74">
        <w:rPr>
          <w:rFonts w:hint="eastAsia"/>
          <w:kern w:val="22"/>
          <w:sz w:val="24"/>
          <w:szCs w:val="24"/>
        </w:rPr>
        <w:t>，</w:t>
      </w:r>
      <w:r w:rsidRPr="00897F74">
        <w:rPr>
          <w:rFonts w:hint="eastAsia"/>
          <w:kern w:val="22"/>
          <w:sz w:val="24"/>
          <w:szCs w:val="24"/>
          <w:lang w:val="zh-CN"/>
        </w:rPr>
        <w:t>证明该项目在回收和再利用氟氯烃方面的技术可行性以及提交未来付款的申请时的财务可行性。该项目将减少设备维修时排放到大气的制冷剂数量</w:t>
      </w:r>
      <w:r w:rsidRPr="00897F74">
        <w:rPr>
          <w:rFonts w:hint="eastAsia"/>
          <w:kern w:val="22"/>
          <w:sz w:val="24"/>
          <w:szCs w:val="24"/>
          <w:lang w:val="en-US"/>
        </w:rPr>
        <w:t>，</w:t>
      </w:r>
      <w:r w:rsidRPr="00897F74">
        <w:rPr>
          <w:rFonts w:hint="eastAsia"/>
          <w:kern w:val="22"/>
          <w:sz w:val="24"/>
          <w:szCs w:val="24"/>
          <w:lang w:val="zh-CN"/>
        </w:rPr>
        <w:t>而回收的制冷剂还将减少新的氟氯烃的进口。如果回收和再循环机制不可行</w:t>
      </w:r>
      <w:r w:rsidRPr="00897F74">
        <w:rPr>
          <w:rFonts w:hint="eastAsia"/>
          <w:kern w:val="22"/>
          <w:sz w:val="24"/>
          <w:szCs w:val="24"/>
          <w:lang w:val="en-US"/>
        </w:rPr>
        <w:t>，</w:t>
      </w:r>
      <w:r w:rsidRPr="00897F74">
        <w:rPr>
          <w:rFonts w:hint="eastAsia"/>
          <w:kern w:val="22"/>
          <w:sz w:val="24"/>
          <w:szCs w:val="24"/>
          <w:lang w:val="zh-CN"/>
        </w:rPr>
        <w:t>则将提出其他淘汰活动。</w:t>
      </w:r>
      <w:r w:rsidRPr="00897F74">
        <w:rPr>
          <w:sz w:val="24"/>
          <w:szCs w:val="24"/>
        </w:rPr>
        <w:t xml:space="preserve"> </w:t>
      </w:r>
    </w:p>
    <w:p w:rsidR="005F25E7" w:rsidRPr="00897F74" w:rsidRDefault="005F25E7">
      <w:pPr>
        <w:pStyle w:val="Heading1"/>
        <w:keepNext/>
        <w:rPr>
          <w:sz w:val="24"/>
          <w:szCs w:val="24"/>
        </w:rPr>
      </w:pPr>
      <w:r w:rsidRPr="00897F74">
        <w:rPr>
          <w:rFonts w:hint="eastAsia"/>
          <w:kern w:val="22"/>
          <w:sz w:val="24"/>
          <w:szCs w:val="24"/>
          <w:lang w:val="zh-CN"/>
        </w:rPr>
        <w:t>关于在该国促进使用</w:t>
      </w:r>
      <w:r w:rsidRPr="00897F74">
        <w:rPr>
          <w:kern w:val="22"/>
          <w:sz w:val="24"/>
          <w:szCs w:val="24"/>
        </w:rPr>
        <w:t>R-290</w:t>
      </w:r>
      <w:r w:rsidRPr="00897F74">
        <w:rPr>
          <w:rFonts w:hint="eastAsia"/>
          <w:kern w:val="22"/>
          <w:sz w:val="24"/>
          <w:szCs w:val="24"/>
          <w:lang w:val="zh-CN"/>
        </w:rPr>
        <w:t>的技术援助方案</w:t>
      </w:r>
      <w:r w:rsidRPr="00897F74">
        <w:rPr>
          <w:rFonts w:hint="eastAsia"/>
          <w:kern w:val="22"/>
          <w:sz w:val="24"/>
          <w:szCs w:val="24"/>
        </w:rPr>
        <w:t>，</w:t>
      </w:r>
      <w:r w:rsidRPr="00897F74">
        <w:rPr>
          <w:rFonts w:hint="eastAsia"/>
          <w:kern w:val="22"/>
          <w:sz w:val="24"/>
          <w:szCs w:val="24"/>
          <w:lang w:val="zh-CN"/>
        </w:rPr>
        <w:t>秘书处回顾了最终改装</w:t>
      </w:r>
      <w:r w:rsidRPr="00897F74">
        <w:rPr>
          <w:rFonts w:hint="eastAsia"/>
          <w:sz w:val="24"/>
          <w:szCs w:val="24"/>
          <w:lang w:val="zh-CN"/>
        </w:rPr>
        <w:t>制冷和空调</w:t>
      </w:r>
      <w:r w:rsidRPr="00897F74">
        <w:rPr>
          <w:rFonts w:hint="eastAsia"/>
          <w:kern w:val="22"/>
          <w:sz w:val="24"/>
          <w:szCs w:val="24"/>
          <w:lang w:val="zh-CN"/>
        </w:rPr>
        <w:t>设备的第</w:t>
      </w:r>
      <w:r w:rsidRPr="00897F74">
        <w:rPr>
          <w:kern w:val="22"/>
          <w:sz w:val="24"/>
          <w:szCs w:val="24"/>
        </w:rPr>
        <w:t>72/17</w:t>
      </w:r>
      <w:r w:rsidRPr="00897F74">
        <w:rPr>
          <w:rFonts w:hint="eastAsia"/>
          <w:kern w:val="22"/>
          <w:sz w:val="24"/>
          <w:szCs w:val="24"/>
          <w:lang w:val="zh-CN"/>
        </w:rPr>
        <w:t>和第</w:t>
      </w:r>
      <w:r w:rsidRPr="00897F74">
        <w:rPr>
          <w:kern w:val="22"/>
          <w:sz w:val="24"/>
          <w:szCs w:val="24"/>
        </w:rPr>
        <w:t>73/34</w:t>
      </w:r>
      <w:r w:rsidRPr="00897F74">
        <w:rPr>
          <w:rFonts w:hint="eastAsia"/>
          <w:kern w:val="22"/>
          <w:sz w:val="24"/>
          <w:szCs w:val="24"/>
          <w:lang w:val="zh-CN"/>
        </w:rPr>
        <w:t>号决定</w:t>
      </w:r>
      <w:r w:rsidRPr="00897F74">
        <w:rPr>
          <w:rFonts w:hint="eastAsia"/>
          <w:kern w:val="22"/>
          <w:sz w:val="24"/>
          <w:szCs w:val="24"/>
        </w:rPr>
        <w:t>，</w:t>
      </w:r>
      <w:r w:rsidRPr="00897F74">
        <w:rPr>
          <w:rFonts w:hint="eastAsia"/>
          <w:kern w:val="22"/>
          <w:sz w:val="24"/>
          <w:szCs w:val="24"/>
          <w:lang w:val="zh-CN"/>
        </w:rPr>
        <w:t>工发组织确认</w:t>
      </w:r>
      <w:r w:rsidRPr="00897F74">
        <w:rPr>
          <w:rFonts w:hint="eastAsia"/>
          <w:kern w:val="22"/>
          <w:sz w:val="24"/>
          <w:szCs w:val="24"/>
        </w:rPr>
        <w:t>，</w:t>
      </w:r>
      <w:r w:rsidRPr="00897F74">
        <w:rPr>
          <w:rFonts w:hint="eastAsia"/>
          <w:kern w:val="22"/>
          <w:sz w:val="24"/>
          <w:szCs w:val="24"/>
          <w:lang w:val="zh-CN"/>
        </w:rPr>
        <w:t>该项目不推动将使用氟氯烃的设备改装为使用碳氢化合物的设备。相反</w:t>
      </w:r>
      <w:r w:rsidRPr="00897F74">
        <w:rPr>
          <w:rFonts w:hint="eastAsia"/>
          <w:kern w:val="22"/>
          <w:sz w:val="24"/>
          <w:szCs w:val="24"/>
          <w:lang w:val="en-US"/>
        </w:rPr>
        <w:t>，</w:t>
      </w:r>
      <w:r w:rsidRPr="00897F74">
        <w:rPr>
          <w:rFonts w:hint="eastAsia"/>
          <w:kern w:val="22"/>
          <w:sz w:val="24"/>
          <w:szCs w:val="24"/>
          <w:lang w:val="zh-CN"/>
        </w:rPr>
        <w:t>它旨在培训培训员和工程师</w:t>
      </w:r>
      <w:r w:rsidRPr="00897F74">
        <w:rPr>
          <w:rFonts w:hint="eastAsia"/>
          <w:kern w:val="22"/>
          <w:sz w:val="24"/>
          <w:szCs w:val="24"/>
          <w:lang w:val="en-US"/>
        </w:rPr>
        <w:t>，</w:t>
      </w:r>
      <w:r w:rsidRPr="00897F74">
        <w:rPr>
          <w:rFonts w:hint="eastAsia"/>
          <w:kern w:val="22"/>
          <w:sz w:val="24"/>
          <w:szCs w:val="24"/>
          <w:lang w:val="zh-CN"/>
        </w:rPr>
        <w:t>在安全实践中</w:t>
      </w:r>
      <w:r w:rsidRPr="00897F74">
        <w:rPr>
          <w:rFonts w:hint="eastAsia"/>
          <w:kern w:val="22"/>
          <w:sz w:val="24"/>
          <w:szCs w:val="24"/>
          <w:lang w:val="en-US"/>
        </w:rPr>
        <w:t>，</w:t>
      </w:r>
      <w:r w:rsidRPr="00897F74">
        <w:rPr>
          <w:rFonts w:hint="eastAsia"/>
          <w:kern w:val="22"/>
          <w:sz w:val="24"/>
          <w:szCs w:val="24"/>
          <w:lang w:val="zh-CN"/>
        </w:rPr>
        <w:t>作为可能替代氟氯烃和氢氟碳化物的一种方法</w:t>
      </w:r>
      <w:r w:rsidRPr="00897F74">
        <w:rPr>
          <w:rFonts w:hint="eastAsia"/>
          <w:kern w:val="22"/>
          <w:sz w:val="24"/>
          <w:szCs w:val="24"/>
          <w:lang w:val="en-US"/>
        </w:rPr>
        <w:t>，</w:t>
      </w:r>
      <w:r w:rsidRPr="00897F74">
        <w:rPr>
          <w:rFonts w:hint="eastAsia"/>
          <w:kern w:val="22"/>
          <w:sz w:val="24"/>
          <w:szCs w:val="24"/>
          <w:lang w:val="zh-CN"/>
        </w:rPr>
        <w:t>对使用易燃或有毒替代品的设备进行维修。认识到该国目前使用的</w:t>
      </w:r>
      <w:r w:rsidRPr="00897F74">
        <w:rPr>
          <w:kern w:val="22"/>
          <w:sz w:val="24"/>
          <w:szCs w:val="24"/>
          <w:lang w:val="en-US"/>
        </w:rPr>
        <w:t>HCFC-22</w:t>
      </w:r>
      <w:r w:rsidRPr="00897F74">
        <w:rPr>
          <w:rFonts w:hint="eastAsia"/>
          <w:kern w:val="22"/>
          <w:sz w:val="24"/>
          <w:szCs w:val="24"/>
          <w:lang w:val="zh-CN"/>
        </w:rPr>
        <w:t>替代品主要都是高全球升温潜能值制冷剂</w:t>
      </w:r>
      <w:r w:rsidRPr="00897F74">
        <w:rPr>
          <w:rFonts w:hint="eastAsia"/>
          <w:kern w:val="22"/>
          <w:sz w:val="24"/>
          <w:szCs w:val="24"/>
          <w:lang w:val="en-US"/>
        </w:rPr>
        <w:t>，</w:t>
      </w:r>
      <w:r w:rsidRPr="00897F74">
        <w:rPr>
          <w:rFonts w:hint="eastAsia"/>
          <w:kern w:val="22"/>
          <w:sz w:val="24"/>
          <w:szCs w:val="24"/>
          <w:lang w:val="zh-CN"/>
        </w:rPr>
        <w:t>塞拉利昂政府纳入了这项活动</w:t>
      </w:r>
      <w:r w:rsidRPr="00897F74">
        <w:rPr>
          <w:rFonts w:hint="eastAsia"/>
          <w:kern w:val="22"/>
          <w:sz w:val="24"/>
          <w:szCs w:val="24"/>
          <w:lang w:val="en-US"/>
        </w:rPr>
        <w:t>，</w:t>
      </w:r>
      <w:r w:rsidRPr="00897F74">
        <w:rPr>
          <w:rFonts w:hint="eastAsia"/>
          <w:kern w:val="22"/>
          <w:sz w:val="24"/>
          <w:szCs w:val="24"/>
          <w:lang w:val="zh-CN"/>
        </w:rPr>
        <w:t>评估使用</w:t>
      </w:r>
      <w:r w:rsidRPr="00897F74">
        <w:rPr>
          <w:kern w:val="22"/>
          <w:sz w:val="24"/>
          <w:szCs w:val="24"/>
          <w:lang w:val="en-US"/>
        </w:rPr>
        <w:t>R-290</w:t>
      </w:r>
      <w:r w:rsidRPr="00897F74">
        <w:rPr>
          <w:rFonts w:hint="eastAsia"/>
          <w:kern w:val="22"/>
          <w:sz w:val="24"/>
          <w:szCs w:val="24"/>
          <w:lang w:val="zh-CN"/>
        </w:rPr>
        <w:t>的设备的性能和能效、需要解决的难题以及采用它的好处</w:t>
      </w:r>
      <w:r w:rsidRPr="00897F74">
        <w:rPr>
          <w:rFonts w:hint="eastAsia"/>
          <w:kern w:val="22"/>
          <w:sz w:val="24"/>
          <w:szCs w:val="24"/>
          <w:lang w:val="en-US"/>
        </w:rPr>
        <w:t>，</w:t>
      </w:r>
      <w:r w:rsidRPr="00897F74">
        <w:rPr>
          <w:rFonts w:hint="eastAsia"/>
          <w:kern w:val="22"/>
          <w:sz w:val="24"/>
          <w:szCs w:val="24"/>
          <w:lang w:val="zh-CN"/>
        </w:rPr>
        <w:t>因为该国只进口</w:t>
      </w:r>
      <w:r w:rsidRPr="00897F74">
        <w:rPr>
          <w:rFonts w:hint="eastAsia"/>
          <w:sz w:val="24"/>
          <w:szCs w:val="24"/>
          <w:lang w:val="zh-CN"/>
        </w:rPr>
        <w:t>而不制造此类设备。</w:t>
      </w:r>
    </w:p>
    <w:p w:rsidR="005F25E7" w:rsidRPr="00897F74" w:rsidRDefault="005F25E7">
      <w:pPr>
        <w:pStyle w:val="Heading1"/>
        <w:keepNext/>
        <w:rPr>
          <w:sz w:val="24"/>
          <w:szCs w:val="24"/>
        </w:rPr>
      </w:pPr>
      <w:r w:rsidRPr="00897F74">
        <w:rPr>
          <w:rFonts w:hint="eastAsia"/>
          <w:sz w:val="24"/>
          <w:szCs w:val="24"/>
          <w:lang w:val="zh-CN"/>
        </w:rPr>
        <w:t>针对秘书处关于为什么</w:t>
      </w:r>
      <w:r w:rsidRPr="00897F74">
        <w:rPr>
          <w:sz w:val="24"/>
          <w:szCs w:val="24"/>
        </w:rPr>
        <w:t>R-290</w:t>
      </w:r>
      <w:r w:rsidRPr="00897F74">
        <w:rPr>
          <w:rFonts w:hint="eastAsia"/>
          <w:sz w:val="24"/>
          <w:szCs w:val="24"/>
          <w:lang w:val="zh-CN"/>
        </w:rPr>
        <w:t>是塞拉利昂预先选定的选择的问题</w:t>
      </w:r>
      <w:r w:rsidRPr="00897F74">
        <w:rPr>
          <w:rFonts w:hint="eastAsia"/>
          <w:sz w:val="24"/>
          <w:szCs w:val="24"/>
        </w:rPr>
        <w:t>，</w:t>
      </w:r>
      <w:r w:rsidRPr="00897F74">
        <w:rPr>
          <w:rFonts w:hint="eastAsia"/>
          <w:sz w:val="24"/>
          <w:szCs w:val="24"/>
          <w:lang w:val="zh-CN"/>
        </w:rPr>
        <w:t>工发组织回答说</w:t>
      </w:r>
      <w:r w:rsidRPr="00897F74">
        <w:rPr>
          <w:rFonts w:hint="eastAsia"/>
          <w:sz w:val="24"/>
          <w:szCs w:val="24"/>
        </w:rPr>
        <w:t>，</w:t>
      </w:r>
      <w:r w:rsidRPr="00897F74">
        <w:rPr>
          <w:rFonts w:hint="eastAsia"/>
          <w:sz w:val="24"/>
          <w:szCs w:val="24"/>
          <w:lang w:val="zh-CN"/>
        </w:rPr>
        <w:t>虽然它将提供关于所有低全球升温潜能值替代品的信息</w:t>
      </w:r>
      <w:r w:rsidRPr="00897F74">
        <w:rPr>
          <w:rFonts w:hint="eastAsia"/>
          <w:sz w:val="24"/>
          <w:szCs w:val="24"/>
        </w:rPr>
        <w:t>，</w:t>
      </w:r>
      <w:r w:rsidRPr="00897F74">
        <w:rPr>
          <w:rFonts w:hint="eastAsia"/>
          <w:sz w:val="24"/>
          <w:szCs w:val="24"/>
          <w:lang w:val="zh-CN"/>
        </w:rPr>
        <w:t>但</w:t>
      </w:r>
      <w:r w:rsidRPr="00897F74">
        <w:rPr>
          <w:sz w:val="24"/>
          <w:szCs w:val="24"/>
        </w:rPr>
        <w:t>R-290</w:t>
      </w:r>
      <w:r w:rsidRPr="00897F74">
        <w:rPr>
          <w:rFonts w:hint="eastAsia"/>
          <w:sz w:val="24"/>
          <w:szCs w:val="24"/>
          <w:lang w:val="zh-CN"/>
        </w:rPr>
        <w:t>是该国在环境和经济效益方面最有希望的可持续替代品。总体而言</w:t>
      </w:r>
      <w:r w:rsidRPr="00897F74">
        <w:rPr>
          <w:rFonts w:hint="eastAsia"/>
          <w:sz w:val="24"/>
          <w:szCs w:val="24"/>
          <w:lang w:val="en-US"/>
        </w:rPr>
        <w:t>，</w:t>
      </w:r>
      <w:r w:rsidRPr="00897F74">
        <w:rPr>
          <w:rFonts w:hint="eastAsia"/>
          <w:sz w:val="24"/>
          <w:szCs w:val="24"/>
          <w:lang w:val="zh-CN"/>
        </w:rPr>
        <w:t>该国采用</w:t>
      </w:r>
      <w:r w:rsidRPr="00897F74">
        <w:rPr>
          <w:sz w:val="24"/>
          <w:szCs w:val="24"/>
          <w:lang w:val="en-US"/>
        </w:rPr>
        <w:t>R-290</w:t>
      </w:r>
      <w:r w:rsidRPr="00897F74">
        <w:rPr>
          <w:rFonts w:hint="eastAsia"/>
          <w:sz w:val="24"/>
          <w:szCs w:val="24"/>
          <w:lang w:val="zh-CN"/>
        </w:rPr>
        <w:t>将减少能源消耗、减少温室气体足迹并优化空间冷却。</w:t>
      </w:r>
    </w:p>
    <w:p w:rsidR="005F25E7" w:rsidRPr="00897F74" w:rsidRDefault="005F25E7">
      <w:pPr>
        <w:pStyle w:val="Heading1"/>
        <w:keepNext/>
        <w:numPr>
          <w:ilvl w:val="0"/>
          <w:numId w:val="0"/>
        </w:numPr>
        <w:rPr>
          <w:sz w:val="24"/>
          <w:szCs w:val="24"/>
          <w:u w:val="single"/>
        </w:rPr>
      </w:pPr>
      <w:r w:rsidRPr="00897F74">
        <w:rPr>
          <w:rFonts w:hint="eastAsia"/>
          <w:sz w:val="24"/>
          <w:szCs w:val="24"/>
          <w:u w:val="single"/>
          <w:lang w:val="zh-CN"/>
        </w:rPr>
        <w:t>项目总费用</w:t>
      </w:r>
    </w:p>
    <w:p w:rsidR="005F25E7" w:rsidRPr="00897F74" w:rsidRDefault="005F25E7">
      <w:pPr>
        <w:pStyle w:val="Heading1"/>
        <w:rPr>
          <w:b/>
          <w:sz w:val="24"/>
          <w:szCs w:val="24"/>
          <w:u w:val="single"/>
        </w:rPr>
      </w:pPr>
      <w:r w:rsidRPr="00897F74">
        <w:rPr>
          <w:rFonts w:hint="eastAsia"/>
          <w:sz w:val="24"/>
          <w:szCs w:val="24"/>
          <w:lang w:val="zh-CN"/>
        </w:rPr>
        <w:t>氟氯烃淘汰管理计划第二阶段的项目总费用和第一次付款的供资按照提交的方式达成一致。</w:t>
      </w:r>
    </w:p>
    <w:p w:rsidR="005F25E7" w:rsidRPr="00897F74" w:rsidRDefault="005F25E7">
      <w:pPr>
        <w:pStyle w:val="Heading1"/>
        <w:keepNext/>
        <w:numPr>
          <w:ilvl w:val="0"/>
          <w:numId w:val="0"/>
        </w:numPr>
        <w:rPr>
          <w:b/>
          <w:sz w:val="24"/>
          <w:szCs w:val="24"/>
          <w:u w:val="single"/>
        </w:rPr>
      </w:pPr>
      <w:r w:rsidRPr="00897F74">
        <w:rPr>
          <w:rFonts w:hint="eastAsia"/>
          <w:b/>
          <w:sz w:val="24"/>
          <w:szCs w:val="24"/>
          <w:u w:val="single"/>
          <w:lang w:val="zh-CN"/>
        </w:rPr>
        <w:lastRenderedPageBreak/>
        <w:t>对气候的影响</w:t>
      </w:r>
    </w:p>
    <w:p w:rsidR="005F25E7" w:rsidRPr="00897F74" w:rsidRDefault="005F25E7">
      <w:pPr>
        <w:pStyle w:val="Heading1"/>
        <w:keepNext/>
        <w:rPr>
          <w:sz w:val="24"/>
          <w:szCs w:val="24"/>
        </w:rPr>
      </w:pPr>
      <w:r w:rsidRPr="00897F74">
        <w:rPr>
          <w:rFonts w:hint="eastAsia"/>
          <w:sz w:val="24"/>
          <w:szCs w:val="24"/>
          <w:lang w:val="zh-CN"/>
        </w:rPr>
        <w:t>维修行业拟议的活动包括通过培训和提供设备</w:t>
      </w:r>
      <w:r w:rsidRPr="00897F74">
        <w:rPr>
          <w:rFonts w:hint="eastAsia"/>
          <w:sz w:val="24"/>
          <w:szCs w:val="24"/>
        </w:rPr>
        <w:t>，</w:t>
      </w:r>
      <w:r w:rsidRPr="00897F74">
        <w:rPr>
          <w:rFonts w:hint="eastAsia"/>
          <w:sz w:val="24"/>
          <w:szCs w:val="24"/>
          <w:lang w:val="zh-CN"/>
        </w:rPr>
        <w:t>更好地收回制冷剂</w:t>
      </w:r>
      <w:r w:rsidRPr="00897F74">
        <w:rPr>
          <w:rFonts w:hint="eastAsia"/>
          <w:sz w:val="24"/>
          <w:szCs w:val="24"/>
        </w:rPr>
        <w:t>，</w:t>
      </w:r>
      <w:r w:rsidRPr="00897F74">
        <w:rPr>
          <w:rFonts w:hint="eastAsia"/>
          <w:sz w:val="24"/>
          <w:szCs w:val="24"/>
          <w:lang w:val="zh-CN"/>
        </w:rPr>
        <w:t>这将减少制冷和空调维修使用的</w:t>
      </w:r>
      <w:r w:rsidRPr="00897F74">
        <w:rPr>
          <w:sz w:val="24"/>
          <w:szCs w:val="24"/>
        </w:rPr>
        <w:t>HCFC-22</w:t>
      </w:r>
      <w:r w:rsidRPr="00897F74">
        <w:rPr>
          <w:rFonts w:hint="eastAsia"/>
          <w:sz w:val="24"/>
          <w:szCs w:val="24"/>
          <w:lang w:val="zh-CN"/>
        </w:rPr>
        <w:t>。通过更好的制冷做法</w:t>
      </w:r>
      <w:r w:rsidRPr="00897F74">
        <w:rPr>
          <w:rFonts w:hint="eastAsia"/>
          <w:sz w:val="24"/>
          <w:szCs w:val="24"/>
          <w:lang w:val="en-US"/>
        </w:rPr>
        <w:t>，</w:t>
      </w:r>
      <w:r w:rsidRPr="00897F74">
        <w:rPr>
          <w:rFonts w:hint="eastAsia"/>
          <w:sz w:val="24"/>
          <w:szCs w:val="24"/>
          <w:lang w:val="zh-CN"/>
        </w:rPr>
        <w:t>少排放每千克</w:t>
      </w:r>
      <w:r w:rsidRPr="00897F74">
        <w:rPr>
          <w:sz w:val="24"/>
          <w:szCs w:val="24"/>
          <w:lang w:val="en-US"/>
        </w:rPr>
        <w:t>HCFC-22</w:t>
      </w:r>
      <w:r w:rsidRPr="00897F74">
        <w:rPr>
          <w:rFonts w:hint="eastAsia"/>
          <w:sz w:val="24"/>
          <w:szCs w:val="24"/>
          <w:lang w:val="zh-CN"/>
        </w:rPr>
        <w:t>可节省约</w:t>
      </w:r>
      <w:r w:rsidRPr="00897F74">
        <w:rPr>
          <w:sz w:val="24"/>
          <w:szCs w:val="24"/>
          <w:lang w:val="en-US"/>
        </w:rPr>
        <w:t>1.8</w:t>
      </w:r>
      <w:r w:rsidRPr="00897F74">
        <w:rPr>
          <w:rFonts w:hint="eastAsia"/>
          <w:sz w:val="24"/>
          <w:szCs w:val="24"/>
          <w:lang w:val="zh-CN"/>
        </w:rPr>
        <w:t>吨二氧化碳当量。虽然对气候产生的影响没有列入氟氯烃淘汰管理计划</w:t>
      </w:r>
      <w:r w:rsidRPr="00897F74">
        <w:rPr>
          <w:rFonts w:hint="eastAsia"/>
          <w:sz w:val="24"/>
          <w:szCs w:val="24"/>
          <w:lang w:val="en-US"/>
        </w:rPr>
        <w:t>，</w:t>
      </w:r>
      <w:r w:rsidRPr="00897F74">
        <w:rPr>
          <w:rFonts w:hint="eastAsia"/>
          <w:sz w:val="24"/>
          <w:szCs w:val="24"/>
          <w:lang w:val="zh-CN"/>
        </w:rPr>
        <w:t>但塞拉利昂计划进行的活动</w:t>
      </w:r>
      <w:r w:rsidRPr="00897F74">
        <w:rPr>
          <w:rFonts w:hint="eastAsia"/>
          <w:sz w:val="24"/>
          <w:szCs w:val="24"/>
          <w:lang w:val="en-US"/>
        </w:rPr>
        <w:t>，</w:t>
      </w:r>
      <w:r w:rsidRPr="00897F74">
        <w:rPr>
          <w:rFonts w:hint="eastAsia"/>
          <w:sz w:val="24"/>
          <w:szCs w:val="24"/>
          <w:lang w:val="zh-CN"/>
        </w:rPr>
        <w:t>包括努力促进使用低全球升温潜能值替代品以及在制冷和空调设备维修方面的良好做法</w:t>
      </w:r>
      <w:r w:rsidRPr="00897F74">
        <w:rPr>
          <w:rFonts w:hint="eastAsia"/>
          <w:sz w:val="24"/>
          <w:szCs w:val="24"/>
          <w:lang w:val="en-US"/>
        </w:rPr>
        <w:t>，</w:t>
      </w:r>
      <w:r w:rsidRPr="00897F74">
        <w:rPr>
          <w:rFonts w:hint="eastAsia"/>
          <w:sz w:val="24"/>
          <w:szCs w:val="24"/>
          <w:lang w:val="zh-CN"/>
        </w:rPr>
        <w:t>显示氟氯烃淘汰管理计划的实施将减少把制冷剂排放到大气</w:t>
      </w:r>
      <w:r w:rsidRPr="00897F74">
        <w:rPr>
          <w:rFonts w:hint="eastAsia"/>
          <w:sz w:val="24"/>
          <w:szCs w:val="24"/>
          <w:lang w:val="en-US"/>
        </w:rPr>
        <w:t>，</w:t>
      </w:r>
      <w:r w:rsidRPr="00897F74">
        <w:rPr>
          <w:rFonts w:hint="eastAsia"/>
          <w:sz w:val="24"/>
          <w:szCs w:val="24"/>
          <w:lang w:val="zh-CN"/>
        </w:rPr>
        <w:t>使气候获得裨益。</w:t>
      </w:r>
    </w:p>
    <w:p w:rsidR="005F25E7" w:rsidRPr="00897F74" w:rsidRDefault="005F25E7">
      <w:pPr>
        <w:rPr>
          <w:b/>
          <w:sz w:val="24"/>
          <w:szCs w:val="24"/>
        </w:rPr>
      </w:pPr>
      <w:r w:rsidRPr="00897F74">
        <w:rPr>
          <w:rFonts w:hint="eastAsia"/>
          <w:b/>
          <w:sz w:val="24"/>
          <w:szCs w:val="24"/>
          <w:lang w:val="zh-CN"/>
        </w:rPr>
        <w:t>共同筹资</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kern w:val="22"/>
          <w:sz w:val="24"/>
          <w:szCs w:val="24"/>
          <w:lang w:val="zh-CN"/>
        </w:rPr>
        <w:t>塞拉利昂政府将提供实物支持</w:t>
      </w:r>
      <w:r w:rsidRPr="00897F74">
        <w:rPr>
          <w:rFonts w:hint="eastAsia"/>
          <w:kern w:val="22"/>
          <w:sz w:val="24"/>
          <w:szCs w:val="24"/>
        </w:rPr>
        <w:t>，</w:t>
      </w:r>
      <w:r w:rsidRPr="00897F74">
        <w:rPr>
          <w:rFonts w:hint="eastAsia"/>
          <w:kern w:val="22"/>
          <w:sz w:val="24"/>
          <w:szCs w:val="24"/>
          <w:lang w:val="zh-CN"/>
        </w:rPr>
        <w:t>例如提供工作人员、办公场所和后勤支持。政府还鼓励私营部门共同资助能为臭氧和气候带来效益的项目。</w:t>
      </w:r>
    </w:p>
    <w:p w:rsidR="005F25E7" w:rsidRPr="00897F74" w:rsidRDefault="005F25E7">
      <w:pPr>
        <w:rPr>
          <w:b/>
          <w:sz w:val="24"/>
          <w:szCs w:val="24"/>
        </w:rPr>
      </w:pPr>
      <w:r w:rsidRPr="00897F74">
        <w:rPr>
          <w:rFonts w:hint="eastAsia"/>
          <w:b/>
          <w:sz w:val="24"/>
          <w:szCs w:val="24"/>
          <w:lang w:val="zh-CN"/>
        </w:rPr>
        <w:t>多边基金</w:t>
      </w:r>
      <w:r w:rsidRPr="00897F74">
        <w:rPr>
          <w:b/>
          <w:sz w:val="24"/>
          <w:szCs w:val="24"/>
          <w:lang w:val="zh-CN"/>
        </w:rPr>
        <w:t>2021-2023</w:t>
      </w:r>
      <w:r w:rsidRPr="00897F74">
        <w:rPr>
          <w:rFonts w:hint="eastAsia"/>
          <w:b/>
          <w:sz w:val="24"/>
          <w:szCs w:val="24"/>
          <w:lang w:val="zh-CN"/>
        </w:rPr>
        <w:t>年业务计划草案</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环境署和工发组织正在为实施塞拉利昂的氟氯烃淘汰管理计划第二阶段申请供资</w:t>
      </w:r>
      <w:r w:rsidRPr="00897F74">
        <w:rPr>
          <w:sz w:val="24"/>
          <w:szCs w:val="24"/>
        </w:rPr>
        <w:t>540,000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外加机构支助费用。为</w:t>
      </w:r>
      <w:r w:rsidRPr="00897F74">
        <w:rPr>
          <w:sz w:val="24"/>
          <w:szCs w:val="24"/>
          <w:lang w:val="en-US"/>
        </w:rPr>
        <w:t>2021-2023</w:t>
      </w:r>
      <w:r w:rsidRPr="00897F74">
        <w:rPr>
          <w:rFonts w:hint="eastAsia"/>
          <w:sz w:val="24"/>
          <w:szCs w:val="24"/>
          <w:lang w:val="zh-CN"/>
        </w:rPr>
        <w:t>年申请的资金总额为</w:t>
      </w:r>
      <w:r w:rsidRPr="00897F74">
        <w:rPr>
          <w:sz w:val="24"/>
          <w:szCs w:val="24"/>
          <w:lang w:val="en-US"/>
        </w:rPr>
        <w:t>458,080</w:t>
      </w:r>
      <w:r w:rsidRPr="00897F74">
        <w:rPr>
          <w:rFonts w:hint="eastAsia"/>
          <w:sz w:val="24"/>
          <w:szCs w:val="24"/>
          <w:lang w:val="zh-CN"/>
        </w:rPr>
        <w:t>美元</w:t>
      </w:r>
      <w:r w:rsidRPr="00897F74">
        <w:rPr>
          <w:rFonts w:hint="eastAsia"/>
          <w:sz w:val="24"/>
          <w:szCs w:val="24"/>
          <w:lang w:val="en-US"/>
        </w:rPr>
        <w:t>，</w:t>
      </w:r>
      <w:r w:rsidRPr="00897F74">
        <w:rPr>
          <w:rFonts w:hint="eastAsia"/>
          <w:sz w:val="24"/>
          <w:szCs w:val="24"/>
          <w:lang w:val="zh-CN"/>
        </w:rPr>
        <w:t>包括支助费用</w:t>
      </w:r>
      <w:r w:rsidRPr="00897F74">
        <w:rPr>
          <w:rFonts w:hint="eastAsia"/>
          <w:sz w:val="24"/>
          <w:szCs w:val="24"/>
          <w:lang w:val="en-US"/>
        </w:rPr>
        <w:t>，</w:t>
      </w:r>
      <w:r w:rsidRPr="00897F74">
        <w:rPr>
          <w:rFonts w:hint="eastAsia"/>
          <w:sz w:val="24"/>
          <w:szCs w:val="24"/>
          <w:lang w:val="zh-CN"/>
        </w:rPr>
        <w:t>这比业务计划中所列的资金多</w:t>
      </w:r>
      <w:r w:rsidRPr="00897F74">
        <w:rPr>
          <w:sz w:val="24"/>
          <w:szCs w:val="24"/>
          <w:lang w:val="en-US"/>
        </w:rPr>
        <w:t>269,247</w:t>
      </w:r>
      <w:r w:rsidRPr="00897F74">
        <w:rPr>
          <w:rFonts w:hint="eastAsia"/>
          <w:sz w:val="24"/>
          <w:szCs w:val="24"/>
          <w:lang w:val="zh-CN"/>
        </w:rPr>
        <w:t>美元。</w:t>
      </w:r>
    </w:p>
    <w:p w:rsidR="005F25E7" w:rsidRPr="00897F74" w:rsidRDefault="005F25E7">
      <w:pPr>
        <w:rPr>
          <w:b/>
          <w:sz w:val="24"/>
          <w:szCs w:val="24"/>
        </w:rPr>
      </w:pPr>
      <w:r w:rsidRPr="00897F74">
        <w:rPr>
          <w:rFonts w:hint="eastAsia"/>
          <w:b/>
          <w:sz w:val="24"/>
          <w:szCs w:val="24"/>
          <w:lang w:val="zh-CN"/>
        </w:rPr>
        <w:t>协定草案</w:t>
      </w:r>
    </w:p>
    <w:p w:rsidR="005F25E7" w:rsidRPr="00897F74" w:rsidRDefault="005F25E7">
      <w:pPr>
        <w:rPr>
          <w:sz w:val="24"/>
          <w:szCs w:val="24"/>
        </w:rPr>
      </w:pPr>
    </w:p>
    <w:p w:rsidR="005F25E7" w:rsidRPr="00897F74" w:rsidRDefault="005F25E7">
      <w:pPr>
        <w:pStyle w:val="Heading1"/>
        <w:rPr>
          <w:sz w:val="24"/>
          <w:szCs w:val="24"/>
        </w:rPr>
      </w:pPr>
      <w:r w:rsidRPr="00897F74">
        <w:rPr>
          <w:rFonts w:hint="eastAsia"/>
          <w:sz w:val="24"/>
          <w:szCs w:val="24"/>
          <w:lang w:val="zh-CN"/>
        </w:rPr>
        <w:t>本文件附件一载有塞拉利昂政府和执行委员会为淘汰氟氯烃的氟氯烃淘汰管理计划第二阶段制定的协定草案。</w:t>
      </w:r>
    </w:p>
    <w:p w:rsidR="005F25E7" w:rsidRPr="00897F74" w:rsidRDefault="005F25E7">
      <w:pPr>
        <w:keepNext/>
        <w:rPr>
          <w:b/>
          <w:sz w:val="24"/>
          <w:szCs w:val="24"/>
        </w:rPr>
      </w:pPr>
      <w:r w:rsidRPr="00897F74">
        <w:rPr>
          <w:rFonts w:hint="eastAsia"/>
          <w:b/>
          <w:sz w:val="24"/>
          <w:szCs w:val="24"/>
          <w:lang w:val="zh-CN"/>
        </w:rPr>
        <w:t>建议</w:t>
      </w:r>
    </w:p>
    <w:p w:rsidR="005F25E7" w:rsidRPr="00897F74" w:rsidRDefault="005F25E7">
      <w:pPr>
        <w:keepNext/>
        <w:rPr>
          <w:sz w:val="24"/>
          <w:szCs w:val="24"/>
        </w:rPr>
      </w:pPr>
    </w:p>
    <w:p w:rsidR="005F25E7" w:rsidRPr="00897F74" w:rsidRDefault="005F25E7">
      <w:pPr>
        <w:pStyle w:val="Heading1"/>
        <w:keepNext/>
        <w:rPr>
          <w:sz w:val="24"/>
          <w:szCs w:val="24"/>
        </w:rPr>
      </w:pPr>
      <w:r w:rsidRPr="00897F74">
        <w:rPr>
          <w:rFonts w:hint="eastAsia"/>
          <w:sz w:val="24"/>
          <w:szCs w:val="24"/>
          <w:lang w:val="zh-CN"/>
        </w:rPr>
        <w:t>谨建议执行委员会考虑：</w:t>
      </w:r>
    </w:p>
    <w:p w:rsidR="005F25E7" w:rsidRPr="00897F74" w:rsidRDefault="005F25E7">
      <w:pPr>
        <w:pStyle w:val="Heading2"/>
        <w:widowControl/>
        <w:rPr>
          <w:sz w:val="24"/>
          <w:szCs w:val="24"/>
        </w:rPr>
      </w:pPr>
      <w:r w:rsidRPr="00897F74">
        <w:rPr>
          <w:rFonts w:hint="eastAsia"/>
          <w:sz w:val="24"/>
          <w:szCs w:val="24"/>
          <w:lang w:val="zh-CN"/>
        </w:rPr>
        <w:t>原则上批准塞拉利昂</w:t>
      </w:r>
      <w:r w:rsidRPr="00897F74">
        <w:rPr>
          <w:sz w:val="24"/>
          <w:szCs w:val="24"/>
        </w:rPr>
        <w:t>2021</w:t>
      </w:r>
      <w:r w:rsidRPr="00897F74">
        <w:rPr>
          <w:rFonts w:hint="eastAsia"/>
          <w:sz w:val="24"/>
          <w:szCs w:val="24"/>
          <w:lang w:val="zh-CN"/>
        </w:rPr>
        <w:t>年至</w:t>
      </w:r>
      <w:r w:rsidRPr="00897F74">
        <w:rPr>
          <w:sz w:val="24"/>
          <w:szCs w:val="24"/>
        </w:rPr>
        <w:t>2030</w:t>
      </w:r>
      <w:r w:rsidRPr="00897F74">
        <w:rPr>
          <w:rFonts w:hint="eastAsia"/>
          <w:sz w:val="24"/>
          <w:szCs w:val="24"/>
          <w:lang w:val="zh-CN"/>
        </w:rPr>
        <w:t>年完全淘汰氟氯烃消费量的氟氯烃淘汰管理计划第二阶段</w:t>
      </w:r>
      <w:r w:rsidRPr="00897F74">
        <w:rPr>
          <w:rFonts w:hint="eastAsia"/>
          <w:sz w:val="24"/>
          <w:szCs w:val="24"/>
        </w:rPr>
        <w:t>，</w:t>
      </w:r>
      <w:r w:rsidRPr="00897F74">
        <w:rPr>
          <w:rFonts w:hint="eastAsia"/>
          <w:sz w:val="24"/>
          <w:szCs w:val="24"/>
          <w:lang w:val="zh-CN"/>
        </w:rPr>
        <w:t>供资</w:t>
      </w:r>
      <w:r w:rsidRPr="00897F74">
        <w:rPr>
          <w:sz w:val="24"/>
          <w:szCs w:val="24"/>
        </w:rPr>
        <w:t>602,720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包括给环境署</w:t>
      </w:r>
      <w:r w:rsidRPr="00897F74">
        <w:rPr>
          <w:sz w:val="24"/>
          <w:szCs w:val="24"/>
        </w:rPr>
        <w:t>353,000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外加机构支助费用</w:t>
      </w:r>
      <w:r w:rsidRPr="00897F74">
        <w:rPr>
          <w:sz w:val="24"/>
          <w:szCs w:val="24"/>
        </w:rPr>
        <w:t>45,890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以及给工发组织</w:t>
      </w:r>
      <w:r w:rsidRPr="00897F74">
        <w:rPr>
          <w:sz w:val="24"/>
          <w:szCs w:val="24"/>
        </w:rPr>
        <w:t>187,000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外加机构支助费用</w:t>
      </w:r>
      <w:r w:rsidRPr="00897F74">
        <w:rPr>
          <w:sz w:val="24"/>
          <w:szCs w:val="24"/>
        </w:rPr>
        <w:t>16,830</w:t>
      </w:r>
      <w:r w:rsidRPr="00897F74">
        <w:rPr>
          <w:rFonts w:hint="eastAsia"/>
          <w:sz w:val="24"/>
          <w:szCs w:val="24"/>
          <w:lang w:val="zh-CN"/>
        </w:rPr>
        <w:t>美元</w:t>
      </w:r>
      <w:r w:rsidRPr="00897F74">
        <w:rPr>
          <w:rFonts w:hint="eastAsia"/>
          <w:sz w:val="24"/>
          <w:szCs w:val="24"/>
        </w:rPr>
        <w:t>，</w:t>
      </w:r>
      <w:r w:rsidRPr="00897F74">
        <w:rPr>
          <w:rFonts w:hint="eastAsia"/>
          <w:sz w:val="24"/>
          <w:szCs w:val="24"/>
          <w:lang w:val="zh-CN"/>
        </w:rPr>
        <w:t>但有一项谅解</w:t>
      </w:r>
      <w:r w:rsidRPr="00897F74">
        <w:rPr>
          <w:rFonts w:hint="eastAsia"/>
          <w:sz w:val="24"/>
          <w:szCs w:val="24"/>
        </w:rPr>
        <w:t>，</w:t>
      </w:r>
      <w:r w:rsidRPr="00897F74">
        <w:rPr>
          <w:rFonts w:hint="eastAsia"/>
          <w:sz w:val="24"/>
          <w:szCs w:val="24"/>
          <w:lang w:val="zh-CN"/>
        </w:rPr>
        <w:t>即多边基金不再为淘汰氟氯烃提供资金</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t>注意到塞拉利昂政府承诺：</w:t>
      </w:r>
    </w:p>
    <w:p w:rsidR="005F25E7" w:rsidRPr="00897F74" w:rsidRDefault="005F25E7" w:rsidP="00AD5AA9">
      <w:pPr>
        <w:pStyle w:val="Heading3"/>
        <w:numPr>
          <w:ilvl w:val="2"/>
          <w:numId w:val="8"/>
        </w:numPr>
      </w:pPr>
      <w:r w:rsidRPr="00897F74">
        <w:rPr>
          <w:rFonts w:hint="eastAsia"/>
          <w:lang w:val="zh-CN"/>
        </w:rPr>
        <w:t>到</w:t>
      </w:r>
      <w:r w:rsidRPr="00897F74">
        <w:t>2021</w:t>
      </w:r>
      <w:r w:rsidRPr="00897F74">
        <w:rPr>
          <w:rFonts w:hint="eastAsia"/>
          <w:lang w:val="zh-CN"/>
        </w:rPr>
        <w:t>年削减该国氟氯烃基准消费量</w:t>
      </w:r>
      <w:r w:rsidRPr="00897F74">
        <w:t>67%</w:t>
      </w:r>
      <w:r w:rsidRPr="00897F74">
        <w:rPr>
          <w:rFonts w:hint="eastAsia"/>
        </w:rPr>
        <w:t>，</w:t>
      </w:r>
      <w:r w:rsidRPr="00897F74">
        <w:rPr>
          <w:rFonts w:hint="eastAsia"/>
          <w:lang w:val="zh-CN"/>
        </w:rPr>
        <w:t>到</w:t>
      </w:r>
      <w:r w:rsidRPr="00897F74">
        <w:t>2025</w:t>
      </w:r>
      <w:r w:rsidRPr="00897F74">
        <w:rPr>
          <w:rFonts w:hint="eastAsia"/>
          <w:lang w:val="zh-CN"/>
        </w:rPr>
        <w:t>年</w:t>
      </w:r>
      <w:r w:rsidRPr="00897F74">
        <w:t>85%</w:t>
      </w:r>
      <w:r w:rsidRPr="00897F74">
        <w:rPr>
          <w:rFonts w:hint="eastAsia"/>
        </w:rPr>
        <w:t>，</w:t>
      </w:r>
      <w:r w:rsidRPr="00897F74">
        <w:rPr>
          <w:rFonts w:hint="eastAsia"/>
          <w:lang w:val="zh-CN"/>
        </w:rPr>
        <w:t>到</w:t>
      </w:r>
      <w:r w:rsidRPr="00897F74">
        <w:t>2030</w:t>
      </w:r>
      <w:r w:rsidRPr="00897F74">
        <w:rPr>
          <w:rFonts w:hint="eastAsia"/>
          <w:lang w:val="zh-CN"/>
        </w:rPr>
        <w:t>年</w:t>
      </w:r>
      <w:r w:rsidRPr="00897F74">
        <w:t>1</w:t>
      </w:r>
      <w:r w:rsidRPr="00897F74">
        <w:rPr>
          <w:rFonts w:hint="eastAsia"/>
          <w:lang w:val="zh-CN"/>
        </w:rPr>
        <w:t>月</w:t>
      </w:r>
      <w:r w:rsidRPr="00897F74">
        <w:t>1</w:t>
      </w:r>
      <w:r w:rsidRPr="00897F74">
        <w:rPr>
          <w:rFonts w:hint="eastAsia"/>
          <w:lang w:val="zh-CN"/>
        </w:rPr>
        <w:t>日完全淘汰氟氯烃</w:t>
      </w:r>
      <w:r w:rsidRPr="00897F74">
        <w:rPr>
          <w:rFonts w:hint="eastAsia"/>
        </w:rPr>
        <w:t>，</w:t>
      </w:r>
      <w:r w:rsidRPr="00897F74">
        <w:rPr>
          <w:rFonts w:hint="eastAsia"/>
          <w:lang w:val="zh-CN"/>
        </w:rPr>
        <w:t>并在该日之后不再进口氟氯烃</w:t>
      </w:r>
      <w:r w:rsidRPr="00897F74">
        <w:rPr>
          <w:rFonts w:hint="eastAsia"/>
        </w:rPr>
        <w:t>，</w:t>
      </w:r>
      <w:r w:rsidRPr="00897F74">
        <w:rPr>
          <w:rFonts w:hint="eastAsia"/>
          <w:lang w:val="zh-CN"/>
        </w:rPr>
        <w:t>但在</w:t>
      </w:r>
      <w:r w:rsidRPr="00897F74">
        <w:t>2030</w:t>
      </w:r>
      <w:r w:rsidRPr="00897F74">
        <w:rPr>
          <w:rFonts w:hint="eastAsia"/>
          <w:lang w:val="zh-CN"/>
        </w:rPr>
        <w:t>年至</w:t>
      </w:r>
      <w:r w:rsidRPr="00897F74">
        <w:t>2040</w:t>
      </w:r>
      <w:r w:rsidRPr="00897F74">
        <w:rPr>
          <w:rFonts w:hint="eastAsia"/>
          <w:lang w:val="zh-CN"/>
        </w:rPr>
        <w:t>年期间</w:t>
      </w:r>
      <w:r w:rsidRPr="00897F74">
        <w:rPr>
          <w:rFonts w:hint="eastAsia"/>
        </w:rPr>
        <w:t>，</w:t>
      </w:r>
      <w:r w:rsidRPr="00897F74">
        <w:rPr>
          <w:rFonts w:hint="eastAsia"/>
          <w:lang w:val="zh-CN"/>
        </w:rPr>
        <w:t>在需要的情况下</w:t>
      </w:r>
      <w:r w:rsidRPr="00897F74">
        <w:rPr>
          <w:rFonts w:hint="eastAsia"/>
        </w:rPr>
        <w:t>，</w:t>
      </w:r>
      <w:r w:rsidRPr="00897F74">
        <w:rPr>
          <w:rFonts w:hint="eastAsia"/>
          <w:lang w:val="zh-CN"/>
        </w:rPr>
        <w:t>允许根据《蒙特利尔议定书》的规定</w:t>
      </w:r>
      <w:r w:rsidRPr="00897F74">
        <w:rPr>
          <w:rFonts w:hint="eastAsia"/>
        </w:rPr>
        <w:t>，</w:t>
      </w:r>
      <w:r w:rsidRPr="00897F74">
        <w:rPr>
          <w:rFonts w:hint="eastAsia"/>
          <w:lang w:val="zh-CN"/>
        </w:rPr>
        <w:t>为结尾维修进口氟氯烃</w:t>
      </w:r>
      <w:r w:rsidRPr="00897F74">
        <w:rPr>
          <w:rFonts w:hint="eastAsia"/>
        </w:rPr>
        <w:t>；</w:t>
      </w:r>
    </w:p>
    <w:p w:rsidR="005F25E7" w:rsidRPr="00897F74" w:rsidRDefault="005F25E7">
      <w:pPr>
        <w:pStyle w:val="Heading3"/>
        <w:widowControl/>
        <w:rPr>
          <w:sz w:val="24"/>
          <w:szCs w:val="24"/>
        </w:rPr>
      </w:pPr>
      <w:r w:rsidRPr="00897F74">
        <w:rPr>
          <w:rFonts w:hint="eastAsia"/>
          <w:sz w:val="24"/>
          <w:szCs w:val="24"/>
          <w:lang w:val="zh-CN"/>
        </w:rPr>
        <w:t>在</w:t>
      </w:r>
      <w:r w:rsidRPr="00897F74">
        <w:rPr>
          <w:sz w:val="24"/>
          <w:szCs w:val="24"/>
          <w:lang w:val="zh-CN"/>
        </w:rPr>
        <w:t>2023</w:t>
      </w:r>
      <w:r w:rsidRPr="00897F74">
        <w:rPr>
          <w:rFonts w:hint="eastAsia"/>
          <w:sz w:val="24"/>
          <w:szCs w:val="24"/>
          <w:lang w:val="zh-CN"/>
        </w:rPr>
        <w:t>年</w:t>
      </w:r>
      <w:r w:rsidRPr="00897F74">
        <w:rPr>
          <w:sz w:val="24"/>
          <w:szCs w:val="24"/>
          <w:lang w:val="zh-CN"/>
        </w:rPr>
        <w:t>1</w:t>
      </w:r>
      <w:r w:rsidRPr="00897F74">
        <w:rPr>
          <w:rFonts w:hint="eastAsia"/>
          <w:sz w:val="24"/>
          <w:szCs w:val="24"/>
          <w:lang w:val="zh-CN"/>
        </w:rPr>
        <w:t>月</w:t>
      </w:r>
      <w:r w:rsidRPr="00897F74">
        <w:rPr>
          <w:sz w:val="24"/>
          <w:szCs w:val="24"/>
          <w:lang w:val="zh-CN"/>
        </w:rPr>
        <w:t>1</w:t>
      </w:r>
      <w:r w:rsidRPr="00897F74">
        <w:rPr>
          <w:rFonts w:hint="eastAsia"/>
          <w:sz w:val="24"/>
          <w:szCs w:val="24"/>
          <w:lang w:val="zh-CN"/>
        </w:rPr>
        <w:t>日前设立在线氟氯烃许可证颁发和配额系统；和</w:t>
      </w:r>
    </w:p>
    <w:p w:rsidR="005F25E7" w:rsidRPr="00897F74" w:rsidRDefault="005F25E7">
      <w:pPr>
        <w:pStyle w:val="Heading3"/>
        <w:widowControl/>
        <w:rPr>
          <w:sz w:val="24"/>
          <w:szCs w:val="24"/>
        </w:rPr>
      </w:pPr>
      <w:r w:rsidRPr="00897F74">
        <w:rPr>
          <w:rFonts w:hint="eastAsia"/>
          <w:sz w:val="24"/>
          <w:szCs w:val="24"/>
          <w:lang w:val="zh-CN"/>
        </w:rPr>
        <w:t>在</w:t>
      </w:r>
      <w:r w:rsidRPr="00897F74">
        <w:rPr>
          <w:sz w:val="24"/>
          <w:szCs w:val="24"/>
          <w:lang w:val="zh-CN"/>
        </w:rPr>
        <w:t>2025</w:t>
      </w:r>
      <w:r w:rsidRPr="00897F74">
        <w:rPr>
          <w:rFonts w:hint="eastAsia"/>
          <w:sz w:val="24"/>
          <w:szCs w:val="24"/>
          <w:lang w:val="zh-CN"/>
        </w:rPr>
        <w:t>年</w:t>
      </w:r>
      <w:r w:rsidRPr="00897F74">
        <w:rPr>
          <w:sz w:val="24"/>
          <w:szCs w:val="24"/>
          <w:lang w:val="zh-CN"/>
        </w:rPr>
        <w:t>1</w:t>
      </w:r>
      <w:r w:rsidRPr="00897F74">
        <w:rPr>
          <w:rFonts w:hint="eastAsia"/>
          <w:sz w:val="24"/>
          <w:szCs w:val="24"/>
          <w:lang w:val="zh-CN"/>
        </w:rPr>
        <w:t>月</w:t>
      </w:r>
      <w:r w:rsidRPr="00897F74">
        <w:rPr>
          <w:sz w:val="24"/>
          <w:szCs w:val="24"/>
          <w:lang w:val="zh-CN"/>
        </w:rPr>
        <w:t>1</w:t>
      </w:r>
      <w:r w:rsidRPr="00897F74">
        <w:rPr>
          <w:rFonts w:hint="eastAsia"/>
          <w:sz w:val="24"/>
          <w:szCs w:val="24"/>
          <w:lang w:val="zh-CN"/>
        </w:rPr>
        <w:t>日前禁止进口使用氟氯烃的设备；</w:t>
      </w:r>
    </w:p>
    <w:p w:rsidR="005F25E7" w:rsidRPr="00897F74" w:rsidRDefault="005F25E7">
      <w:pPr>
        <w:pStyle w:val="Heading2"/>
        <w:keepNext/>
        <w:keepLines/>
        <w:widowControl/>
        <w:rPr>
          <w:sz w:val="24"/>
          <w:szCs w:val="24"/>
        </w:rPr>
      </w:pPr>
      <w:r w:rsidRPr="00897F74">
        <w:rPr>
          <w:rFonts w:hint="eastAsia"/>
          <w:sz w:val="24"/>
          <w:szCs w:val="24"/>
          <w:lang w:val="zh-CN"/>
        </w:rPr>
        <w:lastRenderedPageBreak/>
        <w:t>从符合供资条件的剩余氟氯烃消费量中扣除</w:t>
      </w:r>
      <w:r w:rsidRPr="00897F74">
        <w:rPr>
          <w:sz w:val="24"/>
          <w:szCs w:val="24"/>
          <w:lang w:val="zh-CN"/>
        </w:rPr>
        <w:t>1.09 ODP</w:t>
      </w:r>
      <w:r w:rsidRPr="00897F74">
        <w:rPr>
          <w:rFonts w:hint="eastAsia"/>
          <w:sz w:val="24"/>
          <w:szCs w:val="24"/>
          <w:lang w:val="zh-CN"/>
        </w:rPr>
        <w:t>吨的氟氯烃；</w:t>
      </w:r>
    </w:p>
    <w:p w:rsidR="005F25E7" w:rsidRPr="00897F74" w:rsidRDefault="005F25E7">
      <w:pPr>
        <w:pStyle w:val="Heading2"/>
        <w:keepNext/>
        <w:keepLines/>
        <w:widowControl/>
        <w:rPr>
          <w:sz w:val="24"/>
          <w:szCs w:val="24"/>
        </w:rPr>
      </w:pPr>
      <w:r w:rsidRPr="00897F74">
        <w:rPr>
          <w:rFonts w:hint="eastAsia"/>
          <w:sz w:val="24"/>
          <w:szCs w:val="24"/>
          <w:lang w:val="zh-CN"/>
        </w:rPr>
        <w:t>依照本报告附件一所载氟氯烃淘汰管理计划第二阶段</w:t>
      </w:r>
      <w:r w:rsidRPr="00897F74">
        <w:rPr>
          <w:rFonts w:hint="eastAsia"/>
          <w:sz w:val="24"/>
          <w:szCs w:val="24"/>
        </w:rPr>
        <w:t>，</w:t>
      </w:r>
      <w:r w:rsidRPr="00897F74">
        <w:rPr>
          <w:rFonts w:hint="eastAsia"/>
          <w:sz w:val="24"/>
          <w:szCs w:val="24"/>
          <w:lang w:val="zh-CN"/>
        </w:rPr>
        <w:t>核准塞拉利昂政府与执行委员会为削减氟氯烃消费量签订的协定草案</w:t>
      </w:r>
      <w:r w:rsidRPr="00897F74">
        <w:rPr>
          <w:rFonts w:hint="eastAsia"/>
          <w:sz w:val="24"/>
          <w:szCs w:val="24"/>
        </w:rPr>
        <w:t>；</w:t>
      </w:r>
    </w:p>
    <w:p w:rsidR="005F25E7" w:rsidRPr="00897F74" w:rsidRDefault="005F25E7">
      <w:pPr>
        <w:pStyle w:val="Heading2"/>
        <w:widowControl/>
        <w:rPr>
          <w:sz w:val="24"/>
          <w:szCs w:val="24"/>
        </w:rPr>
      </w:pPr>
      <w:r w:rsidRPr="00897F74">
        <w:rPr>
          <w:rFonts w:hint="eastAsia"/>
          <w:sz w:val="24"/>
          <w:szCs w:val="24"/>
          <w:lang w:val="zh-CN"/>
        </w:rPr>
        <w:t>为考虑氟氯烃淘汰管理计划的最后一次付款</w:t>
      </w:r>
      <w:r w:rsidRPr="00897F74">
        <w:rPr>
          <w:rFonts w:hint="eastAsia"/>
          <w:sz w:val="24"/>
          <w:szCs w:val="24"/>
        </w:rPr>
        <w:t>，</w:t>
      </w:r>
      <w:r w:rsidRPr="00897F74">
        <w:rPr>
          <w:rFonts w:hint="eastAsia"/>
          <w:sz w:val="24"/>
          <w:szCs w:val="24"/>
          <w:lang w:val="zh-CN"/>
        </w:rPr>
        <w:t>塞拉利昂政府应提交</w:t>
      </w:r>
      <w:r w:rsidRPr="00897F74">
        <w:rPr>
          <w:rFonts w:hint="eastAsia"/>
          <w:sz w:val="24"/>
          <w:szCs w:val="24"/>
        </w:rPr>
        <w:t>：</w:t>
      </w:r>
    </w:p>
    <w:p w:rsidR="005F25E7" w:rsidRPr="00897F74" w:rsidRDefault="005F25E7">
      <w:pPr>
        <w:pStyle w:val="Heading3"/>
        <w:widowControl/>
        <w:rPr>
          <w:sz w:val="24"/>
          <w:szCs w:val="24"/>
        </w:rPr>
      </w:pPr>
      <w:r w:rsidRPr="00897F74">
        <w:rPr>
          <w:rFonts w:hint="eastAsia"/>
          <w:sz w:val="24"/>
          <w:szCs w:val="24"/>
          <w:lang w:val="zh-CN"/>
        </w:rPr>
        <w:t>为确保</w:t>
      </w:r>
      <w:r w:rsidRPr="00897F74">
        <w:rPr>
          <w:sz w:val="24"/>
          <w:szCs w:val="24"/>
        </w:rPr>
        <w:t>2030</w:t>
      </w:r>
      <w:r w:rsidRPr="00897F74">
        <w:rPr>
          <w:rFonts w:hint="eastAsia"/>
          <w:sz w:val="24"/>
          <w:szCs w:val="24"/>
          <w:lang w:val="zh-CN"/>
        </w:rPr>
        <w:t>年至</w:t>
      </w:r>
      <w:r w:rsidRPr="00897F74">
        <w:rPr>
          <w:sz w:val="24"/>
          <w:szCs w:val="24"/>
        </w:rPr>
        <w:t>2040</w:t>
      </w:r>
      <w:r w:rsidRPr="00897F74">
        <w:rPr>
          <w:rFonts w:hint="eastAsia"/>
          <w:sz w:val="24"/>
          <w:szCs w:val="24"/>
          <w:lang w:val="zh-CN"/>
        </w:rPr>
        <w:t>年期间的氟氯烃消费量符合《蒙特利尔议定书》第</w:t>
      </w:r>
      <w:r w:rsidRPr="00897F74">
        <w:rPr>
          <w:sz w:val="24"/>
          <w:szCs w:val="24"/>
        </w:rPr>
        <w:t>5</w:t>
      </w:r>
      <w:r w:rsidRPr="00897F74">
        <w:rPr>
          <w:rFonts w:hint="eastAsia"/>
          <w:sz w:val="24"/>
          <w:szCs w:val="24"/>
          <w:lang w:val="zh-CN"/>
        </w:rPr>
        <w:t>条第</w:t>
      </w:r>
      <w:r w:rsidRPr="00897F74">
        <w:rPr>
          <w:sz w:val="24"/>
          <w:szCs w:val="24"/>
        </w:rPr>
        <w:t>8</w:t>
      </w:r>
      <w:r w:rsidRPr="00897F74">
        <w:rPr>
          <w:rFonts w:hint="eastAsia"/>
          <w:sz w:val="24"/>
          <w:szCs w:val="24"/>
          <w:lang w:val="zh-CN"/>
        </w:rPr>
        <w:t>款之三</w:t>
      </w:r>
      <w:r w:rsidRPr="00897F74">
        <w:rPr>
          <w:sz w:val="24"/>
          <w:szCs w:val="24"/>
        </w:rPr>
        <w:t>(e)(</w:t>
      </w:r>
      <w:r w:rsidRPr="00897F74">
        <w:rPr>
          <w:rFonts w:hint="eastAsia"/>
          <w:sz w:val="24"/>
          <w:szCs w:val="24"/>
          <w:lang w:val="zh-CN"/>
        </w:rPr>
        <w:t>一</w:t>
      </w:r>
      <w:r w:rsidRPr="00897F74">
        <w:rPr>
          <w:sz w:val="24"/>
          <w:szCs w:val="24"/>
        </w:rPr>
        <w:t>)</w:t>
      </w:r>
      <w:r w:rsidRPr="00897F74">
        <w:rPr>
          <w:rFonts w:hint="eastAsia"/>
          <w:sz w:val="24"/>
          <w:szCs w:val="24"/>
          <w:lang w:val="zh-CN"/>
        </w:rPr>
        <w:t>段的规定所实施的措施的监管和政策框架的详细说明</w:t>
      </w:r>
      <w:r w:rsidRPr="00897F74">
        <w:rPr>
          <w:rFonts w:hint="eastAsia"/>
          <w:sz w:val="24"/>
          <w:szCs w:val="24"/>
        </w:rPr>
        <w:t>；</w:t>
      </w:r>
    </w:p>
    <w:p w:rsidR="005F25E7" w:rsidRPr="00897F74" w:rsidRDefault="005F25E7">
      <w:pPr>
        <w:pStyle w:val="Heading3"/>
        <w:widowControl/>
        <w:rPr>
          <w:sz w:val="24"/>
          <w:szCs w:val="24"/>
        </w:rPr>
      </w:pPr>
      <w:r w:rsidRPr="00897F74">
        <w:rPr>
          <w:rFonts w:hint="eastAsia"/>
          <w:sz w:val="24"/>
          <w:szCs w:val="24"/>
          <w:lang w:val="zh-CN"/>
        </w:rPr>
        <w:t>塞拉利昂</w:t>
      </w:r>
      <w:r w:rsidRPr="00897F74">
        <w:rPr>
          <w:sz w:val="24"/>
          <w:szCs w:val="24"/>
          <w:lang w:val="zh-CN"/>
        </w:rPr>
        <w:t>2030-2040</w:t>
      </w:r>
      <w:r w:rsidRPr="00897F74">
        <w:rPr>
          <w:rFonts w:hint="eastAsia"/>
          <w:sz w:val="24"/>
          <w:szCs w:val="24"/>
          <w:lang w:val="zh-CN"/>
        </w:rPr>
        <w:t>年期间预期的年度氟氯烃消费量；和</w:t>
      </w:r>
    </w:p>
    <w:p w:rsidR="005F25E7" w:rsidRPr="00897F74" w:rsidRDefault="005F25E7">
      <w:pPr>
        <w:pStyle w:val="Heading2"/>
        <w:widowControl/>
        <w:rPr>
          <w:sz w:val="24"/>
          <w:szCs w:val="24"/>
        </w:rPr>
      </w:pPr>
      <w:r w:rsidRPr="00897F74">
        <w:rPr>
          <w:rFonts w:hint="eastAsia"/>
          <w:kern w:val="22"/>
          <w:sz w:val="24"/>
          <w:szCs w:val="24"/>
          <w:lang w:val="zh-CN"/>
        </w:rPr>
        <w:t>核准塞拉利昂氟氯烃淘汰管理计划第二阶段的第一次付款以及相应的付款执行计划</w:t>
      </w:r>
      <w:r w:rsidRPr="00897F74">
        <w:rPr>
          <w:rFonts w:hint="eastAsia"/>
          <w:kern w:val="22"/>
          <w:sz w:val="24"/>
          <w:szCs w:val="24"/>
        </w:rPr>
        <w:t>，</w:t>
      </w:r>
      <w:r w:rsidRPr="00897F74">
        <w:rPr>
          <w:rFonts w:hint="eastAsia"/>
          <w:kern w:val="22"/>
          <w:sz w:val="24"/>
          <w:szCs w:val="24"/>
          <w:lang w:val="zh-CN"/>
        </w:rPr>
        <w:t>金额为</w:t>
      </w:r>
      <w:r w:rsidRPr="00897F74">
        <w:rPr>
          <w:kern w:val="22"/>
          <w:sz w:val="24"/>
          <w:szCs w:val="24"/>
        </w:rPr>
        <w:t>280,080</w:t>
      </w:r>
      <w:r w:rsidRPr="00897F74">
        <w:rPr>
          <w:rFonts w:hint="eastAsia"/>
          <w:kern w:val="22"/>
          <w:sz w:val="24"/>
          <w:szCs w:val="24"/>
          <w:lang w:val="zh-CN"/>
        </w:rPr>
        <w:t>美元</w:t>
      </w:r>
      <w:r w:rsidRPr="00897F74">
        <w:rPr>
          <w:rFonts w:hint="eastAsia"/>
          <w:kern w:val="22"/>
          <w:sz w:val="24"/>
          <w:szCs w:val="24"/>
        </w:rPr>
        <w:t>，</w:t>
      </w:r>
      <w:r w:rsidRPr="00897F74">
        <w:rPr>
          <w:rFonts w:hint="eastAsia"/>
          <w:kern w:val="22"/>
          <w:sz w:val="24"/>
          <w:szCs w:val="24"/>
          <w:lang w:val="zh-CN"/>
        </w:rPr>
        <w:t>其中包括给环境署</w:t>
      </w:r>
      <w:r w:rsidRPr="00897F74">
        <w:rPr>
          <w:kern w:val="22"/>
          <w:sz w:val="24"/>
          <w:szCs w:val="24"/>
        </w:rPr>
        <w:t>135,000</w:t>
      </w:r>
      <w:r w:rsidRPr="00897F74">
        <w:rPr>
          <w:rFonts w:hint="eastAsia"/>
          <w:kern w:val="22"/>
          <w:sz w:val="24"/>
          <w:szCs w:val="24"/>
          <w:lang w:val="zh-CN"/>
        </w:rPr>
        <w:t>美元</w:t>
      </w:r>
      <w:r w:rsidRPr="00897F74">
        <w:rPr>
          <w:rFonts w:hint="eastAsia"/>
          <w:kern w:val="22"/>
          <w:sz w:val="24"/>
          <w:szCs w:val="24"/>
        </w:rPr>
        <w:t>，</w:t>
      </w:r>
      <w:r w:rsidRPr="00897F74">
        <w:rPr>
          <w:rFonts w:hint="eastAsia"/>
          <w:kern w:val="22"/>
          <w:sz w:val="24"/>
          <w:szCs w:val="24"/>
          <w:lang w:val="zh-CN"/>
        </w:rPr>
        <w:t>外加机构支助费用</w:t>
      </w:r>
      <w:r w:rsidRPr="00897F74">
        <w:rPr>
          <w:kern w:val="22"/>
          <w:sz w:val="24"/>
          <w:szCs w:val="24"/>
        </w:rPr>
        <w:t>17,550</w:t>
      </w:r>
      <w:r w:rsidRPr="00897F74">
        <w:rPr>
          <w:rFonts w:hint="eastAsia"/>
          <w:kern w:val="22"/>
          <w:sz w:val="24"/>
          <w:szCs w:val="24"/>
          <w:lang w:val="zh-CN"/>
        </w:rPr>
        <w:t>美元</w:t>
      </w:r>
      <w:r w:rsidRPr="00897F74">
        <w:rPr>
          <w:rFonts w:hint="eastAsia"/>
          <w:kern w:val="22"/>
          <w:sz w:val="24"/>
          <w:szCs w:val="24"/>
        </w:rPr>
        <w:t>，</w:t>
      </w:r>
      <w:r w:rsidRPr="00897F74">
        <w:rPr>
          <w:rFonts w:hint="eastAsia"/>
          <w:kern w:val="22"/>
          <w:sz w:val="24"/>
          <w:szCs w:val="24"/>
          <w:lang w:val="zh-CN"/>
        </w:rPr>
        <w:t>以及给工发组织</w:t>
      </w:r>
      <w:r w:rsidRPr="00897F74">
        <w:rPr>
          <w:kern w:val="22"/>
          <w:sz w:val="24"/>
          <w:szCs w:val="24"/>
        </w:rPr>
        <w:t>117,000</w:t>
      </w:r>
      <w:r w:rsidRPr="00897F74">
        <w:rPr>
          <w:rFonts w:hint="eastAsia"/>
          <w:kern w:val="22"/>
          <w:sz w:val="24"/>
          <w:szCs w:val="24"/>
          <w:lang w:val="zh-CN"/>
        </w:rPr>
        <w:t>美元</w:t>
      </w:r>
      <w:r w:rsidRPr="00897F74">
        <w:rPr>
          <w:rFonts w:hint="eastAsia"/>
          <w:kern w:val="22"/>
          <w:sz w:val="24"/>
          <w:szCs w:val="24"/>
        </w:rPr>
        <w:t>，</w:t>
      </w:r>
      <w:r w:rsidRPr="00897F74">
        <w:rPr>
          <w:rFonts w:hint="eastAsia"/>
          <w:kern w:val="22"/>
          <w:sz w:val="24"/>
          <w:szCs w:val="24"/>
          <w:lang w:val="zh-CN"/>
        </w:rPr>
        <w:t>外加机构支助费用</w:t>
      </w:r>
      <w:r w:rsidRPr="00897F74">
        <w:rPr>
          <w:kern w:val="22"/>
          <w:sz w:val="24"/>
          <w:szCs w:val="24"/>
        </w:rPr>
        <w:t>10,530</w:t>
      </w:r>
      <w:r w:rsidRPr="00897F74">
        <w:rPr>
          <w:rFonts w:hint="eastAsia"/>
          <w:kern w:val="22"/>
          <w:sz w:val="24"/>
          <w:szCs w:val="24"/>
          <w:lang w:val="zh-CN"/>
        </w:rPr>
        <w:t>美元</w:t>
      </w:r>
      <w:r w:rsidRPr="00897F74">
        <w:rPr>
          <w:rFonts w:hint="eastAsia"/>
          <w:kern w:val="22"/>
          <w:sz w:val="24"/>
          <w:szCs w:val="24"/>
        </w:rPr>
        <w:t>，</w:t>
      </w:r>
      <w:r w:rsidRPr="00897F74">
        <w:rPr>
          <w:rFonts w:hint="eastAsia"/>
          <w:kern w:val="22"/>
          <w:sz w:val="24"/>
          <w:szCs w:val="24"/>
          <w:lang w:val="zh-CN"/>
        </w:rPr>
        <w:t>但有一项谅解</w:t>
      </w:r>
      <w:r w:rsidRPr="00897F74">
        <w:rPr>
          <w:rFonts w:hint="eastAsia"/>
          <w:kern w:val="22"/>
          <w:sz w:val="24"/>
          <w:szCs w:val="24"/>
        </w:rPr>
        <w:t>，</w:t>
      </w:r>
      <w:r w:rsidRPr="00897F74">
        <w:rPr>
          <w:rFonts w:hint="eastAsia"/>
          <w:kern w:val="22"/>
          <w:sz w:val="24"/>
          <w:szCs w:val="24"/>
          <w:lang w:val="zh-CN"/>
        </w:rPr>
        <w:t>即提交给第八十七次会议的核查报告所载的各项建议将在氟氯烃淘汰管理计划第二阶段第一次付款的执行期间予以实施</w:t>
      </w:r>
      <w:r w:rsidRPr="00897F74">
        <w:rPr>
          <w:rFonts w:hint="eastAsia"/>
          <w:kern w:val="22"/>
          <w:sz w:val="24"/>
          <w:szCs w:val="24"/>
        </w:rPr>
        <w:t>，</w:t>
      </w:r>
      <w:r w:rsidRPr="00897F74">
        <w:rPr>
          <w:rFonts w:hint="eastAsia"/>
          <w:kern w:val="22"/>
          <w:sz w:val="24"/>
          <w:szCs w:val="24"/>
          <w:lang w:val="zh-CN"/>
        </w:rPr>
        <w:t>为此而采取的行动将包括在塞拉利昂申请氟氯烃淘汰管理计划第二阶段第二次付款所提交的付款执行报告中。</w:t>
      </w:r>
    </w:p>
    <w:p w:rsidR="005F25E7" w:rsidRDefault="005F25E7">
      <w:pPr>
        <w:jc w:val="left"/>
        <w:rPr>
          <w:szCs w:val="24"/>
        </w:rPr>
      </w:pPr>
    </w:p>
    <w:p w:rsidR="005F25E7" w:rsidRDefault="005F25E7">
      <w:pPr>
        <w:jc w:val="left"/>
        <w:rPr>
          <w:szCs w:val="24"/>
        </w:rPr>
      </w:pPr>
    </w:p>
    <w:p w:rsidR="005F25E7" w:rsidRDefault="005F25E7">
      <w:pPr>
        <w:jc w:val="left"/>
        <w:rPr>
          <w:szCs w:val="24"/>
        </w:rPr>
        <w:sectPr w:rsidR="005F25E7">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docGrid w:linePitch="299"/>
        </w:sectPr>
      </w:pPr>
    </w:p>
    <w:p w:rsidR="005C766E" w:rsidRPr="00B1490C" w:rsidRDefault="005C766E" w:rsidP="005C766E">
      <w:pPr>
        <w:spacing w:before="120" w:after="240" w:line="240" w:lineRule="atLeast"/>
        <w:jc w:val="center"/>
        <w:rPr>
          <w:rFonts w:ascii="SimHei" w:eastAsia="SimHei"/>
          <w:sz w:val="24"/>
          <w:szCs w:val="24"/>
        </w:rPr>
      </w:pPr>
      <w:r w:rsidRPr="00B1490C">
        <w:rPr>
          <w:rFonts w:ascii="SimHei" w:eastAsia="SimHei" w:hint="eastAsia"/>
          <w:noProof/>
          <w:sz w:val="24"/>
          <w:szCs w:val="24"/>
        </w:rPr>
        <w:lastRenderedPageBreak/>
        <w:t>附件一</w:t>
      </w:r>
    </w:p>
    <w:p w:rsidR="005C766E" w:rsidRPr="00B1490C" w:rsidRDefault="005C766E" w:rsidP="005C766E">
      <w:pPr>
        <w:topLinePunct/>
        <w:spacing w:before="120" w:after="240"/>
        <w:ind w:left="720" w:right="630"/>
        <w:jc w:val="center"/>
        <w:rPr>
          <w:rFonts w:ascii="SimHei" w:eastAsia="SimHei"/>
          <w:b/>
          <w:noProof/>
          <w:sz w:val="28"/>
          <w:szCs w:val="24"/>
        </w:rPr>
      </w:pPr>
      <w:r w:rsidRPr="00B1490C">
        <w:rPr>
          <w:rFonts w:ascii="SimHei" w:eastAsia="SimHei" w:hint="eastAsia"/>
          <w:b/>
          <w:noProof/>
          <w:sz w:val="28"/>
          <w:szCs w:val="24"/>
        </w:rPr>
        <w:t>塞拉利昂政府与多边基金执行委员会关于根据</w:t>
      </w:r>
      <w:r w:rsidRPr="00B1490C">
        <w:rPr>
          <w:rFonts w:ascii="SimHei" w:eastAsia="SimHei"/>
          <w:b/>
          <w:noProof/>
          <w:sz w:val="28"/>
          <w:szCs w:val="24"/>
        </w:rPr>
        <w:t>氟氯烃淘汰管理计划第二阶段</w:t>
      </w:r>
      <w:r w:rsidRPr="00B1490C">
        <w:rPr>
          <w:rFonts w:ascii="SimHei" w:eastAsia="SimHei" w:hint="eastAsia"/>
          <w:b/>
          <w:noProof/>
          <w:sz w:val="28"/>
          <w:szCs w:val="24"/>
        </w:rPr>
        <w:t>减少氯氟烃消费量的协定草案</w:t>
      </w:r>
    </w:p>
    <w:p w:rsidR="005C766E" w:rsidRPr="00B1490C" w:rsidRDefault="005C766E" w:rsidP="005C766E">
      <w:pPr>
        <w:pStyle w:val="Heading1"/>
        <w:keepNext/>
        <w:keepLines/>
        <w:numPr>
          <w:ilvl w:val="0"/>
          <w:numId w:val="0"/>
        </w:numPr>
        <w:topLinePunct/>
        <w:rPr>
          <w:rFonts w:ascii="SimHei" w:eastAsia="SimHei" w:hAnsi="SimHei"/>
          <w:noProof/>
          <w:sz w:val="24"/>
          <w:szCs w:val="24"/>
        </w:rPr>
      </w:pPr>
      <w:r w:rsidRPr="00B1490C">
        <w:rPr>
          <w:rFonts w:ascii="SimHei" w:eastAsia="SimHei" w:hAnsi="SimHei" w:hint="eastAsia"/>
          <w:noProof/>
          <w:sz w:val="24"/>
          <w:szCs w:val="24"/>
        </w:rPr>
        <w:t>目的</w:t>
      </w:r>
    </w:p>
    <w:p w:rsidR="005C766E" w:rsidRPr="005C766E" w:rsidRDefault="005C766E" w:rsidP="00AD5AA9">
      <w:pPr>
        <w:pStyle w:val="Heading1"/>
        <w:keepNext/>
        <w:keepLines/>
        <w:numPr>
          <w:ilvl w:val="0"/>
          <w:numId w:val="10"/>
        </w:numPr>
        <w:tabs>
          <w:tab w:val="clear" w:pos="0"/>
          <w:tab w:val="num" w:pos="720"/>
        </w:tabs>
        <w:topLinePunct/>
        <w:rPr>
          <w:rFonts w:ascii="SimSun"/>
          <w:noProof/>
          <w:sz w:val="24"/>
          <w:szCs w:val="24"/>
        </w:rPr>
      </w:pPr>
      <w:r w:rsidRPr="005C766E">
        <w:rPr>
          <w:rFonts w:ascii="SimSun" w:hint="eastAsia"/>
          <w:noProof/>
          <w:sz w:val="24"/>
          <w:szCs w:val="24"/>
        </w:rPr>
        <w:t>本协定是塞拉利</w:t>
      </w:r>
      <w:r w:rsidRPr="005C766E">
        <w:rPr>
          <w:rFonts w:ascii="SimSun"/>
          <w:noProof/>
          <w:sz w:val="24"/>
          <w:szCs w:val="24"/>
        </w:rPr>
        <w:t>昂</w:t>
      </w:r>
      <w:r w:rsidRPr="005C766E">
        <w:rPr>
          <w:rFonts w:ascii="SimSun" w:hint="eastAsia"/>
          <w:noProof/>
          <w:sz w:val="24"/>
          <w:szCs w:val="24"/>
        </w:rPr>
        <w:t>（“国家”）政府和执行委员会关于按照《蒙特利尔议定书》时间表在</w:t>
      </w:r>
      <w:r w:rsidRPr="005C766E">
        <w:rPr>
          <w:rFonts w:ascii="SimSun"/>
          <w:noProof/>
          <w:sz w:val="24"/>
          <w:szCs w:val="24"/>
        </w:rPr>
        <w:t>2030</w:t>
      </w:r>
      <w:r w:rsidRPr="005C766E">
        <w:rPr>
          <w:rFonts w:ascii="SimSun" w:hint="eastAsia"/>
          <w:noProof/>
          <w:sz w:val="24"/>
          <w:szCs w:val="24"/>
        </w:rPr>
        <w:t>年</w:t>
      </w:r>
      <w:r w:rsidRPr="005C766E">
        <w:rPr>
          <w:rFonts w:ascii="SimSun"/>
          <w:noProof/>
          <w:sz w:val="24"/>
          <w:szCs w:val="24"/>
        </w:rPr>
        <w:t>1</w:t>
      </w:r>
      <w:r w:rsidRPr="005C766E">
        <w:rPr>
          <w:rFonts w:ascii="SimSun" w:hint="eastAsia"/>
          <w:noProof/>
          <w:sz w:val="24"/>
          <w:szCs w:val="24"/>
        </w:rPr>
        <w:t>月</w:t>
      </w:r>
      <w:r w:rsidRPr="005C766E">
        <w:rPr>
          <w:rFonts w:ascii="SimSun"/>
          <w:noProof/>
          <w:sz w:val="24"/>
          <w:szCs w:val="24"/>
        </w:rPr>
        <w:t>1</w:t>
      </w:r>
      <w:r w:rsidRPr="005C766E">
        <w:rPr>
          <w:rFonts w:ascii="SimSun" w:hint="eastAsia"/>
          <w:noProof/>
          <w:sz w:val="24"/>
          <w:szCs w:val="24"/>
        </w:rPr>
        <w:t>日之前将附录</w:t>
      </w:r>
      <w:r w:rsidRPr="005C766E">
        <w:rPr>
          <w:rFonts w:ascii="SimSun"/>
          <w:noProof/>
          <w:sz w:val="24"/>
          <w:szCs w:val="24"/>
        </w:rPr>
        <w:t>1-A</w:t>
      </w:r>
      <w:r w:rsidRPr="005C766E">
        <w:rPr>
          <w:rFonts w:ascii="SimSun" w:hint="eastAsia"/>
          <w:noProof/>
          <w:sz w:val="24"/>
          <w:szCs w:val="24"/>
        </w:rPr>
        <w:t>所列消耗臭氧层物质（“物质”）的控制使用减少到零</w:t>
      </w:r>
      <w:r w:rsidRPr="005C766E">
        <w:rPr>
          <w:rFonts w:ascii="SimSun"/>
          <w:noProof/>
          <w:sz w:val="24"/>
          <w:szCs w:val="24"/>
        </w:rPr>
        <w:t>ODP</w:t>
      </w:r>
      <w:r w:rsidRPr="005C766E">
        <w:rPr>
          <w:rFonts w:ascii="SimSun" w:hint="eastAsia"/>
          <w:noProof/>
          <w:sz w:val="24"/>
          <w:szCs w:val="24"/>
        </w:rPr>
        <w:t>吨的持续数量的协定。</w:t>
      </w:r>
    </w:p>
    <w:p w:rsidR="005C766E" w:rsidRPr="00B1490C" w:rsidRDefault="005C766E" w:rsidP="005C766E">
      <w:pPr>
        <w:pStyle w:val="Heading1"/>
        <w:keepNext/>
        <w:keepLines/>
        <w:tabs>
          <w:tab w:val="clear" w:pos="0"/>
          <w:tab w:val="num" w:pos="720"/>
        </w:tabs>
        <w:topLinePunct/>
        <w:rPr>
          <w:rFonts w:ascii="SimSun"/>
          <w:noProof/>
          <w:sz w:val="24"/>
          <w:szCs w:val="24"/>
        </w:rPr>
      </w:pPr>
      <w:r w:rsidRPr="00B1490C">
        <w:rPr>
          <w:rFonts w:ascii="SimSun" w:hint="eastAsia"/>
          <w:noProof/>
          <w:sz w:val="24"/>
          <w:szCs w:val="24"/>
        </w:rPr>
        <w:t>国家同意执行本协定附录</w:t>
      </w:r>
      <w:r w:rsidRPr="00B1490C">
        <w:rPr>
          <w:rFonts w:ascii="SimSun"/>
          <w:noProof/>
          <w:sz w:val="24"/>
          <w:szCs w:val="24"/>
        </w:rPr>
        <w:t>2-A</w:t>
      </w:r>
      <w:r w:rsidRPr="00B1490C">
        <w:rPr>
          <w:rFonts w:ascii="SimSun" w:hint="eastAsia"/>
          <w:noProof/>
          <w:sz w:val="24"/>
          <w:szCs w:val="24"/>
        </w:rPr>
        <w:t>（“目标和供资”）第</w:t>
      </w:r>
      <w:r w:rsidRPr="00B1490C">
        <w:rPr>
          <w:rFonts w:ascii="SimSun"/>
          <w:noProof/>
          <w:sz w:val="24"/>
          <w:szCs w:val="24"/>
        </w:rPr>
        <w:t xml:space="preserve">1.2 </w:t>
      </w:r>
      <w:r w:rsidRPr="00B1490C">
        <w:rPr>
          <w:rFonts w:ascii="SimSun" w:hint="eastAsia"/>
          <w:noProof/>
          <w:sz w:val="24"/>
          <w:szCs w:val="24"/>
        </w:rPr>
        <w:t>行以及附录</w:t>
      </w:r>
      <w:r w:rsidRPr="00B1490C">
        <w:rPr>
          <w:rFonts w:ascii="SimSun"/>
          <w:noProof/>
          <w:sz w:val="24"/>
          <w:szCs w:val="24"/>
        </w:rPr>
        <w:t xml:space="preserve"> 1-A</w:t>
      </w:r>
      <w:r w:rsidRPr="00B1490C">
        <w:rPr>
          <w:rFonts w:ascii="SimSun" w:hint="eastAsia"/>
          <w:noProof/>
          <w:sz w:val="24"/>
          <w:szCs w:val="24"/>
        </w:rPr>
        <w:t>提到的《蒙特利尔议定书》中所有物质削减时间表所列各种物质的年度消费量限额。国家接受，在接受本协定以及执行委员会履行第</w:t>
      </w:r>
      <w:r w:rsidRPr="00B1490C">
        <w:rPr>
          <w:rFonts w:ascii="SimSun"/>
          <w:noProof/>
          <w:sz w:val="24"/>
          <w:szCs w:val="24"/>
        </w:rPr>
        <w:t>3</w:t>
      </w:r>
      <w:r w:rsidRPr="00B1490C">
        <w:rPr>
          <w:rFonts w:ascii="SimSun" w:hint="eastAsia"/>
          <w:noProof/>
          <w:sz w:val="24"/>
          <w:szCs w:val="24"/>
        </w:rPr>
        <w:t>款所述供资义务的情况下，如果物质的任何消费量超过附录</w:t>
      </w:r>
      <w:r w:rsidRPr="00B1490C">
        <w:rPr>
          <w:rFonts w:ascii="SimSun"/>
          <w:noProof/>
          <w:sz w:val="24"/>
          <w:szCs w:val="24"/>
        </w:rPr>
        <w:t>2-A</w:t>
      </w:r>
      <w:r w:rsidRPr="00B1490C">
        <w:rPr>
          <w:rFonts w:ascii="SimSun" w:hint="eastAsia"/>
          <w:noProof/>
          <w:sz w:val="24"/>
          <w:szCs w:val="24"/>
        </w:rPr>
        <w:t>第</w:t>
      </w:r>
      <w:r w:rsidRPr="00B1490C">
        <w:rPr>
          <w:rFonts w:ascii="SimSun"/>
          <w:noProof/>
          <w:sz w:val="24"/>
          <w:szCs w:val="24"/>
        </w:rPr>
        <w:t>1.2</w:t>
      </w:r>
      <w:r w:rsidRPr="00B1490C">
        <w:rPr>
          <w:rFonts w:ascii="SimSun" w:hint="eastAsia"/>
          <w:noProof/>
          <w:sz w:val="24"/>
          <w:szCs w:val="24"/>
        </w:rPr>
        <w:t>行规定的数量，这是本协定针对附录</w:t>
      </w:r>
      <w:r w:rsidRPr="00B1490C">
        <w:rPr>
          <w:rFonts w:ascii="SimSun"/>
          <w:noProof/>
          <w:sz w:val="24"/>
          <w:szCs w:val="24"/>
        </w:rPr>
        <w:t>1-A</w:t>
      </w:r>
      <w:r w:rsidRPr="00B1490C">
        <w:rPr>
          <w:rFonts w:ascii="SimSun" w:hint="eastAsia"/>
          <w:noProof/>
          <w:sz w:val="24"/>
          <w:szCs w:val="24"/>
        </w:rPr>
        <w:t>规定的所有物质的最后削减步骤，以及任何一种物质的消费量超过第</w:t>
      </w:r>
      <w:r w:rsidRPr="00B1490C">
        <w:rPr>
          <w:rFonts w:ascii="SimSun"/>
          <w:noProof/>
          <w:sz w:val="24"/>
          <w:szCs w:val="24"/>
        </w:rPr>
        <w:t>4.1.3</w:t>
      </w:r>
      <w:r w:rsidRPr="00B1490C">
        <w:rPr>
          <w:rFonts w:ascii="SimSun" w:hint="eastAsia"/>
          <w:noProof/>
          <w:sz w:val="24"/>
          <w:szCs w:val="24"/>
        </w:rPr>
        <w:t>行所规定的数量（剩余的符合资助资格的消费量），该国将没有资格就这些物质的任何消费量申请或接受多边基金的进一步供资。</w:t>
      </w:r>
    </w:p>
    <w:p w:rsidR="005C766E" w:rsidRPr="00B1490C" w:rsidRDefault="005C766E" w:rsidP="005C766E">
      <w:pPr>
        <w:pStyle w:val="Heading1"/>
        <w:keepNext/>
        <w:keepLines/>
        <w:tabs>
          <w:tab w:val="clear" w:pos="0"/>
          <w:tab w:val="num" w:pos="720"/>
        </w:tabs>
        <w:topLinePunct/>
        <w:rPr>
          <w:rFonts w:ascii="SimSun"/>
          <w:noProof/>
          <w:sz w:val="24"/>
          <w:szCs w:val="24"/>
        </w:rPr>
      </w:pPr>
      <w:r w:rsidRPr="00B1490C">
        <w:rPr>
          <w:rFonts w:ascii="SimSun" w:hint="eastAsia"/>
          <w:noProof/>
          <w:sz w:val="24"/>
          <w:szCs w:val="24"/>
        </w:rPr>
        <w:t>以国家遵守本协定所规定义务为条件，执行委员会原则上同意向国家提供附录</w:t>
      </w:r>
      <w:r w:rsidRPr="00B1490C">
        <w:rPr>
          <w:rFonts w:ascii="SimSun"/>
          <w:noProof/>
          <w:sz w:val="24"/>
          <w:szCs w:val="24"/>
        </w:rPr>
        <w:t>2-A</w:t>
      </w:r>
      <w:r w:rsidRPr="00B1490C">
        <w:rPr>
          <w:rFonts w:ascii="SimSun" w:hint="eastAsia"/>
          <w:noProof/>
          <w:sz w:val="24"/>
          <w:szCs w:val="24"/>
        </w:rPr>
        <w:t>第</w:t>
      </w:r>
      <w:r w:rsidRPr="00B1490C">
        <w:rPr>
          <w:rFonts w:ascii="SimSun"/>
          <w:noProof/>
          <w:sz w:val="24"/>
          <w:szCs w:val="24"/>
        </w:rPr>
        <w:t>3.1</w:t>
      </w:r>
      <w:r w:rsidRPr="00B1490C">
        <w:rPr>
          <w:rFonts w:ascii="SimSun" w:hint="eastAsia"/>
          <w:noProof/>
          <w:sz w:val="24"/>
          <w:szCs w:val="24"/>
        </w:rPr>
        <w:t>行规定的供资。执行委员会原则上将在附录</w:t>
      </w:r>
      <w:r w:rsidRPr="00B1490C">
        <w:rPr>
          <w:rFonts w:ascii="SimSun"/>
          <w:noProof/>
          <w:sz w:val="24"/>
          <w:szCs w:val="24"/>
        </w:rPr>
        <w:t>3-A</w:t>
      </w:r>
      <w:r w:rsidRPr="00B1490C">
        <w:rPr>
          <w:rFonts w:ascii="SimSun" w:hint="eastAsia"/>
          <w:noProof/>
          <w:sz w:val="24"/>
          <w:szCs w:val="24"/>
        </w:rPr>
        <w:t>（“资金核准时间表”）所指明的执行委员会会议上提供此笔资金。</w:t>
      </w:r>
    </w:p>
    <w:p w:rsidR="005C766E" w:rsidRPr="00B1490C" w:rsidRDefault="005C766E" w:rsidP="005C766E">
      <w:pPr>
        <w:pStyle w:val="Heading1"/>
        <w:keepNext/>
        <w:keepLines/>
        <w:tabs>
          <w:tab w:val="clear" w:pos="0"/>
          <w:tab w:val="num" w:pos="720"/>
        </w:tabs>
        <w:topLinePunct/>
        <w:rPr>
          <w:rFonts w:ascii="SimSun"/>
          <w:noProof/>
          <w:sz w:val="24"/>
          <w:szCs w:val="24"/>
        </w:rPr>
      </w:pPr>
      <w:r w:rsidRPr="00B1490C">
        <w:rPr>
          <w:rFonts w:ascii="SimSun" w:hint="eastAsia"/>
          <w:noProof/>
          <w:sz w:val="24"/>
          <w:szCs w:val="24"/>
        </w:rPr>
        <w:t>国家同意根据核准</w:t>
      </w:r>
      <w:r w:rsidRPr="00B1490C">
        <w:rPr>
          <w:rFonts w:ascii="SimSun"/>
          <w:noProof/>
          <w:sz w:val="24"/>
          <w:szCs w:val="24"/>
        </w:rPr>
        <w:t>的</w:t>
      </w:r>
      <w:r w:rsidRPr="00B1490C">
        <w:rPr>
          <w:rFonts w:ascii="SimSun" w:hint="eastAsia"/>
          <w:noProof/>
          <w:sz w:val="24"/>
          <w:szCs w:val="24"/>
        </w:rPr>
        <w:t>氟氯烃淘汰行业计划（《</w:t>
      </w:r>
      <w:r w:rsidRPr="00B1490C">
        <w:rPr>
          <w:rFonts w:ascii="SimSun"/>
          <w:noProof/>
          <w:sz w:val="24"/>
          <w:szCs w:val="24"/>
        </w:rPr>
        <w:t>计划</w:t>
      </w:r>
      <w:r w:rsidRPr="00B1490C">
        <w:rPr>
          <w:rFonts w:ascii="SimSun" w:hint="eastAsia"/>
          <w:noProof/>
          <w:sz w:val="24"/>
          <w:szCs w:val="24"/>
        </w:rPr>
        <w:t>》</w:t>
      </w:r>
      <w:r w:rsidRPr="00B1490C">
        <w:rPr>
          <w:rFonts w:ascii="SimSun"/>
          <w:noProof/>
          <w:sz w:val="24"/>
          <w:szCs w:val="24"/>
        </w:rPr>
        <w:t>）</w:t>
      </w:r>
      <w:r w:rsidRPr="00B1490C">
        <w:rPr>
          <w:rFonts w:ascii="SimSun" w:hint="eastAsia"/>
          <w:noProof/>
          <w:sz w:val="24"/>
          <w:szCs w:val="24"/>
        </w:rPr>
        <w:t>第二阶段执行本协定。如本协定第</w:t>
      </w:r>
      <w:r w:rsidRPr="00B1490C">
        <w:rPr>
          <w:rFonts w:ascii="SimSun"/>
          <w:noProof/>
          <w:sz w:val="24"/>
          <w:szCs w:val="24"/>
        </w:rPr>
        <w:t>5</w:t>
      </w:r>
      <w:r w:rsidRPr="00B1490C">
        <w:rPr>
          <w:rFonts w:ascii="SimSun" w:hint="eastAsia"/>
          <w:noProof/>
          <w:sz w:val="24"/>
          <w:szCs w:val="24"/>
        </w:rPr>
        <w:t>（</w:t>
      </w:r>
      <w:r w:rsidRPr="00B1490C">
        <w:rPr>
          <w:rFonts w:ascii="SimSun"/>
          <w:noProof/>
          <w:sz w:val="24"/>
          <w:szCs w:val="24"/>
        </w:rPr>
        <w:t>b</w:t>
      </w:r>
      <w:r w:rsidRPr="00B1490C">
        <w:rPr>
          <w:rFonts w:ascii="SimSun" w:hint="eastAsia"/>
          <w:noProof/>
          <w:sz w:val="24"/>
          <w:szCs w:val="24"/>
        </w:rPr>
        <w:t>）款所述，国家应接受对实现本协定附录</w:t>
      </w:r>
      <w:r w:rsidRPr="00B1490C">
        <w:rPr>
          <w:rFonts w:ascii="SimSun"/>
          <w:noProof/>
          <w:sz w:val="24"/>
          <w:szCs w:val="24"/>
        </w:rPr>
        <w:t>2-A</w:t>
      </w:r>
      <w:r w:rsidRPr="00B1490C">
        <w:rPr>
          <w:rFonts w:ascii="SimSun" w:hint="eastAsia"/>
          <w:noProof/>
          <w:sz w:val="24"/>
          <w:szCs w:val="24"/>
        </w:rPr>
        <w:t>第</w:t>
      </w:r>
      <w:r w:rsidRPr="00B1490C">
        <w:rPr>
          <w:rFonts w:ascii="SimSun"/>
          <w:noProof/>
          <w:sz w:val="24"/>
          <w:szCs w:val="24"/>
        </w:rPr>
        <w:t>1.2</w:t>
      </w:r>
      <w:r w:rsidRPr="00B1490C">
        <w:rPr>
          <w:rFonts w:ascii="SimSun" w:hint="eastAsia"/>
          <w:noProof/>
          <w:sz w:val="24"/>
          <w:szCs w:val="24"/>
        </w:rPr>
        <w:t>行所示每种物质的年度消费量限额的情况进行的独立核查。上述核查将由相关双边或执行机构授权进行。</w:t>
      </w:r>
    </w:p>
    <w:p w:rsidR="005C766E" w:rsidRPr="00B1490C" w:rsidRDefault="005C766E" w:rsidP="005C766E">
      <w:pPr>
        <w:rPr>
          <w:rFonts w:ascii="SimHei" w:eastAsia="SimHei" w:hAnsi="SimHei"/>
          <w:sz w:val="24"/>
        </w:rPr>
      </w:pPr>
      <w:r w:rsidRPr="00B1490C">
        <w:rPr>
          <w:rFonts w:ascii="SimHei" w:eastAsia="SimHei" w:hAnsi="SimHei" w:hint="eastAsia"/>
          <w:sz w:val="24"/>
        </w:rPr>
        <w:t>发放资金</w:t>
      </w:r>
      <w:r w:rsidRPr="00B1490C">
        <w:rPr>
          <w:rFonts w:ascii="SimHei" w:eastAsia="SimHei" w:hAnsi="SimHei"/>
          <w:sz w:val="24"/>
        </w:rPr>
        <w:t>的条件</w:t>
      </w:r>
    </w:p>
    <w:p w:rsidR="005C766E" w:rsidRPr="00B1490C" w:rsidRDefault="005C766E" w:rsidP="005C766E"/>
    <w:p w:rsidR="005C766E" w:rsidRPr="00B1490C" w:rsidRDefault="005C766E" w:rsidP="005C766E">
      <w:pPr>
        <w:pStyle w:val="Heading1"/>
        <w:keepNext/>
        <w:keepLines/>
        <w:tabs>
          <w:tab w:val="clear" w:pos="0"/>
          <w:tab w:val="num" w:pos="720"/>
        </w:tabs>
        <w:topLinePunct/>
        <w:rPr>
          <w:rFonts w:ascii="SimSun"/>
          <w:noProof/>
          <w:sz w:val="24"/>
          <w:szCs w:val="24"/>
        </w:rPr>
      </w:pPr>
      <w:r w:rsidRPr="00B1490C">
        <w:rPr>
          <w:rFonts w:ascii="SimSun" w:hint="eastAsia"/>
          <w:noProof/>
          <w:sz w:val="24"/>
          <w:szCs w:val="24"/>
        </w:rPr>
        <w:t>当国家至少在资金核准时间表所指明相应执行委员会会议之前</w:t>
      </w:r>
      <w:r w:rsidRPr="00B1490C">
        <w:rPr>
          <w:noProof/>
          <w:sz w:val="24"/>
          <w:szCs w:val="24"/>
        </w:rPr>
        <w:t>8</w:t>
      </w:r>
      <w:r w:rsidRPr="00B1490C">
        <w:rPr>
          <w:rFonts w:ascii="SimSun" w:hint="eastAsia"/>
          <w:noProof/>
          <w:sz w:val="24"/>
          <w:szCs w:val="24"/>
        </w:rPr>
        <w:t>周满足了下列条件后，执行委员会才按照资金核准时间表提供资金：</w:t>
      </w:r>
    </w:p>
    <w:p w:rsidR="005C766E" w:rsidRPr="00B1490C" w:rsidRDefault="005C766E" w:rsidP="005C766E">
      <w:pPr>
        <w:pStyle w:val="Heading2"/>
        <w:topLinePunct/>
        <w:rPr>
          <w:rFonts w:ascii="SimSun"/>
          <w:noProof/>
          <w:sz w:val="24"/>
          <w:szCs w:val="24"/>
        </w:rPr>
      </w:pPr>
      <w:r w:rsidRPr="00B1490C">
        <w:rPr>
          <w:rFonts w:ascii="SimSun" w:hint="eastAsia"/>
          <w:noProof/>
          <w:sz w:val="24"/>
          <w:szCs w:val="24"/>
        </w:rPr>
        <w:t>国家已达到附录</w:t>
      </w:r>
      <w:r w:rsidRPr="00B1490C">
        <w:rPr>
          <w:noProof/>
          <w:sz w:val="24"/>
          <w:szCs w:val="24"/>
        </w:rPr>
        <w:t>2-A</w:t>
      </w:r>
      <w:r w:rsidRPr="00B1490C">
        <w:rPr>
          <w:rFonts w:ascii="SimSun" w:hint="eastAsia"/>
          <w:noProof/>
          <w:sz w:val="24"/>
          <w:szCs w:val="24"/>
        </w:rPr>
        <w:t>第</w:t>
      </w:r>
      <w:r w:rsidRPr="00B1490C">
        <w:rPr>
          <w:noProof/>
          <w:sz w:val="24"/>
          <w:szCs w:val="24"/>
        </w:rPr>
        <w:t>1.2</w:t>
      </w:r>
      <w:r w:rsidRPr="00B1490C">
        <w:rPr>
          <w:rFonts w:ascii="SimSun" w:hint="eastAsia"/>
          <w:noProof/>
          <w:sz w:val="24"/>
          <w:szCs w:val="24"/>
        </w:rPr>
        <w:t>行所规定的所有相关年份的目标。相关年份指的是核准本协定之年以来的所有年份。在向执行委员会会议提交供资申请之日没有</w:t>
      </w:r>
      <w:r w:rsidRPr="00B1490C">
        <w:rPr>
          <w:rFonts w:ascii="SimSun"/>
          <w:noProof/>
          <w:sz w:val="24"/>
          <w:szCs w:val="24"/>
        </w:rPr>
        <w:t>应提交的国家方案执行情况报告</w:t>
      </w:r>
      <w:r w:rsidRPr="00B1490C">
        <w:rPr>
          <w:rFonts w:ascii="SimSun" w:hint="eastAsia"/>
          <w:noProof/>
          <w:sz w:val="24"/>
          <w:szCs w:val="24"/>
        </w:rPr>
        <w:t>的年份除外；</w:t>
      </w:r>
    </w:p>
    <w:p w:rsidR="005C766E" w:rsidRPr="00B1490C" w:rsidRDefault="005C766E" w:rsidP="005C766E">
      <w:pPr>
        <w:pStyle w:val="Heading2"/>
        <w:topLinePunct/>
        <w:rPr>
          <w:sz w:val="24"/>
          <w:szCs w:val="24"/>
        </w:rPr>
      </w:pPr>
      <w:r w:rsidRPr="00B1490C">
        <w:rPr>
          <w:rFonts w:ascii="SimSun" w:hint="eastAsia"/>
          <w:noProof/>
          <w:sz w:val="24"/>
          <w:szCs w:val="24"/>
        </w:rPr>
        <w:t>已对这些目标所有</w:t>
      </w:r>
      <w:r w:rsidRPr="00B1490C">
        <w:rPr>
          <w:rFonts w:ascii="SimSun"/>
          <w:noProof/>
          <w:sz w:val="24"/>
          <w:szCs w:val="24"/>
        </w:rPr>
        <w:t>相关</w:t>
      </w:r>
      <w:r w:rsidRPr="00B1490C">
        <w:rPr>
          <w:rFonts w:ascii="SimSun" w:hint="eastAsia"/>
          <w:noProof/>
          <w:sz w:val="24"/>
          <w:szCs w:val="24"/>
        </w:rPr>
        <w:t>年份的实现情况进行了独立核查，除非执行委员会决定不需要进行此类核查；</w:t>
      </w:r>
    </w:p>
    <w:p w:rsidR="005C766E" w:rsidRPr="00B1490C" w:rsidRDefault="005C766E" w:rsidP="005C766E">
      <w:pPr>
        <w:pStyle w:val="Heading2"/>
        <w:keepNext/>
        <w:keepLines/>
        <w:topLinePunct/>
        <w:rPr>
          <w:sz w:val="24"/>
          <w:szCs w:val="24"/>
        </w:rPr>
      </w:pPr>
      <w:r w:rsidRPr="00B1490C">
        <w:rPr>
          <w:rFonts w:ascii="SimSun" w:hint="eastAsia"/>
          <w:noProof/>
          <w:sz w:val="24"/>
          <w:szCs w:val="24"/>
        </w:rPr>
        <w:lastRenderedPageBreak/>
        <w:t>国家已按照附录</w:t>
      </w:r>
      <w:r w:rsidRPr="00B1490C">
        <w:rPr>
          <w:noProof/>
          <w:sz w:val="24"/>
          <w:szCs w:val="24"/>
        </w:rPr>
        <w:t>4-A</w:t>
      </w:r>
      <w:r w:rsidRPr="00B1490C">
        <w:rPr>
          <w:rFonts w:ascii="SimSun" w:hint="eastAsia"/>
          <w:noProof/>
          <w:sz w:val="24"/>
          <w:szCs w:val="24"/>
        </w:rPr>
        <w:t>规定的形式（“执行情况报告和计划格式”）</w:t>
      </w:r>
      <w:r w:rsidRPr="00B1490C">
        <w:rPr>
          <w:noProof/>
          <w:sz w:val="24"/>
          <w:szCs w:val="24"/>
        </w:rPr>
        <w:t xml:space="preserve"> </w:t>
      </w:r>
      <w:r w:rsidRPr="00B1490C">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sidRPr="00B1490C">
        <w:rPr>
          <w:noProof/>
          <w:sz w:val="24"/>
          <w:szCs w:val="24"/>
        </w:rPr>
        <w:t>20%</w:t>
      </w:r>
      <w:r w:rsidRPr="00B1490C">
        <w:rPr>
          <w:rFonts w:ascii="SimSun" w:hint="eastAsia"/>
          <w:noProof/>
          <w:sz w:val="24"/>
          <w:szCs w:val="24"/>
        </w:rPr>
        <w:t>；以及</w:t>
      </w:r>
    </w:p>
    <w:p w:rsidR="005C766E" w:rsidRPr="00B1490C" w:rsidRDefault="005C766E" w:rsidP="005C766E">
      <w:pPr>
        <w:pStyle w:val="Heading2"/>
        <w:topLinePunct/>
        <w:rPr>
          <w:rFonts w:ascii="SimSun"/>
          <w:noProof/>
          <w:sz w:val="24"/>
          <w:szCs w:val="24"/>
        </w:rPr>
      </w:pPr>
      <w:r w:rsidRPr="00B1490C">
        <w:rPr>
          <w:rFonts w:ascii="SimSun" w:hint="eastAsia"/>
          <w:noProof/>
          <w:sz w:val="24"/>
          <w:szCs w:val="24"/>
        </w:rPr>
        <w:t>国家按照附录</w:t>
      </w:r>
      <w:r w:rsidRPr="00B1490C">
        <w:rPr>
          <w:noProof/>
          <w:sz w:val="24"/>
          <w:szCs w:val="24"/>
        </w:rPr>
        <w:t>4-A</w:t>
      </w:r>
      <w:r w:rsidRPr="00B1490C">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rsidR="005C766E" w:rsidRPr="00B1490C" w:rsidRDefault="005C766E" w:rsidP="005C766E">
      <w:pPr>
        <w:pStyle w:val="Heading1"/>
        <w:keepNext/>
        <w:keepLines/>
        <w:numPr>
          <w:ilvl w:val="0"/>
          <w:numId w:val="0"/>
        </w:numPr>
        <w:topLinePunct/>
        <w:rPr>
          <w:rFonts w:ascii="SimHei" w:eastAsia="SimHei" w:hAnsi="SimHei"/>
          <w:noProof/>
          <w:sz w:val="24"/>
          <w:szCs w:val="24"/>
        </w:rPr>
      </w:pPr>
      <w:r w:rsidRPr="00B1490C">
        <w:rPr>
          <w:rFonts w:ascii="SimHei" w:eastAsia="SimHei" w:hAnsi="SimHei" w:hint="eastAsia"/>
          <w:noProof/>
          <w:sz w:val="24"/>
          <w:szCs w:val="24"/>
        </w:rPr>
        <w:t>监测</w:t>
      </w:r>
    </w:p>
    <w:p w:rsidR="005C766E" w:rsidRPr="00B1490C" w:rsidRDefault="005C766E" w:rsidP="005C766E">
      <w:pPr>
        <w:pStyle w:val="Heading1"/>
        <w:keepNext/>
        <w:keepLines/>
        <w:tabs>
          <w:tab w:val="clear" w:pos="0"/>
          <w:tab w:val="num" w:pos="720"/>
        </w:tabs>
        <w:topLinePunct/>
        <w:rPr>
          <w:rFonts w:ascii="SimSun"/>
          <w:noProof/>
          <w:sz w:val="24"/>
          <w:szCs w:val="24"/>
        </w:rPr>
      </w:pPr>
      <w:r w:rsidRPr="00B1490C">
        <w:rPr>
          <w:rFonts w:ascii="SimSun" w:hint="eastAsia"/>
          <w:noProof/>
          <w:sz w:val="24"/>
          <w:szCs w:val="24"/>
        </w:rPr>
        <w:t>国家应确保其对本协定所规定活动进行准确的监测。附录</w:t>
      </w:r>
      <w:r w:rsidRPr="00B1490C">
        <w:rPr>
          <w:noProof/>
          <w:sz w:val="24"/>
          <w:szCs w:val="24"/>
        </w:rPr>
        <w:t>5-A</w:t>
      </w:r>
      <w:r w:rsidRPr="00B1490C">
        <w:rPr>
          <w:rFonts w:ascii="SimSun" w:hint="eastAsia"/>
          <w:noProof/>
          <w:sz w:val="24"/>
          <w:szCs w:val="24"/>
        </w:rPr>
        <w:t>（“监测机构和作用”）所述机构应按照同一附录规定的作用和职责，对上一付款执行计划的活动的执行情况进行监测，并做出报告。</w:t>
      </w:r>
    </w:p>
    <w:p w:rsidR="005C766E" w:rsidRPr="00B1490C" w:rsidRDefault="005C766E" w:rsidP="005C766E">
      <w:pPr>
        <w:rPr>
          <w:rFonts w:ascii="SimHei" w:eastAsia="SimHei" w:hAnsi="SimHei"/>
          <w:sz w:val="24"/>
        </w:rPr>
      </w:pPr>
      <w:r w:rsidRPr="00B1490C">
        <w:rPr>
          <w:rFonts w:ascii="SimHei" w:eastAsia="SimHei" w:hAnsi="SimHei" w:hint="eastAsia"/>
          <w:sz w:val="24"/>
        </w:rPr>
        <w:t>资金</w:t>
      </w:r>
      <w:r w:rsidRPr="00B1490C">
        <w:rPr>
          <w:rFonts w:ascii="SimHei" w:eastAsia="SimHei" w:hAnsi="SimHei"/>
          <w:sz w:val="24"/>
        </w:rPr>
        <w:t>重新分配的灵活性</w:t>
      </w:r>
    </w:p>
    <w:p w:rsidR="005C766E" w:rsidRPr="00B1490C" w:rsidRDefault="005C766E" w:rsidP="005C766E"/>
    <w:p w:rsidR="005C766E" w:rsidRPr="00B1490C" w:rsidRDefault="005C766E" w:rsidP="005C766E">
      <w:pPr>
        <w:pStyle w:val="Heading1"/>
        <w:keepNext/>
        <w:keepLines/>
        <w:tabs>
          <w:tab w:val="clear" w:pos="0"/>
          <w:tab w:val="num" w:pos="720"/>
        </w:tabs>
        <w:topLinePunct/>
        <w:rPr>
          <w:sz w:val="24"/>
          <w:szCs w:val="24"/>
        </w:rPr>
      </w:pPr>
      <w:r w:rsidRPr="00B1490C">
        <w:rPr>
          <w:rFonts w:ascii="SimSun" w:hint="eastAsia"/>
          <w:noProof/>
          <w:sz w:val="24"/>
          <w:szCs w:val="24"/>
        </w:rPr>
        <w:t>执行委员会同意，国家可根据实现最平稳地减少附录</w:t>
      </w:r>
      <w:r w:rsidRPr="00B1490C">
        <w:rPr>
          <w:noProof/>
          <w:sz w:val="24"/>
          <w:szCs w:val="24"/>
        </w:rPr>
        <w:t>1-A</w:t>
      </w:r>
      <w:r w:rsidRPr="00B1490C">
        <w:rPr>
          <w:rFonts w:ascii="SimSun" w:hint="eastAsia"/>
          <w:noProof/>
          <w:sz w:val="24"/>
          <w:szCs w:val="24"/>
        </w:rPr>
        <w:t>所述物质的消费量和淘汰这些物质的发展情况，灵活地重新分配已核准的全部或部分资金：</w:t>
      </w:r>
    </w:p>
    <w:p w:rsidR="005C766E" w:rsidRPr="00B1490C" w:rsidRDefault="005C766E" w:rsidP="005C766E">
      <w:pPr>
        <w:pStyle w:val="Heading2"/>
        <w:topLinePunct/>
        <w:rPr>
          <w:sz w:val="24"/>
          <w:szCs w:val="24"/>
        </w:rPr>
      </w:pPr>
      <w:r w:rsidRPr="00B1490C">
        <w:rPr>
          <w:rFonts w:ascii="SimSun" w:hint="eastAsia"/>
          <w:noProof/>
          <w:sz w:val="24"/>
          <w:szCs w:val="24"/>
        </w:rPr>
        <w:t>对资金分配有重大改变的，应该按上文第</w:t>
      </w:r>
      <w:r w:rsidRPr="00B1490C">
        <w:rPr>
          <w:noProof/>
          <w:sz w:val="24"/>
          <w:szCs w:val="24"/>
        </w:rPr>
        <w:t>5</w:t>
      </w:r>
      <w:r w:rsidRPr="00B1490C">
        <w:rPr>
          <w:rFonts w:ascii="SimSun" w:hint="eastAsia"/>
          <w:noProof/>
          <w:sz w:val="24"/>
          <w:szCs w:val="24"/>
        </w:rPr>
        <w:t>（</w:t>
      </w:r>
      <w:r w:rsidRPr="00B1490C">
        <w:rPr>
          <w:noProof/>
          <w:sz w:val="24"/>
          <w:szCs w:val="24"/>
        </w:rPr>
        <w:t>d</w:t>
      </w:r>
      <w:r w:rsidRPr="00B1490C">
        <w:rPr>
          <w:rFonts w:ascii="SimSun" w:hint="eastAsia"/>
          <w:noProof/>
          <w:sz w:val="24"/>
          <w:szCs w:val="24"/>
        </w:rPr>
        <w:t>）款的设想事先记入下一个</w:t>
      </w:r>
      <w:r w:rsidRPr="00B1490C">
        <w:rPr>
          <w:rFonts w:ascii="SimSun"/>
          <w:noProof/>
          <w:sz w:val="24"/>
          <w:szCs w:val="24"/>
        </w:rPr>
        <w:t>《</w:t>
      </w:r>
      <w:r w:rsidRPr="00B1490C">
        <w:rPr>
          <w:rFonts w:ascii="SimSun" w:hint="eastAsia"/>
          <w:noProof/>
          <w:sz w:val="24"/>
          <w:szCs w:val="24"/>
        </w:rPr>
        <w:t>付款执行计划》，或者作为对现有付款执行计划的修改，于任何一次执行委员会会议</w:t>
      </w:r>
      <w:r w:rsidRPr="00B1490C">
        <w:rPr>
          <w:noProof/>
          <w:sz w:val="24"/>
          <w:szCs w:val="24"/>
        </w:rPr>
        <w:t>8</w:t>
      </w:r>
      <w:r w:rsidRPr="00B1490C">
        <w:rPr>
          <w:rFonts w:ascii="SimSun" w:hint="eastAsia"/>
          <w:noProof/>
          <w:sz w:val="24"/>
          <w:szCs w:val="24"/>
        </w:rPr>
        <w:t>周之前提交，供执行委员会核准。重大改变所涉及的是：</w:t>
      </w:r>
    </w:p>
    <w:p w:rsidR="005C766E" w:rsidRPr="00B1490C" w:rsidRDefault="005C766E" w:rsidP="00AD5AA9">
      <w:pPr>
        <w:pStyle w:val="Heading3"/>
        <w:numPr>
          <w:ilvl w:val="0"/>
          <w:numId w:val="9"/>
        </w:numPr>
        <w:topLinePunct/>
        <w:rPr>
          <w:rFonts w:ascii="SimSun"/>
          <w:noProof/>
          <w:sz w:val="24"/>
          <w:szCs w:val="24"/>
        </w:rPr>
      </w:pPr>
      <w:r w:rsidRPr="00B1490C">
        <w:rPr>
          <w:rFonts w:ascii="SimSun" w:hint="eastAsia"/>
          <w:noProof/>
          <w:sz w:val="24"/>
          <w:szCs w:val="24"/>
        </w:rPr>
        <w:t>有可能涉及影响多边基金的规则和政策的问题；</w:t>
      </w:r>
    </w:p>
    <w:p w:rsidR="005C766E" w:rsidRPr="00B1490C" w:rsidRDefault="005C766E" w:rsidP="00AD5AA9">
      <w:pPr>
        <w:pStyle w:val="Heading3"/>
        <w:numPr>
          <w:ilvl w:val="0"/>
          <w:numId w:val="9"/>
        </w:numPr>
        <w:topLinePunct/>
        <w:rPr>
          <w:rFonts w:ascii="SimSun"/>
          <w:noProof/>
          <w:sz w:val="24"/>
          <w:szCs w:val="24"/>
        </w:rPr>
      </w:pPr>
      <w:r w:rsidRPr="00B1490C">
        <w:rPr>
          <w:rFonts w:ascii="SimSun" w:hint="eastAsia"/>
          <w:noProof/>
          <w:sz w:val="24"/>
          <w:szCs w:val="24"/>
        </w:rPr>
        <w:t>可能修改本协定的任何条款的改变；</w:t>
      </w:r>
    </w:p>
    <w:p w:rsidR="005C766E" w:rsidRPr="00B1490C" w:rsidRDefault="005C766E" w:rsidP="00AD5AA9">
      <w:pPr>
        <w:pStyle w:val="Heading3"/>
        <w:numPr>
          <w:ilvl w:val="0"/>
          <w:numId w:val="9"/>
        </w:numPr>
        <w:topLinePunct/>
        <w:rPr>
          <w:rFonts w:ascii="SimSun"/>
          <w:noProof/>
          <w:sz w:val="24"/>
          <w:szCs w:val="24"/>
        </w:rPr>
      </w:pPr>
      <w:r w:rsidRPr="00B1490C">
        <w:rPr>
          <w:rFonts w:ascii="SimSun" w:hint="eastAsia"/>
          <w:noProof/>
          <w:sz w:val="24"/>
          <w:szCs w:val="24"/>
        </w:rPr>
        <w:t>已分配给单独的双边或执行机构不同付款的资金年度数额的变化；</w:t>
      </w:r>
    </w:p>
    <w:p w:rsidR="005C766E" w:rsidRPr="00B1490C" w:rsidRDefault="005C766E" w:rsidP="00AD5AA9">
      <w:pPr>
        <w:pStyle w:val="Heading3"/>
        <w:numPr>
          <w:ilvl w:val="0"/>
          <w:numId w:val="9"/>
        </w:numPr>
        <w:topLinePunct/>
        <w:rPr>
          <w:rFonts w:ascii="SimSun"/>
          <w:noProof/>
          <w:sz w:val="24"/>
          <w:szCs w:val="24"/>
        </w:rPr>
      </w:pPr>
      <w:r w:rsidRPr="00B1490C">
        <w:rPr>
          <w:rFonts w:ascii="SimSun" w:hint="eastAsia"/>
          <w:noProof/>
          <w:sz w:val="24"/>
          <w:szCs w:val="24"/>
        </w:rPr>
        <w:t>为未列入本核准付款执行计划的活动提供资金，或自付款执行计划中撤销其费用超过上一次所核准付款总费用</w:t>
      </w:r>
      <w:r w:rsidRPr="00B1490C">
        <w:rPr>
          <w:rFonts w:ascii="SimSun"/>
          <w:noProof/>
          <w:sz w:val="24"/>
          <w:szCs w:val="24"/>
        </w:rPr>
        <w:t>30%</w:t>
      </w:r>
      <w:r w:rsidRPr="00B1490C">
        <w:rPr>
          <w:rFonts w:ascii="SimSun" w:hint="eastAsia"/>
          <w:noProof/>
          <w:sz w:val="24"/>
          <w:szCs w:val="24"/>
        </w:rPr>
        <w:t>的某一项活动；以及</w:t>
      </w:r>
    </w:p>
    <w:p w:rsidR="005C766E" w:rsidRPr="00B1490C" w:rsidRDefault="005C766E" w:rsidP="00AD5AA9">
      <w:pPr>
        <w:pStyle w:val="Heading3"/>
        <w:numPr>
          <w:ilvl w:val="0"/>
          <w:numId w:val="9"/>
        </w:numPr>
        <w:topLinePunct/>
        <w:rPr>
          <w:rFonts w:ascii="SimSun"/>
          <w:noProof/>
          <w:sz w:val="24"/>
          <w:szCs w:val="24"/>
        </w:rPr>
      </w:pPr>
      <w:r w:rsidRPr="00B1490C">
        <w:rPr>
          <w:rFonts w:ascii="SimSun" w:hint="eastAsia"/>
          <w:noProof/>
          <w:sz w:val="24"/>
          <w:szCs w:val="24"/>
        </w:rPr>
        <w:t>替代技术</w:t>
      </w:r>
      <w:r w:rsidRPr="00B1490C">
        <w:rPr>
          <w:rFonts w:ascii="SimSun"/>
          <w:noProof/>
          <w:sz w:val="24"/>
          <w:szCs w:val="24"/>
        </w:rPr>
        <w:t>的改变，但有一项谅解，即提交此种要求</w:t>
      </w:r>
      <w:r w:rsidRPr="00B1490C">
        <w:rPr>
          <w:rFonts w:ascii="SimSun" w:hint="eastAsia"/>
          <w:noProof/>
          <w:sz w:val="24"/>
          <w:szCs w:val="24"/>
        </w:rPr>
        <w:t>时</w:t>
      </w:r>
      <w:r w:rsidRPr="00B1490C">
        <w:rPr>
          <w:rFonts w:ascii="SimSun"/>
          <w:noProof/>
          <w:sz w:val="24"/>
          <w:szCs w:val="24"/>
        </w:rPr>
        <w:t>须指明相关的增支费用</w:t>
      </w:r>
      <w:r w:rsidRPr="00B1490C">
        <w:rPr>
          <w:rFonts w:ascii="SimSun" w:hint="eastAsia"/>
          <w:noProof/>
          <w:sz w:val="24"/>
          <w:szCs w:val="24"/>
        </w:rPr>
        <w:t>、</w:t>
      </w:r>
      <w:r w:rsidRPr="00B1490C">
        <w:rPr>
          <w:rFonts w:ascii="SimSun"/>
          <w:noProof/>
          <w:sz w:val="24"/>
          <w:szCs w:val="24"/>
        </w:rPr>
        <w:t>对气候的潜在影响</w:t>
      </w:r>
      <w:r w:rsidRPr="00B1490C">
        <w:rPr>
          <w:rFonts w:ascii="SimSun" w:hint="eastAsia"/>
          <w:noProof/>
          <w:sz w:val="24"/>
          <w:szCs w:val="24"/>
        </w:rPr>
        <w:t>以及将要</w:t>
      </w:r>
      <w:r w:rsidRPr="00B1490C">
        <w:rPr>
          <w:rFonts w:ascii="SimSun"/>
          <w:noProof/>
          <w:sz w:val="24"/>
          <w:szCs w:val="24"/>
        </w:rPr>
        <w:t>淘汰的</w:t>
      </w:r>
      <w:r w:rsidRPr="00B1490C">
        <w:rPr>
          <w:rFonts w:ascii="SimSun" w:hint="eastAsia"/>
          <w:noProof/>
          <w:sz w:val="24"/>
          <w:szCs w:val="24"/>
        </w:rPr>
        <w:t>ODP吨位数</w:t>
      </w:r>
      <w:r w:rsidRPr="00B1490C">
        <w:rPr>
          <w:rFonts w:ascii="SimSun"/>
          <w:noProof/>
          <w:sz w:val="24"/>
          <w:szCs w:val="24"/>
        </w:rPr>
        <w:t>的任何差别（如适用</w:t>
      </w:r>
      <w:r w:rsidRPr="00B1490C">
        <w:rPr>
          <w:rFonts w:ascii="SimSun" w:hint="eastAsia"/>
          <w:noProof/>
          <w:sz w:val="24"/>
          <w:szCs w:val="24"/>
        </w:rPr>
        <w:t>）</w:t>
      </w:r>
      <w:r w:rsidRPr="00B1490C">
        <w:rPr>
          <w:rFonts w:ascii="SimSun"/>
          <w:noProof/>
          <w:sz w:val="24"/>
          <w:szCs w:val="24"/>
        </w:rPr>
        <w:t>，</w:t>
      </w:r>
      <w:r w:rsidRPr="00B1490C">
        <w:rPr>
          <w:rFonts w:ascii="SimSun" w:hint="eastAsia"/>
          <w:noProof/>
          <w:sz w:val="24"/>
          <w:szCs w:val="24"/>
        </w:rPr>
        <w:t>同时</w:t>
      </w:r>
      <w:r w:rsidRPr="00B1490C">
        <w:rPr>
          <w:rFonts w:ascii="SimSun"/>
          <w:noProof/>
          <w:sz w:val="24"/>
          <w:szCs w:val="24"/>
        </w:rPr>
        <w:t>确认：</w:t>
      </w:r>
      <w:r w:rsidRPr="00B1490C">
        <w:rPr>
          <w:rFonts w:ascii="SimSun" w:hint="eastAsia"/>
          <w:noProof/>
          <w:sz w:val="24"/>
          <w:szCs w:val="24"/>
        </w:rPr>
        <w:t>国家同意</w:t>
      </w:r>
      <w:r w:rsidRPr="00B1490C">
        <w:rPr>
          <w:rFonts w:ascii="SimSun"/>
          <w:noProof/>
          <w:sz w:val="24"/>
          <w:szCs w:val="24"/>
        </w:rPr>
        <w:t>与</w:t>
      </w:r>
      <w:r w:rsidRPr="00B1490C">
        <w:rPr>
          <w:rFonts w:ascii="SimSun" w:hint="eastAsia"/>
          <w:noProof/>
          <w:sz w:val="24"/>
          <w:szCs w:val="24"/>
        </w:rPr>
        <w:t>改变</w:t>
      </w:r>
      <w:r w:rsidRPr="00B1490C">
        <w:rPr>
          <w:rFonts w:ascii="SimSun"/>
          <w:noProof/>
          <w:sz w:val="24"/>
          <w:szCs w:val="24"/>
        </w:rPr>
        <w:t>技术相关的潜在节省将相应地减少本《协定</w:t>
      </w:r>
      <w:r w:rsidRPr="00B1490C">
        <w:rPr>
          <w:rFonts w:ascii="SimSun" w:hint="eastAsia"/>
          <w:noProof/>
          <w:sz w:val="24"/>
          <w:szCs w:val="24"/>
        </w:rPr>
        <w:t>》</w:t>
      </w:r>
      <w:r w:rsidRPr="00B1490C">
        <w:rPr>
          <w:rFonts w:ascii="SimSun"/>
          <w:noProof/>
          <w:sz w:val="24"/>
          <w:szCs w:val="24"/>
        </w:rPr>
        <w:t>下的总体资金数额；</w:t>
      </w:r>
    </w:p>
    <w:p w:rsidR="005C766E" w:rsidRPr="00B1490C" w:rsidRDefault="005C766E" w:rsidP="005C766E">
      <w:pPr>
        <w:pStyle w:val="Heading2"/>
        <w:tabs>
          <w:tab w:val="clear" w:pos="0"/>
          <w:tab w:val="num" w:pos="-720"/>
        </w:tabs>
        <w:topLinePunct/>
        <w:rPr>
          <w:sz w:val="24"/>
          <w:szCs w:val="24"/>
        </w:rPr>
      </w:pPr>
      <w:r w:rsidRPr="00B1490C">
        <w:rPr>
          <w:rFonts w:ascii="SimSun" w:hint="eastAsia"/>
          <w:noProof/>
          <w:sz w:val="24"/>
          <w:szCs w:val="24"/>
        </w:rPr>
        <w:t>不被视为有重大改变的重新分配，可纳入当时正在执行的已核准的</w:t>
      </w:r>
      <w:r w:rsidRPr="00B1490C">
        <w:rPr>
          <w:rFonts w:ascii="SimSun"/>
          <w:noProof/>
          <w:sz w:val="24"/>
          <w:szCs w:val="24"/>
        </w:rPr>
        <w:t>《</w:t>
      </w:r>
      <w:r w:rsidRPr="00B1490C">
        <w:rPr>
          <w:rFonts w:ascii="SimSun" w:hint="eastAsia"/>
          <w:noProof/>
          <w:sz w:val="24"/>
          <w:szCs w:val="24"/>
        </w:rPr>
        <w:t>付款执行计划》，并在嗣后的付款</w:t>
      </w:r>
      <w:r w:rsidRPr="00B1490C">
        <w:rPr>
          <w:rFonts w:ascii="SimSun"/>
          <w:noProof/>
          <w:sz w:val="24"/>
          <w:szCs w:val="24"/>
        </w:rPr>
        <w:t>实施</w:t>
      </w:r>
      <w:r w:rsidRPr="00B1490C">
        <w:rPr>
          <w:rFonts w:ascii="SimSun" w:hint="eastAsia"/>
          <w:noProof/>
          <w:sz w:val="24"/>
          <w:szCs w:val="24"/>
        </w:rPr>
        <w:t>情况报告中向执行委员会作出报告；</w:t>
      </w:r>
      <w:r w:rsidRPr="00B1490C">
        <w:rPr>
          <w:sz w:val="24"/>
          <w:szCs w:val="24"/>
        </w:rPr>
        <w:t>以及</w:t>
      </w:r>
    </w:p>
    <w:p w:rsidR="005C766E" w:rsidRPr="00B1490C" w:rsidRDefault="005C766E" w:rsidP="005C766E">
      <w:pPr>
        <w:pStyle w:val="Heading2"/>
        <w:topLinePunct/>
        <w:rPr>
          <w:rFonts w:ascii="SimSun"/>
          <w:noProof/>
          <w:sz w:val="24"/>
          <w:szCs w:val="24"/>
        </w:rPr>
      </w:pPr>
      <w:r w:rsidRPr="00B1490C">
        <w:rPr>
          <w:rFonts w:ascii="SimSun" w:hint="eastAsia"/>
          <w:noProof/>
          <w:sz w:val="24"/>
          <w:szCs w:val="24"/>
        </w:rPr>
        <w:t>双边或执行机构或国家持有的《</w:t>
      </w:r>
      <w:r w:rsidRPr="00B1490C">
        <w:rPr>
          <w:rFonts w:ascii="SimSun"/>
          <w:noProof/>
          <w:sz w:val="24"/>
          <w:szCs w:val="24"/>
        </w:rPr>
        <w:t>计划》</w:t>
      </w:r>
      <w:r w:rsidRPr="00B1490C">
        <w:rPr>
          <w:rFonts w:ascii="SimSun" w:hint="eastAsia"/>
          <w:noProof/>
          <w:sz w:val="24"/>
          <w:szCs w:val="24"/>
        </w:rPr>
        <w:t>剩余资金均应根据本协定设想的最后一次付款完成时退回多边基金。</w:t>
      </w:r>
    </w:p>
    <w:p w:rsidR="005C766E" w:rsidRPr="00B1490C" w:rsidRDefault="005C766E" w:rsidP="005C766E">
      <w:pPr>
        <w:rPr>
          <w:rFonts w:ascii="SimHei" w:eastAsia="SimHei" w:hAnsi="SimHei"/>
          <w:sz w:val="24"/>
        </w:rPr>
      </w:pPr>
      <w:r w:rsidRPr="00B1490C">
        <w:rPr>
          <w:rFonts w:ascii="SimHei" w:eastAsia="SimHei" w:hAnsi="SimHei" w:hint="eastAsia"/>
          <w:sz w:val="24"/>
        </w:rPr>
        <w:lastRenderedPageBreak/>
        <w:t>关于</w:t>
      </w:r>
      <w:r w:rsidRPr="00B1490C">
        <w:rPr>
          <w:rFonts w:ascii="SimHei" w:eastAsia="SimHei" w:hAnsi="SimHei"/>
          <w:sz w:val="24"/>
        </w:rPr>
        <w:t>制冷</w:t>
      </w:r>
      <w:r w:rsidRPr="00B1490C">
        <w:rPr>
          <w:rFonts w:ascii="SimHei" w:eastAsia="SimHei" w:hAnsi="SimHei" w:hint="eastAsia"/>
          <w:sz w:val="24"/>
        </w:rPr>
        <w:t>维修行业</w:t>
      </w:r>
      <w:r w:rsidRPr="00B1490C">
        <w:rPr>
          <w:rFonts w:ascii="SimHei" w:eastAsia="SimHei" w:hAnsi="SimHei"/>
          <w:sz w:val="24"/>
        </w:rPr>
        <w:t>的考虑</w:t>
      </w:r>
    </w:p>
    <w:p w:rsidR="005C766E" w:rsidRPr="00B1490C" w:rsidRDefault="005C766E" w:rsidP="005C766E">
      <w:pPr>
        <w:rPr>
          <w:b/>
        </w:rPr>
      </w:pPr>
    </w:p>
    <w:p w:rsidR="005C766E" w:rsidRPr="00B1490C" w:rsidRDefault="005C766E" w:rsidP="005C766E">
      <w:pPr>
        <w:pStyle w:val="Heading1"/>
        <w:widowControl w:val="0"/>
        <w:tabs>
          <w:tab w:val="clear" w:pos="0"/>
          <w:tab w:val="num" w:pos="720"/>
        </w:tabs>
        <w:topLinePunct/>
        <w:rPr>
          <w:sz w:val="24"/>
          <w:szCs w:val="24"/>
        </w:rPr>
      </w:pPr>
      <w:r w:rsidRPr="00B1490C">
        <w:rPr>
          <w:rFonts w:ascii="SimSun" w:hint="eastAsia"/>
          <w:noProof/>
          <w:sz w:val="24"/>
          <w:szCs w:val="24"/>
        </w:rPr>
        <w:t>应特别注意实施《</w:t>
      </w:r>
      <w:r w:rsidRPr="00B1490C">
        <w:rPr>
          <w:rFonts w:ascii="SimSun"/>
          <w:noProof/>
          <w:sz w:val="24"/>
          <w:szCs w:val="24"/>
        </w:rPr>
        <w:t>计划</w:t>
      </w:r>
      <w:r w:rsidRPr="00B1490C">
        <w:rPr>
          <w:rFonts w:ascii="SimSun" w:hint="eastAsia"/>
          <w:noProof/>
          <w:sz w:val="24"/>
          <w:szCs w:val="24"/>
        </w:rPr>
        <w:t>》</w:t>
      </w:r>
      <w:r w:rsidRPr="00B1490C">
        <w:rPr>
          <w:rFonts w:ascii="SimSun"/>
          <w:noProof/>
          <w:sz w:val="24"/>
          <w:szCs w:val="24"/>
        </w:rPr>
        <w:t>中包括的</w:t>
      </w:r>
      <w:r w:rsidRPr="00B1490C">
        <w:rPr>
          <w:rFonts w:ascii="SimSun" w:hint="eastAsia"/>
          <w:noProof/>
          <w:sz w:val="24"/>
          <w:szCs w:val="24"/>
        </w:rPr>
        <w:t>制冷维修行业活动，尤其是：</w:t>
      </w:r>
    </w:p>
    <w:p w:rsidR="005C766E" w:rsidRPr="00B1490C" w:rsidRDefault="005C766E" w:rsidP="005C766E">
      <w:pPr>
        <w:pStyle w:val="Heading2"/>
        <w:topLinePunct/>
        <w:rPr>
          <w:sz w:val="24"/>
          <w:szCs w:val="24"/>
        </w:rPr>
      </w:pPr>
      <w:r w:rsidRPr="00B1490C">
        <w:rPr>
          <w:rFonts w:ascii="SimSun" w:hint="eastAsia"/>
          <w:noProof/>
          <w:sz w:val="24"/>
          <w:szCs w:val="24"/>
        </w:rPr>
        <w:t>国家将利用本协定所提供的灵活性处理项目执行过程中可能产生的具体需要；以及</w:t>
      </w:r>
    </w:p>
    <w:p w:rsidR="005C766E" w:rsidRPr="00B1490C" w:rsidRDefault="005C766E" w:rsidP="005C766E">
      <w:pPr>
        <w:pStyle w:val="Heading2"/>
        <w:topLinePunct/>
        <w:rPr>
          <w:rFonts w:ascii="SimSun"/>
          <w:noProof/>
          <w:sz w:val="24"/>
          <w:szCs w:val="24"/>
        </w:rPr>
      </w:pPr>
      <w:r w:rsidRPr="00B1490C">
        <w:rPr>
          <w:rFonts w:ascii="SimSun" w:hint="eastAsia"/>
          <w:noProof/>
          <w:sz w:val="24"/>
          <w:szCs w:val="24"/>
        </w:rPr>
        <w:t>国家和相关双边和（</w:t>
      </w:r>
      <w:r w:rsidRPr="00B1490C">
        <w:rPr>
          <w:rFonts w:ascii="SimSun"/>
          <w:noProof/>
          <w:sz w:val="24"/>
          <w:szCs w:val="24"/>
        </w:rPr>
        <w:t>或）</w:t>
      </w:r>
      <w:r w:rsidRPr="00B1490C">
        <w:rPr>
          <w:rFonts w:ascii="SimSun" w:hint="eastAsia"/>
          <w:noProof/>
          <w:sz w:val="24"/>
          <w:szCs w:val="24"/>
        </w:rPr>
        <w:t>执行机构在执行《计划》</w:t>
      </w:r>
      <w:r w:rsidRPr="00B1490C">
        <w:rPr>
          <w:rFonts w:ascii="SimSun"/>
          <w:noProof/>
          <w:sz w:val="24"/>
          <w:szCs w:val="24"/>
        </w:rPr>
        <w:t>时</w:t>
      </w:r>
      <w:r w:rsidRPr="00B1490C">
        <w:rPr>
          <w:rFonts w:ascii="SimSun" w:hint="eastAsia"/>
          <w:noProof/>
          <w:sz w:val="24"/>
          <w:szCs w:val="24"/>
        </w:rPr>
        <w:t>，将考虑到关于</w:t>
      </w:r>
      <w:r w:rsidRPr="00B1490C">
        <w:rPr>
          <w:rFonts w:ascii="SimSun"/>
          <w:noProof/>
          <w:sz w:val="24"/>
          <w:szCs w:val="24"/>
        </w:rPr>
        <w:t>制冷</w:t>
      </w:r>
      <w:r w:rsidRPr="00B1490C">
        <w:rPr>
          <w:rFonts w:ascii="SimSun" w:hint="eastAsia"/>
          <w:noProof/>
          <w:sz w:val="24"/>
          <w:szCs w:val="24"/>
        </w:rPr>
        <w:t>维修行业</w:t>
      </w:r>
      <w:r w:rsidRPr="00B1490C">
        <w:rPr>
          <w:rFonts w:ascii="SimSun"/>
          <w:noProof/>
          <w:sz w:val="24"/>
          <w:szCs w:val="24"/>
        </w:rPr>
        <w:t>的相关决定</w:t>
      </w:r>
      <w:r w:rsidRPr="00B1490C">
        <w:rPr>
          <w:rFonts w:ascii="SimSun" w:hint="eastAsia"/>
          <w:noProof/>
          <w:sz w:val="24"/>
          <w:szCs w:val="24"/>
        </w:rPr>
        <w:t>。</w:t>
      </w:r>
    </w:p>
    <w:p w:rsidR="005C766E" w:rsidRPr="00B1490C" w:rsidRDefault="005C766E" w:rsidP="005C766E">
      <w:pPr>
        <w:rPr>
          <w:rFonts w:ascii="SimHei" w:eastAsia="SimHei" w:hAnsi="SimHei"/>
          <w:sz w:val="24"/>
        </w:rPr>
      </w:pPr>
      <w:r w:rsidRPr="00B1490C">
        <w:rPr>
          <w:rFonts w:ascii="SimHei" w:eastAsia="SimHei" w:hAnsi="SimHei" w:hint="eastAsia"/>
          <w:sz w:val="24"/>
        </w:rPr>
        <w:t>双边和</w:t>
      </w:r>
      <w:r w:rsidRPr="00B1490C">
        <w:rPr>
          <w:rFonts w:ascii="SimHei" w:eastAsia="SimHei" w:hAnsi="SimHei"/>
          <w:sz w:val="24"/>
        </w:rPr>
        <w:t>执行机构</w:t>
      </w:r>
    </w:p>
    <w:p w:rsidR="005C766E" w:rsidRPr="00B1490C" w:rsidRDefault="005C766E" w:rsidP="005C766E">
      <w:pPr>
        <w:rPr>
          <w:rFonts w:ascii="SimHei" w:eastAsia="SimHei" w:hAnsi="SimHei"/>
          <w:sz w:val="24"/>
        </w:rPr>
      </w:pPr>
    </w:p>
    <w:p w:rsidR="005C766E" w:rsidRPr="00B1490C" w:rsidRDefault="005C766E" w:rsidP="005C766E">
      <w:pPr>
        <w:pStyle w:val="Heading1"/>
        <w:widowControl w:val="0"/>
        <w:tabs>
          <w:tab w:val="clear" w:pos="0"/>
          <w:tab w:val="num" w:pos="720"/>
        </w:tabs>
        <w:topLinePunct/>
        <w:rPr>
          <w:rFonts w:ascii="SimSun"/>
          <w:noProof/>
          <w:sz w:val="24"/>
          <w:szCs w:val="24"/>
        </w:rPr>
      </w:pPr>
      <w:r w:rsidRPr="00B1490C">
        <w:rPr>
          <w:rFonts w:ascii="SimSun" w:hint="eastAsia"/>
          <w:noProof/>
          <w:sz w:val="24"/>
          <w:szCs w:val="24"/>
        </w:rPr>
        <w:t>国家同意全面负责管理和执行本协定，以及为履行本协定的义务由国家或以国家名义开展的所有活动。联合国</w:t>
      </w:r>
      <w:r w:rsidRPr="00B1490C">
        <w:rPr>
          <w:rFonts w:ascii="SimSun"/>
          <w:noProof/>
          <w:sz w:val="24"/>
          <w:szCs w:val="24"/>
        </w:rPr>
        <w:t>环境规划署</w:t>
      </w:r>
      <w:r w:rsidRPr="00B1490C">
        <w:rPr>
          <w:rFonts w:ascii="SimSun" w:hint="eastAsia"/>
          <w:noProof/>
          <w:sz w:val="24"/>
          <w:szCs w:val="24"/>
        </w:rPr>
        <w:t>同意担任牵头执行机构（“牵头执行机构”）和联合国</w:t>
      </w:r>
      <w:r w:rsidRPr="00B1490C">
        <w:rPr>
          <w:rFonts w:ascii="SimSun"/>
          <w:noProof/>
          <w:sz w:val="24"/>
          <w:szCs w:val="24"/>
        </w:rPr>
        <w:t>工发组织</w:t>
      </w:r>
      <w:r w:rsidRPr="00B1490C">
        <w:rPr>
          <w:rFonts w:ascii="SimSun" w:hint="eastAsia"/>
          <w:noProof/>
          <w:sz w:val="24"/>
          <w:szCs w:val="24"/>
        </w:rPr>
        <w:t>同意在牵头执行机构领导下，担任国家</w:t>
      </w:r>
      <w:r w:rsidRPr="00B1490C">
        <w:rPr>
          <w:rFonts w:ascii="SimSun"/>
          <w:noProof/>
          <w:sz w:val="24"/>
          <w:szCs w:val="24"/>
        </w:rPr>
        <w:t>根据本协定开展的活动的</w:t>
      </w:r>
      <w:r w:rsidRPr="00B1490C">
        <w:rPr>
          <w:rFonts w:ascii="SimSun" w:hint="eastAsia"/>
          <w:noProof/>
          <w:sz w:val="24"/>
          <w:szCs w:val="24"/>
        </w:rPr>
        <w:t>合作执行机构（“合作执行机构”）。国家同意接受各种评价，评价可能在多边基金监测或评价工作方案下或参与本协定的牵头</w:t>
      </w:r>
      <w:r w:rsidRPr="00B1490C">
        <w:rPr>
          <w:rFonts w:ascii="SimSun"/>
          <w:noProof/>
          <w:sz w:val="24"/>
          <w:szCs w:val="24"/>
        </w:rPr>
        <w:t>执行机构和（或）合作执行</w:t>
      </w:r>
      <w:r w:rsidRPr="00B1490C">
        <w:rPr>
          <w:rFonts w:ascii="SimSun" w:hint="eastAsia"/>
          <w:noProof/>
          <w:sz w:val="24"/>
          <w:szCs w:val="24"/>
        </w:rPr>
        <w:t>机构的评价方案下进行。</w:t>
      </w:r>
    </w:p>
    <w:p w:rsidR="005C766E" w:rsidRPr="00B1490C" w:rsidRDefault="005C766E" w:rsidP="005C766E">
      <w:pPr>
        <w:pStyle w:val="Heading1"/>
        <w:widowControl w:val="0"/>
        <w:tabs>
          <w:tab w:val="clear" w:pos="0"/>
          <w:tab w:val="num" w:pos="720"/>
        </w:tabs>
        <w:topLinePunct/>
        <w:rPr>
          <w:noProof/>
          <w:sz w:val="24"/>
          <w:szCs w:val="24"/>
        </w:rPr>
      </w:pPr>
      <w:r w:rsidRPr="00B1490C">
        <w:rPr>
          <w:noProof/>
          <w:sz w:val="24"/>
          <w:szCs w:val="24"/>
        </w:rPr>
        <w:t>牵头执行机构将负责确保本协定下的所有活动的协调规划、执行和报告工作，包括但不限于根据第</w:t>
      </w:r>
      <w:r w:rsidRPr="00B1490C">
        <w:rPr>
          <w:noProof/>
          <w:sz w:val="24"/>
          <w:szCs w:val="24"/>
        </w:rPr>
        <w:t>5(b)</w:t>
      </w:r>
      <w:r w:rsidRPr="00B1490C">
        <w:rPr>
          <w:noProof/>
          <w:sz w:val="24"/>
          <w:szCs w:val="24"/>
        </w:rPr>
        <w:t>款进行的独立核查。合作执行机构将支持牵头执行机构，在牵头执行机构总体协调下执行附录</w:t>
      </w:r>
      <w:r w:rsidRPr="00B1490C">
        <w:rPr>
          <w:noProof/>
          <w:sz w:val="24"/>
          <w:szCs w:val="24"/>
        </w:rPr>
        <w:t xml:space="preserve">6-B </w:t>
      </w:r>
      <w:r w:rsidRPr="00B1490C">
        <w:rPr>
          <w:noProof/>
          <w:sz w:val="24"/>
          <w:szCs w:val="24"/>
        </w:rPr>
        <w:t>所列的各项活动。牵头执行机构与合作执行机构</w:t>
      </w:r>
      <w:r w:rsidRPr="00B1490C">
        <w:rPr>
          <w:rFonts w:hint="eastAsia"/>
          <w:noProof/>
          <w:sz w:val="24"/>
          <w:szCs w:val="24"/>
        </w:rPr>
        <w:t>的</w:t>
      </w:r>
      <w:r w:rsidRPr="00B1490C">
        <w:rPr>
          <w:noProof/>
          <w:sz w:val="24"/>
          <w:szCs w:val="24"/>
        </w:rPr>
        <w:t>角色</w:t>
      </w:r>
      <w:r w:rsidRPr="00B1490C">
        <w:rPr>
          <w:rFonts w:hint="eastAsia"/>
          <w:noProof/>
          <w:sz w:val="24"/>
          <w:szCs w:val="24"/>
        </w:rPr>
        <w:t>分别</w:t>
      </w:r>
      <w:r w:rsidRPr="00B1490C">
        <w:rPr>
          <w:noProof/>
          <w:sz w:val="24"/>
          <w:szCs w:val="24"/>
        </w:rPr>
        <w:t>载于附录</w:t>
      </w:r>
      <w:r w:rsidRPr="00B1490C">
        <w:rPr>
          <w:sz w:val="24"/>
        </w:rPr>
        <w:t>6-A</w:t>
      </w:r>
      <w:r w:rsidRPr="00B1490C">
        <w:rPr>
          <w:rFonts w:hint="eastAsia"/>
          <w:sz w:val="24"/>
        </w:rPr>
        <w:t>和</w:t>
      </w:r>
      <w:r w:rsidRPr="00B1490C">
        <w:rPr>
          <w:sz w:val="24"/>
        </w:rPr>
        <w:t>附录</w:t>
      </w:r>
      <w:r w:rsidRPr="00B1490C">
        <w:rPr>
          <w:sz w:val="24"/>
        </w:rPr>
        <w:t>6-B</w:t>
      </w:r>
      <w:r w:rsidRPr="00B1490C">
        <w:rPr>
          <w:rFonts w:hint="eastAsia"/>
          <w:sz w:val="24"/>
        </w:rPr>
        <w:t>。</w:t>
      </w:r>
      <w:r w:rsidRPr="00B1490C">
        <w:rPr>
          <w:noProof/>
          <w:sz w:val="24"/>
          <w:szCs w:val="24"/>
        </w:rPr>
        <w:t>执行委员会原则上同意向牵头执行机构和及合作执行机构提供附录</w:t>
      </w:r>
      <w:r w:rsidRPr="00B1490C">
        <w:rPr>
          <w:noProof/>
          <w:sz w:val="24"/>
          <w:szCs w:val="24"/>
        </w:rPr>
        <w:t>2-A</w:t>
      </w:r>
      <w:r w:rsidRPr="00B1490C">
        <w:rPr>
          <w:noProof/>
          <w:sz w:val="24"/>
          <w:szCs w:val="24"/>
        </w:rPr>
        <w:t>第</w:t>
      </w:r>
      <w:r w:rsidRPr="00B1490C">
        <w:rPr>
          <w:noProof/>
          <w:sz w:val="24"/>
          <w:szCs w:val="24"/>
        </w:rPr>
        <w:t>2.2</w:t>
      </w:r>
      <w:r w:rsidRPr="00B1490C">
        <w:rPr>
          <w:rFonts w:hint="eastAsia"/>
          <w:noProof/>
          <w:sz w:val="24"/>
          <w:szCs w:val="24"/>
        </w:rPr>
        <w:t>行</w:t>
      </w:r>
      <w:r w:rsidRPr="00B1490C">
        <w:rPr>
          <w:noProof/>
          <w:sz w:val="24"/>
          <w:szCs w:val="24"/>
        </w:rPr>
        <w:t xml:space="preserve"> </w:t>
      </w:r>
      <w:r w:rsidRPr="00B1490C">
        <w:rPr>
          <w:noProof/>
          <w:sz w:val="24"/>
          <w:szCs w:val="24"/>
        </w:rPr>
        <w:t>和</w:t>
      </w:r>
      <w:r w:rsidRPr="00B1490C">
        <w:rPr>
          <w:rFonts w:hint="eastAsia"/>
          <w:noProof/>
          <w:sz w:val="24"/>
          <w:szCs w:val="24"/>
        </w:rPr>
        <w:t>第</w:t>
      </w:r>
      <w:r w:rsidRPr="00B1490C">
        <w:rPr>
          <w:noProof/>
          <w:sz w:val="24"/>
          <w:szCs w:val="24"/>
        </w:rPr>
        <w:t>2.4</w:t>
      </w:r>
      <w:r w:rsidRPr="00B1490C">
        <w:rPr>
          <w:noProof/>
          <w:sz w:val="24"/>
          <w:szCs w:val="24"/>
        </w:rPr>
        <w:t>行所列费用。</w:t>
      </w:r>
    </w:p>
    <w:p w:rsidR="005C766E" w:rsidRPr="00B1490C" w:rsidRDefault="005C766E" w:rsidP="005C766E">
      <w:pPr>
        <w:rPr>
          <w:rFonts w:ascii="SimHei" w:eastAsia="SimHei" w:hAnsi="SimHei"/>
          <w:sz w:val="24"/>
        </w:rPr>
      </w:pPr>
      <w:r w:rsidRPr="00B1490C">
        <w:rPr>
          <w:rFonts w:ascii="SimHei" w:eastAsia="SimHei" w:hAnsi="SimHei" w:hint="eastAsia"/>
          <w:sz w:val="24"/>
        </w:rPr>
        <w:t>不遵守《</w:t>
      </w:r>
      <w:r w:rsidRPr="00B1490C">
        <w:rPr>
          <w:rFonts w:ascii="SimHei" w:eastAsia="SimHei" w:hAnsi="SimHei"/>
          <w:sz w:val="24"/>
        </w:rPr>
        <w:t>协定</w:t>
      </w:r>
      <w:r w:rsidRPr="00B1490C">
        <w:rPr>
          <w:rFonts w:ascii="SimHei" w:eastAsia="SimHei" w:hAnsi="SimHei" w:hint="eastAsia"/>
          <w:sz w:val="24"/>
        </w:rPr>
        <w:t>》的</w:t>
      </w:r>
      <w:r w:rsidRPr="00B1490C">
        <w:rPr>
          <w:rFonts w:ascii="SimHei" w:eastAsia="SimHei" w:hAnsi="SimHei"/>
          <w:sz w:val="24"/>
        </w:rPr>
        <w:t>情事</w:t>
      </w:r>
    </w:p>
    <w:p w:rsidR="005C766E" w:rsidRPr="00B1490C" w:rsidRDefault="005C766E" w:rsidP="005C766E"/>
    <w:p w:rsidR="005C766E" w:rsidRPr="00B1490C" w:rsidRDefault="005C766E" w:rsidP="005C766E">
      <w:pPr>
        <w:pStyle w:val="Heading1"/>
        <w:widowControl w:val="0"/>
        <w:tabs>
          <w:tab w:val="clear" w:pos="0"/>
          <w:tab w:val="num" w:pos="720"/>
        </w:tabs>
        <w:topLinePunct/>
        <w:rPr>
          <w:rFonts w:ascii="SimSun"/>
          <w:noProof/>
          <w:sz w:val="24"/>
          <w:szCs w:val="24"/>
        </w:rPr>
      </w:pPr>
      <w:r w:rsidRPr="00B1490C">
        <w:rPr>
          <w:noProof/>
          <w:sz w:val="24"/>
          <w:szCs w:val="24"/>
        </w:rPr>
        <w:t>如果国家由于任何原因没有达到附录</w:t>
      </w:r>
      <w:r w:rsidRPr="00B1490C">
        <w:rPr>
          <w:noProof/>
          <w:sz w:val="24"/>
          <w:szCs w:val="24"/>
        </w:rPr>
        <w:t>2-A</w:t>
      </w:r>
      <w:r w:rsidRPr="00B1490C">
        <w:rPr>
          <w:noProof/>
          <w:sz w:val="24"/>
          <w:szCs w:val="24"/>
        </w:rPr>
        <w:t>第</w:t>
      </w:r>
      <w:r w:rsidRPr="00B1490C">
        <w:rPr>
          <w:noProof/>
          <w:sz w:val="24"/>
          <w:szCs w:val="24"/>
        </w:rPr>
        <w:t>1.2</w:t>
      </w:r>
      <w:r w:rsidRPr="00B1490C">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B1490C">
        <w:rPr>
          <w:noProof/>
          <w:sz w:val="24"/>
          <w:szCs w:val="24"/>
        </w:rPr>
        <w:t>ODP</w:t>
      </w:r>
      <w:r w:rsidRPr="00B1490C">
        <w:rPr>
          <w:noProof/>
          <w:sz w:val="24"/>
          <w:szCs w:val="24"/>
        </w:rPr>
        <w:t>公斤计算，减少附录</w:t>
      </w:r>
      <w:r w:rsidRPr="00B1490C">
        <w:rPr>
          <w:noProof/>
          <w:sz w:val="24"/>
          <w:szCs w:val="24"/>
        </w:rPr>
        <w:t>7-A</w:t>
      </w:r>
      <w:r w:rsidRPr="00B1490C">
        <w:rPr>
          <w:noProof/>
          <w:sz w:val="24"/>
          <w:szCs w:val="24"/>
        </w:rPr>
        <w:t>所述金额的资金（</w:t>
      </w:r>
      <w:r w:rsidRPr="005C766E">
        <w:rPr>
          <w:rFonts w:ascii="SimSun" w:hAnsi="SimSun"/>
          <w:noProof/>
          <w:sz w:val="24"/>
          <w:szCs w:val="24"/>
        </w:rPr>
        <w:t>“因未履约而减少供资”</w:t>
      </w:r>
      <w:r w:rsidRPr="00B1490C">
        <w:rPr>
          <w:noProof/>
          <w:sz w:val="24"/>
          <w:szCs w:val="24"/>
        </w:rPr>
        <w:t>）。执行委员会将针对国家未能履行协定的具体案例进行讨论</w:t>
      </w:r>
      <w:r w:rsidRPr="00B1490C">
        <w:rPr>
          <w:rFonts w:ascii="SimSun" w:hint="eastAsia"/>
          <w:noProof/>
          <w:sz w:val="24"/>
          <w:szCs w:val="24"/>
        </w:rPr>
        <w:t>，并做出相关决定。根据上文第</w:t>
      </w:r>
      <w:r w:rsidRPr="00B1490C">
        <w:rPr>
          <w:noProof/>
          <w:sz w:val="24"/>
          <w:szCs w:val="24"/>
        </w:rPr>
        <w:t>5</w:t>
      </w:r>
      <w:r w:rsidRPr="00B1490C">
        <w:rPr>
          <w:rFonts w:ascii="SimSun" w:hint="eastAsia"/>
          <w:noProof/>
          <w:sz w:val="24"/>
          <w:szCs w:val="24"/>
        </w:rPr>
        <w:t>款，一旦作出决定，不遵守此协定的具体案例将不会妨碍对未来付款申请的资金供应。</w:t>
      </w:r>
    </w:p>
    <w:p w:rsidR="005C766E" w:rsidRPr="00B1490C" w:rsidRDefault="005C766E" w:rsidP="005C766E">
      <w:pPr>
        <w:pStyle w:val="Heading1"/>
        <w:widowControl w:val="0"/>
        <w:tabs>
          <w:tab w:val="clear" w:pos="0"/>
          <w:tab w:val="num" w:pos="720"/>
        </w:tabs>
        <w:topLinePunct/>
        <w:rPr>
          <w:rFonts w:ascii="SimSun"/>
          <w:noProof/>
          <w:sz w:val="24"/>
          <w:szCs w:val="24"/>
        </w:rPr>
      </w:pPr>
      <w:r w:rsidRPr="00B1490C">
        <w:rPr>
          <w:rFonts w:ascii="SimSun" w:hint="eastAsia"/>
          <w:noProof/>
          <w:sz w:val="24"/>
          <w:szCs w:val="24"/>
        </w:rPr>
        <w:t>对本协定的供资，不得根据执行委员会今后做出的可能影响为其他消费行业项目或国家任何其他相关活动所作供资的任何决定进行修改。</w:t>
      </w:r>
    </w:p>
    <w:p w:rsidR="005C766E" w:rsidRPr="00B1490C" w:rsidRDefault="005C766E" w:rsidP="005C766E">
      <w:pPr>
        <w:pStyle w:val="Heading1"/>
        <w:widowControl w:val="0"/>
        <w:tabs>
          <w:tab w:val="clear" w:pos="0"/>
          <w:tab w:val="num" w:pos="720"/>
        </w:tabs>
        <w:topLinePunct/>
        <w:rPr>
          <w:rFonts w:ascii="SimSun"/>
          <w:noProof/>
          <w:sz w:val="24"/>
          <w:szCs w:val="24"/>
        </w:rPr>
      </w:pPr>
      <w:r w:rsidRPr="00B1490C">
        <w:rPr>
          <w:rFonts w:ascii="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rsidR="005C766E" w:rsidRPr="00B1490C" w:rsidRDefault="005C766E" w:rsidP="005C766E">
      <w:pPr>
        <w:keepNext/>
        <w:keepLines/>
        <w:rPr>
          <w:rFonts w:ascii="SimHei" w:eastAsia="SimHei" w:hAnsi="SimHei"/>
          <w:sz w:val="24"/>
        </w:rPr>
      </w:pPr>
      <w:r w:rsidRPr="00B1490C">
        <w:rPr>
          <w:rFonts w:ascii="SimHei" w:eastAsia="SimHei" w:hAnsi="SimHei" w:hint="eastAsia"/>
          <w:sz w:val="24"/>
        </w:rPr>
        <w:lastRenderedPageBreak/>
        <w:t>完成</w:t>
      </w:r>
      <w:r w:rsidRPr="00B1490C">
        <w:rPr>
          <w:rFonts w:ascii="SimHei" w:eastAsia="SimHei" w:hAnsi="SimHei"/>
          <w:sz w:val="24"/>
        </w:rPr>
        <w:t>日期</w:t>
      </w:r>
    </w:p>
    <w:p w:rsidR="005C766E" w:rsidRPr="00B1490C" w:rsidRDefault="005C766E" w:rsidP="005C766E">
      <w:pPr>
        <w:keepNext/>
        <w:keepLines/>
      </w:pPr>
    </w:p>
    <w:p w:rsidR="005C766E" w:rsidRPr="00B1490C" w:rsidRDefault="005C766E" w:rsidP="005C766E">
      <w:pPr>
        <w:pStyle w:val="Heading1"/>
        <w:keepNext/>
        <w:keepLines/>
        <w:widowControl w:val="0"/>
        <w:tabs>
          <w:tab w:val="clear" w:pos="0"/>
          <w:tab w:val="num" w:pos="720"/>
        </w:tabs>
        <w:topLinePunct/>
        <w:rPr>
          <w:sz w:val="24"/>
          <w:szCs w:val="24"/>
        </w:rPr>
      </w:pPr>
      <w:r w:rsidRPr="00B1490C">
        <w:rPr>
          <w:rFonts w:ascii="SimSun" w:hint="eastAsia"/>
          <w:noProof/>
          <w:sz w:val="24"/>
          <w:szCs w:val="24"/>
        </w:rPr>
        <w:t>继上一年在附录</w:t>
      </w:r>
      <w:r w:rsidRPr="00B1490C">
        <w:rPr>
          <w:noProof/>
          <w:sz w:val="24"/>
          <w:szCs w:val="24"/>
        </w:rPr>
        <w:t>2-A</w:t>
      </w:r>
      <w:r w:rsidRPr="00B1490C">
        <w:rPr>
          <w:rFonts w:ascii="SimSun" w:hint="eastAsia"/>
          <w:noProof/>
          <w:sz w:val="24"/>
          <w:szCs w:val="24"/>
        </w:rPr>
        <w:t>中规定了最高允许消费总量之后，在本年底将完成《计划》以及相关的协定。如果届时按照第</w:t>
      </w:r>
      <w:r w:rsidRPr="00B1490C">
        <w:rPr>
          <w:noProof/>
          <w:sz w:val="24"/>
          <w:szCs w:val="24"/>
        </w:rPr>
        <w:t>5(d)</w:t>
      </w:r>
      <w:r w:rsidRPr="00B1490C">
        <w:rPr>
          <w:rFonts w:ascii="SimSun" w:hint="eastAsia"/>
          <w:noProof/>
          <w:sz w:val="24"/>
          <w:szCs w:val="24"/>
        </w:rPr>
        <w:t>款和第</w:t>
      </w:r>
      <w:r w:rsidRPr="00B1490C">
        <w:rPr>
          <w:noProof/>
          <w:sz w:val="24"/>
          <w:szCs w:val="24"/>
        </w:rPr>
        <w:t>7</w:t>
      </w:r>
      <w:r w:rsidRPr="00B1490C">
        <w:rPr>
          <w:rFonts w:ascii="SimSun" w:hint="eastAsia"/>
          <w:noProof/>
          <w:sz w:val="24"/>
          <w:szCs w:val="24"/>
        </w:rPr>
        <w:t>款的规定最后</w:t>
      </w:r>
      <w:r w:rsidRPr="00B1490C">
        <w:rPr>
          <w:rFonts w:ascii="SimSun"/>
          <w:noProof/>
          <w:sz w:val="24"/>
          <w:szCs w:val="24"/>
        </w:rPr>
        <w:t>的《付款执行</w:t>
      </w:r>
      <w:r w:rsidRPr="00B1490C">
        <w:rPr>
          <w:rFonts w:ascii="SimSun" w:hint="eastAsia"/>
          <w:noProof/>
          <w:sz w:val="24"/>
          <w:szCs w:val="24"/>
        </w:rPr>
        <w:t>计划》及随后几次修订中预期的活动仍未完成，《</w:t>
      </w:r>
      <w:r w:rsidRPr="00B1490C">
        <w:rPr>
          <w:rFonts w:ascii="SimSun"/>
          <w:noProof/>
          <w:sz w:val="24"/>
          <w:szCs w:val="24"/>
        </w:rPr>
        <w:t>计划</w:t>
      </w:r>
      <w:r w:rsidRPr="00B1490C">
        <w:rPr>
          <w:rFonts w:ascii="SimSun" w:hint="eastAsia"/>
          <w:noProof/>
          <w:sz w:val="24"/>
          <w:szCs w:val="24"/>
        </w:rPr>
        <w:t>》</w:t>
      </w:r>
      <w:r w:rsidRPr="00B1490C">
        <w:rPr>
          <w:rFonts w:ascii="SimSun"/>
          <w:noProof/>
          <w:sz w:val="24"/>
          <w:szCs w:val="24"/>
        </w:rPr>
        <w:t>的完成将推迟至</w:t>
      </w:r>
      <w:r w:rsidRPr="00B1490C">
        <w:rPr>
          <w:rFonts w:ascii="SimSun" w:hint="eastAsia"/>
          <w:noProof/>
          <w:sz w:val="24"/>
          <w:szCs w:val="24"/>
        </w:rPr>
        <w:t>执行剩余活动后次年</w:t>
      </w:r>
      <w:r w:rsidRPr="00B1490C">
        <w:rPr>
          <w:rFonts w:ascii="SimSun"/>
          <w:noProof/>
          <w:sz w:val="24"/>
          <w:szCs w:val="24"/>
        </w:rPr>
        <w:t>的</w:t>
      </w:r>
      <w:r w:rsidRPr="00B1490C">
        <w:rPr>
          <w:rFonts w:ascii="SimSun" w:hint="eastAsia"/>
          <w:noProof/>
          <w:sz w:val="24"/>
          <w:szCs w:val="24"/>
        </w:rPr>
        <w:t>年底。附录</w:t>
      </w:r>
      <w:r w:rsidRPr="00B1490C">
        <w:rPr>
          <w:noProof/>
          <w:sz w:val="24"/>
          <w:szCs w:val="24"/>
        </w:rPr>
        <w:t>4-A</w:t>
      </w:r>
      <w:r w:rsidRPr="00B1490C">
        <w:rPr>
          <w:rFonts w:hint="eastAsia"/>
          <w:noProof/>
          <w:sz w:val="24"/>
          <w:szCs w:val="24"/>
        </w:rPr>
        <w:t>第</w:t>
      </w:r>
      <w:r w:rsidRPr="00B1490C">
        <w:rPr>
          <w:noProof/>
          <w:sz w:val="24"/>
          <w:szCs w:val="24"/>
        </w:rPr>
        <w:t>1(a)</w:t>
      </w:r>
      <w:r w:rsidRPr="00B1490C">
        <w:rPr>
          <w:rFonts w:ascii="SimSun" w:hint="eastAsia"/>
          <w:noProof/>
          <w:sz w:val="24"/>
          <w:szCs w:val="24"/>
        </w:rPr>
        <w:t>、</w:t>
      </w:r>
      <w:r w:rsidRPr="00B1490C">
        <w:rPr>
          <w:noProof/>
          <w:sz w:val="24"/>
          <w:szCs w:val="24"/>
        </w:rPr>
        <w:t>1(b)</w:t>
      </w:r>
      <w:r w:rsidRPr="00B1490C">
        <w:rPr>
          <w:rFonts w:ascii="SimSun" w:hint="eastAsia"/>
          <w:noProof/>
          <w:sz w:val="24"/>
          <w:szCs w:val="24"/>
        </w:rPr>
        <w:t>、</w:t>
      </w:r>
      <w:r w:rsidRPr="00B1490C">
        <w:rPr>
          <w:noProof/>
          <w:sz w:val="24"/>
          <w:szCs w:val="24"/>
        </w:rPr>
        <w:t>1</w:t>
      </w:r>
      <w:r w:rsidRPr="00B1490C">
        <w:rPr>
          <w:rFonts w:ascii="SimSun" w:hint="eastAsia"/>
          <w:noProof/>
          <w:sz w:val="24"/>
          <w:szCs w:val="24"/>
        </w:rPr>
        <w:t>(</w:t>
      </w:r>
      <w:r w:rsidRPr="00B1490C">
        <w:rPr>
          <w:noProof/>
          <w:sz w:val="24"/>
          <w:szCs w:val="24"/>
        </w:rPr>
        <w:t>d)</w:t>
      </w:r>
      <w:r w:rsidRPr="00B1490C">
        <w:rPr>
          <w:rFonts w:ascii="SimSun" w:hint="eastAsia"/>
          <w:noProof/>
          <w:sz w:val="24"/>
          <w:szCs w:val="24"/>
        </w:rPr>
        <w:t>款和</w:t>
      </w:r>
      <w:r w:rsidRPr="00B1490C">
        <w:rPr>
          <w:noProof/>
          <w:sz w:val="24"/>
          <w:szCs w:val="24"/>
        </w:rPr>
        <w:t>1(e)</w:t>
      </w:r>
      <w:r w:rsidRPr="00B1490C">
        <w:rPr>
          <w:rFonts w:ascii="SimSun" w:hint="eastAsia"/>
          <w:noProof/>
          <w:sz w:val="24"/>
          <w:szCs w:val="24"/>
        </w:rPr>
        <w:t>款规定的报告要求将</w:t>
      </w:r>
      <w:r w:rsidRPr="00B1490C">
        <w:rPr>
          <w:rFonts w:ascii="SimSun"/>
          <w:noProof/>
          <w:sz w:val="24"/>
          <w:szCs w:val="24"/>
        </w:rPr>
        <w:t>予</w:t>
      </w:r>
      <w:r w:rsidRPr="00B1490C">
        <w:rPr>
          <w:rFonts w:ascii="SimSun" w:hint="eastAsia"/>
          <w:noProof/>
          <w:sz w:val="24"/>
          <w:szCs w:val="24"/>
        </w:rPr>
        <w:t>继续</w:t>
      </w:r>
      <w:r w:rsidRPr="00B1490C">
        <w:rPr>
          <w:rFonts w:ascii="SimSun"/>
          <w:noProof/>
          <w:sz w:val="24"/>
          <w:szCs w:val="24"/>
        </w:rPr>
        <w:t>，直至《计划</w:t>
      </w:r>
      <w:r w:rsidRPr="00B1490C">
        <w:rPr>
          <w:rFonts w:ascii="SimSun" w:hint="eastAsia"/>
          <w:noProof/>
          <w:sz w:val="24"/>
          <w:szCs w:val="24"/>
        </w:rPr>
        <w:t>》完成之时，</w:t>
      </w:r>
      <w:r w:rsidRPr="00B1490C">
        <w:rPr>
          <w:rFonts w:ascii="SimSun"/>
          <w:noProof/>
          <w:sz w:val="24"/>
          <w:szCs w:val="24"/>
        </w:rPr>
        <w:t>除非</w:t>
      </w:r>
      <w:r w:rsidRPr="00B1490C">
        <w:rPr>
          <w:rFonts w:ascii="SimSun" w:hint="eastAsia"/>
          <w:noProof/>
          <w:sz w:val="24"/>
          <w:szCs w:val="24"/>
        </w:rPr>
        <w:t>执行委员会另有规定。</w:t>
      </w:r>
    </w:p>
    <w:p w:rsidR="005C766E" w:rsidRPr="00B1490C" w:rsidRDefault="005C766E" w:rsidP="005C766E">
      <w:pPr>
        <w:rPr>
          <w:rFonts w:ascii="SimHei" w:eastAsia="SimHei" w:hAnsi="SimHei"/>
          <w:sz w:val="24"/>
        </w:rPr>
      </w:pPr>
      <w:r w:rsidRPr="00B1490C">
        <w:rPr>
          <w:rFonts w:ascii="SimHei" w:eastAsia="SimHei" w:hAnsi="SimHei" w:hint="eastAsia"/>
          <w:sz w:val="24"/>
        </w:rPr>
        <w:t>有效性</w:t>
      </w:r>
    </w:p>
    <w:p w:rsidR="005C766E" w:rsidRPr="00B1490C" w:rsidRDefault="005C766E" w:rsidP="005C766E">
      <w:pPr>
        <w:rPr>
          <w:rFonts w:ascii="SimHei" w:eastAsia="SimHei" w:hAnsi="SimHei"/>
          <w:sz w:val="24"/>
        </w:rPr>
      </w:pPr>
    </w:p>
    <w:p w:rsidR="005C766E" w:rsidRPr="00B1490C" w:rsidRDefault="005C766E" w:rsidP="005C766E">
      <w:pPr>
        <w:pStyle w:val="Heading1"/>
        <w:keepNext/>
        <w:keepLines/>
        <w:widowControl w:val="0"/>
        <w:tabs>
          <w:tab w:val="clear" w:pos="0"/>
          <w:tab w:val="num" w:pos="720"/>
        </w:tabs>
        <w:topLinePunct/>
        <w:rPr>
          <w:rFonts w:ascii="SimHei" w:eastAsia="SimHei"/>
          <w:b/>
          <w:noProof/>
          <w:sz w:val="24"/>
          <w:szCs w:val="24"/>
        </w:rPr>
      </w:pPr>
      <w:r w:rsidRPr="00B1490C">
        <w:rPr>
          <w:noProof/>
          <w:sz w:val="24"/>
          <w:szCs w:val="24"/>
        </w:rPr>
        <w:t>本协定所规定所有条件仅在《蒙特利尔议定书》范围内并按本协定的规定执行。除本协定另有规定外，本协定所使用所有术语均与《蒙特利尔议定书》赋予的含义相同。</w:t>
      </w:r>
    </w:p>
    <w:p w:rsidR="005C766E" w:rsidRPr="00B1490C" w:rsidRDefault="005C766E" w:rsidP="005C766E">
      <w:pPr>
        <w:pStyle w:val="Heading1"/>
        <w:keepNext/>
        <w:keepLines/>
        <w:widowControl w:val="0"/>
        <w:tabs>
          <w:tab w:val="clear" w:pos="0"/>
          <w:tab w:val="num" w:pos="720"/>
        </w:tabs>
        <w:topLinePunct/>
        <w:rPr>
          <w:rFonts w:ascii="SimHei" w:eastAsia="SimHei"/>
          <w:b/>
          <w:noProof/>
          <w:sz w:val="24"/>
          <w:szCs w:val="24"/>
        </w:rPr>
      </w:pPr>
      <w:r w:rsidRPr="00B1490C">
        <w:rPr>
          <w:noProof/>
          <w:sz w:val="24"/>
          <w:szCs w:val="24"/>
        </w:rPr>
        <w:t>非经国家和多边基金执行委员会</w:t>
      </w:r>
      <w:r w:rsidRPr="00B1490C">
        <w:rPr>
          <w:rFonts w:hint="eastAsia"/>
          <w:noProof/>
          <w:sz w:val="24"/>
          <w:szCs w:val="24"/>
        </w:rPr>
        <w:t>的</w:t>
      </w:r>
      <w:r w:rsidRPr="00B1490C">
        <w:rPr>
          <w:noProof/>
          <w:sz w:val="24"/>
          <w:szCs w:val="24"/>
        </w:rPr>
        <w:t>共同书面协</w:t>
      </w:r>
      <w:r w:rsidRPr="00B1490C">
        <w:rPr>
          <w:rFonts w:hint="eastAsia"/>
          <w:noProof/>
          <w:sz w:val="24"/>
          <w:szCs w:val="24"/>
        </w:rPr>
        <w:t>议，不得</w:t>
      </w:r>
      <w:r w:rsidRPr="00B1490C">
        <w:rPr>
          <w:noProof/>
          <w:sz w:val="24"/>
          <w:szCs w:val="24"/>
        </w:rPr>
        <w:t>修改或终止</w:t>
      </w:r>
      <w:r w:rsidRPr="00B1490C">
        <w:rPr>
          <w:rFonts w:hint="eastAsia"/>
          <w:noProof/>
          <w:sz w:val="24"/>
          <w:szCs w:val="24"/>
        </w:rPr>
        <w:t>本协定</w:t>
      </w:r>
      <w:r w:rsidRPr="00B1490C">
        <w:rPr>
          <w:noProof/>
          <w:sz w:val="24"/>
          <w:szCs w:val="24"/>
        </w:rPr>
        <w:t>。</w:t>
      </w:r>
    </w:p>
    <w:p w:rsidR="005C766E" w:rsidRPr="00B1490C" w:rsidRDefault="005C766E" w:rsidP="005C766E">
      <w:pPr>
        <w:jc w:val="left"/>
        <w:rPr>
          <w:rFonts w:ascii="SimHei" w:eastAsia="SimHei"/>
          <w:b/>
          <w:noProof/>
          <w:sz w:val="24"/>
          <w:szCs w:val="24"/>
        </w:rPr>
      </w:pPr>
    </w:p>
    <w:p w:rsidR="005C766E" w:rsidRPr="00B1490C" w:rsidRDefault="00511F02" w:rsidP="005C766E">
      <w:pPr>
        <w:pStyle w:val="Heading1"/>
        <w:keepNext/>
        <w:keepLines/>
        <w:numPr>
          <w:ilvl w:val="0"/>
          <w:numId w:val="0"/>
        </w:numPr>
        <w:topLinePunct/>
        <w:rPr>
          <w:rFonts w:ascii="SimHei" w:eastAsia="SimHei"/>
          <w:b/>
          <w:sz w:val="24"/>
          <w:szCs w:val="24"/>
        </w:rPr>
      </w:pPr>
      <w:r>
        <w:rPr>
          <w:rFonts w:ascii="SimHei" w:eastAsia="SimHei"/>
          <w:b/>
          <w:noProof/>
          <w:sz w:val="24"/>
          <w:szCs w:val="24"/>
        </w:rPr>
        <w:br w:type="page"/>
      </w:r>
      <w:r w:rsidR="005C766E" w:rsidRPr="00B1490C">
        <w:rPr>
          <w:rFonts w:ascii="SimHei" w:eastAsia="SimHei" w:hint="eastAsia"/>
          <w:b/>
          <w:noProof/>
          <w:sz w:val="24"/>
          <w:szCs w:val="24"/>
        </w:rPr>
        <w:lastRenderedPageBreak/>
        <w:t>附录</w:t>
      </w:r>
    </w:p>
    <w:p w:rsidR="005C766E" w:rsidRPr="00B1490C" w:rsidRDefault="005C766E" w:rsidP="005C766E">
      <w:pPr>
        <w:topLinePunct/>
        <w:spacing w:after="240"/>
        <w:rPr>
          <w:rFonts w:ascii="SimHei" w:eastAsia="SimHei"/>
          <w:b/>
          <w:sz w:val="24"/>
          <w:szCs w:val="24"/>
        </w:rPr>
      </w:pPr>
      <w:r w:rsidRPr="00B1490C">
        <w:rPr>
          <w:rFonts w:ascii="SimHei" w:eastAsia="SimHei" w:hint="eastAsia"/>
          <w:b/>
          <w:noProof/>
          <w:sz w:val="24"/>
          <w:szCs w:val="24"/>
        </w:rPr>
        <w:t>附录</w:t>
      </w:r>
      <w:r w:rsidRPr="00B1490C">
        <w:rPr>
          <w:b/>
          <w:noProof/>
          <w:sz w:val="24"/>
          <w:szCs w:val="24"/>
        </w:rPr>
        <w:t xml:space="preserve"> 1-A</w:t>
      </w:r>
      <w:r w:rsidRPr="00B1490C">
        <w:rPr>
          <w:rFonts w:ascii="SimHei" w:eastAsia="SimHei" w:hint="eastAsia"/>
          <w:b/>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528"/>
      </w:tblGrid>
      <w:tr w:rsidR="005C766E" w:rsidRPr="00B1490C" w:rsidTr="005C766E">
        <w:trPr>
          <w:trHeight w:val="20"/>
        </w:trPr>
        <w:tc>
          <w:tcPr>
            <w:tcW w:w="2170" w:type="dxa"/>
          </w:tcPr>
          <w:p w:rsidR="005C766E" w:rsidRPr="00B1490C" w:rsidRDefault="005C766E" w:rsidP="005C766E">
            <w:pPr>
              <w:topLinePunct/>
              <w:jc w:val="center"/>
            </w:pPr>
            <w:r w:rsidRPr="00B1490C">
              <w:rPr>
                <w:rFonts w:ascii="SimSun" w:hint="eastAsia"/>
                <w:noProof/>
              </w:rPr>
              <w:t>物质</w:t>
            </w:r>
          </w:p>
        </w:tc>
        <w:tc>
          <w:tcPr>
            <w:tcW w:w="990" w:type="dxa"/>
          </w:tcPr>
          <w:p w:rsidR="005C766E" w:rsidRPr="00B1490C" w:rsidRDefault="005C766E" w:rsidP="005C766E">
            <w:pPr>
              <w:topLinePunct/>
              <w:jc w:val="center"/>
            </w:pPr>
            <w:r w:rsidRPr="00B1490C">
              <w:rPr>
                <w:rFonts w:ascii="SimSun" w:hint="eastAsia"/>
                <w:noProof/>
              </w:rPr>
              <w:t>附件</w:t>
            </w:r>
          </w:p>
        </w:tc>
        <w:tc>
          <w:tcPr>
            <w:tcW w:w="990" w:type="dxa"/>
          </w:tcPr>
          <w:p w:rsidR="005C766E" w:rsidRPr="00B1490C" w:rsidRDefault="005C766E" w:rsidP="005C766E">
            <w:pPr>
              <w:topLinePunct/>
              <w:autoSpaceDE w:val="0"/>
              <w:autoSpaceDN w:val="0"/>
              <w:jc w:val="center"/>
            </w:pPr>
            <w:r w:rsidRPr="00B1490C">
              <w:rPr>
                <w:rFonts w:ascii="SimSun" w:hint="eastAsia"/>
                <w:noProof/>
              </w:rPr>
              <w:t>类别</w:t>
            </w:r>
          </w:p>
        </w:tc>
        <w:tc>
          <w:tcPr>
            <w:tcW w:w="4528" w:type="dxa"/>
          </w:tcPr>
          <w:p w:rsidR="005C766E" w:rsidRPr="00B1490C" w:rsidRDefault="005C766E" w:rsidP="005C766E">
            <w:pPr>
              <w:topLinePunct/>
              <w:autoSpaceDE w:val="0"/>
              <w:autoSpaceDN w:val="0"/>
              <w:jc w:val="center"/>
            </w:pPr>
            <w:r w:rsidRPr="00B1490C">
              <w:rPr>
                <w:rFonts w:ascii="SimSun" w:hint="eastAsia"/>
                <w:noProof/>
              </w:rPr>
              <w:t>消费量合计减少量的起点（</w:t>
            </w:r>
            <w:r w:rsidRPr="00B1490C">
              <w:rPr>
                <w:noProof/>
              </w:rPr>
              <w:t>ODP</w:t>
            </w:r>
            <w:r w:rsidRPr="00B1490C">
              <w:rPr>
                <w:rFonts w:ascii="SimSun" w:hint="eastAsia"/>
                <w:noProof/>
              </w:rPr>
              <w:t>吨）</w:t>
            </w:r>
          </w:p>
        </w:tc>
      </w:tr>
      <w:tr w:rsidR="005C766E" w:rsidRPr="00B1490C" w:rsidTr="005C766E">
        <w:trPr>
          <w:trHeight w:val="20"/>
        </w:trPr>
        <w:tc>
          <w:tcPr>
            <w:tcW w:w="2170" w:type="dxa"/>
          </w:tcPr>
          <w:p w:rsidR="005C766E" w:rsidRPr="00B1490C" w:rsidRDefault="005C766E" w:rsidP="005C766E">
            <w:pPr>
              <w:keepNext/>
              <w:rPr>
                <w:szCs w:val="20"/>
              </w:rPr>
            </w:pPr>
            <w:r w:rsidRPr="00B1490C">
              <w:rPr>
                <w:szCs w:val="20"/>
              </w:rPr>
              <w:t>HCFC-22</w:t>
            </w:r>
          </w:p>
        </w:tc>
        <w:tc>
          <w:tcPr>
            <w:tcW w:w="990" w:type="dxa"/>
          </w:tcPr>
          <w:p w:rsidR="005C766E" w:rsidRPr="00B1490C" w:rsidRDefault="005C766E" w:rsidP="005C766E">
            <w:pPr>
              <w:keepNext/>
              <w:jc w:val="center"/>
              <w:rPr>
                <w:szCs w:val="20"/>
              </w:rPr>
            </w:pPr>
            <w:r w:rsidRPr="00B1490C">
              <w:rPr>
                <w:szCs w:val="20"/>
              </w:rPr>
              <w:t>C</w:t>
            </w:r>
          </w:p>
        </w:tc>
        <w:tc>
          <w:tcPr>
            <w:tcW w:w="990" w:type="dxa"/>
          </w:tcPr>
          <w:p w:rsidR="005C766E" w:rsidRPr="00B1490C" w:rsidRDefault="005C766E" w:rsidP="005C766E">
            <w:pPr>
              <w:keepNext/>
              <w:jc w:val="center"/>
              <w:rPr>
                <w:szCs w:val="20"/>
              </w:rPr>
            </w:pPr>
            <w:r w:rsidRPr="00B1490C">
              <w:rPr>
                <w:szCs w:val="20"/>
              </w:rPr>
              <w:t>I</w:t>
            </w:r>
          </w:p>
        </w:tc>
        <w:tc>
          <w:tcPr>
            <w:tcW w:w="4528" w:type="dxa"/>
          </w:tcPr>
          <w:p w:rsidR="005C766E" w:rsidRPr="00B1490C" w:rsidRDefault="005C766E" w:rsidP="005C766E">
            <w:pPr>
              <w:jc w:val="right"/>
            </w:pPr>
            <w:r w:rsidRPr="00B1490C">
              <w:t>1.67</w:t>
            </w:r>
          </w:p>
        </w:tc>
      </w:tr>
    </w:tbl>
    <w:p w:rsidR="005C766E" w:rsidRPr="00B1490C" w:rsidRDefault="005C766E" w:rsidP="005C766E">
      <w:pPr>
        <w:rPr>
          <w:sz w:val="16"/>
          <w:szCs w:val="16"/>
        </w:rPr>
      </w:pPr>
    </w:p>
    <w:p w:rsidR="005C766E" w:rsidRPr="00B1490C" w:rsidRDefault="005C766E" w:rsidP="005C766E">
      <w:pPr>
        <w:topLinePunct/>
        <w:spacing w:beforeLines="150" w:before="360" w:after="120"/>
        <w:rPr>
          <w:rFonts w:ascii="SimHei" w:eastAsia="SimHei"/>
          <w:b/>
          <w:sz w:val="24"/>
          <w:szCs w:val="24"/>
        </w:rPr>
      </w:pPr>
      <w:r w:rsidRPr="00B1490C">
        <w:rPr>
          <w:rFonts w:ascii="SimHei" w:eastAsia="SimHei" w:hint="eastAsia"/>
          <w:b/>
          <w:noProof/>
          <w:sz w:val="24"/>
          <w:szCs w:val="24"/>
        </w:rPr>
        <w:t>附录2-A：目标和供资</w:t>
      </w:r>
    </w:p>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2344"/>
        <w:gridCol w:w="848"/>
        <w:gridCol w:w="808"/>
        <w:gridCol w:w="900"/>
        <w:gridCol w:w="630"/>
        <w:gridCol w:w="722"/>
        <w:gridCol w:w="724"/>
        <w:gridCol w:w="722"/>
        <w:gridCol w:w="812"/>
        <w:gridCol w:w="810"/>
      </w:tblGrid>
      <w:tr w:rsidR="005C766E" w:rsidRPr="00B1490C" w:rsidTr="005C766E">
        <w:trPr>
          <w:trHeight w:val="125"/>
          <w:tblHeader/>
          <w:jc w:val="center"/>
        </w:trPr>
        <w:tc>
          <w:tcPr>
            <w:tcW w:w="340" w:type="pct"/>
            <w:hideMark/>
          </w:tcPr>
          <w:p w:rsidR="005C766E" w:rsidRPr="00B1490C" w:rsidRDefault="005C766E" w:rsidP="005C766E">
            <w:pPr>
              <w:jc w:val="center"/>
              <w:rPr>
                <w:b/>
                <w:sz w:val="20"/>
                <w:szCs w:val="20"/>
              </w:rPr>
            </w:pPr>
            <w:r w:rsidRPr="00B1490C">
              <w:rPr>
                <w:rFonts w:hint="eastAsia"/>
                <w:b/>
                <w:sz w:val="20"/>
                <w:szCs w:val="20"/>
              </w:rPr>
              <w:t>行</w:t>
            </w:r>
          </w:p>
        </w:tc>
        <w:tc>
          <w:tcPr>
            <w:tcW w:w="1172" w:type="pct"/>
            <w:hideMark/>
          </w:tcPr>
          <w:p w:rsidR="005C766E" w:rsidRPr="00B1490C" w:rsidRDefault="005C766E" w:rsidP="005C766E">
            <w:pPr>
              <w:jc w:val="center"/>
              <w:rPr>
                <w:b/>
                <w:sz w:val="20"/>
                <w:szCs w:val="20"/>
              </w:rPr>
            </w:pPr>
            <w:r w:rsidRPr="00B1490C">
              <w:rPr>
                <w:rFonts w:hint="eastAsia"/>
                <w:b/>
                <w:sz w:val="20"/>
                <w:szCs w:val="20"/>
              </w:rPr>
              <w:t>详情</w:t>
            </w:r>
          </w:p>
        </w:tc>
        <w:tc>
          <w:tcPr>
            <w:tcW w:w="424" w:type="pct"/>
            <w:hideMark/>
          </w:tcPr>
          <w:p w:rsidR="005C766E" w:rsidRPr="00B1490C" w:rsidRDefault="005C766E" w:rsidP="005C766E">
            <w:pPr>
              <w:jc w:val="center"/>
              <w:rPr>
                <w:b/>
                <w:bCs/>
                <w:sz w:val="20"/>
                <w:szCs w:val="20"/>
              </w:rPr>
            </w:pPr>
            <w:r w:rsidRPr="00B1490C">
              <w:rPr>
                <w:b/>
                <w:bCs/>
                <w:sz w:val="20"/>
                <w:szCs w:val="20"/>
              </w:rPr>
              <w:t>2021</w:t>
            </w:r>
            <w:r w:rsidRPr="00B1490C">
              <w:rPr>
                <w:rFonts w:hint="eastAsia"/>
                <w:b/>
                <w:bCs/>
                <w:sz w:val="20"/>
                <w:szCs w:val="20"/>
              </w:rPr>
              <w:t>年</w:t>
            </w:r>
          </w:p>
        </w:tc>
        <w:tc>
          <w:tcPr>
            <w:tcW w:w="404" w:type="pct"/>
            <w:hideMark/>
          </w:tcPr>
          <w:p w:rsidR="005C766E" w:rsidRPr="00B1490C" w:rsidRDefault="005C766E" w:rsidP="005C766E">
            <w:pPr>
              <w:jc w:val="center"/>
              <w:rPr>
                <w:b/>
                <w:bCs/>
                <w:sz w:val="20"/>
                <w:szCs w:val="20"/>
              </w:rPr>
            </w:pPr>
            <w:r w:rsidRPr="00B1490C">
              <w:rPr>
                <w:b/>
                <w:bCs/>
                <w:sz w:val="20"/>
                <w:szCs w:val="20"/>
              </w:rPr>
              <w:t>2022</w:t>
            </w:r>
            <w:r w:rsidRPr="00B1490C">
              <w:rPr>
                <w:rFonts w:hint="eastAsia"/>
                <w:b/>
                <w:bCs/>
                <w:sz w:val="20"/>
                <w:szCs w:val="20"/>
              </w:rPr>
              <w:t>年</w:t>
            </w:r>
          </w:p>
        </w:tc>
        <w:tc>
          <w:tcPr>
            <w:tcW w:w="450" w:type="pct"/>
            <w:hideMark/>
          </w:tcPr>
          <w:p w:rsidR="005C766E" w:rsidRPr="00B1490C" w:rsidRDefault="005C766E" w:rsidP="005C766E">
            <w:pPr>
              <w:jc w:val="center"/>
              <w:rPr>
                <w:b/>
                <w:bCs/>
                <w:sz w:val="20"/>
                <w:szCs w:val="20"/>
              </w:rPr>
            </w:pPr>
            <w:r w:rsidRPr="00B1490C">
              <w:rPr>
                <w:b/>
                <w:bCs/>
                <w:sz w:val="20"/>
                <w:szCs w:val="20"/>
              </w:rPr>
              <w:t>2023</w:t>
            </w:r>
            <w:r w:rsidRPr="00B1490C">
              <w:rPr>
                <w:rFonts w:hint="eastAsia"/>
                <w:b/>
                <w:bCs/>
                <w:sz w:val="20"/>
                <w:szCs w:val="20"/>
              </w:rPr>
              <w:t>年</w:t>
            </w:r>
          </w:p>
        </w:tc>
        <w:tc>
          <w:tcPr>
            <w:tcW w:w="315" w:type="pct"/>
            <w:hideMark/>
          </w:tcPr>
          <w:p w:rsidR="005C766E" w:rsidRPr="00B1490C" w:rsidRDefault="005C766E" w:rsidP="005C766E">
            <w:pPr>
              <w:jc w:val="center"/>
              <w:rPr>
                <w:b/>
                <w:bCs/>
                <w:sz w:val="20"/>
                <w:szCs w:val="20"/>
              </w:rPr>
            </w:pPr>
            <w:r w:rsidRPr="00B1490C">
              <w:rPr>
                <w:b/>
                <w:bCs/>
                <w:sz w:val="20"/>
                <w:szCs w:val="20"/>
              </w:rPr>
              <w:t>2024</w:t>
            </w:r>
            <w:r w:rsidRPr="00B1490C">
              <w:rPr>
                <w:rFonts w:hint="eastAsia"/>
                <w:b/>
                <w:bCs/>
                <w:sz w:val="20"/>
                <w:szCs w:val="20"/>
              </w:rPr>
              <w:t>年</w:t>
            </w:r>
          </w:p>
        </w:tc>
        <w:tc>
          <w:tcPr>
            <w:tcW w:w="361" w:type="pct"/>
          </w:tcPr>
          <w:p w:rsidR="005C766E" w:rsidRPr="00B1490C" w:rsidRDefault="005C766E" w:rsidP="005C766E">
            <w:pPr>
              <w:jc w:val="center"/>
              <w:rPr>
                <w:b/>
                <w:bCs/>
                <w:sz w:val="20"/>
                <w:szCs w:val="20"/>
              </w:rPr>
            </w:pPr>
            <w:r w:rsidRPr="00B1490C">
              <w:rPr>
                <w:b/>
                <w:bCs/>
                <w:sz w:val="20"/>
                <w:szCs w:val="20"/>
              </w:rPr>
              <w:t>2025</w:t>
            </w:r>
            <w:r w:rsidRPr="00B1490C">
              <w:rPr>
                <w:rFonts w:hint="eastAsia"/>
                <w:b/>
                <w:bCs/>
                <w:sz w:val="20"/>
                <w:szCs w:val="20"/>
              </w:rPr>
              <w:t>年</w:t>
            </w:r>
          </w:p>
        </w:tc>
        <w:tc>
          <w:tcPr>
            <w:tcW w:w="362" w:type="pct"/>
          </w:tcPr>
          <w:p w:rsidR="005C766E" w:rsidRPr="00B1490C" w:rsidRDefault="005C766E" w:rsidP="005C766E">
            <w:pPr>
              <w:jc w:val="center"/>
              <w:rPr>
                <w:b/>
                <w:bCs/>
                <w:sz w:val="20"/>
                <w:szCs w:val="20"/>
              </w:rPr>
            </w:pPr>
            <w:r w:rsidRPr="00B1490C">
              <w:rPr>
                <w:b/>
                <w:bCs/>
                <w:sz w:val="20"/>
                <w:szCs w:val="20"/>
              </w:rPr>
              <w:t>2026</w:t>
            </w:r>
            <w:r w:rsidRPr="00B1490C">
              <w:rPr>
                <w:rFonts w:hint="eastAsia"/>
                <w:b/>
                <w:bCs/>
                <w:sz w:val="20"/>
                <w:szCs w:val="20"/>
              </w:rPr>
              <w:t>年</w:t>
            </w:r>
          </w:p>
        </w:tc>
        <w:tc>
          <w:tcPr>
            <w:tcW w:w="361" w:type="pct"/>
          </w:tcPr>
          <w:p w:rsidR="005C766E" w:rsidRPr="00B1490C" w:rsidRDefault="005C766E" w:rsidP="005C766E">
            <w:pPr>
              <w:jc w:val="center"/>
              <w:rPr>
                <w:b/>
                <w:bCs/>
                <w:sz w:val="20"/>
                <w:szCs w:val="20"/>
              </w:rPr>
            </w:pPr>
            <w:r w:rsidRPr="00B1490C">
              <w:rPr>
                <w:b/>
                <w:bCs/>
                <w:sz w:val="20"/>
                <w:szCs w:val="20"/>
              </w:rPr>
              <w:t xml:space="preserve">2027-2029 </w:t>
            </w:r>
            <w:r w:rsidRPr="00B1490C">
              <w:rPr>
                <w:rFonts w:hint="eastAsia"/>
                <w:b/>
                <w:bCs/>
                <w:sz w:val="20"/>
                <w:szCs w:val="20"/>
              </w:rPr>
              <w:t>年</w:t>
            </w:r>
          </w:p>
        </w:tc>
        <w:tc>
          <w:tcPr>
            <w:tcW w:w="406" w:type="pct"/>
            <w:hideMark/>
          </w:tcPr>
          <w:p w:rsidR="005C766E" w:rsidRPr="00B1490C" w:rsidRDefault="005C766E" w:rsidP="005C766E">
            <w:pPr>
              <w:jc w:val="center"/>
              <w:rPr>
                <w:b/>
                <w:bCs/>
                <w:sz w:val="20"/>
                <w:szCs w:val="20"/>
              </w:rPr>
            </w:pPr>
            <w:r w:rsidRPr="00B1490C">
              <w:rPr>
                <w:b/>
                <w:bCs/>
                <w:sz w:val="20"/>
                <w:szCs w:val="20"/>
              </w:rPr>
              <w:t>2030</w:t>
            </w:r>
            <w:r w:rsidRPr="00B1490C">
              <w:rPr>
                <w:rFonts w:hint="eastAsia"/>
                <w:b/>
                <w:bCs/>
                <w:sz w:val="20"/>
                <w:szCs w:val="20"/>
              </w:rPr>
              <w:t>年</w:t>
            </w:r>
          </w:p>
        </w:tc>
        <w:tc>
          <w:tcPr>
            <w:tcW w:w="405" w:type="pct"/>
            <w:hideMark/>
          </w:tcPr>
          <w:p w:rsidR="005C766E" w:rsidRPr="00B1490C" w:rsidRDefault="005C766E" w:rsidP="005C766E">
            <w:pPr>
              <w:jc w:val="center"/>
              <w:rPr>
                <w:b/>
                <w:bCs/>
                <w:sz w:val="20"/>
                <w:szCs w:val="20"/>
              </w:rPr>
            </w:pPr>
            <w:r w:rsidRPr="00B1490C">
              <w:rPr>
                <w:rFonts w:hint="eastAsia"/>
                <w:b/>
                <w:bCs/>
                <w:sz w:val="20"/>
                <w:szCs w:val="20"/>
              </w:rPr>
              <w:t>共计</w:t>
            </w:r>
          </w:p>
        </w:tc>
      </w:tr>
      <w:tr w:rsidR="005C766E" w:rsidRPr="00B1490C" w:rsidTr="005C766E">
        <w:trPr>
          <w:trHeight w:val="494"/>
          <w:jc w:val="center"/>
        </w:trPr>
        <w:tc>
          <w:tcPr>
            <w:tcW w:w="340" w:type="pct"/>
            <w:hideMark/>
          </w:tcPr>
          <w:p w:rsidR="005C766E" w:rsidRPr="00B1490C" w:rsidRDefault="005C766E" w:rsidP="005C766E">
            <w:pPr>
              <w:rPr>
                <w:sz w:val="20"/>
                <w:szCs w:val="20"/>
              </w:rPr>
            </w:pPr>
            <w:r w:rsidRPr="00B1490C">
              <w:rPr>
                <w:sz w:val="20"/>
                <w:szCs w:val="20"/>
              </w:rPr>
              <w:t>1.1</w:t>
            </w:r>
          </w:p>
        </w:tc>
        <w:tc>
          <w:tcPr>
            <w:tcW w:w="1172" w:type="pct"/>
            <w:hideMark/>
          </w:tcPr>
          <w:p w:rsidR="005C766E" w:rsidRPr="00B1490C" w:rsidRDefault="005C766E" w:rsidP="005C766E">
            <w:pPr>
              <w:jc w:val="left"/>
              <w:rPr>
                <w:sz w:val="20"/>
                <w:szCs w:val="20"/>
              </w:rPr>
            </w:pPr>
            <w:r w:rsidRPr="00B1490C">
              <w:rPr>
                <w:rFonts w:ascii="SimSun" w:hint="eastAsia"/>
                <w:noProof/>
                <w:color w:val="000000"/>
                <w:sz w:val="18"/>
                <w:szCs w:val="18"/>
              </w:rPr>
              <w:t>《蒙特利尔议定书》削减附件</w:t>
            </w:r>
            <w:r w:rsidRPr="00B1490C">
              <w:rPr>
                <w:noProof/>
                <w:color w:val="000000"/>
                <w:sz w:val="18"/>
                <w:szCs w:val="18"/>
              </w:rPr>
              <w:t>C</w:t>
            </w:r>
            <w:r w:rsidRPr="00B1490C">
              <w:rPr>
                <w:rFonts w:ascii="SimSun" w:hint="eastAsia"/>
                <w:noProof/>
                <w:color w:val="000000"/>
                <w:sz w:val="18"/>
                <w:szCs w:val="18"/>
              </w:rPr>
              <w:t>第一类物质的时间表（</w:t>
            </w:r>
            <w:r w:rsidRPr="00B1490C">
              <w:rPr>
                <w:noProof/>
                <w:color w:val="000000"/>
                <w:sz w:val="18"/>
                <w:szCs w:val="18"/>
              </w:rPr>
              <w:t>ODP</w:t>
            </w:r>
            <w:r w:rsidRPr="00B1490C">
              <w:rPr>
                <w:rFonts w:ascii="SimSun" w:hint="eastAsia"/>
                <w:noProof/>
                <w:color w:val="000000"/>
                <w:sz w:val="18"/>
                <w:szCs w:val="18"/>
              </w:rPr>
              <w:t>吨）</w:t>
            </w:r>
          </w:p>
        </w:tc>
        <w:tc>
          <w:tcPr>
            <w:tcW w:w="424" w:type="pct"/>
          </w:tcPr>
          <w:p w:rsidR="005C766E" w:rsidRPr="00B1490C" w:rsidRDefault="005C766E" w:rsidP="005C766E">
            <w:pPr>
              <w:tabs>
                <w:tab w:val="left" w:pos="8280"/>
              </w:tabs>
              <w:spacing w:after="60"/>
              <w:jc w:val="right"/>
              <w:rPr>
                <w:sz w:val="18"/>
                <w:szCs w:val="18"/>
              </w:rPr>
            </w:pPr>
            <w:r w:rsidRPr="00B1490C">
              <w:rPr>
                <w:kern w:val="28"/>
                <w:sz w:val="18"/>
                <w:szCs w:val="18"/>
              </w:rPr>
              <w:t>1.10</w:t>
            </w:r>
          </w:p>
        </w:tc>
        <w:tc>
          <w:tcPr>
            <w:tcW w:w="404" w:type="pct"/>
          </w:tcPr>
          <w:p w:rsidR="005C766E" w:rsidRPr="00B1490C" w:rsidRDefault="005C766E" w:rsidP="005C766E">
            <w:pPr>
              <w:tabs>
                <w:tab w:val="left" w:pos="8280"/>
              </w:tabs>
              <w:spacing w:after="60"/>
              <w:jc w:val="right"/>
              <w:rPr>
                <w:sz w:val="18"/>
                <w:szCs w:val="18"/>
              </w:rPr>
            </w:pPr>
            <w:r w:rsidRPr="00B1490C">
              <w:rPr>
                <w:kern w:val="28"/>
                <w:sz w:val="18"/>
                <w:szCs w:val="18"/>
              </w:rPr>
              <w:t>1.10</w:t>
            </w:r>
          </w:p>
        </w:tc>
        <w:tc>
          <w:tcPr>
            <w:tcW w:w="450" w:type="pct"/>
          </w:tcPr>
          <w:p w:rsidR="005C766E" w:rsidRPr="00B1490C" w:rsidRDefault="005C766E" w:rsidP="005C766E">
            <w:pPr>
              <w:tabs>
                <w:tab w:val="left" w:pos="8280"/>
              </w:tabs>
              <w:spacing w:after="60"/>
              <w:jc w:val="right"/>
              <w:rPr>
                <w:sz w:val="18"/>
                <w:szCs w:val="18"/>
              </w:rPr>
            </w:pPr>
            <w:r w:rsidRPr="00B1490C">
              <w:rPr>
                <w:kern w:val="28"/>
                <w:sz w:val="18"/>
                <w:szCs w:val="18"/>
              </w:rPr>
              <w:t>1.10</w:t>
            </w:r>
          </w:p>
        </w:tc>
        <w:tc>
          <w:tcPr>
            <w:tcW w:w="315" w:type="pct"/>
          </w:tcPr>
          <w:p w:rsidR="005C766E" w:rsidRPr="00B1490C" w:rsidRDefault="005C766E" w:rsidP="005C766E">
            <w:pPr>
              <w:tabs>
                <w:tab w:val="left" w:pos="8280"/>
              </w:tabs>
              <w:spacing w:after="60"/>
              <w:jc w:val="right"/>
              <w:rPr>
                <w:sz w:val="18"/>
                <w:szCs w:val="18"/>
              </w:rPr>
            </w:pPr>
            <w:r w:rsidRPr="00B1490C">
              <w:rPr>
                <w:kern w:val="28"/>
                <w:sz w:val="18"/>
                <w:szCs w:val="18"/>
              </w:rPr>
              <w:t>1.10</w:t>
            </w:r>
          </w:p>
        </w:tc>
        <w:tc>
          <w:tcPr>
            <w:tcW w:w="361" w:type="pct"/>
          </w:tcPr>
          <w:p w:rsidR="005C766E" w:rsidRPr="00B1490C" w:rsidRDefault="005C766E" w:rsidP="005C766E">
            <w:pPr>
              <w:tabs>
                <w:tab w:val="left" w:pos="8280"/>
              </w:tabs>
              <w:spacing w:after="60"/>
              <w:jc w:val="right"/>
              <w:rPr>
                <w:sz w:val="18"/>
                <w:szCs w:val="18"/>
              </w:rPr>
            </w:pPr>
            <w:r w:rsidRPr="00B1490C">
              <w:rPr>
                <w:kern w:val="28"/>
                <w:sz w:val="18"/>
                <w:szCs w:val="18"/>
              </w:rPr>
              <w:t>0.55</w:t>
            </w:r>
          </w:p>
        </w:tc>
        <w:tc>
          <w:tcPr>
            <w:tcW w:w="362" w:type="pct"/>
          </w:tcPr>
          <w:p w:rsidR="005C766E" w:rsidRPr="00B1490C" w:rsidRDefault="005C766E" w:rsidP="005C766E">
            <w:pPr>
              <w:tabs>
                <w:tab w:val="left" w:pos="8280"/>
              </w:tabs>
              <w:spacing w:after="60"/>
              <w:jc w:val="right"/>
              <w:rPr>
                <w:sz w:val="18"/>
                <w:szCs w:val="18"/>
              </w:rPr>
            </w:pPr>
            <w:r w:rsidRPr="00B1490C">
              <w:rPr>
                <w:kern w:val="28"/>
                <w:sz w:val="18"/>
                <w:szCs w:val="18"/>
              </w:rPr>
              <w:t>0.55</w:t>
            </w:r>
          </w:p>
        </w:tc>
        <w:tc>
          <w:tcPr>
            <w:tcW w:w="361" w:type="pct"/>
          </w:tcPr>
          <w:p w:rsidR="005C766E" w:rsidRPr="00B1490C" w:rsidRDefault="005C766E" w:rsidP="005C766E">
            <w:pPr>
              <w:tabs>
                <w:tab w:val="left" w:pos="8280"/>
              </w:tabs>
              <w:spacing w:after="60"/>
              <w:jc w:val="right"/>
              <w:rPr>
                <w:kern w:val="28"/>
                <w:sz w:val="18"/>
                <w:szCs w:val="18"/>
              </w:rPr>
            </w:pPr>
            <w:r w:rsidRPr="00B1490C">
              <w:rPr>
                <w:kern w:val="28"/>
                <w:sz w:val="18"/>
                <w:szCs w:val="18"/>
              </w:rPr>
              <w:t>0.55</w:t>
            </w:r>
          </w:p>
        </w:tc>
        <w:tc>
          <w:tcPr>
            <w:tcW w:w="406" w:type="pct"/>
          </w:tcPr>
          <w:p w:rsidR="005C766E" w:rsidRPr="00B1490C" w:rsidRDefault="005C766E" w:rsidP="005C766E">
            <w:pPr>
              <w:tabs>
                <w:tab w:val="left" w:pos="8280"/>
              </w:tabs>
              <w:spacing w:after="60"/>
              <w:jc w:val="right"/>
              <w:rPr>
                <w:kern w:val="28"/>
                <w:sz w:val="18"/>
                <w:szCs w:val="18"/>
              </w:rPr>
            </w:pPr>
            <w:r w:rsidRPr="00B1490C">
              <w:rPr>
                <w:kern w:val="28"/>
                <w:sz w:val="18"/>
                <w:szCs w:val="18"/>
              </w:rPr>
              <w:t>0</w:t>
            </w:r>
          </w:p>
        </w:tc>
        <w:tc>
          <w:tcPr>
            <w:tcW w:w="405" w:type="pct"/>
          </w:tcPr>
          <w:p w:rsidR="005C766E" w:rsidRPr="00B1490C" w:rsidRDefault="005C766E" w:rsidP="005C766E">
            <w:pPr>
              <w:tabs>
                <w:tab w:val="left" w:pos="8280"/>
              </w:tabs>
              <w:spacing w:after="60"/>
              <w:jc w:val="right"/>
              <w:rPr>
                <w:kern w:val="28"/>
                <w:sz w:val="18"/>
                <w:szCs w:val="18"/>
              </w:rPr>
            </w:pPr>
            <w:r w:rsidRPr="00B1490C">
              <w:rPr>
                <w:rFonts w:hint="eastAsia"/>
                <w:kern w:val="28"/>
                <w:sz w:val="18"/>
                <w:szCs w:val="18"/>
              </w:rPr>
              <w:t>不适用</w:t>
            </w:r>
          </w:p>
        </w:tc>
      </w:tr>
      <w:tr w:rsidR="005C766E" w:rsidRPr="00B1490C" w:rsidTr="005C766E">
        <w:trPr>
          <w:trHeight w:val="530"/>
          <w:jc w:val="center"/>
        </w:trPr>
        <w:tc>
          <w:tcPr>
            <w:tcW w:w="340" w:type="pct"/>
            <w:hideMark/>
          </w:tcPr>
          <w:p w:rsidR="005C766E" w:rsidRPr="00B1490C" w:rsidRDefault="005C766E" w:rsidP="005C766E">
            <w:pPr>
              <w:rPr>
                <w:sz w:val="20"/>
                <w:szCs w:val="20"/>
              </w:rPr>
            </w:pPr>
            <w:r w:rsidRPr="00B1490C">
              <w:rPr>
                <w:sz w:val="20"/>
                <w:szCs w:val="20"/>
              </w:rPr>
              <w:t>1.2</w:t>
            </w:r>
          </w:p>
        </w:tc>
        <w:tc>
          <w:tcPr>
            <w:tcW w:w="1172" w:type="pct"/>
            <w:hideMark/>
          </w:tcPr>
          <w:p w:rsidR="005C766E" w:rsidRPr="00B1490C" w:rsidRDefault="005C766E" w:rsidP="005C766E">
            <w:pPr>
              <w:topLinePunct/>
              <w:jc w:val="left"/>
              <w:rPr>
                <w:color w:val="000000"/>
                <w:sz w:val="18"/>
                <w:szCs w:val="18"/>
              </w:rPr>
            </w:pPr>
            <w:r w:rsidRPr="00B1490C">
              <w:rPr>
                <w:rFonts w:ascii="SimSun" w:hint="eastAsia"/>
                <w:noProof/>
                <w:color w:val="000000"/>
                <w:sz w:val="18"/>
                <w:szCs w:val="18"/>
              </w:rPr>
              <w:t>附件</w:t>
            </w:r>
            <w:r w:rsidRPr="00B1490C">
              <w:rPr>
                <w:noProof/>
                <w:color w:val="000000"/>
                <w:sz w:val="18"/>
                <w:szCs w:val="18"/>
              </w:rPr>
              <w:t>C</w:t>
            </w:r>
            <w:r w:rsidRPr="00B1490C">
              <w:rPr>
                <w:rFonts w:ascii="SimSun" w:hint="eastAsia"/>
                <w:noProof/>
                <w:color w:val="000000"/>
                <w:sz w:val="18"/>
                <w:szCs w:val="18"/>
              </w:rPr>
              <w:t>第一类物质的最高允许消费总量（</w:t>
            </w:r>
            <w:r w:rsidRPr="00B1490C">
              <w:rPr>
                <w:noProof/>
                <w:color w:val="000000"/>
                <w:sz w:val="18"/>
                <w:szCs w:val="18"/>
              </w:rPr>
              <w:t>ODP</w:t>
            </w:r>
            <w:r w:rsidRPr="00B1490C">
              <w:rPr>
                <w:rFonts w:ascii="SimSun" w:hint="eastAsia"/>
                <w:noProof/>
                <w:color w:val="000000"/>
                <w:sz w:val="18"/>
                <w:szCs w:val="18"/>
              </w:rPr>
              <w:t>吨）</w:t>
            </w:r>
          </w:p>
        </w:tc>
        <w:tc>
          <w:tcPr>
            <w:tcW w:w="424" w:type="pct"/>
          </w:tcPr>
          <w:p w:rsidR="005C766E" w:rsidRPr="00B1490C" w:rsidRDefault="005C766E" w:rsidP="005C766E">
            <w:pPr>
              <w:tabs>
                <w:tab w:val="left" w:pos="8280"/>
              </w:tabs>
              <w:spacing w:after="60"/>
              <w:jc w:val="right"/>
              <w:rPr>
                <w:sz w:val="18"/>
                <w:szCs w:val="18"/>
              </w:rPr>
            </w:pPr>
            <w:r w:rsidRPr="00B1490C">
              <w:rPr>
                <w:sz w:val="18"/>
                <w:szCs w:val="18"/>
              </w:rPr>
              <w:t>0.56</w:t>
            </w:r>
          </w:p>
        </w:tc>
        <w:tc>
          <w:tcPr>
            <w:tcW w:w="404" w:type="pct"/>
          </w:tcPr>
          <w:p w:rsidR="005C766E" w:rsidRPr="00B1490C" w:rsidRDefault="005C766E" w:rsidP="005C766E">
            <w:pPr>
              <w:tabs>
                <w:tab w:val="left" w:pos="8280"/>
              </w:tabs>
              <w:spacing w:after="60"/>
              <w:jc w:val="right"/>
              <w:rPr>
                <w:sz w:val="18"/>
                <w:szCs w:val="18"/>
              </w:rPr>
            </w:pPr>
            <w:r w:rsidRPr="00B1490C">
              <w:rPr>
                <w:sz w:val="18"/>
                <w:szCs w:val="18"/>
              </w:rPr>
              <w:t>0.56</w:t>
            </w:r>
          </w:p>
        </w:tc>
        <w:tc>
          <w:tcPr>
            <w:tcW w:w="450" w:type="pct"/>
          </w:tcPr>
          <w:p w:rsidR="005C766E" w:rsidRPr="00B1490C" w:rsidRDefault="005C766E" w:rsidP="005C766E">
            <w:pPr>
              <w:tabs>
                <w:tab w:val="left" w:pos="8280"/>
              </w:tabs>
              <w:spacing w:after="60"/>
              <w:jc w:val="right"/>
              <w:rPr>
                <w:sz w:val="18"/>
                <w:szCs w:val="18"/>
              </w:rPr>
            </w:pPr>
            <w:r w:rsidRPr="00B1490C">
              <w:rPr>
                <w:sz w:val="18"/>
                <w:szCs w:val="18"/>
              </w:rPr>
              <w:t>0.56</w:t>
            </w:r>
          </w:p>
        </w:tc>
        <w:tc>
          <w:tcPr>
            <w:tcW w:w="315" w:type="pct"/>
          </w:tcPr>
          <w:p w:rsidR="005C766E" w:rsidRPr="00B1490C" w:rsidRDefault="005C766E" w:rsidP="005C766E">
            <w:pPr>
              <w:tabs>
                <w:tab w:val="left" w:pos="8280"/>
              </w:tabs>
              <w:spacing w:after="60"/>
              <w:jc w:val="right"/>
              <w:rPr>
                <w:sz w:val="18"/>
                <w:szCs w:val="18"/>
              </w:rPr>
            </w:pPr>
            <w:r w:rsidRPr="00B1490C">
              <w:rPr>
                <w:kern w:val="28"/>
                <w:sz w:val="18"/>
                <w:szCs w:val="18"/>
              </w:rPr>
              <w:t>0.56</w:t>
            </w:r>
          </w:p>
        </w:tc>
        <w:tc>
          <w:tcPr>
            <w:tcW w:w="361" w:type="pct"/>
          </w:tcPr>
          <w:p w:rsidR="005C766E" w:rsidRPr="00B1490C" w:rsidRDefault="005C766E" w:rsidP="005C766E">
            <w:pPr>
              <w:tabs>
                <w:tab w:val="left" w:pos="8280"/>
              </w:tabs>
              <w:spacing w:after="60"/>
              <w:jc w:val="right"/>
              <w:rPr>
                <w:sz w:val="18"/>
                <w:szCs w:val="18"/>
              </w:rPr>
            </w:pPr>
            <w:r w:rsidRPr="00B1490C">
              <w:rPr>
                <w:sz w:val="18"/>
                <w:szCs w:val="18"/>
              </w:rPr>
              <w:t>0.26</w:t>
            </w:r>
          </w:p>
        </w:tc>
        <w:tc>
          <w:tcPr>
            <w:tcW w:w="362" w:type="pct"/>
          </w:tcPr>
          <w:p w:rsidR="005C766E" w:rsidRPr="00B1490C" w:rsidRDefault="005C766E" w:rsidP="005C766E">
            <w:pPr>
              <w:tabs>
                <w:tab w:val="left" w:pos="8280"/>
              </w:tabs>
              <w:spacing w:after="60"/>
              <w:jc w:val="right"/>
              <w:rPr>
                <w:sz w:val="18"/>
                <w:szCs w:val="18"/>
              </w:rPr>
            </w:pPr>
            <w:r w:rsidRPr="00B1490C">
              <w:rPr>
                <w:sz w:val="18"/>
                <w:szCs w:val="18"/>
              </w:rPr>
              <w:t>0.26</w:t>
            </w:r>
          </w:p>
        </w:tc>
        <w:tc>
          <w:tcPr>
            <w:tcW w:w="361" w:type="pct"/>
          </w:tcPr>
          <w:p w:rsidR="005C766E" w:rsidRPr="00B1490C" w:rsidRDefault="005C766E" w:rsidP="005C766E">
            <w:pPr>
              <w:tabs>
                <w:tab w:val="left" w:pos="8280"/>
              </w:tabs>
              <w:spacing w:after="60"/>
              <w:jc w:val="right"/>
              <w:rPr>
                <w:kern w:val="28"/>
                <w:sz w:val="18"/>
                <w:szCs w:val="18"/>
              </w:rPr>
            </w:pPr>
            <w:r w:rsidRPr="00B1490C">
              <w:rPr>
                <w:kern w:val="28"/>
                <w:sz w:val="18"/>
                <w:szCs w:val="18"/>
              </w:rPr>
              <w:t>0.26</w:t>
            </w:r>
          </w:p>
        </w:tc>
        <w:tc>
          <w:tcPr>
            <w:tcW w:w="406" w:type="pct"/>
          </w:tcPr>
          <w:p w:rsidR="005C766E" w:rsidRPr="00B1490C" w:rsidRDefault="005C766E" w:rsidP="005C766E">
            <w:pPr>
              <w:tabs>
                <w:tab w:val="left" w:pos="8280"/>
              </w:tabs>
              <w:spacing w:after="60"/>
              <w:jc w:val="right"/>
              <w:rPr>
                <w:kern w:val="28"/>
                <w:sz w:val="18"/>
                <w:szCs w:val="18"/>
              </w:rPr>
            </w:pPr>
            <w:r w:rsidRPr="00B1490C">
              <w:rPr>
                <w:kern w:val="28"/>
                <w:sz w:val="18"/>
                <w:szCs w:val="18"/>
              </w:rPr>
              <w:t>0</w:t>
            </w:r>
          </w:p>
        </w:tc>
        <w:tc>
          <w:tcPr>
            <w:tcW w:w="405" w:type="pct"/>
          </w:tcPr>
          <w:p w:rsidR="005C766E" w:rsidRPr="00B1490C" w:rsidRDefault="005C766E" w:rsidP="005C766E">
            <w:pPr>
              <w:tabs>
                <w:tab w:val="left" w:pos="8280"/>
              </w:tabs>
              <w:spacing w:after="60"/>
              <w:jc w:val="right"/>
              <w:rPr>
                <w:kern w:val="28"/>
                <w:sz w:val="18"/>
                <w:szCs w:val="18"/>
              </w:rPr>
            </w:pPr>
            <w:r w:rsidRPr="00B1490C">
              <w:rPr>
                <w:rFonts w:hint="eastAsia"/>
                <w:kern w:val="28"/>
                <w:sz w:val="18"/>
                <w:szCs w:val="18"/>
              </w:rPr>
              <w:t>不适用</w:t>
            </w:r>
          </w:p>
        </w:tc>
      </w:tr>
      <w:tr w:rsidR="005C766E" w:rsidRPr="00B1490C" w:rsidTr="005C766E">
        <w:trPr>
          <w:trHeight w:val="296"/>
          <w:jc w:val="center"/>
        </w:trPr>
        <w:tc>
          <w:tcPr>
            <w:tcW w:w="340" w:type="pct"/>
            <w:hideMark/>
          </w:tcPr>
          <w:p w:rsidR="005C766E" w:rsidRPr="00B1490C" w:rsidRDefault="005C766E" w:rsidP="005C766E">
            <w:pPr>
              <w:rPr>
                <w:sz w:val="20"/>
                <w:szCs w:val="20"/>
              </w:rPr>
            </w:pPr>
            <w:r w:rsidRPr="00B1490C">
              <w:rPr>
                <w:sz w:val="20"/>
                <w:szCs w:val="20"/>
              </w:rPr>
              <w:t>2.1</w:t>
            </w:r>
          </w:p>
        </w:tc>
        <w:tc>
          <w:tcPr>
            <w:tcW w:w="1172" w:type="pct"/>
            <w:hideMark/>
          </w:tcPr>
          <w:p w:rsidR="005C766E" w:rsidRPr="00B1490C" w:rsidRDefault="005C766E" w:rsidP="005C766E">
            <w:pPr>
              <w:jc w:val="left"/>
              <w:rPr>
                <w:sz w:val="20"/>
                <w:szCs w:val="20"/>
              </w:rPr>
            </w:pPr>
            <w:r w:rsidRPr="00B1490C">
              <w:rPr>
                <w:rFonts w:ascii="SimSun" w:hint="eastAsia"/>
                <w:noProof/>
                <w:color w:val="000000"/>
                <w:sz w:val="18"/>
                <w:szCs w:val="18"/>
              </w:rPr>
              <w:t>牵头执行机构（联合国</w:t>
            </w:r>
            <w:r w:rsidRPr="00B1490C">
              <w:rPr>
                <w:rFonts w:ascii="SimSun"/>
                <w:noProof/>
                <w:color w:val="000000"/>
                <w:sz w:val="18"/>
                <w:szCs w:val="18"/>
              </w:rPr>
              <w:t>环境规划署</w:t>
            </w:r>
            <w:r w:rsidRPr="00B1490C">
              <w:rPr>
                <w:rFonts w:ascii="SimSun" w:hint="eastAsia"/>
                <w:noProof/>
                <w:color w:val="000000"/>
                <w:sz w:val="18"/>
                <w:szCs w:val="18"/>
              </w:rPr>
              <w:t>）议定的供资（美元）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135,000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90,000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70.000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58,000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353,000</w:t>
            </w:r>
          </w:p>
        </w:tc>
      </w:tr>
      <w:tr w:rsidR="005C766E" w:rsidRPr="00B1490C" w:rsidTr="005C766E">
        <w:trPr>
          <w:trHeight w:val="251"/>
          <w:jc w:val="center"/>
        </w:trPr>
        <w:tc>
          <w:tcPr>
            <w:tcW w:w="340" w:type="pct"/>
            <w:hideMark/>
          </w:tcPr>
          <w:p w:rsidR="005C766E" w:rsidRPr="00B1490C" w:rsidRDefault="005C766E" w:rsidP="005C766E">
            <w:pPr>
              <w:rPr>
                <w:sz w:val="20"/>
                <w:szCs w:val="20"/>
              </w:rPr>
            </w:pPr>
            <w:r w:rsidRPr="00B1490C">
              <w:rPr>
                <w:sz w:val="20"/>
                <w:szCs w:val="20"/>
              </w:rPr>
              <w:t>2.2</w:t>
            </w:r>
          </w:p>
        </w:tc>
        <w:tc>
          <w:tcPr>
            <w:tcW w:w="1172" w:type="pct"/>
            <w:hideMark/>
          </w:tcPr>
          <w:p w:rsidR="005C766E" w:rsidRPr="00B1490C" w:rsidRDefault="005C766E" w:rsidP="005C766E">
            <w:pPr>
              <w:jc w:val="left"/>
              <w:rPr>
                <w:sz w:val="20"/>
                <w:szCs w:val="20"/>
              </w:rPr>
            </w:pPr>
            <w:r w:rsidRPr="00B1490C">
              <w:rPr>
                <w:rFonts w:ascii="SimSun" w:hint="eastAsia"/>
                <w:noProof/>
                <w:color w:val="000000"/>
                <w:sz w:val="18"/>
                <w:szCs w:val="18"/>
              </w:rPr>
              <w:t>牵头执行机构支助费用（美元）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17,550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11,700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9,100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7,540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45,890</w:t>
            </w:r>
          </w:p>
        </w:tc>
      </w:tr>
      <w:tr w:rsidR="005C766E" w:rsidRPr="00B1490C" w:rsidTr="005C766E">
        <w:trPr>
          <w:trHeight w:val="341"/>
          <w:jc w:val="center"/>
        </w:trPr>
        <w:tc>
          <w:tcPr>
            <w:tcW w:w="340" w:type="pct"/>
            <w:hideMark/>
          </w:tcPr>
          <w:p w:rsidR="005C766E" w:rsidRPr="00B1490C" w:rsidRDefault="005C766E" w:rsidP="005C766E">
            <w:pPr>
              <w:rPr>
                <w:sz w:val="20"/>
                <w:szCs w:val="20"/>
              </w:rPr>
            </w:pPr>
            <w:r w:rsidRPr="00B1490C">
              <w:rPr>
                <w:sz w:val="20"/>
                <w:szCs w:val="20"/>
              </w:rPr>
              <w:t>2.3</w:t>
            </w:r>
          </w:p>
        </w:tc>
        <w:tc>
          <w:tcPr>
            <w:tcW w:w="1172" w:type="pct"/>
            <w:hideMark/>
          </w:tcPr>
          <w:p w:rsidR="005C766E" w:rsidRPr="00B1490C" w:rsidRDefault="005C766E" w:rsidP="005C766E">
            <w:pPr>
              <w:topLinePunct/>
              <w:jc w:val="left"/>
              <w:rPr>
                <w:rFonts w:ascii="SimSun"/>
                <w:noProof/>
                <w:color w:val="000000"/>
                <w:sz w:val="18"/>
                <w:szCs w:val="18"/>
                <w:lang w:val="en-US"/>
              </w:rPr>
            </w:pPr>
            <w:r w:rsidRPr="00B1490C">
              <w:rPr>
                <w:rFonts w:ascii="SimSun" w:hint="eastAsia"/>
                <w:noProof/>
                <w:color w:val="000000"/>
                <w:sz w:val="18"/>
                <w:szCs w:val="18"/>
                <w:lang w:val="en-US"/>
              </w:rPr>
              <w:t>合作执行机构（联合国</w:t>
            </w:r>
            <w:r w:rsidRPr="00B1490C">
              <w:rPr>
                <w:rFonts w:ascii="SimSun"/>
                <w:noProof/>
                <w:color w:val="000000"/>
                <w:sz w:val="18"/>
                <w:szCs w:val="18"/>
                <w:lang w:val="en-US"/>
              </w:rPr>
              <w:t>工发组织</w:t>
            </w:r>
            <w:r w:rsidRPr="00B1490C">
              <w:rPr>
                <w:rFonts w:ascii="SimSun" w:hint="eastAsia"/>
                <w:noProof/>
                <w:color w:val="000000"/>
                <w:sz w:val="18"/>
                <w:szCs w:val="18"/>
                <w:lang w:val="en-US"/>
              </w:rPr>
              <w:t>）议定的供资</w:t>
            </w:r>
            <w:r w:rsidRPr="00B1490C">
              <w:rPr>
                <w:rFonts w:ascii="SimSun" w:hint="eastAsia"/>
                <w:noProof/>
                <w:color w:val="000000"/>
                <w:sz w:val="18"/>
                <w:szCs w:val="18"/>
              </w:rPr>
              <w:t>（美元）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117,000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70,000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187,000</w:t>
            </w:r>
          </w:p>
        </w:tc>
      </w:tr>
      <w:tr w:rsidR="005C766E" w:rsidRPr="00B1490C" w:rsidTr="005C766E">
        <w:trPr>
          <w:trHeight w:val="341"/>
          <w:jc w:val="center"/>
        </w:trPr>
        <w:tc>
          <w:tcPr>
            <w:tcW w:w="340" w:type="pct"/>
            <w:hideMark/>
          </w:tcPr>
          <w:p w:rsidR="005C766E" w:rsidRPr="00B1490C" w:rsidRDefault="005C766E" w:rsidP="005C766E">
            <w:pPr>
              <w:rPr>
                <w:sz w:val="20"/>
                <w:szCs w:val="20"/>
              </w:rPr>
            </w:pPr>
            <w:r w:rsidRPr="00B1490C">
              <w:rPr>
                <w:sz w:val="20"/>
                <w:szCs w:val="20"/>
              </w:rPr>
              <w:t>2.4</w:t>
            </w:r>
          </w:p>
        </w:tc>
        <w:tc>
          <w:tcPr>
            <w:tcW w:w="1172" w:type="pct"/>
            <w:hideMark/>
          </w:tcPr>
          <w:p w:rsidR="005C766E" w:rsidRPr="00B1490C" w:rsidRDefault="005C766E" w:rsidP="005C766E">
            <w:pPr>
              <w:topLinePunct/>
              <w:jc w:val="left"/>
              <w:rPr>
                <w:rFonts w:ascii="SimSun"/>
                <w:noProof/>
                <w:color w:val="000000"/>
                <w:sz w:val="18"/>
                <w:szCs w:val="18"/>
                <w:lang w:val="en-US"/>
              </w:rPr>
            </w:pPr>
            <w:r w:rsidRPr="00B1490C">
              <w:rPr>
                <w:rFonts w:ascii="SimSun" w:hint="eastAsia"/>
                <w:noProof/>
                <w:color w:val="000000"/>
                <w:sz w:val="18"/>
                <w:szCs w:val="18"/>
                <w:lang w:val="en-US"/>
              </w:rPr>
              <w:t>合作执行机构的支助费用（美元）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10,530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6,300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16,830</w:t>
            </w:r>
          </w:p>
        </w:tc>
      </w:tr>
      <w:tr w:rsidR="005C766E" w:rsidRPr="00B1490C" w:rsidTr="005C766E">
        <w:trPr>
          <w:trHeight w:val="240"/>
          <w:jc w:val="center"/>
        </w:trPr>
        <w:tc>
          <w:tcPr>
            <w:tcW w:w="340" w:type="pct"/>
            <w:hideMark/>
          </w:tcPr>
          <w:p w:rsidR="005C766E" w:rsidRPr="00B1490C" w:rsidRDefault="005C766E" w:rsidP="005C766E">
            <w:pPr>
              <w:rPr>
                <w:sz w:val="20"/>
                <w:szCs w:val="20"/>
              </w:rPr>
            </w:pPr>
            <w:r w:rsidRPr="00B1490C">
              <w:rPr>
                <w:sz w:val="20"/>
                <w:szCs w:val="20"/>
              </w:rPr>
              <w:t>3.1</w:t>
            </w:r>
          </w:p>
        </w:tc>
        <w:tc>
          <w:tcPr>
            <w:tcW w:w="1172" w:type="pct"/>
            <w:hideMark/>
          </w:tcPr>
          <w:p w:rsidR="005C766E" w:rsidRPr="00B1490C" w:rsidRDefault="005C766E" w:rsidP="005C766E">
            <w:pPr>
              <w:topLinePunct/>
              <w:rPr>
                <w:sz w:val="18"/>
                <w:szCs w:val="18"/>
              </w:rPr>
            </w:pPr>
            <w:r w:rsidRPr="00B1490C">
              <w:rPr>
                <w:rFonts w:ascii="SimSun" w:hint="eastAsia"/>
                <w:noProof/>
                <w:sz w:val="18"/>
                <w:szCs w:val="18"/>
              </w:rPr>
              <w:t>议定的总供资（美元）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252,000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160,000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70,000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58,000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540,000</w:t>
            </w:r>
          </w:p>
        </w:tc>
      </w:tr>
      <w:tr w:rsidR="005C766E" w:rsidRPr="00B1490C" w:rsidTr="005C766E">
        <w:trPr>
          <w:trHeight w:val="240"/>
          <w:jc w:val="center"/>
        </w:trPr>
        <w:tc>
          <w:tcPr>
            <w:tcW w:w="340" w:type="pct"/>
            <w:hideMark/>
          </w:tcPr>
          <w:p w:rsidR="005C766E" w:rsidRPr="00B1490C" w:rsidRDefault="005C766E" w:rsidP="005C766E">
            <w:pPr>
              <w:rPr>
                <w:sz w:val="20"/>
                <w:szCs w:val="20"/>
              </w:rPr>
            </w:pPr>
            <w:r w:rsidRPr="00B1490C">
              <w:rPr>
                <w:sz w:val="20"/>
                <w:szCs w:val="20"/>
              </w:rPr>
              <w:t>3.2</w:t>
            </w:r>
          </w:p>
        </w:tc>
        <w:tc>
          <w:tcPr>
            <w:tcW w:w="1172" w:type="pct"/>
            <w:hideMark/>
          </w:tcPr>
          <w:p w:rsidR="005C766E" w:rsidRPr="00B1490C" w:rsidRDefault="005C766E" w:rsidP="005C766E">
            <w:pPr>
              <w:jc w:val="left"/>
              <w:rPr>
                <w:sz w:val="20"/>
                <w:szCs w:val="20"/>
              </w:rPr>
            </w:pPr>
            <w:r w:rsidRPr="00B1490C">
              <w:rPr>
                <w:rFonts w:ascii="SimSun" w:hint="eastAsia"/>
                <w:noProof/>
                <w:sz w:val="18"/>
                <w:szCs w:val="18"/>
              </w:rPr>
              <w:t>总支助费用（美元）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28,080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18,000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9,100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7,540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62,720</w:t>
            </w:r>
          </w:p>
        </w:tc>
      </w:tr>
      <w:tr w:rsidR="005C766E" w:rsidRPr="00B1490C" w:rsidTr="005C766E">
        <w:trPr>
          <w:trHeight w:val="240"/>
          <w:jc w:val="center"/>
        </w:trPr>
        <w:tc>
          <w:tcPr>
            <w:tcW w:w="340" w:type="pct"/>
            <w:hideMark/>
          </w:tcPr>
          <w:p w:rsidR="005C766E" w:rsidRPr="00B1490C" w:rsidRDefault="005C766E" w:rsidP="005C766E">
            <w:pPr>
              <w:rPr>
                <w:sz w:val="20"/>
                <w:szCs w:val="20"/>
              </w:rPr>
            </w:pPr>
            <w:r w:rsidRPr="00B1490C">
              <w:rPr>
                <w:sz w:val="20"/>
                <w:szCs w:val="20"/>
              </w:rPr>
              <w:t>3.3</w:t>
            </w:r>
          </w:p>
        </w:tc>
        <w:tc>
          <w:tcPr>
            <w:tcW w:w="1172" w:type="pct"/>
            <w:hideMark/>
          </w:tcPr>
          <w:p w:rsidR="005C766E" w:rsidRPr="00B1490C" w:rsidRDefault="005C766E" w:rsidP="005C766E">
            <w:pPr>
              <w:jc w:val="left"/>
              <w:rPr>
                <w:sz w:val="20"/>
                <w:szCs w:val="20"/>
              </w:rPr>
            </w:pPr>
            <w:r w:rsidRPr="00B1490C">
              <w:rPr>
                <w:rFonts w:ascii="SimSun" w:hint="eastAsia"/>
                <w:noProof/>
                <w:sz w:val="18"/>
                <w:szCs w:val="18"/>
              </w:rPr>
              <w:t>议定的总费用（美元）</w:t>
            </w:r>
          </w:p>
        </w:tc>
        <w:tc>
          <w:tcPr>
            <w:tcW w:w="424" w:type="pct"/>
          </w:tcPr>
          <w:p w:rsidR="005C766E" w:rsidRPr="00B1490C" w:rsidRDefault="005C766E" w:rsidP="005C766E">
            <w:pPr>
              <w:jc w:val="right"/>
              <w:rPr>
                <w:color w:val="000000"/>
                <w:sz w:val="18"/>
                <w:szCs w:val="18"/>
                <w:lang w:eastAsia="en-CA"/>
              </w:rPr>
            </w:pPr>
            <w:r w:rsidRPr="00B1490C">
              <w:rPr>
                <w:color w:val="000000"/>
                <w:sz w:val="18"/>
                <w:szCs w:val="18"/>
                <w:lang w:eastAsia="en-CA"/>
              </w:rPr>
              <w:t>280,080</w:t>
            </w:r>
          </w:p>
        </w:tc>
        <w:tc>
          <w:tcPr>
            <w:tcW w:w="404"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50" w:type="pct"/>
          </w:tcPr>
          <w:p w:rsidR="005C766E" w:rsidRPr="00B1490C" w:rsidRDefault="005C766E" w:rsidP="005C766E">
            <w:pPr>
              <w:jc w:val="right"/>
              <w:rPr>
                <w:color w:val="000000"/>
                <w:sz w:val="18"/>
                <w:szCs w:val="18"/>
                <w:lang w:eastAsia="en-CA"/>
              </w:rPr>
            </w:pPr>
            <w:r w:rsidRPr="00B1490C">
              <w:rPr>
                <w:color w:val="000000"/>
                <w:sz w:val="18"/>
                <w:szCs w:val="18"/>
                <w:lang w:eastAsia="en-CA"/>
              </w:rPr>
              <w:t>178,000</w:t>
            </w:r>
          </w:p>
        </w:tc>
        <w:tc>
          <w:tcPr>
            <w:tcW w:w="31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362" w:type="pct"/>
          </w:tcPr>
          <w:p w:rsidR="005C766E" w:rsidRPr="00B1490C" w:rsidRDefault="005C766E" w:rsidP="005C766E">
            <w:pPr>
              <w:jc w:val="right"/>
              <w:rPr>
                <w:color w:val="000000"/>
                <w:sz w:val="18"/>
                <w:szCs w:val="18"/>
                <w:lang w:eastAsia="en-CA"/>
              </w:rPr>
            </w:pPr>
            <w:r w:rsidRPr="00B1490C">
              <w:rPr>
                <w:color w:val="000000"/>
                <w:sz w:val="18"/>
                <w:szCs w:val="18"/>
                <w:lang w:eastAsia="en-CA"/>
              </w:rPr>
              <w:t>79,100</w:t>
            </w:r>
          </w:p>
        </w:tc>
        <w:tc>
          <w:tcPr>
            <w:tcW w:w="361"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c>
          <w:tcPr>
            <w:tcW w:w="406" w:type="pct"/>
          </w:tcPr>
          <w:p w:rsidR="005C766E" w:rsidRPr="00B1490C" w:rsidRDefault="005C766E" w:rsidP="005C766E">
            <w:pPr>
              <w:jc w:val="right"/>
              <w:rPr>
                <w:color w:val="000000"/>
                <w:sz w:val="18"/>
                <w:szCs w:val="18"/>
                <w:lang w:eastAsia="en-CA"/>
              </w:rPr>
            </w:pPr>
            <w:r w:rsidRPr="00B1490C">
              <w:rPr>
                <w:color w:val="000000"/>
                <w:sz w:val="18"/>
                <w:szCs w:val="18"/>
                <w:lang w:eastAsia="en-CA"/>
              </w:rPr>
              <w:t>65,540</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602,720</w:t>
            </w:r>
          </w:p>
        </w:tc>
      </w:tr>
      <w:tr w:rsidR="005C766E" w:rsidRPr="00B1490C" w:rsidTr="005C766E">
        <w:trPr>
          <w:trHeight w:val="134"/>
          <w:jc w:val="center"/>
        </w:trPr>
        <w:tc>
          <w:tcPr>
            <w:tcW w:w="340" w:type="pct"/>
            <w:hideMark/>
          </w:tcPr>
          <w:p w:rsidR="005C766E" w:rsidRPr="00B1490C" w:rsidRDefault="005C766E" w:rsidP="005C766E">
            <w:pPr>
              <w:rPr>
                <w:sz w:val="20"/>
                <w:szCs w:val="20"/>
              </w:rPr>
            </w:pPr>
            <w:r w:rsidRPr="00B1490C">
              <w:rPr>
                <w:sz w:val="20"/>
                <w:szCs w:val="20"/>
              </w:rPr>
              <w:t>4.1.1</w:t>
            </w:r>
          </w:p>
        </w:tc>
        <w:tc>
          <w:tcPr>
            <w:tcW w:w="4255" w:type="pct"/>
            <w:gridSpan w:val="9"/>
          </w:tcPr>
          <w:p w:rsidR="005C766E" w:rsidRPr="00B1490C" w:rsidRDefault="005C766E" w:rsidP="005C766E">
            <w:pPr>
              <w:topLinePunct/>
              <w:rPr>
                <w:color w:val="000000"/>
                <w:sz w:val="18"/>
                <w:szCs w:val="18"/>
              </w:rPr>
            </w:pPr>
            <w:r w:rsidRPr="00B1490C">
              <w:rPr>
                <w:rFonts w:ascii="SimSun" w:hint="eastAsia"/>
                <w:noProof/>
                <w:color w:val="000000"/>
                <w:sz w:val="18"/>
                <w:szCs w:val="18"/>
              </w:rPr>
              <w:t>本协定下要完成的议定的H</w:t>
            </w:r>
            <w:r w:rsidRPr="00B1490C">
              <w:rPr>
                <w:rFonts w:ascii="SimSun"/>
                <w:noProof/>
                <w:color w:val="000000"/>
                <w:sz w:val="18"/>
                <w:szCs w:val="18"/>
              </w:rPr>
              <w:t>CFC-22</w:t>
            </w:r>
            <w:r w:rsidRPr="00B1490C">
              <w:rPr>
                <w:rFonts w:ascii="SimSun" w:hint="eastAsia"/>
                <w:noProof/>
                <w:color w:val="000000"/>
                <w:sz w:val="18"/>
                <w:szCs w:val="18"/>
              </w:rPr>
              <w:t>淘汰总量（</w:t>
            </w:r>
            <w:r w:rsidRPr="00B1490C">
              <w:rPr>
                <w:noProof/>
                <w:color w:val="000000"/>
                <w:sz w:val="18"/>
                <w:szCs w:val="18"/>
              </w:rPr>
              <w:t>ODP</w:t>
            </w:r>
            <w:r w:rsidRPr="00B1490C">
              <w:rPr>
                <w:rFonts w:ascii="SimSun" w:hint="eastAsia"/>
                <w:noProof/>
                <w:color w:val="000000"/>
                <w:sz w:val="18"/>
                <w:szCs w:val="18"/>
              </w:rPr>
              <w:t>吨）</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1.09</w:t>
            </w:r>
          </w:p>
        </w:tc>
      </w:tr>
      <w:tr w:rsidR="005C766E" w:rsidRPr="00B1490C" w:rsidTr="005C766E">
        <w:trPr>
          <w:trHeight w:val="152"/>
          <w:jc w:val="center"/>
        </w:trPr>
        <w:tc>
          <w:tcPr>
            <w:tcW w:w="340" w:type="pct"/>
            <w:hideMark/>
          </w:tcPr>
          <w:p w:rsidR="005C766E" w:rsidRPr="00B1490C" w:rsidRDefault="005C766E" w:rsidP="005C766E">
            <w:pPr>
              <w:rPr>
                <w:sz w:val="20"/>
                <w:szCs w:val="20"/>
              </w:rPr>
            </w:pPr>
            <w:r w:rsidRPr="00B1490C">
              <w:rPr>
                <w:sz w:val="20"/>
                <w:szCs w:val="20"/>
              </w:rPr>
              <w:t>4.1.2</w:t>
            </w:r>
          </w:p>
        </w:tc>
        <w:tc>
          <w:tcPr>
            <w:tcW w:w="4255" w:type="pct"/>
            <w:gridSpan w:val="9"/>
          </w:tcPr>
          <w:p w:rsidR="005C766E" w:rsidRPr="00B1490C" w:rsidRDefault="005C766E" w:rsidP="005C766E">
            <w:pPr>
              <w:topLinePunct/>
              <w:rPr>
                <w:color w:val="000000"/>
                <w:sz w:val="18"/>
                <w:szCs w:val="18"/>
              </w:rPr>
            </w:pPr>
            <w:r w:rsidRPr="00B1490C">
              <w:rPr>
                <w:rFonts w:ascii="SimSun" w:hint="eastAsia"/>
                <w:noProof/>
                <w:color w:val="000000"/>
                <w:sz w:val="18"/>
                <w:szCs w:val="18"/>
              </w:rPr>
              <w:t>之前阶段中要完成的</w:t>
            </w:r>
            <w:r w:rsidRPr="00B1490C">
              <w:rPr>
                <w:rFonts w:ascii="SimSun"/>
                <w:noProof/>
                <w:color w:val="000000"/>
                <w:sz w:val="18"/>
                <w:szCs w:val="18"/>
              </w:rPr>
              <w:t>HCFC-22</w:t>
            </w:r>
            <w:r w:rsidRPr="00B1490C">
              <w:rPr>
                <w:rFonts w:ascii="SimSun" w:hint="eastAsia"/>
                <w:noProof/>
                <w:color w:val="000000"/>
                <w:sz w:val="18"/>
                <w:szCs w:val="18"/>
              </w:rPr>
              <w:t>淘汰量（</w:t>
            </w:r>
            <w:r w:rsidRPr="00B1490C">
              <w:rPr>
                <w:noProof/>
                <w:color w:val="000000"/>
                <w:sz w:val="18"/>
                <w:szCs w:val="18"/>
              </w:rPr>
              <w:t>ODP</w:t>
            </w:r>
            <w:r w:rsidRPr="00B1490C">
              <w:rPr>
                <w:rFonts w:ascii="SimSun" w:hint="eastAsia"/>
                <w:noProof/>
                <w:color w:val="000000"/>
                <w:sz w:val="18"/>
                <w:szCs w:val="18"/>
              </w:rPr>
              <w:t>吨）</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0.58</w:t>
            </w:r>
          </w:p>
        </w:tc>
      </w:tr>
      <w:tr w:rsidR="005C766E" w:rsidRPr="00B1490C" w:rsidTr="005C766E">
        <w:trPr>
          <w:trHeight w:val="116"/>
          <w:jc w:val="center"/>
        </w:trPr>
        <w:tc>
          <w:tcPr>
            <w:tcW w:w="340" w:type="pct"/>
            <w:hideMark/>
          </w:tcPr>
          <w:p w:rsidR="005C766E" w:rsidRPr="00B1490C" w:rsidRDefault="005C766E" w:rsidP="005C766E">
            <w:pPr>
              <w:rPr>
                <w:sz w:val="20"/>
                <w:szCs w:val="20"/>
              </w:rPr>
            </w:pPr>
            <w:r w:rsidRPr="00B1490C">
              <w:rPr>
                <w:sz w:val="20"/>
                <w:szCs w:val="20"/>
              </w:rPr>
              <w:t>4.1.3</w:t>
            </w:r>
          </w:p>
        </w:tc>
        <w:tc>
          <w:tcPr>
            <w:tcW w:w="4255" w:type="pct"/>
            <w:gridSpan w:val="9"/>
          </w:tcPr>
          <w:p w:rsidR="005C766E" w:rsidRPr="00B1490C" w:rsidRDefault="005C766E" w:rsidP="005C766E">
            <w:pPr>
              <w:topLinePunct/>
              <w:jc w:val="left"/>
              <w:rPr>
                <w:sz w:val="18"/>
                <w:szCs w:val="18"/>
              </w:rPr>
            </w:pPr>
            <w:r w:rsidRPr="00B1490C">
              <w:rPr>
                <w:rFonts w:ascii="SimSun" w:hint="eastAsia"/>
                <w:noProof/>
                <w:sz w:val="18"/>
                <w:szCs w:val="18"/>
              </w:rPr>
              <w:t>剩余的符合资助条件的</w:t>
            </w:r>
            <w:r w:rsidRPr="00B1490C">
              <w:rPr>
                <w:rFonts w:ascii="SimSun"/>
                <w:noProof/>
                <w:sz w:val="18"/>
                <w:szCs w:val="18"/>
              </w:rPr>
              <w:t>HCFC-22</w:t>
            </w:r>
            <w:r w:rsidRPr="00B1490C">
              <w:rPr>
                <w:rFonts w:ascii="SimSun" w:hint="eastAsia"/>
                <w:noProof/>
                <w:sz w:val="18"/>
                <w:szCs w:val="18"/>
              </w:rPr>
              <w:t>消费量（</w:t>
            </w:r>
            <w:r w:rsidRPr="00B1490C">
              <w:rPr>
                <w:noProof/>
                <w:sz w:val="18"/>
                <w:szCs w:val="18"/>
              </w:rPr>
              <w:t>ODP</w:t>
            </w:r>
            <w:r w:rsidRPr="00B1490C">
              <w:rPr>
                <w:rFonts w:ascii="SimSun" w:hint="eastAsia"/>
                <w:noProof/>
                <w:sz w:val="18"/>
                <w:szCs w:val="18"/>
              </w:rPr>
              <w:t>吨）</w:t>
            </w:r>
          </w:p>
        </w:tc>
        <w:tc>
          <w:tcPr>
            <w:tcW w:w="405" w:type="pct"/>
          </w:tcPr>
          <w:p w:rsidR="005C766E" w:rsidRPr="00B1490C" w:rsidRDefault="005C766E" w:rsidP="005C766E">
            <w:pPr>
              <w:jc w:val="right"/>
              <w:rPr>
                <w:color w:val="000000"/>
                <w:sz w:val="18"/>
                <w:szCs w:val="18"/>
                <w:lang w:eastAsia="en-CA"/>
              </w:rPr>
            </w:pPr>
            <w:r w:rsidRPr="00B1490C">
              <w:rPr>
                <w:color w:val="000000"/>
                <w:sz w:val="18"/>
                <w:szCs w:val="18"/>
                <w:lang w:eastAsia="en-CA"/>
              </w:rPr>
              <w:t>0</w:t>
            </w:r>
          </w:p>
        </w:tc>
      </w:tr>
    </w:tbl>
    <w:p w:rsidR="005C766E" w:rsidRPr="00B1490C" w:rsidRDefault="005C766E" w:rsidP="005C766E">
      <w:pPr>
        <w:pStyle w:val="Heading1"/>
        <w:numPr>
          <w:ilvl w:val="0"/>
          <w:numId w:val="0"/>
        </w:numPr>
        <w:spacing w:before="120" w:after="120"/>
        <w:ind w:hanging="446"/>
        <w:rPr>
          <w:sz w:val="18"/>
          <w:szCs w:val="16"/>
        </w:rPr>
      </w:pPr>
      <w:r w:rsidRPr="00B1490C">
        <w:rPr>
          <w:sz w:val="18"/>
          <w:szCs w:val="16"/>
        </w:rPr>
        <w:t xml:space="preserve">* </w:t>
      </w:r>
      <w:r w:rsidRPr="00B1490C">
        <w:rPr>
          <w:rFonts w:hint="eastAsia"/>
          <w:sz w:val="18"/>
          <w:szCs w:val="16"/>
        </w:rPr>
        <w:t>根据</w:t>
      </w:r>
      <w:r w:rsidRPr="00B1490C">
        <w:rPr>
          <w:sz w:val="18"/>
          <w:szCs w:val="16"/>
        </w:rPr>
        <w:t>第一阶段协定第一阶段完成日期</w:t>
      </w:r>
      <w:r w:rsidRPr="00B1490C">
        <w:rPr>
          <w:rFonts w:hint="eastAsia"/>
          <w:sz w:val="18"/>
          <w:szCs w:val="16"/>
        </w:rPr>
        <w:t>：</w:t>
      </w:r>
      <w:r w:rsidRPr="00B1490C">
        <w:rPr>
          <w:sz w:val="18"/>
          <w:szCs w:val="16"/>
        </w:rPr>
        <w:t>2021</w:t>
      </w:r>
      <w:r w:rsidRPr="00B1490C">
        <w:rPr>
          <w:rFonts w:hint="eastAsia"/>
          <w:sz w:val="18"/>
          <w:szCs w:val="16"/>
        </w:rPr>
        <w:t>年</w:t>
      </w:r>
      <w:r w:rsidRPr="00B1490C">
        <w:rPr>
          <w:rFonts w:hint="eastAsia"/>
          <w:sz w:val="18"/>
          <w:szCs w:val="16"/>
        </w:rPr>
        <w:t>12</w:t>
      </w:r>
      <w:r w:rsidRPr="00B1490C">
        <w:rPr>
          <w:rFonts w:hint="eastAsia"/>
          <w:sz w:val="18"/>
          <w:szCs w:val="16"/>
        </w:rPr>
        <w:t>月</w:t>
      </w:r>
      <w:r w:rsidRPr="00B1490C">
        <w:rPr>
          <w:rFonts w:hint="eastAsia"/>
          <w:sz w:val="18"/>
          <w:szCs w:val="16"/>
        </w:rPr>
        <w:t>31</w:t>
      </w:r>
      <w:r w:rsidRPr="00B1490C">
        <w:rPr>
          <w:rFonts w:hint="eastAsia"/>
          <w:sz w:val="18"/>
          <w:szCs w:val="16"/>
        </w:rPr>
        <w:t>日。</w:t>
      </w:r>
    </w:p>
    <w:p w:rsidR="005C766E" w:rsidRPr="00B1490C" w:rsidRDefault="005C766E" w:rsidP="005C766E">
      <w:pPr>
        <w:jc w:val="left"/>
        <w:rPr>
          <w:rFonts w:ascii="SimHei" w:eastAsia="SimHei"/>
          <w:b/>
          <w:noProof/>
          <w:sz w:val="24"/>
          <w:szCs w:val="24"/>
        </w:rPr>
      </w:pPr>
    </w:p>
    <w:p w:rsidR="005C766E" w:rsidRPr="00B1490C" w:rsidRDefault="005C766E" w:rsidP="005C766E">
      <w:pPr>
        <w:topLinePunct/>
        <w:spacing w:after="240"/>
        <w:rPr>
          <w:rFonts w:ascii="SimHei" w:eastAsia="SimHei"/>
          <w:b/>
          <w:sz w:val="24"/>
          <w:szCs w:val="24"/>
        </w:rPr>
      </w:pPr>
      <w:r w:rsidRPr="00B1490C">
        <w:rPr>
          <w:rFonts w:ascii="SimHei" w:eastAsia="SimHei" w:hint="eastAsia"/>
          <w:b/>
          <w:noProof/>
          <w:sz w:val="24"/>
          <w:szCs w:val="24"/>
        </w:rPr>
        <w:t>附录</w:t>
      </w:r>
      <w:r w:rsidRPr="00B1490C">
        <w:rPr>
          <w:b/>
          <w:noProof/>
          <w:sz w:val="24"/>
          <w:szCs w:val="24"/>
        </w:rPr>
        <w:t xml:space="preserve"> 3-A</w:t>
      </w:r>
      <w:r w:rsidRPr="00B1490C">
        <w:rPr>
          <w:rFonts w:ascii="SimHei" w:eastAsia="SimHei" w:hint="eastAsia"/>
          <w:b/>
          <w:noProof/>
          <w:sz w:val="24"/>
          <w:szCs w:val="24"/>
        </w:rPr>
        <w:t>：资金核准时间表</w:t>
      </w:r>
    </w:p>
    <w:p w:rsidR="005C766E" w:rsidRPr="005C766E" w:rsidRDefault="005C766E" w:rsidP="00AD5AA9">
      <w:pPr>
        <w:pStyle w:val="Heading1"/>
        <w:keepNext/>
        <w:keepLines/>
        <w:numPr>
          <w:ilvl w:val="0"/>
          <w:numId w:val="12"/>
        </w:numPr>
        <w:tabs>
          <w:tab w:val="clear" w:pos="0"/>
          <w:tab w:val="num" w:pos="720"/>
        </w:tabs>
        <w:topLinePunct/>
        <w:rPr>
          <w:sz w:val="24"/>
          <w:szCs w:val="24"/>
        </w:rPr>
      </w:pPr>
      <w:r w:rsidRPr="005C766E">
        <w:rPr>
          <w:rFonts w:ascii="SimSun" w:hint="eastAsia"/>
          <w:noProof/>
          <w:sz w:val="24"/>
          <w:szCs w:val="24"/>
        </w:rPr>
        <w:t>将于附录</w:t>
      </w:r>
      <w:r w:rsidRPr="005C766E">
        <w:rPr>
          <w:noProof/>
          <w:sz w:val="24"/>
          <w:szCs w:val="24"/>
        </w:rPr>
        <w:t>2-A</w:t>
      </w:r>
      <w:r w:rsidRPr="005C766E">
        <w:rPr>
          <w:rFonts w:ascii="SimSun" w:hint="eastAsia"/>
          <w:noProof/>
          <w:sz w:val="24"/>
          <w:szCs w:val="24"/>
        </w:rPr>
        <w:t>中规定年份的第一次会议上审议有待核准的今后供资付款。</w:t>
      </w:r>
    </w:p>
    <w:p w:rsidR="005C766E" w:rsidRPr="00B1490C" w:rsidRDefault="005C766E" w:rsidP="005C766E">
      <w:pPr>
        <w:topLinePunct/>
        <w:spacing w:after="240"/>
        <w:rPr>
          <w:rFonts w:ascii="SimHei" w:eastAsia="SimHei"/>
          <w:b/>
          <w:sz w:val="24"/>
          <w:szCs w:val="24"/>
        </w:rPr>
      </w:pPr>
      <w:r w:rsidRPr="00B1490C">
        <w:rPr>
          <w:rFonts w:ascii="Microsoft YaHei" w:eastAsia="Microsoft YaHei" w:hAnsi="Microsoft YaHei" w:cs="Microsoft YaHei" w:hint="eastAsia"/>
          <w:b/>
          <w:noProof/>
          <w:sz w:val="24"/>
          <w:szCs w:val="24"/>
        </w:rPr>
        <w:t>附</w:t>
      </w:r>
      <w:r w:rsidRPr="00B1490C">
        <w:rPr>
          <w:rFonts w:ascii="SimHei" w:eastAsia="SimHei" w:hint="eastAsia"/>
          <w:b/>
          <w:noProof/>
          <w:sz w:val="24"/>
          <w:szCs w:val="24"/>
        </w:rPr>
        <w:t>录</w:t>
      </w:r>
      <w:r w:rsidRPr="00B1490C">
        <w:rPr>
          <w:b/>
          <w:noProof/>
          <w:sz w:val="24"/>
          <w:szCs w:val="24"/>
        </w:rPr>
        <w:t xml:space="preserve"> 4-A</w:t>
      </w:r>
      <w:r w:rsidRPr="00B1490C">
        <w:rPr>
          <w:rFonts w:ascii="SimHei" w:eastAsia="SimHei" w:hint="eastAsia"/>
          <w:b/>
          <w:noProof/>
          <w:sz w:val="24"/>
          <w:szCs w:val="24"/>
        </w:rPr>
        <w:t>：执行情况报告和计划格式</w:t>
      </w:r>
    </w:p>
    <w:p w:rsidR="005C766E" w:rsidRPr="005C766E" w:rsidRDefault="005C766E" w:rsidP="00AD5AA9">
      <w:pPr>
        <w:pStyle w:val="Heading1"/>
        <w:keepNext/>
        <w:keepLines/>
        <w:numPr>
          <w:ilvl w:val="0"/>
          <w:numId w:val="11"/>
        </w:numPr>
        <w:tabs>
          <w:tab w:val="clear" w:pos="0"/>
          <w:tab w:val="num" w:pos="720"/>
        </w:tabs>
        <w:topLinePunct/>
        <w:rPr>
          <w:sz w:val="24"/>
          <w:szCs w:val="24"/>
        </w:rPr>
      </w:pPr>
      <w:r w:rsidRPr="005C766E">
        <w:rPr>
          <w:rFonts w:ascii="SimSun" w:hint="eastAsia"/>
          <w:noProof/>
          <w:sz w:val="24"/>
          <w:szCs w:val="24"/>
        </w:rPr>
        <w:t>有关每次付款申请的《</w:t>
      </w:r>
      <w:r w:rsidRPr="005C766E">
        <w:rPr>
          <w:rFonts w:ascii="SimSun"/>
          <w:noProof/>
          <w:sz w:val="24"/>
          <w:szCs w:val="24"/>
        </w:rPr>
        <w:t>付款</w:t>
      </w:r>
      <w:r w:rsidRPr="005C766E">
        <w:rPr>
          <w:rFonts w:ascii="SimSun" w:hint="eastAsia"/>
          <w:noProof/>
          <w:sz w:val="24"/>
          <w:szCs w:val="24"/>
        </w:rPr>
        <w:t>执行情况报告》和《计划》的来文应包括五个部分：</w:t>
      </w:r>
    </w:p>
    <w:p w:rsidR="005C766E" w:rsidRPr="00B1490C" w:rsidRDefault="005C766E" w:rsidP="005C766E">
      <w:pPr>
        <w:pStyle w:val="Heading2"/>
        <w:topLinePunct/>
        <w:rPr>
          <w:rFonts w:ascii="SimSun"/>
          <w:noProof/>
          <w:sz w:val="24"/>
          <w:szCs w:val="24"/>
        </w:rPr>
      </w:pPr>
      <w:r w:rsidRPr="00B1490C">
        <w:rPr>
          <w:rFonts w:ascii="SimSun" w:hint="eastAsia"/>
          <w:noProof/>
          <w:sz w:val="24"/>
          <w:szCs w:val="24"/>
        </w:rPr>
        <w:t>说明自上次报告以来实现的</w:t>
      </w:r>
      <w:r w:rsidRPr="00B1490C">
        <w:rPr>
          <w:rFonts w:ascii="SimSun"/>
          <w:noProof/>
          <w:sz w:val="24"/>
          <w:szCs w:val="24"/>
        </w:rPr>
        <w:t>进展情况的陈述报告，数据</w:t>
      </w:r>
      <w:r w:rsidRPr="00B1490C">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w:t>
      </w:r>
      <w:r w:rsidRPr="00B1490C">
        <w:rPr>
          <w:rFonts w:ascii="SimSun" w:hint="eastAsia"/>
          <w:noProof/>
          <w:sz w:val="24"/>
          <w:szCs w:val="24"/>
        </w:rPr>
        <w:lastRenderedPageBreak/>
        <w:t>耗臭氧层物质的数量，以及所使用的替代技术和所开始使用的相关替代品，以便让秘书处能够向执行委员会提供因此而导致的气候相关排放的变化情况的</w:t>
      </w:r>
      <w:r w:rsidRPr="00B1490C">
        <w:rPr>
          <w:rFonts w:ascii="SimSun"/>
          <w:noProof/>
          <w:sz w:val="24"/>
          <w:szCs w:val="24"/>
        </w:rPr>
        <w:t>信息</w:t>
      </w:r>
      <w:r w:rsidRPr="00B1490C">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B1490C">
        <w:rPr>
          <w:noProof/>
          <w:sz w:val="24"/>
          <w:szCs w:val="24"/>
        </w:rPr>
        <w:t>7</w:t>
      </w:r>
      <w:r w:rsidRPr="00B1490C">
        <w:rPr>
          <w:rFonts w:ascii="SimSun" w:hint="eastAsia"/>
          <w:noProof/>
          <w:sz w:val="24"/>
          <w:szCs w:val="24"/>
        </w:rPr>
        <w:t>款之规定在执行付款期间运用资金重新分配方面的灵活性，或其他变化；</w:t>
      </w:r>
    </w:p>
    <w:p w:rsidR="005C766E" w:rsidRPr="00B1490C" w:rsidRDefault="005C766E" w:rsidP="005C766E">
      <w:pPr>
        <w:pStyle w:val="Heading2"/>
        <w:topLinePunct/>
        <w:rPr>
          <w:sz w:val="24"/>
          <w:szCs w:val="24"/>
        </w:rPr>
      </w:pPr>
      <w:r w:rsidRPr="00B1490C">
        <w:rPr>
          <w:rFonts w:ascii="SimSun" w:hint="eastAsia"/>
          <w:noProof/>
          <w:sz w:val="24"/>
          <w:szCs w:val="24"/>
        </w:rPr>
        <w:t>根据本协定第</w:t>
      </w:r>
      <w:r w:rsidRPr="00B1490C">
        <w:rPr>
          <w:noProof/>
          <w:sz w:val="24"/>
          <w:szCs w:val="24"/>
        </w:rPr>
        <w:t>5</w:t>
      </w:r>
      <w:r w:rsidRPr="00B1490C">
        <w:rPr>
          <w:rFonts w:ascii="SimSun" w:hint="eastAsia"/>
          <w:noProof/>
          <w:sz w:val="24"/>
          <w:szCs w:val="24"/>
        </w:rPr>
        <w:t>（</w:t>
      </w:r>
      <w:r w:rsidRPr="00B1490C">
        <w:rPr>
          <w:noProof/>
          <w:sz w:val="24"/>
          <w:szCs w:val="24"/>
        </w:rPr>
        <w:t>b</w:t>
      </w:r>
      <w:r w:rsidRPr="00B1490C">
        <w:rPr>
          <w:rFonts w:ascii="SimSun" w:hint="eastAsia"/>
          <w:noProof/>
          <w:sz w:val="24"/>
          <w:szCs w:val="24"/>
        </w:rPr>
        <w:t>）款提交的关于《计划》</w:t>
      </w:r>
      <w:r w:rsidRPr="00B1490C">
        <w:rPr>
          <w:rFonts w:ascii="SimSun"/>
          <w:noProof/>
          <w:sz w:val="24"/>
          <w:szCs w:val="24"/>
        </w:rPr>
        <w:t>的</w:t>
      </w:r>
      <w:r w:rsidRPr="00B1490C">
        <w:rPr>
          <w:rFonts w:ascii="SimSun" w:hint="eastAsia"/>
          <w:noProof/>
          <w:sz w:val="24"/>
          <w:szCs w:val="24"/>
        </w:rPr>
        <w:t>结果以及各种物质消费量的独立核查报告。如果执行委员会没有另做决定，此项核查必须与各付款申请一起提交，且必须提交对本协定第</w:t>
      </w:r>
      <w:r w:rsidRPr="00B1490C">
        <w:rPr>
          <w:noProof/>
          <w:sz w:val="24"/>
          <w:szCs w:val="24"/>
        </w:rPr>
        <w:t>5</w:t>
      </w:r>
      <w:r w:rsidRPr="00B1490C">
        <w:rPr>
          <w:rFonts w:ascii="SimSun" w:hint="eastAsia"/>
          <w:noProof/>
          <w:sz w:val="24"/>
          <w:szCs w:val="24"/>
        </w:rPr>
        <w:t>（</w:t>
      </w:r>
      <w:r w:rsidRPr="00B1490C">
        <w:rPr>
          <w:noProof/>
          <w:sz w:val="24"/>
          <w:szCs w:val="24"/>
        </w:rPr>
        <w:t>a</w:t>
      </w:r>
      <w:r w:rsidRPr="00B1490C">
        <w:rPr>
          <w:rFonts w:ascii="SimSun" w:hint="eastAsia"/>
          <w:noProof/>
          <w:sz w:val="24"/>
          <w:szCs w:val="24"/>
        </w:rPr>
        <w:t>）款规定的所有相关年份消费量的核查，因为关于</w:t>
      </w:r>
      <w:r w:rsidRPr="00B1490C">
        <w:rPr>
          <w:rFonts w:ascii="SimSun"/>
          <w:noProof/>
          <w:sz w:val="24"/>
          <w:szCs w:val="24"/>
        </w:rPr>
        <w:t>这些年份的</w:t>
      </w:r>
      <w:r w:rsidRPr="00B1490C">
        <w:rPr>
          <w:rFonts w:ascii="SimSun" w:hint="eastAsia"/>
          <w:noProof/>
          <w:sz w:val="24"/>
          <w:szCs w:val="24"/>
        </w:rPr>
        <w:t>核查报告尚未得到委员会的认可；</w:t>
      </w:r>
    </w:p>
    <w:p w:rsidR="005C766E" w:rsidRPr="00B1490C" w:rsidRDefault="005C766E" w:rsidP="005C766E">
      <w:pPr>
        <w:pStyle w:val="Heading2"/>
        <w:topLinePunct/>
        <w:rPr>
          <w:noProof/>
          <w:sz w:val="24"/>
          <w:szCs w:val="24"/>
        </w:rPr>
      </w:pPr>
      <w:r w:rsidRPr="00B1490C">
        <w:rPr>
          <w:rFonts w:ascii="SimSun" w:hint="eastAsia"/>
          <w:noProof/>
          <w:sz w:val="24"/>
          <w:szCs w:val="24"/>
        </w:rPr>
        <w:t>书面说明付款申请所</w:t>
      </w:r>
      <w:r w:rsidRPr="00B1490C">
        <w:rPr>
          <w:rFonts w:ascii="SimSun"/>
          <w:noProof/>
          <w:sz w:val="24"/>
          <w:szCs w:val="24"/>
        </w:rPr>
        <w:t>涵盖年份内</w:t>
      </w:r>
      <w:r w:rsidRPr="00B1490C">
        <w:rPr>
          <w:rFonts w:ascii="SimSun" w:hint="eastAsia"/>
          <w:noProof/>
          <w:sz w:val="24"/>
          <w:szCs w:val="24"/>
        </w:rPr>
        <w:t>开展的各项活动，重点说明执行</w:t>
      </w:r>
      <w:r w:rsidRPr="00B1490C">
        <w:rPr>
          <w:rFonts w:ascii="SimSun"/>
          <w:noProof/>
          <w:sz w:val="24"/>
          <w:szCs w:val="24"/>
        </w:rPr>
        <w:t>进度指标、完成的时间以及</w:t>
      </w:r>
      <w:r w:rsidRPr="00B1490C">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sidRPr="00B1490C">
        <w:rPr>
          <w:rFonts w:ascii="SimSun"/>
          <w:noProof/>
          <w:sz w:val="24"/>
          <w:szCs w:val="24"/>
        </w:rPr>
        <w:t>对</w:t>
      </w:r>
      <w:r w:rsidRPr="00B1490C">
        <w:rPr>
          <w:rFonts w:ascii="SimSun" w:hint="eastAsia"/>
          <w:noProof/>
          <w:sz w:val="24"/>
          <w:szCs w:val="24"/>
        </w:rPr>
        <w:t>总体计划的可能调整。说明还应具体列出并详细解释对总体计划做出的此种改变。对未来活动的说明，可作为上文（</w:t>
      </w:r>
      <w:r w:rsidRPr="00B1490C">
        <w:rPr>
          <w:noProof/>
          <w:sz w:val="24"/>
          <w:szCs w:val="24"/>
        </w:rPr>
        <w:t>b</w:t>
      </w:r>
      <w:r w:rsidRPr="00B1490C">
        <w:rPr>
          <w:rFonts w:ascii="SimSun" w:hint="eastAsia"/>
          <w:noProof/>
          <w:sz w:val="24"/>
          <w:szCs w:val="24"/>
        </w:rPr>
        <w:t>）款的陈述报告的同一文件的一部分提交；</w:t>
      </w:r>
      <w:r w:rsidRPr="00B1490C">
        <w:rPr>
          <w:noProof/>
          <w:sz w:val="24"/>
          <w:szCs w:val="24"/>
        </w:rPr>
        <w:t xml:space="preserve"> </w:t>
      </w:r>
    </w:p>
    <w:p w:rsidR="005C766E" w:rsidRPr="00B1490C" w:rsidRDefault="005C766E" w:rsidP="005C766E">
      <w:pPr>
        <w:pStyle w:val="Heading2"/>
        <w:topLinePunct/>
        <w:rPr>
          <w:sz w:val="24"/>
          <w:szCs w:val="24"/>
        </w:rPr>
      </w:pPr>
      <w:r w:rsidRPr="00B1490C">
        <w:rPr>
          <w:rFonts w:ascii="SimSun" w:hint="eastAsia"/>
          <w:noProof/>
          <w:sz w:val="24"/>
          <w:szCs w:val="24"/>
        </w:rPr>
        <w:t>通过在线数据库提交一组有关所有《</w:t>
      </w:r>
      <w:r w:rsidRPr="00B1490C">
        <w:rPr>
          <w:rFonts w:ascii="SimSun"/>
          <w:noProof/>
          <w:sz w:val="24"/>
          <w:szCs w:val="24"/>
        </w:rPr>
        <w:t>付款</w:t>
      </w:r>
      <w:r w:rsidRPr="00B1490C">
        <w:rPr>
          <w:rFonts w:ascii="SimSun" w:hint="eastAsia"/>
          <w:noProof/>
          <w:sz w:val="24"/>
          <w:szCs w:val="24"/>
        </w:rPr>
        <w:t>执行情况报告和计划》的量化信息；以及</w:t>
      </w:r>
    </w:p>
    <w:p w:rsidR="005C766E" w:rsidRPr="00B1490C" w:rsidRDefault="005C766E" w:rsidP="005C766E">
      <w:pPr>
        <w:pStyle w:val="Heading2"/>
        <w:topLinePunct/>
        <w:rPr>
          <w:sz w:val="24"/>
          <w:szCs w:val="24"/>
        </w:rPr>
      </w:pPr>
      <w:r w:rsidRPr="00B1490C">
        <w:rPr>
          <w:rFonts w:ascii="SimSun" w:hint="eastAsia"/>
          <w:noProof/>
          <w:sz w:val="24"/>
          <w:szCs w:val="24"/>
        </w:rPr>
        <w:t>关于上文五条款项的执行摘要，概述上文第</w:t>
      </w:r>
      <w:r w:rsidRPr="00B1490C">
        <w:rPr>
          <w:noProof/>
          <w:sz w:val="24"/>
          <w:szCs w:val="24"/>
        </w:rPr>
        <w:t>1</w:t>
      </w:r>
      <w:r w:rsidRPr="00B1490C">
        <w:rPr>
          <w:rFonts w:ascii="SimSun" w:hint="eastAsia"/>
          <w:noProof/>
          <w:sz w:val="24"/>
          <w:szCs w:val="24"/>
        </w:rPr>
        <w:t>（</w:t>
      </w:r>
      <w:r w:rsidRPr="00B1490C">
        <w:rPr>
          <w:noProof/>
          <w:sz w:val="24"/>
          <w:szCs w:val="24"/>
        </w:rPr>
        <w:t>a</w:t>
      </w:r>
      <w:r w:rsidRPr="00B1490C">
        <w:rPr>
          <w:rFonts w:ascii="SimSun" w:hint="eastAsia"/>
          <w:noProof/>
          <w:sz w:val="24"/>
          <w:szCs w:val="24"/>
        </w:rPr>
        <w:t>）至第</w:t>
      </w:r>
      <w:r w:rsidRPr="00B1490C">
        <w:rPr>
          <w:noProof/>
          <w:sz w:val="24"/>
          <w:szCs w:val="24"/>
        </w:rPr>
        <w:t>1</w:t>
      </w:r>
      <w:r w:rsidRPr="00B1490C">
        <w:rPr>
          <w:rFonts w:ascii="SimSun" w:hint="eastAsia"/>
          <w:noProof/>
          <w:sz w:val="24"/>
          <w:szCs w:val="24"/>
        </w:rPr>
        <w:t>（</w:t>
      </w:r>
      <w:r w:rsidRPr="00B1490C">
        <w:rPr>
          <w:noProof/>
          <w:sz w:val="24"/>
          <w:szCs w:val="24"/>
        </w:rPr>
        <w:t>d</w:t>
      </w:r>
      <w:r w:rsidRPr="00B1490C">
        <w:rPr>
          <w:rFonts w:ascii="SimSun" w:hint="eastAsia"/>
          <w:noProof/>
          <w:sz w:val="24"/>
          <w:szCs w:val="24"/>
        </w:rPr>
        <w:t>）款的信息。</w:t>
      </w:r>
    </w:p>
    <w:p w:rsidR="005C766E" w:rsidRPr="00B1490C" w:rsidRDefault="005C766E" w:rsidP="005C766E">
      <w:pPr>
        <w:pStyle w:val="Heading1"/>
        <w:keepNext/>
        <w:keepLines/>
        <w:tabs>
          <w:tab w:val="clear" w:pos="0"/>
          <w:tab w:val="num" w:pos="720"/>
        </w:tabs>
        <w:topLinePunct/>
        <w:rPr>
          <w:noProof/>
          <w:sz w:val="24"/>
          <w:szCs w:val="24"/>
        </w:rPr>
      </w:pPr>
      <w:r w:rsidRPr="00B1490C">
        <w:rPr>
          <w:rFonts w:hint="eastAsia"/>
          <w:noProof/>
          <w:sz w:val="24"/>
          <w:szCs w:val="24"/>
        </w:rPr>
        <w:t>如果出现</w:t>
      </w:r>
      <w:r w:rsidRPr="00B1490C">
        <w:rPr>
          <w:noProof/>
          <w:sz w:val="24"/>
          <w:szCs w:val="24"/>
        </w:rPr>
        <w:t>某年同时执行氟氯烃淘汰管理计划</w:t>
      </w:r>
      <w:r w:rsidRPr="00B1490C">
        <w:rPr>
          <w:rFonts w:hint="eastAsia"/>
          <w:noProof/>
          <w:sz w:val="24"/>
          <w:szCs w:val="24"/>
        </w:rPr>
        <w:t>的</w:t>
      </w:r>
      <w:r w:rsidRPr="00B1490C">
        <w:rPr>
          <w:noProof/>
          <w:sz w:val="24"/>
          <w:szCs w:val="24"/>
        </w:rPr>
        <w:t>两个阶段</w:t>
      </w:r>
      <w:r w:rsidRPr="00B1490C">
        <w:rPr>
          <w:rFonts w:hint="eastAsia"/>
          <w:noProof/>
          <w:sz w:val="24"/>
          <w:szCs w:val="24"/>
        </w:rPr>
        <w:t>的情况</w:t>
      </w:r>
      <w:r w:rsidRPr="00B1490C">
        <w:rPr>
          <w:noProof/>
          <w:sz w:val="24"/>
          <w:szCs w:val="24"/>
        </w:rPr>
        <w:t>，编制《</w:t>
      </w:r>
      <w:r w:rsidRPr="00B1490C">
        <w:rPr>
          <w:rFonts w:hint="eastAsia"/>
          <w:noProof/>
          <w:sz w:val="24"/>
          <w:szCs w:val="24"/>
        </w:rPr>
        <w:t>付款</w:t>
      </w:r>
      <w:r w:rsidRPr="00B1490C">
        <w:rPr>
          <w:noProof/>
          <w:sz w:val="24"/>
          <w:szCs w:val="24"/>
        </w:rPr>
        <w:t>执行情况报告</w:t>
      </w:r>
      <w:r w:rsidRPr="00B1490C">
        <w:rPr>
          <w:rFonts w:hint="eastAsia"/>
          <w:noProof/>
          <w:sz w:val="24"/>
          <w:szCs w:val="24"/>
        </w:rPr>
        <w:t>和</w:t>
      </w:r>
      <w:r w:rsidRPr="00B1490C">
        <w:rPr>
          <w:noProof/>
          <w:sz w:val="24"/>
          <w:szCs w:val="24"/>
        </w:rPr>
        <w:t>计划</w:t>
      </w:r>
      <w:r w:rsidRPr="00B1490C">
        <w:rPr>
          <w:rFonts w:hint="eastAsia"/>
          <w:noProof/>
          <w:sz w:val="24"/>
          <w:szCs w:val="24"/>
        </w:rPr>
        <w:t>》</w:t>
      </w:r>
      <w:r w:rsidRPr="00B1490C">
        <w:rPr>
          <w:noProof/>
          <w:sz w:val="24"/>
          <w:szCs w:val="24"/>
        </w:rPr>
        <w:t>时</w:t>
      </w:r>
      <w:r w:rsidRPr="00B1490C">
        <w:rPr>
          <w:rFonts w:hint="eastAsia"/>
          <w:noProof/>
          <w:sz w:val="24"/>
          <w:szCs w:val="24"/>
        </w:rPr>
        <w:t>应</w:t>
      </w:r>
      <w:r w:rsidRPr="00B1490C">
        <w:rPr>
          <w:noProof/>
          <w:sz w:val="24"/>
          <w:szCs w:val="24"/>
        </w:rPr>
        <w:t>顾及以下</w:t>
      </w:r>
      <w:r w:rsidRPr="00B1490C">
        <w:rPr>
          <w:rFonts w:hint="eastAsia"/>
          <w:noProof/>
          <w:sz w:val="24"/>
          <w:szCs w:val="24"/>
        </w:rPr>
        <w:t>各点</w:t>
      </w:r>
      <w:r w:rsidRPr="00B1490C">
        <w:rPr>
          <w:noProof/>
          <w:sz w:val="24"/>
          <w:szCs w:val="24"/>
        </w:rPr>
        <w:t>：</w:t>
      </w:r>
    </w:p>
    <w:p w:rsidR="005C766E" w:rsidRPr="00B1490C" w:rsidRDefault="005C766E" w:rsidP="005C766E">
      <w:pPr>
        <w:pStyle w:val="Heading2"/>
        <w:keepNext/>
        <w:keepLines/>
        <w:topLinePunct/>
        <w:rPr>
          <w:noProof/>
          <w:sz w:val="24"/>
          <w:szCs w:val="24"/>
        </w:rPr>
      </w:pPr>
      <w:r w:rsidRPr="00B1490C">
        <w:rPr>
          <w:rFonts w:hint="eastAsia"/>
          <w:noProof/>
          <w:sz w:val="24"/>
          <w:szCs w:val="24"/>
        </w:rPr>
        <w:t>作为</w:t>
      </w:r>
      <w:r w:rsidRPr="00B1490C">
        <w:rPr>
          <w:noProof/>
          <w:sz w:val="24"/>
          <w:szCs w:val="24"/>
        </w:rPr>
        <w:t>本协定一部分</w:t>
      </w:r>
      <w:r w:rsidRPr="00B1490C">
        <w:rPr>
          <w:rFonts w:hint="eastAsia"/>
          <w:noProof/>
          <w:sz w:val="24"/>
          <w:szCs w:val="24"/>
        </w:rPr>
        <w:t>提及</w:t>
      </w:r>
      <w:r w:rsidRPr="00B1490C">
        <w:rPr>
          <w:noProof/>
          <w:sz w:val="24"/>
          <w:szCs w:val="24"/>
        </w:rPr>
        <w:t>的《</w:t>
      </w:r>
      <w:r w:rsidRPr="00B1490C">
        <w:rPr>
          <w:rFonts w:hint="eastAsia"/>
          <w:noProof/>
          <w:sz w:val="24"/>
          <w:szCs w:val="24"/>
        </w:rPr>
        <w:t>付款</w:t>
      </w:r>
      <w:r w:rsidRPr="00B1490C">
        <w:rPr>
          <w:noProof/>
          <w:sz w:val="24"/>
          <w:szCs w:val="24"/>
        </w:rPr>
        <w:t>执行情况</w:t>
      </w:r>
      <w:r w:rsidRPr="00B1490C">
        <w:rPr>
          <w:rFonts w:hint="eastAsia"/>
          <w:noProof/>
          <w:sz w:val="24"/>
          <w:szCs w:val="24"/>
        </w:rPr>
        <w:t>报告</w:t>
      </w:r>
      <w:r w:rsidRPr="00B1490C">
        <w:rPr>
          <w:noProof/>
          <w:sz w:val="24"/>
          <w:szCs w:val="24"/>
        </w:rPr>
        <w:t>和计划</w:t>
      </w:r>
      <w:r w:rsidRPr="00B1490C">
        <w:rPr>
          <w:rFonts w:hint="eastAsia"/>
          <w:noProof/>
          <w:sz w:val="24"/>
          <w:szCs w:val="24"/>
        </w:rPr>
        <w:t>》</w:t>
      </w:r>
      <w:r w:rsidRPr="00B1490C">
        <w:rPr>
          <w:noProof/>
          <w:sz w:val="24"/>
          <w:szCs w:val="24"/>
        </w:rPr>
        <w:t>应该</w:t>
      </w:r>
      <w:r w:rsidRPr="00B1490C">
        <w:rPr>
          <w:rFonts w:hint="eastAsia"/>
          <w:noProof/>
          <w:sz w:val="24"/>
          <w:szCs w:val="24"/>
        </w:rPr>
        <w:t>仅</w:t>
      </w:r>
      <w:r w:rsidRPr="00B1490C">
        <w:rPr>
          <w:noProof/>
          <w:sz w:val="24"/>
          <w:szCs w:val="24"/>
        </w:rPr>
        <w:t>提及本协定所涵盖的活动和资金；</w:t>
      </w:r>
      <w:r w:rsidRPr="00B1490C">
        <w:rPr>
          <w:rFonts w:hint="eastAsia"/>
          <w:noProof/>
          <w:sz w:val="24"/>
          <w:szCs w:val="24"/>
        </w:rPr>
        <w:t>并且</w:t>
      </w:r>
    </w:p>
    <w:p w:rsidR="005C766E" w:rsidRPr="00B1490C" w:rsidRDefault="005C766E" w:rsidP="005C766E">
      <w:pPr>
        <w:pStyle w:val="Heading2"/>
        <w:topLinePunct/>
        <w:rPr>
          <w:noProof/>
          <w:sz w:val="24"/>
          <w:szCs w:val="24"/>
        </w:rPr>
      </w:pPr>
      <w:r w:rsidRPr="00B1490C">
        <w:rPr>
          <w:rFonts w:hint="eastAsia"/>
          <w:noProof/>
          <w:sz w:val="24"/>
          <w:szCs w:val="24"/>
        </w:rPr>
        <w:t>如果</w:t>
      </w:r>
      <w:r w:rsidRPr="00B1490C">
        <w:rPr>
          <w:noProof/>
          <w:sz w:val="24"/>
          <w:szCs w:val="24"/>
        </w:rPr>
        <w:t>执行中的各个阶段在某一年中具有</w:t>
      </w:r>
      <w:r w:rsidRPr="00B1490C">
        <w:rPr>
          <w:rFonts w:hint="eastAsia"/>
          <w:noProof/>
          <w:sz w:val="24"/>
          <w:szCs w:val="24"/>
        </w:rPr>
        <w:t>每一《</w:t>
      </w:r>
      <w:r w:rsidRPr="00B1490C">
        <w:rPr>
          <w:noProof/>
          <w:sz w:val="24"/>
          <w:szCs w:val="24"/>
        </w:rPr>
        <w:t>协定</w:t>
      </w:r>
      <w:r w:rsidRPr="00B1490C">
        <w:rPr>
          <w:rFonts w:hint="eastAsia"/>
          <w:noProof/>
          <w:sz w:val="24"/>
          <w:szCs w:val="24"/>
        </w:rPr>
        <w:t>》</w:t>
      </w:r>
      <w:r w:rsidRPr="00B1490C">
        <w:rPr>
          <w:noProof/>
          <w:sz w:val="24"/>
          <w:szCs w:val="24"/>
        </w:rPr>
        <w:t>附录</w:t>
      </w:r>
      <w:r w:rsidRPr="00B1490C">
        <w:rPr>
          <w:noProof/>
          <w:sz w:val="24"/>
          <w:szCs w:val="24"/>
        </w:rPr>
        <w:t>2-A</w:t>
      </w:r>
      <w:r w:rsidRPr="00B1490C">
        <w:rPr>
          <w:rFonts w:hint="eastAsia"/>
          <w:noProof/>
          <w:sz w:val="24"/>
          <w:szCs w:val="24"/>
        </w:rPr>
        <w:t>的</w:t>
      </w:r>
      <w:r w:rsidRPr="00B1490C">
        <w:rPr>
          <w:noProof/>
          <w:sz w:val="24"/>
          <w:szCs w:val="24"/>
        </w:rPr>
        <w:t>不同氟氯烃消费指标，</w:t>
      </w:r>
      <w:r w:rsidRPr="00B1490C">
        <w:rPr>
          <w:rFonts w:hint="eastAsia"/>
          <w:noProof/>
          <w:sz w:val="24"/>
          <w:szCs w:val="24"/>
        </w:rPr>
        <w:t>应该</w:t>
      </w:r>
      <w:r w:rsidRPr="00B1490C">
        <w:rPr>
          <w:noProof/>
          <w:sz w:val="24"/>
          <w:szCs w:val="24"/>
        </w:rPr>
        <w:t>用较低的氟氯烃消费指标作为遵守</w:t>
      </w:r>
      <w:r w:rsidRPr="00B1490C">
        <w:rPr>
          <w:rFonts w:hint="eastAsia"/>
          <w:noProof/>
          <w:sz w:val="24"/>
          <w:szCs w:val="24"/>
        </w:rPr>
        <w:t>这些</w:t>
      </w:r>
      <w:r w:rsidRPr="00B1490C">
        <w:rPr>
          <w:noProof/>
          <w:sz w:val="24"/>
          <w:szCs w:val="24"/>
        </w:rPr>
        <w:t>协定</w:t>
      </w:r>
      <w:r w:rsidRPr="00B1490C">
        <w:rPr>
          <w:rFonts w:hint="eastAsia"/>
          <w:noProof/>
          <w:sz w:val="24"/>
          <w:szCs w:val="24"/>
        </w:rPr>
        <w:t>的</w:t>
      </w:r>
      <w:r w:rsidRPr="00B1490C">
        <w:rPr>
          <w:noProof/>
          <w:sz w:val="24"/>
          <w:szCs w:val="24"/>
        </w:rPr>
        <w:t>参考，并将作为独立核查的</w:t>
      </w:r>
      <w:r w:rsidRPr="00B1490C">
        <w:rPr>
          <w:rFonts w:hint="eastAsia"/>
          <w:noProof/>
          <w:sz w:val="24"/>
          <w:szCs w:val="24"/>
        </w:rPr>
        <w:t>依据</w:t>
      </w:r>
      <w:r w:rsidRPr="00B1490C">
        <w:rPr>
          <w:noProof/>
          <w:sz w:val="24"/>
          <w:szCs w:val="24"/>
        </w:rPr>
        <w:t>。</w:t>
      </w:r>
    </w:p>
    <w:p w:rsidR="005C766E" w:rsidRPr="00B1490C" w:rsidRDefault="005C766E" w:rsidP="005C766E">
      <w:pPr>
        <w:keepNext/>
        <w:keepLines/>
        <w:topLinePunct/>
        <w:spacing w:after="240"/>
        <w:rPr>
          <w:rFonts w:ascii="SimHei" w:eastAsia="SimHei"/>
          <w:b/>
          <w:sz w:val="24"/>
          <w:szCs w:val="24"/>
        </w:rPr>
      </w:pPr>
      <w:r w:rsidRPr="00B1490C">
        <w:rPr>
          <w:rFonts w:ascii="SimHei" w:eastAsia="SimHei" w:hint="eastAsia"/>
          <w:b/>
          <w:noProof/>
          <w:sz w:val="24"/>
          <w:szCs w:val="24"/>
        </w:rPr>
        <w:t>附录</w:t>
      </w:r>
      <w:r w:rsidRPr="00B1490C">
        <w:rPr>
          <w:b/>
          <w:noProof/>
          <w:sz w:val="24"/>
          <w:szCs w:val="24"/>
        </w:rPr>
        <w:t xml:space="preserve"> 5-A</w:t>
      </w:r>
      <w:r w:rsidRPr="00B1490C">
        <w:rPr>
          <w:rFonts w:ascii="SimHei" w:eastAsia="SimHei" w:hint="eastAsia"/>
          <w:b/>
          <w:noProof/>
          <w:sz w:val="24"/>
          <w:szCs w:val="24"/>
        </w:rPr>
        <w:t>：监测机构和作用</w:t>
      </w:r>
    </w:p>
    <w:p w:rsidR="005C766E" w:rsidRPr="00B1490C" w:rsidRDefault="005C766E" w:rsidP="00AD5AA9">
      <w:pPr>
        <w:pStyle w:val="Heading1"/>
        <w:keepNext/>
        <w:keepLines/>
        <w:numPr>
          <w:ilvl w:val="0"/>
          <w:numId w:val="13"/>
        </w:numPr>
        <w:tabs>
          <w:tab w:val="clear" w:pos="0"/>
          <w:tab w:val="num" w:pos="720"/>
        </w:tabs>
        <w:topLinePunct/>
      </w:pPr>
      <w:r w:rsidRPr="00B1490C">
        <w:rPr>
          <w:rFonts w:hint="eastAsia"/>
        </w:rPr>
        <w:t>所有监测活动都将通过国家臭氧机构</w:t>
      </w:r>
      <w:r w:rsidRPr="00B1490C">
        <w:rPr>
          <w:rFonts w:hint="eastAsia"/>
        </w:rPr>
        <w:t xml:space="preserve"> (NOU) </w:t>
      </w:r>
      <w:r w:rsidRPr="00B1490C">
        <w:rPr>
          <w:rFonts w:hint="eastAsia"/>
        </w:rPr>
        <w:t>进行协调和管理，这已包含在该项计划当中。</w:t>
      </w:r>
      <w:r w:rsidRPr="00B1490C">
        <w:rPr>
          <w:rFonts w:hint="eastAsia"/>
        </w:rPr>
        <w:t xml:space="preserve"> </w:t>
      </w:r>
      <w:r w:rsidRPr="00B1490C">
        <w:rPr>
          <w:rFonts w:hint="eastAsia"/>
        </w:rPr>
        <w:t>国家臭氧机构将向牵头执行机构提交关于计划执行情况的年度进展报告。通过持续监测以及对单个项目的绩效进行定期审查，监测计划将以此确保该计划内所有拟议项目的有效开展。独立核查工作将由牵头执行机构安排的独立顾问负责开展。</w:t>
      </w:r>
    </w:p>
    <w:p w:rsidR="005C766E" w:rsidRPr="00B1490C" w:rsidRDefault="00511F02" w:rsidP="005C766E">
      <w:pPr>
        <w:topLinePunct/>
        <w:spacing w:after="240"/>
        <w:rPr>
          <w:rFonts w:ascii="SimHei" w:eastAsia="SimHei"/>
          <w:b/>
          <w:sz w:val="24"/>
          <w:szCs w:val="24"/>
        </w:rPr>
      </w:pPr>
      <w:r>
        <w:rPr>
          <w:rFonts w:ascii="Microsoft YaHei" w:eastAsia="Microsoft YaHei" w:hAnsi="Microsoft YaHei" w:cs="Microsoft YaHei"/>
          <w:b/>
          <w:noProof/>
          <w:sz w:val="24"/>
          <w:szCs w:val="24"/>
        </w:rPr>
        <w:br w:type="page"/>
      </w:r>
      <w:r w:rsidR="005C766E" w:rsidRPr="00B1490C">
        <w:rPr>
          <w:rFonts w:ascii="Microsoft YaHei" w:eastAsia="Microsoft YaHei" w:hAnsi="Microsoft YaHei" w:cs="Microsoft YaHei" w:hint="eastAsia"/>
          <w:b/>
          <w:noProof/>
          <w:sz w:val="24"/>
          <w:szCs w:val="24"/>
        </w:rPr>
        <w:lastRenderedPageBreak/>
        <w:t>附</w:t>
      </w:r>
      <w:r w:rsidR="005C766E" w:rsidRPr="00B1490C">
        <w:rPr>
          <w:rFonts w:ascii="SimHei" w:eastAsia="SimHei" w:hint="eastAsia"/>
          <w:b/>
          <w:noProof/>
          <w:sz w:val="24"/>
          <w:szCs w:val="24"/>
        </w:rPr>
        <w:t>录</w:t>
      </w:r>
      <w:r w:rsidR="005C766E" w:rsidRPr="00B1490C">
        <w:rPr>
          <w:b/>
          <w:noProof/>
          <w:sz w:val="24"/>
          <w:szCs w:val="24"/>
        </w:rPr>
        <w:t xml:space="preserve"> 6-A</w:t>
      </w:r>
      <w:r w:rsidR="005C766E" w:rsidRPr="00B1490C">
        <w:rPr>
          <w:rFonts w:ascii="SimHei" w:eastAsia="SimHei" w:hint="eastAsia"/>
          <w:b/>
          <w:noProof/>
          <w:sz w:val="24"/>
          <w:szCs w:val="24"/>
        </w:rPr>
        <w:t>：牵头执行机构的作用</w:t>
      </w:r>
    </w:p>
    <w:p w:rsidR="005C766E" w:rsidRPr="005C766E" w:rsidRDefault="005C766E" w:rsidP="00AD5AA9">
      <w:pPr>
        <w:pStyle w:val="Heading1"/>
        <w:numPr>
          <w:ilvl w:val="0"/>
          <w:numId w:val="14"/>
        </w:numPr>
        <w:tabs>
          <w:tab w:val="clear" w:pos="0"/>
          <w:tab w:val="num" w:pos="720"/>
        </w:tabs>
        <w:topLinePunct/>
        <w:rPr>
          <w:sz w:val="24"/>
          <w:szCs w:val="24"/>
        </w:rPr>
      </w:pPr>
      <w:r w:rsidRPr="005C766E">
        <w:rPr>
          <w:rFonts w:ascii="SimSun" w:hint="eastAsia"/>
          <w:noProof/>
          <w:sz w:val="24"/>
          <w:szCs w:val="24"/>
        </w:rPr>
        <w:t>牵头执行机构将负责一系列活动。至少应包括如下活动：</w:t>
      </w:r>
    </w:p>
    <w:p w:rsidR="005C766E" w:rsidRPr="00B1490C" w:rsidRDefault="005C766E" w:rsidP="005C766E">
      <w:pPr>
        <w:pStyle w:val="Heading2"/>
        <w:topLinePunct/>
        <w:rPr>
          <w:sz w:val="24"/>
          <w:szCs w:val="24"/>
        </w:rPr>
      </w:pPr>
      <w:r w:rsidRPr="00B1490C">
        <w:rPr>
          <w:rFonts w:ascii="SimSun" w:hint="eastAsia"/>
          <w:noProof/>
          <w:sz w:val="24"/>
          <w:szCs w:val="24"/>
        </w:rPr>
        <w:t>确保按照本协定及该国氟氯烃淘汰管理计划规定的具体内部程序和要求，进行绩效和财务核查；</w:t>
      </w:r>
    </w:p>
    <w:p w:rsidR="005C766E" w:rsidRPr="00B1490C" w:rsidRDefault="005C766E" w:rsidP="005C766E">
      <w:pPr>
        <w:pStyle w:val="Heading2"/>
        <w:topLinePunct/>
        <w:rPr>
          <w:sz w:val="24"/>
          <w:szCs w:val="24"/>
        </w:rPr>
      </w:pPr>
      <w:r w:rsidRPr="00B1490C">
        <w:rPr>
          <w:rFonts w:ascii="SimSun" w:hint="eastAsia"/>
          <w:noProof/>
          <w:sz w:val="24"/>
          <w:szCs w:val="24"/>
        </w:rPr>
        <w:t>协助国家根据附录</w:t>
      </w:r>
      <w:r w:rsidRPr="00B1490C">
        <w:rPr>
          <w:noProof/>
          <w:sz w:val="24"/>
          <w:szCs w:val="24"/>
        </w:rPr>
        <w:t>4-A</w:t>
      </w:r>
      <w:r w:rsidRPr="00B1490C">
        <w:rPr>
          <w:rFonts w:ascii="SimSun" w:hint="eastAsia"/>
          <w:noProof/>
          <w:sz w:val="24"/>
          <w:szCs w:val="24"/>
        </w:rPr>
        <w:t>编制《</w:t>
      </w:r>
      <w:r w:rsidRPr="00B1490C">
        <w:rPr>
          <w:rFonts w:ascii="SimSun"/>
          <w:noProof/>
          <w:sz w:val="24"/>
          <w:szCs w:val="24"/>
        </w:rPr>
        <w:t>付款</w:t>
      </w:r>
      <w:r w:rsidRPr="00B1490C">
        <w:rPr>
          <w:rFonts w:ascii="SimSun" w:hint="eastAsia"/>
          <w:noProof/>
          <w:sz w:val="24"/>
          <w:szCs w:val="24"/>
        </w:rPr>
        <w:t>执行计划和计划》；</w:t>
      </w:r>
    </w:p>
    <w:p w:rsidR="005C766E" w:rsidRPr="00B1490C" w:rsidRDefault="005C766E" w:rsidP="005C766E">
      <w:pPr>
        <w:pStyle w:val="Heading2"/>
        <w:topLinePunct/>
        <w:rPr>
          <w:sz w:val="24"/>
          <w:szCs w:val="24"/>
        </w:rPr>
      </w:pPr>
      <w:r w:rsidRPr="00B1490C">
        <w:rPr>
          <w:rFonts w:ascii="SimSun" w:hint="eastAsia"/>
          <w:noProof/>
          <w:sz w:val="24"/>
          <w:szCs w:val="24"/>
        </w:rPr>
        <w:t>向执行委员会提供独立核查报告，说明各项目标已实现且相关付款活动已根据附录</w:t>
      </w:r>
      <w:r w:rsidRPr="00B1490C">
        <w:rPr>
          <w:noProof/>
          <w:sz w:val="24"/>
          <w:szCs w:val="24"/>
        </w:rPr>
        <w:t>4-A</w:t>
      </w:r>
      <w:r w:rsidRPr="00B1490C">
        <w:rPr>
          <w:rFonts w:ascii="SimSun" w:hint="eastAsia"/>
          <w:noProof/>
          <w:sz w:val="24"/>
          <w:szCs w:val="24"/>
        </w:rPr>
        <w:t>按照执行计划的要求完成；</w:t>
      </w:r>
    </w:p>
    <w:p w:rsidR="005C766E" w:rsidRPr="00B1490C" w:rsidRDefault="005C766E" w:rsidP="005C766E">
      <w:pPr>
        <w:pStyle w:val="Heading2"/>
        <w:topLinePunct/>
        <w:rPr>
          <w:sz w:val="24"/>
          <w:szCs w:val="24"/>
        </w:rPr>
      </w:pPr>
      <w:r w:rsidRPr="00B1490C">
        <w:rPr>
          <w:rFonts w:ascii="SimSun" w:hint="eastAsia"/>
          <w:noProof/>
          <w:sz w:val="24"/>
          <w:szCs w:val="24"/>
        </w:rPr>
        <w:t>确保根据附录</w:t>
      </w:r>
      <w:r w:rsidRPr="00B1490C">
        <w:rPr>
          <w:noProof/>
          <w:sz w:val="24"/>
          <w:szCs w:val="24"/>
        </w:rPr>
        <w:t>4-A</w:t>
      </w:r>
      <w:r w:rsidRPr="00B1490C">
        <w:rPr>
          <w:rFonts w:ascii="SimSun" w:hint="eastAsia"/>
          <w:noProof/>
          <w:sz w:val="24"/>
          <w:szCs w:val="24"/>
        </w:rPr>
        <w:t>中第</w:t>
      </w:r>
      <w:r w:rsidRPr="00B1490C">
        <w:rPr>
          <w:noProof/>
          <w:sz w:val="24"/>
          <w:szCs w:val="24"/>
        </w:rPr>
        <w:t>1</w:t>
      </w:r>
      <w:r w:rsidRPr="00B1490C">
        <w:rPr>
          <w:rFonts w:ascii="SimSun" w:hint="eastAsia"/>
          <w:noProof/>
          <w:sz w:val="24"/>
          <w:szCs w:val="24"/>
        </w:rPr>
        <w:t>（</w:t>
      </w:r>
      <w:r w:rsidRPr="00B1490C">
        <w:rPr>
          <w:noProof/>
          <w:sz w:val="24"/>
          <w:szCs w:val="24"/>
        </w:rPr>
        <w:t>c</w:t>
      </w:r>
      <w:r w:rsidRPr="00B1490C">
        <w:rPr>
          <w:rFonts w:ascii="SimSun" w:hint="eastAsia"/>
          <w:noProof/>
          <w:sz w:val="24"/>
          <w:szCs w:val="24"/>
        </w:rPr>
        <w:t>）和第</w:t>
      </w:r>
      <w:r w:rsidRPr="00B1490C">
        <w:rPr>
          <w:noProof/>
          <w:sz w:val="24"/>
          <w:szCs w:val="24"/>
        </w:rPr>
        <w:t>1</w:t>
      </w:r>
      <w:r w:rsidRPr="00B1490C">
        <w:rPr>
          <w:rFonts w:ascii="SimSun" w:hint="eastAsia"/>
          <w:noProof/>
          <w:sz w:val="24"/>
          <w:szCs w:val="24"/>
        </w:rPr>
        <w:t>（</w:t>
      </w:r>
      <w:r w:rsidRPr="00B1490C">
        <w:rPr>
          <w:noProof/>
          <w:sz w:val="24"/>
          <w:szCs w:val="24"/>
        </w:rPr>
        <w:t>d</w:t>
      </w:r>
      <w:r w:rsidRPr="00B1490C">
        <w:rPr>
          <w:rFonts w:ascii="SimSun" w:hint="eastAsia"/>
          <w:noProof/>
          <w:sz w:val="24"/>
          <w:szCs w:val="24"/>
        </w:rPr>
        <w:t>）款将经验和进展反映在最新总体计划和未来的《</w:t>
      </w:r>
      <w:r w:rsidRPr="00B1490C">
        <w:rPr>
          <w:rFonts w:ascii="SimSun"/>
          <w:noProof/>
          <w:sz w:val="24"/>
          <w:szCs w:val="24"/>
        </w:rPr>
        <w:t>付款</w:t>
      </w:r>
      <w:r w:rsidRPr="00B1490C">
        <w:rPr>
          <w:rFonts w:ascii="SimSun" w:hint="eastAsia"/>
          <w:noProof/>
          <w:sz w:val="24"/>
          <w:szCs w:val="24"/>
        </w:rPr>
        <w:t>执行计划》中；</w:t>
      </w:r>
    </w:p>
    <w:p w:rsidR="005C766E" w:rsidRPr="00B1490C" w:rsidRDefault="005C766E" w:rsidP="005C766E">
      <w:pPr>
        <w:pStyle w:val="Heading2"/>
        <w:topLinePunct/>
        <w:rPr>
          <w:sz w:val="24"/>
          <w:szCs w:val="24"/>
        </w:rPr>
      </w:pPr>
      <w:r w:rsidRPr="00B1490C">
        <w:rPr>
          <w:rFonts w:ascii="SimSun" w:hint="eastAsia"/>
          <w:noProof/>
          <w:sz w:val="24"/>
          <w:szCs w:val="24"/>
        </w:rPr>
        <w:t>完成《</w:t>
      </w:r>
      <w:r w:rsidRPr="00B1490C">
        <w:rPr>
          <w:rFonts w:ascii="SimSun"/>
          <w:noProof/>
          <w:sz w:val="24"/>
          <w:szCs w:val="24"/>
        </w:rPr>
        <w:t>付款</w:t>
      </w:r>
      <w:r w:rsidRPr="00B1490C">
        <w:rPr>
          <w:rFonts w:ascii="SimSun" w:hint="eastAsia"/>
          <w:noProof/>
          <w:sz w:val="24"/>
          <w:szCs w:val="24"/>
        </w:rPr>
        <w:t>执行情况报告和计划》和附录</w:t>
      </w:r>
      <w:r w:rsidRPr="00B1490C">
        <w:rPr>
          <w:noProof/>
          <w:sz w:val="24"/>
          <w:szCs w:val="24"/>
        </w:rPr>
        <w:t>4-A</w:t>
      </w:r>
      <w:r w:rsidRPr="00B1490C">
        <w:rPr>
          <w:rFonts w:ascii="SimSun" w:hint="eastAsia"/>
          <w:noProof/>
          <w:sz w:val="24"/>
          <w:szCs w:val="24"/>
        </w:rPr>
        <w:t>所列整体计划中的报告要求，以提交执行委员会，</w:t>
      </w:r>
      <w:r w:rsidRPr="00B1490C">
        <w:rPr>
          <w:rFonts w:ascii="SimSun"/>
          <w:noProof/>
          <w:sz w:val="24"/>
          <w:szCs w:val="24"/>
        </w:rPr>
        <w:t>并应</w:t>
      </w:r>
      <w:r w:rsidRPr="00B1490C">
        <w:rPr>
          <w:rFonts w:ascii="SimSun" w:hint="eastAsia"/>
          <w:noProof/>
          <w:sz w:val="24"/>
          <w:szCs w:val="24"/>
        </w:rPr>
        <w:t>包括报告合作执行机构实施</w:t>
      </w:r>
      <w:r w:rsidRPr="00B1490C">
        <w:rPr>
          <w:rFonts w:ascii="SimSun"/>
          <w:noProof/>
          <w:sz w:val="24"/>
          <w:szCs w:val="24"/>
        </w:rPr>
        <w:t>的</w:t>
      </w:r>
      <w:r w:rsidRPr="00B1490C">
        <w:rPr>
          <w:rFonts w:ascii="SimSun" w:hint="eastAsia"/>
          <w:noProof/>
          <w:sz w:val="24"/>
          <w:szCs w:val="24"/>
        </w:rPr>
        <w:t>活动；</w:t>
      </w:r>
    </w:p>
    <w:p w:rsidR="005C766E" w:rsidRPr="00B1490C" w:rsidRDefault="005C766E" w:rsidP="005C766E">
      <w:pPr>
        <w:pStyle w:val="Heading2"/>
        <w:tabs>
          <w:tab w:val="clear" w:pos="0"/>
          <w:tab w:val="num" w:pos="-720"/>
        </w:tabs>
        <w:rPr>
          <w:sz w:val="24"/>
        </w:rPr>
      </w:pPr>
      <w:r w:rsidRPr="00B1490C">
        <w:rPr>
          <w:rFonts w:hint="eastAsia"/>
          <w:sz w:val="24"/>
        </w:rPr>
        <w:t>如果</w:t>
      </w:r>
      <w:r w:rsidRPr="00B1490C">
        <w:rPr>
          <w:sz w:val="24"/>
        </w:rPr>
        <w:t>最后一次资金付款</w:t>
      </w:r>
      <w:r w:rsidRPr="00B1490C">
        <w:rPr>
          <w:rFonts w:hint="eastAsia"/>
          <w:sz w:val="24"/>
        </w:rPr>
        <w:t>是</w:t>
      </w:r>
      <w:r w:rsidRPr="00B1490C">
        <w:rPr>
          <w:sz w:val="24"/>
        </w:rPr>
        <w:t>在确定消费</w:t>
      </w:r>
      <w:r w:rsidRPr="00B1490C">
        <w:rPr>
          <w:rFonts w:hint="eastAsia"/>
          <w:sz w:val="24"/>
        </w:rPr>
        <w:t>指标的</w:t>
      </w:r>
      <w:r w:rsidRPr="00B1490C">
        <w:rPr>
          <w:sz w:val="24"/>
        </w:rPr>
        <w:t>那一年</w:t>
      </w:r>
      <w:r w:rsidRPr="00B1490C">
        <w:rPr>
          <w:rFonts w:hint="eastAsia"/>
          <w:sz w:val="24"/>
        </w:rPr>
        <w:t>之前</w:t>
      </w:r>
      <w:r w:rsidRPr="00B1490C">
        <w:rPr>
          <w:sz w:val="24"/>
        </w:rPr>
        <w:t>一年或更多年之前提出，应在所有预见活动</w:t>
      </w:r>
      <w:r w:rsidRPr="00B1490C">
        <w:rPr>
          <w:rFonts w:hint="eastAsia"/>
          <w:sz w:val="24"/>
        </w:rPr>
        <w:t>已经完成</w:t>
      </w:r>
      <w:r w:rsidRPr="00B1490C">
        <w:rPr>
          <w:sz w:val="24"/>
        </w:rPr>
        <w:t>，且</w:t>
      </w:r>
      <w:r w:rsidRPr="00B1490C">
        <w:rPr>
          <w:rFonts w:hint="eastAsia"/>
          <w:sz w:val="24"/>
        </w:rPr>
        <w:t>氟氯烃</w:t>
      </w:r>
      <w:r w:rsidRPr="00B1490C">
        <w:rPr>
          <w:sz w:val="24"/>
        </w:rPr>
        <w:t>消费</w:t>
      </w:r>
      <w:r w:rsidRPr="00B1490C">
        <w:rPr>
          <w:rFonts w:hint="eastAsia"/>
          <w:sz w:val="24"/>
        </w:rPr>
        <w:t>指标已经</w:t>
      </w:r>
      <w:r w:rsidRPr="00B1490C">
        <w:rPr>
          <w:sz w:val="24"/>
        </w:rPr>
        <w:t>实现</w:t>
      </w:r>
      <w:r w:rsidRPr="00B1490C">
        <w:rPr>
          <w:rFonts w:hint="eastAsia"/>
          <w:sz w:val="24"/>
        </w:rPr>
        <w:t>后</w:t>
      </w:r>
      <w:r w:rsidRPr="00B1490C">
        <w:rPr>
          <w:sz w:val="24"/>
        </w:rPr>
        <w:t>，</w:t>
      </w:r>
      <w:r w:rsidRPr="00B1490C">
        <w:rPr>
          <w:rFonts w:hint="eastAsia"/>
          <w:sz w:val="24"/>
        </w:rPr>
        <w:t>提交</w:t>
      </w:r>
      <w:r w:rsidRPr="00B1490C">
        <w:rPr>
          <w:sz w:val="24"/>
        </w:rPr>
        <w:t>年度付款执行情况报告以及</w:t>
      </w:r>
      <w:r w:rsidRPr="00B1490C">
        <w:rPr>
          <w:rFonts w:hint="eastAsia"/>
          <w:sz w:val="24"/>
        </w:rPr>
        <w:t>，</w:t>
      </w:r>
      <w:r w:rsidRPr="00B1490C">
        <w:rPr>
          <w:sz w:val="24"/>
        </w:rPr>
        <w:t>适用</w:t>
      </w:r>
      <w:r w:rsidRPr="00B1490C">
        <w:rPr>
          <w:rFonts w:hint="eastAsia"/>
          <w:sz w:val="24"/>
        </w:rPr>
        <w:t>情况下</w:t>
      </w:r>
      <w:r w:rsidRPr="00B1490C">
        <w:rPr>
          <w:sz w:val="24"/>
        </w:rPr>
        <w:t>，关于《计划</w:t>
      </w:r>
      <w:r w:rsidRPr="00B1490C">
        <w:rPr>
          <w:rFonts w:hint="eastAsia"/>
          <w:sz w:val="24"/>
        </w:rPr>
        <w:t>》</w:t>
      </w:r>
      <w:r w:rsidRPr="00B1490C">
        <w:rPr>
          <w:sz w:val="24"/>
        </w:rPr>
        <w:t>的现阶段的核查报告；</w:t>
      </w:r>
    </w:p>
    <w:p w:rsidR="005C766E" w:rsidRPr="00B1490C" w:rsidRDefault="005C766E" w:rsidP="005C766E">
      <w:pPr>
        <w:pStyle w:val="Heading2"/>
        <w:topLinePunct/>
        <w:rPr>
          <w:sz w:val="24"/>
          <w:szCs w:val="24"/>
        </w:rPr>
      </w:pPr>
      <w:r w:rsidRPr="00B1490C">
        <w:rPr>
          <w:rFonts w:ascii="SimSun" w:hint="eastAsia"/>
          <w:noProof/>
          <w:sz w:val="24"/>
          <w:szCs w:val="24"/>
        </w:rPr>
        <w:t>确保由胜任的独立技术专家进行技术审查；</w:t>
      </w:r>
    </w:p>
    <w:p w:rsidR="005C766E" w:rsidRPr="00B1490C" w:rsidRDefault="005C766E" w:rsidP="005C766E">
      <w:pPr>
        <w:pStyle w:val="Heading2"/>
        <w:topLinePunct/>
        <w:rPr>
          <w:sz w:val="24"/>
          <w:szCs w:val="24"/>
        </w:rPr>
      </w:pPr>
      <w:r w:rsidRPr="00B1490C">
        <w:rPr>
          <w:rFonts w:ascii="SimSun" w:hint="eastAsia"/>
          <w:noProof/>
          <w:sz w:val="24"/>
          <w:szCs w:val="24"/>
        </w:rPr>
        <w:t>按要求完成的监督任务；</w:t>
      </w:r>
    </w:p>
    <w:p w:rsidR="005C766E" w:rsidRPr="00B1490C" w:rsidRDefault="005C766E" w:rsidP="005C766E">
      <w:pPr>
        <w:pStyle w:val="Heading2"/>
        <w:topLinePunct/>
        <w:rPr>
          <w:sz w:val="24"/>
          <w:szCs w:val="24"/>
        </w:rPr>
      </w:pPr>
      <w:r w:rsidRPr="00B1490C">
        <w:rPr>
          <w:rFonts w:ascii="SimSun" w:hint="eastAsia"/>
          <w:noProof/>
          <w:sz w:val="24"/>
          <w:szCs w:val="24"/>
        </w:rPr>
        <w:t>确保拥有运作机制以便能够以有效透明的方式执行《</w:t>
      </w:r>
      <w:r w:rsidRPr="00B1490C">
        <w:rPr>
          <w:rFonts w:ascii="SimSun"/>
          <w:noProof/>
          <w:sz w:val="24"/>
          <w:szCs w:val="24"/>
        </w:rPr>
        <w:t>付款</w:t>
      </w:r>
      <w:r w:rsidRPr="00B1490C">
        <w:rPr>
          <w:rFonts w:ascii="SimSun" w:hint="eastAsia"/>
          <w:noProof/>
          <w:sz w:val="24"/>
          <w:szCs w:val="24"/>
        </w:rPr>
        <w:t>执行计划》和准确的</w:t>
      </w:r>
      <w:r w:rsidRPr="00B1490C">
        <w:rPr>
          <w:rFonts w:ascii="SimSun"/>
          <w:noProof/>
          <w:sz w:val="24"/>
          <w:szCs w:val="24"/>
        </w:rPr>
        <w:t>数据</w:t>
      </w:r>
      <w:r w:rsidRPr="00B1490C">
        <w:rPr>
          <w:rFonts w:ascii="SimSun" w:hint="eastAsia"/>
          <w:noProof/>
          <w:sz w:val="24"/>
          <w:szCs w:val="24"/>
        </w:rPr>
        <w:t>报告；</w:t>
      </w:r>
    </w:p>
    <w:p w:rsidR="005C766E" w:rsidRPr="00B1490C" w:rsidRDefault="005C766E" w:rsidP="005C766E">
      <w:pPr>
        <w:pStyle w:val="Heading2"/>
        <w:keepNext/>
        <w:keepLines/>
        <w:topLinePunct/>
        <w:rPr>
          <w:sz w:val="24"/>
          <w:szCs w:val="24"/>
        </w:rPr>
      </w:pPr>
      <w:r w:rsidRPr="00B1490C">
        <w:rPr>
          <w:rFonts w:ascii="SimSun" w:hint="eastAsia"/>
          <w:noProof/>
          <w:sz w:val="24"/>
          <w:szCs w:val="24"/>
        </w:rPr>
        <w:t>协调各合作执行机构的活动，并确保适当的活动顺序；</w:t>
      </w:r>
    </w:p>
    <w:p w:rsidR="005C766E" w:rsidRPr="00B1490C" w:rsidRDefault="005C766E" w:rsidP="005C766E">
      <w:pPr>
        <w:pStyle w:val="Heading2"/>
        <w:keepNext/>
        <w:keepLines/>
        <w:topLinePunct/>
        <w:rPr>
          <w:sz w:val="24"/>
          <w:szCs w:val="24"/>
        </w:rPr>
      </w:pPr>
      <w:r w:rsidRPr="00B1490C">
        <w:rPr>
          <w:rFonts w:ascii="SimSun" w:hint="eastAsia"/>
          <w:noProof/>
          <w:sz w:val="24"/>
          <w:szCs w:val="24"/>
        </w:rPr>
        <w:t>如果因未遵守本协定第</w:t>
      </w:r>
      <w:r w:rsidRPr="00B1490C">
        <w:rPr>
          <w:noProof/>
          <w:sz w:val="24"/>
          <w:szCs w:val="24"/>
        </w:rPr>
        <w:t xml:space="preserve">11 </w:t>
      </w:r>
      <w:r w:rsidRPr="00B1490C">
        <w:rPr>
          <w:rFonts w:ascii="SimSun" w:hint="eastAsia"/>
          <w:noProof/>
          <w:sz w:val="24"/>
          <w:szCs w:val="24"/>
        </w:rPr>
        <w:t>款而减少供资，在与国家和合作执行机构协商后，确定将减款额分配到不同的预算项目和牵头执行机构</w:t>
      </w:r>
      <w:r w:rsidRPr="00B1490C">
        <w:rPr>
          <w:rFonts w:ascii="SimSun"/>
          <w:noProof/>
          <w:sz w:val="24"/>
          <w:szCs w:val="24"/>
        </w:rPr>
        <w:t>以及</w:t>
      </w:r>
      <w:r w:rsidRPr="00B1490C">
        <w:rPr>
          <w:rFonts w:ascii="SimSun" w:hint="eastAsia"/>
          <w:noProof/>
          <w:sz w:val="24"/>
          <w:szCs w:val="24"/>
        </w:rPr>
        <w:t>各合作</w:t>
      </w:r>
      <w:r w:rsidRPr="00B1490C">
        <w:rPr>
          <w:rFonts w:ascii="SimSun"/>
          <w:noProof/>
          <w:sz w:val="24"/>
          <w:szCs w:val="24"/>
        </w:rPr>
        <w:t>执行</w:t>
      </w:r>
      <w:r w:rsidRPr="00B1490C">
        <w:rPr>
          <w:rFonts w:ascii="SimSun" w:hint="eastAsia"/>
          <w:noProof/>
          <w:sz w:val="24"/>
          <w:szCs w:val="24"/>
        </w:rPr>
        <w:t>机构的供资中；</w:t>
      </w:r>
    </w:p>
    <w:p w:rsidR="005C766E" w:rsidRPr="00B1490C" w:rsidRDefault="005C766E" w:rsidP="005C766E">
      <w:pPr>
        <w:pStyle w:val="Heading2"/>
        <w:topLinePunct/>
        <w:rPr>
          <w:sz w:val="24"/>
          <w:szCs w:val="24"/>
        </w:rPr>
      </w:pPr>
      <w:r w:rsidRPr="00B1490C">
        <w:rPr>
          <w:rFonts w:ascii="SimSun" w:hint="eastAsia"/>
          <w:noProof/>
          <w:sz w:val="24"/>
          <w:szCs w:val="24"/>
        </w:rPr>
        <w:t>确保向国家发放</w:t>
      </w:r>
      <w:r w:rsidRPr="00B1490C">
        <w:rPr>
          <w:rFonts w:ascii="SimSun"/>
          <w:noProof/>
          <w:sz w:val="24"/>
          <w:szCs w:val="24"/>
        </w:rPr>
        <w:t>的资金系</w:t>
      </w:r>
      <w:r w:rsidRPr="00B1490C">
        <w:rPr>
          <w:rFonts w:ascii="SimSun" w:hint="eastAsia"/>
          <w:noProof/>
          <w:sz w:val="24"/>
          <w:szCs w:val="24"/>
        </w:rPr>
        <w:t>以指标为依据；</w:t>
      </w:r>
    </w:p>
    <w:p w:rsidR="005C766E" w:rsidRPr="00B1490C" w:rsidRDefault="005C766E" w:rsidP="005C766E">
      <w:pPr>
        <w:pStyle w:val="Heading2"/>
        <w:keepNext/>
        <w:keepLines/>
        <w:topLinePunct/>
        <w:rPr>
          <w:sz w:val="24"/>
          <w:szCs w:val="24"/>
        </w:rPr>
      </w:pPr>
      <w:r w:rsidRPr="00B1490C">
        <w:rPr>
          <w:rFonts w:ascii="SimSun" w:hint="eastAsia"/>
          <w:noProof/>
          <w:sz w:val="24"/>
          <w:szCs w:val="24"/>
        </w:rPr>
        <w:t>需要时提供政策、管理和技术支持等援助;</w:t>
      </w:r>
    </w:p>
    <w:p w:rsidR="005C766E" w:rsidRPr="00B1490C" w:rsidRDefault="005C766E" w:rsidP="005C766E">
      <w:pPr>
        <w:pStyle w:val="Heading2"/>
        <w:keepNext/>
        <w:keepLines/>
        <w:topLinePunct/>
        <w:rPr>
          <w:noProof/>
          <w:sz w:val="24"/>
          <w:szCs w:val="24"/>
        </w:rPr>
      </w:pPr>
      <w:r w:rsidRPr="00B1490C">
        <w:rPr>
          <w:rFonts w:hint="eastAsia"/>
          <w:noProof/>
          <w:sz w:val="24"/>
          <w:szCs w:val="24"/>
        </w:rPr>
        <w:t>就便利</w:t>
      </w:r>
      <w:r w:rsidRPr="00B1490C">
        <w:rPr>
          <w:noProof/>
          <w:sz w:val="24"/>
          <w:szCs w:val="24"/>
        </w:rPr>
        <w:t>实施《计划</w:t>
      </w:r>
      <w:r w:rsidRPr="00B1490C">
        <w:rPr>
          <w:rFonts w:hint="eastAsia"/>
          <w:noProof/>
          <w:sz w:val="24"/>
          <w:szCs w:val="24"/>
        </w:rPr>
        <w:t>》</w:t>
      </w:r>
      <w:r w:rsidRPr="00B1490C">
        <w:rPr>
          <w:noProof/>
          <w:sz w:val="24"/>
          <w:szCs w:val="24"/>
        </w:rPr>
        <w:t>所需的任何规划、</w:t>
      </w:r>
      <w:r w:rsidRPr="00B1490C">
        <w:rPr>
          <w:rFonts w:hint="eastAsia"/>
          <w:noProof/>
          <w:sz w:val="24"/>
          <w:szCs w:val="24"/>
        </w:rPr>
        <w:t>协调</w:t>
      </w:r>
      <w:r w:rsidRPr="00B1490C">
        <w:rPr>
          <w:noProof/>
          <w:sz w:val="24"/>
          <w:szCs w:val="24"/>
        </w:rPr>
        <w:t>和报告安排同合作执行机构达成共识；以及</w:t>
      </w:r>
    </w:p>
    <w:p w:rsidR="005C766E" w:rsidRPr="00B1490C" w:rsidRDefault="005C766E" w:rsidP="005C766E">
      <w:pPr>
        <w:pStyle w:val="Heading2"/>
        <w:topLinePunct/>
        <w:rPr>
          <w:noProof/>
          <w:sz w:val="24"/>
          <w:szCs w:val="24"/>
        </w:rPr>
      </w:pPr>
      <w:r w:rsidRPr="00B1490C">
        <w:rPr>
          <w:noProof/>
          <w:sz w:val="24"/>
          <w:szCs w:val="24"/>
        </w:rPr>
        <w:t>向国家</w:t>
      </w:r>
      <w:r w:rsidRPr="00B1490C">
        <w:rPr>
          <w:rFonts w:hint="eastAsia"/>
          <w:noProof/>
          <w:sz w:val="24"/>
          <w:szCs w:val="24"/>
        </w:rPr>
        <w:t>/</w:t>
      </w:r>
      <w:r w:rsidRPr="00B1490C">
        <w:rPr>
          <w:rFonts w:hint="eastAsia"/>
          <w:noProof/>
          <w:sz w:val="24"/>
          <w:szCs w:val="24"/>
        </w:rPr>
        <w:t>参与</w:t>
      </w:r>
      <w:r w:rsidRPr="00B1490C">
        <w:rPr>
          <w:noProof/>
          <w:sz w:val="24"/>
          <w:szCs w:val="24"/>
        </w:rPr>
        <w:t>企业及时发放资金以</w:t>
      </w:r>
      <w:r w:rsidRPr="00B1490C">
        <w:rPr>
          <w:rFonts w:hint="eastAsia"/>
          <w:noProof/>
          <w:sz w:val="24"/>
          <w:szCs w:val="24"/>
        </w:rPr>
        <w:t>完成</w:t>
      </w:r>
      <w:r w:rsidRPr="00B1490C">
        <w:rPr>
          <w:noProof/>
          <w:sz w:val="24"/>
          <w:szCs w:val="24"/>
        </w:rPr>
        <w:t>与项目相关的活动。</w:t>
      </w:r>
    </w:p>
    <w:p w:rsidR="005C766E" w:rsidRPr="00B1490C" w:rsidRDefault="005C766E" w:rsidP="005C766E">
      <w:pPr>
        <w:pStyle w:val="Heading1"/>
        <w:keepNext/>
        <w:keepLines/>
        <w:tabs>
          <w:tab w:val="clear" w:pos="0"/>
          <w:tab w:val="num" w:pos="720"/>
        </w:tabs>
        <w:topLinePunct/>
        <w:rPr>
          <w:sz w:val="24"/>
          <w:szCs w:val="24"/>
        </w:rPr>
      </w:pPr>
      <w:r w:rsidRPr="00B1490C">
        <w:rPr>
          <w:rFonts w:hint="eastAsia"/>
          <w:noProof/>
          <w:sz w:val="24"/>
          <w:szCs w:val="24"/>
        </w:rPr>
        <w:lastRenderedPageBreak/>
        <w:t>经</w:t>
      </w:r>
      <w:r w:rsidRPr="00B1490C">
        <w:rPr>
          <w:noProof/>
          <w:sz w:val="24"/>
          <w:szCs w:val="24"/>
        </w:rPr>
        <w:t>与国家磋商并考虑到提出的任何看法后，牵头执行机构将根据本协定第</w:t>
      </w:r>
      <w:r w:rsidRPr="00B1490C">
        <w:rPr>
          <w:noProof/>
          <w:sz w:val="24"/>
          <w:szCs w:val="24"/>
        </w:rPr>
        <w:t>5</w:t>
      </w:r>
      <w:r w:rsidRPr="00B1490C">
        <w:rPr>
          <w:noProof/>
          <w:sz w:val="24"/>
          <w:szCs w:val="24"/>
        </w:rPr>
        <w:t>（</w:t>
      </w:r>
      <w:r w:rsidRPr="00B1490C">
        <w:rPr>
          <w:noProof/>
          <w:sz w:val="24"/>
          <w:szCs w:val="24"/>
        </w:rPr>
        <w:t>b</w:t>
      </w:r>
      <w:r w:rsidRPr="00B1490C">
        <w:rPr>
          <w:noProof/>
          <w:sz w:val="24"/>
          <w:szCs w:val="24"/>
        </w:rPr>
        <w:t>）款和附录</w:t>
      </w:r>
      <w:r w:rsidRPr="00B1490C">
        <w:rPr>
          <w:noProof/>
          <w:sz w:val="24"/>
          <w:szCs w:val="24"/>
        </w:rPr>
        <w:t>4-A</w:t>
      </w:r>
      <w:r w:rsidRPr="00B1490C">
        <w:rPr>
          <w:noProof/>
          <w:sz w:val="24"/>
          <w:szCs w:val="24"/>
        </w:rPr>
        <w:t>第</w:t>
      </w:r>
      <w:r w:rsidRPr="00B1490C">
        <w:rPr>
          <w:noProof/>
          <w:sz w:val="24"/>
          <w:szCs w:val="24"/>
        </w:rPr>
        <w:t>1</w:t>
      </w:r>
      <w:r w:rsidRPr="00B1490C">
        <w:rPr>
          <w:noProof/>
          <w:sz w:val="24"/>
          <w:szCs w:val="24"/>
        </w:rPr>
        <w:t>（</w:t>
      </w:r>
      <w:r w:rsidRPr="00B1490C">
        <w:rPr>
          <w:noProof/>
          <w:sz w:val="24"/>
          <w:szCs w:val="24"/>
        </w:rPr>
        <w:t>b</w:t>
      </w:r>
      <w:r w:rsidRPr="00B1490C">
        <w:rPr>
          <w:noProof/>
          <w:sz w:val="24"/>
          <w:szCs w:val="24"/>
        </w:rPr>
        <w:t>）款选择并任命一个独立实体，以核查氟氯烃淘汰管理计划</w:t>
      </w:r>
      <w:r w:rsidRPr="00B1490C">
        <w:rPr>
          <w:rFonts w:hint="eastAsia"/>
          <w:noProof/>
          <w:sz w:val="24"/>
          <w:szCs w:val="24"/>
        </w:rPr>
        <w:t>的</w:t>
      </w:r>
      <w:r w:rsidRPr="00B1490C">
        <w:rPr>
          <w:noProof/>
          <w:sz w:val="24"/>
          <w:szCs w:val="24"/>
        </w:rPr>
        <w:t>结果和附录</w:t>
      </w:r>
      <w:r w:rsidRPr="00B1490C">
        <w:rPr>
          <w:noProof/>
          <w:sz w:val="24"/>
          <w:szCs w:val="24"/>
        </w:rPr>
        <w:t>1-A</w:t>
      </w:r>
      <w:r w:rsidRPr="00B1490C">
        <w:rPr>
          <w:noProof/>
          <w:sz w:val="24"/>
          <w:szCs w:val="24"/>
        </w:rPr>
        <w:t>中所述物质的消费情况。</w:t>
      </w:r>
    </w:p>
    <w:p w:rsidR="005C766E" w:rsidRPr="00B1490C" w:rsidRDefault="005C766E" w:rsidP="005C766E">
      <w:pPr>
        <w:keepNext/>
        <w:keepLines/>
        <w:rPr>
          <w:sz w:val="24"/>
          <w:szCs w:val="24"/>
        </w:rPr>
      </w:pPr>
      <w:r w:rsidRPr="00B1490C">
        <w:rPr>
          <w:b/>
          <w:sz w:val="24"/>
          <w:szCs w:val="24"/>
          <w:lang w:val="zh-CN"/>
        </w:rPr>
        <w:t>附录</w:t>
      </w:r>
      <w:r w:rsidRPr="00B1490C">
        <w:rPr>
          <w:b/>
          <w:sz w:val="24"/>
          <w:szCs w:val="24"/>
          <w:lang w:val="zh-CN"/>
        </w:rPr>
        <w:t>6-B</w:t>
      </w:r>
      <w:r w:rsidRPr="00B1490C">
        <w:rPr>
          <w:b/>
          <w:sz w:val="24"/>
          <w:szCs w:val="24"/>
          <w:lang w:val="zh-CN"/>
        </w:rPr>
        <w:t>：合作执行机构的作用</w:t>
      </w:r>
    </w:p>
    <w:p w:rsidR="005C766E" w:rsidRPr="00B1490C" w:rsidRDefault="005C766E" w:rsidP="005C766E">
      <w:pPr>
        <w:keepNext/>
        <w:keepLines/>
        <w:rPr>
          <w:sz w:val="24"/>
          <w:szCs w:val="24"/>
        </w:rPr>
      </w:pPr>
    </w:p>
    <w:p w:rsidR="005C766E" w:rsidRPr="005C766E" w:rsidRDefault="005C766E" w:rsidP="00AD5AA9">
      <w:pPr>
        <w:pStyle w:val="Heading1"/>
        <w:keepNext/>
        <w:keepLines/>
        <w:numPr>
          <w:ilvl w:val="0"/>
          <w:numId w:val="15"/>
        </w:numPr>
        <w:tabs>
          <w:tab w:val="clear" w:pos="0"/>
          <w:tab w:val="num" w:pos="720"/>
        </w:tabs>
        <w:topLinePunct/>
        <w:rPr>
          <w:sz w:val="24"/>
          <w:szCs w:val="24"/>
        </w:rPr>
      </w:pPr>
      <w:r w:rsidRPr="005C766E">
        <w:rPr>
          <w:sz w:val="24"/>
          <w:szCs w:val="24"/>
          <w:lang w:val="zh-CN"/>
        </w:rPr>
        <w:t>合作执行机构将负责一系列活动。这些活动在</w:t>
      </w:r>
      <w:r w:rsidRPr="005C766E">
        <w:rPr>
          <w:rFonts w:hint="eastAsia"/>
          <w:sz w:val="24"/>
          <w:szCs w:val="24"/>
          <w:lang w:val="zh-CN"/>
        </w:rPr>
        <w:t>《</w:t>
      </w:r>
      <w:r w:rsidRPr="005C766E">
        <w:rPr>
          <w:sz w:val="24"/>
          <w:szCs w:val="24"/>
          <w:lang w:val="zh-CN"/>
        </w:rPr>
        <w:t>计划</w:t>
      </w:r>
      <w:r w:rsidRPr="005C766E">
        <w:rPr>
          <w:rFonts w:hint="eastAsia"/>
          <w:sz w:val="24"/>
          <w:szCs w:val="24"/>
          <w:lang w:val="zh-CN"/>
        </w:rPr>
        <w:t>》</w:t>
      </w:r>
      <w:r w:rsidRPr="005C766E">
        <w:rPr>
          <w:sz w:val="24"/>
          <w:szCs w:val="24"/>
          <w:lang w:val="zh-CN"/>
        </w:rPr>
        <w:t>中作了规定，至少包括如下活动：</w:t>
      </w:r>
      <w:r w:rsidRPr="005C766E">
        <w:rPr>
          <w:sz w:val="24"/>
          <w:szCs w:val="24"/>
        </w:rPr>
        <w:t xml:space="preserve"> </w:t>
      </w:r>
    </w:p>
    <w:p w:rsidR="005C766E" w:rsidRPr="00B1490C" w:rsidRDefault="005C766E" w:rsidP="005C766E">
      <w:pPr>
        <w:pStyle w:val="Heading2"/>
        <w:rPr>
          <w:sz w:val="24"/>
        </w:rPr>
      </w:pPr>
      <w:r w:rsidRPr="00B1490C">
        <w:rPr>
          <w:rFonts w:hint="eastAsia"/>
          <w:sz w:val="24"/>
        </w:rPr>
        <w:t>需要</w:t>
      </w:r>
      <w:r w:rsidRPr="00B1490C">
        <w:rPr>
          <w:sz w:val="24"/>
        </w:rPr>
        <w:t>时为政策制订提供协助；</w:t>
      </w:r>
      <w:r w:rsidRPr="00B1490C">
        <w:rPr>
          <w:sz w:val="24"/>
        </w:rPr>
        <w:t xml:space="preserve"> </w:t>
      </w:r>
    </w:p>
    <w:p w:rsidR="005C766E" w:rsidRPr="00B1490C" w:rsidRDefault="005C766E" w:rsidP="005C766E">
      <w:pPr>
        <w:pStyle w:val="Heading2"/>
        <w:rPr>
          <w:sz w:val="24"/>
          <w:szCs w:val="24"/>
        </w:rPr>
      </w:pPr>
      <w:r w:rsidRPr="00B1490C">
        <w:rPr>
          <w:sz w:val="24"/>
          <w:szCs w:val="24"/>
          <w:lang w:val="zh-CN"/>
        </w:rPr>
        <w:t>协助国家执行和评估合作执行机构</w:t>
      </w:r>
      <w:r w:rsidRPr="00B1490C">
        <w:rPr>
          <w:rFonts w:hint="eastAsia"/>
          <w:sz w:val="24"/>
          <w:szCs w:val="24"/>
          <w:lang w:val="zh-CN"/>
        </w:rPr>
        <w:t>所</w:t>
      </w:r>
      <w:r w:rsidRPr="00B1490C">
        <w:rPr>
          <w:sz w:val="24"/>
          <w:szCs w:val="24"/>
          <w:lang w:val="zh-CN"/>
        </w:rPr>
        <w:t>资助的活动</w:t>
      </w:r>
      <w:r w:rsidRPr="00B1490C">
        <w:rPr>
          <w:sz w:val="24"/>
          <w:szCs w:val="24"/>
        </w:rPr>
        <w:t>，</w:t>
      </w:r>
      <w:r w:rsidRPr="00B1490C">
        <w:rPr>
          <w:sz w:val="24"/>
          <w:szCs w:val="24"/>
          <w:lang w:val="zh-CN"/>
        </w:rPr>
        <w:t>并咨询牵头执行机构以确保各项活动的顺序得到协调</w:t>
      </w:r>
      <w:r w:rsidRPr="00B1490C">
        <w:rPr>
          <w:sz w:val="24"/>
          <w:szCs w:val="24"/>
        </w:rPr>
        <w:t>；</w:t>
      </w:r>
    </w:p>
    <w:p w:rsidR="005C766E" w:rsidRPr="00B1490C" w:rsidRDefault="005C766E" w:rsidP="005C766E">
      <w:pPr>
        <w:pStyle w:val="Heading2"/>
        <w:rPr>
          <w:sz w:val="24"/>
          <w:szCs w:val="24"/>
        </w:rPr>
      </w:pPr>
      <w:r w:rsidRPr="00B1490C">
        <w:rPr>
          <w:sz w:val="24"/>
          <w:szCs w:val="24"/>
          <w:lang w:val="zh-CN"/>
        </w:rPr>
        <w:t>向牵头执行机构提供</w:t>
      </w:r>
      <w:r w:rsidRPr="00B1490C">
        <w:rPr>
          <w:rFonts w:hint="eastAsia"/>
          <w:sz w:val="24"/>
          <w:szCs w:val="24"/>
          <w:lang w:val="zh-CN"/>
        </w:rPr>
        <w:t>关于</w:t>
      </w:r>
      <w:r w:rsidRPr="00B1490C">
        <w:rPr>
          <w:sz w:val="24"/>
          <w:szCs w:val="24"/>
          <w:lang w:val="zh-CN"/>
        </w:rPr>
        <w:t>这些活动的报告</w:t>
      </w:r>
      <w:r w:rsidRPr="00B1490C">
        <w:rPr>
          <w:sz w:val="24"/>
          <w:szCs w:val="24"/>
        </w:rPr>
        <w:t>，</w:t>
      </w:r>
      <w:r w:rsidRPr="00B1490C">
        <w:rPr>
          <w:sz w:val="24"/>
          <w:szCs w:val="24"/>
          <w:lang w:val="zh-CN"/>
        </w:rPr>
        <w:t>根据附录</w:t>
      </w:r>
      <w:r w:rsidRPr="00B1490C">
        <w:rPr>
          <w:sz w:val="24"/>
          <w:szCs w:val="24"/>
        </w:rPr>
        <w:t xml:space="preserve"> 4-A </w:t>
      </w:r>
      <w:r w:rsidRPr="00B1490C">
        <w:rPr>
          <w:sz w:val="24"/>
          <w:szCs w:val="24"/>
          <w:lang w:val="zh-CN"/>
        </w:rPr>
        <w:t>列入合并报告中</w:t>
      </w:r>
      <w:r w:rsidRPr="00B1490C">
        <w:rPr>
          <w:rFonts w:hint="eastAsia"/>
          <w:sz w:val="24"/>
          <w:szCs w:val="24"/>
          <w:lang w:val="zh-CN"/>
        </w:rPr>
        <w:t>；以及</w:t>
      </w:r>
    </w:p>
    <w:p w:rsidR="005C766E" w:rsidRPr="00B1490C" w:rsidRDefault="005C766E" w:rsidP="005C766E">
      <w:pPr>
        <w:pStyle w:val="Heading2"/>
        <w:keepNext/>
        <w:widowControl/>
        <w:tabs>
          <w:tab w:val="clear" w:pos="0"/>
          <w:tab w:val="num" w:pos="-720"/>
        </w:tabs>
        <w:rPr>
          <w:sz w:val="28"/>
          <w:szCs w:val="24"/>
        </w:rPr>
      </w:pPr>
      <w:r w:rsidRPr="00B1490C">
        <w:rPr>
          <w:rFonts w:hint="eastAsia"/>
          <w:noProof/>
          <w:sz w:val="24"/>
          <w:szCs w:val="24"/>
        </w:rPr>
        <w:t>就便利</w:t>
      </w:r>
      <w:r w:rsidRPr="00B1490C">
        <w:rPr>
          <w:noProof/>
          <w:sz w:val="24"/>
          <w:szCs w:val="24"/>
        </w:rPr>
        <w:t>实施《计划</w:t>
      </w:r>
      <w:r w:rsidRPr="00B1490C">
        <w:rPr>
          <w:rFonts w:hint="eastAsia"/>
          <w:noProof/>
          <w:sz w:val="24"/>
          <w:szCs w:val="24"/>
        </w:rPr>
        <w:t>》</w:t>
      </w:r>
      <w:r w:rsidRPr="00B1490C">
        <w:rPr>
          <w:noProof/>
          <w:sz w:val="24"/>
          <w:szCs w:val="24"/>
        </w:rPr>
        <w:t>所需的任何规划、</w:t>
      </w:r>
      <w:r w:rsidRPr="00B1490C">
        <w:rPr>
          <w:rFonts w:hint="eastAsia"/>
          <w:noProof/>
          <w:sz w:val="24"/>
          <w:szCs w:val="24"/>
        </w:rPr>
        <w:t>协调</w:t>
      </w:r>
      <w:r w:rsidRPr="00B1490C">
        <w:rPr>
          <w:noProof/>
          <w:sz w:val="24"/>
          <w:szCs w:val="24"/>
        </w:rPr>
        <w:t>和报告安排同合作执行机构达成共识</w:t>
      </w:r>
      <w:r w:rsidRPr="00B1490C">
        <w:rPr>
          <w:rFonts w:hint="eastAsia"/>
          <w:noProof/>
          <w:sz w:val="24"/>
          <w:szCs w:val="24"/>
        </w:rPr>
        <w:t>。</w:t>
      </w:r>
    </w:p>
    <w:p w:rsidR="005C766E" w:rsidRPr="00B1490C" w:rsidRDefault="005C766E" w:rsidP="005C766E">
      <w:pPr>
        <w:widowControl w:val="0"/>
        <w:jc w:val="left"/>
        <w:rPr>
          <w:rFonts w:ascii="SimHei" w:eastAsia="SimHei"/>
          <w:b/>
          <w:noProof/>
          <w:sz w:val="24"/>
          <w:szCs w:val="24"/>
        </w:rPr>
      </w:pPr>
      <w:r w:rsidRPr="00B1490C">
        <w:rPr>
          <w:rFonts w:ascii="SimHei" w:eastAsia="SimHei" w:hint="eastAsia"/>
          <w:b/>
          <w:noProof/>
          <w:sz w:val="24"/>
          <w:szCs w:val="24"/>
        </w:rPr>
        <w:t>附录</w:t>
      </w:r>
      <w:r w:rsidRPr="00B1490C">
        <w:rPr>
          <w:b/>
          <w:noProof/>
          <w:sz w:val="24"/>
          <w:szCs w:val="24"/>
        </w:rPr>
        <w:t xml:space="preserve"> 7-A</w:t>
      </w:r>
      <w:r w:rsidRPr="00B1490C">
        <w:rPr>
          <w:rFonts w:ascii="SimHei" w:eastAsia="SimHei" w:hint="eastAsia"/>
          <w:b/>
          <w:noProof/>
          <w:sz w:val="24"/>
          <w:szCs w:val="24"/>
        </w:rPr>
        <w:t>：因未履约而减少供资</w:t>
      </w:r>
    </w:p>
    <w:p w:rsidR="005C766E" w:rsidRPr="00B1490C" w:rsidRDefault="005C766E" w:rsidP="005C766E">
      <w:pPr>
        <w:widowControl w:val="0"/>
        <w:jc w:val="left"/>
        <w:rPr>
          <w:rFonts w:ascii="SimHei" w:eastAsia="SimHei"/>
          <w:b/>
          <w:sz w:val="24"/>
          <w:szCs w:val="24"/>
        </w:rPr>
      </w:pPr>
    </w:p>
    <w:p w:rsidR="005C766E" w:rsidRPr="005C766E" w:rsidRDefault="005C766E" w:rsidP="00AD5AA9">
      <w:pPr>
        <w:pStyle w:val="Heading1"/>
        <w:widowControl w:val="0"/>
        <w:numPr>
          <w:ilvl w:val="0"/>
          <w:numId w:val="16"/>
        </w:numPr>
        <w:tabs>
          <w:tab w:val="clear" w:pos="0"/>
          <w:tab w:val="num" w:pos="720"/>
        </w:tabs>
        <w:topLinePunct/>
        <w:rPr>
          <w:sz w:val="24"/>
        </w:rPr>
      </w:pPr>
      <w:r w:rsidRPr="005C766E">
        <w:rPr>
          <w:rFonts w:ascii="SimSun" w:hint="eastAsia"/>
          <w:noProof/>
          <w:sz w:val="24"/>
          <w:szCs w:val="24"/>
        </w:rPr>
        <w:t>依照本协定第</w:t>
      </w:r>
      <w:r w:rsidRPr="005C766E">
        <w:rPr>
          <w:noProof/>
          <w:sz w:val="24"/>
          <w:szCs w:val="24"/>
        </w:rPr>
        <w:t>11</w:t>
      </w:r>
      <w:r w:rsidRPr="005C766E">
        <w:rPr>
          <w:rFonts w:ascii="SimSun" w:hint="eastAsia"/>
          <w:noProof/>
          <w:sz w:val="24"/>
          <w:szCs w:val="24"/>
        </w:rPr>
        <w:t>款，如果每年没有达到附录</w:t>
      </w:r>
      <w:r w:rsidRPr="005C766E">
        <w:rPr>
          <w:noProof/>
          <w:sz w:val="24"/>
          <w:szCs w:val="24"/>
        </w:rPr>
        <w:t xml:space="preserve"> 2-A</w:t>
      </w:r>
      <w:r w:rsidRPr="005C766E">
        <w:rPr>
          <w:rFonts w:ascii="SimSun" w:hint="eastAsia"/>
          <w:noProof/>
          <w:sz w:val="24"/>
          <w:szCs w:val="24"/>
        </w:rPr>
        <w:t>第</w:t>
      </w:r>
      <w:r w:rsidRPr="005C766E">
        <w:rPr>
          <w:noProof/>
          <w:sz w:val="24"/>
          <w:szCs w:val="24"/>
        </w:rPr>
        <w:t xml:space="preserve"> 1.2</w:t>
      </w:r>
      <w:r w:rsidRPr="005C766E">
        <w:rPr>
          <w:rFonts w:ascii="SimSun" w:hint="eastAsia"/>
          <w:noProof/>
          <w:sz w:val="24"/>
          <w:szCs w:val="24"/>
        </w:rPr>
        <w:t>行具体规定的目标，超出附录</w:t>
      </w:r>
      <w:r w:rsidRPr="005C766E">
        <w:rPr>
          <w:noProof/>
          <w:sz w:val="24"/>
          <w:szCs w:val="24"/>
        </w:rPr>
        <w:t xml:space="preserve"> 2-A</w:t>
      </w:r>
      <w:r w:rsidRPr="005C766E">
        <w:rPr>
          <w:rFonts w:ascii="SimSun" w:hint="eastAsia"/>
          <w:noProof/>
          <w:sz w:val="24"/>
          <w:szCs w:val="24"/>
        </w:rPr>
        <w:t>第</w:t>
      </w:r>
      <w:r w:rsidRPr="005C766E">
        <w:rPr>
          <w:noProof/>
          <w:sz w:val="24"/>
          <w:szCs w:val="24"/>
        </w:rPr>
        <w:t xml:space="preserve"> 1.2</w:t>
      </w:r>
      <w:r w:rsidRPr="005C766E">
        <w:rPr>
          <w:rFonts w:ascii="SimSun" w:hint="eastAsia"/>
          <w:noProof/>
          <w:sz w:val="24"/>
          <w:szCs w:val="24"/>
        </w:rPr>
        <w:t>行规定数量的，供资数额可按每一</w:t>
      </w:r>
      <w:r w:rsidRPr="005C766E">
        <w:rPr>
          <w:noProof/>
          <w:sz w:val="24"/>
          <w:szCs w:val="24"/>
        </w:rPr>
        <w:t>ODP</w:t>
      </w:r>
      <w:r w:rsidRPr="005C766E">
        <w:rPr>
          <w:rFonts w:ascii="SimSun" w:hint="eastAsia"/>
          <w:noProof/>
          <w:sz w:val="24"/>
          <w:szCs w:val="24"/>
        </w:rPr>
        <w:t>公斤消费量减少180</w:t>
      </w:r>
      <w:r w:rsidRPr="005C766E">
        <w:rPr>
          <w:rFonts w:hint="eastAsia"/>
          <w:sz w:val="24"/>
        </w:rPr>
        <w:t>美元，但有一项谅解</w:t>
      </w:r>
      <w:r w:rsidRPr="005C766E">
        <w:rPr>
          <w:sz w:val="24"/>
        </w:rPr>
        <w:t>，即</w:t>
      </w:r>
      <w:r w:rsidRPr="005C766E">
        <w:rPr>
          <w:rFonts w:hint="eastAsia"/>
          <w:sz w:val="24"/>
        </w:rPr>
        <w:t>资金</w:t>
      </w:r>
      <w:r w:rsidRPr="005C766E">
        <w:rPr>
          <w:sz w:val="24"/>
        </w:rPr>
        <w:t>削减的最大限度不得超过所申请付款的供资金额</w:t>
      </w:r>
      <w:r w:rsidRPr="005C766E">
        <w:rPr>
          <w:rFonts w:hint="eastAsia"/>
          <w:sz w:val="24"/>
        </w:rPr>
        <w:t>。不履约情事连续</w:t>
      </w:r>
      <w:r w:rsidRPr="005C766E">
        <w:rPr>
          <w:sz w:val="24"/>
        </w:rPr>
        <w:t>超过两年时</w:t>
      </w:r>
      <w:r w:rsidRPr="005C766E">
        <w:rPr>
          <w:rFonts w:hint="eastAsia"/>
          <w:sz w:val="24"/>
        </w:rPr>
        <w:t>，</w:t>
      </w:r>
      <w:r w:rsidRPr="005C766E">
        <w:rPr>
          <w:sz w:val="24"/>
        </w:rPr>
        <w:t>可考虑采取额外的</w:t>
      </w:r>
      <w:r w:rsidRPr="005C766E">
        <w:rPr>
          <w:rFonts w:hint="eastAsia"/>
          <w:sz w:val="24"/>
        </w:rPr>
        <w:t>措施</w:t>
      </w:r>
      <w:r w:rsidRPr="005C766E">
        <w:rPr>
          <w:sz w:val="24"/>
        </w:rPr>
        <w:t>。</w:t>
      </w:r>
    </w:p>
    <w:p w:rsidR="005C766E" w:rsidRPr="00B1490C" w:rsidRDefault="005C766E" w:rsidP="005C766E">
      <w:pPr>
        <w:pStyle w:val="Heading1"/>
        <w:keepNext/>
        <w:keepLines/>
        <w:widowControl w:val="0"/>
        <w:tabs>
          <w:tab w:val="clear" w:pos="0"/>
          <w:tab w:val="num" w:pos="720"/>
        </w:tabs>
        <w:topLinePunct/>
        <w:rPr>
          <w:sz w:val="24"/>
          <w:szCs w:val="24"/>
        </w:rPr>
      </w:pPr>
      <w:r w:rsidRPr="00B1490C">
        <w:rPr>
          <w:rFonts w:ascii="SimSun" w:hint="eastAsia"/>
          <w:noProof/>
          <w:sz w:val="24"/>
          <w:szCs w:val="24"/>
        </w:rPr>
        <w:t>如果</w:t>
      </w:r>
      <w:r w:rsidRPr="00B1490C">
        <w:rPr>
          <w:rFonts w:ascii="SimSun"/>
          <w:noProof/>
          <w:sz w:val="24"/>
          <w:szCs w:val="24"/>
        </w:rPr>
        <w:t>需要在</w:t>
      </w:r>
      <w:r w:rsidRPr="00B1490C">
        <w:rPr>
          <w:rFonts w:ascii="SimSun" w:hint="eastAsia"/>
          <w:noProof/>
          <w:sz w:val="24"/>
          <w:szCs w:val="24"/>
        </w:rPr>
        <w:t>有</w:t>
      </w:r>
      <w:r w:rsidRPr="00B1490C">
        <w:rPr>
          <w:rFonts w:ascii="SimSun"/>
          <w:noProof/>
          <w:sz w:val="24"/>
          <w:szCs w:val="24"/>
        </w:rPr>
        <w:t>两项协定生效（同时执行氟氯烃淘汰管理计划的两个阶段）</w:t>
      </w:r>
      <w:r w:rsidRPr="00B1490C">
        <w:rPr>
          <w:rFonts w:ascii="SimSun" w:hint="eastAsia"/>
          <w:noProof/>
          <w:sz w:val="24"/>
          <w:szCs w:val="24"/>
        </w:rPr>
        <w:t>的</w:t>
      </w:r>
      <w:r w:rsidRPr="00B1490C">
        <w:rPr>
          <w:rFonts w:ascii="SimSun"/>
          <w:noProof/>
          <w:sz w:val="24"/>
          <w:szCs w:val="24"/>
        </w:rPr>
        <w:t>当年实施处罚，</w:t>
      </w:r>
      <w:r w:rsidRPr="00B1490C">
        <w:rPr>
          <w:rFonts w:ascii="SimSun" w:hint="eastAsia"/>
          <w:noProof/>
          <w:sz w:val="24"/>
          <w:szCs w:val="24"/>
        </w:rPr>
        <w:t>且</w:t>
      </w:r>
      <w:r w:rsidRPr="00B1490C">
        <w:rPr>
          <w:rFonts w:ascii="SimSun"/>
          <w:noProof/>
          <w:sz w:val="24"/>
          <w:szCs w:val="24"/>
        </w:rPr>
        <w:t>处罚的数</w:t>
      </w:r>
      <w:r w:rsidRPr="00B1490C">
        <w:rPr>
          <w:rFonts w:ascii="SimSun" w:hint="eastAsia"/>
          <w:noProof/>
          <w:sz w:val="24"/>
          <w:szCs w:val="24"/>
        </w:rPr>
        <w:t>程度</w:t>
      </w:r>
      <w:r w:rsidRPr="00B1490C">
        <w:rPr>
          <w:rFonts w:ascii="SimSun"/>
          <w:noProof/>
          <w:sz w:val="24"/>
          <w:szCs w:val="24"/>
        </w:rPr>
        <w:t>不同，</w:t>
      </w:r>
      <w:r w:rsidRPr="00B1490C">
        <w:rPr>
          <w:rFonts w:ascii="SimSun" w:hint="eastAsia"/>
          <w:noProof/>
          <w:sz w:val="24"/>
          <w:szCs w:val="24"/>
        </w:rPr>
        <w:t>将</w:t>
      </w:r>
      <w:r w:rsidRPr="00B1490C">
        <w:rPr>
          <w:rFonts w:ascii="SimSun"/>
          <w:noProof/>
          <w:sz w:val="24"/>
          <w:szCs w:val="24"/>
        </w:rPr>
        <w:t>在个案基础上决定</w:t>
      </w:r>
      <w:r w:rsidRPr="00B1490C">
        <w:rPr>
          <w:rFonts w:ascii="SimSun" w:hint="eastAsia"/>
          <w:noProof/>
          <w:sz w:val="24"/>
          <w:szCs w:val="24"/>
        </w:rPr>
        <w:t>实施</w:t>
      </w:r>
      <w:r w:rsidRPr="00B1490C">
        <w:rPr>
          <w:rFonts w:ascii="SimSun"/>
          <w:noProof/>
          <w:sz w:val="24"/>
          <w:szCs w:val="24"/>
        </w:rPr>
        <w:t>处罚，同时亦顾及</w:t>
      </w:r>
      <w:r w:rsidRPr="00B1490C">
        <w:rPr>
          <w:rFonts w:ascii="SimSun" w:hint="eastAsia"/>
          <w:noProof/>
          <w:sz w:val="24"/>
          <w:szCs w:val="24"/>
        </w:rPr>
        <w:t>导致</w:t>
      </w:r>
      <w:r w:rsidRPr="00B1490C">
        <w:rPr>
          <w:rFonts w:ascii="SimSun"/>
          <w:noProof/>
          <w:sz w:val="24"/>
          <w:szCs w:val="24"/>
        </w:rPr>
        <w:t>不履约情事的具体行业。</w:t>
      </w:r>
      <w:r w:rsidRPr="00B1490C">
        <w:rPr>
          <w:rFonts w:ascii="SimSun" w:hint="eastAsia"/>
          <w:noProof/>
          <w:sz w:val="24"/>
          <w:szCs w:val="24"/>
        </w:rPr>
        <w:t>如果</w:t>
      </w:r>
      <w:r w:rsidRPr="00B1490C">
        <w:rPr>
          <w:rFonts w:ascii="SimSun"/>
          <w:noProof/>
          <w:sz w:val="24"/>
          <w:szCs w:val="24"/>
        </w:rPr>
        <w:t>无法决定一个行业，或两个阶段皆涉及同</w:t>
      </w:r>
      <w:r w:rsidRPr="00B1490C">
        <w:rPr>
          <w:rFonts w:ascii="SimSun" w:hint="eastAsia"/>
          <w:noProof/>
          <w:sz w:val="24"/>
          <w:szCs w:val="24"/>
        </w:rPr>
        <w:t>一</w:t>
      </w:r>
      <w:r w:rsidRPr="00B1490C">
        <w:rPr>
          <w:rFonts w:ascii="SimSun"/>
          <w:noProof/>
          <w:sz w:val="24"/>
          <w:szCs w:val="24"/>
        </w:rPr>
        <w:t>行业</w:t>
      </w:r>
      <w:r w:rsidRPr="00B1490C">
        <w:rPr>
          <w:rFonts w:ascii="SimSun" w:hint="eastAsia"/>
          <w:noProof/>
          <w:sz w:val="24"/>
          <w:szCs w:val="24"/>
        </w:rPr>
        <w:t>的</w:t>
      </w:r>
      <w:r w:rsidRPr="00B1490C">
        <w:rPr>
          <w:rFonts w:ascii="SimSun"/>
          <w:noProof/>
          <w:sz w:val="24"/>
          <w:szCs w:val="24"/>
        </w:rPr>
        <w:t>，</w:t>
      </w:r>
      <w:r w:rsidRPr="00B1490C">
        <w:rPr>
          <w:rFonts w:ascii="SimSun" w:hint="eastAsia"/>
          <w:noProof/>
          <w:sz w:val="24"/>
          <w:szCs w:val="24"/>
        </w:rPr>
        <w:t>则</w:t>
      </w:r>
      <w:r w:rsidRPr="00B1490C">
        <w:rPr>
          <w:rFonts w:ascii="SimSun"/>
          <w:noProof/>
          <w:sz w:val="24"/>
          <w:szCs w:val="24"/>
        </w:rPr>
        <w:t>应实行</w:t>
      </w:r>
      <w:r w:rsidRPr="00B1490C">
        <w:rPr>
          <w:rFonts w:ascii="SimSun" w:hint="eastAsia"/>
          <w:noProof/>
          <w:sz w:val="24"/>
          <w:szCs w:val="24"/>
        </w:rPr>
        <w:t>最大</w:t>
      </w:r>
      <w:r w:rsidRPr="00B1490C">
        <w:rPr>
          <w:rFonts w:ascii="SimSun"/>
          <w:noProof/>
          <w:sz w:val="24"/>
          <w:szCs w:val="24"/>
        </w:rPr>
        <w:t>程度的处罚。</w:t>
      </w:r>
    </w:p>
    <w:p w:rsidR="005C766E" w:rsidRDefault="005C766E" w:rsidP="005C766E"/>
    <w:p w:rsidR="005C766E" w:rsidRDefault="005C766E" w:rsidP="005C766E"/>
    <w:p w:rsidR="005C766E" w:rsidRPr="007F6F7A" w:rsidRDefault="005C766E" w:rsidP="005C766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C766E" w:rsidRPr="007F6F7A" w:rsidTr="005C766E">
        <w:tc>
          <w:tcPr>
            <w:tcW w:w="1915" w:type="dxa"/>
          </w:tcPr>
          <w:p w:rsidR="005C766E" w:rsidRPr="007F6F7A" w:rsidRDefault="005C766E" w:rsidP="005C766E"/>
        </w:tc>
        <w:tc>
          <w:tcPr>
            <w:tcW w:w="1915" w:type="dxa"/>
          </w:tcPr>
          <w:p w:rsidR="005C766E" w:rsidRPr="007F6F7A" w:rsidRDefault="005C766E" w:rsidP="005C766E"/>
        </w:tc>
        <w:tc>
          <w:tcPr>
            <w:tcW w:w="1915" w:type="dxa"/>
            <w:tcBorders>
              <w:bottom w:val="single" w:sz="4" w:space="0" w:color="auto"/>
            </w:tcBorders>
          </w:tcPr>
          <w:p w:rsidR="005C766E" w:rsidRPr="007F6F7A" w:rsidRDefault="005C766E" w:rsidP="005C766E"/>
        </w:tc>
        <w:tc>
          <w:tcPr>
            <w:tcW w:w="1915" w:type="dxa"/>
          </w:tcPr>
          <w:p w:rsidR="005C766E" w:rsidRPr="007F6F7A" w:rsidRDefault="005C766E" w:rsidP="005C766E"/>
        </w:tc>
        <w:tc>
          <w:tcPr>
            <w:tcW w:w="1916" w:type="dxa"/>
          </w:tcPr>
          <w:p w:rsidR="005C766E" w:rsidRPr="007F6F7A" w:rsidRDefault="005C766E" w:rsidP="005C766E"/>
        </w:tc>
      </w:tr>
    </w:tbl>
    <w:p w:rsidR="005C766E" w:rsidRPr="007F6F7A" w:rsidRDefault="005C766E" w:rsidP="005C766E"/>
    <w:p w:rsidR="005C766E" w:rsidRPr="007F6F7A" w:rsidRDefault="005C766E" w:rsidP="005C766E"/>
    <w:p w:rsidR="005C766E" w:rsidRDefault="005C766E" w:rsidP="005C766E"/>
    <w:sectPr w:rsidR="005C766E" w:rsidSect="005F25E7">
      <w:headerReference w:type="even" r:id="rId14"/>
      <w:headerReference w:type="default" r:id="rId1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66E" w:rsidRDefault="005C766E">
      <w:pPr>
        <w:rPr>
          <w:szCs w:val="24"/>
        </w:rPr>
      </w:pPr>
      <w:r>
        <w:rPr>
          <w:szCs w:val="24"/>
        </w:rPr>
        <w:separator/>
      </w:r>
    </w:p>
  </w:endnote>
  <w:endnote w:type="continuationSeparator" w:id="0">
    <w:p w:rsidR="005C766E" w:rsidRDefault="005C766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Bold">
    <w:altName w:val="Arial"/>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SimHei">
    <w:altName w:val="Malgun Gothic Semilight"/>
    <w:panose1 w:val="02010600030101010101"/>
    <w:charset w:val="86"/>
    <w:family w:val="auto"/>
    <w:pitch w:val="variable"/>
    <w:sig w:usb0="00000000" w:usb1="080E0000" w:usb2="00000010" w:usb3="00000000" w:csb0="00040000" w:csb1="00000000"/>
  </w:font>
  <w:font w:name="KaiTi_GB2312">
    <w:altName w:val="Malgun Gothic Semilight"/>
    <w:charset w:val="86"/>
    <w:family w:val="modern"/>
    <w:pitch w:val="fixed"/>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Default="005C766E">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511F02">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Default="005C766E">
    <w:pPr>
      <w:jc w:val="center"/>
      <w:rPr>
        <w:szCs w:val="24"/>
      </w:rPr>
    </w:pPr>
    <w:r>
      <w:rPr>
        <w:szCs w:val="24"/>
      </w:rPr>
      <w:fldChar w:fldCharType="begin"/>
    </w:r>
    <w:r>
      <w:rPr>
        <w:szCs w:val="24"/>
      </w:rPr>
      <w:instrText xml:space="preserve"> PAGE </w:instrText>
    </w:r>
    <w:r>
      <w:rPr>
        <w:szCs w:val="24"/>
      </w:rPr>
      <w:fldChar w:fldCharType="separate"/>
    </w:r>
    <w:r w:rsidR="00511F02">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Pr="001F50AE" w:rsidRDefault="005C766E" w:rsidP="00897F74">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5C766E" w:rsidRPr="00735F4E" w:rsidRDefault="005C766E" w:rsidP="00897F74">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66E" w:rsidRDefault="005C766E">
      <w:pPr>
        <w:rPr>
          <w:szCs w:val="24"/>
        </w:rPr>
      </w:pPr>
      <w:r>
        <w:rPr>
          <w:szCs w:val="24"/>
        </w:rPr>
        <w:separator/>
      </w:r>
    </w:p>
  </w:footnote>
  <w:footnote w:type="continuationSeparator" w:id="0">
    <w:p w:rsidR="005C766E" w:rsidRDefault="005C766E">
      <w:pPr>
        <w:rPr>
          <w:szCs w:val="24"/>
        </w:rPr>
      </w:pPr>
      <w:r>
        <w:rPr>
          <w:szCs w:val="24"/>
        </w:rPr>
        <w:continuationSeparator/>
      </w:r>
    </w:p>
  </w:footnote>
  <w:footnote w:id="1">
    <w:p w:rsidR="005C766E" w:rsidRDefault="005C766E">
      <w:pPr>
        <w:pStyle w:val="FootnoteText"/>
        <w:rPr>
          <w:rFonts w:ascii="SimSun"/>
          <w:szCs w:val="24"/>
          <w:lang w:val="zh-CN"/>
        </w:rPr>
      </w:pPr>
      <w:r>
        <w:rPr>
          <w:rStyle w:val="FootnoteReference"/>
          <w:szCs w:val="24"/>
        </w:rPr>
        <w:footnoteRef/>
      </w:r>
      <w:r>
        <w:rPr>
          <w:szCs w:val="24"/>
        </w:rPr>
        <w:t xml:space="preserve"> </w:t>
      </w:r>
      <w:r>
        <w:rPr>
          <w:rFonts w:ascii="SimSun" w:hint="eastAsia"/>
          <w:szCs w:val="24"/>
          <w:lang w:val="zh-CN"/>
        </w:rPr>
        <w:t>由于</w:t>
      </w:r>
      <w:r>
        <w:rPr>
          <w:szCs w:val="24"/>
          <w:lang w:val="zh-CN"/>
        </w:rPr>
        <w:t>2019</w:t>
      </w:r>
      <w:r>
        <w:rPr>
          <w:rFonts w:ascii="SimSun" w:hint="eastAsia"/>
          <w:szCs w:val="24"/>
          <w:lang w:val="zh-CN"/>
        </w:rPr>
        <w:t>年冠状病毒病（</w:t>
      </w:r>
      <w:r>
        <w:rPr>
          <w:szCs w:val="24"/>
          <w:lang w:val="zh-CN"/>
        </w:rPr>
        <w:t>COVID-19</w:t>
      </w:r>
      <w:r>
        <w:rPr>
          <w:rFonts w:ascii="SimSun" w:hint="eastAsia"/>
          <w:szCs w:val="24"/>
          <w:lang w:val="zh-CN"/>
        </w:rPr>
        <w:t>），将于</w:t>
      </w:r>
      <w:r>
        <w:rPr>
          <w:szCs w:val="24"/>
          <w:lang w:val="zh-CN"/>
        </w:rPr>
        <w:t>2021</w:t>
      </w:r>
      <w:r>
        <w:rPr>
          <w:rFonts w:ascii="SimSun" w:hint="eastAsia"/>
          <w:szCs w:val="24"/>
          <w:lang w:val="zh-CN"/>
        </w:rPr>
        <w:t>年</w:t>
      </w:r>
      <w:r>
        <w:rPr>
          <w:szCs w:val="24"/>
          <w:lang w:val="zh-CN"/>
        </w:rPr>
        <w:t>6</w:t>
      </w:r>
      <w:r>
        <w:rPr>
          <w:rFonts w:ascii="SimSun" w:hint="eastAsia"/>
          <w:szCs w:val="24"/>
          <w:lang w:val="zh-CN"/>
        </w:rPr>
        <w:t>月和</w:t>
      </w:r>
      <w:r>
        <w:rPr>
          <w:szCs w:val="24"/>
          <w:lang w:val="zh-CN"/>
        </w:rPr>
        <w:t>7</w:t>
      </w:r>
      <w:r>
        <w:rPr>
          <w:rFonts w:ascii="SimSun" w:hint="eastAsia"/>
          <w:szCs w:val="24"/>
          <w:lang w:val="zh-CN"/>
        </w:rPr>
        <w:t>月举行在线会议和闭会期间批准程序。</w:t>
      </w:r>
    </w:p>
    <w:p w:rsidR="00614294" w:rsidRDefault="00614294">
      <w:pPr>
        <w:pStyle w:val="FootnoteText"/>
      </w:pPr>
    </w:p>
  </w:footnote>
  <w:footnote w:id="2">
    <w:p w:rsidR="005C766E" w:rsidRDefault="005C766E">
      <w:pPr>
        <w:pStyle w:val="FootnoteText"/>
      </w:pPr>
      <w:r w:rsidRPr="00897F74">
        <w:rPr>
          <w:rStyle w:val="FootnoteReference"/>
          <w:szCs w:val="24"/>
        </w:rPr>
        <w:footnoteRef/>
      </w:r>
      <w:r w:rsidRPr="00897F74">
        <w:rPr>
          <w:szCs w:val="24"/>
        </w:rPr>
        <w:t xml:space="preserve"> </w:t>
      </w:r>
      <w:r w:rsidRPr="00897F74">
        <w:rPr>
          <w:rFonts w:hint="eastAsia"/>
          <w:szCs w:val="24"/>
          <w:lang w:val="zh-CN"/>
        </w:rPr>
        <w:t>根据塞拉利昂环境部</w:t>
      </w:r>
      <w:smartTag w:uri="urn:schemas-microsoft-com:office:smarttags" w:element="chsdate">
        <w:smartTagPr>
          <w:attr w:name="Year" w:val="2021"/>
          <w:attr w:name="Month" w:val="3"/>
          <w:attr w:name="Day" w:val="9"/>
          <w:attr w:name="IsLunarDate" w:val="False"/>
          <w:attr w:name="IsROCDate" w:val="False"/>
        </w:smartTagPr>
        <w:r w:rsidRPr="00897F74">
          <w:rPr>
            <w:szCs w:val="24"/>
            <w:lang w:val="zh-CN"/>
          </w:rPr>
          <w:t>2021</w:t>
        </w:r>
        <w:r w:rsidRPr="00897F74">
          <w:rPr>
            <w:rFonts w:hint="eastAsia"/>
            <w:szCs w:val="24"/>
            <w:lang w:val="zh-CN"/>
          </w:rPr>
          <w:t>年</w:t>
        </w:r>
        <w:r w:rsidRPr="00897F74">
          <w:rPr>
            <w:szCs w:val="24"/>
            <w:lang w:val="zh-CN"/>
          </w:rPr>
          <w:t>3</w:t>
        </w:r>
        <w:r w:rsidRPr="00897F74">
          <w:rPr>
            <w:rFonts w:hint="eastAsia"/>
            <w:szCs w:val="24"/>
            <w:lang w:val="zh-CN"/>
          </w:rPr>
          <w:t>月</w:t>
        </w:r>
        <w:r w:rsidRPr="00897F74">
          <w:rPr>
            <w:szCs w:val="24"/>
            <w:lang w:val="zh-CN"/>
          </w:rPr>
          <w:t>9</w:t>
        </w:r>
        <w:r w:rsidRPr="00897F74">
          <w:rPr>
            <w:rFonts w:hint="eastAsia"/>
            <w:szCs w:val="24"/>
            <w:lang w:val="zh-CN"/>
          </w:rPr>
          <w:t>日</w:t>
        </w:r>
      </w:smartTag>
      <w:r w:rsidRPr="00897F74">
        <w:rPr>
          <w:rFonts w:hint="eastAsia"/>
          <w:szCs w:val="24"/>
          <w:lang w:val="zh-CN"/>
        </w:rPr>
        <w:t>给秘书处的信。</w:t>
      </w:r>
    </w:p>
  </w:footnote>
  <w:footnote w:id="3">
    <w:p w:rsidR="005C766E" w:rsidRDefault="005C766E">
      <w:pPr>
        <w:pStyle w:val="FootnoteText"/>
      </w:pPr>
      <w:r w:rsidRPr="00897F74">
        <w:rPr>
          <w:rStyle w:val="FootnoteReference"/>
          <w:szCs w:val="24"/>
        </w:rPr>
        <w:footnoteRef/>
      </w:r>
      <w:r w:rsidRPr="00897F74">
        <w:rPr>
          <w:szCs w:val="24"/>
        </w:rPr>
        <w:t xml:space="preserve"> </w:t>
      </w:r>
      <w:r w:rsidRPr="00897F74">
        <w:rPr>
          <w:szCs w:val="24"/>
          <w:lang w:val="zh-CN"/>
        </w:rPr>
        <w:t>UNEP/OzL.Pro/ExCom/65/48</w:t>
      </w:r>
      <w:r w:rsidRPr="00897F74">
        <w:rPr>
          <w:rFonts w:hint="eastAsia"/>
          <w:szCs w:val="24"/>
          <w:lang w:val="zh-CN"/>
        </w:rPr>
        <w:t>号文件和</w:t>
      </w:r>
      <w:r w:rsidRPr="00897F74">
        <w:rPr>
          <w:szCs w:val="24"/>
          <w:lang w:val="zh-CN"/>
        </w:rPr>
        <w:t>UNEP/OzL.Pro/ExCom/65/60</w:t>
      </w:r>
      <w:r w:rsidRPr="00897F74">
        <w:rPr>
          <w:rFonts w:hint="eastAsia"/>
          <w:szCs w:val="24"/>
          <w:lang w:val="zh-CN"/>
        </w:rPr>
        <w:t>号文件附件十八。</w:t>
      </w:r>
    </w:p>
  </w:footnote>
  <w:footnote w:id="4">
    <w:p w:rsidR="005C766E" w:rsidRDefault="005C766E">
      <w:pPr>
        <w:pStyle w:val="Heading1"/>
        <w:numPr>
          <w:ilvl w:val="0"/>
          <w:numId w:val="0"/>
        </w:numPr>
      </w:pPr>
      <w:r w:rsidRPr="00897F74">
        <w:rPr>
          <w:rStyle w:val="FootnoteReference"/>
          <w:sz w:val="20"/>
          <w:szCs w:val="20"/>
        </w:rPr>
        <w:footnoteRef/>
      </w:r>
      <w:r w:rsidRPr="00897F74">
        <w:rPr>
          <w:sz w:val="20"/>
          <w:szCs w:val="20"/>
        </w:rPr>
        <w:t xml:space="preserve">  </w:t>
      </w:r>
      <w:r w:rsidRPr="00897F74">
        <w:rPr>
          <w:rFonts w:hint="eastAsia"/>
          <w:sz w:val="20"/>
          <w:szCs w:val="20"/>
          <w:lang w:val="zh-CN"/>
        </w:rPr>
        <w:t>第一次核查报告提出的建议包括需要开发一个电子系统，提高监测许可证颁发和配额系统的效率；进口商注册和申请进口配额和许可证的在线系统；通过提供额外的制冷剂鉴定器，加强海关和培训官员监测所有入境点非法进口的能力。</w:t>
      </w:r>
      <w:r w:rsidRPr="00897F74">
        <w:rPr>
          <w:sz w:val="20"/>
          <w:szCs w:val="20"/>
        </w:rPr>
        <w:t xml:space="preserve"> </w:t>
      </w:r>
    </w:p>
  </w:footnote>
  <w:footnote w:id="5">
    <w:p w:rsidR="005C766E" w:rsidRDefault="005C766E">
      <w:pPr>
        <w:pStyle w:val="FootnoteText"/>
      </w:pPr>
      <w:r w:rsidRPr="00897F74">
        <w:rPr>
          <w:rStyle w:val="FootnoteReference"/>
          <w:szCs w:val="24"/>
        </w:rPr>
        <w:footnoteRef/>
      </w:r>
      <w:r w:rsidRPr="00897F74">
        <w:rPr>
          <w:szCs w:val="24"/>
        </w:rPr>
        <w:t xml:space="preserve"> </w:t>
      </w:r>
      <w:r w:rsidRPr="00897F74">
        <w:rPr>
          <w:rFonts w:hint="eastAsia"/>
          <w:kern w:val="28"/>
          <w:szCs w:val="24"/>
          <w:lang w:val="zh-CN"/>
        </w:rPr>
        <w:t>一个用于多种制冷剂（不可燃）的再生使用装置、十个回收装置、一个检查收取的制冷剂的制冷剂鉴定器、对再生使用的制冷剂进行简单质量检查的实验室物品、钢瓶（</w:t>
      </w:r>
      <w:r w:rsidRPr="00897F74">
        <w:rPr>
          <w:kern w:val="28"/>
          <w:szCs w:val="24"/>
          <w:lang w:val="zh-CN"/>
        </w:rPr>
        <w:t>20</w:t>
      </w:r>
      <w:r w:rsidRPr="00897F74">
        <w:rPr>
          <w:rFonts w:hint="eastAsia"/>
          <w:kern w:val="28"/>
          <w:szCs w:val="24"/>
          <w:lang w:val="zh-CN"/>
        </w:rPr>
        <w:t>个</w:t>
      </w:r>
      <w:r w:rsidRPr="00897F74">
        <w:rPr>
          <w:kern w:val="28"/>
          <w:szCs w:val="24"/>
          <w:lang w:val="zh-CN"/>
        </w:rPr>
        <w:t>_</w:t>
      </w:r>
      <w:smartTag w:uri="urn:schemas-microsoft-com:office:smarttags" w:element="chmetcnv">
        <w:smartTagPr>
          <w:attr w:name="UnitName" w:val="磅"/>
          <w:attr w:name="SourceValue" w:val="100"/>
          <w:attr w:name="HasSpace" w:val="False"/>
          <w:attr w:name="Negative" w:val="False"/>
          <w:attr w:name="NumberType" w:val="1"/>
          <w:attr w:name="TCSC" w:val="0"/>
        </w:smartTagPr>
        <w:r w:rsidRPr="00897F74">
          <w:rPr>
            <w:kern w:val="28"/>
            <w:szCs w:val="24"/>
            <w:lang w:val="zh-CN"/>
          </w:rPr>
          <w:t>100</w:t>
        </w:r>
        <w:r w:rsidRPr="00897F74">
          <w:rPr>
            <w:rFonts w:hint="eastAsia"/>
            <w:kern w:val="28"/>
            <w:szCs w:val="24"/>
            <w:lang w:val="zh-CN"/>
          </w:rPr>
          <w:t>磅</w:t>
        </w:r>
      </w:smartTag>
      <w:r w:rsidRPr="00897F74">
        <w:rPr>
          <w:rFonts w:hint="eastAsia"/>
          <w:kern w:val="28"/>
          <w:szCs w:val="24"/>
          <w:lang w:val="zh-CN"/>
        </w:rPr>
        <w:t>钢瓶和</w:t>
      </w:r>
      <w:r w:rsidRPr="00897F74">
        <w:rPr>
          <w:kern w:val="28"/>
          <w:szCs w:val="24"/>
          <w:lang w:val="zh-CN"/>
        </w:rPr>
        <w:t>50</w:t>
      </w:r>
      <w:r w:rsidRPr="00897F74">
        <w:rPr>
          <w:rFonts w:hint="eastAsia"/>
          <w:kern w:val="28"/>
          <w:szCs w:val="24"/>
          <w:lang w:val="zh-CN"/>
        </w:rPr>
        <w:t>个</w:t>
      </w:r>
      <w:r w:rsidRPr="00897F74">
        <w:rPr>
          <w:kern w:val="28"/>
          <w:szCs w:val="24"/>
          <w:lang w:val="zh-CN"/>
        </w:rPr>
        <w:t>_</w:t>
      </w:r>
      <w:smartTag w:uri="urn:schemas-microsoft-com:office:smarttags" w:element="chmetcnv">
        <w:smartTagPr>
          <w:attr w:name="UnitName" w:val="磅"/>
          <w:attr w:name="SourceValue" w:val="30"/>
          <w:attr w:name="HasSpace" w:val="True"/>
          <w:attr w:name="Negative" w:val="False"/>
          <w:attr w:name="NumberType" w:val="1"/>
          <w:attr w:name="TCSC" w:val="0"/>
        </w:smartTagPr>
        <w:r w:rsidRPr="00897F74">
          <w:rPr>
            <w:kern w:val="28"/>
            <w:szCs w:val="24"/>
            <w:lang w:val="zh-CN"/>
          </w:rPr>
          <w:t xml:space="preserve">30 </w:t>
        </w:r>
        <w:r w:rsidRPr="00897F74">
          <w:rPr>
            <w:rFonts w:hint="eastAsia"/>
            <w:kern w:val="28"/>
            <w:szCs w:val="24"/>
            <w:lang w:val="zh-CN"/>
          </w:rPr>
          <w:t>磅</w:t>
        </w:r>
      </w:smartTag>
      <w:r w:rsidRPr="00897F74">
        <w:rPr>
          <w:rFonts w:hint="eastAsia"/>
          <w:kern w:val="28"/>
          <w:szCs w:val="24"/>
          <w:lang w:val="zh-CN"/>
        </w:rPr>
        <w:t>钢瓶）、用于意外混合物的存储罐和秤。</w:t>
      </w:r>
    </w:p>
  </w:footnote>
  <w:footnote w:id="6">
    <w:p w:rsidR="005C766E" w:rsidRDefault="005C766E">
      <w:pPr>
        <w:pStyle w:val="FootnoteText"/>
      </w:pPr>
      <w:r w:rsidRPr="00897F74">
        <w:rPr>
          <w:rStyle w:val="FootnoteReference"/>
          <w:szCs w:val="24"/>
        </w:rPr>
        <w:footnoteRef/>
      </w:r>
      <w:r w:rsidRPr="00897F74">
        <w:rPr>
          <w:szCs w:val="24"/>
        </w:rPr>
        <w:t xml:space="preserve"> </w:t>
      </w:r>
      <w:r w:rsidRPr="00897F74">
        <w:rPr>
          <w:rFonts w:hint="eastAsia"/>
          <w:szCs w:val="24"/>
          <w:lang w:val="zh-CN"/>
        </w:rPr>
        <w:t>碳氢化合物充填站、电子仪表管、碳氢化合物电子检漏仪、安全工具、钎焊装置、压缩配件工具、个人防护装置和各种管道工具。</w:t>
      </w:r>
    </w:p>
  </w:footnote>
  <w:footnote w:id="7">
    <w:p w:rsidR="005C766E" w:rsidRDefault="005C766E">
      <w:pPr>
        <w:pStyle w:val="FootnoteText"/>
      </w:pPr>
      <w:r w:rsidRPr="00897F74">
        <w:rPr>
          <w:rStyle w:val="FootnoteReference"/>
          <w:szCs w:val="24"/>
          <w:shd w:val="clear" w:color="auto" w:fill="FFFFFF"/>
        </w:rPr>
        <w:footnoteRef/>
      </w:r>
      <w:r w:rsidRPr="00897F74">
        <w:rPr>
          <w:szCs w:val="24"/>
          <w:shd w:val="clear" w:color="auto" w:fill="FFFFFF"/>
        </w:rPr>
        <w:t xml:space="preserve"> </w:t>
      </w:r>
      <w:r w:rsidRPr="00897F74">
        <w:rPr>
          <w:rStyle w:val="jlqj4bchmk0bc1n51c"/>
          <w:rFonts w:hint="eastAsia"/>
          <w:szCs w:val="24"/>
          <w:lang w:val="zh-CN"/>
        </w:rPr>
        <w:t>它将利用对运行替代制冷剂的各种空调设备性能的现有研究，并审查该国的适用性和现有条件以及不同利益攸关方所需的不同需求和知识。</w:t>
      </w:r>
      <w:r w:rsidRPr="00897F74">
        <w:rPr>
          <w:rStyle w:val="jlqj4bchmk0b"/>
          <w:rFonts w:hint="eastAsia"/>
          <w:szCs w:val="24"/>
          <w:lang w:val="zh-CN"/>
        </w:rPr>
        <w:t>这还将包括市场研究和利益攸关方的咨询</w:t>
      </w:r>
      <w:r w:rsidRPr="00897F74">
        <w:rPr>
          <w:rStyle w:val="jlqj4bchmk0b"/>
          <w:rFonts w:hint="eastAsia"/>
          <w:szCs w:val="24"/>
          <w:lang w:val="en-US"/>
        </w:rPr>
        <w:t>，</w:t>
      </w:r>
      <w:r w:rsidRPr="00897F74">
        <w:rPr>
          <w:rStyle w:val="jlqj4bchmk0b"/>
          <w:rFonts w:hint="eastAsia"/>
          <w:szCs w:val="24"/>
          <w:lang w:val="zh-CN"/>
        </w:rPr>
        <w:t>以了解现有的市场</w:t>
      </w:r>
      <w:r w:rsidRPr="00897F74">
        <w:rPr>
          <w:rStyle w:val="jlqj4bchmk0b"/>
          <w:szCs w:val="24"/>
          <w:lang w:val="en-US"/>
        </w:rPr>
        <w:t>/</w:t>
      </w:r>
      <w:r w:rsidRPr="00897F74">
        <w:rPr>
          <w:rStyle w:val="jlqj4bchmk0b"/>
          <w:rFonts w:hint="eastAsia"/>
          <w:szCs w:val="24"/>
          <w:lang w:val="zh-CN"/>
        </w:rPr>
        <w:t>技术</w:t>
      </w:r>
      <w:r w:rsidRPr="00897F74">
        <w:rPr>
          <w:rStyle w:val="jlqj4bchmk0b"/>
          <w:szCs w:val="24"/>
          <w:lang w:val="en-US"/>
        </w:rPr>
        <w:t>/</w:t>
      </w:r>
      <w:r w:rsidRPr="00897F74">
        <w:rPr>
          <w:rStyle w:val="jlqj4bchmk0b"/>
          <w:rFonts w:hint="eastAsia"/>
          <w:szCs w:val="24"/>
          <w:lang w:val="zh-CN"/>
        </w:rPr>
        <w:t>财务障碍。提高认识活动将基于评估的不同结果，针对不同的利益攸关方群体，重点关注</w:t>
      </w:r>
      <w:r w:rsidRPr="00897F74">
        <w:rPr>
          <w:rStyle w:val="jlqj4bchmk0b"/>
          <w:szCs w:val="24"/>
          <w:lang w:val="zh-CN"/>
        </w:rPr>
        <w:t xml:space="preserve"> R290 </w:t>
      </w:r>
      <w:r w:rsidRPr="00897F74">
        <w:rPr>
          <w:rStyle w:val="jlqj4bchmk0b"/>
          <w:rFonts w:hint="eastAsia"/>
          <w:szCs w:val="24"/>
          <w:lang w:val="zh-CN"/>
        </w:rPr>
        <w:t>设备对安装和维修的特定要求，但也关注环境和经济效益。</w:t>
      </w:r>
      <w:r w:rsidRPr="00897F74">
        <w:rPr>
          <w:szCs w:val="24"/>
          <w:lang w:val="zh-CN"/>
        </w:rPr>
        <w:t xml:space="preserve"> </w:t>
      </w:r>
    </w:p>
  </w:footnote>
  <w:footnote w:id="8">
    <w:p w:rsidR="005C766E" w:rsidRDefault="005C766E">
      <w:pPr>
        <w:pStyle w:val="FootnoteText"/>
      </w:pPr>
      <w:r w:rsidRPr="00897F74">
        <w:rPr>
          <w:rStyle w:val="FootnoteReference"/>
          <w:szCs w:val="24"/>
        </w:rPr>
        <w:footnoteRef/>
      </w:r>
      <w:r w:rsidRPr="00897F74">
        <w:rPr>
          <w:szCs w:val="24"/>
        </w:rPr>
        <w:t xml:space="preserve"> </w:t>
      </w:r>
      <w:r w:rsidRPr="00897F74">
        <w:rPr>
          <w:rFonts w:hint="eastAsia"/>
          <w:szCs w:val="24"/>
          <w:lang w:val="zh-CN"/>
        </w:rPr>
        <w:t>第</w:t>
      </w:r>
      <w:r w:rsidRPr="00897F74">
        <w:rPr>
          <w:szCs w:val="24"/>
          <w:lang w:val="zh-CN"/>
        </w:rPr>
        <w:t>84/92</w:t>
      </w:r>
      <w:r w:rsidRPr="00897F74">
        <w:rPr>
          <w:rFonts w:hint="eastAsia"/>
          <w:szCs w:val="24"/>
          <w:lang w:val="zh-CN"/>
        </w:rPr>
        <w:t>号决定</w:t>
      </w:r>
      <w:r w:rsidRPr="00897F74">
        <w:rPr>
          <w:szCs w:val="24"/>
          <w:lang w:val="zh-CN"/>
        </w:rPr>
        <w:t>(d)</w:t>
      </w:r>
      <w:r w:rsidRPr="00897F74">
        <w:rPr>
          <w:rFonts w:hint="eastAsia"/>
          <w:szCs w:val="24"/>
          <w:lang w:val="zh-CN"/>
        </w:rPr>
        <w:t>段要求双边和执行机构在整个项目周期期间应用关于性别主流化的运行政策。</w:t>
      </w:r>
    </w:p>
  </w:footnote>
  <w:footnote w:id="9">
    <w:p w:rsidR="005C766E" w:rsidRDefault="005C766E">
      <w:pPr>
        <w:pStyle w:val="FootnoteText"/>
      </w:pPr>
      <w:r w:rsidRPr="00897F74">
        <w:rPr>
          <w:rStyle w:val="FootnoteReference"/>
          <w:szCs w:val="24"/>
        </w:rPr>
        <w:footnoteRef/>
      </w:r>
      <w:r w:rsidRPr="00897F74">
        <w:rPr>
          <w:szCs w:val="24"/>
        </w:rPr>
        <w:t xml:space="preserve"> </w:t>
      </w:r>
      <w:r w:rsidRPr="00897F74">
        <w:rPr>
          <w:rFonts w:hint="eastAsia"/>
          <w:szCs w:val="24"/>
          <w:lang w:val="zh-CN"/>
        </w:rPr>
        <w:t>任何一年的氟氯烃消费量都有可能超过零，只要</w:t>
      </w:r>
      <w:r w:rsidRPr="00897F74">
        <w:rPr>
          <w:szCs w:val="24"/>
          <w:lang w:val="zh-CN"/>
        </w:rPr>
        <w:t>2030</w:t>
      </w:r>
      <w:r w:rsidRPr="00897F74">
        <w:rPr>
          <w:rFonts w:hint="eastAsia"/>
          <w:szCs w:val="24"/>
          <w:lang w:val="zh-CN"/>
        </w:rPr>
        <w:t>年</w:t>
      </w:r>
      <w:r w:rsidRPr="00897F74">
        <w:rPr>
          <w:szCs w:val="24"/>
          <w:lang w:val="zh-CN"/>
        </w:rPr>
        <w:t>1</w:t>
      </w:r>
      <w:r w:rsidRPr="00897F74">
        <w:rPr>
          <w:rFonts w:hint="eastAsia"/>
          <w:szCs w:val="24"/>
          <w:lang w:val="zh-CN"/>
        </w:rPr>
        <w:t>月</w:t>
      </w:r>
      <w:r w:rsidRPr="00897F74">
        <w:rPr>
          <w:szCs w:val="24"/>
          <w:lang w:val="zh-CN"/>
        </w:rPr>
        <w:t>1</w:t>
      </w:r>
      <w:r w:rsidRPr="00897F74">
        <w:rPr>
          <w:rFonts w:hint="eastAsia"/>
          <w:szCs w:val="24"/>
          <w:lang w:val="zh-CN"/>
        </w:rPr>
        <w:t>日至</w:t>
      </w:r>
      <w:r w:rsidRPr="00897F74">
        <w:rPr>
          <w:szCs w:val="24"/>
          <w:lang w:val="zh-CN"/>
        </w:rPr>
        <w:t>2040</w:t>
      </w:r>
      <w:r w:rsidRPr="00897F74">
        <w:rPr>
          <w:rFonts w:hint="eastAsia"/>
          <w:szCs w:val="24"/>
          <w:lang w:val="zh-CN"/>
        </w:rPr>
        <w:t>年</w:t>
      </w:r>
      <w:r w:rsidRPr="00897F74">
        <w:rPr>
          <w:szCs w:val="24"/>
          <w:lang w:val="zh-CN"/>
        </w:rPr>
        <w:t>1</w:t>
      </w:r>
      <w:r w:rsidRPr="00897F74">
        <w:rPr>
          <w:rFonts w:hint="eastAsia"/>
          <w:szCs w:val="24"/>
          <w:lang w:val="zh-CN"/>
        </w:rPr>
        <w:t>月</w:t>
      </w:r>
      <w:r w:rsidRPr="00897F74">
        <w:rPr>
          <w:szCs w:val="24"/>
          <w:lang w:val="zh-CN"/>
        </w:rPr>
        <w:t>1</w:t>
      </w:r>
      <w:r w:rsidRPr="00897F74">
        <w:rPr>
          <w:rFonts w:hint="eastAsia"/>
          <w:szCs w:val="24"/>
          <w:lang w:val="zh-CN"/>
        </w:rPr>
        <w:t>日的</w:t>
      </w:r>
      <w:r w:rsidRPr="00897F74">
        <w:rPr>
          <w:szCs w:val="24"/>
          <w:lang w:val="zh-CN"/>
        </w:rPr>
        <w:t>10</w:t>
      </w:r>
      <w:r w:rsidRPr="00897F74">
        <w:rPr>
          <w:rFonts w:hint="eastAsia"/>
          <w:szCs w:val="24"/>
          <w:lang w:val="zh-CN"/>
        </w:rPr>
        <w:t>年期间的总消费量除以</w:t>
      </w:r>
      <w:r w:rsidRPr="00897F74">
        <w:rPr>
          <w:szCs w:val="24"/>
          <w:lang w:val="zh-CN"/>
        </w:rPr>
        <w:t>10</w:t>
      </w:r>
      <w:r w:rsidRPr="00897F74">
        <w:rPr>
          <w:rFonts w:hint="eastAsia"/>
          <w:szCs w:val="24"/>
          <w:lang w:val="zh-CN"/>
        </w:rPr>
        <w:t>不超过氟氯烃基准量的</w:t>
      </w:r>
      <w:r w:rsidRPr="00897F74">
        <w:rPr>
          <w:szCs w:val="24"/>
          <w:lang w:val="zh-CN"/>
        </w:rPr>
        <w:t>2.5%</w:t>
      </w:r>
      <w:r w:rsidRPr="00897F74">
        <w:rPr>
          <w:rFonts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Default="00614294">
    <w:pPr>
      <w:rPr>
        <w:szCs w:val="24"/>
      </w:rPr>
    </w:pPr>
    <w:fldSimple w:instr=" DOCPROPERTY &quot;Document number&quot;  \* MERGEFORMAT ">
      <w:r w:rsidR="005C766E">
        <w:rPr>
          <w:szCs w:val="24"/>
        </w:rPr>
        <w:t>UNEP/OzL.Pro/ExCom/87/37</w:t>
      </w:r>
    </w:fldSimple>
  </w:p>
  <w:p w:rsidR="005C766E" w:rsidRDefault="005C766E">
    <w:pPr>
      <w:rPr>
        <w:szCs w:val="24"/>
      </w:rPr>
    </w:pPr>
  </w:p>
  <w:p w:rsidR="005C766E" w:rsidRDefault="005C766E">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Default="00614294">
    <w:pPr>
      <w:jc w:val="right"/>
      <w:rPr>
        <w:szCs w:val="24"/>
      </w:rPr>
    </w:pPr>
    <w:fldSimple w:instr=" DOCPROPERTY &quot;Document number&quot;  \* MERGEFORMAT ">
      <w:r w:rsidR="005C766E">
        <w:rPr>
          <w:szCs w:val="24"/>
        </w:rPr>
        <w:t>UNEP/OzL.Pro/ExCom/87/37</w:t>
      </w:r>
    </w:fldSimple>
  </w:p>
  <w:p w:rsidR="005C766E" w:rsidRDefault="005C766E">
    <w:pPr>
      <w:jc w:val="right"/>
      <w:rPr>
        <w:szCs w:val="24"/>
      </w:rPr>
    </w:pPr>
  </w:p>
  <w:p w:rsidR="005C766E" w:rsidRDefault="005C766E">
    <w:pPr>
      <w:pStyle w:val="Heade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Default="00614294">
    <w:pPr>
      <w:rPr>
        <w:szCs w:val="24"/>
      </w:rPr>
    </w:pPr>
    <w:fldSimple w:instr=" DOCPROPERTY &quot;Document number&quot;  \* MERGEFORMAT ">
      <w:r w:rsidR="005C766E">
        <w:rPr>
          <w:szCs w:val="24"/>
        </w:rPr>
        <w:t>UNEP/OzL.Pro/ExCom/87/37</w:t>
      </w:r>
    </w:fldSimple>
  </w:p>
  <w:p w:rsidR="005C766E" w:rsidRDefault="005C766E">
    <w:pPr>
      <w:rPr>
        <w:szCs w:val="24"/>
      </w:rPr>
    </w:pPr>
    <w:r>
      <w:rPr>
        <w:noProof/>
        <w:szCs w:val="24"/>
      </w:rPr>
      <w:t>Annex I</w:t>
    </w:r>
  </w:p>
  <w:p w:rsidR="005C766E" w:rsidRDefault="005C766E">
    <w:pPr>
      <w:rPr>
        <w:szCs w:val="24"/>
      </w:rPr>
    </w:pPr>
  </w:p>
  <w:p w:rsidR="005C766E" w:rsidRDefault="005C766E">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6E" w:rsidRDefault="00614294">
    <w:pPr>
      <w:jc w:val="right"/>
      <w:rPr>
        <w:szCs w:val="24"/>
      </w:rPr>
    </w:pPr>
    <w:fldSimple w:instr=" DOCPROPERTY &quot;Document number&quot;  \* MERGEFORMAT ">
      <w:r w:rsidR="005C766E">
        <w:rPr>
          <w:szCs w:val="24"/>
        </w:rPr>
        <w:t>UNEP/OzL.Pro/ExCom/87/37</w:t>
      </w:r>
    </w:fldSimple>
  </w:p>
  <w:p w:rsidR="005C766E" w:rsidRDefault="005C766E">
    <w:pPr>
      <w:jc w:val="right"/>
      <w:rPr>
        <w:szCs w:val="24"/>
      </w:rPr>
    </w:pPr>
    <w:r>
      <w:rPr>
        <w:noProof/>
        <w:szCs w:val="24"/>
      </w:rPr>
      <w:t>Annex I</w:t>
    </w:r>
  </w:p>
  <w:p w:rsidR="005C766E" w:rsidRDefault="005C766E">
    <w:pPr>
      <w:jc w:val="right"/>
      <w:rPr>
        <w:szCs w:val="24"/>
      </w:rPr>
    </w:pPr>
  </w:p>
  <w:p w:rsidR="005C766E" w:rsidRDefault="005C766E">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8E67D86"/>
    <w:lvl w:ilvl="0">
      <w:start w:val="1"/>
      <w:numFmt w:val="decimal"/>
      <w:pStyle w:val="Heading1"/>
      <w:lvlText w:val="%1."/>
      <w:lvlJc w:val="left"/>
      <w:pPr>
        <w:tabs>
          <w:tab w:val="num" w:pos="0"/>
        </w:tabs>
        <w:ind w:left="0" w:firstLine="0"/>
      </w:pPr>
      <w:rPr>
        <w:rFonts w:cs="Times New Roman" w:hint="default"/>
        <w:b w:val="0"/>
      </w:rPr>
    </w:lvl>
    <w:lvl w:ilvl="1">
      <w:start w:val="1"/>
      <w:numFmt w:val="lowerLetter"/>
      <w:pStyle w:val="Heading2"/>
      <w:lvlText w:val="(%2)"/>
      <w:lvlJc w:val="left"/>
      <w:pPr>
        <w:tabs>
          <w:tab w:val="num" w:pos="0"/>
        </w:tabs>
        <w:ind w:left="1440" w:hanging="720"/>
      </w:pPr>
      <w:rPr>
        <w:rFonts w:cs="Times New Roman" w:hint="default"/>
      </w:rPr>
    </w:lvl>
    <w:lvl w:ilvl="2">
      <w:start w:val="1"/>
      <w:numFmt w:val="chineseCountingThousand"/>
      <w:pStyle w:val="Heading3"/>
      <w:lvlText w:val="(%3)"/>
      <w:lvlJc w:val="left"/>
      <w:pPr>
        <w:tabs>
          <w:tab w:val="num" w:pos="0"/>
        </w:tabs>
        <w:ind w:left="2160" w:hanging="720"/>
      </w:pPr>
      <w:rPr>
        <w:rFonts w:cs="Times New Roman" w:hint="default"/>
        <w:sz w:val="24"/>
        <w:szCs w:val="24"/>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
  </w:num>
  <w:num w:numId="2">
    <w:abstractNumId w:val="3"/>
  </w:num>
  <w:num w:numId="3">
    <w:abstractNumId w:val="4"/>
  </w:num>
  <w:num w:numId="4">
    <w:abstractNumId w:val="7"/>
  </w:num>
  <w:num w:numId="5">
    <w:abstractNumId w:val="2"/>
  </w:num>
  <w:num w:numId="6">
    <w:abstractNumId w:val="5"/>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oFAJPtCKstAAAA"/>
  </w:docVars>
  <w:rsids>
    <w:rsidRoot w:val="00D85870"/>
    <w:rsid w:val="00000FED"/>
    <w:rsid w:val="00001A11"/>
    <w:rsid w:val="0000434E"/>
    <w:rsid w:val="00011D47"/>
    <w:rsid w:val="0001287F"/>
    <w:rsid w:val="00012A8B"/>
    <w:rsid w:val="000211A9"/>
    <w:rsid w:val="00030147"/>
    <w:rsid w:val="00031260"/>
    <w:rsid w:val="00033545"/>
    <w:rsid w:val="0003681A"/>
    <w:rsid w:val="000372B7"/>
    <w:rsid w:val="00045B5D"/>
    <w:rsid w:val="00045B71"/>
    <w:rsid w:val="00050F6E"/>
    <w:rsid w:val="00052C4C"/>
    <w:rsid w:val="00054F76"/>
    <w:rsid w:val="00061EC2"/>
    <w:rsid w:val="000635DE"/>
    <w:rsid w:val="00064798"/>
    <w:rsid w:val="00066CE8"/>
    <w:rsid w:val="00080ED0"/>
    <w:rsid w:val="00085B8F"/>
    <w:rsid w:val="00090481"/>
    <w:rsid w:val="000909F5"/>
    <w:rsid w:val="00092A21"/>
    <w:rsid w:val="000A1445"/>
    <w:rsid w:val="000A3826"/>
    <w:rsid w:val="000A6C26"/>
    <w:rsid w:val="000B29B0"/>
    <w:rsid w:val="000B29D7"/>
    <w:rsid w:val="000B32F8"/>
    <w:rsid w:val="000C1046"/>
    <w:rsid w:val="000C76D6"/>
    <w:rsid w:val="000C78C3"/>
    <w:rsid w:val="000D0C5E"/>
    <w:rsid w:val="000D52A4"/>
    <w:rsid w:val="000E07BC"/>
    <w:rsid w:val="000F0054"/>
    <w:rsid w:val="000F1CD4"/>
    <w:rsid w:val="000F4103"/>
    <w:rsid w:val="000F70A7"/>
    <w:rsid w:val="00107C41"/>
    <w:rsid w:val="00113CCA"/>
    <w:rsid w:val="00116D58"/>
    <w:rsid w:val="001178D3"/>
    <w:rsid w:val="00122F25"/>
    <w:rsid w:val="001251B7"/>
    <w:rsid w:val="00125287"/>
    <w:rsid w:val="00132729"/>
    <w:rsid w:val="00132988"/>
    <w:rsid w:val="00135980"/>
    <w:rsid w:val="00141F90"/>
    <w:rsid w:val="00143A5E"/>
    <w:rsid w:val="0015163F"/>
    <w:rsid w:val="00164298"/>
    <w:rsid w:val="00164719"/>
    <w:rsid w:val="00166FC4"/>
    <w:rsid w:val="001677AC"/>
    <w:rsid w:val="0017190C"/>
    <w:rsid w:val="001804EA"/>
    <w:rsid w:val="00190A61"/>
    <w:rsid w:val="00190C91"/>
    <w:rsid w:val="001949B0"/>
    <w:rsid w:val="001963DE"/>
    <w:rsid w:val="001A2215"/>
    <w:rsid w:val="001A32CE"/>
    <w:rsid w:val="001A3342"/>
    <w:rsid w:val="001A3E3D"/>
    <w:rsid w:val="001A66CB"/>
    <w:rsid w:val="001A7049"/>
    <w:rsid w:val="001B01B3"/>
    <w:rsid w:val="001B1E40"/>
    <w:rsid w:val="001C593E"/>
    <w:rsid w:val="001C764E"/>
    <w:rsid w:val="001D685C"/>
    <w:rsid w:val="001E1052"/>
    <w:rsid w:val="001E21B1"/>
    <w:rsid w:val="001E2E83"/>
    <w:rsid w:val="001E2F93"/>
    <w:rsid w:val="001E4554"/>
    <w:rsid w:val="001E45EE"/>
    <w:rsid w:val="001E5CAF"/>
    <w:rsid w:val="001E61E5"/>
    <w:rsid w:val="001F2159"/>
    <w:rsid w:val="001F50AE"/>
    <w:rsid w:val="00202423"/>
    <w:rsid w:val="00205690"/>
    <w:rsid w:val="002102D5"/>
    <w:rsid w:val="00210B8B"/>
    <w:rsid w:val="00214863"/>
    <w:rsid w:val="002156B4"/>
    <w:rsid w:val="002164BA"/>
    <w:rsid w:val="002205ED"/>
    <w:rsid w:val="002228D5"/>
    <w:rsid w:val="002238EA"/>
    <w:rsid w:val="00224FCD"/>
    <w:rsid w:val="0022734A"/>
    <w:rsid w:val="002349AA"/>
    <w:rsid w:val="002351C9"/>
    <w:rsid w:val="00241595"/>
    <w:rsid w:val="00241699"/>
    <w:rsid w:val="00247F6C"/>
    <w:rsid w:val="0025100E"/>
    <w:rsid w:val="002518CE"/>
    <w:rsid w:val="00253222"/>
    <w:rsid w:val="00262847"/>
    <w:rsid w:val="00263368"/>
    <w:rsid w:val="0026459C"/>
    <w:rsid w:val="0027765A"/>
    <w:rsid w:val="00281BB2"/>
    <w:rsid w:val="00297D4A"/>
    <w:rsid w:val="002A5A33"/>
    <w:rsid w:val="002A655A"/>
    <w:rsid w:val="002A6BE9"/>
    <w:rsid w:val="002B254E"/>
    <w:rsid w:val="002B4709"/>
    <w:rsid w:val="002B72E9"/>
    <w:rsid w:val="002C4520"/>
    <w:rsid w:val="002C7998"/>
    <w:rsid w:val="002F0745"/>
    <w:rsid w:val="002F1E53"/>
    <w:rsid w:val="002F2147"/>
    <w:rsid w:val="002F2CAA"/>
    <w:rsid w:val="002F4160"/>
    <w:rsid w:val="002F4EB6"/>
    <w:rsid w:val="0030052C"/>
    <w:rsid w:val="00305E2B"/>
    <w:rsid w:val="00322273"/>
    <w:rsid w:val="0032636E"/>
    <w:rsid w:val="003306E1"/>
    <w:rsid w:val="003320A1"/>
    <w:rsid w:val="003320E4"/>
    <w:rsid w:val="0033525D"/>
    <w:rsid w:val="00335A48"/>
    <w:rsid w:val="00335C14"/>
    <w:rsid w:val="003414F3"/>
    <w:rsid w:val="003543FA"/>
    <w:rsid w:val="0035613E"/>
    <w:rsid w:val="00356DB3"/>
    <w:rsid w:val="00357FD6"/>
    <w:rsid w:val="00363EE9"/>
    <w:rsid w:val="00376128"/>
    <w:rsid w:val="0037729D"/>
    <w:rsid w:val="0037742E"/>
    <w:rsid w:val="00377D56"/>
    <w:rsid w:val="0038245A"/>
    <w:rsid w:val="003840E6"/>
    <w:rsid w:val="00385CFC"/>
    <w:rsid w:val="00386ABF"/>
    <w:rsid w:val="0039337A"/>
    <w:rsid w:val="003A3189"/>
    <w:rsid w:val="003A3CA7"/>
    <w:rsid w:val="003B1310"/>
    <w:rsid w:val="003B2A19"/>
    <w:rsid w:val="003B33BD"/>
    <w:rsid w:val="003B569D"/>
    <w:rsid w:val="003C3C0E"/>
    <w:rsid w:val="003C4C07"/>
    <w:rsid w:val="003C7A05"/>
    <w:rsid w:val="003D1132"/>
    <w:rsid w:val="003D3BE2"/>
    <w:rsid w:val="003D42A6"/>
    <w:rsid w:val="003D4F21"/>
    <w:rsid w:val="003D4FAC"/>
    <w:rsid w:val="003D6ED1"/>
    <w:rsid w:val="003E5C99"/>
    <w:rsid w:val="003E7906"/>
    <w:rsid w:val="003F3C50"/>
    <w:rsid w:val="00401E37"/>
    <w:rsid w:val="00406667"/>
    <w:rsid w:val="00406A6A"/>
    <w:rsid w:val="00406B22"/>
    <w:rsid w:val="00407900"/>
    <w:rsid w:val="00411F0D"/>
    <w:rsid w:val="004161DE"/>
    <w:rsid w:val="00431144"/>
    <w:rsid w:val="004328A7"/>
    <w:rsid w:val="00434C74"/>
    <w:rsid w:val="0044142F"/>
    <w:rsid w:val="00442142"/>
    <w:rsid w:val="00442DBF"/>
    <w:rsid w:val="00456EB4"/>
    <w:rsid w:val="00466CDA"/>
    <w:rsid w:val="004718F3"/>
    <w:rsid w:val="004737F2"/>
    <w:rsid w:val="00475040"/>
    <w:rsid w:val="00482801"/>
    <w:rsid w:val="00493D40"/>
    <w:rsid w:val="004967B6"/>
    <w:rsid w:val="004A387D"/>
    <w:rsid w:val="004A504B"/>
    <w:rsid w:val="004A6911"/>
    <w:rsid w:val="004A71B4"/>
    <w:rsid w:val="004B54E0"/>
    <w:rsid w:val="004B69E5"/>
    <w:rsid w:val="004B7384"/>
    <w:rsid w:val="004C4269"/>
    <w:rsid w:val="004C7E8D"/>
    <w:rsid w:val="004D5166"/>
    <w:rsid w:val="004D6236"/>
    <w:rsid w:val="004D7F90"/>
    <w:rsid w:val="004E02A8"/>
    <w:rsid w:val="004E40DD"/>
    <w:rsid w:val="004E4DBB"/>
    <w:rsid w:val="004E4E41"/>
    <w:rsid w:val="004E72CA"/>
    <w:rsid w:val="004E7F9C"/>
    <w:rsid w:val="004F13DF"/>
    <w:rsid w:val="004F3493"/>
    <w:rsid w:val="004F5143"/>
    <w:rsid w:val="004F7940"/>
    <w:rsid w:val="00502604"/>
    <w:rsid w:val="00506283"/>
    <w:rsid w:val="0050769D"/>
    <w:rsid w:val="00511F02"/>
    <w:rsid w:val="00512B09"/>
    <w:rsid w:val="00520167"/>
    <w:rsid w:val="00520749"/>
    <w:rsid w:val="005220ED"/>
    <w:rsid w:val="00526594"/>
    <w:rsid w:val="00533796"/>
    <w:rsid w:val="00537343"/>
    <w:rsid w:val="0054325F"/>
    <w:rsid w:val="00544120"/>
    <w:rsid w:val="0055596F"/>
    <w:rsid w:val="00555D75"/>
    <w:rsid w:val="00555E46"/>
    <w:rsid w:val="0055700F"/>
    <w:rsid w:val="00560DF0"/>
    <w:rsid w:val="0056759C"/>
    <w:rsid w:val="0058497F"/>
    <w:rsid w:val="005851CB"/>
    <w:rsid w:val="00590C3A"/>
    <w:rsid w:val="0059513E"/>
    <w:rsid w:val="005A6AA4"/>
    <w:rsid w:val="005A6D9F"/>
    <w:rsid w:val="005B172D"/>
    <w:rsid w:val="005B1E99"/>
    <w:rsid w:val="005B48FF"/>
    <w:rsid w:val="005C333E"/>
    <w:rsid w:val="005C766E"/>
    <w:rsid w:val="005D363F"/>
    <w:rsid w:val="005D6183"/>
    <w:rsid w:val="005E664C"/>
    <w:rsid w:val="005F0823"/>
    <w:rsid w:val="005F25E7"/>
    <w:rsid w:val="005F5A46"/>
    <w:rsid w:val="00604013"/>
    <w:rsid w:val="00604C15"/>
    <w:rsid w:val="00614294"/>
    <w:rsid w:val="00614863"/>
    <w:rsid w:val="006158D5"/>
    <w:rsid w:val="00625D83"/>
    <w:rsid w:val="006373EF"/>
    <w:rsid w:val="006457F3"/>
    <w:rsid w:val="00647670"/>
    <w:rsid w:val="00650B3F"/>
    <w:rsid w:val="00650D60"/>
    <w:rsid w:val="00660453"/>
    <w:rsid w:val="006623E7"/>
    <w:rsid w:val="00662B80"/>
    <w:rsid w:val="00666829"/>
    <w:rsid w:val="00670F6C"/>
    <w:rsid w:val="00673EB9"/>
    <w:rsid w:val="00675825"/>
    <w:rsid w:val="00680219"/>
    <w:rsid w:val="00682108"/>
    <w:rsid w:val="006832EE"/>
    <w:rsid w:val="00683F7E"/>
    <w:rsid w:val="006844E3"/>
    <w:rsid w:val="006852C7"/>
    <w:rsid w:val="006852CE"/>
    <w:rsid w:val="00686FE8"/>
    <w:rsid w:val="00692D14"/>
    <w:rsid w:val="00695544"/>
    <w:rsid w:val="00697E32"/>
    <w:rsid w:val="006A0D01"/>
    <w:rsid w:val="006A5077"/>
    <w:rsid w:val="006B398F"/>
    <w:rsid w:val="006B4079"/>
    <w:rsid w:val="006B5DB8"/>
    <w:rsid w:val="006B65C7"/>
    <w:rsid w:val="006B6867"/>
    <w:rsid w:val="006C1727"/>
    <w:rsid w:val="006C32FD"/>
    <w:rsid w:val="006C39CE"/>
    <w:rsid w:val="006D0FCC"/>
    <w:rsid w:val="006D21F5"/>
    <w:rsid w:val="006E126D"/>
    <w:rsid w:val="006E1FC3"/>
    <w:rsid w:val="006E7BE3"/>
    <w:rsid w:val="006F1419"/>
    <w:rsid w:val="006F745E"/>
    <w:rsid w:val="0070074F"/>
    <w:rsid w:val="00701B0A"/>
    <w:rsid w:val="00704CE9"/>
    <w:rsid w:val="00705248"/>
    <w:rsid w:val="0070616B"/>
    <w:rsid w:val="00706295"/>
    <w:rsid w:val="00706F9A"/>
    <w:rsid w:val="00706FDA"/>
    <w:rsid w:val="0071085D"/>
    <w:rsid w:val="00711F9A"/>
    <w:rsid w:val="00712FC1"/>
    <w:rsid w:val="00713810"/>
    <w:rsid w:val="0072051B"/>
    <w:rsid w:val="007226D9"/>
    <w:rsid w:val="0072565C"/>
    <w:rsid w:val="00726489"/>
    <w:rsid w:val="007303A5"/>
    <w:rsid w:val="00730B3E"/>
    <w:rsid w:val="0073420B"/>
    <w:rsid w:val="00735F4E"/>
    <w:rsid w:val="007451AD"/>
    <w:rsid w:val="0074760E"/>
    <w:rsid w:val="007478A8"/>
    <w:rsid w:val="0075107D"/>
    <w:rsid w:val="00751376"/>
    <w:rsid w:val="00754ABA"/>
    <w:rsid w:val="00763061"/>
    <w:rsid w:val="00764090"/>
    <w:rsid w:val="0076602C"/>
    <w:rsid w:val="00770D17"/>
    <w:rsid w:val="0077728F"/>
    <w:rsid w:val="00780149"/>
    <w:rsid w:val="007843C5"/>
    <w:rsid w:val="00796B0D"/>
    <w:rsid w:val="007A11E7"/>
    <w:rsid w:val="007A1546"/>
    <w:rsid w:val="007A228C"/>
    <w:rsid w:val="007A368E"/>
    <w:rsid w:val="007A5868"/>
    <w:rsid w:val="007B04CE"/>
    <w:rsid w:val="007B33A1"/>
    <w:rsid w:val="007B6871"/>
    <w:rsid w:val="007B7A2F"/>
    <w:rsid w:val="007C3D33"/>
    <w:rsid w:val="007C525B"/>
    <w:rsid w:val="007C5314"/>
    <w:rsid w:val="007C663E"/>
    <w:rsid w:val="007D294A"/>
    <w:rsid w:val="007D47D2"/>
    <w:rsid w:val="007D6D43"/>
    <w:rsid w:val="007D6EC0"/>
    <w:rsid w:val="007D7E1D"/>
    <w:rsid w:val="007E08C5"/>
    <w:rsid w:val="007E0C9C"/>
    <w:rsid w:val="007E67DA"/>
    <w:rsid w:val="007F2953"/>
    <w:rsid w:val="007F6F7A"/>
    <w:rsid w:val="008020B1"/>
    <w:rsid w:val="00803872"/>
    <w:rsid w:val="00814559"/>
    <w:rsid w:val="00831979"/>
    <w:rsid w:val="00851352"/>
    <w:rsid w:val="00857077"/>
    <w:rsid w:val="00857FFE"/>
    <w:rsid w:val="00863230"/>
    <w:rsid w:val="00865BD0"/>
    <w:rsid w:val="008702D0"/>
    <w:rsid w:val="008717D8"/>
    <w:rsid w:val="0087215C"/>
    <w:rsid w:val="00875D25"/>
    <w:rsid w:val="00880E35"/>
    <w:rsid w:val="008875FE"/>
    <w:rsid w:val="00887F8E"/>
    <w:rsid w:val="00890B47"/>
    <w:rsid w:val="00896234"/>
    <w:rsid w:val="008964AD"/>
    <w:rsid w:val="00897E43"/>
    <w:rsid w:val="00897F74"/>
    <w:rsid w:val="008A6A53"/>
    <w:rsid w:val="008B0BE0"/>
    <w:rsid w:val="008B15C9"/>
    <w:rsid w:val="008B2236"/>
    <w:rsid w:val="008B5354"/>
    <w:rsid w:val="008B7EAC"/>
    <w:rsid w:val="008C5738"/>
    <w:rsid w:val="008C7EAD"/>
    <w:rsid w:val="008D0ADC"/>
    <w:rsid w:val="008D0CFE"/>
    <w:rsid w:val="008D1F8D"/>
    <w:rsid w:val="008D30C8"/>
    <w:rsid w:val="008D3147"/>
    <w:rsid w:val="008D3AED"/>
    <w:rsid w:val="008D6152"/>
    <w:rsid w:val="008E6788"/>
    <w:rsid w:val="008E7BA9"/>
    <w:rsid w:val="008F0F81"/>
    <w:rsid w:val="008F27BF"/>
    <w:rsid w:val="009014AA"/>
    <w:rsid w:val="009019A2"/>
    <w:rsid w:val="00901B50"/>
    <w:rsid w:val="00911B35"/>
    <w:rsid w:val="009142EC"/>
    <w:rsid w:val="009154C3"/>
    <w:rsid w:val="00923540"/>
    <w:rsid w:val="00926767"/>
    <w:rsid w:val="009361D5"/>
    <w:rsid w:val="009428A4"/>
    <w:rsid w:val="009465E3"/>
    <w:rsid w:val="009474FE"/>
    <w:rsid w:val="00960D2A"/>
    <w:rsid w:val="009659F4"/>
    <w:rsid w:val="009667C6"/>
    <w:rsid w:val="00970D60"/>
    <w:rsid w:val="009772AA"/>
    <w:rsid w:val="00980994"/>
    <w:rsid w:val="0098390C"/>
    <w:rsid w:val="00984CB0"/>
    <w:rsid w:val="0098644B"/>
    <w:rsid w:val="009875D0"/>
    <w:rsid w:val="009908D9"/>
    <w:rsid w:val="0099390E"/>
    <w:rsid w:val="009960E5"/>
    <w:rsid w:val="009A336F"/>
    <w:rsid w:val="009A7ADC"/>
    <w:rsid w:val="009B0876"/>
    <w:rsid w:val="009B0D30"/>
    <w:rsid w:val="009B759D"/>
    <w:rsid w:val="009C19B7"/>
    <w:rsid w:val="009C5ABB"/>
    <w:rsid w:val="009D7C51"/>
    <w:rsid w:val="009E0DC8"/>
    <w:rsid w:val="009E196C"/>
    <w:rsid w:val="009E3176"/>
    <w:rsid w:val="009E42AB"/>
    <w:rsid w:val="009E4F3D"/>
    <w:rsid w:val="009F36BF"/>
    <w:rsid w:val="00A043BB"/>
    <w:rsid w:val="00A049A4"/>
    <w:rsid w:val="00A111B6"/>
    <w:rsid w:val="00A140F9"/>
    <w:rsid w:val="00A14979"/>
    <w:rsid w:val="00A15BE9"/>
    <w:rsid w:val="00A20981"/>
    <w:rsid w:val="00A26A3E"/>
    <w:rsid w:val="00A26D27"/>
    <w:rsid w:val="00A27495"/>
    <w:rsid w:val="00A376EE"/>
    <w:rsid w:val="00A404CC"/>
    <w:rsid w:val="00A42A99"/>
    <w:rsid w:val="00A47B8B"/>
    <w:rsid w:val="00A5151A"/>
    <w:rsid w:val="00A56CC7"/>
    <w:rsid w:val="00A57506"/>
    <w:rsid w:val="00A57E0A"/>
    <w:rsid w:val="00A66FDD"/>
    <w:rsid w:val="00A73EAB"/>
    <w:rsid w:val="00A823F6"/>
    <w:rsid w:val="00A82D9E"/>
    <w:rsid w:val="00A8436A"/>
    <w:rsid w:val="00A8719E"/>
    <w:rsid w:val="00A9439D"/>
    <w:rsid w:val="00AA0A89"/>
    <w:rsid w:val="00AA6429"/>
    <w:rsid w:val="00AB0E2E"/>
    <w:rsid w:val="00AB5586"/>
    <w:rsid w:val="00AC01AA"/>
    <w:rsid w:val="00AC236E"/>
    <w:rsid w:val="00AC4F72"/>
    <w:rsid w:val="00AC5273"/>
    <w:rsid w:val="00AD2BA9"/>
    <w:rsid w:val="00AD5AA9"/>
    <w:rsid w:val="00AD660D"/>
    <w:rsid w:val="00AE4F9A"/>
    <w:rsid w:val="00AF5611"/>
    <w:rsid w:val="00AF5B52"/>
    <w:rsid w:val="00AF741A"/>
    <w:rsid w:val="00B01ADB"/>
    <w:rsid w:val="00B04161"/>
    <w:rsid w:val="00B056DE"/>
    <w:rsid w:val="00B056F9"/>
    <w:rsid w:val="00B05820"/>
    <w:rsid w:val="00B065A8"/>
    <w:rsid w:val="00B07822"/>
    <w:rsid w:val="00B11E3D"/>
    <w:rsid w:val="00B16903"/>
    <w:rsid w:val="00B176E8"/>
    <w:rsid w:val="00B17E82"/>
    <w:rsid w:val="00B26D59"/>
    <w:rsid w:val="00B418CF"/>
    <w:rsid w:val="00B4575A"/>
    <w:rsid w:val="00B478C3"/>
    <w:rsid w:val="00B575BA"/>
    <w:rsid w:val="00B66516"/>
    <w:rsid w:val="00B71608"/>
    <w:rsid w:val="00B730B3"/>
    <w:rsid w:val="00B76429"/>
    <w:rsid w:val="00B77DFE"/>
    <w:rsid w:val="00B8107D"/>
    <w:rsid w:val="00B90BCB"/>
    <w:rsid w:val="00B927AF"/>
    <w:rsid w:val="00B92DD2"/>
    <w:rsid w:val="00B956D4"/>
    <w:rsid w:val="00B97446"/>
    <w:rsid w:val="00BA7432"/>
    <w:rsid w:val="00BA7676"/>
    <w:rsid w:val="00BB2764"/>
    <w:rsid w:val="00BB4A88"/>
    <w:rsid w:val="00BC0114"/>
    <w:rsid w:val="00BC1AA0"/>
    <w:rsid w:val="00BC2495"/>
    <w:rsid w:val="00BC7EB9"/>
    <w:rsid w:val="00BD2643"/>
    <w:rsid w:val="00BD56B1"/>
    <w:rsid w:val="00BD6558"/>
    <w:rsid w:val="00BE1E11"/>
    <w:rsid w:val="00BF0E7D"/>
    <w:rsid w:val="00BF29CE"/>
    <w:rsid w:val="00BF2F76"/>
    <w:rsid w:val="00BF3022"/>
    <w:rsid w:val="00BF320C"/>
    <w:rsid w:val="00BF3214"/>
    <w:rsid w:val="00BF5573"/>
    <w:rsid w:val="00BF6766"/>
    <w:rsid w:val="00C00D07"/>
    <w:rsid w:val="00C13E2D"/>
    <w:rsid w:val="00C14D2D"/>
    <w:rsid w:val="00C15867"/>
    <w:rsid w:val="00C21DAB"/>
    <w:rsid w:val="00C2296D"/>
    <w:rsid w:val="00C23155"/>
    <w:rsid w:val="00C234E1"/>
    <w:rsid w:val="00C23CB2"/>
    <w:rsid w:val="00C40C41"/>
    <w:rsid w:val="00C44686"/>
    <w:rsid w:val="00C45885"/>
    <w:rsid w:val="00C46751"/>
    <w:rsid w:val="00C471CA"/>
    <w:rsid w:val="00C50F22"/>
    <w:rsid w:val="00C52674"/>
    <w:rsid w:val="00C57971"/>
    <w:rsid w:val="00C65BD7"/>
    <w:rsid w:val="00C66125"/>
    <w:rsid w:val="00C67D94"/>
    <w:rsid w:val="00C73811"/>
    <w:rsid w:val="00C75F8A"/>
    <w:rsid w:val="00C76BA4"/>
    <w:rsid w:val="00C81D9C"/>
    <w:rsid w:val="00C839EA"/>
    <w:rsid w:val="00C83A48"/>
    <w:rsid w:val="00C85865"/>
    <w:rsid w:val="00C85E85"/>
    <w:rsid w:val="00C95426"/>
    <w:rsid w:val="00CA15DD"/>
    <w:rsid w:val="00CA2EAE"/>
    <w:rsid w:val="00CA4127"/>
    <w:rsid w:val="00CA4A41"/>
    <w:rsid w:val="00CA4AC1"/>
    <w:rsid w:val="00CB0316"/>
    <w:rsid w:val="00CB0B11"/>
    <w:rsid w:val="00CB426A"/>
    <w:rsid w:val="00CB5354"/>
    <w:rsid w:val="00CC3C9E"/>
    <w:rsid w:val="00CC6A14"/>
    <w:rsid w:val="00CC70A3"/>
    <w:rsid w:val="00CD0CB6"/>
    <w:rsid w:val="00CD4442"/>
    <w:rsid w:val="00CD53C3"/>
    <w:rsid w:val="00CD574E"/>
    <w:rsid w:val="00CE48F5"/>
    <w:rsid w:val="00CE4C22"/>
    <w:rsid w:val="00CF0A83"/>
    <w:rsid w:val="00CF2FE2"/>
    <w:rsid w:val="00CF3DAF"/>
    <w:rsid w:val="00CF41EC"/>
    <w:rsid w:val="00CF5D04"/>
    <w:rsid w:val="00D04DE4"/>
    <w:rsid w:val="00D063F1"/>
    <w:rsid w:val="00D12F24"/>
    <w:rsid w:val="00D14F22"/>
    <w:rsid w:val="00D1515D"/>
    <w:rsid w:val="00D234E2"/>
    <w:rsid w:val="00D36FCE"/>
    <w:rsid w:val="00D4741C"/>
    <w:rsid w:val="00D57918"/>
    <w:rsid w:val="00D6129E"/>
    <w:rsid w:val="00D64E79"/>
    <w:rsid w:val="00D71CD7"/>
    <w:rsid w:val="00D73DC6"/>
    <w:rsid w:val="00D74C1A"/>
    <w:rsid w:val="00D754C1"/>
    <w:rsid w:val="00D77393"/>
    <w:rsid w:val="00D77A35"/>
    <w:rsid w:val="00D81B3E"/>
    <w:rsid w:val="00D81EFC"/>
    <w:rsid w:val="00D85870"/>
    <w:rsid w:val="00D90C70"/>
    <w:rsid w:val="00D90E49"/>
    <w:rsid w:val="00D956C8"/>
    <w:rsid w:val="00D96ADE"/>
    <w:rsid w:val="00D96DE5"/>
    <w:rsid w:val="00DA0CDC"/>
    <w:rsid w:val="00DA0CE2"/>
    <w:rsid w:val="00DB3B0E"/>
    <w:rsid w:val="00DC4AA0"/>
    <w:rsid w:val="00DC6A10"/>
    <w:rsid w:val="00DD0639"/>
    <w:rsid w:val="00DD65F8"/>
    <w:rsid w:val="00DE3435"/>
    <w:rsid w:val="00DE657E"/>
    <w:rsid w:val="00DF4704"/>
    <w:rsid w:val="00DF5318"/>
    <w:rsid w:val="00E012AA"/>
    <w:rsid w:val="00E024AA"/>
    <w:rsid w:val="00E15C77"/>
    <w:rsid w:val="00E240FC"/>
    <w:rsid w:val="00E250F1"/>
    <w:rsid w:val="00E331EC"/>
    <w:rsid w:val="00E3550D"/>
    <w:rsid w:val="00E36BD6"/>
    <w:rsid w:val="00E52838"/>
    <w:rsid w:val="00E567F8"/>
    <w:rsid w:val="00E56E6C"/>
    <w:rsid w:val="00E614E0"/>
    <w:rsid w:val="00E73F7F"/>
    <w:rsid w:val="00E74085"/>
    <w:rsid w:val="00E74BB2"/>
    <w:rsid w:val="00E85409"/>
    <w:rsid w:val="00E86ED3"/>
    <w:rsid w:val="00E926E3"/>
    <w:rsid w:val="00E9286E"/>
    <w:rsid w:val="00E96FC2"/>
    <w:rsid w:val="00EA41E4"/>
    <w:rsid w:val="00EA429F"/>
    <w:rsid w:val="00EA45FD"/>
    <w:rsid w:val="00EA4E5B"/>
    <w:rsid w:val="00EA4F9E"/>
    <w:rsid w:val="00EA63CA"/>
    <w:rsid w:val="00EA6D3B"/>
    <w:rsid w:val="00EB00AD"/>
    <w:rsid w:val="00EB136C"/>
    <w:rsid w:val="00EB480E"/>
    <w:rsid w:val="00EB5EC6"/>
    <w:rsid w:val="00EB7FC9"/>
    <w:rsid w:val="00ED27E8"/>
    <w:rsid w:val="00ED7137"/>
    <w:rsid w:val="00EE276F"/>
    <w:rsid w:val="00EE6B90"/>
    <w:rsid w:val="00EF06EA"/>
    <w:rsid w:val="00EF12ED"/>
    <w:rsid w:val="00EF6EAD"/>
    <w:rsid w:val="00F04EE5"/>
    <w:rsid w:val="00F11726"/>
    <w:rsid w:val="00F119B6"/>
    <w:rsid w:val="00F21088"/>
    <w:rsid w:val="00F320AD"/>
    <w:rsid w:val="00F327E7"/>
    <w:rsid w:val="00F35746"/>
    <w:rsid w:val="00F41006"/>
    <w:rsid w:val="00F447C7"/>
    <w:rsid w:val="00F459B4"/>
    <w:rsid w:val="00F5211B"/>
    <w:rsid w:val="00F53852"/>
    <w:rsid w:val="00F554A9"/>
    <w:rsid w:val="00F61F73"/>
    <w:rsid w:val="00F6242B"/>
    <w:rsid w:val="00F654EB"/>
    <w:rsid w:val="00F716FD"/>
    <w:rsid w:val="00F80355"/>
    <w:rsid w:val="00F85C6D"/>
    <w:rsid w:val="00F87C43"/>
    <w:rsid w:val="00F97131"/>
    <w:rsid w:val="00FA4CEA"/>
    <w:rsid w:val="00FA5722"/>
    <w:rsid w:val="00FB0C81"/>
    <w:rsid w:val="00FC04C1"/>
    <w:rsid w:val="00FC2200"/>
    <w:rsid w:val="00FC2540"/>
    <w:rsid w:val="00FD7BA3"/>
    <w:rsid w:val="00FE17AF"/>
    <w:rsid w:val="00FE71BD"/>
    <w:rsid w:val="00FE79B7"/>
    <w:rsid w:val="00FF0204"/>
    <w:rsid w:val="00FF3488"/>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5:docId w15:val="{5FBED191-5E00-43B0-A472-2A570CBC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1,标题 41,He=ding 41,heading 4"/>
    <w:basedOn w:val="Normal"/>
    <w:next w:val="Heading9"/>
    <w:link w:val="Heading4Char"/>
    <w:qFormat/>
    <w:pPr>
      <w:keepNext/>
      <w:numPr>
        <w:ilvl w:val="3"/>
        <w:numId w:val="7"/>
      </w:numPr>
      <w:spacing w:before="240" w:after="60"/>
      <w:outlineLvl w:val="3"/>
    </w:pPr>
  </w:style>
  <w:style w:type="paragraph" w:styleId="Heading5">
    <w:name w:val="heading 5"/>
    <w:basedOn w:val="Normal"/>
    <w:next w:val="Normal"/>
    <w:link w:val="Heading5Char"/>
    <w:uiPriority w:val="99"/>
    <w:qFormat/>
    <w:pPr>
      <w:keepNext/>
      <w:numPr>
        <w:numId w:val="5"/>
      </w:numPr>
      <w:spacing w:after="240"/>
      <w:ind w:left="3600" w:hanging="720"/>
      <w:outlineLvl w:val="4"/>
    </w:pPr>
  </w:style>
  <w:style w:type="paragraph" w:styleId="Heading6">
    <w:name w:val="heading 6"/>
    <w:basedOn w:val="Normal"/>
    <w:next w:val="Normal"/>
    <w:link w:val="Heading6Char"/>
    <w:qFormat/>
    <w:pPr>
      <w:numPr>
        <w:ilvl w:val="5"/>
        <w:numId w:val="7"/>
      </w:numPr>
      <w:spacing w:before="240" w:after="60"/>
      <w:outlineLvl w:val="5"/>
    </w:pPr>
    <w:rPr>
      <w:rFonts w:ascii="Arial" w:hAnsi="Arial"/>
      <w:i/>
    </w:rPr>
  </w:style>
  <w:style w:type="paragraph" w:styleId="Heading7">
    <w:name w:val="heading 7"/>
    <w:basedOn w:val="Normal"/>
    <w:next w:val="Normal"/>
    <w:link w:val="Heading7Char"/>
    <w:qFormat/>
    <w:pPr>
      <w:numPr>
        <w:ilvl w:val="6"/>
        <w:numId w:val="7"/>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4641"/>
    <w:rPr>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34641"/>
    <w:rPr>
      <w:lang w:val="en-CA"/>
    </w:rPr>
  </w:style>
  <w:style w:type="character" w:customStyle="1" w:styleId="Heading4Char">
    <w:name w:val="Heading 4 Char"/>
    <w:aliases w:val="Heading 11 Char,para 4 Char,Título 41 Char,Heading 41 Char,标题 41 Char,He=ding 41 Char,heading 4 Char"/>
    <w:basedOn w:val="DefaultParagraphFont"/>
    <w:link w:val="Heading4"/>
    <w:rsid w:val="00B34641"/>
    <w:rPr>
      <w:lang w:val="en-CA"/>
    </w:rPr>
  </w:style>
  <w:style w:type="character" w:customStyle="1" w:styleId="Heading5Char">
    <w:name w:val="Heading 5 Char"/>
    <w:basedOn w:val="DefaultParagraphFont"/>
    <w:link w:val="Heading5"/>
    <w:uiPriority w:val="99"/>
    <w:rsid w:val="00B34641"/>
    <w:rPr>
      <w:lang w:val="en-CA"/>
    </w:rPr>
  </w:style>
  <w:style w:type="character" w:customStyle="1" w:styleId="Heading6Char">
    <w:name w:val="Heading 6 Char"/>
    <w:basedOn w:val="DefaultParagraphFont"/>
    <w:link w:val="Heading6"/>
    <w:rsid w:val="00B34641"/>
    <w:rPr>
      <w:rFonts w:ascii="Arial" w:hAnsi="Arial"/>
      <w:i/>
      <w:lang w:val="en-CA"/>
    </w:rPr>
  </w:style>
  <w:style w:type="character" w:customStyle="1" w:styleId="Heading7Char">
    <w:name w:val="Heading 7 Char"/>
    <w:basedOn w:val="DefaultParagraphFont"/>
    <w:link w:val="Heading7"/>
    <w:rsid w:val="00B34641"/>
    <w:rPr>
      <w:rFonts w:ascii="Arial" w:hAnsi="Arial"/>
      <w:lang w:val="en-CA"/>
    </w:rPr>
  </w:style>
  <w:style w:type="character" w:customStyle="1" w:styleId="Heading8Char">
    <w:name w:val="Heading 8 Char"/>
    <w:basedOn w:val="DefaultParagraphFont"/>
    <w:link w:val="Heading8"/>
    <w:uiPriority w:val="9"/>
    <w:semiHidden/>
    <w:rsid w:val="00B34641"/>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rsid w:val="00B34641"/>
    <w:rPr>
      <w:rFonts w:ascii="Arial" w:hAnsi="Arial"/>
      <w:i/>
      <w:sz w:val="18"/>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B34641"/>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B34641"/>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34641"/>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B34641"/>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B34641"/>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B34641"/>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B34641"/>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Boston 10,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basedOn w:val="DefaultParagraphFont"/>
    <w:link w:val="FootnoteText"/>
    <w:uiPriority w:val="99"/>
    <w:locked/>
    <w:rPr>
      <w:rFonts w:cs="Times New Roman"/>
      <w:lang w:val="en-GB"/>
    </w:rPr>
  </w:style>
  <w:style w:type="character" w:styleId="FootnoteReference">
    <w:name w:val="footnote reference"/>
    <w:aliases w:val="Footnote Text1,Footnote Text2,Footnote text,16 Point,Superscript 6 Point,number,Footnote reference number,Footnote symbol,note TESI,-E Fu?notenzeichen,SUPERS,stylish,ftref,Footnote Reference Superscript,fr"/>
    <w:basedOn w:val="DefaultParagraphFont"/>
    <w:uiPriority w:val="99"/>
    <w:locked/>
    <w:rPr>
      <w:rFonts w:cs="Times New Roman"/>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uiPriority w:val="99"/>
    <w:qFormat/>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uiPriority w:val="99"/>
    <w:locked/>
    <w:rPr>
      <w:rFonts w:cs="Times New Roman"/>
      <w:sz w:val="22"/>
      <w:szCs w:val="22"/>
      <w:lang w:val="en-GB"/>
    </w:r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lang w:val="en-CA"/>
    </w:rPr>
  </w:style>
  <w:style w:type="paragraph" w:styleId="Caption">
    <w:name w:val="caption"/>
    <w:basedOn w:val="Normal"/>
    <w:next w:val="Normal"/>
    <w:uiPriority w:val="99"/>
    <w:qFormat/>
    <w:pPr>
      <w:spacing w:after="200"/>
      <w:jc w:val="left"/>
    </w:pPr>
    <w:rPr>
      <w:b/>
      <w:bCs/>
      <w:color w:val="4F81BD"/>
      <w:sz w:val="18"/>
      <w:szCs w:val="18"/>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c1n51c">
    <w:name w:val="jlqj4b chmk0b c1n51c"/>
    <w:basedOn w:val="DefaultParagraphFont"/>
    <w:uiPriority w:val="99"/>
    <w:rPr>
      <w:rFonts w:cs="Times New Roman"/>
    </w:rPr>
  </w:style>
  <w:style w:type="character" w:customStyle="1" w:styleId="jlqj4bchmk0b">
    <w:name w:val="jlqj4b chmk0b"/>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B34641"/>
    <w:pPr>
      <w:numPr>
        <w:numId w:val="1"/>
      </w:numPr>
    </w:pPr>
  </w:style>
  <w:style w:type="numbering" w:styleId="1ai">
    <w:name w:val="Outline List 1"/>
    <w:basedOn w:val="NoList"/>
    <w:uiPriority w:val="99"/>
    <w:semiHidden/>
    <w:unhideWhenUsed/>
    <w:rsid w:val="00B34641"/>
    <w:pPr>
      <w:numPr>
        <w:numId w:val="2"/>
      </w:numPr>
    </w:pPr>
  </w:style>
  <w:style w:type="numbering" w:styleId="ArticleSection">
    <w:name w:val="Outline List 3"/>
    <w:basedOn w:val="NoList"/>
    <w:uiPriority w:val="99"/>
    <w:semiHidden/>
    <w:unhideWhenUsed/>
    <w:rsid w:val="00B3464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468271">
      <w:marLeft w:val="0"/>
      <w:marRight w:val="0"/>
      <w:marTop w:val="0"/>
      <w:marBottom w:val="0"/>
      <w:divBdr>
        <w:top w:val="none" w:sz="0" w:space="0" w:color="auto"/>
        <w:left w:val="none" w:sz="0" w:space="0" w:color="auto"/>
        <w:bottom w:val="none" w:sz="0" w:space="0" w:color="auto"/>
        <w:right w:val="none" w:sz="0" w:space="0" w:color="auto"/>
      </w:divBdr>
    </w:div>
    <w:div w:id="1499468273">
      <w:marLeft w:val="0"/>
      <w:marRight w:val="0"/>
      <w:marTop w:val="0"/>
      <w:marBottom w:val="0"/>
      <w:divBdr>
        <w:top w:val="none" w:sz="0" w:space="0" w:color="auto"/>
        <w:left w:val="none" w:sz="0" w:space="0" w:color="auto"/>
        <w:bottom w:val="none" w:sz="0" w:space="0" w:color="auto"/>
        <w:right w:val="none" w:sz="0" w:space="0" w:color="auto"/>
      </w:divBdr>
    </w:div>
    <w:div w:id="1499468274">
      <w:marLeft w:val="0"/>
      <w:marRight w:val="0"/>
      <w:marTop w:val="0"/>
      <w:marBottom w:val="0"/>
      <w:divBdr>
        <w:top w:val="none" w:sz="0" w:space="0" w:color="auto"/>
        <w:left w:val="none" w:sz="0" w:space="0" w:color="auto"/>
        <w:bottom w:val="none" w:sz="0" w:space="0" w:color="auto"/>
        <w:right w:val="none" w:sz="0" w:space="0" w:color="auto"/>
      </w:divBdr>
      <w:divsChild>
        <w:div w:id="149946827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UNEP/OzL.Pro/ExCom/87/37</Document_x0020_Number>
  </documentManagement>
</p:properties>
</file>

<file path=customXml/itemProps1.xml><?xml version="1.0" encoding="utf-8"?>
<ds:datastoreItem xmlns:ds="http://schemas.openxmlformats.org/officeDocument/2006/customXml" ds:itemID="{C2207CEC-8765-4243-BECB-EA6718C6C5D4}"/>
</file>

<file path=customXml/itemProps2.xml><?xml version="1.0" encoding="utf-8"?>
<ds:datastoreItem xmlns:ds="http://schemas.openxmlformats.org/officeDocument/2006/customXml" ds:itemID="{2B5D3243-522F-44E7-9121-8089290D632A}"/>
</file>

<file path=customXml/itemProps3.xml><?xml version="1.0" encoding="utf-8"?>
<ds:datastoreItem xmlns:ds="http://schemas.openxmlformats.org/officeDocument/2006/customXml" ds:itemID="{F59EB6CD-E1A2-4117-91D6-514C855CA80F}"/>
</file>

<file path=docProps/app.xml><?xml version="1.0" encoding="utf-8"?>
<Properties xmlns="http://schemas.openxmlformats.org/officeDocument/2006/extended-properties" xmlns:vt="http://schemas.openxmlformats.org/officeDocument/2006/docPropsVTypes">
  <Template>Normal</Template>
  <TotalTime>23</TotalTime>
  <Pages>20</Pages>
  <Words>2559</Words>
  <Characters>14589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项目提案：塞拉利昂</vt:lpstr>
    </vt:vector>
  </TitlesOfParts>
  <Company>UNMFS</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项目提案：塞拉利昂</dc:title>
  <dc:subject>87th</dc:subject>
  <dc:creator>Patricia Chau</dc:creator>
  <cp:keywords/>
  <dc:description>PMO - MV - Sierra Leone</dc:description>
  <cp:lastModifiedBy>HB</cp:lastModifiedBy>
  <cp:revision>7</cp:revision>
  <cp:lastPrinted>2001-05-26T16:40:00Z</cp:lastPrinted>
  <dcterms:created xsi:type="dcterms:W3CDTF">2021-06-18T23:57:00Z</dcterms:created>
  <dcterms:modified xsi:type="dcterms:W3CDTF">2021-07-06T02:46:00Z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UNEP/OzL.Pro/ExCom/87/37</vt:lpwstr>
  </property>
  <property fmtid="{D5CDD505-2E9C-101B-9397-08002B2CF9AE}" pid="3" name="Revision date">
    <vt:lpwstr>6/14/2021</vt:lpwstr>
  </property>
  <property fmtid="{D5CDD505-2E9C-101B-9397-08002B2CF9AE}" pid="4" name="ContentTypeId">
    <vt:lpwstr>0x0101002DF00DB1CFC87549A2FDEA0A8F99BEBC</vt:lpwstr>
  </property>
</Properties>
</file>