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148"/>
        <w:gridCol w:w="1985"/>
        <w:gridCol w:w="3357"/>
        <w:gridCol w:w="612"/>
        <w:gridCol w:w="3978"/>
        <w:gridCol w:w="72"/>
      </w:tblGrid>
      <w:tr w:rsidR="00520DEC" w:rsidRPr="00183B9E" w14:paraId="3C47CB47" w14:textId="77777777" w:rsidTr="00520DEC">
        <w:trPr>
          <w:gridAfter w:val="1"/>
          <w:wAfter w:w="72" w:type="dxa"/>
          <w:trHeight w:val="720"/>
        </w:trPr>
        <w:tc>
          <w:tcPr>
            <w:tcW w:w="5490" w:type="dxa"/>
            <w:gridSpan w:val="3"/>
            <w:tcBorders>
              <w:bottom w:val="single" w:sz="18" w:space="0" w:color="auto"/>
            </w:tcBorders>
            <w:vAlign w:val="center"/>
          </w:tcPr>
          <w:p w14:paraId="259F6925" w14:textId="77777777" w:rsidR="00520DEC" w:rsidRPr="00520DEC" w:rsidRDefault="00520DEC" w:rsidP="00520D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bCs/>
                <w:sz w:val="36"/>
                <w:szCs w:val="36"/>
              </w:rPr>
            </w:pPr>
            <w:r w:rsidRPr="00520DEC">
              <w:rPr>
                <w:rFonts w:ascii="SimHei" w:eastAsia="SimHei" w:hAnsi="SimHei" w:cs="Microsoft YaHei" w:hint="eastAsia"/>
                <w:bCs/>
                <w:sz w:val="36"/>
                <w:szCs w:val="36"/>
              </w:rPr>
              <w:t>联</w:t>
            </w:r>
            <w:r w:rsidRPr="00520DEC">
              <w:rPr>
                <w:rFonts w:ascii="SimHei" w:eastAsia="SimHei" w:hAnsi="SimHei"/>
                <w:bCs/>
                <w:sz w:val="36"/>
                <w:szCs w:val="36"/>
              </w:rPr>
              <w:t xml:space="preserve">  </w:t>
            </w:r>
            <w:r w:rsidRPr="00520DEC">
              <w:rPr>
                <w:rFonts w:ascii="SimHei" w:eastAsia="SimHei" w:hAnsi="SimHei" w:cs="Microsoft YaHei" w:hint="eastAsia"/>
                <w:bCs/>
                <w:sz w:val="36"/>
                <w:szCs w:val="36"/>
              </w:rPr>
              <w:t>合</w:t>
            </w:r>
            <w:r w:rsidRPr="00520DEC">
              <w:rPr>
                <w:rFonts w:ascii="SimHei" w:eastAsia="SimHei" w:hAnsi="SimHei"/>
                <w:bCs/>
                <w:sz w:val="36"/>
                <w:szCs w:val="36"/>
              </w:rPr>
              <w:t xml:space="preserve">  </w:t>
            </w:r>
            <w:r w:rsidRPr="00520DEC">
              <w:rPr>
                <w:rFonts w:ascii="SimHei" w:eastAsia="SimHei" w:hAnsi="SimHei" w:cs="Microsoft YaHei" w:hint="eastAsia"/>
                <w:bCs/>
                <w:sz w:val="36"/>
                <w:szCs w:val="36"/>
              </w:rPr>
              <w:t>国</w:t>
            </w:r>
          </w:p>
        </w:tc>
        <w:tc>
          <w:tcPr>
            <w:tcW w:w="4590" w:type="dxa"/>
            <w:gridSpan w:val="2"/>
            <w:tcBorders>
              <w:bottom w:val="single" w:sz="18" w:space="0" w:color="auto"/>
            </w:tcBorders>
          </w:tcPr>
          <w:p w14:paraId="6F91827C" w14:textId="77777777" w:rsidR="00520DEC" w:rsidRPr="00520DEC" w:rsidRDefault="00520DEC" w:rsidP="002077F8">
            <w:pPr>
              <w:jc w:val="right"/>
              <w:rPr>
                <w:rFonts w:ascii="Univers Bold" w:hAnsi="Univers Bold"/>
                <w:b/>
                <w:sz w:val="72"/>
              </w:rPr>
            </w:pPr>
            <w:r w:rsidRPr="00520DEC">
              <w:rPr>
                <w:rFonts w:ascii="Univers Bold" w:hAnsi="Univers Bold"/>
                <w:b/>
                <w:sz w:val="72"/>
              </w:rPr>
              <w:t>EP</w:t>
            </w:r>
          </w:p>
        </w:tc>
      </w:tr>
      <w:tr w:rsidR="00520DEC" w:rsidRPr="00183B9E" w14:paraId="19EE2250" w14:textId="77777777" w:rsidTr="00520D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8" w:type="dxa"/>
          <w:trHeight w:val="2718"/>
        </w:trPr>
        <w:tc>
          <w:tcPr>
            <w:tcW w:w="1985" w:type="dxa"/>
            <w:tcBorders>
              <w:top w:val="nil"/>
              <w:left w:val="nil"/>
              <w:bottom w:val="single" w:sz="36" w:space="0" w:color="auto"/>
              <w:right w:val="nil"/>
            </w:tcBorders>
          </w:tcPr>
          <w:p w14:paraId="294E42ED" w14:textId="77777777" w:rsidR="00520DEC" w:rsidRPr="00183B9E" w:rsidRDefault="00520DEC" w:rsidP="002077F8">
            <w:pPr>
              <w:spacing w:before="120"/>
              <w:ind w:left="-9"/>
              <w:rPr>
                <w:rFonts w:eastAsia="Times New Roman"/>
              </w:rPr>
            </w:pPr>
            <w:r>
              <w:rPr>
                <w:noProof/>
              </w:rPr>
              <mc:AlternateContent>
                <mc:Choice Requires="wpg">
                  <w:drawing>
                    <wp:inline distT="0" distB="0" distL="0" distR="0" wp14:anchorId="5FA72942" wp14:editId="2AE6ACC8">
                      <wp:extent cx="828675" cy="1575435"/>
                      <wp:effectExtent l="4445" t="1905" r="5080" b="0"/>
                      <wp:docPr id="57214973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1575435"/>
                                <a:chOff x="-82" y="0"/>
                                <a:chExt cx="8289" cy="15752"/>
                              </a:xfrm>
                            </wpg:grpSpPr>
                            <pic:pic xmlns:pic="http://schemas.openxmlformats.org/drawingml/2006/picture">
                              <pic:nvPicPr>
                                <pic:cNvPr id="129905541" name="Picture 2"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82" y="8192"/>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9729330"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6A88BA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">
                        <v:imagedata r:id="rId14"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3A6A59A9" w14:textId="77777777" w:rsidR="00520DEC" w:rsidRDefault="00520DEC" w:rsidP="002077F8">
            <w:pPr>
              <w:rPr>
                <w:rFonts w:ascii="SimHei" w:eastAsia="Times New Roman" w:hAnsi="SimHei"/>
                <w:sz w:val="44"/>
                <w:szCs w:val="24"/>
              </w:rPr>
            </w:pPr>
          </w:p>
          <w:p w14:paraId="1CFE80E3" w14:textId="77777777" w:rsidR="00520DEC" w:rsidRPr="00014D9B" w:rsidRDefault="00520DEC" w:rsidP="002077F8">
            <w:pPr>
              <w:rPr>
                <w:rFonts w:ascii="SimHei" w:eastAsia="SimHei" w:hAnsi="SimHei"/>
                <w:sz w:val="44"/>
                <w:szCs w:val="24"/>
              </w:rPr>
            </w:pPr>
            <w:r w:rsidRPr="00014D9B">
              <w:rPr>
                <w:rFonts w:ascii="SimHei" w:eastAsia="SimHei" w:hAnsi="SimHei" w:cs="SimSun" w:hint="eastAsia"/>
                <w:sz w:val="44"/>
                <w:szCs w:val="24"/>
              </w:rPr>
              <w:t>联</w:t>
            </w:r>
            <w:r w:rsidRPr="00014D9B">
              <w:rPr>
                <w:rFonts w:ascii="SimHei" w:eastAsia="SimHei" w:hAnsi="SimHei"/>
                <w:sz w:val="44"/>
                <w:szCs w:val="24"/>
              </w:rPr>
              <w:t xml:space="preserve"> </w:t>
            </w:r>
            <w:r w:rsidRPr="00014D9B">
              <w:rPr>
                <w:rFonts w:ascii="SimHei" w:eastAsia="SimHei" w:hAnsi="SimHei" w:cs="SimSun" w:hint="eastAsia"/>
                <w:sz w:val="44"/>
                <w:szCs w:val="24"/>
              </w:rPr>
              <w:t>合</w:t>
            </w:r>
            <w:r w:rsidRPr="00014D9B">
              <w:rPr>
                <w:rFonts w:ascii="SimHei" w:eastAsia="SimHei" w:hAnsi="SimHei"/>
                <w:sz w:val="44"/>
                <w:szCs w:val="24"/>
              </w:rPr>
              <w:t xml:space="preserve"> </w:t>
            </w:r>
            <w:r w:rsidRPr="00014D9B">
              <w:rPr>
                <w:rFonts w:ascii="SimHei" w:eastAsia="SimHei" w:hAnsi="SimHei" w:cs="SimSun" w:hint="eastAsia"/>
                <w:sz w:val="44"/>
                <w:szCs w:val="24"/>
              </w:rPr>
              <w:t>国</w:t>
            </w:r>
          </w:p>
          <w:p w14:paraId="6AA34BCB" w14:textId="77777777" w:rsidR="00520DEC" w:rsidRPr="00183B9E" w:rsidRDefault="00520DEC" w:rsidP="002077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014D9B">
              <w:rPr>
                <w:rFonts w:ascii="SimHei" w:eastAsia="SimHei" w:hAnsi="SimHei" w:cs="SimSun" w:hint="eastAsia"/>
                <w:sz w:val="44"/>
                <w:szCs w:val="24"/>
              </w:rPr>
              <w:t>环</w:t>
            </w:r>
            <w:r w:rsidRPr="00014D9B">
              <w:rPr>
                <w:rFonts w:ascii="SimHei" w:eastAsia="SimHei" w:hAnsi="SimHei"/>
                <w:sz w:val="44"/>
                <w:szCs w:val="24"/>
              </w:rPr>
              <w:t xml:space="preserve"> </w:t>
            </w:r>
            <w:r w:rsidRPr="00014D9B">
              <w:rPr>
                <w:rFonts w:ascii="SimHei" w:eastAsia="SimHei" w:hAnsi="SimHei" w:cs="SimSun" w:hint="eastAsia"/>
                <w:sz w:val="44"/>
                <w:szCs w:val="24"/>
              </w:rPr>
              <w:t>境</w:t>
            </w:r>
            <w:r w:rsidRPr="00014D9B">
              <w:rPr>
                <w:rFonts w:ascii="SimHei" w:eastAsia="SimHei" w:hAnsi="SimHei"/>
                <w:sz w:val="44"/>
                <w:szCs w:val="24"/>
              </w:rPr>
              <w:t xml:space="preserve"> </w:t>
            </w:r>
            <w:r w:rsidRPr="00014D9B">
              <w:rPr>
                <w:rFonts w:ascii="SimHei" w:eastAsia="SimHei" w:hAnsi="SimHei" w:cs="SimSun" w:hint="eastAsia"/>
                <w:sz w:val="44"/>
                <w:szCs w:val="24"/>
              </w:rPr>
              <w:t>规</w:t>
            </w:r>
            <w:r w:rsidRPr="00014D9B">
              <w:rPr>
                <w:rFonts w:ascii="SimHei" w:eastAsia="SimHei" w:hAnsi="SimHei"/>
                <w:sz w:val="44"/>
                <w:szCs w:val="24"/>
              </w:rPr>
              <w:t xml:space="preserve"> </w:t>
            </w:r>
            <w:r w:rsidRPr="00014D9B">
              <w:rPr>
                <w:rFonts w:ascii="SimHei" w:eastAsia="SimHei" w:hAnsi="SimHei" w:cs="SimSun" w:hint="eastAsia"/>
                <w:sz w:val="44"/>
                <w:szCs w:val="24"/>
              </w:rPr>
              <w:t>划</w:t>
            </w:r>
            <w:r w:rsidRPr="00014D9B">
              <w:rPr>
                <w:rFonts w:ascii="SimHei" w:eastAsia="SimHei" w:hAnsi="SimHei"/>
                <w:sz w:val="44"/>
                <w:szCs w:val="24"/>
              </w:rPr>
              <w:t xml:space="preserve"> </w:t>
            </w:r>
            <w:r w:rsidRPr="00014D9B">
              <w:rPr>
                <w:rFonts w:ascii="SimHei" w:eastAsia="SimHei" w:hAnsi="SimHei" w:cs="SimSun" w:hint="eastAsia"/>
                <w:sz w:val="44"/>
                <w:szCs w:val="24"/>
              </w:rPr>
              <w:t>署</w:t>
            </w:r>
          </w:p>
        </w:tc>
        <w:tc>
          <w:tcPr>
            <w:tcW w:w="4050" w:type="dxa"/>
            <w:gridSpan w:val="2"/>
            <w:tcBorders>
              <w:top w:val="nil"/>
              <w:left w:val="nil"/>
              <w:bottom w:val="single" w:sz="36" w:space="0" w:color="auto"/>
              <w:right w:val="nil"/>
            </w:tcBorders>
          </w:tcPr>
          <w:p w14:paraId="159FA7F4" w14:textId="77777777" w:rsidR="00520DEC" w:rsidRPr="00183B9E" w:rsidRDefault="00520DEC" w:rsidP="002077F8"/>
          <w:p w14:paraId="28FB0320" w14:textId="77777777" w:rsidR="00520DEC" w:rsidRPr="00183B9E" w:rsidRDefault="00520DEC" w:rsidP="002077F8">
            <w:r w:rsidRPr="00183B9E">
              <w:t>Distr.</w:t>
            </w:r>
          </w:p>
          <w:p w14:paraId="40B3A10A" w14:textId="77777777" w:rsidR="00520DEC" w:rsidRPr="00183B9E" w:rsidRDefault="00520DEC" w:rsidP="002077F8">
            <w:r w:rsidRPr="00183B9E">
              <w:t>GENERAL</w:t>
            </w:r>
          </w:p>
          <w:p w14:paraId="4635E23C" w14:textId="77777777" w:rsidR="00520DEC" w:rsidRPr="00183B9E" w:rsidRDefault="00520DEC" w:rsidP="002077F8"/>
          <w:p w14:paraId="3AFDF394" w14:textId="0C6DF414" w:rsidR="004B6DA3" w:rsidRPr="004B6DA3" w:rsidRDefault="004B6DA3" w:rsidP="004B6DA3">
            <w:pPr>
              <w:ind w:left="324" w:hanging="324"/>
            </w:pPr>
            <w:fldSimple w:instr=" DOCPROPERTY &quot;Document number&quot;  \* MERGEFORMAT ">
              <w:r w:rsidR="004E618C">
                <w:t>UNEP/OzL.Pro/ExCom/97/83/Add.1</w:t>
              </w:r>
            </w:fldSimple>
          </w:p>
          <w:p w14:paraId="3B763534" w14:textId="4314E631" w:rsidR="004B6DA3" w:rsidRPr="004B6DA3" w:rsidRDefault="004B6DA3" w:rsidP="004B6DA3">
            <w:pPr>
              <w:ind w:left="324" w:hanging="324"/>
            </w:pPr>
            <w:r w:rsidRPr="004B6DA3">
              <w:fldChar w:fldCharType="begin"/>
            </w:r>
            <w:r w:rsidRPr="004B6DA3">
              <w:instrText xml:space="preserve"> DOCPROPERTY "Revision date" \@ "d MMMM YYYY"  \* MERGEFORMAT </w:instrText>
            </w:r>
            <w:r w:rsidRPr="004B6DA3">
              <w:fldChar w:fldCharType="separate"/>
            </w:r>
            <w:r w:rsidR="00DA4FC2">
              <w:rPr>
                <w:lang w:eastAsia="zh-CN"/>
              </w:rPr>
              <w:t xml:space="preserve">17 </w:t>
            </w:r>
            <w:r w:rsidR="00DA4FC2">
              <w:t>November</w:t>
            </w:r>
            <w:r w:rsidR="00DA4FC2" w:rsidRPr="00DA4FC2">
              <w:rPr>
                <w:lang w:val="en-US" w:eastAsia="zh-CN"/>
              </w:rPr>
              <w:t xml:space="preserve"> 2025</w:t>
            </w:r>
            <w:r w:rsidRPr="004B6DA3">
              <w:fldChar w:fldCharType="end"/>
            </w:r>
          </w:p>
          <w:p w14:paraId="3C5123CC" w14:textId="77777777" w:rsidR="00520DEC" w:rsidRPr="00183B9E" w:rsidRDefault="00520DEC" w:rsidP="002077F8">
            <w:pPr>
              <w:rPr>
                <w:caps/>
              </w:rPr>
            </w:pPr>
          </w:p>
          <w:p w14:paraId="0FD72B6B" w14:textId="77777777" w:rsidR="00520DEC" w:rsidRPr="00183B9E" w:rsidRDefault="00520DEC" w:rsidP="002077F8">
            <w:pPr>
              <w:rPr>
                <w:caps/>
              </w:rPr>
            </w:pPr>
            <w:r w:rsidRPr="00183B9E">
              <w:rPr>
                <w:caps/>
              </w:rPr>
              <w:t>CHINESE</w:t>
            </w:r>
          </w:p>
          <w:p w14:paraId="4CA96756" w14:textId="77777777" w:rsidR="00520DEC" w:rsidRPr="00183B9E" w:rsidRDefault="00520DEC" w:rsidP="002077F8">
            <w:r w:rsidRPr="00183B9E">
              <w:t>ORIGINAL: ENGLISH</w:t>
            </w:r>
          </w:p>
        </w:tc>
      </w:tr>
    </w:tbl>
    <w:p w14:paraId="7E6B4D1D" w14:textId="77777777" w:rsidR="00520DEC" w:rsidRPr="00014D9B" w:rsidRDefault="00520DEC" w:rsidP="00520DEC">
      <w:pPr>
        <w:topLinePunct/>
        <w:jc w:val="left"/>
        <w:rPr>
          <w:rFonts w:eastAsiaTheme="minorEastAsia"/>
          <w:sz w:val="24"/>
          <w:szCs w:val="24"/>
          <w:lang w:eastAsia="zh-CN"/>
        </w:rPr>
      </w:pPr>
      <w:r w:rsidRPr="00014D9B">
        <w:rPr>
          <w:rFonts w:eastAsiaTheme="minorEastAsia"/>
          <w:sz w:val="24"/>
          <w:szCs w:val="24"/>
          <w:lang w:val="zh-CN" w:eastAsia="zh-CN"/>
        </w:rPr>
        <w:t>执行蒙特利尔议定书</w:t>
      </w:r>
      <w:r w:rsidRPr="00014D9B">
        <w:rPr>
          <w:rFonts w:eastAsiaTheme="minorEastAsia"/>
          <w:sz w:val="24"/>
          <w:szCs w:val="24"/>
          <w:lang w:eastAsia="zh-CN"/>
        </w:rPr>
        <w:br/>
        <w:t xml:space="preserve"> </w:t>
      </w:r>
      <w:r w:rsidRPr="00014D9B">
        <w:rPr>
          <w:rFonts w:eastAsiaTheme="minorEastAsia"/>
          <w:sz w:val="24"/>
          <w:szCs w:val="24"/>
          <w:lang w:val="zh-CN" w:eastAsia="zh-CN"/>
        </w:rPr>
        <w:t>多边基金执行委员会</w:t>
      </w:r>
      <w:r w:rsidRPr="00014D9B">
        <w:rPr>
          <w:rFonts w:eastAsiaTheme="minorEastAsia"/>
          <w:sz w:val="24"/>
          <w:szCs w:val="24"/>
          <w:lang w:eastAsia="zh-CN"/>
        </w:rPr>
        <w:br/>
      </w:r>
      <w:r w:rsidRPr="00014D9B">
        <w:rPr>
          <w:rFonts w:eastAsiaTheme="minorEastAsia"/>
          <w:sz w:val="24"/>
          <w:szCs w:val="24"/>
          <w:lang w:val="zh-CN" w:eastAsia="zh-CN"/>
        </w:rPr>
        <w:t>第九十七次会议</w:t>
      </w:r>
    </w:p>
    <w:p w14:paraId="757A4BBE" w14:textId="77777777" w:rsidR="00520DEC" w:rsidRPr="00014D9B" w:rsidRDefault="00520DEC" w:rsidP="00520DEC">
      <w:pPr>
        <w:topLinePunct/>
        <w:jc w:val="left"/>
        <w:rPr>
          <w:rFonts w:eastAsiaTheme="minorEastAsia"/>
          <w:sz w:val="24"/>
          <w:szCs w:val="24"/>
          <w:lang w:eastAsia="zh-CN"/>
        </w:rPr>
      </w:pPr>
      <w:smartTag w:uri="urn:schemas-microsoft-com:office:smarttags" w:element="chsdate">
        <w:smartTagPr>
          <w:attr w:name="Year" w:val="2025"/>
          <w:attr w:name="Month" w:val="12"/>
          <w:attr w:name="Day" w:val="31"/>
          <w:attr w:name="IsLunarDate" w:val="False"/>
          <w:attr w:name="IsROCDate" w:val="False"/>
        </w:smartTagPr>
        <w:r w:rsidRPr="00014D9B">
          <w:rPr>
            <w:rFonts w:eastAsiaTheme="minorEastAsia"/>
            <w:sz w:val="24"/>
            <w:szCs w:val="24"/>
            <w:lang w:eastAsia="zh-CN"/>
          </w:rPr>
          <w:t>2025</w:t>
        </w:r>
        <w:r w:rsidRPr="00014D9B">
          <w:rPr>
            <w:rFonts w:eastAsiaTheme="minorEastAsia"/>
            <w:sz w:val="24"/>
            <w:szCs w:val="24"/>
            <w:lang w:val="zh-CN" w:eastAsia="zh-CN"/>
          </w:rPr>
          <w:t>年</w:t>
        </w:r>
        <w:r w:rsidRPr="00014D9B">
          <w:rPr>
            <w:rFonts w:eastAsiaTheme="minorEastAsia"/>
            <w:sz w:val="24"/>
            <w:szCs w:val="24"/>
            <w:lang w:eastAsia="zh-CN"/>
          </w:rPr>
          <w:t>12</w:t>
        </w:r>
        <w:r w:rsidRPr="00014D9B">
          <w:rPr>
            <w:rFonts w:eastAsiaTheme="minorEastAsia"/>
            <w:sz w:val="24"/>
            <w:szCs w:val="24"/>
            <w:lang w:val="zh-CN" w:eastAsia="zh-CN"/>
          </w:rPr>
          <w:t>月</w:t>
        </w:r>
        <w:r w:rsidRPr="00014D9B">
          <w:rPr>
            <w:rFonts w:eastAsiaTheme="minorEastAsia"/>
            <w:sz w:val="24"/>
            <w:szCs w:val="24"/>
            <w:lang w:eastAsia="zh-CN"/>
          </w:rPr>
          <w:t>1</w:t>
        </w:r>
        <w:r w:rsidRPr="00014D9B">
          <w:rPr>
            <w:rFonts w:eastAsiaTheme="minorEastAsia"/>
            <w:sz w:val="24"/>
            <w:szCs w:val="24"/>
            <w:lang w:val="zh-CN" w:eastAsia="zh-CN"/>
          </w:rPr>
          <w:t>日</w:t>
        </w:r>
      </w:smartTag>
      <w:r w:rsidRPr="00014D9B">
        <w:rPr>
          <w:rFonts w:eastAsiaTheme="minorEastAsia"/>
          <w:sz w:val="24"/>
          <w:szCs w:val="24"/>
          <w:lang w:val="zh-CN" w:eastAsia="zh-CN"/>
        </w:rPr>
        <w:t>至</w:t>
      </w:r>
      <w:r w:rsidRPr="00014D9B">
        <w:rPr>
          <w:rFonts w:eastAsiaTheme="minorEastAsia"/>
          <w:sz w:val="24"/>
          <w:szCs w:val="24"/>
          <w:lang w:eastAsia="zh-CN"/>
        </w:rPr>
        <w:t>5</w:t>
      </w:r>
      <w:r w:rsidRPr="00014D9B">
        <w:rPr>
          <w:rFonts w:eastAsiaTheme="minorEastAsia"/>
          <w:sz w:val="24"/>
          <w:szCs w:val="24"/>
          <w:lang w:val="zh-CN" w:eastAsia="zh-CN"/>
        </w:rPr>
        <w:t>日</w:t>
      </w:r>
      <w:r w:rsidRPr="00014D9B">
        <w:rPr>
          <w:rFonts w:eastAsiaTheme="minorEastAsia"/>
          <w:sz w:val="24"/>
          <w:szCs w:val="24"/>
          <w:lang w:eastAsia="zh-CN"/>
        </w:rPr>
        <w:t>，</w:t>
      </w:r>
      <w:r w:rsidRPr="00014D9B">
        <w:rPr>
          <w:rFonts w:eastAsiaTheme="minorEastAsia"/>
          <w:sz w:val="24"/>
          <w:szCs w:val="24"/>
          <w:lang w:val="zh-CN" w:eastAsia="zh-CN"/>
        </w:rPr>
        <w:t>蒙特利尔</w:t>
      </w:r>
    </w:p>
    <w:p w14:paraId="6FB89BC0" w14:textId="77777777" w:rsidR="00520DEC" w:rsidRPr="00014D9B" w:rsidRDefault="00520DEC" w:rsidP="00520DEC">
      <w:pPr>
        <w:topLinePunct/>
        <w:jc w:val="left"/>
        <w:rPr>
          <w:rFonts w:eastAsiaTheme="minorEastAsia"/>
          <w:sz w:val="24"/>
          <w:szCs w:val="24"/>
          <w:lang w:eastAsia="zh-CN"/>
        </w:rPr>
      </w:pPr>
      <w:r w:rsidRPr="00014D9B">
        <w:rPr>
          <w:rFonts w:eastAsiaTheme="minorEastAsia"/>
          <w:sz w:val="24"/>
          <w:szCs w:val="24"/>
          <w:lang w:val="zh-CN" w:eastAsia="zh-CN"/>
        </w:rPr>
        <w:t>临时议程</w:t>
      </w:r>
      <w:r w:rsidRPr="00014D9B">
        <w:rPr>
          <w:rStyle w:val="FootnoteReference"/>
          <w:rFonts w:eastAsiaTheme="minorEastAsia"/>
          <w:sz w:val="24"/>
          <w:szCs w:val="24"/>
          <w:lang w:val="zh-CN"/>
        </w:rPr>
        <w:footnoteReference w:id="1"/>
      </w:r>
      <w:r w:rsidRPr="00014D9B">
        <w:rPr>
          <w:rFonts w:eastAsiaTheme="minorEastAsia"/>
          <w:sz w:val="24"/>
          <w:szCs w:val="24"/>
          <w:lang w:val="zh-CN" w:eastAsia="zh-CN"/>
        </w:rPr>
        <w:t>项目</w:t>
      </w:r>
      <w:r w:rsidRPr="00014D9B">
        <w:rPr>
          <w:rFonts w:eastAsiaTheme="minorEastAsia"/>
          <w:sz w:val="24"/>
          <w:szCs w:val="24"/>
          <w:lang w:val="zh-CN" w:eastAsia="zh-CN"/>
        </w:rPr>
        <w:t>9</w:t>
      </w:r>
      <w:r w:rsidRPr="00014D9B">
        <w:rPr>
          <w:rFonts w:eastAsiaTheme="minorEastAsia"/>
          <w:sz w:val="24"/>
          <w:szCs w:val="24"/>
          <w:lang w:val="zh-CN" w:eastAsia="zh-CN"/>
        </w:rPr>
        <w:t>（</w:t>
      </w:r>
      <w:r w:rsidRPr="00014D9B">
        <w:rPr>
          <w:rFonts w:eastAsiaTheme="minorEastAsia"/>
          <w:sz w:val="24"/>
          <w:szCs w:val="24"/>
          <w:lang w:val="zh-CN" w:eastAsia="zh-CN"/>
        </w:rPr>
        <w:t>e</w:t>
      </w:r>
      <w:r w:rsidRPr="00014D9B">
        <w:rPr>
          <w:rFonts w:eastAsiaTheme="minorEastAsia"/>
          <w:sz w:val="24"/>
          <w:szCs w:val="24"/>
          <w:lang w:val="zh-CN" w:eastAsia="zh-CN"/>
        </w:rPr>
        <w:t>）</w:t>
      </w:r>
    </w:p>
    <w:p w14:paraId="183C0BF7" w14:textId="77777777" w:rsidR="00520DEC" w:rsidRDefault="00520DEC" w:rsidP="00520DEC">
      <w:pPr>
        <w:topLinePunct/>
        <w:jc w:val="left"/>
        <w:rPr>
          <w:szCs w:val="24"/>
          <w:lang w:eastAsia="zh-CN"/>
        </w:rPr>
      </w:pPr>
    </w:p>
    <w:p w14:paraId="12EE60E3" w14:textId="77777777" w:rsidR="00595B55" w:rsidRDefault="00595B55" w:rsidP="00595B55">
      <w:pPr>
        <w:jc w:val="center"/>
        <w:rPr>
          <w:b/>
          <w:lang w:eastAsia="zh-CN"/>
        </w:rPr>
      </w:pPr>
    </w:p>
    <w:p w14:paraId="62DE3166" w14:textId="3E5A4827" w:rsidR="00595B55" w:rsidRPr="00B13ADA" w:rsidRDefault="00C25159" w:rsidP="00595B55">
      <w:pPr>
        <w:jc w:val="center"/>
        <w:rPr>
          <w:rFonts w:ascii="SimHei" w:eastAsia="SimHei" w:hAnsi="SimHei"/>
          <w:bCs/>
          <w:sz w:val="24"/>
          <w:szCs w:val="24"/>
          <w:lang w:eastAsia="zh-CN"/>
        </w:rPr>
      </w:pPr>
      <w:r w:rsidRPr="00B13ADA">
        <w:rPr>
          <w:rFonts w:ascii="SimHei" w:eastAsia="SimHei" w:hAnsi="SimHei" w:hint="eastAsia"/>
          <w:bCs/>
          <w:sz w:val="24"/>
          <w:szCs w:val="24"/>
          <w:lang w:eastAsia="zh-CN"/>
        </w:rPr>
        <w:t>增编</w:t>
      </w:r>
    </w:p>
    <w:p w14:paraId="1D0A97A3" w14:textId="77777777" w:rsidR="00595B55" w:rsidRPr="00B13ADA" w:rsidRDefault="00595B55" w:rsidP="00F67DEB">
      <w:pPr>
        <w:pStyle w:val="Title1"/>
        <w:rPr>
          <w:rFonts w:ascii="SimHei" w:eastAsia="SimHei" w:hAnsi="SimHei"/>
          <w:b w:val="0"/>
          <w:bCs/>
          <w:sz w:val="24"/>
          <w:szCs w:val="24"/>
          <w:lang w:val="en-CA" w:eastAsia="zh-CN"/>
        </w:rPr>
      </w:pPr>
    </w:p>
    <w:p w14:paraId="492ACA85" w14:textId="05774452" w:rsidR="00EF112B" w:rsidRPr="00B13ADA" w:rsidRDefault="00E62D0E" w:rsidP="0014210C">
      <w:pPr>
        <w:jc w:val="center"/>
        <w:rPr>
          <w:bCs/>
          <w:highlight w:val="yellow"/>
          <w:lang w:eastAsia="zh-CN"/>
        </w:rPr>
      </w:pPr>
      <w:r w:rsidRPr="00B13ADA">
        <w:rPr>
          <w:rFonts w:eastAsia="SimHei"/>
          <w:bCs/>
          <w:sz w:val="28"/>
          <w:szCs w:val="28"/>
          <w:lang w:val="zh-CN" w:eastAsia="zh-CN"/>
        </w:rPr>
        <w:t>环境规划署</w:t>
      </w:r>
      <w:r w:rsidRPr="00B13ADA">
        <w:rPr>
          <w:rFonts w:eastAsia="SimHei"/>
          <w:bCs/>
          <w:sz w:val="28"/>
          <w:szCs w:val="28"/>
          <w:lang w:val="zh-CN" w:eastAsia="zh-CN"/>
        </w:rPr>
        <w:t>2026</w:t>
      </w:r>
      <w:r w:rsidRPr="00B13ADA">
        <w:rPr>
          <w:rFonts w:eastAsia="SimHei"/>
          <w:bCs/>
          <w:sz w:val="28"/>
          <w:szCs w:val="28"/>
          <w:lang w:val="zh-CN" w:eastAsia="zh-CN"/>
        </w:rPr>
        <w:t>年履约协助方案预算</w:t>
      </w:r>
    </w:p>
    <w:p w14:paraId="1A86A8CB" w14:textId="77777777" w:rsidR="0014210C" w:rsidRDefault="0014210C" w:rsidP="00595B55">
      <w:pPr>
        <w:widowControl w:val="0"/>
        <w:spacing w:after="240"/>
        <w:ind w:left="709"/>
        <w:rPr>
          <w:bCs/>
          <w:lang w:eastAsia="zh-CN"/>
        </w:rPr>
      </w:pPr>
    </w:p>
    <w:p w14:paraId="0BC229B5" w14:textId="08C3602C" w:rsidR="00595B55" w:rsidRPr="00C52485" w:rsidRDefault="00E62D0E" w:rsidP="0014210C">
      <w:pPr>
        <w:widowControl w:val="0"/>
        <w:spacing w:after="240"/>
        <w:ind w:firstLine="720"/>
        <w:rPr>
          <w:rFonts w:eastAsiaTheme="minorEastAsia"/>
          <w:b/>
          <w:sz w:val="24"/>
          <w:szCs w:val="24"/>
          <w:lang w:eastAsia="zh-CN"/>
        </w:rPr>
      </w:pPr>
      <w:r w:rsidRPr="00C52485">
        <w:rPr>
          <w:rFonts w:eastAsiaTheme="minorEastAsia"/>
          <w:sz w:val="24"/>
          <w:szCs w:val="24"/>
          <w:lang w:eastAsia="zh-CN"/>
        </w:rPr>
        <w:t>鉴于环境署正在推进精简和整合行政支持服务，朝着更加集中的模式发展，并回顾执行委员会先前关于使用履约协助方案资源的决定</w:t>
      </w:r>
      <w:r w:rsidR="00562685">
        <w:rPr>
          <w:rStyle w:val="FootnoteReference"/>
          <w:lang w:val="en-US"/>
        </w:rPr>
        <w:footnoteReference w:id="2"/>
      </w:r>
      <w:r w:rsidRPr="00C52485">
        <w:rPr>
          <w:rFonts w:eastAsiaTheme="minorEastAsia"/>
          <w:sz w:val="24"/>
          <w:szCs w:val="24"/>
          <w:lang w:eastAsia="zh-CN"/>
        </w:rPr>
        <w:t>的精神，特发布本文件，在建议中新增第（</w:t>
      </w:r>
      <w:r w:rsidRPr="00C52485">
        <w:rPr>
          <w:rFonts w:eastAsiaTheme="minorEastAsia"/>
          <w:sz w:val="24"/>
          <w:szCs w:val="24"/>
          <w:lang w:eastAsia="zh-CN"/>
        </w:rPr>
        <w:t>c</w:t>
      </w:r>
      <w:r w:rsidRPr="00C52485">
        <w:rPr>
          <w:rFonts w:eastAsiaTheme="minorEastAsia"/>
          <w:sz w:val="24"/>
          <w:szCs w:val="24"/>
          <w:lang w:eastAsia="zh-CN"/>
        </w:rPr>
        <w:t>）款，并将</w:t>
      </w:r>
      <w:r w:rsidR="00F24516" w:rsidRPr="00C52485">
        <w:rPr>
          <w:rFonts w:eastAsiaTheme="minorEastAsia"/>
          <w:sz w:val="24"/>
          <w:szCs w:val="24"/>
          <w:lang w:eastAsia="zh-CN"/>
        </w:rPr>
        <w:t>原来的</w:t>
      </w:r>
      <w:r w:rsidRPr="00C52485">
        <w:rPr>
          <w:rFonts w:eastAsiaTheme="minorEastAsia"/>
          <w:sz w:val="24"/>
          <w:szCs w:val="24"/>
          <w:lang w:eastAsia="zh-CN"/>
        </w:rPr>
        <w:t>第（</w:t>
      </w:r>
      <w:r w:rsidRPr="00C52485">
        <w:rPr>
          <w:rFonts w:eastAsiaTheme="minorEastAsia"/>
          <w:sz w:val="24"/>
          <w:szCs w:val="24"/>
          <w:lang w:eastAsia="zh-CN"/>
        </w:rPr>
        <w:t>c</w:t>
      </w:r>
      <w:r w:rsidRPr="00C52485">
        <w:rPr>
          <w:rFonts w:eastAsiaTheme="minorEastAsia"/>
          <w:sz w:val="24"/>
          <w:szCs w:val="24"/>
          <w:lang w:eastAsia="zh-CN"/>
        </w:rPr>
        <w:t>）款改为第（</w:t>
      </w:r>
      <w:r w:rsidRPr="00C52485">
        <w:rPr>
          <w:rFonts w:eastAsiaTheme="minorEastAsia"/>
          <w:sz w:val="24"/>
          <w:szCs w:val="24"/>
          <w:lang w:eastAsia="zh-CN"/>
        </w:rPr>
        <w:t>d</w:t>
      </w:r>
      <w:r w:rsidRPr="00C52485">
        <w:rPr>
          <w:rFonts w:eastAsiaTheme="minorEastAsia"/>
          <w:sz w:val="24"/>
          <w:szCs w:val="24"/>
          <w:lang w:eastAsia="zh-CN"/>
        </w:rPr>
        <w:t>）款，内容如下：</w:t>
      </w:r>
    </w:p>
    <w:p w14:paraId="25A7988F" w14:textId="69C8708B" w:rsidR="0014210C" w:rsidRPr="00C52485" w:rsidRDefault="00595B55" w:rsidP="00CC1474">
      <w:pPr>
        <w:ind w:left="1440" w:hanging="720"/>
        <w:rPr>
          <w:rFonts w:eastAsiaTheme="minorEastAsia"/>
          <w:sz w:val="24"/>
          <w:szCs w:val="24"/>
          <w:lang w:val="en-US" w:eastAsia="zh-CN"/>
        </w:rPr>
      </w:pPr>
      <w:r w:rsidRPr="00C52485">
        <w:rPr>
          <w:rFonts w:eastAsiaTheme="minorEastAsia"/>
          <w:sz w:val="24"/>
          <w:szCs w:val="24"/>
          <w:lang w:eastAsia="zh-CN"/>
        </w:rPr>
        <w:t>(</w:t>
      </w:r>
      <w:r w:rsidR="00494E1B" w:rsidRPr="00C52485">
        <w:rPr>
          <w:rFonts w:eastAsiaTheme="minorEastAsia"/>
          <w:sz w:val="24"/>
          <w:szCs w:val="24"/>
          <w:lang w:eastAsia="zh-CN"/>
        </w:rPr>
        <w:t>c</w:t>
      </w:r>
      <w:r w:rsidRPr="00C52485">
        <w:rPr>
          <w:rFonts w:eastAsiaTheme="minorEastAsia"/>
          <w:sz w:val="24"/>
          <w:szCs w:val="24"/>
          <w:lang w:eastAsia="zh-CN"/>
        </w:rPr>
        <w:t>)</w:t>
      </w:r>
      <w:r w:rsidR="0014210C" w:rsidRPr="00C52485">
        <w:rPr>
          <w:rFonts w:eastAsiaTheme="minorEastAsia"/>
          <w:sz w:val="24"/>
          <w:szCs w:val="24"/>
          <w:lang w:eastAsia="zh-CN"/>
        </w:rPr>
        <w:tab/>
      </w:r>
      <w:r w:rsidR="005C627F" w:rsidRPr="00C52485">
        <w:rPr>
          <w:rFonts w:eastAsiaTheme="minorEastAsia"/>
          <w:sz w:val="24"/>
          <w:szCs w:val="24"/>
          <w:lang w:eastAsia="zh-CN"/>
        </w:rPr>
        <w:t>批准通过履约协助方案拨给环境署的人力和财政资源，应继续仅用于执行委员会</w:t>
      </w:r>
      <w:r w:rsidR="00C52485" w:rsidRPr="00C52485">
        <w:rPr>
          <w:rFonts w:eastAsiaTheme="minorEastAsia"/>
          <w:sz w:val="24"/>
          <w:szCs w:val="24"/>
          <w:lang w:eastAsia="zh-CN"/>
        </w:rPr>
        <w:t>依照</w:t>
      </w:r>
      <w:r w:rsidR="005C627F" w:rsidRPr="00C52485">
        <w:rPr>
          <w:rFonts w:eastAsiaTheme="minorEastAsia"/>
          <w:sz w:val="24"/>
          <w:szCs w:val="24"/>
          <w:lang w:eastAsia="zh-CN"/>
        </w:rPr>
        <w:t>《蒙特利尔议定书》第十条所载财务机制职权范围批准的活动。</w:t>
      </w:r>
    </w:p>
    <w:p w14:paraId="7501589C" w14:textId="299475D3" w:rsidR="0014210C" w:rsidRPr="005E43A8" w:rsidRDefault="0014210C" w:rsidP="0014210C">
      <w:pPr>
        <w:ind w:left="1440" w:hanging="720"/>
        <w:rPr>
          <w:lang w:val="en-US" w:eastAsia="zh-CN"/>
        </w:rPr>
      </w:pPr>
    </w:p>
    <w:p w14:paraId="22067458" w14:textId="3A72B13B" w:rsidR="00EF112B" w:rsidRDefault="00EF112B" w:rsidP="00595B55">
      <w:pPr>
        <w:pStyle w:val="Heading1"/>
        <w:numPr>
          <w:ilvl w:val="0"/>
          <w:numId w:val="0"/>
        </w:numPr>
        <w:rPr>
          <w:lang w:eastAsia="zh-CN"/>
        </w:rPr>
      </w:pPr>
    </w:p>
    <w:p w14:paraId="5FFDAA39" w14:textId="77777777" w:rsidR="00595B55" w:rsidRDefault="00595B55" w:rsidP="00595B55">
      <w:pPr>
        <w:rPr>
          <w:lang w:eastAsia="zh-CN"/>
        </w:rPr>
      </w:pPr>
    </w:p>
    <w:p w14:paraId="1B710341" w14:textId="77777777" w:rsidR="00595B55" w:rsidRDefault="00595B55" w:rsidP="00595B55">
      <w:pPr>
        <w:rPr>
          <w:lang w:eastAsia="zh-CN"/>
        </w:rPr>
      </w:pPr>
    </w:p>
    <w:p w14:paraId="02AFC0D6" w14:textId="77777777" w:rsidR="00595B55" w:rsidRPr="00595B55" w:rsidRDefault="00595B55" w:rsidP="00595B55">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pPr>
              <w:rPr>
                <w:lang w:eastAsia="zh-CN"/>
              </w:rPr>
            </w:pPr>
          </w:p>
        </w:tc>
        <w:tc>
          <w:tcPr>
            <w:tcW w:w="1870" w:type="dxa"/>
          </w:tcPr>
          <w:p w14:paraId="7902B093" w14:textId="77777777" w:rsidR="006144DB" w:rsidRDefault="006144DB" w:rsidP="000F609D">
            <w:pPr>
              <w:rPr>
                <w:lang w:eastAsia="zh-CN"/>
              </w:rPr>
            </w:pPr>
          </w:p>
        </w:tc>
        <w:tc>
          <w:tcPr>
            <w:tcW w:w="1870" w:type="dxa"/>
            <w:tcBorders>
              <w:bottom w:val="single" w:sz="4" w:space="0" w:color="auto"/>
            </w:tcBorders>
          </w:tcPr>
          <w:p w14:paraId="773CF32E" w14:textId="77777777" w:rsidR="006144DB" w:rsidRDefault="006144DB" w:rsidP="000F609D">
            <w:pPr>
              <w:rPr>
                <w:lang w:eastAsia="zh-CN"/>
              </w:rPr>
            </w:pPr>
          </w:p>
        </w:tc>
        <w:tc>
          <w:tcPr>
            <w:tcW w:w="1870" w:type="dxa"/>
          </w:tcPr>
          <w:p w14:paraId="784A2E9C" w14:textId="77777777" w:rsidR="006144DB" w:rsidRDefault="006144DB" w:rsidP="000F609D">
            <w:pPr>
              <w:rPr>
                <w:lang w:eastAsia="zh-CN"/>
              </w:rPr>
            </w:pPr>
          </w:p>
        </w:tc>
        <w:tc>
          <w:tcPr>
            <w:tcW w:w="1870" w:type="dxa"/>
          </w:tcPr>
          <w:p w14:paraId="50EAFD19" w14:textId="77777777" w:rsidR="006144DB" w:rsidRDefault="006144DB" w:rsidP="000F609D">
            <w:pPr>
              <w:rPr>
                <w:lang w:eastAsia="zh-CN"/>
              </w:rPr>
            </w:pPr>
          </w:p>
        </w:tc>
      </w:tr>
    </w:tbl>
    <w:p w14:paraId="4C6FBBFD" w14:textId="77777777" w:rsidR="000F609D" w:rsidRPr="00781568" w:rsidRDefault="000F609D" w:rsidP="000F609D">
      <w:pPr>
        <w:rPr>
          <w:lang w:eastAsia="zh-CN"/>
        </w:rPr>
      </w:pPr>
    </w:p>
    <w:sectPr w:rsidR="000F609D" w:rsidRPr="00781568" w:rsidSect="00A8025A">
      <w:footerReference w:type="even" r:id="rId15"/>
      <w:footerReference w:type="default" r:id="rId16"/>
      <w:footerReference w:type="first" r:id="rId17"/>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FE05C" w14:textId="77777777" w:rsidR="0069642D" w:rsidRDefault="0069642D" w:rsidP="004A504B">
      <w:r>
        <w:separator/>
      </w:r>
    </w:p>
  </w:endnote>
  <w:endnote w:type="continuationSeparator" w:id="0">
    <w:p w14:paraId="7413F1F9" w14:textId="77777777" w:rsidR="0069642D" w:rsidRDefault="006964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D4FE" w14:textId="2B4075D5" w:rsidR="00E65287" w:rsidRPr="00DE7DAC" w:rsidRDefault="00C52485" w:rsidP="00DE7DAC">
    <w:pPr>
      <w:pBdr>
        <w:top w:val="single" w:sz="4" w:space="0" w:color="auto"/>
        <w:left w:val="single" w:sz="4" w:space="4" w:color="auto"/>
        <w:bottom w:val="single" w:sz="4" w:space="1" w:color="auto"/>
        <w:right w:val="single" w:sz="4" w:space="4" w:color="auto"/>
      </w:pBdr>
      <w:spacing w:before="60" w:after="60"/>
      <w:jc w:val="center"/>
      <w:rPr>
        <w:rFonts w:ascii="SimSun" w:hAnsi="SimSun" w:cs="SimSun"/>
        <w:sz w:val="20"/>
        <w:szCs w:val="20"/>
        <w:lang w:val="en-US" w:eastAsia="zh-CN"/>
      </w:rPr>
    </w:pPr>
    <w:r w:rsidRPr="003066DB">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1A73" w14:textId="77777777" w:rsidR="0069642D" w:rsidRDefault="0069642D" w:rsidP="004A504B">
      <w:r>
        <w:separator/>
      </w:r>
    </w:p>
  </w:footnote>
  <w:footnote w:type="continuationSeparator" w:id="0">
    <w:p w14:paraId="3D2BD7E4" w14:textId="77777777" w:rsidR="0069642D" w:rsidRDefault="0069642D" w:rsidP="004A504B">
      <w:r>
        <w:continuationSeparator/>
      </w:r>
    </w:p>
  </w:footnote>
  <w:footnote w:id="1">
    <w:p w14:paraId="52A3B5E8" w14:textId="77777777" w:rsidR="00520DEC" w:rsidRPr="00562685" w:rsidRDefault="00520DEC" w:rsidP="00520DEC">
      <w:pPr>
        <w:pStyle w:val="FootnoteText"/>
      </w:pPr>
      <w:r w:rsidRPr="00562685">
        <w:rPr>
          <w:rStyle w:val="FootnoteReference"/>
          <w:szCs w:val="24"/>
        </w:rPr>
        <w:footnoteRef/>
      </w:r>
      <w:r w:rsidRPr="00562685">
        <w:rPr>
          <w:szCs w:val="24"/>
        </w:rPr>
        <w:t xml:space="preserve"> </w:t>
      </w:r>
      <w:r w:rsidRPr="00562685">
        <w:rPr>
          <w:szCs w:val="24"/>
          <w:lang w:val="en-US"/>
        </w:rPr>
        <w:t>UNEP/OzL.Pro/ExCom/97/1</w:t>
      </w:r>
      <w:r w:rsidRPr="00562685">
        <w:rPr>
          <w:szCs w:val="24"/>
          <w:lang w:val="zh-CN"/>
        </w:rPr>
        <w:t>。</w:t>
      </w:r>
    </w:p>
  </w:footnote>
  <w:footnote w:id="2">
    <w:p w14:paraId="4A4D23F8" w14:textId="62C767DC" w:rsidR="00562685" w:rsidRPr="00562685" w:rsidRDefault="00562685" w:rsidP="00562685">
      <w:pPr>
        <w:pStyle w:val="FootnoteText"/>
        <w:rPr>
          <w:lang w:val="en-US"/>
        </w:rPr>
      </w:pPr>
      <w:r w:rsidRPr="00562685">
        <w:rPr>
          <w:rStyle w:val="FootnoteReference"/>
        </w:rPr>
        <w:footnoteRef/>
      </w:r>
      <w:r w:rsidRPr="00562685">
        <w:t xml:space="preserve"> Decisions </w:t>
      </w:r>
      <w:r w:rsidRPr="00562685">
        <w:rPr>
          <w:lang w:val="en-US"/>
        </w:rPr>
        <w:t>50/26(c) and 73/53</w:t>
      </w:r>
      <w:r w:rsidRPr="00562685">
        <w:rPr>
          <w:lang w:val="en-US" w:eastAsia="zh-C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8B177D"/>
    <w:multiLevelType w:val="hybridMultilevel"/>
    <w:tmpl w:val="85D0F0E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726882453">
    <w:abstractNumId w:val="14"/>
  </w:num>
  <w:num w:numId="22" w16cid:durableId="1238787571">
    <w:abstractNumId w:val="17"/>
  </w:num>
  <w:num w:numId="23" w16cid:durableId="2256462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0252"/>
    <w:rsid w:val="0001267D"/>
    <w:rsid w:val="00014042"/>
    <w:rsid w:val="000211A9"/>
    <w:rsid w:val="00021238"/>
    <w:rsid w:val="00022071"/>
    <w:rsid w:val="00022B68"/>
    <w:rsid w:val="0002632B"/>
    <w:rsid w:val="00031260"/>
    <w:rsid w:val="0003681A"/>
    <w:rsid w:val="000372B7"/>
    <w:rsid w:val="00042047"/>
    <w:rsid w:val="00050F6E"/>
    <w:rsid w:val="00053142"/>
    <w:rsid w:val="00061EC2"/>
    <w:rsid w:val="00065E72"/>
    <w:rsid w:val="00066CE8"/>
    <w:rsid w:val="00080ED0"/>
    <w:rsid w:val="00085B8F"/>
    <w:rsid w:val="00090481"/>
    <w:rsid w:val="000A3826"/>
    <w:rsid w:val="000A6C26"/>
    <w:rsid w:val="000B36C8"/>
    <w:rsid w:val="000B5EC5"/>
    <w:rsid w:val="000C16D3"/>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210C"/>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354D"/>
    <w:rsid w:val="001947F9"/>
    <w:rsid w:val="00197179"/>
    <w:rsid w:val="001A2215"/>
    <w:rsid w:val="001A3342"/>
    <w:rsid w:val="001A3E3D"/>
    <w:rsid w:val="001A6FD5"/>
    <w:rsid w:val="001A7049"/>
    <w:rsid w:val="001B1E40"/>
    <w:rsid w:val="001C094C"/>
    <w:rsid w:val="001C3666"/>
    <w:rsid w:val="001C5C12"/>
    <w:rsid w:val="001C70B3"/>
    <w:rsid w:val="001C764E"/>
    <w:rsid w:val="001E1052"/>
    <w:rsid w:val="001E21B1"/>
    <w:rsid w:val="001E2F93"/>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B33BD"/>
    <w:rsid w:val="003B569D"/>
    <w:rsid w:val="003C1E2B"/>
    <w:rsid w:val="003C3C0E"/>
    <w:rsid w:val="003C719B"/>
    <w:rsid w:val="003C7903"/>
    <w:rsid w:val="003D07A3"/>
    <w:rsid w:val="003D2BE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90C06"/>
    <w:rsid w:val="00493D40"/>
    <w:rsid w:val="00493EE3"/>
    <w:rsid w:val="00494E1B"/>
    <w:rsid w:val="00495F7A"/>
    <w:rsid w:val="004967B6"/>
    <w:rsid w:val="004A49A3"/>
    <w:rsid w:val="004A504B"/>
    <w:rsid w:val="004A6911"/>
    <w:rsid w:val="004B27D6"/>
    <w:rsid w:val="004B3652"/>
    <w:rsid w:val="004B3C3D"/>
    <w:rsid w:val="004B54E0"/>
    <w:rsid w:val="004B6DA3"/>
    <w:rsid w:val="004B7384"/>
    <w:rsid w:val="004C4269"/>
    <w:rsid w:val="004C79E4"/>
    <w:rsid w:val="004D557A"/>
    <w:rsid w:val="004D6236"/>
    <w:rsid w:val="004D7F90"/>
    <w:rsid w:val="004E2D3F"/>
    <w:rsid w:val="004E4DBB"/>
    <w:rsid w:val="004E4E41"/>
    <w:rsid w:val="004E618C"/>
    <w:rsid w:val="004E73DB"/>
    <w:rsid w:val="004E7D9D"/>
    <w:rsid w:val="004E7F9C"/>
    <w:rsid w:val="004F3493"/>
    <w:rsid w:val="004F5143"/>
    <w:rsid w:val="00504F95"/>
    <w:rsid w:val="00505443"/>
    <w:rsid w:val="00506605"/>
    <w:rsid w:val="00512479"/>
    <w:rsid w:val="00512B09"/>
    <w:rsid w:val="00520DEC"/>
    <w:rsid w:val="005220ED"/>
    <w:rsid w:val="00523FE7"/>
    <w:rsid w:val="0052553B"/>
    <w:rsid w:val="00533796"/>
    <w:rsid w:val="00537343"/>
    <w:rsid w:val="00541F32"/>
    <w:rsid w:val="005516F3"/>
    <w:rsid w:val="00555D75"/>
    <w:rsid w:val="00556790"/>
    <w:rsid w:val="00556E59"/>
    <w:rsid w:val="00560DF0"/>
    <w:rsid w:val="00561D2E"/>
    <w:rsid w:val="00562685"/>
    <w:rsid w:val="00566DE8"/>
    <w:rsid w:val="0056759C"/>
    <w:rsid w:val="005701C4"/>
    <w:rsid w:val="005711C4"/>
    <w:rsid w:val="00581CF0"/>
    <w:rsid w:val="00593ED8"/>
    <w:rsid w:val="00594DB0"/>
    <w:rsid w:val="0059513E"/>
    <w:rsid w:val="005955BE"/>
    <w:rsid w:val="00595B55"/>
    <w:rsid w:val="0059762A"/>
    <w:rsid w:val="005A0B5B"/>
    <w:rsid w:val="005A29B9"/>
    <w:rsid w:val="005A6AA4"/>
    <w:rsid w:val="005A6D9F"/>
    <w:rsid w:val="005B48FF"/>
    <w:rsid w:val="005C1E32"/>
    <w:rsid w:val="005C627F"/>
    <w:rsid w:val="005C670D"/>
    <w:rsid w:val="005D363F"/>
    <w:rsid w:val="005E365E"/>
    <w:rsid w:val="005E69E1"/>
    <w:rsid w:val="005F2C1C"/>
    <w:rsid w:val="005F5E65"/>
    <w:rsid w:val="00604C15"/>
    <w:rsid w:val="006104E2"/>
    <w:rsid w:val="006144DB"/>
    <w:rsid w:val="006158D5"/>
    <w:rsid w:val="00625D83"/>
    <w:rsid w:val="00635508"/>
    <w:rsid w:val="00641CB8"/>
    <w:rsid w:val="00644E5D"/>
    <w:rsid w:val="00651984"/>
    <w:rsid w:val="00654007"/>
    <w:rsid w:val="0066169C"/>
    <w:rsid w:val="006623E7"/>
    <w:rsid w:val="00662B80"/>
    <w:rsid w:val="00663B5E"/>
    <w:rsid w:val="0066768F"/>
    <w:rsid w:val="00670F6C"/>
    <w:rsid w:val="006722E8"/>
    <w:rsid w:val="00676E58"/>
    <w:rsid w:val="00677A2B"/>
    <w:rsid w:val="006852C7"/>
    <w:rsid w:val="006852CE"/>
    <w:rsid w:val="00692D14"/>
    <w:rsid w:val="00693685"/>
    <w:rsid w:val="0069642D"/>
    <w:rsid w:val="006A3342"/>
    <w:rsid w:val="006A73F0"/>
    <w:rsid w:val="006A7A3B"/>
    <w:rsid w:val="006B5456"/>
    <w:rsid w:val="006B628D"/>
    <w:rsid w:val="006B65C7"/>
    <w:rsid w:val="006C1727"/>
    <w:rsid w:val="006C32FD"/>
    <w:rsid w:val="006C39CE"/>
    <w:rsid w:val="006C3F34"/>
    <w:rsid w:val="006D0FCC"/>
    <w:rsid w:val="006D21F5"/>
    <w:rsid w:val="006D3089"/>
    <w:rsid w:val="006D7190"/>
    <w:rsid w:val="006E126D"/>
    <w:rsid w:val="006E1FC3"/>
    <w:rsid w:val="006F159A"/>
    <w:rsid w:val="00704CE9"/>
    <w:rsid w:val="0070616B"/>
    <w:rsid w:val="00706295"/>
    <w:rsid w:val="00706FDA"/>
    <w:rsid w:val="00707018"/>
    <w:rsid w:val="00711F9A"/>
    <w:rsid w:val="00712411"/>
    <w:rsid w:val="00713810"/>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6D46"/>
    <w:rsid w:val="007817E4"/>
    <w:rsid w:val="00782B0D"/>
    <w:rsid w:val="0078477C"/>
    <w:rsid w:val="00786AE8"/>
    <w:rsid w:val="0079008B"/>
    <w:rsid w:val="007919C7"/>
    <w:rsid w:val="00797600"/>
    <w:rsid w:val="0079781A"/>
    <w:rsid w:val="007A01E0"/>
    <w:rsid w:val="007A1546"/>
    <w:rsid w:val="007A228C"/>
    <w:rsid w:val="007A368E"/>
    <w:rsid w:val="007A5868"/>
    <w:rsid w:val="007A594E"/>
    <w:rsid w:val="007A75A2"/>
    <w:rsid w:val="007B04CE"/>
    <w:rsid w:val="007B2497"/>
    <w:rsid w:val="007B6871"/>
    <w:rsid w:val="007B7A2F"/>
    <w:rsid w:val="007C20CF"/>
    <w:rsid w:val="007C2B69"/>
    <w:rsid w:val="007C32EE"/>
    <w:rsid w:val="007C3D33"/>
    <w:rsid w:val="007D294A"/>
    <w:rsid w:val="007D47D2"/>
    <w:rsid w:val="007D6EC0"/>
    <w:rsid w:val="007D7E1D"/>
    <w:rsid w:val="007D7FF1"/>
    <w:rsid w:val="007E503C"/>
    <w:rsid w:val="007F0808"/>
    <w:rsid w:val="007F1B85"/>
    <w:rsid w:val="007F274F"/>
    <w:rsid w:val="0080345C"/>
    <w:rsid w:val="0080776E"/>
    <w:rsid w:val="008156D0"/>
    <w:rsid w:val="00820DEC"/>
    <w:rsid w:val="00823552"/>
    <w:rsid w:val="00823A20"/>
    <w:rsid w:val="008246D3"/>
    <w:rsid w:val="0082522F"/>
    <w:rsid w:val="0082639A"/>
    <w:rsid w:val="00831979"/>
    <w:rsid w:val="00832C70"/>
    <w:rsid w:val="00851352"/>
    <w:rsid w:val="008529D6"/>
    <w:rsid w:val="00857077"/>
    <w:rsid w:val="00863230"/>
    <w:rsid w:val="00865BD0"/>
    <w:rsid w:val="008717D8"/>
    <w:rsid w:val="0087215C"/>
    <w:rsid w:val="00875D25"/>
    <w:rsid w:val="00880E35"/>
    <w:rsid w:val="0088481B"/>
    <w:rsid w:val="008875FE"/>
    <w:rsid w:val="00887F8E"/>
    <w:rsid w:val="00894146"/>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9F5D50"/>
    <w:rsid w:val="00A03AC1"/>
    <w:rsid w:val="00A1087D"/>
    <w:rsid w:val="00A111B6"/>
    <w:rsid w:val="00A26D27"/>
    <w:rsid w:val="00A271D4"/>
    <w:rsid w:val="00A376EE"/>
    <w:rsid w:val="00A41C5A"/>
    <w:rsid w:val="00A42A99"/>
    <w:rsid w:val="00A47DF8"/>
    <w:rsid w:val="00A502F9"/>
    <w:rsid w:val="00A5151A"/>
    <w:rsid w:val="00A53B5E"/>
    <w:rsid w:val="00A57E0A"/>
    <w:rsid w:val="00A67AC8"/>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2A71"/>
    <w:rsid w:val="00AE482E"/>
    <w:rsid w:val="00AF1B39"/>
    <w:rsid w:val="00AF741A"/>
    <w:rsid w:val="00B01ADB"/>
    <w:rsid w:val="00B02FCC"/>
    <w:rsid w:val="00B04161"/>
    <w:rsid w:val="00B056F9"/>
    <w:rsid w:val="00B113BE"/>
    <w:rsid w:val="00B11E3D"/>
    <w:rsid w:val="00B13ADA"/>
    <w:rsid w:val="00B14D2C"/>
    <w:rsid w:val="00B17E82"/>
    <w:rsid w:val="00B30937"/>
    <w:rsid w:val="00B325FF"/>
    <w:rsid w:val="00B425BF"/>
    <w:rsid w:val="00B4575A"/>
    <w:rsid w:val="00B50DEF"/>
    <w:rsid w:val="00B51D38"/>
    <w:rsid w:val="00B51FDB"/>
    <w:rsid w:val="00B575BA"/>
    <w:rsid w:val="00B60397"/>
    <w:rsid w:val="00B71608"/>
    <w:rsid w:val="00B76429"/>
    <w:rsid w:val="00B7661B"/>
    <w:rsid w:val="00B84C48"/>
    <w:rsid w:val="00B86471"/>
    <w:rsid w:val="00B956D4"/>
    <w:rsid w:val="00B97446"/>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05F6F"/>
    <w:rsid w:val="00C15867"/>
    <w:rsid w:val="00C21D04"/>
    <w:rsid w:val="00C22398"/>
    <w:rsid w:val="00C2296D"/>
    <w:rsid w:val="00C22D0A"/>
    <w:rsid w:val="00C23155"/>
    <w:rsid w:val="00C24577"/>
    <w:rsid w:val="00C25159"/>
    <w:rsid w:val="00C26749"/>
    <w:rsid w:val="00C40C41"/>
    <w:rsid w:val="00C45885"/>
    <w:rsid w:val="00C50F22"/>
    <w:rsid w:val="00C52485"/>
    <w:rsid w:val="00C57971"/>
    <w:rsid w:val="00C57BE7"/>
    <w:rsid w:val="00C61257"/>
    <w:rsid w:val="00C62653"/>
    <w:rsid w:val="00C65996"/>
    <w:rsid w:val="00C65BD7"/>
    <w:rsid w:val="00C65D91"/>
    <w:rsid w:val="00C76BA4"/>
    <w:rsid w:val="00C83A48"/>
    <w:rsid w:val="00C85865"/>
    <w:rsid w:val="00C85A4B"/>
    <w:rsid w:val="00C85E85"/>
    <w:rsid w:val="00C86B2D"/>
    <w:rsid w:val="00C910E2"/>
    <w:rsid w:val="00C925C0"/>
    <w:rsid w:val="00C926C8"/>
    <w:rsid w:val="00CA2EAE"/>
    <w:rsid w:val="00CA4AC1"/>
    <w:rsid w:val="00CA59FB"/>
    <w:rsid w:val="00CB0316"/>
    <w:rsid w:val="00CB0B11"/>
    <w:rsid w:val="00CB1DBA"/>
    <w:rsid w:val="00CB33D7"/>
    <w:rsid w:val="00CB426A"/>
    <w:rsid w:val="00CB5354"/>
    <w:rsid w:val="00CC1474"/>
    <w:rsid w:val="00CC3C9E"/>
    <w:rsid w:val="00CC3CF1"/>
    <w:rsid w:val="00CC6705"/>
    <w:rsid w:val="00CC6A14"/>
    <w:rsid w:val="00CC70A3"/>
    <w:rsid w:val="00CC7DD1"/>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4407A"/>
    <w:rsid w:val="00D4741C"/>
    <w:rsid w:val="00D47E6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4FC2"/>
    <w:rsid w:val="00DA5B9E"/>
    <w:rsid w:val="00DA6E56"/>
    <w:rsid w:val="00DC6A10"/>
    <w:rsid w:val="00DD12C3"/>
    <w:rsid w:val="00DD3F1C"/>
    <w:rsid w:val="00DE657E"/>
    <w:rsid w:val="00DE683A"/>
    <w:rsid w:val="00DE7DAC"/>
    <w:rsid w:val="00DF4704"/>
    <w:rsid w:val="00E024AA"/>
    <w:rsid w:val="00E07FDF"/>
    <w:rsid w:val="00E15C77"/>
    <w:rsid w:val="00E1693E"/>
    <w:rsid w:val="00E23CDC"/>
    <w:rsid w:val="00E250F1"/>
    <w:rsid w:val="00E25EE4"/>
    <w:rsid w:val="00E33486"/>
    <w:rsid w:val="00E3550D"/>
    <w:rsid w:val="00E43851"/>
    <w:rsid w:val="00E50F0D"/>
    <w:rsid w:val="00E5219A"/>
    <w:rsid w:val="00E52838"/>
    <w:rsid w:val="00E614E0"/>
    <w:rsid w:val="00E62D0E"/>
    <w:rsid w:val="00E65079"/>
    <w:rsid w:val="00E65287"/>
    <w:rsid w:val="00E708B3"/>
    <w:rsid w:val="00E72726"/>
    <w:rsid w:val="00E73F7F"/>
    <w:rsid w:val="00E753E8"/>
    <w:rsid w:val="00E85409"/>
    <w:rsid w:val="00E876AB"/>
    <w:rsid w:val="00E9339B"/>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112B"/>
    <w:rsid w:val="00EF53C4"/>
    <w:rsid w:val="00EF6737"/>
    <w:rsid w:val="00F07604"/>
    <w:rsid w:val="00F10452"/>
    <w:rsid w:val="00F13AF9"/>
    <w:rsid w:val="00F21088"/>
    <w:rsid w:val="00F21A85"/>
    <w:rsid w:val="00F24516"/>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B0C81"/>
    <w:rsid w:val="00FB1E13"/>
    <w:rsid w:val="00FB38AB"/>
    <w:rsid w:val="00FC2200"/>
    <w:rsid w:val="00FC2540"/>
    <w:rsid w:val="00FC3C96"/>
    <w:rsid w:val="00FD073C"/>
    <w:rsid w:val="00FD30E3"/>
    <w:rsid w:val="00FD517B"/>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microsoft.com/sharepoint/v3"/>
    <ds:schemaRef ds:uri="http://schemas.openxmlformats.org/package/2006/metadata/core-properties"/>
    <ds:schemaRef ds:uri="http://purl.org/dc/elements/1.1/"/>
    <ds:schemaRef ds:uri="eb6c2e4c-3f1c-4103-a37b-37c984dbe58f"/>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2F4AA78B-CB3E-4253-A543-9372FE1C8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5</TotalTime>
  <Pages>1</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增编</vt:lpstr>
    </vt:vector>
  </TitlesOfParts>
  <Company>UNMFS</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C9783Add.1</dc:title>
  <dc:creator>Kata Koppel</dc:creator>
  <cp:lastModifiedBy>Angela Xue He Yan</cp:lastModifiedBy>
  <cp:revision>8</cp:revision>
  <cp:lastPrinted>2025-11-17T21:56:00Z</cp:lastPrinted>
  <dcterms:created xsi:type="dcterms:W3CDTF">2025-11-18T13:02:00Z</dcterms:created>
  <dcterms:modified xsi:type="dcterms:W3CDTF">2025-11-18T15:33:00Z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UNEP/OzL.Pro/ExCom/97/83/Add.1</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