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031A80CF" w14:textId="77777777" w:rsidTr="00023316">
        <w:trPr>
          <w:trHeight w:val="720"/>
        </w:trPr>
        <w:tc>
          <w:tcPr>
            <w:tcW w:w="5387" w:type="dxa"/>
            <w:gridSpan w:val="2"/>
            <w:tcBorders>
              <w:bottom w:val="single" w:sz="18" w:space="0" w:color="auto"/>
            </w:tcBorders>
          </w:tcPr>
          <w:p w14:paraId="79EF65C0" w14:textId="77777777" w:rsidR="00F72392" w:rsidRPr="009B0D30" w:rsidRDefault="00F72392" w:rsidP="000233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UNITED</w:t>
            </w:r>
            <w:r>
              <w:rPr>
                <w:rFonts w:ascii="Univers" w:hAnsi="Univers"/>
                <w:b/>
                <w:sz w:val="28"/>
                <w:szCs w:val="28"/>
              </w:rPr>
              <w:br/>
              <w:t>NATIONS</w:t>
            </w:r>
          </w:p>
        </w:tc>
        <w:tc>
          <w:tcPr>
            <w:tcW w:w="4545" w:type="dxa"/>
            <w:tcBorders>
              <w:bottom w:val="single" w:sz="18" w:space="0" w:color="auto"/>
            </w:tcBorders>
          </w:tcPr>
          <w:p w14:paraId="701F7D65" w14:textId="77777777" w:rsidR="00F72392" w:rsidRPr="009B0D30" w:rsidRDefault="00F72392" w:rsidP="00023316">
            <w:pPr>
              <w:jc w:val="right"/>
              <w:rPr>
                <w:sz w:val="52"/>
                <w:szCs w:val="52"/>
              </w:rPr>
            </w:pPr>
            <w:r>
              <w:rPr>
                <w:rFonts w:ascii="Univers Bold" w:hAnsi="Univers Bold"/>
                <w:b/>
                <w:sz w:val="72"/>
              </w:rPr>
              <w:t>EP</w:t>
            </w:r>
          </w:p>
        </w:tc>
      </w:tr>
      <w:tr w:rsidR="00F72392" w:rsidRPr="009B0D30" w14:paraId="4862B69C" w14:textId="77777777" w:rsidTr="00023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ACC3514" w14:textId="77777777" w:rsidR="00F72392" w:rsidRPr="009B0D30" w:rsidRDefault="00F72392" w:rsidP="00023316">
            <w:pPr>
              <w:spacing w:before="120"/>
              <w:ind w:left="-9"/>
            </w:pPr>
            <w:r>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51B8BA46"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71D1CBA" w14:textId="77777777" w:rsidR="00F72392" w:rsidRPr="00271CCC" w:rsidRDefault="00F72392" w:rsidP="000233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Pr>
                <w:rFonts w:ascii="Univers" w:hAnsi="Univers"/>
                <w:b/>
                <w:sz w:val="32"/>
                <w:szCs w:val="32"/>
              </w:rPr>
              <w:t>United Nations</w:t>
            </w:r>
          </w:p>
          <w:p w14:paraId="32E401F5" w14:textId="77777777" w:rsidR="00F72392" w:rsidRPr="00271CCC" w:rsidRDefault="00F72392" w:rsidP="000233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Environment</w:t>
            </w:r>
          </w:p>
          <w:p w14:paraId="702BED8A" w14:textId="77777777" w:rsidR="00F72392" w:rsidRPr="00271CCC" w:rsidRDefault="00F72392" w:rsidP="000233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szCs w:val="32"/>
              </w:rPr>
              <w:t>Programme</w:t>
            </w:r>
          </w:p>
        </w:tc>
        <w:tc>
          <w:tcPr>
            <w:tcW w:w="4545" w:type="dxa"/>
            <w:tcBorders>
              <w:top w:val="nil"/>
              <w:left w:val="nil"/>
              <w:bottom w:val="single" w:sz="36" w:space="0" w:color="auto"/>
              <w:right w:val="nil"/>
            </w:tcBorders>
          </w:tcPr>
          <w:p w14:paraId="6044C9A8" w14:textId="77777777" w:rsidR="00F72392" w:rsidRPr="009B0D30" w:rsidRDefault="00F72392" w:rsidP="00023316">
            <w:pPr>
              <w:spacing w:before="120"/>
            </w:pPr>
            <w:r>
              <w:t>Distr.</w:t>
            </w:r>
          </w:p>
          <w:p w14:paraId="49F91C0E" w14:textId="77777777" w:rsidR="00F72392" w:rsidRPr="009B0D30" w:rsidRDefault="00F72392" w:rsidP="00023316">
            <w:r>
              <w:t>GENERAL</w:t>
            </w:r>
          </w:p>
          <w:p w14:paraId="74B61FBF" w14:textId="77777777" w:rsidR="00F72392" w:rsidRPr="009B0D30" w:rsidRDefault="00F72392" w:rsidP="00023316"/>
          <w:p w14:paraId="09ECDA5A" w14:textId="77777777" w:rsidR="00F72392" w:rsidRPr="009B0D30" w:rsidRDefault="00F72392" w:rsidP="00023316"/>
          <w:p w14:paraId="5E815AD4" w14:textId="1147C554" w:rsidR="00F72392" w:rsidRPr="009B0D30" w:rsidRDefault="007C5E92" w:rsidP="00023316">
            <w:fldSimple w:instr=" DOCPROPERTY &quot;Document number&quot;  \* MERGEFORMAT ">
              <w:r>
                <w:t>UNEP/OzL.Pro/ExCom/99/61</w:t>
              </w:r>
            </w:fldSimple>
          </w:p>
          <w:p w14:paraId="23865055" w14:textId="4C31744C" w:rsidR="00F72392" w:rsidRPr="009B0D30" w:rsidRDefault="00F72392" w:rsidP="00023316">
            <w:r>
              <w:fldChar w:fldCharType="begin"/>
            </w:r>
            <w:r>
              <w:instrText xml:space="preserve"> DOCPROPERTY "Revision date" \@ "d MMMM YYYY"  \* MERGEFORMAT </w:instrText>
            </w:r>
            <w:r>
              <w:fldChar w:fldCharType="separate"/>
            </w:r>
            <w:r w:rsidR="00A26B81">
              <w:t>29 October 2026</w:t>
            </w:r>
            <w:r>
              <w:fldChar w:fldCharType="end"/>
            </w:r>
          </w:p>
          <w:p w14:paraId="72C49422" w14:textId="77777777" w:rsidR="00F72392" w:rsidRPr="009B0D30" w:rsidRDefault="00F72392" w:rsidP="00023316">
            <w:pPr>
              <w:rPr>
                <w:caps/>
              </w:rPr>
            </w:pPr>
          </w:p>
          <w:p w14:paraId="7A73D296" w14:textId="77777777" w:rsidR="00F72392" w:rsidRPr="009B0D30" w:rsidRDefault="00F72392" w:rsidP="00023316">
            <w:r>
              <w:t>ORIGINAL: ENGLISH</w:t>
            </w:r>
          </w:p>
        </w:tc>
      </w:tr>
    </w:tbl>
    <w:p w14:paraId="0E044ABA" w14:textId="77777777" w:rsidR="00F72392" w:rsidRDefault="00F72392" w:rsidP="00023316">
      <w:pPr>
        <w:spacing w:before="60"/>
        <w:jc w:val="left"/>
      </w:pPr>
      <w:r>
        <w:t>EXECUTIVE COMMITTEE OF</w:t>
      </w:r>
      <w:r>
        <w:br/>
        <w:t xml:space="preserve">  THE MULTILATERAL FUND FOR THE</w:t>
      </w:r>
      <w:r>
        <w:br/>
        <w:t xml:space="preserve">  IMPLEMENTATION OF THE MONTREAL PROTOCOL</w:t>
      </w:r>
      <w:r>
        <w:br/>
        <w:t>Ninety-ninth Meeting</w:t>
      </w:r>
    </w:p>
    <w:p w14:paraId="55B3830F" w14:textId="77777777" w:rsidR="00F72392" w:rsidRDefault="00F72392" w:rsidP="00023316">
      <w:pPr>
        <w:jc w:val="left"/>
      </w:pPr>
      <w:r>
        <w:t>Montreal, 7–11 December 2026</w:t>
      </w:r>
    </w:p>
    <w:p w14:paraId="62B7A6D8" w14:textId="239B2221" w:rsidR="00F72392" w:rsidRDefault="00F72392" w:rsidP="00023316">
      <w:pPr>
        <w:jc w:val="left"/>
      </w:pPr>
      <w:r>
        <w:t>Item 9(c) of the provisional agenda</w:t>
      </w:r>
      <w:r>
        <w:rPr>
          <w:rStyle w:val="FootnoteReference"/>
        </w:rPr>
        <w:footnoteReference w:id="1"/>
      </w:r>
    </w:p>
    <w:p w14:paraId="3A88A8DA" w14:textId="77777777" w:rsidR="00F72392" w:rsidRPr="008933E1" w:rsidRDefault="00F72392" w:rsidP="00023316"/>
    <w:p w14:paraId="27C27AC1" w14:textId="77777777" w:rsidR="00F72392" w:rsidRPr="008933E1" w:rsidRDefault="00F72392" w:rsidP="00023316"/>
    <w:p w14:paraId="6AEC037F" w14:textId="77777777" w:rsidR="00F72392" w:rsidRPr="008933E1" w:rsidRDefault="00F72392" w:rsidP="00023316"/>
    <w:p w14:paraId="093DABF6" w14:textId="77777777" w:rsidR="00F72392" w:rsidRPr="00E9063C" w:rsidRDefault="00F72392" w:rsidP="00023316"/>
    <w:p w14:paraId="1DFAA6EE" w14:textId="464A4F33" w:rsidR="00F72392" w:rsidRPr="00E9063C" w:rsidRDefault="00F72392" w:rsidP="00023316">
      <w:pPr>
        <w:jc w:val="center"/>
        <w:rPr>
          <w:b/>
        </w:rPr>
      </w:pPr>
      <w:r>
        <w:rPr>
          <w:b/>
        </w:rPr>
        <w:t>PROJECT PROPOSAL: MONGOLIA</w:t>
      </w:r>
    </w:p>
    <w:p w14:paraId="33E2B288" w14:textId="77777777" w:rsidR="00F72392" w:rsidRPr="00E9063C" w:rsidRDefault="00F72392" w:rsidP="00023316"/>
    <w:p w14:paraId="1AE7DC7B" w14:textId="77777777" w:rsidR="00F72392" w:rsidRPr="00E9063C" w:rsidRDefault="00F72392" w:rsidP="00023316"/>
    <w:p w14:paraId="4C0222B0" w14:textId="2BCD2B26" w:rsidR="00F72392" w:rsidRPr="00E9063C" w:rsidRDefault="00F72392" w:rsidP="00023316">
      <w:pPr>
        <w:spacing w:after="240"/>
        <w:ind w:firstLine="720"/>
      </w:pPr>
      <w:r>
        <w:t>This document consists of the comments and recommendation of the Secretariat on the following project proposal:</w:t>
      </w:r>
    </w:p>
    <w:p w14:paraId="08F9A923" w14:textId="77777777" w:rsidR="00F72392" w:rsidRPr="00E9063C" w:rsidRDefault="00F72392" w:rsidP="00023316">
      <w:pPr>
        <w:spacing w:after="240"/>
        <w:rPr>
          <w:u w:val="single"/>
        </w:rPr>
      </w:pPr>
      <w:r>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44008911" w14:textId="77777777" w:rsidTr="00023316">
        <w:tc>
          <w:tcPr>
            <w:tcW w:w="5103" w:type="dxa"/>
          </w:tcPr>
          <w:p w14:paraId="6CDA461B" w14:textId="7C23EA1C" w:rsidR="00F72392" w:rsidRPr="00DC52B0" w:rsidRDefault="00F72392" w:rsidP="00F72392">
            <w:pPr>
              <w:numPr>
                <w:ilvl w:val="0"/>
                <w:numId w:val="24"/>
              </w:numPr>
              <w:ind w:left="599" w:hanging="709"/>
              <w:contextualSpacing/>
              <w:jc w:val="left"/>
            </w:pPr>
            <w:r>
              <w:t xml:space="preserve">HCFC phase-out management plan </w:t>
            </w:r>
            <w:r>
              <w:br/>
              <w:t>(stage II, third tranche)</w:t>
            </w:r>
          </w:p>
        </w:tc>
        <w:tc>
          <w:tcPr>
            <w:tcW w:w="1843" w:type="dxa"/>
          </w:tcPr>
          <w:p w14:paraId="0CC061F6" w14:textId="2F8D63FA" w:rsidR="00F72392" w:rsidRPr="0052682D" w:rsidRDefault="0052682D" w:rsidP="00023316">
            <w:pPr>
              <w:ind w:left="-248" w:right="-394"/>
              <w:jc w:val="center"/>
            </w:pPr>
            <w:r>
              <w:t>UNEP and Japan</w:t>
            </w:r>
          </w:p>
        </w:tc>
        <w:tc>
          <w:tcPr>
            <w:tcW w:w="2552" w:type="dxa"/>
          </w:tcPr>
          <w:p w14:paraId="4B7AE06D" w14:textId="33DE8C4F" w:rsidR="00F72392" w:rsidRPr="0052682D" w:rsidRDefault="00F72392" w:rsidP="00023316">
            <w:pPr>
              <w:jc w:val="right"/>
            </w:pPr>
            <w:r>
              <w:t>Blanket approval</w:t>
            </w:r>
          </w:p>
        </w:tc>
      </w:tr>
    </w:tbl>
    <w:p w14:paraId="6397385A" w14:textId="77777777" w:rsidR="00F72392" w:rsidRPr="00E9063C" w:rsidRDefault="00F72392" w:rsidP="00023316"/>
    <w:p w14:paraId="3B59B31B" w14:textId="77777777" w:rsidR="00F72392" w:rsidRPr="00E9063C" w:rsidRDefault="00F72392" w:rsidP="00023316"/>
    <w:p w14:paraId="7B38E78D" w14:textId="77777777" w:rsidR="00F72392" w:rsidRDefault="00F72392" w:rsidP="00023316"/>
    <w:p w14:paraId="5117F6C5" w14:textId="77777777" w:rsidR="00F72392" w:rsidRPr="00E9063C" w:rsidRDefault="00F72392" w:rsidP="00023316"/>
    <w:p w14:paraId="1F62C8CC" w14:textId="77777777" w:rsidR="00F72392" w:rsidRPr="00E9063C" w:rsidRDefault="00F72392" w:rsidP="00023316">
      <w:r>
        <w:br w:type="page"/>
      </w:r>
    </w:p>
    <w:p w14:paraId="2BBDFCCC" w14:textId="77777777" w:rsidR="00F72392" w:rsidRPr="00E9063C" w:rsidRDefault="00F72392" w:rsidP="00023316">
      <w:pPr>
        <w:spacing w:after="120"/>
        <w:jc w:val="center"/>
        <w:rPr>
          <w:b/>
        </w:rPr>
      </w:pPr>
      <w:r>
        <w:rPr>
          <w:b/>
        </w:rPr>
        <w:lastRenderedPageBreak/>
        <w:t>PROJECT EVALUATION SHEET – MULTI-YEAR PROJECTS</w:t>
      </w:r>
    </w:p>
    <w:p w14:paraId="3297EAE9" w14:textId="0E73675E" w:rsidR="00F72392" w:rsidRPr="00E9063C" w:rsidRDefault="0052682D" w:rsidP="00023316">
      <w:pPr>
        <w:spacing w:after="200"/>
        <w:jc w:val="center"/>
      </w:pPr>
      <w:r>
        <w:rPr>
          <w:b/>
        </w:rPr>
        <w:t>Mongolia</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E9063C" w14:paraId="52CB7B3F" w14:textId="77777777" w:rsidTr="00023316">
        <w:trPr>
          <w:trHeight w:val="240"/>
          <w:jc w:val="center"/>
        </w:trPr>
        <w:tc>
          <w:tcPr>
            <w:tcW w:w="2505" w:type="dxa"/>
            <w:vAlign w:val="center"/>
            <w:hideMark/>
          </w:tcPr>
          <w:p w14:paraId="091BCD75" w14:textId="77777777" w:rsidR="00F72392" w:rsidRPr="00E9063C" w:rsidRDefault="00F72392" w:rsidP="00023316">
            <w:pPr>
              <w:spacing w:before="20" w:after="20"/>
              <w:jc w:val="center"/>
              <w:rPr>
                <w:b/>
                <w:sz w:val="20"/>
                <w:szCs w:val="20"/>
                <w:lang w:val="en-US"/>
              </w:rPr>
            </w:pPr>
            <w:r>
              <w:rPr>
                <w:b/>
                <w:sz w:val="20"/>
                <w:szCs w:val="20"/>
                <w:lang w:val="en-US"/>
              </w:rPr>
              <w:t>PROJECT TITLE</w:t>
            </w:r>
          </w:p>
        </w:tc>
        <w:tc>
          <w:tcPr>
            <w:tcW w:w="2506" w:type="dxa"/>
            <w:vAlign w:val="center"/>
            <w:hideMark/>
          </w:tcPr>
          <w:p w14:paraId="0AA5A8B2" w14:textId="77777777" w:rsidR="00F72392" w:rsidRPr="00E9063C" w:rsidRDefault="00F72392" w:rsidP="00023316">
            <w:pPr>
              <w:spacing w:before="20" w:after="20"/>
              <w:jc w:val="center"/>
              <w:rPr>
                <w:b/>
                <w:sz w:val="20"/>
                <w:szCs w:val="20"/>
                <w:lang w:val="en-US"/>
              </w:rPr>
            </w:pPr>
            <w:r>
              <w:rPr>
                <w:b/>
                <w:sz w:val="20"/>
                <w:szCs w:val="20"/>
                <w:lang w:val="en-US"/>
              </w:rPr>
              <w:t>AGENCY</w:t>
            </w:r>
          </w:p>
        </w:tc>
        <w:tc>
          <w:tcPr>
            <w:tcW w:w="2506" w:type="dxa"/>
            <w:vAlign w:val="center"/>
            <w:hideMark/>
          </w:tcPr>
          <w:p w14:paraId="10456811" w14:textId="77777777" w:rsidR="00F72392" w:rsidRPr="00E9063C" w:rsidRDefault="00F72392" w:rsidP="00023316">
            <w:pPr>
              <w:spacing w:before="20" w:after="20"/>
              <w:jc w:val="center"/>
              <w:rPr>
                <w:b/>
                <w:sz w:val="20"/>
                <w:szCs w:val="20"/>
                <w:lang w:val="en-US"/>
              </w:rPr>
            </w:pPr>
            <w:r>
              <w:rPr>
                <w:b/>
                <w:sz w:val="20"/>
                <w:szCs w:val="20"/>
                <w:lang w:val="en-US"/>
              </w:rPr>
              <w:t>MEETING APPROVED</w:t>
            </w:r>
          </w:p>
        </w:tc>
        <w:tc>
          <w:tcPr>
            <w:tcW w:w="2506" w:type="dxa"/>
            <w:vAlign w:val="center"/>
            <w:hideMark/>
          </w:tcPr>
          <w:p w14:paraId="51B61EE1" w14:textId="77777777" w:rsidR="00F72392" w:rsidRPr="00E9063C" w:rsidRDefault="00F72392" w:rsidP="00023316">
            <w:pPr>
              <w:spacing w:before="20" w:after="20"/>
              <w:jc w:val="center"/>
              <w:rPr>
                <w:b/>
                <w:sz w:val="20"/>
                <w:szCs w:val="20"/>
                <w:lang w:val="en-US"/>
              </w:rPr>
            </w:pPr>
            <w:r>
              <w:rPr>
                <w:b/>
                <w:sz w:val="20"/>
                <w:szCs w:val="20"/>
                <w:lang w:val="en-US"/>
              </w:rPr>
              <w:t>CONTROL MEASURE</w:t>
            </w:r>
          </w:p>
        </w:tc>
      </w:tr>
      <w:tr w:rsidR="00F72392" w:rsidRPr="00E9063C" w14:paraId="25B52770" w14:textId="77777777" w:rsidTr="00023316">
        <w:trPr>
          <w:trHeight w:val="240"/>
          <w:jc w:val="center"/>
        </w:trPr>
        <w:tc>
          <w:tcPr>
            <w:tcW w:w="2505" w:type="dxa"/>
            <w:vAlign w:val="center"/>
            <w:hideMark/>
          </w:tcPr>
          <w:p w14:paraId="63441419" w14:textId="1EBD8313" w:rsidR="00F72392" w:rsidRPr="00E9063C" w:rsidRDefault="00F72392" w:rsidP="00023316">
            <w:pPr>
              <w:spacing w:before="20" w:after="20"/>
              <w:ind w:right="37"/>
              <w:jc w:val="center"/>
              <w:rPr>
                <w:sz w:val="20"/>
                <w:szCs w:val="20"/>
                <w:lang w:val="en-US"/>
              </w:rPr>
            </w:pPr>
            <w:r>
              <w:rPr>
                <w:sz w:val="20"/>
                <w:szCs w:val="20"/>
                <w:lang w:val="en-US"/>
              </w:rPr>
              <w:t>HCFC phase-out plan (stage II)</w:t>
            </w:r>
          </w:p>
        </w:tc>
        <w:tc>
          <w:tcPr>
            <w:tcW w:w="2506" w:type="dxa"/>
            <w:vAlign w:val="center"/>
          </w:tcPr>
          <w:p w14:paraId="45C3F8B8" w14:textId="68360A55" w:rsidR="00F72392" w:rsidRPr="0021761C" w:rsidRDefault="0052682D" w:rsidP="00023316">
            <w:pPr>
              <w:tabs>
                <w:tab w:val="left" w:pos="1729"/>
              </w:tabs>
              <w:spacing w:before="20" w:after="20"/>
              <w:jc w:val="center"/>
              <w:rPr>
                <w:sz w:val="20"/>
                <w:szCs w:val="20"/>
                <w:lang w:val="en-US"/>
              </w:rPr>
            </w:pPr>
            <w:r>
              <w:rPr>
                <w:color w:val="000000" w:themeColor="text1"/>
                <w:sz w:val="20"/>
                <w:szCs w:val="20"/>
              </w:rPr>
              <w:t>UNEP (lead), Japan</w:t>
            </w:r>
          </w:p>
        </w:tc>
        <w:tc>
          <w:tcPr>
            <w:tcW w:w="2506" w:type="dxa"/>
            <w:vAlign w:val="center"/>
          </w:tcPr>
          <w:p w14:paraId="0A298B6E" w14:textId="7829992B" w:rsidR="0021761C" w:rsidRPr="0021761C" w:rsidRDefault="0021761C" w:rsidP="0021761C">
            <w:pPr>
              <w:spacing w:before="20" w:after="20"/>
              <w:ind w:left="30" w:right="31"/>
              <w:jc w:val="center"/>
              <w:rPr>
                <w:sz w:val="20"/>
                <w:szCs w:val="20"/>
                <w:lang w:val="en-US"/>
              </w:rPr>
            </w:pPr>
            <w:r>
              <w:rPr>
                <w:sz w:val="20"/>
                <w:szCs w:val="20"/>
                <w:lang w:val="en-US"/>
              </w:rPr>
              <w:t>86</w:t>
            </w:r>
            <w:r>
              <w:rPr>
                <w:sz w:val="20"/>
                <w:szCs w:val="20"/>
                <w:vertAlign w:val="superscript"/>
                <w:lang w:val="en-US"/>
              </w:rPr>
              <w:t>th</w:t>
            </w:r>
          </w:p>
        </w:tc>
        <w:tc>
          <w:tcPr>
            <w:tcW w:w="2506" w:type="dxa"/>
            <w:vAlign w:val="center"/>
          </w:tcPr>
          <w:p w14:paraId="76D6B39B" w14:textId="42621C85" w:rsidR="00F72392" w:rsidRPr="0037509A" w:rsidRDefault="00946EF0" w:rsidP="00023316">
            <w:pPr>
              <w:spacing w:before="20" w:after="20"/>
              <w:jc w:val="center"/>
              <w:rPr>
                <w:sz w:val="20"/>
                <w:szCs w:val="20"/>
              </w:rPr>
            </w:pPr>
            <w:r>
              <w:rPr>
                <w:sz w:val="20"/>
                <w:szCs w:val="20"/>
                <w:lang w:val="en-US"/>
              </w:rPr>
              <w:t>100% phase-out by 2030</w:t>
            </w:r>
          </w:p>
        </w:tc>
      </w:tr>
    </w:tbl>
    <w:p w14:paraId="31B6BD58" w14:textId="77777777" w:rsidR="00F72392" w:rsidRPr="00E9063C" w:rsidRDefault="00F72392" w:rsidP="00023316">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47EDB336" w14:textId="77777777" w:rsidTr="00023316">
        <w:trPr>
          <w:trHeight w:val="43"/>
          <w:jc w:val="center"/>
        </w:trPr>
        <w:tc>
          <w:tcPr>
            <w:tcW w:w="5098" w:type="dxa"/>
            <w:vAlign w:val="center"/>
            <w:hideMark/>
          </w:tcPr>
          <w:p w14:paraId="4A8AA1A6" w14:textId="77777777" w:rsidR="00F72392" w:rsidRPr="00E9063C" w:rsidRDefault="00F72392" w:rsidP="00023316">
            <w:pPr>
              <w:spacing w:before="20" w:after="20"/>
              <w:jc w:val="left"/>
              <w:rPr>
                <w:b/>
                <w:sz w:val="20"/>
                <w:szCs w:val="20"/>
                <w:lang w:val="en-US"/>
              </w:rPr>
            </w:pPr>
            <w:r>
              <w:rPr>
                <w:b/>
                <w:sz w:val="20"/>
                <w:szCs w:val="20"/>
                <w:lang w:val="en-US"/>
              </w:rPr>
              <w:t>ARTICLE 7 DATA (Annex C, Group I)</w:t>
            </w:r>
          </w:p>
        </w:tc>
        <w:tc>
          <w:tcPr>
            <w:tcW w:w="2462" w:type="dxa"/>
            <w:vAlign w:val="center"/>
            <w:hideMark/>
          </w:tcPr>
          <w:p w14:paraId="43683E7D" w14:textId="77777777" w:rsidR="00F72392" w:rsidRPr="002839C4" w:rsidRDefault="00F72392" w:rsidP="00023316">
            <w:pPr>
              <w:spacing w:before="20" w:after="20"/>
              <w:jc w:val="center"/>
              <w:rPr>
                <w:b/>
                <w:bCs/>
                <w:sz w:val="20"/>
                <w:szCs w:val="20"/>
                <w:lang w:val="en-US"/>
              </w:rPr>
            </w:pPr>
            <w:r>
              <w:rPr>
                <w:b/>
                <w:bCs/>
                <w:sz w:val="20"/>
                <w:szCs w:val="20"/>
                <w:lang w:val="en-US"/>
              </w:rPr>
              <w:t>Year: 2025</w:t>
            </w:r>
          </w:p>
        </w:tc>
        <w:tc>
          <w:tcPr>
            <w:tcW w:w="2463" w:type="dxa"/>
            <w:vAlign w:val="center"/>
            <w:hideMark/>
          </w:tcPr>
          <w:p w14:paraId="11320B71" w14:textId="1E10CBA4" w:rsidR="00F72392" w:rsidRPr="00E9063C" w:rsidRDefault="00AC7C27" w:rsidP="00023316">
            <w:pPr>
              <w:spacing w:before="20" w:after="20"/>
              <w:jc w:val="right"/>
              <w:rPr>
                <w:sz w:val="20"/>
                <w:szCs w:val="20"/>
                <w:lang w:val="en-US"/>
              </w:rPr>
            </w:pPr>
            <w:r>
              <w:rPr>
                <w:color w:val="000000" w:themeColor="text1"/>
                <w:sz w:val="20"/>
                <w:szCs w:val="20"/>
              </w:rPr>
              <w:t xml:space="preserve">0.30 </w:t>
            </w:r>
            <w:r>
              <w:rPr>
                <w:sz w:val="20"/>
                <w:szCs w:val="20"/>
                <w:lang w:val="en-US"/>
              </w:rPr>
              <w:t>ODP tonnes</w:t>
            </w:r>
          </w:p>
        </w:tc>
      </w:tr>
    </w:tbl>
    <w:p w14:paraId="0500EB33" w14:textId="77777777" w:rsidR="00F72392" w:rsidRPr="00E9063C" w:rsidRDefault="00F72392" w:rsidP="00023316">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460150E8" w14:textId="77777777" w:rsidTr="00023316">
        <w:trPr>
          <w:trHeight w:val="50"/>
          <w:jc w:val="center"/>
        </w:trPr>
        <w:tc>
          <w:tcPr>
            <w:tcW w:w="4240" w:type="pct"/>
            <w:gridSpan w:val="7"/>
            <w:tcBorders>
              <w:right w:val="single" w:sz="4" w:space="0" w:color="auto"/>
            </w:tcBorders>
            <w:hideMark/>
          </w:tcPr>
          <w:p w14:paraId="0F4BA912" w14:textId="7A3D7A2B" w:rsidR="00F72392" w:rsidRPr="00E9063C" w:rsidRDefault="00BB5A8E" w:rsidP="00023316">
            <w:pPr>
              <w:spacing w:before="20" w:after="20"/>
              <w:jc w:val="left"/>
              <w:rPr>
                <w:b/>
                <w:sz w:val="20"/>
                <w:szCs w:val="20"/>
                <w:lang w:val="en-US"/>
              </w:rPr>
            </w:pPr>
            <w:r>
              <w:rPr>
                <w:b/>
                <w:sz w:val="20"/>
                <w:szCs w:val="20"/>
                <w:lang w:val="en-US"/>
              </w:rPr>
              <w:t>COUNTRY</w:t>
            </w:r>
            <w:r w:rsidR="0052682D">
              <w:rPr>
                <w:b/>
                <w:sz w:val="20"/>
                <w:szCs w:val="20"/>
                <w:lang w:val="en-US"/>
              </w:rPr>
              <w:t xml:space="preserve"> PROGRAMME SECTORAL DATA (ODP tonnes)</w:t>
            </w:r>
          </w:p>
        </w:tc>
        <w:tc>
          <w:tcPr>
            <w:tcW w:w="435" w:type="pct"/>
            <w:tcBorders>
              <w:top w:val="single" w:sz="4" w:space="0" w:color="auto"/>
              <w:left w:val="single" w:sz="4" w:space="0" w:color="auto"/>
              <w:bottom w:val="single" w:sz="4" w:space="0" w:color="auto"/>
              <w:right w:val="nil"/>
            </w:tcBorders>
          </w:tcPr>
          <w:p w14:paraId="64A1CB16" w14:textId="77777777" w:rsidR="00F72392" w:rsidRPr="00E9063C" w:rsidRDefault="00F72392" w:rsidP="00023316">
            <w:pPr>
              <w:spacing w:before="20" w:after="20"/>
              <w:jc w:val="left"/>
              <w:rPr>
                <w:b/>
                <w:sz w:val="20"/>
                <w:szCs w:val="20"/>
                <w:lang w:val="en-US"/>
              </w:rPr>
            </w:pPr>
            <w:r>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DF909FF" w14:textId="77777777" w:rsidR="00F72392" w:rsidRPr="00EE4366" w:rsidRDefault="00F72392" w:rsidP="00023316">
            <w:pPr>
              <w:spacing w:before="20" w:after="20"/>
              <w:jc w:val="right"/>
              <w:rPr>
                <w:b/>
                <w:sz w:val="20"/>
                <w:szCs w:val="20"/>
                <w:lang w:val="en-US"/>
              </w:rPr>
            </w:pPr>
            <w:r>
              <w:rPr>
                <w:b/>
                <w:bCs/>
                <w:sz w:val="20"/>
                <w:szCs w:val="20"/>
                <w:lang w:val="en-US"/>
              </w:rPr>
              <w:t>2025</w:t>
            </w:r>
          </w:p>
        </w:tc>
      </w:tr>
      <w:tr w:rsidR="00F72392" w:rsidRPr="00E9063C" w14:paraId="4447B47C" w14:textId="77777777" w:rsidTr="00023316">
        <w:trPr>
          <w:trHeight w:val="77"/>
          <w:jc w:val="center"/>
        </w:trPr>
        <w:tc>
          <w:tcPr>
            <w:tcW w:w="619" w:type="pct"/>
            <w:vMerge w:val="restart"/>
            <w:vAlign w:val="center"/>
            <w:hideMark/>
          </w:tcPr>
          <w:p w14:paraId="3B89A2E2" w14:textId="77777777" w:rsidR="00F72392" w:rsidRPr="00E9063C" w:rsidRDefault="00F72392" w:rsidP="00023316">
            <w:pPr>
              <w:spacing w:before="20" w:after="20"/>
              <w:jc w:val="center"/>
              <w:rPr>
                <w:sz w:val="20"/>
                <w:szCs w:val="20"/>
                <w:lang w:val="en-US"/>
              </w:rPr>
            </w:pPr>
            <w:r>
              <w:rPr>
                <w:sz w:val="20"/>
                <w:szCs w:val="20"/>
                <w:lang w:val="en-US"/>
              </w:rPr>
              <w:t>Substance</w:t>
            </w:r>
          </w:p>
        </w:tc>
        <w:tc>
          <w:tcPr>
            <w:tcW w:w="581" w:type="pct"/>
            <w:vMerge w:val="restart"/>
            <w:vAlign w:val="center"/>
            <w:hideMark/>
          </w:tcPr>
          <w:p w14:paraId="2A3A8056" w14:textId="77777777" w:rsidR="00F72392" w:rsidRPr="00E9063C" w:rsidRDefault="00F72392" w:rsidP="00023316">
            <w:pPr>
              <w:spacing w:before="20" w:after="20"/>
              <w:jc w:val="center"/>
              <w:rPr>
                <w:sz w:val="20"/>
                <w:szCs w:val="20"/>
                <w:lang w:val="en-US"/>
              </w:rPr>
            </w:pPr>
            <w:r>
              <w:rPr>
                <w:sz w:val="20"/>
                <w:szCs w:val="20"/>
                <w:lang w:val="en-US"/>
              </w:rPr>
              <w:t>Aerosol</w:t>
            </w:r>
          </w:p>
        </w:tc>
        <w:tc>
          <w:tcPr>
            <w:tcW w:w="565" w:type="pct"/>
            <w:vMerge w:val="restart"/>
            <w:vAlign w:val="center"/>
            <w:hideMark/>
          </w:tcPr>
          <w:p w14:paraId="215A1A9E" w14:textId="77777777" w:rsidR="00F72392" w:rsidRPr="00E9063C" w:rsidRDefault="00F72392" w:rsidP="00023316">
            <w:pPr>
              <w:spacing w:before="20" w:after="20"/>
              <w:jc w:val="center"/>
              <w:rPr>
                <w:sz w:val="20"/>
                <w:szCs w:val="20"/>
                <w:lang w:val="en-US"/>
              </w:rPr>
            </w:pPr>
            <w:r>
              <w:rPr>
                <w:sz w:val="20"/>
                <w:szCs w:val="20"/>
                <w:lang w:val="en-US"/>
              </w:rPr>
              <w:t>Foam</w:t>
            </w:r>
          </w:p>
        </w:tc>
        <w:tc>
          <w:tcPr>
            <w:tcW w:w="637" w:type="pct"/>
            <w:vMerge w:val="restart"/>
            <w:vAlign w:val="center"/>
            <w:hideMark/>
          </w:tcPr>
          <w:p w14:paraId="18BBDBCB" w14:textId="77777777" w:rsidR="00F72392" w:rsidRPr="00E9063C" w:rsidRDefault="00F72392" w:rsidP="00023316">
            <w:pPr>
              <w:spacing w:before="20" w:after="20"/>
              <w:jc w:val="center"/>
              <w:rPr>
                <w:sz w:val="20"/>
                <w:szCs w:val="20"/>
                <w:lang w:val="en-US"/>
              </w:rPr>
            </w:pPr>
            <w:r>
              <w:rPr>
                <w:sz w:val="20"/>
                <w:szCs w:val="20"/>
                <w:lang w:val="en-US"/>
              </w:rPr>
              <w:t>Firefighting</w:t>
            </w:r>
          </w:p>
        </w:tc>
        <w:tc>
          <w:tcPr>
            <w:tcW w:w="1343" w:type="pct"/>
            <w:gridSpan w:val="2"/>
            <w:vAlign w:val="center"/>
            <w:hideMark/>
          </w:tcPr>
          <w:p w14:paraId="79EBBDA7" w14:textId="77777777" w:rsidR="00F72392" w:rsidRPr="00E9063C" w:rsidRDefault="00F72392" w:rsidP="00023316">
            <w:pPr>
              <w:spacing w:before="20" w:after="20"/>
              <w:jc w:val="center"/>
              <w:rPr>
                <w:sz w:val="20"/>
                <w:szCs w:val="20"/>
                <w:lang w:val="en-US"/>
              </w:rPr>
            </w:pPr>
            <w:r>
              <w:rPr>
                <w:sz w:val="20"/>
                <w:szCs w:val="20"/>
                <w:lang w:val="en-US"/>
              </w:rPr>
              <w:t>Refrigeration</w:t>
            </w:r>
          </w:p>
        </w:tc>
        <w:tc>
          <w:tcPr>
            <w:tcW w:w="495" w:type="pct"/>
            <w:vMerge w:val="restart"/>
            <w:vAlign w:val="center"/>
            <w:hideMark/>
          </w:tcPr>
          <w:p w14:paraId="63D7B7BC" w14:textId="77777777" w:rsidR="00F72392" w:rsidRPr="00E9063C" w:rsidRDefault="00F72392" w:rsidP="00023316">
            <w:pPr>
              <w:spacing w:before="20" w:after="20"/>
              <w:jc w:val="center"/>
              <w:rPr>
                <w:sz w:val="20"/>
                <w:szCs w:val="20"/>
                <w:lang w:val="en-US"/>
              </w:rPr>
            </w:pPr>
            <w:r>
              <w:rPr>
                <w:sz w:val="20"/>
                <w:szCs w:val="20"/>
                <w:lang w:val="en-US"/>
              </w:rPr>
              <w:t>Solvent</w:t>
            </w:r>
          </w:p>
        </w:tc>
        <w:tc>
          <w:tcPr>
            <w:tcW w:w="760" w:type="pct"/>
            <w:gridSpan w:val="2"/>
            <w:vMerge w:val="restart"/>
            <w:tcBorders>
              <w:top w:val="single" w:sz="4" w:space="0" w:color="auto"/>
            </w:tcBorders>
            <w:vAlign w:val="center"/>
            <w:hideMark/>
          </w:tcPr>
          <w:p w14:paraId="65B0A21A" w14:textId="77777777" w:rsidR="00F72392" w:rsidRPr="00E9063C" w:rsidRDefault="00F72392" w:rsidP="00023316">
            <w:pPr>
              <w:spacing w:before="20" w:after="20"/>
              <w:jc w:val="center"/>
              <w:rPr>
                <w:sz w:val="20"/>
                <w:szCs w:val="20"/>
                <w:lang w:val="en-US"/>
              </w:rPr>
            </w:pPr>
            <w:r>
              <w:rPr>
                <w:sz w:val="20"/>
                <w:szCs w:val="20"/>
                <w:lang w:val="en-US"/>
              </w:rPr>
              <w:t>Total sector consumption</w:t>
            </w:r>
          </w:p>
        </w:tc>
      </w:tr>
      <w:tr w:rsidR="00F72392" w:rsidRPr="00E9063C" w14:paraId="770BB8CC" w14:textId="77777777" w:rsidTr="00023316">
        <w:trPr>
          <w:trHeight w:val="77"/>
          <w:jc w:val="center"/>
        </w:trPr>
        <w:tc>
          <w:tcPr>
            <w:tcW w:w="619" w:type="pct"/>
            <w:vMerge/>
            <w:tcBorders>
              <w:bottom w:val="single" w:sz="4" w:space="0" w:color="auto"/>
            </w:tcBorders>
            <w:hideMark/>
          </w:tcPr>
          <w:p w14:paraId="0DE3C840" w14:textId="77777777" w:rsidR="00F72392" w:rsidRPr="00E9063C" w:rsidRDefault="00F72392" w:rsidP="00023316">
            <w:pPr>
              <w:spacing w:before="20" w:after="20"/>
              <w:jc w:val="center"/>
              <w:rPr>
                <w:sz w:val="20"/>
                <w:szCs w:val="20"/>
                <w:lang w:val="en-US"/>
              </w:rPr>
            </w:pPr>
          </w:p>
        </w:tc>
        <w:tc>
          <w:tcPr>
            <w:tcW w:w="581" w:type="pct"/>
            <w:vMerge/>
            <w:tcBorders>
              <w:bottom w:val="single" w:sz="4" w:space="0" w:color="auto"/>
            </w:tcBorders>
          </w:tcPr>
          <w:p w14:paraId="7685F27F" w14:textId="77777777" w:rsidR="00F72392" w:rsidRPr="00E9063C" w:rsidRDefault="00F72392" w:rsidP="00023316">
            <w:pPr>
              <w:spacing w:before="20" w:after="20"/>
              <w:jc w:val="center"/>
              <w:rPr>
                <w:sz w:val="20"/>
                <w:szCs w:val="20"/>
                <w:lang w:val="en-US"/>
              </w:rPr>
            </w:pPr>
          </w:p>
        </w:tc>
        <w:tc>
          <w:tcPr>
            <w:tcW w:w="565" w:type="pct"/>
            <w:vMerge/>
            <w:tcBorders>
              <w:bottom w:val="single" w:sz="4" w:space="0" w:color="auto"/>
            </w:tcBorders>
          </w:tcPr>
          <w:p w14:paraId="0BB4FBA2" w14:textId="77777777" w:rsidR="00F72392" w:rsidRPr="00E9063C" w:rsidRDefault="00F72392" w:rsidP="00023316">
            <w:pPr>
              <w:spacing w:before="20" w:after="20"/>
              <w:jc w:val="center"/>
              <w:rPr>
                <w:sz w:val="20"/>
                <w:szCs w:val="20"/>
                <w:lang w:val="en-US"/>
              </w:rPr>
            </w:pPr>
          </w:p>
        </w:tc>
        <w:tc>
          <w:tcPr>
            <w:tcW w:w="637" w:type="pct"/>
            <w:vMerge/>
            <w:tcBorders>
              <w:bottom w:val="single" w:sz="4" w:space="0" w:color="auto"/>
            </w:tcBorders>
          </w:tcPr>
          <w:p w14:paraId="39263551" w14:textId="77777777" w:rsidR="00F72392" w:rsidRPr="00E9063C" w:rsidRDefault="00F72392" w:rsidP="00023316">
            <w:pPr>
              <w:spacing w:before="20" w:after="20"/>
              <w:jc w:val="center"/>
              <w:rPr>
                <w:sz w:val="20"/>
                <w:szCs w:val="20"/>
                <w:lang w:val="en-US"/>
              </w:rPr>
            </w:pPr>
          </w:p>
        </w:tc>
        <w:tc>
          <w:tcPr>
            <w:tcW w:w="706" w:type="pct"/>
            <w:hideMark/>
          </w:tcPr>
          <w:p w14:paraId="09D83880" w14:textId="77777777" w:rsidR="00F72392" w:rsidRPr="00E9063C" w:rsidRDefault="00F72392" w:rsidP="00023316">
            <w:pPr>
              <w:spacing w:before="20" w:after="20"/>
              <w:ind w:left="-250" w:right="-179"/>
              <w:jc w:val="center"/>
              <w:rPr>
                <w:sz w:val="20"/>
                <w:szCs w:val="20"/>
                <w:lang w:val="en-US"/>
              </w:rPr>
            </w:pPr>
            <w:r>
              <w:rPr>
                <w:sz w:val="20"/>
                <w:szCs w:val="20"/>
                <w:lang w:val="en-US"/>
              </w:rPr>
              <w:t>Manufacturing</w:t>
            </w:r>
          </w:p>
        </w:tc>
        <w:tc>
          <w:tcPr>
            <w:tcW w:w="637" w:type="pct"/>
            <w:hideMark/>
          </w:tcPr>
          <w:p w14:paraId="46FC3255" w14:textId="77777777" w:rsidR="00F72392" w:rsidRPr="00E9063C" w:rsidRDefault="00F72392" w:rsidP="00023316">
            <w:pPr>
              <w:spacing w:before="20" w:after="20"/>
              <w:jc w:val="center"/>
              <w:rPr>
                <w:sz w:val="20"/>
                <w:szCs w:val="20"/>
                <w:lang w:val="en-US"/>
              </w:rPr>
            </w:pPr>
            <w:r>
              <w:rPr>
                <w:sz w:val="20"/>
                <w:szCs w:val="20"/>
                <w:lang w:val="en-US"/>
              </w:rPr>
              <w:t>Servicing</w:t>
            </w:r>
          </w:p>
        </w:tc>
        <w:tc>
          <w:tcPr>
            <w:tcW w:w="495" w:type="pct"/>
            <w:vMerge/>
            <w:tcBorders>
              <w:bottom w:val="single" w:sz="4" w:space="0" w:color="auto"/>
            </w:tcBorders>
          </w:tcPr>
          <w:p w14:paraId="5423CAAF" w14:textId="77777777" w:rsidR="00F72392" w:rsidRPr="00E9063C" w:rsidRDefault="00F72392" w:rsidP="00023316">
            <w:pPr>
              <w:spacing w:before="20" w:after="20"/>
              <w:jc w:val="right"/>
              <w:rPr>
                <w:sz w:val="20"/>
                <w:szCs w:val="20"/>
                <w:lang w:val="en-US"/>
              </w:rPr>
            </w:pPr>
          </w:p>
        </w:tc>
        <w:tc>
          <w:tcPr>
            <w:tcW w:w="760" w:type="pct"/>
            <w:gridSpan w:val="2"/>
            <w:vMerge/>
            <w:tcBorders>
              <w:bottom w:val="single" w:sz="4" w:space="0" w:color="auto"/>
            </w:tcBorders>
          </w:tcPr>
          <w:p w14:paraId="7C237350" w14:textId="77777777" w:rsidR="00F72392" w:rsidRPr="00E9063C" w:rsidRDefault="00F72392" w:rsidP="00023316">
            <w:pPr>
              <w:spacing w:before="20" w:after="20"/>
              <w:jc w:val="right"/>
              <w:rPr>
                <w:sz w:val="20"/>
                <w:szCs w:val="20"/>
                <w:lang w:val="en-US"/>
              </w:rPr>
            </w:pPr>
          </w:p>
        </w:tc>
      </w:tr>
      <w:tr w:rsidR="00F72392" w:rsidRPr="00E9063C" w14:paraId="1EBDCDAA" w14:textId="77777777" w:rsidTr="00023316">
        <w:trPr>
          <w:trHeight w:val="249"/>
          <w:jc w:val="center"/>
        </w:trPr>
        <w:tc>
          <w:tcPr>
            <w:tcW w:w="619" w:type="pct"/>
            <w:tcBorders>
              <w:top w:val="single" w:sz="4" w:space="0" w:color="auto"/>
            </w:tcBorders>
            <w:hideMark/>
          </w:tcPr>
          <w:p w14:paraId="17BD6A51" w14:textId="77777777" w:rsidR="00F72392" w:rsidRPr="00E9063C" w:rsidRDefault="00F72392" w:rsidP="00023316">
            <w:pPr>
              <w:spacing w:before="20" w:after="20"/>
              <w:ind w:left="32"/>
              <w:jc w:val="left"/>
              <w:rPr>
                <w:sz w:val="20"/>
                <w:szCs w:val="20"/>
                <w:lang w:val="en-US"/>
              </w:rPr>
            </w:pPr>
            <w:r>
              <w:rPr>
                <w:sz w:val="20"/>
                <w:szCs w:val="20"/>
                <w:lang w:val="en-US"/>
              </w:rPr>
              <w:t>HCFC-22</w:t>
            </w:r>
          </w:p>
        </w:tc>
        <w:tc>
          <w:tcPr>
            <w:tcW w:w="581" w:type="pct"/>
            <w:tcBorders>
              <w:top w:val="single" w:sz="4" w:space="0" w:color="auto"/>
            </w:tcBorders>
          </w:tcPr>
          <w:p w14:paraId="58A450CF" w14:textId="77777777" w:rsidR="00F72392" w:rsidRPr="00E9063C" w:rsidRDefault="00F72392" w:rsidP="00023316">
            <w:pPr>
              <w:spacing w:before="20" w:after="20"/>
              <w:jc w:val="right"/>
              <w:rPr>
                <w:sz w:val="20"/>
                <w:szCs w:val="20"/>
                <w:lang w:val="en-US"/>
              </w:rPr>
            </w:pPr>
          </w:p>
        </w:tc>
        <w:tc>
          <w:tcPr>
            <w:tcW w:w="565" w:type="pct"/>
            <w:tcBorders>
              <w:top w:val="single" w:sz="4" w:space="0" w:color="auto"/>
            </w:tcBorders>
          </w:tcPr>
          <w:p w14:paraId="32BCF58F" w14:textId="77777777" w:rsidR="00F72392" w:rsidRPr="00E9063C" w:rsidRDefault="00F72392" w:rsidP="00023316">
            <w:pPr>
              <w:spacing w:before="20" w:after="20"/>
              <w:jc w:val="right"/>
              <w:rPr>
                <w:sz w:val="20"/>
                <w:szCs w:val="20"/>
                <w:lang w:val="en-US"/>
              </w:rPr>
            </w:pPr>
          </w:p>
        </w:tc>
        <w:tc>
          <w:tcPr>
            <w:tcW w:w="637" w:type="pct"/>
            <w:tcBorders>
              <w:top w:val="single" w:sz="4" w:space="0" w:color="auto"/>
            </w:tcBorders>
          </w:tcPr>
          <w:p w14:paraId="1625390E" w14:textId="77777777" w:rsidR="00F72392" w:rsidRPr="00E9063C" w:rsidRDefault="00F72392" w:rsidP="00023316">
            <w:pPr>
              <w:spacing w:before="20" w:after="20"/>
              <w:jc w:val="right"/>
              <w:rPr>
                <w:sz w:val="20"/>
                <w:szCs w:val="20"/>
                <w:lang w:val="en-US"/>
              </w:rPr>
            </w:pPr>
          </w:p>
        </w:tc>
        <w:tc>
          <w:tcPr>
            <w:tcW w:w="706" w:type="pct"/>
          </w:tcPr>
          <w:p w14:paraId="2D0A9A37" w14:textId="77777777" w:rsidR="00F72392" w:rsidRPr="00E9063C" w:rsidRDefault="00F72392" w:rsidP="00023316">
            <w:pPr>
              <w:spacing w:before="20" w:after="20"/>
              <w:jc w:val="right"/>
              <w:rPr>
                <w:sz w:val="20"/>
                <w:szCs w:val="20"/>
                <w:lang w:val="en-US"/>
              </w:rPr>
            </w:pPr>
          </w:p>
        </w:tc>
        <w:tc>
          <w:tcPr>
            <w:tcW w:w="637" w:type="pct"/>
          </w:tcPr>
          <w:p w14:paraId="0ACAF871" w14:textId="51829E72" w:rsidR="00F72392" w:rsidRPr="00295E26" w:rsidRDefault="00295E26" w:rsidP="00295E26">
            <w:pPr>
              <w:jc w:val="right"/>
              <w:rPr>
                <w:sz w:val="20"/>
                <w:szCs w:val="20"/>
              </w:rPr>
            </w:pPr>
            <w:r>
              <w:rPr>
                <w:sz w:val="20"/>
                <w:szCs w:val="20"/>
              </w:rPr>
              <w:t>0.30</w:t>
            </w:r>
          </w:p>
        </w:tc>
        <w:tc>
          <w:tcPr>
            <w:tcW w:w="495" w:type="pct"/>
          </w:tcPr>
          <w:p w14:paraId="27A9ACF7" w14:textId="77777777" w:rsidR="00F72392" w:rsidRPr="00E9063C" w:rsidRDefault="00F72392" w:rsidP="00023316">
            <w:pPr>
              <w:spacing w:before="20" w:after="20"/>
              <w:jc w:val="right"/>
              <w:rPr>
                <w:sz w:val="20"/>
                <w:szCs w:val="20"/>
                <w:lang w:val="en-US"/>
              </w:rPr>
            </w:pPr>
          </w:p>
        </w:tc>
        <w:tc>
          <w:tcPr>
            <w:tcW w:w="760" w:type="pct"/>
            <w:gridSpan w:val="2"/>
          </w:tcPr>
          <w:p w14:paraId="335D5620" w14:textId="31ECD330" w:rsidR="00F72392" w:rsidRPr="00E9063C" w:rsidRDefault="00B21952" w:rsidP="00023316">
            <w:pPr>
              <w:spacing w:before="20" w:after="20"/>
              <w:jc w:val="right"/>
              <w:rPr>
                <w:sz w:val="20"/>
                <w:szCs w:val="20"/>
                <w:lang w:val="en-US"/>
              </w:rPr>
            </w:pPr>
            <w:r>
              <w:rPr>
                <w:sz w:val="20"/>
                <w:szCs w:val="20"/>
              </w:rPr>
              <w:t>0.30</w:t>
            </w:r>
          </w:p>
        </w:tc>
      </w:tr>
    </w:tbl>
    <w:p w14:paraId="721D2DE5" w14:textId="77777777" w:rsidR="00F72392" w:rsidRPr="00E9063C" w:rsidRDefault="00F72392" w:rsidP="00023316">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3825EE6C" w14:textId="77777777" w:rsidTr="00023316">
        <w:trPr>
          <w:trHeight w:val="79"/>
          <w:jc w:val="center"/>
        </w:trPr>
        <w:tc>
          <w:tcPr>
            <w:tcW w:w="9983" w:type="dxa"/>
            <w:gridSpan w:val="4"/>
            <w:vAlign w:val="center"/>
            <w:hideMark/>
          </w:tcPr>
          <w:p w14:paraId="6476AF0A" w14:textId="77777777" w:rsidR="00F72392" w:rsidRPr="00E9063C" w:rsidRDefault="00F72392" w:rsidP="00023316">
            <w:pPr>
              <w:spacing w:before="20" w:after="20"/>
              <w:jc w:val="left"/>
              <w:rPr>
                <w:b/>
                <w:sz w:val="20"/>
                <w:szCs w:val="20"/>
                <w:lang w:val="en-US"/>
              </w:rPr>
            </w:pPr>
            <w:r>
              <w:rPr>
                <w:b/>
                <w:sz w:val="20"/>
                <w:szCs w:val="20"/>
                <w:lang w:val="en-US"/>
              </w:rPr>
              <w:t>CONSUMPTION DATA (ODP tonnes)</w:t>
            </w:r>
          </w:p>
        </w:tc>
      </w:tr>
      <w:tr w:rsidR="00F72392" w:rsidRPr="00E9063C" w14:paraId="7FC188AA" w14:textId="77777777" w:rsidTr="00023316">
        <w:trPr>
          <w:trHeight w:val="140"/>
          <w:jc w:val="center"/>
        </w:trPr>
        <w:tc>
          <w:tcPr>
            <w:tcW w:w="2405" w:type="dxa"/>
            <w:vAlign w:val="center"/>
            <w:hideMark/>
          </w:tcPr>
          <w:p w14:paraId="22386C45" w14:textId="77777777" w:rsidR="00F72392" w:rsidRPr="00E9063C" w:rsidRDefault="00F72392" w:rsidP="00023316">
            <w:pPr>
              <w:spacing w:before="20" w:after="20"/>
              <w:jc w:val="center"/>
              <w:rPr>
                <w:sz w:val="20"/>
                <w:szCs w:val="20"/>
                <w:lang w:val="en-US"/>
              </w:rPr>
            </w:pPr>
            <w:r>
              <w:rPr>
                <w:sz w:val="20"/>
                <w:szCs w:val="20"/>
                <w:lang w:val="en-US"/>
              </w:rPr>
              <w:t>2009–2010 baseline:</w:t>
            </w:r>
          </w:p>
        </w:tc>
        <w:tc>
          <w:tcPr>
            <w:tcW w:w="1985" w:type="dxa"/>
            <w:vAlign w:val="center"/>
            <w:hideMark/>
          </w:tcPr>
          <w:p w14:paraId="699E4E08" w14:textId="26D16B53" w:rsidR="00F72392" w:rsidRPr="00E9063C" w:rsidRDefault="00570479" w:rsidP="00023316">
            <w:pPr>
              <w:spacing w:before="20" w:after="20"/>
              <w:jc w:val="right"/>
              <w:rPr>
                <w:sz w:val="20"/>
                <w:szCs w:val="20"/>
                <w:lang w:val="en-US"/>
              </w:rPr>
            </w:pPr>
            <w:r>
              <w:rPr>
                <w:color w:val="000000" w:themeColor="text1"/>
                <w:sz w:val="20"/>
                <w:szCs w:val="20"/>
              </w:rPr>
              <w:t>1.40</w:t>
            </w:r>
          </w:p>
        </w:tc>
        <w:tc>
          <w:tcPr>
            <w:tcW w:w="4252" w:type="dxa"/>
            <w:vAlign w:val="center"/>
            <w:hideMark/>
          </w:tcPr>
          <w:p w14:paraId="7924873B" w14:textId="77777777" w:rsidR="00F72392" w:rsidRPr="00E9063C" w:rsidRDefault="00F72392" w:rsidP="00023316">
            <w:pPr>
              <w:spacing w:before="20" w:after="20"/>
              <w:jc w:val="center"/>
              <w:rPr>
                <w:sz w:val="20"/>
                <w:szCs w:val="20"/>
                <w:lang w:val="en-US"/>
              </w:rPr>
            </w:pPr>
            <w:r>
              <w:rPr>
                <w:sz w:val="20"/>
                <w:szCs w:val="20"/>
                <w:lang w:val="en-US"/>
              </w:rPr>
              <w:t>Starting point for sustained aggregate reductions:</w:t>
            </w:r>
          </w:p>
        </w:tc>
        <w:tc>
          <w:tcPr>
            <w:tcW w:w="1341" w:type="dxa"/>
            <w:vAlign w:val="center"/>
            <w:hideMark/>
          </w:tcPr>
          <w:p w14:paraId="0964EC15" w14:textId="2126A666" w:rsidR="00F72392" w:rsidRPr="00E9063C" w:rsidRDefault="00570479" w:rsidP="00023316">
            <w:pPr>
              <w:spacing w:before="20" w:after="20"/>
              <w:jc w:val="right"/>
              <w:rPr>
                <w:sz w:val="20"/>
                <w:szCs w:val="20"/>
                <w:lang w:val="en-US"/>
              </w:rPr>
            </w:pPr>
            <w:r>
              <w:rPr>
                <w:color w:val="000000" w:themeColor="text1"/>
                <w:sz w:val="20"/>
                <w:szCs w:val="20"/>
              </w:rPr>
              <w:t>1.40</w:t>
            </w:r>
          </w:p>
        </w:tc>
      </w:tr>
      <w:tr w:rsidR="00F72392" w:rsidRPr="00E9063C" w14:paraId="5463E439" w14:textId="77777777" w:rsidTr="00023316">
        <w:trPr>
          <w:trHeight w:val="215"/>
          <w:jc w:val="center"/>
        </w:trPr>
        <w:tc>
          <w:tcPr>
            <w:tcW w:w="9983" w:type="dxa"/>
            <w:gridSpan w:val="4"/>
            <w:vAlign w:val="center"/>
            <w:hideMark/>
          </w:tcPr>
          <w:p w14:paraId="3EA4D3F3" w14:textId="77777777" w:rsidR="00F72392" w:rsidRPr="00E9063C" w:rsidRDefault="00F72392" w:rsidP="00023316">
            <w:pPr>
              <w:spacing w:before="20" w:after="20"/>
              <w:jc w:val="left"/>
              <w:rPr>
                <w:b/>
                <w:sz w:val="20"/>
                <w:szCs w:val="20"/>
                <w:lang w:val="en-US"/>
              </w:rPr>
            </w:pPr>
            <w:r>
              <w:rPr>
                <w:b/>
                <w:sz w:val="20"/>
                <w:szCs w:val="20"/>
                <w:lang w:val="en-US"/>
              </w:rPr>
              <w:t>CONSUMPTION ELIGIBLE FOR FUNDING</w:t>
            </w:r>
          </w:p>
        </w:tc>
      </w:tr>
      <w:tr w:rsidR="00F72392" w:rsidRPr="00E9063C" w14:paraId="462A9C63" w14:textId="77777777" w:rsidTr="00023316">
        <w:trPr>
          <w:trHeight w:val="50"/>
          <w:jc w:val="center"/>
        </w:trPr>
        <w:tc>
          <w:tcPr>
            <w:tcW w:w="2405" w:type="dxa"/>
            <w:vAlign w:val="center"/>
            <w:hideMark/>
          </w:tcPr>
          <w:p w14:paraId="17373B79" w14:textId="77777777" w:rsidR="00F72392" w:rsidRPr="00E9063C" w:rsidRDefault="00F72392" w:rsidP="00023316">
            <w:pPr>
              <w:spacing w:before="20" w:after="20"/>
              <w:jc w:val="center"/>
              <w:rPr>
                <w:sz w:val="20"/>
                <w:szCs w:val="20"/>
                <w:lang w:val="en-US"/>
              </w:rPr>
            </w:pPr>
            <w:r>
              <w:rPr>
                <w:sz w:val="20"/>
                <w:szCs w:val="20"/>
                <w:lang w:val="en-US"/>
              </w:rPr>
              <w:t>Already approved:</w:t>
            </w:r>
          </w:p>
        </w:tc>
        <w:tc>
          <w:tcPr>
            <w:tcW w:w="1985" w:type="dxa"/>
            <w:vAlign w:val="center"/>
            <w:hideMark/>
          </w:tcPr>
          <w:p w14:paraId="3CF13F7D" w14:textId="0574B6C3" w:rsidR="00F72392" w:rsidRPr="00E9063C" w:rsidRDefault="00570479" w:rsidP="00023316">
            <w:pPr>
              <w:spacing w:before="20" w:after="20"/>
              <w:jc w:val="right"/>
              <w:rPr>
                <w:sz w:val="20"/>
                <w:szCs w:val="20"/>
                <w:lang w:val="en-US"/>
              </w:rPr>
            </w:pPr>
            <w:r>
              <w:rPr>
                <w:color w:val="000000" w:themeColor="text1"/>
                <w:sz w:val="20"/>
                <w:szCs w:val="20"/>
              </w:rPr>
              <w:t>1.40</w:t>
            </w:r>
          </w:p>
        </w:tc>
        <w:tc>
          <w:tcPr>
            <w:tcW w:w="4252" w:type="dxa"/>
            <w:vAlign w:val="center"/>
            <w:hideMark/>
          </w:tcPr>
          <w:p w14:paraId="0E1D7089" w14:textId="77777777" w:rsidR="00F72392" w:rsidRPr="00E9063C" w:rsidRDefault="00F72392" w:rsidP="00023316">
            <w:pPr>
              <w:spacing w:before="20" w:after="20"/>
              <w:jc w:val="center"/>
              <w:rPr>
                <w:i/>
                <w:sz w:val="20"/>
                <w:szCs w:val="20"/>
                <w:lang w:val="en-US"/>
              </w:rPr>
            </w:pPr>
            <w:r>
              <w:rPr>
                <w:sz w:val="20"/>
                <w:szCs w:val="20"/>
                <w:lang w:val="en-US"/>
              </w:rPr>
              <w:t>Remaining:</w:t>
            </w:r>
          </w:p>
        </w:tc>
        <w:tc>
          <w:tcPr>
            <w:tcW w:w="1341" w:type="dxa"/>
            <w:vAlign w:val="center"/>
            <w:hideMark/>
          </w:tcPr>
          <w:p w14:paraId="1A72EE3F" w14:textId="06C2CD44" w:rsidR="00F72392" w:rsidRPr="00E9063C" w:rsidRDefault="00570479" w:rsidP="00023316">
            <w:pPr>
              <w:spacing w:before="20" w:after="20"/>
              <w:jc w:val="right"/>
              <w:rPr>
                <w:sz w:val="20"/>
                <w:szCs w:val="20"/>
                <w:lang w:val="en-US"/>
              </w:rPr>
            </w:pPr>
            <w:r>
              <w:rPr>
                <w:color w:val="000000" w:themeColor="text1"/>
                <w:sz w:val="20"/>
                <w:szCs w:val="20"/>
              </w:rPr>
              <w:t>0.00</w:t>
            </w:r>
          </w:p>
        </w:tc>
      </w:tr>
    </w:tbl>
    <w:p w14:paraId="6BBE4FF6" w14:textId="77777777" w:rsidR="00F72392" w:rsidRPr="00E9063C" w:rsidRDefault="00F72392" w:rsidP="00023316">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30CE60ED" w14:textId="77777777" w:rsidTr="00023316">
        <w:trPr>
          <w:trHeight w:val="50"/>
          <w:jc w:val="center"/>
        </w:trPr>
        <w:tc>
          <w:tcPr>
            <w:tcW w:w="2200" w:type="pct"/>
            <w:gridSpan w:val="2"/>
            <w:vAlign w:val="center"/>
            <w:hideMark/>
          </w:tcPr>
          <w:p w14:paraId="7F0E93F0" w14:textId="77777777" w:rsidR="00F72392" w:rsidRPr="00E9063C" w:rsidRDefault="00F72392" w:rsidP="00023316">
            <w:pPr>
              <w:spacing w:before="20" w:after="20"/>
              <w:jc w:val="left"/>
              <w:rPr>
                <w:b/>
                <w:sz w:val="20"/>
                <w:szCs w:val="20"/>
                <w:lang w:val="en-US"/>
              </w:rPr>
            </w:pPr>
            <w:r>
              <w:rPr>
                <w:b/>
                <w:sz w:val="20"/>
                <w:szCs w:val="20"/>
                <w:lang w:val="en-US"/>
              </w:rPr>
              <w:t>ENDORSED BUSINESS PLAN</w:t>
            </w:r>
          </w:p>
        </w:tc>
        <w:tc>
          <w:tcPr>
            <w:tcW w:w="700" w:type="pct"/>
            <w:vAlign w:val="center"/>
            <w:hideMark/>
          </w:tcPr>
          <w:p w14:paraId="6D4E5CE4" w14:textId="77777777" w:rsidR="00F72392" w:rsidRPr="00E9063C" w:rsidRDefault="00F72392" w:rsidP="00023316">
            <w:pPr>
              <w:spacing w:before="20" w:after="20"/>
              <w:jc w:val="center"/>
              <w:rPr>
                <w:b/>
                <w:sz w:val="20"/>
                <w:szCs w:val="20"/>
                <w:lang w:val="en-US"/>
              </w:rPr>
            </w:pPr>
            <w:r>
              <w:rPr>
                <w:b/>
                <w:sz w:val="20"/>
                <w:szCs w:val="20"/>
                <w:lang w:val="en-US"/>
              </w:rPr>
              <w:t>2026</w:t>
            </w:r>
          </w:p>
        </w:tc>
        <w:tc>
          <w:tcPr>
            <w:tcW w:w="700" w:type="pct"/>
            <w:vAlign w:val="center"/>
            <w:hideMark/>
          </w:tcPr>
          <w:p w14:paraId="724E76A9" w14:textId="77777777" w:rsidR="00F72392" w:rsidRPr="00E9063C" w:rsidRDefault="00F72392" w:rsidP="00023316">
            <w:pPr>
              <w:spacing w:before="20" w:after="20"/>
              <w:jc w:val="center"/>
              <w:rPr>
                <w:b/>
                <w:sz w:val="20"/>
                <w:szCs w:val="20"/>
                <w:lang w:val="en-US"/>
              </w:rPr>
            </w:pPr>
            <w:r>
              <w:rPr>
                <w:b/>
                <w:sz w:val="20"/>
                <w:szCs w:val="20"/>
                <w:lang w:val="en-US"/>
              </w:rPr>
              <w:t>2027</w:t>
            </w:r>
          </w:p>
        </w:tc>
        <w:tc>
          <w:tcPr>
            <w:tcW w:w="700" w:type="pct"/>
            <w:vAlign w:val="center"/>
            <w:hideMark/>
          </w:tcPr>
          <w:p w14:paraId="472B1786" w14:textId="77777777" w:rsidR="00F72392" w:rsidRPr="00E9063C" w:rsidRDefault="00F72392" w:rsidP="00023316">
            <w:pPr>
              <w:spacing w:before="20" w:after="20"/>
              <w:jc w:val="center"/>
              <w:rPr>
                <w:b/>
                <w:sz w:val="20"/>
                <w:szCs w:val="20"/>
                <w:lang w:val="en-US"/>
              </w:rPr>
            </w:pPr>
            <w:r>
              <w:rPr>
                <w:b/>
                <w:sz w:val="20"/>
                <w:szCs w:val="20"/>
                <w:lang w:val="en-US"/>
              </w:rPr>
              <w:t>2028</w:t>
            </w:r>
          </w:p>
        </w:tc>
        <w:tc>
          <w:tcPr>
            <w:tcW w:w="700" w:type="pct"/>
            <w:vAlign w:val="center"/>
            <w:hideMark/>
          </w:tcPr>
          <w:p w14:paraId="5B323955" w14:textId="77777777" w:rsidR="00F72392" w:rsidRPr="00E9063C" w:rsidRDefault="00F72392" w:rsidP="00023316">
            <w:pPr>
              <w:spacing w:before="20" w:after="20"/>
              <w:jc w:val="center"/>
              <w:rPr>
                <w:b/>
                <w:sz w:val="20"/>
                <w:szCs w:val="20"/>
                <w:lang w:val="en-US"/>
              </w:rPr>
            </w:pPr>
            <w:r>
              <w:rPr>
                <w:b/>
                <w:sz w:val="20"/>
                <w:szCs w:val="20"/>
                <w:lang w:val="en-US"/>
              </w:rPr>
              <w:t>Total</w:t>
            </w:r>
          </w:p>
        </w:tc>
      </w:tr>
      <w:tr w:rsidR="001F7B85" w:rsidRPr="00906FAE" w14:paraId="55DAA4F1" w14:textId="77777777" w:rsidTr="00023316">
        <w:trPr>
          <w:trHeight w:val="187"/>
          <w:jc w:val="center"/>
        </w:trPr>
        <w:tc>
          <w:tcPr>
            <w:tcW w:w="780" w:type="pct"/>
            <w:vMerge w:val="restart"/>
            <w:vAlign w:val="center"/>
            <w:hideMark/>
          </w:tcPr>
          <w:p w14:paraId="78691EEA" w14:textId="4F9D46CC" w:rsidR="001F7B85" w:rsidRPr="00906FAE" w:rsidRDefault="001F7B85" w:rsidP="001F7B85">
            <w:pPr>
              <w:spacing w:before="20" w:after="20"/>
              <w:jc w:val="center"/>
              <w:rPr>
                <w:sz w:val="20"/>
                <w:szCs w:val="20"/>
                <w:lang w:val="en-US"/>
              </w:rPr>
            </w:pPr>
            <w:r>
              <w:rPr>
                <w:color w:val="000000" w:themeColor="text1"/>
                <w:sz w:val="20"/>
                <w:szCs w:val="20"/>
              </w:rPr>
              <w:t>UNEP</w:t>
            </w:r>
          </w:p>
        </w:tc>
        <w:tc>
          <w:tcPr>
            <w:tcW w:w="1420" w:type="pct"/>
            <w:vAlign w:val="center"/>
            <w:hideMark/>
          </w:tcPr>
          <w:p w14:paraId="73D3E766" w14:textId="77777777" w:rsidR="001F7B85" w:rsidRPr="00906FAE" w:rsidRDefault="001F7B85" w:rsidP="001F7B85">
            <w:pPr>
              <w:spacing w:before="20" w:after="20"/>
              <w:jc w:val="left"/>
              <w:rPr>
                <w:sz w:val="20"/>
                <w:szCs w:val="20"/>
                <w:lang w:val="en-US"/>
              </w:rPr>
            </w:pPr>
            <w:r>
              <w:rPr>
                <w:sz w:val="20"/>
                <w:szCs w:val="20"/>
                <w:lang w:val="en-US"/>
              </w:rPr>
              <w:t>ODS phase-out (ODP tonnes)</w:t>
            </w:r>
          </w:p>
        </w:tc>
        <w:tc>
          <w:tcPr>
            <w:tcW w:w="700" w:type="pct"/>
            <w:vAlign w:val="center"/>
          </w:tcPr>
          <w:p w14:paraId="23611F94" w14:textId="60712AAB" w:rsidR="001F7B85" w:rsidRPr="00906FAE" w:rsidRDefault="001F7B85" w:rsidP="001F7B85">
            <w:pPr>
              <w:spacing w:before="20" w:after="20"/>
              <w:jc w:val="right"/>
              <w:rPr>
                <w:sz w:val="20"/>
                <w:szCs w:val="20"/>
                <w:lang w:val="en-US"/>
              </w:rPr>
            </w:pPr>
            <w:r>
              <w:rPr>
                <w:sz w:val="20"/>
                <w:szCs w:val="20"/>
              </w:rPr>
              <w:t xml:space="preserve"> 0.07</w:t>
            </w:r>
          </w:p>
        </w:tc>
        <w:tc>
          <w:tcPr>
            <w:tcW w:w="700" w:type="pct"/>
            <w:vAlign w:val="center"/>
          </w:tcPr>
          <w:p w14:paraId="60053D6A" w14:textId="5253946E" w:rsidR="001F7B85" w:rsidRPr="00906FAE" w:rsidRDefault="001F7B85" w:rsidP="001F7B85">
            <w:pPr>
              <w:spacing w:before="20" w:after="20"/>
              <w:jc w:val="right"/>
              <w:rPr>
                <w:sz w:val="20"/>
                <w:szCs w:val="20"/>
                <w:lang w:val="en-US"/>
              </w:rPr>
            </w:pPr>
            <w:r>
              <w:rPr>
                <w:sz w:val="20"/>
                <w:szCs w:val="20"/>
              </w:rPr>
              <w:t xml:space="preserve">0.00     </w:t>
            </w:r>
          </w:p>
        </w:tc>
        <w:tc>
          <w:tcPr>
            <w:tcW w:w="700" w:type="pct"/>
            <w:vAlign w:val="center"/>
          </w:tcPr>
          <w:p w14:paraId="441204BE" w14:textId="75476F3F" w:rsidR="001F7B85" w:rsidRPr="00906FAE" w:rsidRDefault="001F7B85" w:rsidP="001F7B85">
            <w:pPr>
              <w:spacing w:before="20" w:after="20"/>
              <w:jc w:val="right"/>
              <w:rPr>
                <w:sz w:val="20"/>
                <w:szCs w:val="20"/>
                <w:lang w:val="en-US"/>
              </w:rPr>
            </w:pPr>
            <w:r>
              <w:rPr>
                <w:sz w:val="20"/>
                <w:szCs w:val="20"/>
              </w:rPr>
              <w:t xml:space="preserve"> 0.00</w:t>
            </w:r>
          </w:p>
        </w:tc>
        <w:tc>
          <w:tcPr>
            <w:tcW w:w="700" w:type="pct"/>
            <w:vAlign w:val="center"/>
          </w:tcPr>
          <w:p w14:paraId="024CC2D2" w14:textId="55F04EBF" w:rsidR="001F7B85" w:rsidRPr="00906FAE" w:rsidRDefault="001F7B85" w:rsidP="001F7B85">
            <w:pPr>
              <w:spacing w:before="20" w:after="20"/>
              <w:jc w:val="right"/>
              <w:rPr>
                <w:sz w:val="20"/>
                <w:szCs w:val="20"/>
                <w:lang w:val="en-US"/>
              </w:rPr>
            </w:pPr>
            <w:r>
              <w:rPr>
                <w:sz w:val="20"/>
                <w:szCs w:val="20"/>
              </w:rPr>
              <w:t xml:space="preserve"> 0.07</w:t>
            </w:r>
          </w:p>
        </w:tc>
      </w:tr>
      <w:tr w:rsidR="001F7B85" w:rsidRPr="00906FAE" w14:paraId="3CFD109C" w14:textId="77777777" w:rsidTr="00023316">
        <w:trPr>
          <w:trHeight w:val="55"/>
          <w:jc w:val="center"/>
        </w:trPr>
        <w:tc>
          <w:tcPr>
            <w:tcW w:w="780" w:type="pct"/>
            <w:vMerge/>
            <w:vAlign w:val="center"/>
            <w:hideMark/>
          </w:tcPr>
          <w:p w14:paraId="3FF6834D" w14:textId="77777777" w:rsidR="001F7B85" w:rsidRPr="00906FAE" w:rsidRDefault="001F7B85" w:rsidP="001F7B85">
            <w:pPr>
              <w:spacing w:before="20" w:after="20"/>
              <w:jc w:val="center"/>
              <w:rPr>
                <w:sz w:val="20"/>
                <w:szCs w:val="20"/>
                <w:lang w:val="en-US"/>
              </w:rPr>
            </w:pPr>
          </w:p>
        </w:tc>
        <w:tc>
          <w:tcPr>
            <w:tcW w:w="1420" w:type="pct"/>
            <w:vAlign w:val="center"/>
            <w:hideMark/>
          </w:tcPr>
          <w:p w14:paraId="6F17F1F8" w14:textId="77777777" w:rsidR="001F7B85" w:rsidRPr="00906FAE" w:rsidRDefault="001F7B85" w:rsidP="001F7B85">
            <w:pPr>
              <w:spacing w:before="20" w:after="20"/>
              <w:jc w:val="left"/>
              <w:rPr>
                <w:sz w:val="20"/>
                <w:szCs w:val="20"/>
                <w:lang w:val="en-US"/>
              </w:rPr>
            </w:pPr>
            <w:r>
              <w:rPr>
                <w:sz w:val="20"/>
                <w:szCs w:val="20"/>
                <w:lang w:val="en-US"/>
              </w:rPr>
              <w:t>Funding (US $)</w:t>
            </w:r>
          </w:p>
        </w:tc>
        <w:tc>
          <w:tcPr>
            <w:tcW w:w="700" w:type="pct"/>
            <w:vAlign w:val="center"/>
          </w:tcPr>
          <w:p w14:paraId="04AA9E80" w14:textId="3F85C0EF" w:rsidR="001F7B85" w:rsidRPr="00906FAE" w:rsidRDefault="001F7B85" w:rsidP="001F7B85">
            <w:pPr>
              <w:spacing w:before="20" w:after="20"/>
              <w:jc w:val="right"/>
              <w:rPr>
                <w:sz w:val="20"/>
                <w:szCs w:val="20"/>
                <w:lang w:val="en-US"/>
              </w:rPr>
            </w:pPr>
            <w:r>
              <w:rPr>
                <w:sz w:val="20"/>
                <w:szCs w:val="20"/>
                <w:lang w:val="en-US"/>
              </w:rPr>
              <w:t>122,040</w:t>
            </w:r>
          </w:p>
        </w:tc>
        <w:tc>
          <w:tcPr>
            <w:tcW w:w="700" w:type="pct"/>
            <w:vAlign w:val="center"/>
          </w:tcPr>
          <w:p w14:paraId="208F3B17" w14:textId="70C52704" w:rsidR="001F7B85" w:rsidRPr="00906FAE" w:rsidRDefault="001F7B85" w:rsidP="001F7B85">
            <w:pPr>
              <w:spacing w:before="20" w:after="20"/>
              <w:jc w:val="right"/>
              <w:rPr>
                <w:sz w:val="20"/>
                <w:szCs w:val="20"/>
                <w:lang w:val="en-US"/>
              </w:rPr>
            </w:pPr>
            <w:r>
              <w:rPr>
                <w:sz w:val="20"/>
                <w:szCs w:val="20"/>
                <w:lang w:val="en-US"/>
              </w:rPr>
              <w:t>0</w:t>
            </w:r>
          </w:p>
        </w:tc>
        <w:tc>
          <w:tcPr>
            <w:tcW w:w="700" w:type="pct"/>
            <w:vAlign w:val="center"/>
          </w:tcPr>
          <w:p w14:paraId="31DAA9BD" w14:textId="5083AE36" w:rsidR="001F7B85" w:rsidRPr="00906FAE" w:rsidRDefault="001F7B85" w:rsidP="001F7B85">
            <w:pPr>
              <w:spacing w:before="20" w:after="20"/>
              <w:jc w:val="right"/>
              <w:rPr>
                <w:sz w:val="20"/>
                <w:szCs w:val="20"/>
                <w:lang w:val="en-US"/>
              </w:rPr>
            </w:pPr>
            <w:r>
              <w:rPr>
                <w:sz w:val="20"/>
                <w:szCs w:val="20"/>
                <w:lang w:val="en-US"/>
              </w:rPr>
              <w:t>0</w:t>
            </w:r>
          </w:p>
        </w:tc>
        <w:tc>
          <w:tcPr>
            <w:tcW w:w="700" w:type="pct"/>
            <w:vAlign w:val="center"/>
          </w:tcPr>
          <w:p w14:paraId="2CAE7CF8" w14:textId="39DDAD86" w:rsidR="001F7B85" w:rsidRPr="00906FAE" w:rsidRDefault="001F7B85" w:rsidP="001F7B85">
            <w:pPr>
              <w:spacing w:before="20" w:after="20"/>
              <w:jc w:val="right"/>
              <w:rPr>
                <w:sz w:val="20"/>
                <w:szCs w:val="20"/>
                <w:lang w:val="en-US"/>
              </w:rPr>
            </w:pPr>
            <w:r>
              <w:rPr>
                <w:sz w:val="20"/>
                <w:szCs w:val="20"/>
                <w:lang w:val="en-US"/>
              </w:rPr>
              <w:t>122,040</w:t>
            </w:r>
          </w:p>
        </w:tc>
      </w:tr>
      <w:tr w:rsidR="001F7B85" w:rsidRPr="00906FAE" w14:paraId="57F6A185" w14:textId="77777777" w:rsidTr="00023316">
        <w:trPr>
          <w:trHeight w:val="78"/>
          <w:jc w:val="center"/>
        </w:trPr>
        <w:tc>
          <w:tcPr>
            <w:tcW w:w="780" w:type="pct"/>
            <w:vMerge w:val="restart"/>
            <w:vAlign w:val="center"/>
            <w:hideMark/>
          </w:tcPr>
          <w:p w14:paraId="5372F455" w14:textId="44A43538" w:rsidR="001F7B85" w:rsidRPr="00906FAE" w:rsidRDefault="001F7B85" w:rsidP="001F7B85">
            <w:pPr>
              <w:spacing w:before="20" w:after="20"/>
              <w:jc w:val="center"/>
              <w:rPr>
                <w:sz w:val="20"/>
                <w:szCs w:val="20"/>
                <w:lang w:val="en-US"/>
              </w:rPr>
            </w:pPr>
            <w:r>
              <w:rPr>
                <w:color w:val="000000" w:themeColor="text1"/>
                <w:sz w:val="20"/>
                <w:szCs w:val="20"/>
              </w:rPr>
              <w:t>Japan</w:t>
            </w:r>
          </w:p>
        </w:tc>
        <w:tc>
          <w:tcPr>
            <w:tcW w:w="1420" w:type="pct"/>
            <w:vAlign w:val="center"/>
            <w:hideMark/>
          </w:tcPr>
          <w:p w14:paraId="7C143B8A" w14:textId="77777777" w:rsidR="001F7B85" w:rsidRPr="00906FAE" w:rsidRDefault="001F7B85" w:rsidP="001F7B85">
            <w:pPr>
              <w:spacing w:before="20" w:after="20"/>
              <w:jc w:val="left"/>
              <w:rPr>
                <w:sz w:val="20"/>
                <w:szCs w:val="20"/>
                <w:lang w:val="en-US"/>
              </w:rPr>
            </w:pPr>
            <w:r>
              <w:rPr>
                <w:sz w:val="20"/>
                <w:szCs w:val="20"/>
                <w:lang w:val="en-US"/>
              </w:rPr>
              <w:t>ODS phase-out (ODP tonnes)</w:t>
            </w:r>
          </w:p>
        </w:tc>
        <w:tc>
          <w:tcPr>
            <w:tcW w:w="700" w:type="pct"/>
            <w:vAlign w:val="center"/>
          </w:tcPr>
          <w:p w14:paraId="2F3D1518" w14:textId="0DEF87C5" w:rsidR="001F7B85" w:rsidRPr="00906FAE" w:rsidRDefault="001F7B85" w:rsidP="001F7B85">
            <w:pPr>
              <w:spacing w:before="20" w:after="20"/>
              <w:jc w:val="right"/>
              <w:rPr>
                <w:sz w:val="20"/>
                <w:szCs w:val="20"/>
                <w:lang w:val="en-US"/>
              </w:rPr>
            </w:pPr>
            <w:r>
              <w:rPr>
                <w:sz w:val="20"/>
                <w:szCs w:val="20"/>
              </w:rPr>
              <w:t xml:space="preserve"> 0.00</w:t>
            </w:r>
          </w:p>
        </w:tc>
        <w:tc>
          <w:tcPr>
            <w:tcW w:w="700" w:type="pct"/>
            <w:vAlign w:val="center"/>
          </w:tcPr>
          <w:p w14:paraId="555F0C37" w14:textId="5676CB19" w:rsidR="001F7B85" w:rsidRPr="00906FAE" w:rsidRDefault="001F7B85" w:rsidP="001F7B85">
            <w:pPr>
              <w:spacing w:before="20" w:after="20"/>
              <w:jc w:val="right"/>
              <w:rPr>
                <w:sz w:val="20"/>
                <w:szCs w:val="20"/>
                <w:lang w:val="en-US"/>
              </w:rPr>
            </w:pPr>
            <w:r>
              <w:rPr>
                <w:sz w:val="20"/>
                <w:szCs w:val="20"/>
              </w:rPr>
              <w:t xml:space="preserve"> 0.00</w:t>
            </w:r>
          </w:p>
        </w:tc>
        <w:tc>
          <w:tcPr>
            <w:tcW w:w="700" w:type="pct"/>
            <w:vAlign w:val="center"/>
          </w:tcPr>
          <w:p w14:paraId="3A64734C" w14:textId="66BF1DDD" w:rsidR="001F7B85" w:rsidRPr="00906FAE" w:rsidRDefault="001F7B85" w:rsidP="001F7B85">
            <w:pPr>
              <w:spacing w:before="20" w:after="20"/>
              <w:jc w:val="right"/>
              <w:rPr>
                <w:sz w:val="20"/>
                <w:szCs w:val="20"/>
                <w:lang w:val="en-US"/>
              </w:rPr>
            </w:pPr>
            <w:r>
              <w:rPr>
                <w:sz w:val="20"/>
                <w:szCs w:val="20"/>
              </w:rPr>
              <w:t xml:space="preserve"> 0.00</w:t>
            </w:r>
          </w:p>
        </w:tc>
        <w:tc>
          <w:tcPr>
            <w:tcW w:w="700" w:type="pct"/>
            <w:vAlign w:val="center"/>
          </w:tcPr>
          <w:p w14:paraId="3AA7F1DE" w14:textId="68ACF337" w:rsidR="001F7B85" w:rsidRPr="00906FAE" w:rsidRDefault="001F7B85" w:rsidP="001F7B85">
            <w:pPr>
              <w:spacing w:before="20" w:after="20"/>
              <w:jc w:val="right"/>
              <w:rPr>
                <w:sz w:val="20"/>
                <w:szCs w:val="20"/>
                <w:lang w:val="en-US"/>
              </w:rPr>
            </w:pPr>
            <w:r>
              <w:rPr>
                <w:sz w:val="20"/>
                <w:szCs w:val="20"/>
              </w:rPr>
              <w:t xml:space="preserve"> 0.00</w:t>
            </w:r>
          </w:p>
        </w:tc>
      </w:tr>
      <w:tr w:rsidR="001F7B85" w:rsidRPr="00906FAE" w14:paraId="7472FAE2" w14:textId="77777777" w:rsidTr="00023316">
        <w:trPr>
          <w:trHeight w:val="77"/>
          <w:jc w:val="center"/>
        </w:trPr>
        <w:tc>
          <w:tcPr>
            <w:tcW w:w="780" w:type="pct"/>
            <w:vMerge/>
            <w:vAlign w:val="center"/>
            <w:hideMark/>
          </w:tcPr>
          <w:p w14:paraId="2B9F5D49" w14:textId="77777777" w:rsidR="001F7B85" w:rsidRPr="00906FAE" w:rsidRDefault="001F7B85" w:rsidP="001F7B85">
            <w:pPr>
              <w:spacing w:before="20" w:after="20"/>
              <w:jc w:val="left"/>
              <w:rPr>
                <w:sz w:val="20"/>
                <w:szCs w:val="20"/>
                <w:lang w:val="en-US"/>
              </w:rPr>
            </w:pPr>
          </w:p>
        </w:tc>
        <w:tc>
          <w:tcPr>
            <w:tcW w:w="1420" w:type="pct"/>
            <w:vAlign w:val="center"/>
            <w:hideMark/>
          </w:tcPr>
          <w:p w14:paraId="1BCA7790" w14:textId="77777777" w:rsidR="001F7B85" w:rsidRPr="00906FAE" w:rsidRDefault="001F7B85" w:rsidP="001F7B85">
            <w:pPr>
              <w:spacing w:before="20" w:after="20"/>
              <w:jc w:val="left"/>
              <w:rPr>
                <w:sz w:val="20"/>
                <w:szCs w:val="20"/>
                <w:lang w:val="en-US"/>
              </w:rPr>
            </w:pPr>
            <w:r>
              <w:rPr>
                <w:sz w:val="20"/>
                <w:szCs w:val="20"/>
                <w:lang w:val="en-US"/>
              </w:rPr>
              <w:t>Funding (US $)</w:t>
            </w:r>
          </w:p>
        </w:tc>
        <w:tc>
          <w:tcPr>
            <w:tcW w:w="700" w:type="pct"/>
            <w:vAlign w:val="center"/>
          </w:tcPr>
          <w:p w14:paraId="41599213" w14:textId="39384A43" w:rsidR="001F7B85" w:rsidRPr="00906FAE" w:rsidRDefault="001F7B85" w:rsidP="001F7B85">
            <w:pPr>
              <w:spacing w:before="20" w:after="20"/>
              <w:jc w:val="right"/>
              <w:rPr>
                <w:sz w:val="20"/>
                <w:szCs w:val="20"/>
                <w:lang w:val="en-US"/>
              </w:rPr>
            </w:pPr>
            <w:r>
              <w:rPr>
                <w:sz w:val="20"/>
                <w:szCs w:val="20"/>
                <w:lang w:val="en-US"/>
              </w:rPr>
              <w:t>0</w:t>
            </w:r>
          </w:p>
        </w:tc>
        <w:tc>
          <w:tcPr>
            <w:tcW w:w="700" w:type="pct"/>
            <w:vAlign w:val="center"/>
          </w:tcPr>
          <w:p w14:paraId="2445B6AD" w14:textId="265A67A8" w:rsidR="001F7B85" w:rsidRPr="00906FAE" w:rsidRDefault="001F7B85" w:rsidP="001F7B85">
            <w:pPr>
              <w:spacing w:before="20" w:after="20"/>
              <w:jc w:val="right"/>
              <w:rPr>
                <w:sz w:val="20"/>
                <w:szCs w:val="20"/>
                <w:lang w:val="en-US"/>
              </w:rPr>
            </w:pPr>
            <w:r>
              <w:rPr>
                <w:sz w:val="20"/>
                <w:szCs w:val="20"/>
                <w:lang w:val="en-US"/>
              </w:rPr>
              <w:t>0</w:t>
            </w:r>
          </w:p>
        </w:tc>
        <w:tc>
          <w:tcPr>
            <w:tcW w:w="700" w:type="pct"/>
            <w:vAlign w:val="center"/>
          </w:tcPr>
          <w:p w14:paraId="217DC12C" w14:textId="4CE995BB" w:rsidR="001F7B85" w:rsidRPr="00906FAE" w:rsidRDefault="001F7B85" w:rsidP="001F7B85">
            <w:pPr>
              <w:spacing w:before="20" w:after="20"/>
              <w:jc w:val="right"/>
              <w:rPr>
                <w:sz w:val="20"/>
                <w:szCs w:val="20"/>
                <w:lang w:val="en-US"/>
              </w:rPr>
            </w:pPr>
            <w:r>
              <w:rPr>
                <w:sz w:val="20"/>
                <w:szCs w:val="20"/>
                <w:lang w:val="en-US"/>
              </w:rPr>
              <w:t>0</w:t>
            </w:r>
          </w:p>
        </w:tc>
        <w:tc>
          <w:tcPr>
            <w:tcW w:w="700" w:type="pct"/>
            <w:vAlign w:val="center"/>
          </w:tcPr>
          <w:p w14:paraId="706882E8" w14:textId="43260549" w:rsidR="001F7B85" w:rsidRPr="00906FAE" w:rsidRDefault="001F7B85" w:rsidP="001F7B85">
            <w:pPr>
              <w:spacing w:before="20" w:after="20"/>
              <w:jc w:val="right"/>
              <w:rPr>
                <w:sz w:val="20"/>
                <w:szCs w:val="20"/>
                <w:lang w:val="en-US"/>
              </w:rPr>
            </w:pPr>
            <w:r>
              <w:rPr>
                <w:sz w:val="20"/>
                <w:szCs w:val="20"/>
                <w:lang w:val="en-US"/>
              </w:rPr>
              <w:t>0</w:t>
            </w:r>
          </w:p>
        </w:tc>
      </w:tr>
    </w:tbl>
    <w:p w14:paraId="4752ED6D" w14:textId="77777777" w:rsidR="00F72392" w:rsidRPr="00E9063C" w:rsidRDefault="00F72392" w:rsidP="00023316">
      <w:pPr>
        <w:spacing w:before="20" w:after="20"/>
        <w:jc w:val="center"/>
        <w:rPr>
          <w:sz w:val="18"/>
          <w:szCs w:val="18"/>
        </w:rPr>
      </w:pPr>
    </w:p>
    <w:tbl>
      <w:tblPr>
        <w:tblStyle w:val="TableGrid"/>
        <w:tblW w:w="536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67"/>
        <w:gridCol w:w="680"/>
        <w:gridCol w:w="763"/>
        <w:gridCol w:w="6"/>
        <w:gridCol w:w="806"/>
        <w:gridCol w:w="6"/>
        <w:gridCol w:w="806"/>
        <w:gridCol w:w="6"/>
        <w:gridCol w:w="806"/>
        <w:gridCol w:w="6"/>
        <w:gridCol w:w="806"/>
        <w:gridCol w:w="6"/>
        <w:gridCol w:w="806"/>
        <w:gridCol w:w="6"/>
        <w:gridCol w:w="806"/>
        <w:gridCol w:w="6"/>
        <w:gridCol w:w="806"/>
        <w:gridCol w:w="6"/>
        <w:gridCol w:w="806"/>
        <w:gridCol w:w="6"/>
        <w:gridCol w:w="806"/>
        <w:gridCol w:w="6"/>
      </w:tblGrid>
      <w:tr w:rsidR="008010DE" w:rsidRPr="00E9063C" w14:paraId="32A50E99" w14:textId="77777777" w:rsidTr="00B325BE">
        <w:trPr>
          <w:trHeight w:val="82"/>
          <w:jc w:val="center"/>
        </w:trPr>
        <w:tc>
          <w:tcPr>
            <w:tcW w:w="2816" w:type="dxa"/>
            <w:gridSpan w:val="4"/>
            <w:tcBorders>
              <w:top w:val="single" w:sz="2" w:space="0" w:color="auto"/>
              <w:left w:val="single" w:sz="2" w:space="0" w:color="auto"/>
              <w:bottom w:val="single" w:sz="2" w:space="0" w:color="auto"/>
              <w:right w:val="single" w:sz="2" w:space="0" w:color="auto"/>
            </w:tcBorders>
            <w:vAlign w:val="center"/>
            <w:hideMark/>
          </w:tcPr>
          <w:p w14:paraId="536B5420" w14:textId="30B05A46" w:rsidR="008010DE" w:rsidRPr="006211FD" w:rsidRDefault="008010DE" w:rsidP="00935C90">
            <w:pPr>
              <w:spacing w:before="20" w:after="20"/>
              <w:ind w:left="38"/>
              <w:jc w:val="left"/>
              <w:rPr>
                <w:b/>
                <w:sz w:val="18"/>
                <w:szCs w:val="18"/>
                <w:lang w:val="en-US"/>
              </w:rPr>
            </w:pPr>
            <w:r>
              <w:rPr>
                <w:b/>
                <w:sz w:val="18"/>
                <w:szCs w:val="18"/>
                <w:lang w:val="en-US"/>
              </w:rPr>
              <w:t xml:space="preserve">PROJECT DATA </w:t>
            </w:r>
          </w:p>
        </w:tc>
        <w:tc>
          <w:tcPr>
            <w:tcW w:w="812" w:type="dxa"/>
            <w:gridSpan w:val="2"/>
            <w:tcBorders>
              <w:top w:val="single" w:sz="2" w:space="0" w:color="auto"/>
              <w:left w:val="single" w:sz="2" w:space="0" w:color="auto"/>
              <w:bottom w:val="single" w:sz="2" w:space="0" w:color="auto"/>
              <w:right w:val="single" w:sz="2" w:space="0" w:color="auto"/>
            </w:tcBorders>
          </w:tcPr>
          <w:p w14:paraId="4774C772" w14:textId="77777777" w:rsidR="008010DE" w:rsidRPr="006211FD" w:rsidRDefault="008010DE" w:rsidP="00935C90">
            <w:pPr>
              <w:spacing w:before="20" w:after="20"/>
              <w:ind w:left="38"/>
              <w:jc w:val="center"/>
              <w:rPr>
                <w:b/>
                <w:sz w:val="18"/>
                <w:szCs w:val="18"/>
                <w:lang w:val="en-US"/>
              </w:rPr>
            </w:pPr>
            <w:r>
              <w:rPr>
                <w:b/>
                <w:sz w:val="18"/>
                <w:szCs w:val="18"/>
                <w:lang w:val="en-US"/>
              </w:rPr>
              <w:t>2020</w:t>
            </w:r>
          </w:p>
        </w:tc>
        <w:tc>
          <w:tcPr>
            <w:tcW w:w="812" w:type="dxa"/>
            <w:gridSpan w:val="2"/>
            <w:tcBorders>
              <w:top w:val="single" w:sz="2" w:space="0" w:color="auto"/>
              <w:left w:val="single" w:sz="2" w:space="0" w:color="auto"/>
              <w:bottom w:val="single" w:sz="2" w:space="0" w:color="auto"/>
              <w:right w:val="single" w:sz="2" w:space="0" w:color="auto"/>
            </w:tcBorders>
          </w:tcPr>
          <w:p w14:paraId="13639919" w14:textId="6FE31DE3" w:rsidR="008010DE" w:rsidRPr="006211FD" w:rsidRDefault="008010DE" w:rsidP="00935C90">
            <w:pPr>
              <w:spacing w:before="20" w:after="20"/>
              <w:ind w:left="38"/>
              <w:jc w:val="center"/>
              <w:rPr>
                <w:b/>
                <w:sz w:val="18"/>
                <w:szCs w:val="18"/>
                <w:lang w:val="en-US"/>
              </w:rPr>
            </w:pPr>
            <w:r>
              <w:rPr>
                <w:b/>
                <w:sz w:val="18"/>
                <w:szCs w:val="18"/>
                <w:lang w:val="en-US"/>
              </w:rPr>
              <w:t>2021–</w:t>
            </w:r>
          </w:p>
          <w:p w14:paraId="6B4F3F63" w14:textId="6EF50ED3" w:rsidR="008010DE" w:rsidRPr="006211FD" w:rsidRDefault="008010DE" w:rsidP="00935C90">
            <w:pPr>
              <w:spacing w:before="20" w:after="20"/>
              <w:ind w:left="38"/>
              <w:jc w:val="center"/>
              <w:rPr>
                <w:b/>
                <w:sz w:val="18"/>
                <w:szCs w:val="18"/>
                <w:lang w:val="en-US"/>
              </w:rPr>
            </w:pPr>
            <w:r>
              <w:rPr>
                <w:b/>
                <w:sz w:val="18"/>
                <w:szCs w:val="18"/>
                <w:lang w:val="en-US"/>
              </w:rPr>
              <w:t>2022</w:t>
            </w:r>
          </w:p>
        </w:tc>
        <w:tc>
          <w:tcPr>
            <w:tcW w:w="812" w:type="dxa"/>
            <w:gridSpan w:val="2"/>
            <w:tcBorders>
              <w:top w:val="single" w:sz="2" w:space="0" w:color="auto"/>
              <w:left w:val="single" w:sz="2" w:space="0" w:color="auto"/>
              <w:bottom w:val="single" w:sz="2" w:space="0" w:color="auto"/>
              <w:right w:val="single" w:sz="2" w:space="0" w:color="auto"/>
            </w:tcBorders>
          </w:tcPr>
          <w:p w14:paraId="57872E2F" w14:textId="4208EE6D" w:rsidR="008010DE" w:rsidRPr="006211FD" w:rsidRDefault="008010DE" w:rsidP="00935C90">
            <w:pPr>
              <w:spacing w:before="20" w:after="20"/>
              <w:ind w:left="38"/>
              <w:jc w:val="center"/>
              <w:rPr>
                <w:b/>
                <w:sz w:val="18"/>
                <w:szCs w:val="18"/>
                <w:lang w:val="en-US"/>
              </w:rPr>
            </w:pPr>
            <w:r>
              <w:rPr>
                <w:b/>
                <w:sz w:val="18"/>
                <w:szCs w:val="18"/>
                <w:lang w:val="en-US"/>
              </w:rPr>
              <w:t>2023</w:t>
            </w:r>
          </w:p>
        </w:tc>
        <w:tc>
          <w:tcPr>
            <w:tcW w:w="812" w:type="dxa"/>
            <w:gridSpan w:val="2"/>
            <w:tcBorders>
              <w:top w:val="single" w:sz="2" w:space="0" w:color="auto"/>
              <w:left w:val="single" w:sz="2" w:space="0" w:color="auto"/>
              <w:bottom w:val="single" w:sz="2" w:space="0" w:color="auto"/>
              <w:right w:val="single" w:sz="2" w:space="0" w:color="auto"/>
            </w:tcBorders>
          </w:tcPr>
          <w:p w14:paraId="6ACF588C" w14:textId="1A34837F" w:rsidR="008010DE" w:rsidRPr="006211FD" w:rsidRDefault="008010DE" w:rsidP="00935C90">
            <w:pPr>
              <w:spacing w:before="20" w:after="20"/>
              <w:jc w:val="center"/>
              <w:rPr>
                <w:b/>
                <w:sz w:val="18"/>
                <w:szCs w:val="18"/>
                <w:lang w:val="en-US"/>
              </w:rPr>
            </w:pPr>
            <w:r>
              <w:rPr>
                <w:b/>
                <w:sz w:val="18"/>
                <w:szCs w:val="18"/>
                <w:lang w:val="en-US"/>
              </w:rPr>
              <w:t>2024</w:t>
            </w:r>
          </w:p>
        </w:tc>
        <w:tc>
          <w:tcPr>
            <w:tcW w:w="812" w:type="dxa"/>
            <w:gridSpan w:val="2"/>
            <w:tcBorders>
              <w:top w:val="single" w:sz="2" w:space="0" w:color="auto"/>
              <w:left w:val="single" w:sz="2" w:space="0" w:color="auto"/>
              <w:bottom w:val="single" w:sz="2" w:space="0" w:color="auto"/>
              <w:right w:val="single" w:sz="2" w:space="0" w:color="auto"/>
            </w:tcBorders>
          </w:tcPr>
          <w:p w14:paraId="4633098E" w14:textId="5D84C509" w:rsidR="008010DE" w:rsidRPr="006211FD" w:rsidRDefault="00023C49" w:rsidP="00935C90">
            <w:pPr>
              <w:spacing w:before="20" w:after="20"/>
              <w:jc w:val="center"/>
              <w:rPr>
                <w:b/>
                <w:sz w:val="18"/>
                <w:szCs w:val="18"/>
                <w:lang w:val="en-US"/>
              </w:rPr>
            </w:pPr>
            <w:r>
              <w:rPr>
                <w:b/>
                <w:sz w:val="18"/>
                <w:szCs w:val="18"/>
                <w:lang w:val="en-US"/>
              </w:rPr>
              <w:t>2025</w:t>
            </w:r>
          </w:p>
        </w:tc>
        <w:tc>
          <w:tcPr>
            <w:tcW w:w="812" w:type="dxa"/>
            <w:gridSpan w:val="2"/>
            <w:tcBorders>
              <w:top w:val="single" w:sz="2" w:space="0" w:color="auto"/>
              <w:left w:val="single" w:sz="2" w:space="0" w:color="auto"/>
              <w:bottom w:val="single" w:sz="2" w:space="0" w:color="auto"/>
              <w:right w:val="single" w:sz="2" w:space="0" w:color="auto"/>
            </w:tcBorders>
            <w:hideMark/>
          </w:tcPr>
          <w:p w14:paraId="7803A3C0" w14:textId="4F465DCA" w:rsidR="008010DE" w:rsidRPr="006211FD" w:rsidRDefault="008010DE" w:rsidP="00935C90">
            <w:pPr>
              <w:spacing w:before="20" w:after="20"/>
              <w:jc w:val="center"/>
              <w:rPr>
                <w:b/>
                <w:sz w:val="18"/>
                <w:szCs w:val="18"/>
                <w:lang w:val="en-US"/>
              </w:rPr>
            </w:pPr>
            <w:r>
              <w:rPr>
                <w:b/>
                <w:sz w:val="18"/>
                <w:szCs w:val="18"/>
                <w:lang w:val="en-US"/>
              </w:rPr>
              <w:t>2026</w:t>
            </w:r>
          </w:p>
        </w:tc>
        <w:tc>
          <w:tcPr>
            <w:tcW w:w="812" w:type="dxa"/>
            <w:gridSpan w:val="2"/>
            <w:tcBorders>
              <w:top w:val="single" w:sz="2" w:space="0" w:color="auto"/>
              <w:left w:val="single" w:sz="2" w:space="0" w:color="auto"/>
              <w:bottom w:val="single" w:sz="2" w:space="0" w:color="auto"/>
              <w:right w:val="single" w:sz="2" w:space="0" w:color="auto"/>
            </w:tcBorders>
            <w:hideMark/>
          </w:tcPr>
          <w:p w14:paraId="3EAE056B" w14:textId="1294C1FF" w:rsidR="008010DE" w:rsidRPr="006211FD" w:rsidRDefault="008010DE" w:rsidP="00935C90">
            <w:pPr>
              <w:spacing w:before="20" w:after="20"/>
              <w:jc w:val="center"/>
              <w:rPr>
                <w:b/>
                <w:sz w:val="18"/>
                <w:szCs w:val="18"/>
                <w:lang w:val="en-US"/>
              </w:rPr>
            </w:pPr>
            <w:r>
              <w:rPr>
                <w:b/>
                <w:sz w:val="18"/>
                <w:szCs w:val="18"/>
                <w:lang w:val="en-US"/>
              </w:rPr>
              <w:t>2027–</w:t>
            </w:r>
            <w:r>
              <w:rPr>
                <w:b/>
                <w:sz w:val="18"/>
                <w:szCs w:val="18"/>
                <w:lang w:val="en-US"/>
              </w:rPr>
              <w:br/>
              <w:t>2029</w:t>
            </w:r>
          </w:p>
        </w:tc>
        <w:tc>
          <w:tcPr>
            <w:tcW w:w="812" w:type="dxa"/>
            <w:gridSpan w:val="2"/>
            <w:tcBorders>
              <w:top w:val="single" w:sz="2" w:space="0" w:color="auto"/>
              <w:left w:val="single" w:sz="2" w:space="0" w:color="auto"/>
              <w:bottom w:val="single" w:sz="2" w:space="0" w:color="auto"/>
              <w:right w:val="single" w:sz="2" w:space="0" w:color="auto"/>
            </w:tcBorders>
            <w:hideMark/>
          </w:tcPr>
          <w:p w14:paraId="2B510A19" w14:textId="66EEC8C7" w:rsidR="008010DE" w:rsidRPr="006211FD" w:rsidRDefault="008010DE" w:rsidP="00935C90">
            <w:pPr>
              <w:spacing w:before="20" w:after="20"/>
              <w:jc w:val="center"/>
              <w:rPr>
                <w:b/>
                <w:sz w:val="18"/>
                <w:szCs w:val="18"/>
                <w:lang w:val="en-US"/>
              </w:rPr>
            </w:pPr>
            <w:r>
              <w:rPr>
                <w:b/>
                <w:sz w:val="18"/>
                <w:szCs w:val="18"/>
                <w:lang w:val="en-US"/>
              </w:rPr>
              <w:t>2030</w:t>
            </w:r>
          </w:p>
        </w:tc>
        <w:tc>
          <w:tcPr>
            <w:tcW w:w="812" w:type="dxa"/>
            <w:gridSpan w:val="2"/>
            <w:tcBorders>
              <w:top w:val="single" w:sz="2" w:space="0" w:color="auto"/>
              <w:left w:val="single" w:sz="2" w:space="0" w:color="auto"/>
              <w:bottom w:val="single" w:sz="2" w:space="0" w:color="auto"/>
              <w:right w:val="single" w:sz="2" w:space="0" w:color="auto"/>
            </w:tcBorders>
            <w:hideMark/>
          </w:tcPr>
          <w:p w14:paraId="5EFD3347" w14:textId="77777777" w:rsidR="008010DE" w:rsidRPr="006211FD" w:rsidRDefault="008010DE" w:rsidP="00935C90">
            <w:pPr>
              <w:spacing w:before="20" w:after="20"/>
              <w:jc w:val="center"/>
              <w:rPr>
                <w:b/>
                <w:sz w:val="18"/>
                <w:szCs w:val="18"/>
                <w:lang w:val="en-US"/>
              </w:rPr>
            </w:pPr>
            <w:r>
              <w:rPr>
                <w:b/>
                <w:sz w:val="18"/>
                <w:szCs w:val="18"/>
                <w:lang w:val="en-US"/>
              </w:rPr>
              <w:t>Total</w:t>
            </w:r>
          </w:p>
        </w:tc>
      </w:tr>
      <w:tr w:rsidR="002908AF" w:rsidRPr="00E9063C" w14:paraId="0836FFB2" w14:textId="77777777" w:rsidTr="00571955">
        <w:trPr>
          <w:trHeight w:val="72"/>
          <w:jc w:val="center"/>
        </w:trPr>
        <w:tc>
          <w:tcPr>
            <w:tcW w:w="1367" w:type="dxa"/>
            <w:vMerge w:val="restart"/>
            <w:tcBorders>
              <w:top w:val="single" w:sz="2" w:space="0" w:color="auto"/>
              <w:left w:val="single" w:sz="2" w:space="0" w:color="auto"/>
              <w:right w:val="single" w:sz="2" w:space="0" w:color="auto"/>
            </w:tcBorders>
            <w:vAlign w:val="center"/>
            <w:hideMark/>
          </w:tcPr>
          <w:p w14:paraId="012DDB54" w14:textId="77777777" w:rsidR="002908AF" w:rsidRPr="00CA2AFE" w:rsidRDefault="002908AF" w:rsidP="002908AF">
            <w:pPr>
              <w:spacing w:before="20" w:after="20"/>
              <w:ind w:left="38"/>
              <w:jc w:val="left"/>
              <w:rPr>
                <w:sz w:val="18"/>
                <w:szCs w:val="18"/>
                <w:lang w:val="fr-CA"/>
              </w:rPr>
            </w:pPr>
            <w:r>
              <w:rPr>
                <w:sz w:val="18"/>
                <w:szCs w:val="18"/>
              </w:rPr>
              <w:t>Consumption</w:t>
            </w:r>
            <w:r>
              <w:rPr>
                <w:sz w:val="18"/>
                <w:szCs w:val="18"/>
                <w:lang w:val="fr-CA"/>
              </w:rPr>
              <w:t xml:space="preserve"> (ODP tonnes)</w:t>
            </w:r>
          </w:p>
        </w:tc>
        <w:tc>
          <w:tcPr>
            <w:tcW w:w="1449" w:type="dxa"/>
            <w:gridSpan w:val="3"/>
            <w:tcBorders>
              <w:top w:val="single" w:sz="2" w:space="0" w:color="auto"/>
              <w:left w:val="single" w:sz="2" w:space="0" w:color="auto"/>
              <w:bottom w:val="single" w:sz="2" w:space="0" w:color="auto"/>
              <w:right w:val="single" w:sz="2" w:space="0" w:color="auto"/>
            </w:tcBorders>
          </w:tcPr>
          <w:p w14:paraId="5743CD87" w14:textId="77777777" w:rsidR="002908AF" w:rsidRPr="006211FD" w:rsidRDefault="002908AF" w:rsidP="002908AF">
            <w:pPr>
              <w:spacing w:before="20" w:after="20"/>
              <w:ind w:left="38"/>
              <w:jc w:val="left"/>
              <w:rPr>
                <w:sz w:val="18"/>
                <w:szCs w:val="18"/>
                <w:lang w:val="en-US"/>
              </w:rPr>
            </w:pPr>
            <w:r>
              <w:rPr>
                <w:sz w:val="18"/>
                <w:szCs w:val="18"/>
                <w:lang w:val="en-US"/>
              </w:rPr>
              <w:t>Montreal Protocol limits</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5C0131C9" w14:textId="779D1018" w:rsidR="002908AF" w:rsidRPr="006211FD" w:rsidRDefault="002908AF" w:rsidP="002908AF">
            <w:pPr>
              <w:spacing w:before="20" w:after="20"/>
              <w:ind w:left="38"/>
              <w:jc w:val="right"/>
              <w:rPr>
                <w:sz w:val="18"/>
                <w:szCs w:val="18"/>
                <w:lang w:val="en-US"/>
              </w:rPr>
            </w:pPr>
            <w:r>
              <w:rPr>
                <w:color w:val="000000"/>
                <w:sz w:val="18"/>
                <w:szCs w:val="18"/>
              </w:rPr>
              <w:t>0.91</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75A89702" w14:textId="39A547BD" w:rsidR="002908AF" w:rsidRPr="006211FD" w:rsidRDefault="00416BAC" w:rsidP="002908AF">
            <w:pPr>
              <w:spacing w:before="20" w:after="20"/>
              <w:ind w:left="38"/>
              <w:jc w:val="right"/>
              <w:rPr>
                <w:sz w:val="18"/>
                <w:szCs w:val="18"/>
                <w:lang w:val="en-US"/>
              </w:rPr>
            </w:pPr>
            <w:r>
              <w:rPr>
                <w:color w:val="000000"/>
                <w:sz w:val="18"/>
                <w:szCs w:val="18"/>
              </w:rPr>
              <w:t>0.91</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5F308DBB" w14:textId="14BDE8E4" w:rsidR="002908AF" w:rsidRPr="006211FD" w:rsidRDefault="002908AF" w:rsidP="002908AF">
            <w:pPr>
              <w:spacing w:before="20" w:after="20"/>
              <w:ind w:left="38"/>
              <w:jc w:val="right"/>
              <w:rPr>
                <w:sz w:val="18"/>
                <w:szCs w:val="18"/>
                <w:lang w:val="en-US"/>
              </w:rPr>
            </w:pPr>
            <w:r>
              <w:rPr>
                <w:color w:val="000000"/>
                <w:sz w:val="18"/>
                <w:szCs w:val="18"/>
              </w:rPr>
              <w:t>0.91</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03E0E83E" w14:textId="549C3464" w:rsidR="002908AF" w:rsidRPr="006211FD" w:rsidRDefault="002908AF" w:rsidP="002908AF">
            <w:pPr>
              <w:spacing w:before="20" w:after="20"/>
              <w:jc w:val="right"/>
              <w:rPr>
                <w:sz w:val="18"/>
                <w:szCs w:val="18"/>
                <w:lang w:val="en-US"/>
              </w:rPr>
            </w:pPr>
            <w:r>
              <w:rPr>
                <w:color w:val="000000"/>
                <w:sz w:val="18"/>
                <w:szCs w:val="18"/>
              </w:rPr>
              <w:t>0.91</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7B5E0022" w14:textId="217BD13F" w:rsidR="002908AF" w:rsidRPr="006211FD" w:rsidRDefault="002908AF" w:rsidP="002908AF">
            <w:pPr>
              <w:spacing w:before="20" w:after="20"/>
              <w:jc w:val="right"/>
              <w:rPr>
                <w:color w:val="000000"/>
                <w:sz w:val="18"/>
                <w:szCs w:val="18"/>
              </w:rPr>
            </w:pPr>
            <w:r>
              <w:rPr>
                <w:color w:val="000000"/>
                <w:sz w:val="18"/>
                <w:szCs w:val="18"/>
              </w:rPr>
              <w:t>0.46</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64BA347F" w14:textId="3FF542E7" w:rsidR="002908AF" w:rsidRPr="006211FD" w:rsidRDefault="002908AF" w:rsidP="002908AF">
            <w:pPr>
              <w:spacing w:before="20" w:after="20"/>
              <w:jc w:val="right"/>
              <w:rPr>
                <w:sz w:val="18"/>
                <w:szCs w:val="18"/>
                <w:lang w:val="en-US"/>
              </w:rPr>
            </w:pPr>
            <w:r>
              <w:rPr>
                <w:color w:val="000000"/>
                <w:sz w:val="18"/>
                <w:szCs w:val="18"/>
              </w:rPr>
              <w:t>0.46</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567CC5C0" w14:textId="4CE9725F" w:rsidR="002908AF" w:rsidRPr="006211FD" w:rsidRDefault="003E3785" w:rsidP="002908AF">
            <w:pPr>
              <w:spacing w:before="20" w:after="20"/>
              <w:jc w:val="right"/>
              <w:rPr>
                <w:sz w:val="18"/>
                <w:szCs w:val="18"/>
                <w:lang w:val="en-US"/>
              </w:rPr>
            </w:pPr>
            <w:r>
              <w:rPr>
                <w:color w:val="000000"/>
                <w:sz w:val="18"/>
                <w:szCs w:val="18"/>
              </w:rPr>
              <w:t>0.46</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28A8527E" w14:textId="202665DC" w:rsidR="002908AF" w:rsidRPr="006211FD" w:rsidRDefault="002908AF" w:rsidP="002908AF">
            <w:pPr>
              <w:spacing w:before="20" w:after="20"/>
              <w:jc w:val="right"/>
              <w:rPr>
                <w:sz w:val="18"/>
                <w:szCs w:val="18"/>
                <w:lang w:val="en-US"/>
              </w:rPr>
            </w:pPr>
            <w:r>
              <w:rPr>
                <w:color w:val="000000"/>
                <w:sz w:val="18"/>
                <w:szCs w:val="18"/>
              </w:rPr>
              <w:t>0</w:t>
            </w:r>
          </w:p>
        </w:tc>
        <w:tc>
          <w:tcPr>
            <w:tcW w:w="812" w:type="dxa"/>
            <w:gridSpan w:val="2"/>
            <w:tcBorders>
              <w:top w:val="single" w:sz="2" w:space="0" w:color="auto"/>
              <w:left w:val="single" w:sz="2" w:space="0" w:color="auto"/>
              <w:bottom w:val="single" w:sz="2" w:space="0" w:color="auto"/>
              <w:right w:val="single" w:sz="2" w:space="0" w:color="auto"/>
            </w:tcBorders>
            <w:vAlign w:val="center"/>
            <w:hideMark/>
          </w:tcPr>
          <w:p w14:paraId="5C7178E0" w14:textId="34780A78" w:rsidR="002908AF" w:rsidRPr="006211FD" w:rsidRDefault="002908AF" w:rsidP="002908AF">
            <w:pPr>
              <w:spacing w:before="20" w:after="20"/>
              <w:jc w:val="right"/>
              <w:rPr>
                <w:sz w:val="18"/>
                <w:szCs w:val="18"/>
                <w:lang w:val="en-US"/>
              </w:rPr>
            </w:pPr>
            <w:r>
              <w:rPr>
                <w:color w:val="000000"/>
                <w:sz w:val="18"/>
                <w:szCs w:val="18"/>
              </w:rPr>
              <w:t>n/a</w:t>
            </w:r>
          </w:p>
        </w:tc>
      </w:tr>
      <w:tr w:rsidR="002908AF" w:rsidRPr="00E9063C" w14:paraId="11260431" w14:textId="77777777" w:rsidTr="00571955">
        <w:trPr>
          <w:trHeight w:val="84"/>
          <w:jc w:val="center"/>
        </w:trPr>
        <w:tc>
          <w:tcPr>
            <w:tcW w:w="1367" w:type="dxa"/>
            <w:vMerge/>
            <w:tcBorders>
              <w:left w:val="single" w:sz="2" w:space="0" w:color="auto"/>
              <w:bottom w:val="single" w:sz="2" w:space="0" w:color="auto"/>
              <w:right w:val="single" w:sz="2" w:space="0" w:color="auto"/>
            </w:tcBorders>
            <w:vAlign w:val="center"/>
            <w:hideMark/>
          </w:tcPr>
          <w:p w14:paraId="40FC0CBB" w14:textId="77777777" w:rsidR="002908AF" w:rsidRPr="00CA2AFE" w:rsidRDefault="002908AF" w:rsidP="002908AF">
            <w:pPr>
              <w:spacing w:before="20" w:after="20"/>
              <w:ind w:left="38"/>
              <w:jc w:val="left"/>
              <w:rPr>
                <w:sz w:val="18"/>
                <w:szCs w:val="18"/>
                <w:lang w:val="en-US"/>
              </w:rPr>
            </w:pPr>
          </w:p>
        </w:tc>
        <w:tc>
          <w:tcPr>
            <w:tcW w:w="1449" w:type="dxa"/>
            <w:gridSpan w:val="3"/>
            <w:tcBorders>
              <w:top w:val="single" w:sz="2" w:space="0" w:color="auto"/>
              <w:left w:val="single" w:sz="2" w:space="0" w:color="auto"/>
              <w:bottom w:val="single" w:sz="2" w:space="0" w:color="auto"/>
              <w:right w:val="single" w:sz="2" w:space="0" w:color="auto"/>
            </w:tcBorders>
          </w:tcPr>
          <w:p w14:paraId="20813D33" w14:textId="531DC591" w:rsidR="002908AF" w:rsidRPr="006211FD" w:rsidRDefault="002908AF" w:rsidP="002908AF">
            <w:pPr>
              <w:spacing w:before="20" w:after="20"/>
              <w:ind w:left="38"/>
              <w:jc w:val="left"/>
              <w:rPr>
                <w:sz w:val="18"/>
                <w:szCs w:val="18"/>
                <w:lang w:val="en-US"/>
              </w:rPr>
            </w:pPr>
            <w:r>
              <w:rPr>
                <w:sz w:val="18"/>
                <w:szCs w:val="18"/>
                <w:lang w:val="en-US"/>
              </w:rPr>
              <w:t xml:space="preserve">Maximum allowable </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3D530219" w14:textId="32D5860C" w:rsidR="002908AF" w:rsidRPr="006211FD" w:rsidRDefault="002908AF" w:rsidP="002908AF">
            <w:pPr>
              <w:spacing w:before="20" w:after="20"/>
              <w:ind w:left="38"/>
              <w:jc w:val="right"/>
              <w:rPr>
                <w:sz w:val="18"/>
                <w:szCs w:val="18"/>
                <w:lang w:val="en-US"/>
              </w:rPr>
            </w:pPr>
            <w:r>
              <w:rPr>
                <w:color w:val="000000"/>
                <w:sz w:val="18"/>
                <w:szCs w:val="18"/>
              </w:rPr>
              <w:t>0.40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29D87DB4" w14:textId="4484448A" w:rsidR="002908AF" w:rsidRPr="006211FD" w:rsidRDefault="002908AF" w:rsidP="002908AF">
            <w:pPr>
              <w:spacing w:before="20" w:after="20"/>
              <w:ind w:left="38"/>
              <w:jc w:val="right"/>
              <w:rPr>
                <w:sz w:val="18"/>
                <w:szCs w:val="18"/>
                <w:lang w:val="en-US"/>
              </w:rPr>
            </w:pPr>
            <w:r>
              <w:rPr>
                <w:color w:val="000000"/>
                <w:sz w:val="18"/>
                <w:szCs w:val="18"/>
              </w:rPr>
              <w:t>0.40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19158A26" w14:textId="2146353B" w:rsidR="002908AF" w:rsidRPr="006211FD" w:rsidRDefault="002908AF" w:rsidP="002908AF">
            <w:pPr>
              <w:spacing w:before="20" w:after="20"/>
              <w:ind w:left="38"/>
              <w:jc w:val="right"/>
              <w:rPr>
                <w:sz w:val="18"/>
                <w:szCs w:val="18"/>
                <w:lang w:val="en-US"/>
              </w:rPr>
            </w:pPr>
            <w:r>
              <w:rPr>
                <w:color w:val="000000"/>
                <w:sz w:val="18"/>
                <w:szCs w:val="18"/>
              </w:rPr>
              <w:t>0.40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3B618BDE" w14:textId="1D74DCC5" w:rsidR="002908AF" w:rsidRPr="006211FD" w:rsidRDefault="002908AF" w:rsidP="002908AF">
            <w:pPr>
              <w:spacing w:before="20" w:after="20"/>
              <w:jc w:val="right"/>
              <w:rPr>
                <w:sz w:val="18"/>
                <w:szCs w:val="18"/>
                <w:lang w:val="en-US"/>
              </w:rPr>
            </w:pPr>
            <w:r>
              <w:rPr>
                <w:color w:val="000000"/>
                <w:sz w:val="18"/>
                <w:szCs w:val="18"/>
              </w:rPr>
              <w:t>0.40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3133F94A" w14:textId="27463E38" w:rsidR="002908AF" w:rsidRPr="006211FD" w:rsidRDefault="002908AF" w:rsidP="002908AF">
            <w:pPr>
              <w:spacing w:before="20" w:after="20"/>
              <w:jc w:val="right"/>
              <w:rPr>
                <w:color w:val="000000"/>
                <w:sz w:val="18"/>
                <w:szCs w:val="18"/>
              </w:rPr>
            </w:pPr>
            <w:r>
              <w:rPr>
                <w:color w:val="000000"/>
                <w:sz w:val="18"/>
                <w:szCs w:val="18"/>
              </w:rPr>
              <w:t>0.30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6A618541" w14:textId="4CCDBD37" w:rsidR="002908AF" w:rsidRPr="006211FD" w:rsidRDefault="002908AF" w:rsidP="002908AF">
            <w:pPr>
              <w:spacing w:before="20" w:after="20"/>
              <w:jc w:val="right"/>
              <w:rPr>
                <w:sz w:val="18"/>
                <w:szCs w:val="18"/>
                <w:lang w:val="en-US"/>
              </w:rPr>
            </w:pPr>
            <w:r>
              <w:rPr>
                <w:color w:val="000000"/>
                <w:sz w:val="18"/>
                <w:szCs w:val="18"/>
              </w:rPr>
              <w:t>0.30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3A420A52" w14:textId="0BE0BCC7" w:rsidR="002908AF" w:rsidRPr="006211FD" w:rsidRDefault="002908AF" w:rsidP="002908AF">
            <w:pPr>
              <w:spacing w:before="20" w:after="20"/>
              <w:jc w:val="right"/>
              <w:rPr>
                <w:sz w:val="18"/>
                <w:szCs w:val="18"/>
                <w:lang w:val="en-US"/>
              </w:rPr>
            </w:pPr>
            <w:r>
              <w:rPr>
                <w:color w:val="000000"/>
                <w:sz w:val="18"/>
                <w:szCs w:val="18"/>
              </w:rPr>
              <w:t>0.30</w:t>
            </w:r>
          </w:p>
        </w:tc>
        <w:tc>
          <w:tcPr>
            <w:tcW w:w="812" w:type="dxa"/>
            <w:gridSpan w:val="2"/>
            <w:tcBorders>
              <w:top w:val="single" w:sz="2" w:space="0" w:color="auto"/>
              <w:left w:val="single" w:sz="2" w:space="0" w:color="auto"/>
              <w:bottom w:val="single" w:sz="2" w:space="0" w:color="auto"/>
              <w:right w:val="single" w:sz="2" w:space="0" w:color="auto"/>
            </w:tcBorders>
            <w:vAlign w:val="center"/>
          </w:tcPr>
          <w:p w14:paraId="2310AA89" w14:textId="01A3570D" w:rsidR="002908AF" w:rsidRPr="006211FD" w:rsidRDefault="002908AF" w:rsidP="002908AF">
            <w:pPr>
              <w:spacing w:before="20" w:after="20"/>
              <w:jc w:val="right"/>
              <w:rPr>
                <w:sz w:val="18"/>
                <w:szCs w:val="18"/>
                <w:lang w:val="en-US"/>
              </w:rPr>
            </w:pPr>
            <w:r>
              <w:rPr>
                <w:color w:val="000000"/>
                <w:sz w:val="18"/>
                <w:szCs w:val="18"/>
              </w:rPr>
              <w:t>0</w:t>
            </w:r>
          </w:p>
        </w:tc>
        <w:tc>
          <w:tcPr>
            <w:tcW w:w="812" w:type="dxa"/>
            <w:gridSpan w:val="2"/>
            <w:tcBorders>
              <w:top w:val="single" w:sz="2" w:space="0" w:color="auto"/>
              <w:left w:val="single" w:sz="2" w:space="0" w:color="auto"/>
              <w:bottom w:val="single" w:sz="2" w:space="0" w:color="auto"/>
              <w:right w:val="single" w:sz="2" w:space="0" w:color="auto"/>
            </w:tcBorders>
            <w:vAlign w:val="center"/>
            <w:hideMark/>
          </w:tcPr>
          <w:p w14:paraId="516B0184" w14:textId="66260BF5" w:rsidR="002908AF" w:rsidRPr="006211FD" w:rsidRDefault="002908AF" w:rsidP="002908AF">
            <w:pPr>
              <w:spacing w:before="20" w:after="20"/>
              <w:jc w:val="right"/>
              <w:rPr>
                <w:sz w:val="18"/>
                <w:szCs w:val="18"/>
                <w:lang w:val="en-US"/>
              </w:rPr>
            </w:pPr>
            <w:r>
              <w:rPr>
                <w:color w:val="000000"/>
                <w:sz w:val="18"/>
                <w:szCs w:val="18"/>
              </w:rPr>
              <w:t>n/a</w:t>
            </w:r>
          </w:p>
        </w:tc>
      </w:tr>
      <w:tr w:rsidR="00B325BE" w:rsidRPr="00E9063C" w14:paraId="2830F29F" w14:textId="77777777" w:rsidTr="00571955">
        <w:trPr>
          <w:gridAfter w:val="1"/>
          <w:wAfter w:w="6" w:type="dxa"/>
          <w:trHeight w:val="94"/>
          <w:jc w:val="center"/>
        </w:trPr>
        <w:tc>
          <w:tcPr>
            <w:tcW w:w="1367" w:type="dxa"/>
            <w:vMerge w:val="restart"/>
            <w:tcBorders>
              <w:top w:val="single" w:sz="2" w:space="0" w:color="auto"/>
              <w:left w:val="single" w:sz="4" w:space="0" w:color="auto"/>
              <w:bottom w:val="single" w:sz="4" w:space="0" w:color="auto"/>
              <w:right w:val="single" w:sz="4" w:space="0" w:color="auto"/>
            </w:tcBorders>
            <w:vAlign w:val="center"/>
            <w:hideMark/>
          </w:tcPr>
          <w:p w14:paraId="7A7B7A1A" w14:textId="77777777" w:rsidR="00B325BE" w:rsidRPr="00CA2AFE" w:rsidRDefault="00B325BE" w:rsidP="00B325BE">
            <w:pPr>
              <w:spacing w:before="20" w:after="20"/>
              <w:ind w:left="38" w:right="-82"/>
              <w:jc w:val="left"/>
              <w:rPr>
                <w:sz w:val="18"/>
                <w:szCs w:val="18"/>
                <w:lang w:val="en-US"/>
              </w:rPr>
            </w:pPr>
            <w:r>
              <w:rPr>
                <w:sz w:val="18"/>
                <w:szCs w:val="18"/>
                <w:lang w:val="en-US"/>
              </w:rPr>
              <w:t>Amounts approved in principle (US $)</w:t>
            </w:r>
          </w:p>
        </w:tc>
        <w:tc>
          <w:tcPr>
            <w:tcW w:w="680" w:type="dxa"/>
            <w:vMerge w:val="restart"/>
            <w:tcBorders>
              <w:top w:val="single" w:sz="2" w:space="0" w:color="auto"/>
              <w:left w:val="single" w:sz="4" w:space="0" w:color="auto"/>
              <w:bottom w:val="single" w:sz="4" w:space="0" w:color="auto"/>
              <w:right w:val="single" w:sz="4" w:space="0" w:color="auto"/>
            </w:tcBorders>
            <w:vAlign w:val="center"/>
            <w:hideMark/>
          </w:tcPr>
          <w:p w14:paraId="6E084163" w14:textId="6CFF9657" w:rsidR="00B325BE" w:rsidRPr="006211FD" w:rsidRDefault="00B325BE" w:rsidP="00B325BE">
            <w:pPr>
              <w:spacing w:before="20" w:after="20"/>
              <w:ind w:left="38"/>
              <w:jc w:val="center"/>
              <w:rPr>
                <w:sz w:val="18"/>
                <w:szCs w:val="18"/>
                <w:lang w:val="en-US"/>
              </w:rPr>
            </w:pPr>
            <w:r>
              <w:rPr>
                <w:color w:val="000000" w:themeColor="text1"/>
                <w:sz w:val="18"/>
                <w:szCs w:val="18"/>
              </w:rPr>
              <w:t>UNEP</w:t>
            </w:r>
          </w:p>
        </w:tc>
        <w:tc>
          <w:tcPr>
            <w:tcW w:w="763" w:type="dxa"/>
            <w:tcBorders>
              <w:top w:val="single" w:sz="2" w:space="0" w:color="auto"/>
              <w:left w:val="single" w:sz="4" w:space="0" w:color="auto"/>
              <w:bottom w:val="single" w:sz="4" w:space="0" w:color="auto"/>
              <w:right w:val="single" w:sz="4" w:space="0" w:color="auto"/>
            </w:tcBorders>
            <w:vAlign w:val="center"/>
            <w:hideMark/>
          </w:tcPr>
          <w:p w14:paraId="4DC15C3D" w14:textId="77777777" w:rsidR="00B325BE" w:rsidRPr="006211FD" w:rsidRDefault="00B325BE" w:rsidP="00B325BE">
            <w:pPr>
              <w:spacing w:before="20" w:after="20"/>
              <w:ind w:left="38"/>
              <w:jc w:val="left"/>
              <w:rPr>
                <w:sz w:val="18"/>
                <w:szCs w:val="18"/>
                <w:lang w:val="en-US"/>
              </w:rPr>
            </w:pPr>
            <w:r>
              <w:rPr>
                <w:sz w:val="18"/>
                <w:szCs w:val="18"/>
                <w:lang w:val="en-US"/>
              </w:rPr>
              <w:t>Project costs</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6A639537" w14:textId="77B468DF" w:rsidR="00B325BE" w:rsidRPr="006211FD" w:rsidRDefault="00B325BE" w:rsidP="00B325BE">
            <w:pPr>
              <w:spacing w:before="20" w:after="20"/>
              <w:ind w:left="38"/>
              <w:jc w:val="right"/>
              <w:rPr>
                <w:color w:val="000000"/>
                <w:sz w:val="18"/>
                <w:szCs w:val="18"/>
                <w:lang w:val="en-US" w:eastAsia="en-CA"/>
              </w:rPr>
            </w:pPr>
            <w:r>
              <w:rPr>
                <w:color w:val="000000"/>
                <w:sz w:val="18"/>
                <w:szCs w:val="18"/>
              </w:rPr>
              <w:t>116,000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6D36152C" w14:textId="5F281E9B" w:rsidR="00B325BE" w:rsidRPr="006211FD" w:rsidRDefault="00B325BE" w:rsidP="00B325BE">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0DFC71F2" w14:textId="212B1A38"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192,000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45AB1369" w14:textId="0D999E21"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5F85B8E5" w14:textId="1F3C6AD4" w:rsidR="00B325BE" w:rsidRPr="006211FD" w:rsidRDefault="00B325BE" w:rsidP="00B325BE">
            <w:pPr>
              <w:spacing w:before="20" w:after="20"/>
              <w:jc w:val="right"/>
              <w:rPr>
                <w:color w:val="000000"/>
                <w:sz w:val="18"/>
                <w:szCs w:val="18"/>
                <w:lang w:val="en-GB"/>
              </w:rPr>
            </w:pPr>
            <w:r>
              <w:rPr>
                <w:color w:val="000000"/>
                <w:sz w:val="18"/>
                <w:szCs w:val="18"/>
              </w:rPr>
              <w:t>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28AC05F7" w14:textId="414A6EB4" w:rsidR="00B325BE" w:rsidRPr="006211FD" w:rsidRDefault="00B325BE" w:rsidP="00B325BE">
            <w:pPr>
              <w:spacing w:before="20" w:after="20"/>
              <w:jc w:val="right"/>
              <w:rPr>
                <w:color w:val="000000"/>
                <w:sz w:val="18"/>
                <w:szCs w:val="18"/>
                <w:lang w:val="en-US" w:eastAsia="en-CA"/>
              </w:rPr>
            </w:pPr>
            <w:r>
              <w:rPr>
                <w:color w:val="000000"/>
                <w:sz w:val="18"/>
                <w:szCs w:val="18"/>
                <w:lang w:val="en-GB"/>
              </w:rPr>
              <w:t>108,000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6A6D9F48" w14:textId="47CD21A4"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18A605D0" w14:textId="74E52CD6" w:rsidR="00B325BE" w:rsidRPr="006211FD" w:rsidRDefault="00B325BE" w:rsidP="00B325BE">
            <w:pPr>
              <w:spacing w:before="20" w:after="20"/>
              <w:jc w:val="right"/>
              <w:rPr>
                <w:color w:val="000000"/>
                <w:sz w:val="18"/>
                <w:szCs w:val="18"/>
                <w:lang w:val="en-US" w:eastAsia="en-CA"/>
              </w:rPr>
            </w:pPr>
            <w:r>
              <w:rPr>
                <w:color w:val="000000"/>
                <w:sz w:val="18"/>
                <w:szCs w:val="18"/>
                <w:lang w:val="en-GB"/>
              </w:rPr>
              <w:t>54,000</w:t>
            </w:r>
          </w:p>
        </w:tc>
        <w:tc>
          <w:tcPr>
            <w:tcW w:w="812" w:type="dxa"/>
            <w:gridSpan w:val="2"/>
            <w:tcBorders>
              <w:top w:val="single" w:sz="2" w:space="0" w:color="auto"/>
              <w:left w:val="single" w:sz="4" w:space="0" w:color="auto"/>
              <w:bottom w:val="single" w:sz="4" w:space="0" w:color="auto"/>
              <w:right w:val="single" w:sz="4" w:space="0" w:color="auto"/>
            </w:tcBorders>
            <w:vAlign w:val="center"/>
          </w:tcPr>
          <w:p w14:paraId="3439CB17" w14:textId="75C46E37" w:rsidR="00B325BE" w:rsidRPr="006211FD" w:rsidRDefault="00B325BE" w:rsidP="00B325BE">
            <w:pPr>
              <w:spacing w:before="20" w:after="20"/>
              <w:jc w:val="right"/>
              <w:rPr>
                <w:color w:val="000000"/>
                <w:sz w:val="18"/>
                <w:szCs w:val="18"/>
                <w:lang w:val="en-US" w:eastAsia="en-CA"/>
              </w:rPr>
            </w:pPr>
            <w:r>
              <w:rPr>
                <w:color w:val="000000"/>
                <w:sz w:val="18"/>
                <w:szCs w:val="18"/>
              </w:rPr>
              <w:t>470,000</w:t>
            </w:r>
          </w:p>
        </w:tc>
      </w:tr>
      <w:tr w:rsidR="00B325BE" w:rsidRPr="00E9063C" w14:paraId="499D6525" w14:textId="77777777" w:rsidTr="00571955">
        <w:trPr>
          <w:gridAfter w:val="1"/>
          <w:wAfter w:w="6" w:type="dxa"/>
          <w:trHeight w:val="77"/>
          <w:jc w:val="center"/>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78D87940" w14:textId="77777777" w:rsidR="00B325BE" w:rsidRPr="00CA2AFE" w:rsidRDefault="00B325BE" w:rsidP="00B325BE">
            <w:pPr>
              <w:spacing w:before="20" w:after="20"/>
              <w:ind w:left="38"/>
              <w:jc w:val="left"/>
              <w:rPr>
                <w:sz w:val="18"/>
                <w:szCs w:val="18"/>
                <w:lang w:val="en-U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3B094FF" w14:textId="77777777" w:rsidR="00B325BE" w:rsidRPr="006211FD" w:rsidRDefault="00B325BE" w:rsidP="00B325BE">
            <w:pPr>
              <w:spacing w:before="20" w:after="20"/>
              <w:ind w:left="38"/>
              <w:jc w:val="center"/>
              <w:rPr>
                <w:sz w:val="18"/>
                <w:szCs w:val="18"/>
                <w:lang w:val="en-US"/>
              </w:rPr>
            </w:pPr>
          </w:p>
        </w:tc>
        <w:tc>
          <w:tcPr>
            <w:tcW w:w="763" w:type="dxa"/>
            <w:tcBorders>
              <w:top w:val="single" w:sz="4" w:space="0" w:color="auto"/>
              <w:left w:val="single" w:sz="4" w:space="0" w:color="auto"/>
              <w:bottom w:val="single" w:sz="4" w:space="0" w:color="auto"/>
              <w:right w:val="single" w:sz="4" w:space="0" w:color="auto"/>
            </w:tcBorders>
            <w:vAlign w:val="center"/>
            <w:hideMark/>
          </w:tcPr>
          <w:p w14:paraId="4850C125" w14:textId="77777777" w:rsidR="00B325BE" w:rsidRPr="006211FD" w:rsidRDefault="00B325BE" w:rsidP="00B325BE">
            <w:pPr>
              <w:spacing w:before="20" w:after="20"/>
              <w:ind w:left="38"/>
              <w:jc w:val="left"/>
              <w:rPr>
                <w:sz w:val="18"/>
                <w:szCs w:val="18"/>
                <w:lang w:val="en-US"/>
              </w:rPr>
            </w:pPr>
            <w:r>
              <w:rPr>
                <w:sz w:val="18"/>
                <w:szCs w:val="18"/>
                <w:lang w:val="en-US"/>
              </w:rPr>
              <w:t>Support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08F5335" w14:textId="58B39836"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15,080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8BBEE45" w14:textId="7CE34759" w:rsidR="00B325BE" w:rsidRPr="006211FD" w:rsidRDefault="00B325BE" w:rsidP="00B325BE">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D0E7F5B" w14:textId="36352B93" w:rsidR="00B325BE" w:rsidRPr="006211FD" w:rsidRDefault="00B325BE" w:rsidP="00B325BE">
            <w:pPr>
              <w:spacing w:before="20" w:after="20"/>
              <w:ind w:left="38"/>
              <w:jc w:val="right"/>
              <w:rPr>
                <w:color w:val="000000"/>
                <w:sz w:val="18"/>
                <w:szCs w:val="18"/>
                <w:lang w:val="en-US" w:eastAsia="en-CA"/>
              </w:rPr>
            </w:pPr>
            <w:r>
              <w:rPr>
                <w:color w:val="000000"/>
                <w:sz w:val="18"/>
                <w:szCs w:val="18"/>
                <w:lang w:val="en-US" w:eastAsia="en-CA"/>
              </w:rPr>
              <w:t>24,960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EFDDFF7" w14:textId="30D58530"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86CEE94" w14:textId="6BDB0401" w:rsidR="00B325BE" w:rsidRPr="006211FD" w:rsidRDefault="00B325BE" w:rsidP="00B325BE">
            <w:pPr>
              <w:spacing w:before="20" w:after="20"/>
              <w:jc w:val="right"/>
              <w:rPr>
                <w:color w:val="000000"/>
                <w:sz w:val="18"/>
                <w:szCs w:val="18"/>
                <w:lang w:val="en-GB"/>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038BAE0" w14:textId="09A4F58E" w:rsidR="00B325BE" w:rsidRPr="006211FD" w:rsidRDefault="00B325BE" w:rsidP="00B325BE">
            <w:pPr>
              <w:spacing w:before="20" w:after="20"/>
              <w:jc w:val="right"/>
              <w:rPr>
                <w:color w:val="000000"/>
                <w:sz w:val="18"/>
                <w:szCs w:val="18"/>
                <w:lang w:val="en-US" w:eastAsia="en-CA"/>
              </w:rPr>
            </w:pPr>
            <w:r>
              <w:rPr>
                <w:color w:val="000000"/>
                <w:sz w:val="18"/>
                <w:szCs w:val="18"/>
                <w:lang w:val="en-GB"/>
              </w:rPr>
              <w:t>14,040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B65DDAB" w14:textId="1F967C06"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A16D42A" w14:textId="62D57DC8" w:rsidR="00B325BE" w:rsidRPr="006211FD" w:rsidRDefault="00B325BE" w:rsidP="00B325BE">
            <w:pPr>
              <w:spacing w:before="20" w:after="20"/>
              <w:jc w:val="right"/>
              <w:rPr>
                <w:color w:val="000000"/>
                <w:sz w:val="18"/>
                <w:szCs w:val="18"/>
                <w:lang w:val="en-US" w:eastAsia="en-CA"/>
              </w:rPr>
            </w:pPr>
            <w:r>
              <w:rPr>
                <w:color w:val="000000"/>
                <w:sz w:val="18"/>
                <w:szCs w:val="18"/>
                <w:lang w:val="en-GB"/>
              </w:rPr>
              <w:t>7,020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8D6202D" w14:textId="51C4A626" w:rsidR="00B325BE" w:rsidRPr="006211FD" w:rsidRDefault="00B325BE" w:rsidP="00B325BE">
            <w:pPr>
              <w:spacing w:before="20" w:after="20"/>
              <w:jc w:val="right"/>
              <w:rPr>
                <w:color w:val="000000"/>
                <w:sz w:val="18"/>
                <w:szCs w:val="18"/>
                <w:lang w:val="en-US" w:eastAsia="en-CA"/>
              </w:rPr>
            </w:pPr>
            <w:r>
              <w:rPr>
                <w:color w:val="000000"/>
                <w:sz w:val="18"/>
                <w:szCs w:val="18"/>
              </w:rPr>
              <w:t>61,100</w:t>
            </w:r>
          </w:p>
        </w:tc>
      </w:tr>
      <w:tr w:rsidR="00B325BE" w:rsidRPr="00E9063C" w14:paraId="7B294EAE" w14:textId="77777777" w:rsidTr="00571955">
        <w:trPr>
          <w:gridAfter w:val="1"/>
          <w:wAfter w:w="6" w:type="dxa"/>
          <w:trHeight w:val="50"/>
          <w:jc w:val="center"/>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363E0D97" w14:textId="77777777" w:rsidR="00B325BE" w:rsidRPr="00CA2AFE" w:rsidRDefault="00B325BE" w:rsidP="00B325BE">
            <w:pPr>
              <w:spacing w:before="20" w:after="20"/>
              <w:ind w:left="38"/>
              <w:jc w:val="left"/>
              <w:rPr>
                <w:sz w:val="18"/>
                <w:szCs w:val="18"/>
                <w:lang w:val="en-US"/>
              </w:rPr>
            </w:pPr>
          </w:p>
        </w:tc>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059C28D5" w14:textId="7F315B16" w:rsidR="00B325BE" w:rsidRPr="006211FD" w:rsidRDefault="00B325BE" w:rsidP="00B325BE">
            <w:pPr>
              <w:spacing w:before="20" w:after="20"/>
              <w:ind w:left="38"/>
              <w:jc w:val="center"/>
              <w:rPr>
                <w:caps/>
                <w:sz w:val="18"/>
                <w:szCs w:val="18"/>
                <w:lang w:val="en-US"/>
              </w:rPr>
            </w:pPr>
            <w:r>
              <w:rPr>
                <w:color w:val="000000" w:themeColor="text1"/>
                <w:sz w:val="18"/>
                <w:szCs w:val="18"/>
              </w:rPr>
              <w:t>Japan</w:t>
            </w:r>
          </w:p>
        </w:tc>
        <w:tc>
          <w:tcPr>
            <w:tcW w:w="763" w:type="dxa"/>
            <w:tcBorders>
              <w:top w:val="single" w:sz="4" w:space="0" w:color="auto"/>
              <w:left w:val="single" w:sz="4" w:space="0" w:color="auto"/>
              <w:bottom w:val="single" w:sz="4" w:space="0" w:color="auto"/>
              <w:right w:val="single" w:sz="4" w:space="0" w:color="auto"/>
            </w:tcBorders>
            <w:vAlign w:val="center"/>
            <w:hideMark/>
          </w:tcPr>
          <w:p w14:paraId="52D73816" w14:textId="77777777" w:rsidR="00B325BE" w:rsidRPr="006211FD" w:rsidRDefault="00B325BE" w:rsidP="00B325BE">
            <w:pPr>
              <w:spacing w:before="20" w:after="20"/>
              <w:ind w:left="38"/>
              <w:jc w:val="left"/>
              <w:rPr>
                <w:sz w:val="18"/>
                <w:szCs w:val="18"/>
                <w:lang w:val="en-US"/>
              </w:rPr>
            </w:pPr>
            <w:r>
              <w:rPr>
                <w:sz w:val="18"/>
                <w:szCs w:val="18"/>
                <w:lang w:val="en-US"/>
              </w:rPr>
              <w:t>Project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8DFDE6F" w14:textId="6FB2763A"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110,000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9CC72AE" w14:textId="2C6E787F" w:rsidR="00B325BE" w:rsidRPr="006211FD" w:rsidRDefault="00B325BE" w:rsidP="00B325BE">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58F937D" w14:textId="2511697E"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60,000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F3AADC4" w14:textId="2808D9F2"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BA11957" w14:textId="4C359505" w:rsidR="00B325BE" w:rsidRPr="006211FD" w:rsidRDefault="00B325BE" w:rsidP="00B325BE">
            <w:pPr>
              <w:spacing w:before="20" w:after="20"/>
              <w:jc w:val="right"/>
              <w:rPr>
                <w:color w:val="000000"/>
                <w:sz w:val="18"/>
                <w:szCs w:val="18"/>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019E0AE" w14:textId="24C2436B"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BCD2483" w14:textId="205F66F8"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ECDDE3C" w14:textId="58231C1D"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AD36728" w14:textId="014B3751" w:rsidR="00B325BE" w:rsidRPr="006211FD" w:rsidRDefault="00B325BE" w:rsidP="00B325BE">
            <w:pPr>
              <w:spacing w:before="20" w:after="20"/>
              <w:jc w:val="right"/>
              <w:rPr>
                <w:color w:val="000000"/>
                <w:sz w:val="18"/>
                <w:szCs w:val="18"/>
                <w:lang w:val="en-US" w:eastAsia="en-CA"/>
              </w:rPr>
            </w:pPr>
            <w:r>
              <w:rPr>
                <w:color w:val="000000"/>
                <w:sz w:val="18"/>
                <w:szCs w:val="18"/>
                <w:lang w:val="en-GB"/>
              </w:rPr>
              <w:t>170,000</w:t>
            </w:r>
          </w:p>
        </w:tc>
      </w:tr>
      <w:tr w:rsidR="00B325BE" w:rsidRPr="00E9063C" w14:paraId="77A12C72" w14:textId="77777777" w:rsidTr="00571955">
        <w:trPr>
          <w:gridAfter w:val="1"/>
          <w:wAfter w:w="6" w:type="dxa"/>
          <w:trHeight w:val="50"/>
          <w:jc w:val="center"/>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7ABC71A7" w14:textId="77777777" w:rsidR="00B325BE" w:rsidRPr="00CA2AFE" w:rsidRDefault="00B325BE" w:rsidP="00B325BE">
            <w:pPr>
              <w:spacing w:before="20" w:after="20"/>
              <w:ind w:left="38"/>
              <w:jc w:val="left"/>
              <w:rPr>
                <w:sz w:val="18"/>
                <w:szCs w:val="18"/>
                <w:lang w:val="en-U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A610B08" w14:textId="77777777" w:rsidR="00B325BE" w:rsidRPr="006211FD" w:rsidRDefault="00B325BE" w:rsidP="00B325BE">
            <w:pPr>
              <w:spacing w:before="20" w:after="20"/>
              <w:ind w:left="38"/>
              <w:jc w:val="left"/>
              <w:rPr>
                <w:sz w:val="18"/>
                <w:szCs w:val="18"/>
                <w:lang w:val="en-US"/>
              </w:rPr>
            </w:pPr>
          </w:p>
        </w:tc>
        <w:tc>
          <w:tcPr>
            <w:tcW w:w="763" w:type="dxa"/>
            <w:tcBorders>
              <w:top w:val="single" w:sz="4" w:space="0" w:color="auto"/>
              <w:left w:val="single" w:sz="4" w:space="0" w:color="auto"/>
              <w:bottom w:val="single" w:sz="4" w:space="0" w:color="auto"/>
              <w:right w:val="single" w:sz="4" w:space="0" w:color="auto"/>
            </w:tcBorders>
            <w:vAlign w:val="center"/>
            <w:hideMark/>
          </w:tcPr>
          <w:p w14:paraId="67F0F304" w14:textId="77777777" w:rsidR="00B325BE" w:rsidRPr="006211FD" w:rsidRDefault="00B325BE" w:rsidP="00B325BE">
            <w:pPr>
              <w:spacing w:before="20" w:after="20"/>
              <w:ind w:left="38"/>
              <w:jc w:val="left"/>
              <w:rPr>
                <w:sz w:val="18"/>
                <w:szCs w:val="18"/>
                <w:lang w:val="en-US"/>
              </w:rPr>
            </w:pPr>
            <w:r>
              <w:rPr>
                <w:sz w:val="18"/>
                <w:szCs w:val="18"/>
                <w:lang w:val="en-US"/>
              </w:rPr>
              <w:t>Support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9D9E864" w14:textId="4EAFEFAE"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14,300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751D21F" w14:textId="4E8AB9D5" w:rsidR="00B325BE" w:rsidRPr="006211FD" w:rsidRDefault="00B325BE" w:rsidP="00B325BE">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1A7DABD" w14:textId="3B07EF21" w:rsidR="00B325BE" w:rsidRPr="006211FD" w:rsidRDefault="00B325BE" w:rsidP="00B325BE">
            <w:pPr>
              <w:spacing w:before="20" w:after="20"/>
              <w:ind w:left="38"/>
              <w:jc w:val="right"/>
              <w:rPr>
                <w:color w:val="000000"/>
                <w:sz w:val="18"/>
                <w:szCs w:val="18"/>
                <w:lang w:val="en-US" w:eastAsia="en-CA"/>
              </w:rPr>
            </w:pPr>
            <w:r>
              <w:rPr>
                <w:color w:val="000000"/>
                <w:sz w:val="18"/>
                <w:szCs w:val="18"/>
                <w:lang w:val="en-GB"/>
              </w:rPr>
              <w:t>7,800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6693843" w14:textId="3A6D9B28"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F8416C0" w14:textId="3EA2C7FE" w:rsidR="00B325BE" w:rsidRPr="006211FD" w:rsidRDefault="00B325BE" w:rsidP="00B325BE">
            <w:pPr>
              <w:spacing w:before="20" w:after="20"/>
              <w:jc w:val="right"/>
              <w:rPr>
                <w:color w:val="000000"/>
                <w:sz w:val="18"/>
                <w:szCs w:val="18"/>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3F7F48EC" w14:textId="4DA434A2"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11D4B6C" w14:textId="6C6828C0"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323D9B4" w14:textId="07BD5D76" w:rsidR="00B325BE" w:rsidRPr="006211FD" w:rsidRDefault="00B325BE" w:rsidP="00B325BE">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163AAED" w14:textId="3B65A7E2" w:rsidR="00B325BE" w:rsidRPr="006211FD" w:rsidRDefault="00B325BE" w:rsidP="00B325BE">
            <w:pPr>
              <w:spacing w:before="20" w:after="20"/>
              <w:jc w:val="right"/>
              <w:rPr>
                <w:color w:val="000000"/>
                <w:sz w:val="18"/>
                <w:szCs w:val="18"/>
                <w:lang w:val="en-US" w:eastAsia="en-CA"/>
              </w:rPr>
            </w:pPr>
            <w:r>
              <w:rPr>
                <w:color w:val="000000"/>
                <w:sz w:val="18"/>
                <w:szCs w:val="18"/>
                <w:lang w:val="en-GB"/>
              </w:rPr>
              <w:t>22,100</w:t>
            </w:r>
          </w:p>
        </w:tc>
      </w:tr>
      <w:tr w:rsidR="00F31C46" w:rsidRPr="00E9063C" w14:paraId="309B1D35" w14:textId="77777777" w:rsidTr="00F31C46">
        <w:trPr>
          <w:gridAfter w:val="1"/>
          <w:wAfter w:w="6" w:type="dxa"/>
          <w:trHeight w:val="50"/>
          <w:jc w:val="center"/>
        </w:trPr>
        <w:tc>
          <w:tcPr>
            <w:tcW w:w="204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D331642" w14:textId="77777777" w:rsidR="00F31C46" w:rsidRPr="006211FD" w:rsidRDefault="00F31C46" w:rsidP="00F31C46">
            <w:pPr>
              <w:spacing w:before="20" w:after="20"/>
              <w:ind w:left="38"/>
              <w:jc w:val="left"/>
              <w:rPr>
                <w:sz w:val="18"/>
                <w:szCs w:val="18"/>
                <w:lang w:val="en-US"/>
              </w:rPr>
            </w:pPr>
            <w:r>
              <w:rPr>
                <w:sz w:val="18"/>
                <w:szCs w:val="18"/>
                <w:lang w:val="en-US"/>
              </w:rPr>
              <w:t>Funds approved by ExCom (US $)</w:t>
            </w:r>
          </w:p>
        </w:tc>
        <w:tc>
          <w:tcPr>
            <w:tcW w:w="763" w:type="dxa"/>
            <w:tcBorders>
              <w:top w:val="single" w:sz="4" w:space="0" w:color="auto"/>
              <w:left w:val="single" w:sz="4" w:space="0" w:color="auto"/>
              <w:bottom w:val="single" w:sz="4" w:space="0" w:color="auto"/>
              <w:right w:val="single" w:sz="4" w:space="0" w:color="auto"/>
            </w:tcBorders>
            <w:vAlign w:val="center"/>
            <w:hideMark/>
          </w:tcPr>
          <w:p w14:paraId="2BE9E421" w14:textId="77777777" w:rsidR="00F31C46" w:rsidRPr="006211FD" w:rsidRDefault="00F31C46" w:rsidP="00F31C46">
            <w:pPr>
              <w:spacing w:before="20" w:after="20"/>
              <w:ind w:left="38"/>
              <w:jc w:val="left"/>
              <w:rPr>
                <w:sz w:val="18"/>
                <w:szCs w:val="18"/>
                <w:lang w:val="en-US"/>
              </w:rPr>
            </w:pPr>
            <w:r>
              <w:rPr>
                <w:sz w:val="18"/>
                <w:szCs w:val="18"/>
                <w:lang w:val="en-US"/>
              </w:rPr>
              <w:t>Project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4EA77F4" w14:textId="662B7C33" w:rsidR="00F31C46" w:rsidRPr="006211FD" w:rsidRDefault="00F31C46" w:rsidP="00F31C46">
            <w:pPr>
              <w:spacing w:before="20" w:after="20"/>
              <w:ind w:left="38"/>
              <w:jc w:val="right"/>
              <w:rPr>
                <w:color w:val="000000"/>
                <w:sz w:val="18"/>
                <w:szCs w:val="18"/>
                <w:lang w:val="en-US" w:eastAsia="en-CA"/>
              </w:rPr>
            </w:pPr>
            <w:r>
              <w:rPr>
                <w:color w:val="000000"/>
                <w:sz w:val="18"/>
                <w:szCs w:val="18"/>
                <w:lang w:val="en-GB"/>
              </w:rPr>
              <w:t xml:space="preserve"> 226,000 </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D3CF900" w14:textId="0B0355BF" w:rsidR="00F31C46" w:rsidRPr="006211FD" w:rsidRDefault="00F31C46" w:rsidP="00F31C46">
            <w:pPr>
              <w:spacing w:before="20" w:after="20"/>
              <w:ind w:left="38"/>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6E18D18" w14:textId="27D8763F" w:rsidR="00F31C46" w:rsidRPr="006211FD" w:rsidRDefault="00F31C46" w:rsidP="00F31C46">
            <w:pPr>
              <w:spacing w:before="20" w:after="20"/>
              <w:ind w:left="38"/>
              <w:jc w:val="right"/>
              <w:rPr>
                <w:color w:val="000000"/>
                <w:sz w:val="18"/>
                <w:szCs w:val="18"/>
                <w:lang w:val="en-US" w:eastAsia="en-CA"/>
              </w:rPr>
            </w:pPr>
            <w:r>
              <w:rPr>
                <w:color w:val="000000"/>
                <w:sz w:val="18"/>
                <w:szCs w:val="18"/>
                <w:lang w:val="en-GB"/>
              </w:rPr>
              <w:t>252,000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F470EB5" w14:textId="5A598825" w:rsidR="00F31C46" w:rsidRPr="006211FD" w:rsidRDefault="00F31C46" w:rsidP="00F31C46">
            <w:pPr>
              <w:spacing w:before="20" w:after="20"/>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D0FD9DF" w14:textId="311E4ACC" w:rsidR="00F31C46" w:rsidRPr="006211FD" w:rsidRDefault="00F31C46" w:rsidP="00F31C46">
            <w:pPr>
              <w:spacing w:before="20" w:after="20"/>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5EEBA05" w14:textId="2C355640"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26325A9" w14:textId="29376F20"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143C488" w14:textId="25BEAA19"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FD745BB" w14:textId="133EA12C" w:rsidR="00F31C46" w:rsidRPr="00F31C46" w:rsidRDefault="00F31C46" w:rsidP="00F31C46">
            <w:pPr>
              <w:spacing w:before="20" w:after="20"/>
              <w:jc w:val="right"/>
              <w:rPr>
                <w:color w:val="000000"/>
                <w:sz w:val="18"/>
                <w:szCs w:val="18"/>
                <w:lang w:val="en-US" w:eastAsia="en-CA"/>
              </w:rPr>
            </w:pPr>
            <w:r>
              <w:rPr>
                <w:sz w:val="18"/>
                <w:szCs w:val="18"/>
              </w:rPr>
              <w:t>478,000</w:t>
            </w:r>
          </w:p>
        </w:tc>
      </w:tr>
      <w:tr w:rsidR="00F31C46" w:rsidRPr="00E9063C" w14:paraId="7BE21B45" w14:textId="77777777" w:rsidTr="00F31C46">
        <w:trPr>
          <w:gridAfter w:val="1"/>
          <w:wAfter w:w="6" w:type="dxa"/>
          <w:trHeight w:val="184"/>
          <w:jc w:val="center"/>
        </w:trPr>
        <w:tc>
          <w:tcPr>
            <w:tcW w:w="2047" w:type="dxa"/>
            <w:gridSpan w:val="2"/>
            <w:vMerge/>
            <w:tcBorders>
              <w:top w:val="single" w:sz="4" w:space="0" w:color="auto"/>
              <w:left w:val="single" w:sz="4" w:space="0" w:color="auto"/>
              <w:bottom w:val="single" w:sz="4" w:space="0" w:color="auto"/>
              <w:right w:val="single" w:sz="4" w:space="0" w:color="auto"/>
            </w:tcBorders>
            <w:vAlign w:val="center"/>
            <w:hideMark/>
          </w:tcPr>
          <w:p w14:paraId="49BC40E9" w14:textId="77777777" w:rsidR="00F31C46" w:rsidRPr="006211FD" w:rsidRDefault="00F31C46" w:rsidP="00F31C46">
            <w:pPr>
              <w:spacing w:before="20" w:after="20"/>
              <w:ind w:left="38"/>
              <w:jc w:val="left"/>
              <w:rPr>
                <w:sz w:val="18"/>
                <w:szCs w:val="18"/>
                <w:lang w:val="en-US"/>
              </w:rPr>
            </w:pPr>
          </w:p>
        </w:tc>
        <w:tc>
          <w:tcPr>
            <w:tcW w:w="763" w:type="dxa"/>
            <w:tcBorders>
              <w:top w:val="single" w:sz="4" w:space="0" w:color="auto"/>
              <w:left w:val="single" w:sz="4" w:space="0" w:color="auto"/>
              <w:bottom w:val="single" w:sz="4" w:space="0" w:color="auto"/>
              <w:right w:val="single" w:sz="4" w:space="0" w:color="auto"/>
            </w:tcBorders>
            <w:vAlign w:val="center"/>
            <w:hideMark/>
          </w:tcPr>
          <w:p w14:paraId="56130F7F" w14:textId="77777777" w:rsidR="00F31C46" w:rsidRPr="006211FD" w:rsidRDefault="00F31C46" w:rsidP="00F31C46">
            <w:pPr>
              <w:spacing w:before="20" w:after="20"/>
              <w:ind w:left="38"/>
              <w:jc w:val="left"/>
              <w:rPr>
                <w:sz w:val="18"/>
                <w:szCs w:val="18"/>
                <w:lang w:val="en-US"/>
              </w:rPr>
            </w:pPr>
            <w:r>
              <w:rPr>
                <w:sz w:val="18"/>
                <w:szCs w:val="18"/>
                <w:lang w:val="en-US"/>
              </w:rPr>
              <w:t>Support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C17D691" w14:textId="2D48A87D" w:rsidR="00F31C46" w:rsidRPr="006211FD" w:rsidRDefault="00F31C46" w:rsidP="00F31C46">
            <w:pPr>
              <w:spacing w:before="20" w:after="20"/>
              <w:ind w:left="38"/>
              <w:jc w:val="right"/>
              <w:rPr>
                <w:color w:val="000000"/>
                <w:sz w:val="18"/>
                <w:szCs w:val="18"/>
                <w:lang w:val="en-US" w:eastAsia="en-CA"/>
              </w:rPr>
            </w:pPr>
            <w:r>
              <w:rPr>
                <w:color w:val="000000"/>
                <w:sz w:val="18"/>
                <w:szCs w:val="18"/>
                <w:lang w:val="en-GB"/>
              </w:rPr>
              <w:t xml:space="preserve"> 29,380 </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A3784FD" w14:textId="19FD251B" w:rsidR="00F31C46" w:rsidRPr="006211FD" w:rsidRDefault="00F31C46" w:rsidP="00F31C46">
            <w:pPr>
              <w:spacing w:before="20" w:after="20"/>
              <w:ind w:left="38"/>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344667B5" w14:textId="363D1AF1" w:rsidR="00F31C46" w:rsidRPr="006211FD" w:rsidRDefault="00F31C46" w:rsidP="00F31C46">
            <w:pPr>
              <w:spacing w:before="20" w:after="20"/>
              <w:ind w:left="38"/>
              <w:jc w:val="right"/>
              <w:rPr>
                <w:color w:val="000000"/>
                <w:sz w:val="18"/>
                <w:szCs w:val="18"/>
                <w:lang w:val="en-US" w:eastAsia="en-CA"/>
              </w:rPr>
            </w:pPr>
            <w:r>
              <w:rPr>
                <w:color w:val="000000"/>
                <w:sz w:val="18"/>
                <w:szCs w:val="18"/>
                <w:lang w:val="en-GB"/>
              </w:rPr>
              <w:t>32,760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3BC09FE0" w14:textId="37C8E5A2" w:rsidR="00F31C46" w:rsidRPr="006211FD" w:rsidRDefault="00F31C46" w:rsidP="00F31C46">
            <w:pPr>
              <w:spacing w:before="20" w:after="20"/>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4D0EAE8" w14:textId="722850DE" w:rsidR="00F31C46" w:rsidRPr="006211FD" w:rsidRDefault="00F31C46" w:rsidP="00F31C46">
            <w:pPr>
              <w:spacing w:before="20" w:after="20"/>
              <w:jc w:val="right"/>
              <w:rPr>
                <w:color w:val="000000"/>
                <w:sz w:val="18"/>
                <w:szCs w:val="18"/>
                <w:lang w:val="en-US" w:eastAsia="en-CA"/>
              </w:rPr>
            </w:pPr>
            <w:r>
              <w:rPr>
                <w:color w:val="000000"/>
                <w:sz w:val="18"/>
                <w:szCs w:val="18"/>
                <w:lang w:val="en-US" w:eastAsia="en-CA"/>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C056C2A" w14:textId="153AB264"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7133FD4" w14:textId="4EAEDF70"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F42970D" w14:textId="1E9055D4" w:rsidR="00F31C46" w:rsidRPr="006211FD" w:rsidRDefault="00F31C46" w:rsidP="00F31C46">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8A98F0F" w14:textId="64B9E2D5" w:rsidR="00F31C46" w:rsidRPr="00F31C46" w:rsidRDefault="00F31C46" w:rsidP="00F31C46">
            <w:pPr>
              <w:spacing w:before="20" w:after="20"/>
              <w:jc w:val="right"/>
              <w:rPr>
                <w:color w:val="000000"/>
                <w:sz w:val="18"/>
                <w:szCs w:val="18"/>
                <w:lang w:val="en-US" w:eastAsia="en-CA"/>
              </w:rPr>
            </w:pPr>
            <w:r>
              <w:rPr>
                <w:sz w:val="18"/>
                <w:szCs w:val="18"/>
              </w:rPr>
              <w:t>62,140</w:t>
            </w:r>
          </w:p>
        </w:tc>
      </w:tr>
      <w:tr w:rsidR="008B4E32" w:rsidRPr="00E9063C" w14:paraId="35551D8E" w14:textId="77777777" w:rsidTr="00571955">
        <w:trPr>
          <w:gridAfter w:val="1"/>
          <w:wAfter w:w="6" w:type="dxa"/>
          <w:trHeight w:val="50"/>
          <w:jc w:val="center"/>
        </w:trPr>
        <w:tc>
          <w:tcPr>
            <w:tcW w:w="204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C3D2AB1" w14:textId="77777777" w:rsidR="008B4E32" w:rsidRPr="006211FD" w:rsidRDefault="008B4E32" w:rsidP="008B4E32">
            <w:pPr>
              <w:spacing w:before="20" w:after="20"/>
              <w:ind w:left="38" w:right="-85"/>
              <w:jc w:val="left"/>
              <w:rPr>
                <w:sz w:val="18"/>
                <w:szCs w:val="18"/>
                <w:lang w:val="en-US"/>
              </w:rPr>
            </w:pPr>
            <w:r>
              <w:rPr>
                <w:sz w:val="18"/>
                <w:szCs w:val="18"/>
                <w:lang w:val="en-US"/>
              </w:rPr>
              <w:t>Total funds recommended for approval at this meeting (US $)</w:t>
            </w:r>
          </w:p>
        </w:tc>
        <w:tc>
          <w:tcPr>
            <w:tcW w:w="763" w:type="dxa"/>
            <w:tcBorders>
              <w:top w:val="single" w:sz="4" w:space="0" w:color="auto"/>
              <w:left w:val="single" w:sz="4" w:space="0" w:color="auto"/>
              <w:bottom w:val="single" w:sz="4" w:space="0" w:color="auto"/>
              <w:right w:val="single" w:sz="4" w:space="0" w:color="auto"/>
            </w:tcBorders>
            <w:vAlign w:val="center"/>
            <w:hideMark/>
          </w:tcPr>
          <w:p w14:paraId="419B8F42" w14:textId="77777777" w:rsidR="008B4E32" w:rsidRPr="006211FD" w:rsidRDefault="008B4E32" w:rsidP="008B4E32">
            <w:pPr>
              <w:spacing w:before="20" w:after="20"/>
              <w:ind w:left="38"/>
              <w:jc w:val="left"/>
              <w:rPr>
                <w:sz w:val="18"/>
                <w:szCs w:val="18"/>
                <w:lang w:val="en-US"/>
              </w:rPr>
            </w:pPr>
            <w:r>
              <w:rPr>
                <w:sz w:val="18"/>
                <w:szCs w:val="18"/>
                <w:lang w:val="en-US"/>
              </w:rPr>
              <w:t>Project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3482298" w14:textId="76F52F6A" w:rsidR="008B4E32" w:rsidRPr="006211FD"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1DA4FF9" w14:textId="37FFC91B" w:rsidR="008B4E32" w:rsidRPr="006211FD"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7D3B158" w14:textId="373BE297" w:rsidR="008B4E32" w:rsidRPr="006211FD"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7D2C8E3" w14:textId="6DC2F9CC" w:rsidR="008B4E32" w:rsidRPr="006211FD"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20EA86E" w14:textId="57EDE088" w:rsidR="008B4E32" w:rsidRPr="006211FD"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F4732B1" w14:textId="1A49F970" w:rsidR="008B4E32" w:rsidRPr="006211FD" w:rsidRDefault="008B4E32" w:rsidP="008B4E32">
            <w:pPr>
              <w:spacing w:before="20" w:after="20"/>
              <w:jc w:val="right"/>
              <w:rPr>
                <w:color w:val="000000"/>
                <w:sz w:val="18"/>
                <w:szCs w:val="18"/>
                <w:lang w:val="en-US" w:eastAsia="en-CA"/>
              </w:rPr>
            </w:pPr>
            <w:r>
              <w:rPr>
                <w:color w:val="000000"/>
                <w:sz w:val="18"/>
                <w:szCs w:val="18"/>
                <w:lang w:val="en-GB"/>
              </w:rPr>
              <w:t>108,000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9709335" w14:textId="457333AB" w:rsidR="008B4E32" w:rsidRPr="006211FD"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951A3E8" w14:textId="4DD17F55" w:rsidR="008B4E32" w:rsidRPr="006211FD"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4C09F6FD" w14:textId="18DFDD05" w:rsidR="008B4E32" w:rsidRPr="006211FD" w:rsidRDefault="008B4E32" w:rsidP="008B4E32">
            <w:pPr>
              <w:spacing w:before="20" w:after="20"/>
              <w:jc w:val="right"/>
              <w:rPr>
                <w:color w:val="000000"/>
                <w:sz w:val="18"/>
                <w:szCs w:val="18"/>
                <w:lang w:val="en-US" w:eastAsia="en-CA"/>
              </w:rPr>
            </w:pPr>
            <w:r>
              <w:rPr>
                <w:color w:val="000000"/>
                <w:sz w:val="18"/>
                <w:szCs w:val="18"/>
                <w:lang w:val="en-GB"/>
              </w:rPr>
              <w:t>108,000</w:t>
            </w:r>
          </w:p>
        </w:tc>
      </w:tr>
      <w:tr w:rsidR="008B4E32" w:rsidRPr="00E9063C" w14:paraId="7685EC2B" w14:textId="77777777" w:rsidTr="00571955">
        <w:trPr>
          <w:gridAfter w:val="1"/>
          <w:wAfter w:w="6" w:type="dxa"/>
          <w:trHeight w:val="50"/>
          <w:jc w:val="center"/>
        </w:trPr>
        <w:tc>
          <w:tcPr>
            <w:tcW w:w="2047" w:type="dxa"/>
            <w:gridSpan w:val="2"/>
            <w:vMerge/>
            <w:tcBorders>
              <w:top w:val="single" w:sz="4" w:space="0" w:color="auto"/>
              <w:left w:val="single" w:sz="4" w:space="0" w:color="auto"/>
              <w:bottom w:val="single" w:sz="4" w:space="0" w:color="auto"/>
              <w:right w:val="single" w:sz="4" w:space="0" w:color="auto"/>
            </w:tcBorders>
            <w:vAlign w:val="center"/>
            <w:hideMark/>
          </w:tcPr>
          <w:p w14:paraId="1D5B9BAB" w14:textId="77777777" w:rsidR="008B4E32" w:rsidRPr="00CA2AFE" w:rsidRDefault="008B4E32" w:rsidP="008B4E32">
            <w:pPr>
              <w:spacing w:before="20" w:after="20"/>
              <w:ind w:left="38"/>
              <w:jc w:val="left"/>
              <w:rPr>
                <w:sz w:val="18"/>
                <w:szCs w:val="18"/>
                <w:lang w:val="en-US"/>
              </w:rPr>
            </w:pPr>
          </w:p>
        </w:tc>
        <w:tc>
          <w:tcPr>
            <w:tcW w:w="763" w:type="dxa"/>
            <w:tcBorders>
              <w:top w:val="single" w:sz="4" w:space="0" w:color="auto"/>
              <w:left w:val="single" w:sz="4" w:space="0" w:color="auto"/>
              <w:bottom w:val="single" w:sz="4" w:space="0" w:color="auto"/>
              <w:right w:val="single" w:sz="4" w:space="0" w:color="auto"/>
            </w:tcBorders>
            <w:vAlign w:val="center"/>
            <w:hideMark/>
          </w:tcPr>
          <w:p w14:paraId="5E6FA2BF" w14:textId="77777777" w:rsidR="008B4E32" w:rsidRPr="00CA2AFE" w:rsidRDefault="008B4E32" w:rsidP="008B4E32">
            <w:pPr>
              <w:spacing w:before="20" w:after="20"/>
              <w:ind w:left="38"/>
              <w:jc w:val="left"/>
              <w:rPr>
                <w:sz w:val="18"/>
                <w:szCs w:val="18"/>
                <w:lang w:val="en-US"/>
              </w:rPr>
            </w:pPr>
            <w:r>
              <w:rPr>
                <w:sz w:val="18"/>
                <w:szCs w:val="18"/>
                <w:lang w:val="en-US"/>
              </w:rPr>
              <w:t>Support costs</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685D40E" w14:textId="3728EC58" w:rsidR="008B4E32" w:rsidRPr="00CA2AFE"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50965BB9" w14:textId="6AD2E22E" w:rsidR="008B4E32" w:rsidRPr="00CA2AFE"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BC358FE" w14:textId="0F7099A5" w:rsidR="008B4E32" w:rsidRPr="00CA2AFE" w:rsidRDefault="008B4E32" w:rsidP="008B4E32">
            <w:pPr>
              <w:spacing w:before="20" w:after="20"/>
              <w:ind w:left="38"/>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63C09675" w14:textId="6BF6036A" w:rsidR="008B4E32" w:rsidRPr="00CA2AFE"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0893567D" w14:textId="5BCBB851" w:rsidR="008B4E32" w:rsidRPr="00CA2AFE"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039FFCA" w14:textId="22F2F0A4" w:rsidR="008B4E32" w:rsidRPr="00CA2AFE" w:rsidRDefault="008B4E32" w:rsidP="008B4E32">
            <w:pPr>
              <w:spacing w:before="20" w:after="20"/>
              <w:jc w:val="right"/>
              <w:rPr>
                <w:color w:val="000000"/>
                <w:sz w:val="18"/>
                <w:szCs w:val="18"/>
                <w:lang w:val="en-US" w:eastAsia="en-CA"/>
              </w:rPr>
            </w:pPr>
            <w:r>
              <w:rPr>
                <w:color w:val="000000"/>
                <w:sz w:val="18"/>
                <w:szCs w:val="18"/>
                <w:lang w:val="en-GB"/>
              </w:rPr>
              <w:t>14,040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1C169112" w14:textId="6F91F784" w:rsidR="008B4E32" w:rsidRPr="00CA2AFE"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222EC85B" w14:textId="790ECDCC" w:rsidR="008B4E32" w:rsidRPr="00CA2AFE" w:rsidRDefault="008B4E32" w:rsidP="008B4E32">
            <w:pPr>
              <w:spacing w:before="20" w:after="20"/>
              <w:jc w:val="right"/>
              <w:rPr>
                <w:color w:val="000000"/>
                <w:sz w:val="18"/>
                <w:szCs w:val="18"/>
                <w:lang w:val="en-US" w:eastAsia="en-CA"/>
              </w:rPr>
            </w:pPr>
            <w:r>
              <w:rPr>
                <w:color w:val="000000"/>
                <w:sz w:val="18"/>
                <w:szCs w:val="18"/>
              </w:rPr>
              <w:t>0</w:t>
            </w:r>
          </w:p>
        </w:tc>
        <w:tc>
          <w:tcPr>
            <w:tcW w:w="812" w:type="dxa"/>
            <w:gridSpan w:val="2"/>
            <w:tcBorders>
              <w:top w:val="single" w:sz="4" w:space="0" w:color="auto"/>
              <w:left w:val="single" w:sz="4" w:space="0" w:color="auto"/>
              <w:bottom w:val="single" w:sz="4" w:space="0" w:color="auto"/>
              <w:right w:val="single" w:sz="4" w:space="0" w:color="auto"/>
            </w:tcBorders>
            <w:vAlign w:val="center"/>
          </w:tcPr>
          <w:p w14:paraId="77C909B2" w14:textId="5F2ED697" w:rsidR="008B4E32" w:rsidRPr="00CA2AFE" w:rsidRDefault="008B4E32" w:rsidP="008B4E32">
            <w:pPr>
              <w:spacing w:before="20" w:after="20"/>
              <w:jc w:val="right"/>
              <w:rPr>
                <w:color w:val="000000"/>
                <w:sz w:val="18"/>
                <w:szCs w:val="18"/>
                <w:lang w:val="en-US" w:eastAsia="en-CA"/>
              </w:rPr>
            </w:pPr>
            <w:r>
              <w:rPr>
                <w:color w:val="000000"/>
                <w:sz w:val="18"/>
                <w:szCs w:val="18"/>
                <w:lang w:val="en-GB"/>
              </w:rPr>
              <w:t>14,040</w:t>
            </w:r>
          </w:p>
        </w:tc>
      </w:tr>
    </w:tbl>
    <w:p w14:paraId="564DCA6F" w14:textId="77777777" w:rsidR="00F72392" w:rsidRPr="00E9063C" w:rsidRDefault="00F72392" w:rsidP="00023316">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43713236" w14:textId="77777777" w:rsidTr="00023316">
        <w:trPr>
          <w:trHeight w:val="128"/>
          <w:jc w:val="center"/>
        </w:trPr>
        <w:tc>
          <w:tcPr>
            <w:tcW w:w="5013" w:type="dxa"/>
            <w:vAlign w:val="center"/>
            <w:hideMark/>
          </w:tcPr>
          <w:p w14:paraId="015BDF4B" w14:textId="77777777" w:rsidR="00F72392" w:rsidRPr="00E9063C" w:rsidRDefault="00F72392" w:rsidP="00023316">
            <w:pPr>
              <w:spacing w:before="20" w:after="20"/>
              <w:jc w:val="left"/>
              <w:rPr>
                <w:b/>
                <w:sz w:val="20"/>
                <w:szCs w:val="20"/>
                <w:lang w:val="en-US"/>
              </w:rPr>
            </w:pPr>
            <w:r>
              <w:rPr>
                <w:b/>
                <w:sz w:val="20"/>
                <w:szCs w:val="20"/>
                <w:lang w:val="en-US"/>
              </w:rPr>
              <w:t>Secretariat’s recommendation:</w:t>
            </w:r>
          </w:p>
        </w:tc>
        <w:tc>
          <w:tcPr>
            <w:tcW w:w="5014" w:type="dxa"/>
            <w:vAlign w:val="center"/>
            <w:hideMark/>
          </w:tcPr>
          <w:p w14:paraId="3C91E0FE" w14:textId="0EB3FF3F" w:rsidR="00F72392" w:rsidRPr="00E9063C" w:rsidRDefault="00F72392" w:rsidP="00023316">
            <w:pPr>
              <w:spacing w:before="20" w:after="20"/>
              <w:jc w:val="center"/>
              <w:rPr>
                <w:sz w:val="20"/>
                <w:szCs w:val="20"/>
                <w:lang w:val="en-US"/>
              </w:rPr>
            </w:pPr>
            <w:r>
              <w:rPr>
                <w:sz w:val="20"/>
                <w:szCs w:val="20"/>
                <w:lang w:val="en-US"/>
              </w:rPr>
              <w:t>Blanket approval</w:t>
            </w:r>
          </w:p>
        </w:tc>
      </w:tr>
    </w:tbl>
    <w:p w14:paraId="68A020EC" w14:textId="77777777" w:rsidR="00F72392" w:rsidRPr="00E9063C" w:rsidRDefault="00F72392" w:rsidP="00023316">
      <w:r>
        <w:br w:type="page"/>
      </w:r>
    </w:p>
    <w:p w14:paraId="621BFFBC" w14:textId="77777777" w:rsidR="00F72392" w:rsidRPr="00E9063C" w:rsidRDefault="00F72392" w:rsidP="00023316">
      <w:pPr>
        <w:keepNext/>
        <w:spacing w:after="240"/>
        <w:jc w:val="center"/>
        <w:rPr>
          <w:b/>
        </w:rPr>
      </w:pPr>
      <w:r>
        <w:rPr>
          <w:b/>
        </w:rPr>
        <w:lastRenderedPageBreak/>
        <w:t>PROJECT DESCRIPTION</w:t>
      </w:r>
    </w:p>
    <w:p w14:paraId="672EAEC1" w14:textId="7CB47F88" w:rsidR="0016491C" w:rsidRPr="00E9063C" w:rsidRDefault="00F72392" w:rsidP="0016491C">
      <w:pPr>
        <w:numPr>
          <w:ilvl w:val="0"/>
          <w:numId w:val="1"/>
        </w:numPr>
        <w:spacing w:after="240"/>
        <w:outlineLvl w:val="0"/>
      </w:pPr>
      <w:r>
        <w:t>On behalf of the Government of Mongolia, UNEP as the lead implementing agency has submitted a request for funding for the third tranche of stage II of the HCFC phase-out management plan (HPMP), in the amount of US $</w:t>
      </w:r>
      <w:r>
        <w:rPr>
          <w:color w:val="000000"/>
          <w:lang w:val="en-GB"/>
        </w:rPr>
        <w:t>108,000</w:t>
      </w:r>
      <w:r>
        <w:t>, plus agency support costs of US $</w:t>
      </w:r>
      <w:r>
        <w:rPr>
          <w:color w:val="000000"/>
          <w:lang w:val="en-GB"/>
        </w:rPr>
        <w:t>14,040</w:t>
      </w:r>
      <w:r>
        <w:t>, for UNEP only.</w:t>
      </w:r>
      <w:r>
        <w:rPr>
          <w:vertAlign w:val="superscript"/>
        </w:rPr>
        <w:footnoteReference w:id="2"/>
      </w:r>
      <w:r>
        <w:t xml:space="preserve"> The submission includes a progress report on the implementation of the second tranche, and the tranche implementation plan for 2027 to 20</w:t>
      </w:r>
      <w:r w:rsidR="00EC5D85">
        <w:t>30</w:t>
      </w:r>
      <w:r>
        <w:t>.</w:t>
      </w:r>
    </w:p>
    <w:p w14:paraId="04F30BB1" w14:textId="77777777" w:rsidR="00F72392" w:rsidRPr="00E9063C" w:rsidRDefault="00F72392" w:rsidP="00023316">
      <w:pPr>
        <w:keepNext/>
        <w:spacing w:after="240"/>
        <w:rPr>
          <w:u w:val="single"/>
        </w:rPr>
      </w:pPr>
      <w:r>
        <w:rPr>
          <w:u w:val="single"/>
        </w:rPr>
        <w:t>Report on HCFC consumption</w:t>
      </w:r>
    </w:p>
    <w:p w14:paraId="7B143627" w14:textId="59DF2229" w:rsidR="00F72392" w:rsidRDefault="00F72392" w:rsidP="00023316">
      <w:pPr>
        <w:numPr>
          <w:ilvl w:val="0"/>
          <w:numId w:val="1"/>
        </w:numPr>
        <w:spacing w:after="240"/>
        <w:outlineLvl w:val="0"/>
      </w:pPr>
      <w:r>
        <w:t>The Government of Mongolia reported consumption of 0.30 ODP tonnes of HCFCs in 2025, which is 78 per cent below the Mongolia’s HCFC baseline for compliance. The 2021–2025 HCFC consumption is shown in table 1.</w:t>
      </w:r>
    </w:p>
    <w:p w14:paraId="516E607E" w14:textId="4F1DC898" w:rsidR="00F72392" w:rsidRPr="00E9063C" w:rsidRDefault="00F72392" w:rsidP="00023316">
      <w:pPr>
        <w:keepNext/>
        <w:keepLines/>
        <w:spacing w:before="240"/>
        <w:rPr>
          <w:b/>
        </w:rPr>
      </w:pPr>
      <w:r>
        <w:rPr>
          <w:b/>
        </w:rPr>
        <w:t>Table 1. HCFC consumption in 2021</w:t>
      </w:r>
      <w:r>
        <w:t>–</w:t>
      </w:r>
      <w:r>
        <w:rPr>
          <w:b/>
        </w:rPr>
        <w:t>2025 in Mongolia (Article 7 data)</w:t>
      </w:r>
    </w:p>
    <w:tbl>
      <w:tblPr>
        <w:tblW w:w="5000" w:type="pct"/>
        <w:tblLook w:val="04A0" w:firstRow="1" w:lastRow="0" w:firstColumn="1" w:lastColumn="0" w:noHBand="0" w:noVBand="1"/>
      </w:tblPr>
      <w:tblGrid>
        <w:gridCol w:w="3101"/>
        <w:gridCol w:w="1039"/>
        <w:gridCol w:w="1039"/>
        <w:gridCol w:w="1039"/>
        <w:gridCol w:w="1038"/>
        <w:gridCol w:w="1040"/>
        <w:gridCol w:w="1144"/>
      </w:tblGrid>
      <w:tr w:rsidR="00F72392" w:rsidRPr="00E9063C" w14:paraId="0183EE35" w14:textId="77777777" w:rsidTr="00023316">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2789206"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3686B843"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6957B223" w14:textId="6B2874BC" w:rsidR="00F72392" w:rsidRPr="00E9063C" w:rsidRDefault="00F72392" w:rsidP="00023316">
            <w:pPr>
              <w:keepNext/>
              <w:keepLines/>
              <w:spacing w:before="20" w:after="20"/>
              <w:jc w:val="center"/>
              <w:rPr>
                <w:b/>
                <w:bCs/>
                <w:color w:val="000000"/>
                <w:sz w:val="20"/>
                <w:szCs w:val="20"/>
              </w:rPr>
            </w:pPr>
            <w:r>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6459D3B6"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651BD5A4"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77DFDD53"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623AB6CE" w14:textId="77777777" w:rsidR="00F72392" w:rsidRPr="00E9063C" w:rsidRDefault="00F72392" w:rsidP="00023316">
            <w:pPr>
              <w:keepNext/>
              <w:keepLines/>
              <w:spacing w:before="20" w:after="20"/>
              <w:jc w:val="center"/>
              <w:rPr>
                <w:b/>
                <w:bCs/>
                <w:color w:val="000000"/>
                <w:sz w:val="20"/>
                <w:szCs w:val="20"/>
              </w:rPr>
            </w:pPr>
            <w:r>
              <w:rPr>
                <w:b/>
                <w:bCs/>
                <w:color w:val="000000"/>
                <w:sz w:val="20"/>
                <w:szCs w:val="20"/>
              </w:rPr>
              <w:t>Baseline</w:t>
            </w:r>
          </w:p>
        </w:tc>
      </w:tr>
      <w:tr w:rsidR="004C3BEC" w:rsidRPr="00E9063C" w14:paraId="502AA2B9" w14:textId="77777777" w:rsidTr="00023316">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D5613E9" w14:textId="77777777" w:rsidR="004C3BEC" w:rsidRPr="00E9063C" w:rsidRDefault="004C3BEC" w:rsidP="004C3BEC">
            <w:pPr>
              <w:keepNext/>
              <w:keepLines/>
              <w:spacing w:before="20" w:after="20"/>
              <w:ind w:left="98"/>
              <w:jc w:val="left"/>
              <w:rPr>
                <w:b/>
                <w:color w:val="000000"/>
                <w:sz w:val="20"/>
                <w:szCs w:val="20"/>
              </w:rPr>
            </w:pPr>
            <w:r>
              <w:rPr>
                <w:b/>
                <w:color w:val="000000"/>
                <w:sz w:val="20"/>
                <w:szCs w:val="20"/>
              </w:rPr>
              <w:t>Metric tonnes (mt)</w:t>
            </w:r>
          </w:p>
        </w:tc>
        <w:tc>
          <w:tcPr>
            <w:tcW w:w="550" w:type="pct"/>
            <w:tcBorders>
              <w:top w:val="nil"/>
              <w:left w:val="nil"/>
              <w:bottom w:val="single" w:sz="4" w:space="0" w:color="auto"/>
              <w:right w:val="single" w:sz="4" w:space="0" w:color="auto"/>
            </w:tcBorders>
            <w:noWrap/>
          </w:tcPr>
          <w:p w14:paraId="2A46B560" w14:textId="4C094E08" w:rsidR="004C3BEC" w:rsidRPr="00E9063C" w:rsidRDefault="004C3BEC" w:rsidP="004C3BEC">
            <w:pPr>
              <w:keepNext/>
              <w:keepLines/>
              <w:spacing w:before="20" w:after="20"/>
              <w:ind w:left="-201" w:right="104"/>
              <w:jc w:val="right"/>
              <w:rPr>
                <w:color w:val="000000"/>
                <w:sz w:val="20"/>
                <w:szCs w:val="20"/>
              </w:rPr>
            </w:pPr>
            <w:r>
              <w:rPr>
                <w:bCs/>
                <w:color w:val="000000"/>
                <w:sz w:val="20"/>
                <w:szCs w:val="20"/>
              </w:rPr>
              <w:t>3.29</w:t>
            </w:r>
          </w:p>
        </w:tc>
        <w:tc>
          <w:tcPr>
            <w:tcW w:w="550" w:type="pct"/>
            <w:tcBorders>
              <w:top w:val="nil"/>
              <w:left w:val="nil"/>
              <w:bottom w:val="single" w:sz="4" w:space="0" w:color="auto"/>
              <w:right w:val="single" w:sz="4" w:space="0" w:color="auto"/>
            </w:tcBorders>
            <w:noWrap/>
          </w:tcPr>
          <w:p w14:paraId="75A9001C" w14:textId="0EAD9578" w:rsidR="004C3BEC" w:rsidRPr="00E9063C" w:rsidRDefault="004C3BEC" w:rsidP="004C3BEC">
            <w:pPr>
              <w:keepNext/>
              <w:keepLines/>
              <w:spacing w:before="20" w:after="20"/>
              <w:ind w:left="-201" w:right="104"/>
              <w:jc w:val="right"/>
              <w:rPr>
                <w:color w:val="000000"/>
                <w:sz w:val="20"/>
                <w:szCs w:val="20"/>
              </w:rPr>
            </w:pPr>
            <w:r>
              <w:rPr>
                <w:rFonts w:eastAsiaTheme="minorHAnsi"/>
                <w:color w:val="000000"/>
                <w:sz w:val="20"/>
                <w:szCs w:val="20"/>
              </w:rPr>
              <w:t>0.90</w:t>
            </w:r>
          </w:p>
        </w:tc>
        <w:tc>
          <w:tcPr>
            <w:tcW w:w="550" w:type="pct"/>
            <w:tcBorders>
              <w:top w:val="single" w:sz="4" w:space="0" w:color="auto"/>
              <w:left w:val="nil"/>
              <w:bottom w:val="single" w:sz="4" w:space="0" w:color="auto"/>
              <w:right w:val="single" w:sz="4" w:space="0" w:color="auto"/>
            </w:tcBorders>
          </w:tcPr>
          <w:p w14:paraId="6F762303" w14:textId="5BB26BC7" w:rsidR="004C3BEC" w:rsidRPr="00E9063C" w:rsidRDefault="004C3BEC" w:rsidP="004C3BEC">
            <w:pPr>
              <w:keepNext/>
              <w:keepLines/>
              <w:spacing w:before="20" w:after="20"/>
              <w:ind w:left="-201" w:right="104"/>
              <w:jc w:val="right"/>
              <w:rPr>
                <w:color w:val="000000"/>
                <w:sz w:val="20"/>
                <w:szCs w:val="20"/>
              </w:rPr>
            </w:pPr>
            <w:r>
              <w:rPr>
                <w:sz w:val="20"/>
                <w:szCs w:val="20"/>
              </w:rPr>
              <w:t>1.29</w:t>
            </w:r>
          </w:p>
        </w:tc>
        <w:tc>
          <w:tcPr>
            <w:tcW w:w="550" w:type="pct"/>
            <w:tcBorders>
              <w:top w:val="nil"/>
              <w:left w:val="single" w:sz="4" w:space="0" w:color="auto"/>
              <w:bottom w:val="single" w:sz="4" w:space="0" w:color="auto"/>
              <w:right w:val="single" w:sz="4" w:space="0" w:color="auto"/>
            </w:tcBorders>
          </w:tcPr>
          <w:p w14:paraId="222A1936" w14:textId="66DD9F83" w:rsidR="004C3BEC" w:rsidRPr="00E9063C" w:rsidRDefault="004C3BEC" w:rsidP="004C3BEC">
            <w:pPr>
              <w:keepNext/>
              <w:keepLines/>
              <w:spacing w:before="20" w:after="20"/>
              <w:ind w:left="-201" w:right="104"/>
              <w:jc w:val="right"/>
              <w:rPr>
                <w:color w:val="000000"/>
                <w:sz w:val="20"/>
                <w:szCs w:val="20"/>
              </w:rPr>
            </w:pPr>
            <w:r>
              <w:rPr>
                <w:sz w:val="20"/>
                <w:szCs w:val="20"/>
              </w:rPr>
              <w:t>7.00</w:t>
            </w:r>
          </w:p>
        </w:tc>
        <w:tc>
          <w:tcPr>
            <w:tcW w:w="551" w:type="pct"/>
            <w:tcBorders>
              <w:top w:val="nil"/>
              <w:left w:val="single" w:sz="4" w:space="0" w:color="auto"/>
              <w:bottom w:val="single" w:sz="4" w:space="0" w:color="auto"/>
              <w:right w:val="single" w:sz="4" w:space="0" w:color="auto"/>
            </w:tcBorders>
          </w:tcPr>
          <w:p w14:paraId="4415EE7B" w14:textId="5F3D45D8" w:rsidR="004C3BEC" w:rsidRPr="00E9063C" w:rsidRDefault="004C3BEC" w:rsidP="004C3BEC">
            <w:pPr>
              <w:keepNext/>
              <w:keepLines/>
              <w:spacing w:before="20" w:after="20"/>
              <w:ind w:left="-201" w:right="104"/>
              <w:jc w:val="right"/>
              <w:rPr>
                <w:rFonts w:eastAsiaTheme="minorHAnsi"/>
                <w:color w:val="000000"/>
                <w:sz w:val="20"/>
                <w:szCs w:val="20"/>
              </w:rPr>
            </w:pPr>
            <w:r>
              <w:rPr>
                <w:sz w:val="20"/>
                <w:szCs w:val="20"/>
              </w:rPr>
              <w:t>5.44</w:t>
            </w:r>
          </w:p>
        </w:tc>
        <w:tc>
          <w:tcPr>
            <w:tcW w:w="606" w:type="pct"/>
            <w:tcBorders>
              <w:top w:val="nil"/>
              <w:left w:val="single" w:sz="4" w:space="0" w:color="auto"/>
              <w:bottom w:val="single" w:sz="4" w:space="0" w:color="auto"/>
              <w:right w:val="single" w:sz="4" w:space="0" w:color="auto"/>
            </w:tcBorders>
            <w:noWrap/>
            <w:vAlign w:val="center"/>
          </w:tcPr>
          <w:p w14:paraId="186AB190" w14:textId="7123CEF3" w:rsidR="004C3BEC" w:rsidRPr="00E9063C" w:rsidRDefault="004C3BEC" w:rsidP="004C3BEC">
            <w:pPr>
              <w:keepNext/>
              <w:keepLines/>
              <w:spacing w:before="20" w:after="20"/>
              <w:ind w:left="-201" w:right="104"/>
              <w:jc w:val="right"/>
              <w:rPr>
                <w:color w:val="000000"/>
                <w:sz w:val="20"/>
                <w:szCs w:val="20"/>
              </w:rPr>
            </w:pPr>
            <w:r>
              <w:rPr>
                <w:color w:val="000000"/>
                <w:sz w:val="20"/>
                <w:szCs w:val="20"/>
              </w:rPr>
              <w:t>23.73</w:t>
            </w:r>
          </w:p>
        </w:tc>
      </w:tr>
      <w:tr w:rsidR="00E35DA4" w:rsidRPr="00E9063C" w14:paraId="2A15BDDC" w14:textId="77777777" w:rsidTr="00A35A7E">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B18301" w14:textId="77777777" w:rsidR="00E35DA4" w:rsidRPr="00E9063C" w:rsidRDefault="00E35DA4" w:rsidP="00E35DA4">
            <w:pPr>
              <w:keepNext/>
              <w:keepLines/>
              <w:spacing w:before="20" w:after="20"/>
              <w:ind w:left="98"/>
              <w:jc w:val="left"/>
              <w:rPr>
                <w:b/>
                <w:color w:val="000000"/>
                <w:sz w:val="20"/>
                <w:szCs w:val="20"/>
              </w:rPr>
            </w:pPr>
            <w:r>
              <w:rPr>
                <w:b/>
                <w:color w:val="000000"/>
                <w:sz w:val="20"/>
                <w:szCs w:val="20"/>
              </w:rPr>
              <w:t>ODP tonnes</w:t>
            </w:r>
          </w:p>
        </w:tc>
        <w:tc>
          <w:tcPr>
            <w:tcW w:w="550" w:type="pct"/>
            <w:tcBorders>
              <w:top w:val="nil"/>
              <w:left w:val="nil"/>
              <w:bottom w:val="single" w:sz="4" w:space="0" w:color="auto"/>
              <w:right w:val="single" w:sz="4" w:space="0" w:color="auto"/>
            </w:tcBorders>
            <w:noWrap/>
            <w:vAlign w:val="center"/>
          </w:tcPr>
          <w:p w14:paraId="4AFB7123" w14:textId="6FA44BCA" w:rsidR="00E35DA4" w:rsidRPr="004442E7" w:rsidRDefault="00E35DA4" w:rsidP="00E35DA4">
            <w:pPr>
              <w:keepNext/>
              <w:keepLines/>
              <w:spacing w:before="20" w:after="20"/>
              <w:ind w:left="-201" w:right="104"/>
              <w:jc w:val="right"/>
              <w:rPr>
                <w:rFonts w:eastAsiaTheme="minorHAnsi"/>
                <w:color w:val="000000"/>
                <w:sz w:val="20"/>
                <w:szCs w:val="20"/>
              </w:rPr>
            </w:pPr>
            <w:r>
              <w:rPr>
                <w:sz w:val="20"/>
                <w:szCs w:val="20"/>
              </w:rPr>
              <w:t>0.18</w:t>
            </w:r>
          </w:p>
        </w:tc>
        <w:tc>
          <w:tcPr>
            <w:tcW w:w="550" w:type="pct"/>
            <w:tcBorders>
              <w:top w:val="nil"/>
              <w:left w:val="nil"/>
              <w:bottom w:val="single" w:sz="4" w:space="0" w:color="auto"/>
              <w:right w:val="single" w:sz="4" w:space="0" w:color="auto"/>
            </w:tcBorders>
            <w:noWrap/>
            <w:vAlign w:val="center"/>
          </w:tcPr>
          <w:p w14:paraId="2B303943" w14:textId="0CFC6857" w:rsidR="00E35DA4" w:rsidRPr="004442E7" w:rsidRDefault="00E35DA4" w:rsidP="00E35DA4">
            <w:pPr>
              <w:keepNext/>
              <w:keepLines/>
              <w:spacing w:before="20" w:after="20"/>
              <w:ind w:left="-201" w:right="104"/>
              <w:jc w:val="right"/>
              <w:rPr>
                <w:color w:val="000000"/>
                <w:sz w:val="20"/>
                <w:szCs w:val="20"/>
              </w:rPr>
            </w:pPr>
            <w:r>
              <w:rPr>
                <w:sz w:val="20"/>
                <w:szCs w:val="20"/>
              </w:rPr>
              <w:t>0.05</w:t>
            </w:r>
          </w:p>
        </w:tc>
        <w:tc>
          <w:tcPr>
            <w:tcW w:w="550" w:type="pct"/>
            <w:tcBorders>
              <w:top w:val="single" w:sz="4" w:space="0" w:color="auto"/>
              <w:left w:val="nil"/>
              <w:bottom w:val="single" w:sz="4" w:space="0" w:color="auto"/>
              <w:right w:val="single" w:sz="4" w:space="0" w:color="auto"/>
            </w:tcBorders>
            <w:vAlign w:val="center"/>
          </w:tcPr>
          <w:p w14:paraId="7411883E" w14:textId="4A3B9112" w:rsidR="00E35DA4" w:rsidRPr="004442E7" w:rsidRDefault="00E35DA4" w:rsidP="00E35DA4">
            <w:pPr>
              <w:keepNext/>
              <w:keepLines/>
              <w:spacing w:before="20" w:after="20"/>
              <w:ind w:left="-201" w:right="104"/>
              <w:jc w:val="right"/>
              <w:rPr>
                <w:color w:val="000000"/>
                <w:sz w:val="20"/>
                <w:szCs w:val="20"/>
              </w:rPr>
            </w:pPr>
            <w:r>
              <w:rPr>
                <w:sz w:val="20"/>
                <w:szCs w:val="20"/>
              </w:rPr>
              <w:t>0.07</w:t>
            </w:r>
          </w:p>
        </w:tc>
        <w:tc>
          <w:tcPr>
            <w:tcW w:w="550" w:type="pct"/>
            <w:tcBorders>
              <w:top w:val="nil"/>
              <w:left w:val="single" w:sz="4" w:space="0" w:color="auto"/>
              <w:bottom w:val="single" w:sz="4" w:space="0" w:color="auto"/>
              <w:right w:val="single" w:sz="4" w:space="0" w:color="auto"/>
            </w:tcBorders>
            <w:vAlign w:val="center"/>
          </w:tcPr>
          <w:p w14:paraId="5FA4A89C" w14:textId="6A39339B" w:rsidR="00E35DA4" w:rsidRPr="004442E7" w:rsidRDefault="00E35DA4" w:rsidP="00E35DA4">
            <w:pPr>
              <w:keepNext/>
              <w:keepLines/>
              <w:spacing w:before="20" w:after="20"/>
              <w:ind w:left="-201" w:right="104"/>
              <w:jc w:val="right"/>
              <w:rPr>
                <w:sz w:val="20"/>
                <w:szCs w:val="20"/>
              </w:rPr>
            </w:pPr>
            <w:r>
              <w:rPr>
                <w:sz w:val="20"/>
                <w:szCs w:val="20"/>
              </w:rPr>
              <w:t>0.39</w:t>
            </w:r>
          </w:p>
        </w:tc>
        <w:tc>
          <w:tcPr>
            <w:tcW w:w="551" w:type="pct"/>
            <w:tcBorders>
              <w:top w:val="nil"/>
              <w:left w:val="single" w:sz="4" w:space="0" w:color="auto"/>
              <w:bottom w:val="single" w:sz="4" w:space="0" w:color="auto"/>
              <w:right w:val="single" w:sz="4" w:space="0" w:color="auto"/>
            </w:tcBorders>
            <w:vAlign w:val="center"/>
          </w:tcPr>
          <w:p w14:paraId="4AE54CB3" w14:textId="61DE3F93" w:rsidR="00E35DA4" w:rsidRPr="004442E7" w:rsidRDefault="00E35DA4" w:rsidP="00E35DA4">
            <w:pPr>
              <w:keepNext/>
              <w:keepLines/>
              <w:spacing w:before="20" w:after="20"/>
              <w:ind w:left="-201" w:right="104"/>
              <w:jc w:val="right"/>
              <w:rPr>
                <w:rFonts w:eastAsiaTheme="minorHAnsi"/>
                <w:color w:val="000000"/>
                <w:sz w:val="20"/>
                <w:szCs w:val="20"/>
              </w:rPr>
            </w:pPr>
            <w:r>
              <w:rPr>
                <w:sz w:val="20"/>
                <w:szCs w:val="20"/>
              </w:rPr>
              <w:t>0.30</w:t>
            </w:r>
          </w:p>
        </w:tc>
        <w:tc>
          <w:tcPr>
            <w:tcW w:w="606" w:type="pct"/>
            <w:tcBorders>
              <w:top w:val="nil"/>
              <w:left w:val="single" w:sz="4" w:space="0" w:color="auto"/>
              <w:bottom w:val="single" w:sz="4" w:space="0" w:color="auto"/>
              <w:right w:val="single" w:sz="4" w:space="0" w:color="auto"/>
            </w:tcBorders>
            <w:noWrap/>
            <w:vAlign w:val="center"/>
          </w:tcPr>
          <w:p w14:paraId="59BC5BAC" w14:textId="57BECD80" w:rsidR="00E35DA4" w:rsidRPr="00E9063C" w:rsidRDefault="00E35DA4" w:rsidP="00E35DA4">
            <w:pPr>
              <w:keepNext/>
              <w:keepLines/>
              <w:spacing w:before="20" w:after="20"/>
              <w:ind w:left="-201" w:right="104"/>
              <w:jc w:val="right"/>
              <w:rPr>
                <w:rFonts w:eastAsiaTheme="minorHAnsi"/>
                <w:color w:val="000000"/>
                <w:sz w:val="20"/>
                <w:szCs w:val="20"/>
              </w:rPr>
            </w:pPr>
            <w:r>
              <w:rPr>
                <w:rFonts w:eastAsiaTheme="minorHAnsi"/>
                <w:color w:val="000000"/>
                <w:sz w:val="20"/>
                <w:szCs w:val="20"/>
              </w:rPr>
              <w:t>1.4</w:t>
            </w:r>
          </w:p>
        </w:tc>
      </w:tr>
    </w:tbl>
    <w:p w14:paraId="37B1A17C" w14:textId="1CA614E1" w:rsidR="003060F8" w:rsidRPr="009F7D28" w:rsidRDefault="00045C7E" w:rsidP="00780141">
      <w:pPr>
        <w:pStyle w:val="Heading1"/>
        <w:spacing w:before="240"/>
      </w:pPr>
      <w:r>
        <w:t>In Mongolia, all HCFC are used in the refrigeration and air-conditioning (RAC) servicing sector, primarily to maintain existing HCFC-based equipment. Year-to-year variations in HCFC-22 imports reflect the HCFC quota system and market conditions. In 2022 and 2023, small individual quotas and trade restrictions made separate shipments economically unviable. From 2024, importers began pooling their quotas and consolidating shipments through a single importer, resulting in higher imports in 2024 and 2025, while consumption remained within the applicable control targets</w:t>
      </w:r>
      <w:r w:rsidR="004C6773">
        <w:t xml:space="preserve"> of the Agreement between the Government </w:t>
      </w:r>
      <w:r w:rsidR="003A38D8">
        <w:t>and the Executive Committee</w:t>
      </w:r>
      <w:r>
        <w:t>.</w:t>
      </w:r>
    </w:p>
    <w:p w14:paraId="17687D7D" w14:textId="686EDC80" w:rsidR="004A2AD2" w:rsidRPr="00E9063C" w:rsidRDefault="003A38D8" w:rsidP="00023316">
      <w:pPr>
        <w:keepNext/>
        <w:spacing w:after="240"/>
        <w:rPr>
          <w:i/>
        </w:rPr>
      </w:pPr>
      <w:r>
        <w:rPr>
          <w:i/>
        </w:rPr>
        <w:t>Country</w:t>
      </w:r>
      <w:r w:rsidR="0052682D">
        <w:rPr>
          <w:i/>
        </w:rPr>
        <w:t xml:space="preserve"> programme implementation report</w:t>
      </w:r>
    </w:p>
    <w:p w14:paraId="60CEC65B" w14:textId="738FD938" w:rsidR="00F72392" w:rsidRPr="00E9063C" w:rsidRDefault="00F72392" w:rsidP="00023316">
      <w:pPr>
        <w:pStyle w:val="Heading1"/>
      </w:pPr>
      <w:r>
        <w:t xml:space="preserve">The HCFC consumption data provided by the Government of Mongolia in its CP implementation report for </w:t>
      </w:r>
      <w:r>
        <w:rPr>
          <w:shd w:val="clear" w:color="auto" w:fill="FFFFFF" w:themeFill="background1"/>
        </w:rPr>
        <w:t>2025</w:t>
      </w:r>
      <w:r>
        <w:t xml:space="preserve"> is consistent with the data reported under Article 7 of the Montreal Protocol.</w:t>
      </w:r>
    </w:p>
    <w:p w14:paraId="4485CF17" w14:textId="42582177" w:rsidR="00F72392" w:rsidRPr="00E9063C" w:rsidRDefault="00F72392" w:rsidP="00023316">
      <w:pPr>
        <w:keepNext/>
        <w:spacing w:after="240"/>
        <w:rPr>
          <w:u w:val="single"/>
        </w:rPr>
      </w:pPr>
      <w:r>
        <w:rPr>
          <w:u w:val="single"/>
        </w:rPr>
        <w:t>Progress report on the implementation of the second tranche of stage II of the HCFC phase</w:t>
      </w:r>
      <w:r>
        <w:rPr>
          <w:u w:val="single"/>
        </w:rPr>
        <w:noBreakHyphen/>
        <w:t>out management plan</w:t>
      </w:r>
    </w:p>
    <w:p w14:paraId="5C668AA8" w14:textId="7AF23DD2" w:rsidR="00F72392" w:rsidRPr="00E9063C" w:rsidRDefault="00F72392" w:rsidP="00023316">
      <w:pPr>
        <w:spacing w:after="240"/>
      </w:pPr>
      <w:r>
        <w:rPr>
          <w:i/>
        </w:rPr>
        <w:t xml:space="preserve">Legal framework </w:t>
      </w:r>
    </w:p>
    <w:p w14:paraId="21B7E2AB" w14:textId="6C56AE32" w:rsidR="00C5499A" w:rsidRDefault="007A179D" w:rsidP="00E75C62">
      <w:pPr>
        <w:pStyle w:val="Heading1"/>
      </w:pPr>
      <w:r>
        <w:t>The Ministry of Environment and Climate Change manages the licensing and quota systems for ODS, HFCs and alternative refrigerants, including setting quota limits, and issuing licences for the import, use and sale of these substances and RAC equipment. The ban on imports of HCFC-based equipment is under review by the Ministry of Justice and is expected to be submitted to the Cabinet Secretariat by the end of 2026. In the meantime, the Government has not authorized imports of HCFC-based equipment since 1</w:t>
      </w:r>
      <w:r w:rsidR="005B2F7F">
        <w:t> </w:t>
      </w:r>
      <w:r>
        <w:t>January 2022</w:t>
      </w:r>
      <w:r>
        <w:rPr>
          <w:lang w:val="en-US" w:bidi="he-IL"/>
        </w:rPr>
        <w:t xml:space="preserve">. </w:t>
      </w:r>
      <w:r>
        <w:t>An online licensing system for Montreal Protocol-controlled substances and alternatives was launched on 10 February 2025, supported by a Ministerial Decree authorizing online licence issuance.</w:t>
      </w:r>
    </w:p>
    <w:p w14:paraId="18C26AFB" w14:textId="16E8570D" w:rsidR="00F72392" w:rsidRDefault="00F72392" w:rsidP="003D4AF3">
      <w:pPr>
        <w:spacing w:after="240"/>
        <w:rPr>
          <w:i/>
        </w:rPr>
      </w:pPr>
      <w:r>
        <w:rPr>
          <w:i/>
        </w:rPr>
        <w:t>Refrigeration servicing sector</w:t>
      </w:r>
    </w:p>
    <w:p w14:paraId="7132B79C" w14:textId="26199A13" w:rsidR="00200C87" w:rsidRDefault="00200C87" w:rsidP="003D4AF3">
      <w:pPr>
        <w:pStyle w:val="Heading1"/>
      </w:pPr>
      <w:r>
        <w:t>During the second tranche, the following activities were implemented:</w:t>
      </w:r>
    </w:p>
    <w:p w14:paraId="6938A056" w14:textId="2E554E86" w:rsidR="00311608" w:rsidRDefault="0001308E" w:rsidP="003D4AF3">
      <w:pPr>
        <w:pStyle w:val="Heading2"/>
      </w:pPr>
      <w:r>
        <w:rPr>
          <w:i/>
          <w:iCs/>
        </w:rPr>
        <w:t xml:space="preserve">Strengthening of HCFC licensing and quota system: </w:t>
      </w:r>
      <w:r>
        <w:t xml:space="preserve">The National Ozone Authority (NOA) facilitated three meetings, with the online license system developer and the relevant ministry, </w:t>
      </w:r>
      <w:r>
        <w:lastRenderedPageBreak/>
        <w:t>and supported the approval of the online license system; four virtual training sessions were held for 71 importers and customs brokers (46 women and 25 men) to strengthen record</w:t>
      </w:r>
      <w:r>
        <w:noBreakHyphen/>
        <w:t>keeping and reporting under the approved online licensing system; several coordination meetings were also held in 2026 to improve the system, including enterprise self-registration, integration with national customs information systems and automatic deduction of issued licences from approved national quotas;</w:t>
      </w:r>
    </w:p>
    <w:p w14:paraId="159F4919" w14:textId="31BC98BD" w:rsidR="00C7799A" w:rsidRDefault="00C7799A" w:rsidP="003D4AF3">
      <w:pPr>
        <w:pStyle w:val="Heading2"/>
      </w:pPr>
      <w:r>
        <w:rPr>
          <w:i/>
          <w:iCs/>
        </w:rPr>
        <w:t>Capacity</w:t>
      </w:r>
      <w:r w:rsidR="00D97401">
        <w:rPr>
          <w:i/>
          <w:iCs/>
        </w:rPr>
        <w:t>-</w:t>
      </w:r>
      <w:r>
        <w:rPr>
          <w:i/>
          <w:iCs/>
        </w:rPr>
        <w:t xml:space="preserve">building of customs and enforcement: </w:t>
      </w:r>
      <w:r>
        <w:t>In 2024, a total of 64 customs officers (including 44 women) received training on ODS-related regulations, enforcement, identification of refrigerants and HCFC-based equipment, use of refrigerant identifiers, and data monitoring and reporting;</w:t>
      </w:r>
      <w:r>
        <w:rPr>
          <w:rFonts w:eastAsia="SimSun"/>
          <w:color w:val="000000"/>
        </w:rPr>
        <w:t xml:space="preserve"> </w:t>
      </w:r>
      <w:r>
        <w:t>a revised training module on identifying Montreal Protocol</w:t>
      </w:r>
      <w:r>
        <w:noBreakHyphen/>
        <w:t>controlled substances and alternatives was approved by customs and incorporated into the customs training curriculum; and the World Customs Organization guidance on risk-profiling for Montreal Protocol-controlled substances was translated into Mongolian, reviewed and printed to support customs training</w:t>
      </w:r>
      <w:r>
        <w:rPr>
          <w:rFonts w:eastAsia="SimSun"/>
          <w:color w:val="000000"/>
        </w:rPr>
        <w:t xml:space="preserve">; a </w:t>
      </w:r>
      <w:r>
        <w:t>Customs Working Group updated the customs risk-profiling programme, including the information of relevant enterprises and goods to support trade facilitation risk indicators; and 200 awareness posters were distributed to customs for nationwide dissemination, with a public awareness video on controlled substances and related equipment published online;</w:t>
      </w:r>
    </w:p>
    <w:p w14:paraId="7C649B63" w14:textId="10740F8D" w:rsidR="00775756" w:rsidRDefault="0002759D" w:rsidP="003D4AF3">
      <w:pPr>
        <w:pStyle w:val="Heading2"/>
      </w:pPr>
      <w:r>
        <w:rPr>
          <w:bCs/>
          <w:i/>
          <w:iCs/>
        </w:rPr>
        <w:t>Capacity building for the RAC servicing sector</w:t>
      </w:r>
      <w:r>
        <w:rPr>
          <w:i/>
          <w:iCs/>
        </w:rPr>
        <w:t xml:space="preserve">: </w:t>
      </w:r>
      <w:r>
        <w:t xml:space="preserve">A curriculum based on the national occupational standard for RAC technicians was developed and delivered to three technical and vocational education and training (TVET) institutes; training on </w:t>
      </w:r>
      <w:r w:rsidR="001526A5">
        <w:t>g</w:t>
      </w:r>
      <w:r>
        <w:t xml:space="preserve">ood </w:t>
      </w:r>
      <w:r w:rsidR="001526A5">
        <w:t>s</w:t>
      </w:r>
      <w:r>
        <w:t xml:space="preserve">ervicing </w:t>
      </w:r>
      <w:r w:rsidR="001526A5">
        <w:t>p</w:t>
      </w:r>
      <w:r>
        <w:t xml:space="preserve">ractices was provided to 52 technicians, and a train-the-trainers workshop on flammable refrigerants, </w:t>
      </w:r>
      <w:r w:rsidR="007D2332">
        <w:t>good servicing practices</w:t>
      </w:r>
      <w:r>
        <w:t xml:space="preserve"> and recognition of prior learning (RPL</w:t>
      </w:r>
      <w:r>
        <w:rPr>
          <w:rStyle w:val="FootnoteReference"/>
        </w:rPr>
        <w:footnoteReference w:id="3"/>
      </w:r>
      <w:r>
        <w:t>) assessment was held for 31 participants (14 women and 17 men); the voluntary certification scheme for RAC technicians was advanced, with 12 of the 15 technicians assessed certified as competent, and assessment responsibilities are now being transferred to the Ministry of Education;</w:t>
      </w:r>
    </w:p>
    <w:p w14:paraId="27B674EF" w14:textId="1B6690BF" w:rsidR="00E128B2" w:rsidRPr="008B1C45" w:rsidRDefault="00EB46A0" w:rsidP="003D4AF3">
      <w:pPr>
        <w:pStyle w:val="Heading2"/>
      </w:pPr>
      <w:r>
        <w:rPr>
          <w:i/>
          <w:iCs/>
        </w:rPr>
        <w:t>Provision of equipment and training</w:t>
      </w:r>
      <w:r>
        <w:rPr>
          <w:lang w:bidi="he-IL"/>
        </w:rPr>
        <w:t>: A n</w:t>
      </w:r>
      <w:r>
        <w:t xml:space="preserve">eeds assessment of cold storage workshops and training institutes was completed in August 2025; procurement </w:t>
      </w:r>
      <w:r>
        <w:rPr>
          <w:lang w:bidi="he-IL"/>
        </w:rPr>
        <w:t>of the first batch of tools and equipment</w:t>
      </w:r>
      <w:r>
        <w:rPr>
          <w:rStyle w:val="FootnoteReference"/>
          <w:lang w:bidi="he-IL"/>
        </w:rPr>
        <w:footnoteReference w:id="4"/>
      </w:r>
      <w:r>
        <w:rPr>
          <w:lang w:bidi="he-IL"/>
        </w:rPr>
        <w:t xml:space="preserve"> for four TVET institutes is underway, with delivery expected by December 2026; in addition, three workshops on good practices in commercial and industrial refrigeration were organized in collaboration with the Mongolian Refrigeration Association and TVET partners, training 60 RAC technicians, including one woman</w:t>
      </w:r>
      <w:r>
        <w:t>;</w:t>
      </w:r>
    </w:p>
    <w:p w14:paraId="6DE5EBC5" w14:textId="71D8CBB9" w:rsidR="00C358CE" w:rsidRDefault="00DA3F97" w:rsidP="003D4AF3">
      <w:pPr>
        <w:pStyle w:val="Heading2"/>
      </w:pPr>
      <w:r>
        <w:rPr>
          <w:bCs/>
          <w:i/>
          <w:iCs/>
          <w:color w:val="000000"/>
        </w:rPr>
        <w:t xml:space="preserve">Enhancing awareness and outreach: </w:t>
      </w:r>
      <w:r>
        <w:t xml:space="preserve">A draft information document on air-conditioning (AC) in the building sector was prepared, which remains under revision; 1,500 policy briefing notes on the cold-chain meat sector were finalized, printed and disseminated; and sensitization events for 57 stakeholders from the cold chain meat and food processing industry (29 women and 28 men) and 18 participants from the foam manufacturing sector (11 women and 7 men) were conducted to promote awareness of HCFC-free, HFC-free and low-global-warming-potential (GWP) alternatives; and a total of 60 participants (17 women and 43 men) from government agencies, universities, professional associations and the private sector attended a stakeholder meeting organized in collaboration with the Mongolian University of Science and Technology to mark World Refrigeration Day 2026, with </w:t>
      </w:r>
      <w:r>
        <w:lastRenderedPageBreak/>
        <w:t>discussions on global cooling technology trends, challenges facing Mongolia’s refrigeration sector, and future workforce need; and</w:t>
      </w:r>
    </w:p>
    <w:p w14:paraId="4315A361" w14:textId="6AECE075" w:rsidR="00207B59" w:rsidRPr="00502D9A" w:rsidRDefault="00C358CE" w:rsidP="00517EA1">
      <w:pPr>
        <w:pStyle w:val="Heading2"/>
      </w:pPr>
      <w:r>
        <w:rPr>
          <w:i/>
          <w:iCs/>
        </w:rPr>
        <w:t>Activities to maintain energy efficiency under decision 89/6</w:t>
      </w:r>
      <w:r>
        <w:t>: Implementation of the project commenced, with a cooperation framework established between the Energy Regulatory Commission and the NOA to support a future development and implementation of minimum energy performance standards (MEPS) and energy efficiency policies for the RAC sector; consultants engaged to support the MEPS gap analysis and the development of awareness-raising materials; a study visit to China undertaken to strengthen national capacity in MEPS, energy labelling, product certification and testing systems for RAC equipment; and a stakeholder consultation workshop conducted to support the MEPS gap analysis and strengthen energy efficiency policies.</w:t>
      </w:r>
    </w:p>
    <w:p w14:paraId="06FA439E" w14:textId="77777777" w:rsidR="00F72392" w:rsidRPr="00E9063C" w:rsidRDefault="00F72392" w:rsidP="00023316">
      <w:pPr>
        <w:keepNext/>
        <w:spacing w:after="240"/>
        <w:rPr>
          <w:i/>
        </w:rPr>
      </w:pPr>
      <w:r>
        <w:rPr>
          <w:i/>
        </w:rPr>
        <w:t>Project implementation and monitoring</w:t>
      </w:r>
    </w:p>
    <w:p w14:paraId="53B26E31" w14:textId="4D66E780" w:rsidR="00EB4F0D" w:rsidRPr="00E9063C" w:rsidRDefault="004612BF" w:rsidP="00C826BC">
      <w:pPr>
        <w:numPr>
          <w:ilvl w:val="0"/>
          <w:numId w:val="1"/>
        </w:numPr>
        <w:spacing w:after="240"/>
        <w:outlineLvl w:val="0"/>
      </w:pPr>
      <w:r>
        <w:rPr>
          <w:lang w:bidi="he-IL"/>
        </w:rPr>
        <w:t xml:space="preserve">The project implementation </w:t>
      </w:r>
      <w:r>
        <w:t>monitoring activities included reporting on progress, and meetings with stakeholders to phase out HCFCs. Of the US $27,000 approved for project monitoring activities under the second tranche, US $22,484 was disbursed for project staff and consultants.</w:t>
      </w:r>
    </w:p>
    <w:p w14:paraId="21F7C970" w14:textId="3199D0C1" w:rsidR="00F72392" w:rsidRPr="00E9063C" w:rsidRDefault="00F72392" w:rsidP="00023316">
      <w:pPr>
        <w:spacing w:after="240"/>
        <w:ind w:right="62"/>
        <w:jc w:val="left"/>
      </w:pPr>
      <w:r>
        <w:rPr>
          <w:u w:val="single"/>
        </w:rPr>
        <w:t>Level of fund disbursement</w:t>
      </w:r>
      <w:r>
        <w:t xml:space="preserve"> </w:t>
      </w:r>
    </w:p>
    <w:p w14:paraId="39F7886F" w14:textId="1647238F" w:rsidR="00F72392" w:rsidRPr="00996850" w:rsidRDefault="00F72392" w:rsidP="00023316">
      <w:pPr>
        <w:numPr>
          <w:ilvl w:val="0"/>
          <w:numId w:val="1"/>
        </w:numPr>
        <w:spacing w:after="240"/>
        <w:outlineLvl w:val="0"/>
      </w:pPr>
      <w:r>
        <w:t>As of August 2026, of the US $</w:t>
      </w:r>
      <w:r>
        <w:rPr>
          <w:rFonts w:eastAsia="Times New Roman"/>
          <w:lang w:eastAsia="en-CA"/>
        </w:rPr>
        <w:t>478,000</w:t>
      </w:r>
      <w:r>
        <w:t xml:space="preserve"> approved so far, US $184,532 had been disbursed (US $170,532 for UNEP and US $14,000 for Japan), as shown in table 2. The balance of US $293,468 will be disbursed in 2027.</w:t>
      </w:r>
    </w:p>
    <w:p w14:paraId="378DC8CE" w14:textId="59E1E0B5" w:rsidR="00F72392" w:rsidRPr="00E9063C" w:rsidRDefault="00F72392" w:rsidP="007265B1">
      <w:pPr>
        <w:rPr>
          <w:b/>
        </w:rPr>
      </w:pPr>
      <w:r>
        <w:rPr>
          <w:b/>
        </w:rPr>
        <w:t>Table 2. Financial report of stage II</w:t>
      </w:r>
      <w:r>
        <w:t xml:space="preserve"> </w:t>
      </w:r>
      <w:r>
        <w:rPr>
          <w:b/>
        </w:rPr>
        <w:t>of the HPMP for Mongolia (US $)</w:t>
      </w:r>
    </w:p>
    <w:tbl>
      <w:tblPr>
        <w:tblStyle w:val="TableGrid"/>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F72392" w:rsidRPr="00E9063C" w14:paraId="351A23B7" w14:textId="77777777" w:rsidTr="00023316">
        <w:trPr>
          <w:tblHeader/>
        </w:trPr>
        <w:tc>
          <w:tcPr>
            <w:tcW w:w="833" w:type="pct"/>
            <w:vMerge w:val="restart"/>
            <w:vAlign w:val="center"/>
          </w:tcPr>
          <w:p w14:paraId="555D5882" w14:textId="77777777" w:rsidR="00F72392" w:rsidRPr="00E9063C" w:rsidRDefault="00F72392" w:rsidP="00023316">
            <w:pPr>
              <w:keepNext/>
              <w:spacing w:before="20" w:after="20"/>
              <w:jc w:val="center"/>
              <w:rPr>
                <w:b/>
                <w:sz w:val="20"/>
                <w:szCs w:val="20"/>
              </w:rPr>
            </w:pPr>
            <w:r>
              <w:rPr>
                <w:b/>
                <w:sz w:val="20"/>
                <w:szCs w:val="20"/>
              </w:rPr>
              <w:t>Agency</w:t>
            </w:r>
          </w:p>
        </w:tc>
        <w:tc>
          <w:tcPr>
            <w:tcW w:w="1212" w:type="pct"/>
            <w:gridSpan w:val="2"/>
            <w:vAlign w:val="center"/>
          </w:tcPr>
          <w:p w14:paraId="79194C9D" w14:textId="77777777" w:rsidR="00F72392" w:rsidRPr="00E9063C" w:rsidRDefault="00F72392" w:rsidP="00023316">
            <w:pPr>
              <w:keepNext/>
              <w:spacing w:before="20" w:after="20"/>
              <w:jc w:val="center"/>
              <w:rPr>
                <w:b/>
                <w:sz w:val="20"/>
                <w:szCs w:val="20"/>
              </w:rPr>
            </w:pPr>
            <w:r>
              <w:rPr>
                <w:b/>
                <w:sz w:val="20"/>
                <w:szCs w:val="20"/>
              </w:rPr>
              <w:t>First tranche</w:t>
            </w:r>
          </w:p>
        </w:tc>
        <w:tc>
          <w:tcPr>
            <w:tcW w:w="1212" w:type="pct"/>
            <w:gridSpan w:val="2"/>
            <w:vAlign w:val="center"/>
          </w:tcPr>
          <w:p w14:paraId="5A9D179F" w14:textId="77777777" w:rsidR="00F72392" w:rsidRPr="00E9063C" w:rsidRDefault="00F72392" w:rsidP="00023316">
            <w:pPr>
              <w:keepNext/>
              <w:spacing w:before="20" w:after="20"/>
              <w:jc w:val="center"/>
              <w:rPr>
                <w:b/>
                <w:sz w:val="20"/>
                <w:szCs w:val="20"/>
              </w:rPr>
            </w:pPr>
            <w:r>
              <w:rPr>
                <w:b/>
                <w:sz w:val="20"/>
                <w:szCs w:val="20"/>
              </w:rPr>
              <w:t>Second tranche</w:t>
            </w:r>
          </w:p>
        </w:tc>
        <w:tc>
          <w:tcPr>
            <w:tcW w:w="1743" w:type="pct"/>
            <w:gridSpan w:val="3"/>
            <w:vAlign w:val="center"/>
          </w:tcPr>
          <w:p w14:paraId="57A020E0" w14:textId="77777777" w:rsidR="00F72392" w:rsidRPr="00E9063C" w:rsidRDefault="00F72392" w:rsidP="00023316">
            <w:pPr>
              <w:keepNext/>
              <w:spacing w:before="20" w:after="20"/>
              <w:jc w:val="center"/>
              <w:rPr>
                <w:b/>
                <w:sz w:val="20"/>
                <w:szCs w:val="20"/>
              </w:rPr>
            </w:pPr>
            <w:r>
              <w:rPr>
                <w:b/>
                <w:sz w:val="20"/>
                <w:szCs w:val="20"/>
              </w:rPr>
              <w:t>Total</w:t>
            </w:r>
          </w:p>
        </w:tc>
      </w:tr>
      <w:tr w:rsidR="00F72392" w:rsidRPr="00E9063C" w14:paraId="03DDA5FF" w14:textId="77777777" w:rsidTr="00023316">
        <w:trPr>
          <w:tblHeader/>
        </w:trPr>
        <w:tc>
          <w:tcPr>
            <w:tcW w:w="833" w:type="pct"/>
            <w:vMerge/>
            <w:vAlign w:val="center"/>
          </w:tcPr>
          <w:p w14:paraId="46D9045D" w14:textId="77777777" w:rsidR="00F72392" w:rsidRPr="00E9063C" w:rsidRDefault="00F72392" w:rsidP="00023316">
            <w:pPr>
              <w:keepNext/>
              <w:spacing w:before="20" w:after="20"/>
              <w:jc w:val="center"/>
              <w:rPr>
                <w:b/>
                <w:sz w:val="20"/>
                <w:szCs w:val="20"/>
              </w:rPr>
            </w:pPr>
          </w:p>
        </w:tc>
        <w:tc>
          <w:tcPr>
            <w:tcW w:w="610" w:type="pct"/>
            <w:vAlign w:val="center"/>
          </w:tcPr>
          <w:p w14:paraId="0E89384F" w14:textId="77777777" w:rsidR="00F72392" w:rsidRPr="00E9063C" w:rsidRDefault="00F72392" w:rsidP="00023316">
            <w:pPr>
              <w:keepNext/>
              <w:spacing w:before="20" w:after="20"/>
              <w:jc w:val="center"/>
              <w:rPr>
                <w:b/>
                <w:sz w:val="20"/>
                <w:szCs w:val="20"/>
              </w:rPr>
            </w:pPr>
            <w:r>
              <w:rPr>
                <w:b/>
                <w:sz w:val="20"/>
                <w:szCs w:val="20"/>
              </w:rPr>
              <w:t>Approved</w:t>
            </w:r>
          </w:p>
        </w:tc>
        <w:tc>
          <w:tcPr>
            <w:tcW w:w="602" w:type="pct"/>
            <w:vAlign w:val="center"/>
          </w:tcPr>
          <w:p w14:paraId="4141DDFB" w14:textId="77777777" w:rsidR="00F72392" w:rsidRPr="00E9063C" w:rsidRDefault="00F72392" w:rsidP="00023316">
            <w:pPr>
              <w:keepNext/>
              <w:spacing w:before="20" w:after="20"/>
              <w:jc w:val="center"/>
              <w:rPr>
                <w:b/>
                <w:sz w:val="20"/>
                <w:szCs w:val="20"/>
              </w:rPr>
            </w:pPr>
            <w:r>
              <w:rPr>
                <w:b/>
                <w:sz w:val="20"/>
                <w:szCs w:val="20"/>
              </w:rPr>
              <w:t>Disbursed</w:t>
            </w:r>
          </w:p>
        </w:tc>
        <w:tc>
          <w:tcPr>
            <w:tcW w:w="605" w:type="pct"/>
            <w:vAlign w:val="center"/>
          </w:tcPr>
          <w:p w14:paraId="16EDB144" w14:textId="77777777" w:rsidR="00F72392" w:rsidRPr="00E9063C" w:rsidRDefault="00F72392" w:rsidP="00023316">
            <w:pPr>
              <w:keepNext/>
              <w:spacing w:before="20" w:after="20"/>
              <w:jc w:val="center"/>
              <w:rPr>
                <w:b/>
                <w:sz w:val="20"/>
                <w:szCs w:val="20"/>
              </w:rPr>
            </w:pPr>
            <w:r>
              <w:rPr>
                <w:b/>
                <w:sz w:val="20"/>
                <w:szCs w:val="20"/>
              </w:rPr>
              <w:t>Approved</w:t>
            </w:r>
          </w:p>
        </w:tc>
        <w:tc>
          <w:tcPr>
            <w:tcW w:w="607" w:type="pct"/>
            <w:vAlign w:val="center"/>
          </w:tcPr>
          <w:p w14:paraId="37B63154" w14:textId="77777777" w:rsidR="00F72392" w:rsidRPr="00E9063C" w:rsidRDefault="00F72392" w:rsidP="00023316">
            <w:pPr>
              <w:keepNext/>
              <w:spacing w:before="20" w:after="20"/>
              <w:jc w:val="center"/>
              <w:rPr>
                <w:b/>
                <w:sz w:val="20"/>
                <w:szCs w:val="20"/>
              </w:rPr>
            </w:pPr>
            <w:r>
              <w:rPr>
                <w:b/>
                <w:sz w:val="20"/>
                <w:szCs w:val="20"/>
              </w:rPr>
              <w:t>Disbursed</w:t>
            </w:r>
          </w:p>
        </w:tc>
        <w:tc>
          <w:tcPr>
            <w:tcW w:w="606" w:type="pct"/>
            <w:vAlign w:val="center"/>
          </w:tcPr>
          <w:p w14:paraId="638F431F" w14:textId="77777777" w:rsidR="00F72392" w:rsidRPr="00E9063C" w:rsidRDefault="00F72392" w:rsidP="00023316">
            <w:pPr>
              <w:keepNext/>
              <w:spacing w:before="20" w:after="20"/>
              <w:jc w:val="center"/>
              <w:rPr>
                <w:b/>
                <w:sz w:val="20"/>
                <w:szCs w:val="20"/>
              </w:rPr>
            </w:pPr>
            <w:r>
              <w:rPr>
                <w:b/>
                <w:sz w:val="20"/>
                <w:szCs w:val="20"/>
              </w:rPr>
              <w:t>Approved</w:t>
            </w:r>
          </w:p>
        </w:tc>
        <w:tc>
          <w:tcPr>
            <w:tcW w:w="607" w:type="pct"/>
            <w:vAlign w:val="center"/>
          </w:tcPr>
          <w:p w14:paraId="0A0EF3C7" w14:textId="77777777" w:rsidR="00F72392" w:rsidRPr="00E9063C" w:rsidRDefault="00F72392" w:rsidP="00023316">
            <w:pPr>
              <w:keepNext/>
              <w:spacing w:before="20" w:after="20"/>
              <w:jc w:val="center"/>
              <w:rPr>
                <w:b/>
                <w:sz w:val="20"/>
                <w:szCs w:val="20"/>
              </w:rPr>
            </w:pPr>
            <w:r>
              <w:rPr>
                <w:b/>
                <w:sz w:val="20"/>
                <w:szCs w:val="20"/>
              </w:rPr>
              <w:t>Disbursed</w:t>
            </w:r>
          </w:p>
        </w:tc>
        <w:tc>
          <w:tcPr>
            <w:tcW w:w="530" w:type="pct"/>
          </w:tcPr>
          <w:p w14:paraId="7AAAC1E7" w14:textId="77777777" w:rsidR="00F72392" w:rsidRPr="00E9063C" w:rsidRDefault="00F72392" w:rsidP="00023316">
            <w:pPr>
              <w:keepNext/>
              <w:spacing w:before="20" w:after="20"/>
              <w:jc w:val="center"/>
              <w:rPr>
                <w:b/>
                <w:sz w:val="20"/>
                <w:szCs w:val="20"/>
              </w:rPr>
            </w:pPr>
            <w:r>
              <w:rPr>
                <w:b/>
                <w:sz w:val="20"/>
                <w:szCs w:val="20"/>
              </w:rPr>
              <w:t>Balance</w:t>
            </w:r>
          </w:p>
        </w:tc>
      </w:tr>
      <w:tr w:rsidR="00BA53A1" w:rsidRPr="00E9063C" w14:paraId="194FC28C" w14:textId="77777777" w:rsidTr="00023316">
        <w:tc>
          <w:tcPr>
            <w:tcW w:w="833" w:type="pct"/>
          </w:tcPr>
          <w:p w14:paraId="6935CA7A" w14:textId="646AE0E6" w:rsidR="00BA53A1" w:rsidRPr="00F75A81" w:rsidRDefault="00BA53A1" w:rsidP="00BA53A1">
            <w:pPr>
              <w:spacing w:before="20" w:after="20"/>
              <w:rPr>
                <w:sz w:val="20"/>
                <w:szCs w:val="20"/>
              </w:rPr>
            </w:pPr>
            <w:r>
              <w:rPr>
                <w:sz w:val="20"/>
                <w:szCs w:val="20"/>
              </w:rPr>
              <w:t>UNEP</w:t>
            </w:r>
          </w:p>
        </w:tc>
        <w:tc>
          <w:tcPr>
            <w:tcW w:w="610" w:type="pct"/>
          </w:tcPr>
          <w:p w14:paraId="4FA595EB" w14:textId="540C59A3" w:rsidR="00BA53A1" w:rsidRPr="00B60A87" w:rsidRDefault="00C912D2" w:rsidP="00C912D2">
            <w:pPr>
              <w:jc w:val="right"/>
              <w:rPr>
                <w:color w:val="000000"/>
                <w:sz w:val="20"/>
                <w:szCs w:val="20"/>
              </w:rPr>
            </w:pPr>
            <w:r>
              <w:rPr>
                <w:color w:val="000000"/>
                <w:sz w:val="20"/>
                <w:szCs w:val="20"/>
                <w:lang w:val="en-GB"/>
              </w:rPr>
              <w:t>116,000</w:t>
            </w:r>
          </w:p>
        </w:tc>
        <w:tc>
          <w:tcPr>
            <w:tcW w:w="602" w:type="pct"/>
          </w:tcPr>
          <w:p w14:paraId="1E752BEB" w14:textId="1319EEFA" w:rsidR="00BA53A1" w:rsidRPr="00B60A87" w:rsidRDefault="003D72C4" w:rsidP="003D72C4">
            <w:pPr>
              <w:jc w:val="right"/>
              <w:rPr>
                <w:color w:val="000000"/>
                <w:sz w:val="20"/>
                <w:szCs w:val="20"/>
              </w:rPr>
            </w:pPr>
            <w:r>
              <w:rPr>
                <w:color w:val="000000"/>
                <w:sz w:val="20"/>
                <w:szCs w:val="20"/>
                <w:lang w:val="en-GB"/>
              </w:rPr>
              <w:t>91,150</w:t>
            </w:r>
          </w:p>
        </w:tc>
        <w:tc>
          <w:tcPr>
            <w:tcW w:w="605" w:type="pct"/>
          </w:tcPr>
          <w:p w14:paraId="10229E28" w14:textId="65EBD5AC" w:rsidR="00BA53A1" w:rsidRPr="00B60A87" w:rsidRDefault="00980A9B" w:rsidP="00BA53A1">
            <w:pPr>
              <w:spacing w:before="20" w:after="20"/>
              <w:jc w:val="right"/>
              <w:rPr>
                <w:sz w:val="20"/>
                <w:szCs w:val="20"/>
              </w:rPr>
            </w:pPr>
            <w:r>
              <w:rPr>
                <w:sz w:val="20"/>
                <w:szCs w:val="20"/>
              </w:rPr>
              <w:t>192,000</w:t>
            </w:r>
          </w:p>
        </w:tc>
        <w:tc>
          <w:tcPr>
            <w:tcW w:w="607" w:type="pct"/>
          </w:tcPr>
          <w:p w14:paraId="1B1A1876" w14:textId="4E04D13C" w:rsidR="00BA53A1" w:rsidRPr="00C912D2" w:rsidRDefault="003A41B8" w:rsidP="00C912D2">
            <w:pPr>
              <w:jc w:val="right"/>
              <w:rPr>
                <w:color w:val="000000"/>
                <w:sz w:val="20"/>
                <w:szCs w:val="20"/>
              </w:rPr>
            </w:pPr>
            <w:r>
              <w:rPr>
                <w:color w:val="000000"/>
                <w:sz w:val="20"/>
                <w:szCs w:val="20"/>
                <w:lang w:val="en-GB"/>
              </w:rPr>
              <w:t>79,382</w:t>
            </w:r>
          </w:p>
        </w:tc>
        <w:tc>
          <w:tcPr>
            <w:tcW w:w="606" w:type="pct"/>
          </w:tcPr>
          <w:p w14:paraId="5329159F" w14:textId="27C17662" w:rsidR="00BA53A1" w:rsidRPr="007575AE" w:rsidRDefault="00BA53A1" w:rsidP="00BA53A1">
            <w:pPr>
              <w:spacing w:before="20" w:after="20"/>
              <w:jc w:val="right"/>
              <w:rPr>
                <w:sz w:val="20"/>
                <w:szCs w:val="20"/>
              </w:rPr>
            </w:pPr>
            <w:r>
              <w:rPr>
                <w:sz w:val="20"/>
                <w:szCs w:val="20"/>
              </w:rPr>
              <w:t>308,000</w:t>
            </w:r>
          </w:p>
        </w:tc>
        <w:tc>
          <w:tcPr>
            <w:tcW w:w="607" w:type="pct"/>
          </w:tcPr>
          <w:p w14:paraId="6A2F5BC9" w14:textId="37017AC6" w:rsidR="00BA53A1" w:rsidRPr="007575AE" w:rsidRDefault="00BA53A1" w:rsidP="00BA53A1">
            <w:pPr>
              <w:spacing w:before="20" w:after="20"/>
              <w:jc w:val="right"/>
              <w:rPr>
                <w:sz w:val="20"/>
                <w:szCs w:val="20"/>
              </w:rPr>
            </w:pPr>
            <w:r>
              <w:rPr>
                <w:sz w:val="20"/>
                <w:szCs w:val="20"/>
              </w:rPr>
              <w:t>170,532</w:t>
            </w:r>
          </w:p>
        </w:tc>
        <w:tc>
          <w:tcPr>
            <w:tcW w:w="530" w:type="pct"/>
          </w:tcPr>
          <w:p w14:paraId="35E124DB" w14:textId="285A918F" w:rsidR="00BA53A1" w:rsidRPr="007575AE" w:rsidRDefault="006645F5" w:rsidP="00BA53A1">
            <w:pPr>
              <w:spacing w:before="20" w:after="20"/>
              <w:jc w:val="right"/>
              <w:rPr>
                <w:sz w:val="20"/>
                <w:szCs w:val="20"/>
              </w:rPr>
            </w:pPr>
            <w:r>
              <w:rPr>
                <w:sz w:val="20"/>
                <w:szCs w:val="20"/>
              </w:rPr>
              <w:t>137,468</w:t>
            </w:r>
          </w:p>
        </w:tc>
      </w:tr>
      <w:tr w:rsidR="00BA53A1" w:rsidRPr="00E9063C" w14:paraId="52716B43" w14:textId="77777777" w:rsidTr="00023316">
        <w:tc>
          <w:tcPr>
            <w:tcW w:w="833" w:type="pct"/>
          </w:tcPr>
          <w:p w14:paraId="23E7384C" w14:textId="62B8A90C" w:rsidR="00BA53A1" w:rsidRPr="00F75A81" w:rsidRDefault="00BA53A1" w:rsidP="00BA53A1">
            <w:pPr>
              <w:spacing w:before="20" w:after="20"/>
              <w:rPr>
                <w:sz w:val="20"/>
                <w:szCs w:val="20"/>
              </w:rPr>
            </w:pPr>
            <w:r>
              <w:rPr>
                <w:sz w:val="20"/>
                <w:szCs w:val="20"/>
              </w:rPr>
              <w:t>Japan</w:t>
            </w:r>
          </w:p>
        </w:tc>
        <w:tc>
          <w:tcPr>
            <w:tcW w:w="610" w:type="pct"/>
          </w:tcPr>
          <w:p w14:paraId="7867815D" w14:textId="68DB7746" w:rsidR="00BA53A1" w:rsidRPr="007575AE" w:rsidRDefault="002F2267" w:rsidP="00BA53A1">
            <w:pPr>
              <w:spacing w:before="20" w:after="20"/>
              <w:jc w:val="right"/>
              <w:rPr>
                <w:sz w:val="20"/>
                <w:szCs w:val="20"/>
              </w:rPr>
            </w:pPr>
            <w:r>
              <w:rPr>
                <w:sz w:val="20"/>
                <w:szCs w:val="20"/>
              </w:rPr>
              <w:t>110,000</w:t>
            </w:r>
          </w:p>
        </w:tc>
        <w:tc>
          <w:tcPr>
            <w:tcW w:w="602" w:type="pct"/>
          </w:tcPr>
          <w:p w14:paraId="35DAD11C" w14:textId="28ECAAEA" w:rsidR="00BA53A1" w:rsidRPr="00EC01B6" w:rsidRDefault="00EC01B6" w:rsidP="00EC01B6">
            <w:pPr>
              <w:jc w:val="right"/>
              <w:rPr>
                <w:color w:val="000000"/>
                <w:sz w:val="20"/>
                <w:szCs w:val="20"/>
              </w:rPr>
            </w:pPr>
            <w:r>
              <w:rPr>
                <w:color w:val="000000"/>
                <w:sz w:val="20"/>
                <w:szCs w:val="20"/>
                <w:lang w:val="en-GB"/>
              </w:rPr>
              <w:t>14,000</w:t>
            </w:r>
          </w:p>
        </w:tc>
        <w:tc>
          <w:tcPr>
            <w:tcW w:w="605" w:type="pct"/>
          </w:tcPr>
          <w:p w14:paraId="2694F09F" w14:textId="6FD8FEFF" w:rsidR="00BA53A1" w:rsidRPr="007575AE" w:rsidRDefault="006B04BF" w:rsidP="00BA53A1">
            <w:pPr>
              <w:spacing w:before="20" w:after="20"/>
              <w:jc w:val="right"/>
              <w:rPr>
                <w:sz w:val="20"/>
                <w:szCs w:val="20"/>
              </w:rPr>
            </w:pPr>
            <w:r>
              <w:rPr>
                <w:sz w:val="20"/>
                <w:szCs w:val="20"/>
              </w:rPr>
              <w:t>60,000</w:t>
            </w:r>
          </w:p>
        </w:tc>
        <w:tc>
          <w:tcPr>
            <w:tcW w:w="607" w:type="pct"/>
          </w:tcPr>
          <w:p w14:paraId="3ADFC83F" w14:textId="19268381" w:rsidR="00BA53A1" w:rsidRPr="007575AE" w:rsidRDefault="00EC01B6" w:rsidP="00BA53A1">
            <w:pPr>
              <w:spacing w:before="20" w:after="20"/>
              <w:jc w:val="right"/>
              <w:rPr>
                <w:sz w:val="20"/>
                <w:szCs w:val="20"/>
              </w:rPr>
            </w:pPr>
            <w:r>
              <w:rPr>
                <w:sz w:val="20"/>
                <w:szCs w:val="20"/>
              </w:rPr>
              <w:t>0</w:t>
            </w:r>
          </w:p>
        </w:tc>
        <w:tc>
          <w:tcPr>
            <w:tcW w:w="606" w:type="pct"/>
          </w:tcPr>
          <w:p w14:paraId="3611F37A" w14:textId="43E75070" w:rsidR="00BA53A1" w:rsidRPr="007575AE" w:rsidRDefault="00BA53A1" w:rsidP="00BA53A1">
            <w:pPr>
              <w:spacing w:before="20" w:after="20"/>
              <w:jc w:val="right"/>
              <w:rPr>
                <w:sz w:val="20"/>
                <w:szCs w:val="20"/>
              </w:rPr>
            </w:pPr>
            <w:r>
              <w:rPr>
                <w:sz w:val="20"/>
                <w:szCs w:val="20"/>
              </w:rPr>
              <w:t>170,000</w:t>
            </w:r>
          </w:p>
        </w:tc>
        <w:tc>
          <w:tcPr>
            <w:tcW w:w="607" w:type="pct"/>
          </w:tcPr>
          <w:p w14:paraId="69B659F2" w14:textId="55EEEA49" w:rsidR="00BA53A1" w:rsidRPr="007575AE" w:rsidRDefault="004C796F" w:rsidP="00BA53A1">
            <w:pPr>
              <w:spacing w:before="20" w:after="20"/>
              <w:jc w:val="right"/>
              <w:rPr>
                <w:sz w:val="20"/>
                <w:szCs w:val="20"/>
              </w:rPr>
            </w:pPr>
            <w:r>
              <w:rPr>
                <w:sz w:val="20"/>
                <w:szCs w:val="20"/>
              </w:rPr>
              <w:t>14,000</w:t>
            </w:r>
          </w:p>
        </w:tc>
        <w:tc>
          <w:tcPr>
            <w:tcW w:w="530" w:type="pct"/>
          </w:tcPr>
          <w:p w14:paraId="13A595D3" w14:textId="1C1F1A0B" w:rsidR="00BA53A1" w:rsidRPr="007575AE" w:rsidRDefault="004C796F" w:rsidP="00BA53A1">
            <w:pPr>
              <w:spacing w:before="20" w:after="20"/>
              <w:jc w:val="right"/>
              <w:rPr>
                <w:sz w:val="20"/>
                <w:szCs w:val="20"/>
              </w:rPr>
            </w:pPr>
            <w:r>
              <w:rPr>
                <w:sz w:val="20"/>
                <w:szCs w:val="20"/>
              </w:rPr>
              <w:t>156,000</w:t>
            </w:r>
          </w:p>
        </w:tc>
      </w:tr>
      <w:tr w:rsidR="00F72392" w:rsidRPr="00E9063C" w14:paraId="61853B8F" w14:textId="77777777" w:rsidTr="00023316">
        <w:tc>
          <w:tcPr>
            <w:tcW w:w="833" w:type="pct"/>
          </w:tcPr>
          <w:p w14:paraId="3BFC54BA" w14:textId="77777777" w:rsidR="00F72392" w:rsidRPr="00E56B36" w:rsidRDefault="00F72392" w:rsidP="00023316">
            <w:pPr>
              <w:keepNext/>
              <w:keepLines/>
              <w:spacing w:before="20" w:after="20"/>
              <w:rPr>
                <w:b/>
                <w:sz w:val="20"/>
                <w:szCs w:val="20"/>
              </w:rPr>
            </w:pPr>
            <w:r>
              <w:rPr>
                <w:b/>
                <w:sz w:val="20"/>
                <w:szCs w:val="20"/>
              </w:rPr>
              <w:t>Total</w:t>
            </w:r>
          </w:p>
        </w:tc>
        <w:tc>
          <w:tcPr>
            <w:tcW w:w="610" w:type="pct"/>
          </w:tcPr>
          <w:p w14:paraId="5A4B3FCE" w14:textId="63172DE8" w:rsidR="00F72392" w:rsidRPr="007575AE" w:rsidRDefault="007E67A7" w:rsidP="00023316">
            <w:pPr>
              <w:keepNext/>
              <w:keepLines/>
              <w:spacing w:before="20" w:after="20"/>
              <w:jc w:val="right"/>
              <w:rPr>
                <w:b/>
                <w:bCs/>
                <w:sz w:val="20"/>
                <w:szCs w:val="20"/>
              </w:rPr>
            </w:pPr>
            <w:r>
              <w:rPr>
                <w:b/>
                <w:bCs/>
                <w:sz w:val="20"/>
                <w:szCs w:val="20"/>
              </w:rPr>
              <w:t>226,000</w:t>
            </w:r>
          </w:p>
        </w:tc>
        <w:tc>
          <w:tcPr>
            <w:tcW w:w="602" w:type="pct"/>
          </w:tcPr>
          <w:p w14:paraId="13DBB2AE" w14:textId="140480EF" w:rsidR="00F72392" w:rsidRPr="007575AE" w:rsidRDefault="00192C4A" w:rsidP="000E1E70">
            <w:pPr>
              <w:jc w:val="right"/>
              <w:rPr>
                <w:b/>
                <w:bCs/>
                <w:color w:val="000000"/>
                <w:sz w:val="20"/>
                <w:szCs w:val="20"/>
              </w:rPr>
            </w:pPr>
            <w:r>
              <w:rPr>
                <w:b/>
                <w:bCs/>
                <w:color w:val="000000"/>
                <w:sz w:val="20"/>
                <w:szCs w:val="20"/>
              </w:rPr>
              <w:t>105,150</w:t>
            </w:r>
          </w:p>
        </w:tc>
        <w:tc>
          <w:tcPr>
            <w:tcW w:w="605" w:type="pct"/>
          </w:tcPr>
          <w:p w14:paraId="6E6285D0" w14:textId="73C55EBC" w:rsidR="00F72392" w:rsidRPr="007575AE" w:rsidRDefault="007E67A7" w:rsidP="00023316">
            <w:pPr>
              <w:keepNext/>
              <w:keepLines/>
              <w:spacing w:before="20" w:after="20"/>
              <w:jc w:val="right"/>
              <w:rPr>
                <w:b/>
                <w:bCs/>
                <w:sz w:val="20"/>
                <w:szCs w:val="20"/>
              </w:rPr>
            </w:pPr>
            <w:r>
              <w:rPr>
                <w:b/>
                <w:bCs/>
                <w:sz w:val="20"/>
                <w:szCs w:val="20"/>
              </w:rPr>
              <w:t>252,000</w:t>
            </w:r>
          </w:p>
        </w:tc>
        <w:tc>
          <w:tcPr>
            <w:tcW w:w="607" w:type="pct"/>
          </w:tcPr>
          <w:p w14:paraId="54B47D23" w14:textId="514368FA" w:rsidR="00F72392" w:rsidRPr="007575AE" w:rsidRDefault="007575AE" w:rsidP="00023316">
            <w:pPr>
              <w:keepNext/>
              <w:keepLines/>
              <w:spacing w:before="20" w:after="20"/>
              <w:jc w:val="right"/>
              <w:rPr>
                <w:b/>
                <w:bCs/>
                <w:sz w:val="20"/>
                <w:szCs w:val="20"/>
              </w:rPr>
            </w:pPr>
            <w:r>
              <w:rPr>
                <w:b/>
                <w:bCs/>
                <w:sz w:val="20"/>
                <w:szCs w:val="20"/>
              </w:rPr>
              <w:t>79,382</w:t>
            </w:r>
          </w:p>
        </w:tc>
        <w:tc>
          <w:tcPr>
            <w:tcW w:w="606" w:type="pct"/>
          </w:tcPr>
          <w:p w14:paraId="2B319C3B" w14:textId="4895260F" w:rsidR="00F72392" w:rsidRPr="007575AE" w:rsidRDefault="00D56F25" w:rsidP="00023316">
            <w:pPr>
              <w:keepNext/>
              <w:keepLines/>
              <w:spacing w:before="20" w:after="20"/>
              <w:jc w:val="right"/>
              <w:rPr>
                <w:b/>
                <w:bCs/>
                <w:sz w:val="20"/>
                <w:szCs w:val="20"/>
              </w:rPr>
            </w:pPr>
            <w:r>
              <w:rPr>
                <w:b/>
                <w:bCs/>
                <w:sz w:val="20"/>
                <w:szCs w:val="20"/>
              </w:rPr>
              <w:t>478,000</w:t>
            </w:r>
          </w:p>
        </w:tc>
        <w:tc>
          <w:tcPr>
            <w:tcW w:w="607" w:type="pct"/>
          </w:tcPr>
          <w:p w14:paraId="29434838" w14:textId="262FD4A4" w:rsidR="00F72392" w:rsidRPr="007575AE" w:rsidRDefault="00FF75C7" w:rsidP="00023316">
            <w:pPr>
              <w:keepNext/>
              <w:keepLines/>
              <w:spacing w:before="20" w:after="20"/>
              <w:jc w:val="right"/>
              <w:rPr>
                <w:b/>
                <w:bCs/>
                <w:sz w:val="20"/>
                <w:szCs w:val="20"/>
              </w:rPr>
            </w:pPr>
            <w:r>
              <w:rPr>
                <w:b/>
                <w:bCs/>
                <w:sz w:val="20"/>
                <w:szCs w:val="20"/>
              </w:rPr>
              <w:t>184,532</w:t>
            </w:r>
          </w:p>
        </w:tc>
        <w:tc>
          <w:tcPr>
            <w:tcW w:w="530" w:type="pct"/>
          </w:tcPr>
          <w:p w14:paraId="15365C72" w14:textId="4775FC80" w:rsidR="00F72392" w:rsidRPr="007575AE" w:rsidRDefault="00FF75C7" w:rsidP="00023316">
            <w:pPr>
              <w:keepNext/>
              <w:keepLines/>
              <w:spacing w:before="20" w:after="20"/>
              <w:jc w:val="right"/>
              <w:rPr>
                <w:b/>
                <w:bCs/>
                <w:sz w:val="20"/>
                <w:szCs w:val="20"/>
              </w:rPr>
            </w:pPr>
            <w:r>
              <w:rPr>
                <w:b/>
                <w:bCs/>
                <w:sz w:val="20"/>
                <w:szCs w:val="20"/>
              </w:rPr>
              <w:t>293,468</w:t>
            </w:r>
          </w:p>
        </w:tc>
      </w:tr>
      <w:tr w:rsidR="00F72392" w:rsidRPr="00E9063C" w14:paraId="7B0AAC64" w14:textId="77777777" w:rsidTr="00023316">
        <w:tc>
          <w:tcPr>
            <w:tcW w:w="833" w:type="pct"/>
          </w:tcPr>
          <w:p w14:paraId="4F4AB4FD" w14:textId="77777777" w:rsidR="00F72392" w:rsidRPr="00E56B36" w:rsidRDefault="00F72392" w:rsidP="00023316">
            <w:pPr>
              <w:spacing w:before="20" w:after="20"/>
              <w:jc w:val="left"/>
              <w:rPr>
                <w:b/>
                <w:sz w:val="20"/>
                <w:szCs w:val="20"/>
              </w:rPr>
            </w:pPr>
            <w:r>
              <w:rPr>
                <w:b/>
                <w:sz w:val="20"/>
                <w:szCs w:val="20"/>
              </w:rPr>
              <w:t>Disbursement rate (%)</w:t>
            </w:r>
          </w:p>
        </w:tc>
        <w:tc>
          <w:tcPr>
            <w:tcW w:w="1212" w:type="pct"/>
            <w:gridSpan w:val="2"/>
            <w:vAlign w:val="center"/>
          </w:tcPr>
          <w:p w14:paraId="000E382A" w14:textId="1FC37DD1" w:rsidR="00F72392" w:rsidRPr="00E9063C" w:rsidRDefault="00304AF9" w:rsidP="00023316">
            <w:pPr>
              <w:spacing w:before="20" w:after="20"/>
              <w:jc w:val="center"/>
              <w:rPr>
                <w:b/>
                <w:bCs/>
                <w:sz w:val="20"/>
                <w:szCs w:val="20"/>
                <w:highlight w:val="cyan"/>
              </w:rPr>
            </w:pPr>
            <w:r>
              <w:rPr>
                <w:b/>
                <w:bCs/>
                <w:sz w:val="20"/>
                <w:szCs w:val="20"/>
              </w:rPr>
              <w:t>47</w:t>
            </w:r>
          </w:p>
        </w:tc>
        <w:tc>
          <w:tcPr>
            <w:tcW w:w="1212" w:type="pct"/>
            <w:gridSpan w:val="2"/>
            <w:vAlign w:val="center"/>
          </w:tcPr>
          <w:p w14:paraId="3C8D461A" w14:textId="0E82F00C" w:rsidR="00F72392" w:rsidRPr="00E9063C" w:rsidRDefault="007F71C2" w:rsidP="00023316">
            <w:pPr>
              <w:spacing w:before="20" w:after="20"/>
              <w:jc w:val="center"/>
              <w:rPr>
                <w:b/>
                <w:bCs/>
                <w:sz w:val="20"/>
                <w:szCs w:val="20"/>
                <w:highlight w:val="cyan"/>
              </w:rPr>
            </w:pPr>
            <w:r>
              <w:rPr>
                <w:b/>
                <w:bCs/>
                <w:sz w:val="20"/>
                <w:szCs w:val="20"/>
              </w:rPr>
              <w:t>32</w:t>
            </w:r>
          </w:p>
        </w:tc>
        <w:tc>
          <w:tcPr>
            <w:tcW w:w="1743" w:type="pct"/>
            <w:gridSpan w:val="3"/>
            <w:vAlign w:val="center"/>
          </w:tcPr>
          <w:p w14:paraId="12C718AF" w14:textId="1F119DD9" w:rsidR="00F72392" w:rsidRPr="002A2605" w:rsidRDefault="002A2605" w:rsidP="00023316">
            <w:pPr>
              <w:spacing w:before="20" w:after="20"/>
              <w:jc w:val="center"/>
              <w:rPr>
                <w:b/>
                <w:bCs/>
                <w:sz w:val="20"/>
                <w:szCs w:val="20"/>
              </w:rPr>
            </w:pPr>
            <w:r>
              <w:rPr>
                <w:b/>
                <w:bCs/>
                <w:sz w:val="20"/>
                <w:szCs w:val="20"/>
              </w:rPr>
              <w:t>39</w:t>
            </w:r>
          </w:p>
        </w:tc>
      </w:tr>
    </w:tbl>
    <w:p w14:paraId="1B2159E9" w14:textId="52CAB90A" w:rsidR="00F72392" w:rsidRPr="002036E5" w:rsidRDefault="00F72392" w:rsidP="00023316">
      <w:pPr>
        <w:keepNext/>
        <w:spacing w:before="240" w:after="240"/>
        <w:rPr>
          <w:u w:val="single"/>
        </w:rPr>
      </w:pPr>
      <w:r>
        <w:rPr>
          <w:u w:val="single"/>
        </w:rPr>
        <w:t>Implementation plan for the third tranche of stage II of the HCFC phase</w:t>
      </w:r>
      <w:r>
        <w:rPr>
          <w:u w:val="single"/>
        </w:rPr>
        <w:noBreakHyphen/>
        <w:t>out management plan</w:t>
      </w:r>
    </w:p>
    <w:p w14:paraId="6982FF42" w14:textId="2785C6D2" w:rsidR="00F72392" w:rsidRPr="002036E5" w:rsidRDefault="00F72392" w:rsidP="00023316">
      <w:pPr>
        <w:numPr>
          <w:ilvl w:val="0"/>
          <w:numId w:val="1"/>
        </w:numPr>
        <w:spacing w:after="240"/>
        <w:outlineLvl w:val="0"/>
      </w:pPr>
      <w:bookmarkStart w:id="0" w:name="_Hlk126934425"/>
      <w:bookmarkStart w:id="1" w:name="_Hlk126663552"/>
      <w:r>
        <w:t>The following activities will be implemented between January 2027 and December 20</w:t>
      </w:r>
      <w:r w:rsidR="003243DB">
        <w:t>30</w:t>
      </w:r>
      <w:r>
        <w:t>:</w:t>
      </w:r>
    </w:p>
    <w:p w14:paraId="22D35581" w14:textId="20D6867D" w:rsidR="00F72392" w:rsidRPr="00E9063C" w:rsidRDefault="00F94C64" w:rsidP="00023316">
      <w:pPr>
        <w:numPr>
          <w:ilvl w:val="1"/>
          <w:numId w:val="1"/>
        </w:numPr>
        <w:spacing w:after="240"/>
        <w:outlineLvl w:val="1"/>
      </w:pPr>
      <w:r>
        <w:rPr>
          <w:i/>
          <w:iCs/>
        </w:rPr>
        <w:t>Strengthening of HCFC control policies and regulations</w:t>
      </w:r>
      <w:r>
        <w:t>: Conduct a needs assessment of relevant international standards for flammable refrigerants applicable to Mongolia; support the finalization of the ban on imports of HCFC-based equipment; ensure regular maintenance and updates of the online licensing system; and organize two consultation workshops with key stakeholders on regulatory amendments to promote high</w:t>
      </w:r>
      <w:r>
        <w:noBreakHyphen/>
        <w:t>energy</w:t>
      </w:r>
      <w:r>
        <w:noBreakHyphen/>
        <w:t xml:space="preserve">efficiency equipment using low-GWP refrigerant </w:t>
      </w:r>
      <w:r w:rsidR="00DE18A8">
        <w:t xml:space="preserve">(UNEP) </w:t>
      </w:r>
      <w:r>
        <w:t>(US $8,000);</w:t>
      </w:r>
    </w:p>
    <w:p w14:paraId="5FDE553A" w14:textId="4377EAFE" w:rsidR="00BD2DCA" w:rsidRPr="001B5A01" w:rsidRDefault="0000210D" w:rsidP="00BD2DCA">
      <w:pPr>
        <w:numPr>
          <w:ilvl w:val="1"/>
          <w:numId w:val="1"/>
        </w:numPr>
        <w:spacing w:after="240"/>
        <w:outlineLvl w:val="1"/>
      </w:pPr>
      <w:r>
        <w:rPr>
          <w:i/>
          <w:iCs/>
        </w:rPr>
        <w:t>Capacity</w:t>
      </w:r>
      <w:r w:rsidR="00F519C3">
        <w:rPr>
          <w:i/>
          <w:iCs/>
        </w:rPr>
        <w:t>-</w:t>
      </w:r>
      <w:r>
        <w:rPr>
          <w:i/>
          <w:iCs/>
        </w:rPr>
        <w:t>building of customs:</w:t>
      </w:r>
      <w:r>
        <w:t xml:space="preserve"> Train 80 customs and enforcement officials on the amended regulations for ODS control, including risk-profiling for ODS trade; complete the procurement and distribution of four refrigerant identifiers; participate in one regional border dialogue on cross-border trade and import controls; develop online training for officers in remote locations on the regulatory amendments for ODS control; and develop a risk-profiling training module for customs officers on ODS trade, supported by videos and other information materials </w:t>
      </w:r>
      <w:r w:rsidR="00DE18A8">
        <w:t>(UNEP)</w:t>
      </w:r>
      <w:r>
        <w:t xml:space="preserve"> (US $</w:t>
      </w:r>
      <w:r w:rsidR="00B45B15">
        <w:t>9</w:t>
      </w:r>
      <w:r>
        <w:t>,000);</w:t>
      </w:r>
    </w:p>
    <w:p w14:paraId="5F2697BA" w14:textId="5E99EDFD" w:rsidR="005E151E" w:rsidRDefault="005E3C74" w:rsidP="00023316">
      <w:pPr>
        <w:numPr>
          <w:ilvl w:val="1"/>
          <w:numId w:val="1"/>
        </w:numPr>
        <w:spacing w:after="240"/>
        <w:outlineLvl w:val="1"/>
      </w:pPr>
      <w:r>
        <w:rPr>
          <w:i/>
          <w:iCs/>
        </w:rPr>
        <w:lastRenderedPageBreak/>
        <w:t>Capacity</w:t>
      </w:r>
      <w:r w:rsidR="00F519C3">
        <w:rPr>
          <w:i/>
          <w:iCs/>
        </w:rPr>
        <w:t>-</w:t>
      </w:r>
      <w:r>
        <w:rPr>
          <w:i/>
          <w:iCs/>
        </w:rPr>
        <w:t>building for the refrigeration servicing sector</w:t>
      </w:r>
      <w:r>
        <w:t xml:space="preserve">: Train 175 RAC technicians on </w:t>
      </w:r>
      <w:r w:rsidR="00903B7A">
        <w:t>good servicing practices</w:t>
      </w:r>
      <w:r>
        <w:t xml:space="preserve"> </w:t>
      </w:r>
      <w:r>
        <w:rPr>
          <w:bCs/>
        </w:rPr>
        <w:t xml:space="preserve">including safety handling of new-generation refrigerants </w:t>
      </w:r>
      <w:r>
        <w:t xml:space="preserve">through seven training workshops; provide specialized training to approximately 35 RAC technicians on servicing cold storage applications; certify 35 technicians under the RPL scheme; </w:t>
      </w:r>
      <w:r>
        <w:rPr>
          <w:bCs/>
        </w:rPr>
        <w:t>conduct two train-the-trainers workshops to strengthen the skills of 40 RAC trainers and assessors in supporting</w:t>
      </w:r>
      <w:r>
        <w:t xml:space="preserve"> the RPL certification</w:t>
      </w:r>
      <w:r>
        <w:rPr>
          <w:bCs/>
        </w:rPr>
        <w:t>;</w:t>
      </w:r>
      <w:r>
        <w:t xml:space="preserve"> develop training modules for commercial and industrial refrigeration under the RPL certification scheme; and </w:t>
      </w:r>
      <w:r>
        <w:rPr>
          <w:bCs/>
        </w:rPr>
        <w:t xml:space="preserve">develop an online database connecting end-users with certified service technicians </w:t>
      </w:r>
      <w:r w:rsidR="00DE18A8">
        <w:rPr>
          <w:bCs/>
        </w:rPr>
        <w:t xml:space="preserve">(UNEP) </w:t>
      </w:r>
      <w:r>
        <w:rPr>
          <w:bCs/>
        </w:rPr>
        <w:t>(US</w:t>
      </w:r>
      <w:r>
        <w:t> $40,500 plus funds from previous tranches);</w:t>
      </w:r>
    </w:p>
    <w:p w14:paraId="4CEAFC3A" w14:textId="4BF1D9CA" w:rsidR="00DD7CCA" w:rsidRDefault="004C5372" w:rsidP="00DD7CCA">
      <w:pPr>
        <w:pStyle w:val="Heading2"/>
      </w:pPr>
      <w:r>
        <w:rPr>
          <w:i/>
          <w:iCs/>
        </w:rPr>
        <w:t>Provision of equipment to the RAC sector:</w:t>
      </w:r>
      <w:r>
        <w:rPr>
          <w:i/>
          <w:iCs/>
          <w:lang w:bidi="he-IL"/>
        </w:rPr>
        <w:t xml:space="preserve"> </w:t>
      </w:r>
      <w:r>
        <w:rPr>
          <w:lang w:bidi="he-IL"/>
        </w:rPr>
        <w:t xml:space="preserve">Procure </w:t>
      </w:r>
      <w:r>
        <w:t>the second batch of tools and equipment</w:t>
      </w:r>
      <w:r>
        <w:rPr>
          <w:rStyle w:val="FootnoteReference"/>
        </w:rPr>
        <w:footnoteReference w:id="5"/>
      </w:r>
      <w:r>
        <w:t xml:space="preserve"> for at least 10 workshops servicing large cold storage facilities in the food processing industry </w:t>
      </w:r>
      <w:r w:rsidR="00DE18A8">
        <w:t xml:space="preserve">(Japan) </w:t>
      </w:r>
      <w:r>
        <w:t xml:space="preserve">(funds from previous tranches);  </w:t>
      </w:r>
    </w:p>
    <w:p w14:paraId="37A7AB3D" w14:textId="0093B143" w:rsidR="008E0D40" w:rsidRDefault="00E42C9F" w:rsidP="006D1A9F">
      <w:pPr>
        <w:pStyle w:val="Heading2"/>
        <w:rPr>
          <w:sz w:val="24"/>
          <w:szCs w:val="24"/>
        </w:rPr>
      </w:pPr>
      <w:r>
        <w:rPr>
          <w:i/>
          <w:iCs/>
        </w:rPr>
        <w:t>Enhancing awareness and outreach:</w:t>
      </w:r>
      <w:r>
        <w:t xml:space="preserve"> Develop, produce and disseminate outreach materials, including sector-specific policy briefing notes for residual users of HCFC (mainly in the mining sector and commercial refrigeration sectors) explaining the HCFC phase-out, the servicing tail period and the related national policy framework; organize one awareness-raising event for 40 participants of these users; conduct one capacity-building workshop for 20 importers on the use of the online licensing and quota system and another for 20 customs brokers on HS codes, record-keeping and reporting; develop an awareness video for consumers and end-users on substances being phased out and alternative technologies; conduct a stakeholder awareness workshop on the HCFC phase-out outlook beyond 2030 and the regulatory requirements applicable to the RAC servicing sector from 2030 to 2040; and continue stakeholder engagement to promote women's participation in training opportunities </w:t>
      </w:r>
      <w:r w:rsidR="00AF0946">
        <w:t xml:space="preserve">(UNEP) </w:t>
      </w:r>
      <w:r>
        <w:t xml:space="preserve">(US $13,500 plus from </w:t>
      </w:r>
      <w:r w:rsidR="00AF0946">
        <w:t xml:space="preserve">funds from </w:t>
      </w:r>
      <w:r>
        <w:t>previous tranches);</w:t>
      </w:r>
    </w:p>
    <w:p w14:paraId="38AE12FA" w14:textId="43EAA211" w:rsidR="001423CF" w:rsidRDefault="00964A37" w:rsidP="001423CF">
      <w:pPr>
        <w:pStyle w:val="Heading2"/>
      </w:pPr>
      <w:r>
        <w:rPr>
          <w:i/>
          <w:iCs/>
        </w:rPr>
        <w:t>Activities to maintain energy efficiency</w:t>
      </w:r>
      <w:r>
        <w:t>: Conduct a gap analysis to identify international best practices and barriers to support the development MEPS</w:t>
      </w:r>
      <w:r w:rsidR="00E30D80">
        <w:t>;</w:t>
      </w:r>
      <w:r>
        <w:rPr>
          <w:rStyle w:val="FootnoteReference"/>
        </w:rPr>
        <w:footnoteReference w:id="6"/>
      </w:r>
      <w:r>
        <w:t xml:space="preserve"> undertake an economic analysis of the cost savings for consumers from energy-efficient equipment based on low-GWP alternatives, to encourage the adoption of these technologies in RAC applications; organize one awareness-raising workshop for </w:t>
      </w:r>
      <w:r>
        <w:rPr>
          <w:lang w:val="en-US"/>
        </w:rPr>
        <w:t>equipment importers and retailers to promote</w:t>
      </w:r>
      <w:r>
        <w:t xml:space="preserve"> energy</w:t>
      </w:r>
      <w:r>
        <w:noBreakHyphen/>
        <w:t xml:space="preserve">efficient equipment using low-GWP refrigerants; organize two targeted workshops for </w:t>
      </w:r>
      <w:r>
        <w:rPr>
          <w:lang w:val="en-US"/>
        </w:rPr>
        <w:t xml:space="preserve">end-users including information on potential cost savings; and develop information and awareness materials for retailers and importers, including nine </w:t>
      </w:r>
      <w:r>
        <w:t>short videos and nine posters, translate these materials into the local language, and disseminate them through websites and public and social media channels</w:t>
      </w:r>
      <w:r w:rsidR="00AF0946">
        <w:t xml:space="preserve"> (UNEP) (funds from </w:t>
      </w:r>
      <w:r w:rsidR="00421EB8">
        <w:t xml:space="preserve">the </w:t>
      </w:r>
      <w:r w:rsidR="00AF0946">
        <w:t>previous tranche)</w:t>
      </w:r>
      <w:r>
        <w:t>; and</w:t>
      </w:r>
    </w:p>
    <w:p w14:paraId="45628F4C" w14:textId="3DC29A9A" w:rsidR="00F72392" w:rsidRPr="00DD09E7" w:rsidRDefault="001423CF" w:rsidP="001423CF">
      <w:pPr>
        <w:pStyle w:val="Heading2"/>
      </w:pPr>
      <w:r>
        <w:rPr>
          <w:i/>
          <w:iCs/>
        </w:rPr>
        <w:t>Project monitoring</w:t>
      </w:r>
      <w:r>
        <w:t xml:space="preserve">: overall coordination, monitoring, and reporting of HPMP implementation </w:t>
      </w:r>
      <w:r w:rsidR="00F009C6">
        <w:t xml:space="preserve">(UNEP) </w:t>
      </w:r>
      <w:r>
        <w:t>(US $37,000)</w:t>
      </w:r>
      <w:r w:rsidR="0006225C">
        <w:t>.</w:t>
      </w:r>
    </w:p>
    <w:bookmarkEnd w:id="0"/>
    <w:bookmarkEnd w:id="1"/>
    <w:p w14:paraId="159C2631" w14:textId="77777777" w:rsidR="00F72392" w:rsidRPr="00E9063C" w:rsidRDefault="00F72392" w:rsidP="00842078">
      <w:pPr>
        <w:keepNext/>
        <w:spacing w:before="360" w:after="240"/>
        <w:jc w:val="center"/>
        <w:rPr>
          <w:b/>
        </w:rPr>
      </w:pPr>
      <w:r>
        <w:rPr>
          <w:b/>
        </w:rPr>
        <w:lastRenderedPageBreak/>
        <w:t>SECRETARIAT’S COMMENTS AND RECOMMENDATION</w:t>
      </w:r>
    </w:p>
    <w:p w14:paraId="2271D618" w14:textId="77777777" w:rsidR="00F72392" w:rsidRPr="00E9063C" w:rsidRDefault="00F72392" w:rsidP="00842078">
      <w:pPr>
        <w:keepNext/>
        <w:rPr>
          <w:b/>
        </w:rPr>
      </w:pPr>
      <w:r>
        <w:rPr>
          <w:b/>
        </w:rPr>
        <w:t>COMMENTS</w:t>
      </w:r>
    </w:p>
    <w:p w14:paraId="530EA4EF" w14:textId="3B02C48A" w:rsidR="00F72392" w:rsidRPr="00E9063C" w:rsidRDefault="00F72392" w:rsidP="00842078">
      <w:pPr>
        <w:keepNext/>
        <w:spacing w:before="240" w:after="240"/>
        <w:rPr>
          <w:u w:val="single"/>
        </w:rPr>
      </w:pPr>
      <w:r>
        <w:rPr>
          <w:u w:val="single"/>
        </w:rPr>
        <w:t>Progress report on the implementation of the second tranche of stage II of the HCFC phase</w:t>
      </w:r>
      <w:r>
        <w:rPr>
          <w:u w:val="single"/>
        </w:rPr>
        <w:noBreakHyphen/>
        <w:t>out management plan</w:t>
      </w:r>
    </w:p>
    <w:p w14:paraId="73DA533A" w14:textId="77777777" w:rsidR="00F72392" w:rsidRPr="00E9063C" w:rsidRDefault="00F72392" w:rsidP="00023316">
      <w:pPr>
        <w:keepNext/>
        <w:keepLines/>
        <w:spacing w:before="240" w:after="240"/>
        <w:rPr>
          <w:i/>
        </w:rPr>
      </w:pPr>
      <w:r>
        <w:rPr>
          <w:i/>
        </w:rPr>
        <w:t>Legal framework</w:t>
      </w:r>
    </w:p>
    <w:p w14:paraId="19B7DDE5" w14:textId="3D27F797" w:rsidR="00F72392" w:rsidRPr="00E9063C" w:rsidRDefault="00F72392" w:rsidP="00023316">
      <w:pPr>
        <w:numPr>
          <w:ilvl w:val="0"/>
          <w:numId w:val="1"/>
        </w:numPr>
        <w:spacing w:after="240"/>
        <w:outlineLvl w:val="0"/>
      </w:pPr>
      <w:r>
        <w:t>The Government of Mongolia has issued HCFC import quotas for 2026 and 2027 at 0.30 ODP tonnes</w:t>
      </w:r>
      <w:r w:rsidR="002D0818">
        <w:t xml:space="preserve"> for each year</w:t>
      </w:r>
      <w:r>
        <w:t xml:space="preserve">, which is </w:t>
      </w:r>
      <w:r w:rsidR="002D0818">
        <w:t xml:space="preserve">equal to the </w:t>
      </w:r>
      <w:r w:rsidR="00893166">
        <w:t xml:space="preserve">maximum allowable consumption under the Agreement and </w:t>
      </w:r>
      <w:r>
        <w:t>lower than the Montreal Protocol control targets.</w:t>
      </w:r>
    </w:p>
    <w:p w14:paraId="555577F5" w14:textId="77777777" w:rsidR="00F72392" w:rsidRPr="00E9063C" w:rsidRDefault="00F72392" w:rsidP="00023316">
      <w:pPr>
        <w:keepNext/>
        <w:spacing w:after="240"/>
        <w:rPr>
          <w:i/>
        </w:rPr>
      </w:pPr>
      <w:r>
        <w:rPr>
          <w:i/>
        </w:rPr>
        <w:t>Refrigeration servicing sector</w:t>
      </w:r>
    </w:p>
    <w:p w14:paraId="28B5F5E3" w14:textId="32A4623B" w:rsidR="000772EE" w:rsidRPr="000772EE" w:rsidRDefault="000772EE" w:rsidP="000772EE">
      <w:pPr>
        <w:pStyle w:val="Heading1"/>
      </w:pPr>
      <w:r>
        <w:t>The Secretariat requested an update on the procurement of equipment and toolkits, and the measures planned to address delays. UNEP reported that the procurement contract for tools for TVET institutes under the first tranche had been awarded and the purchase order was signed in February 2026. However, the vendor had postponed delivery several times, with delivery now expected in December 2026. The procurement contract for tools for workshops under the second tranche would be finalized once the first delivery had been completed. UNEP would continue to follow up with vendors to ensure delivery in accordance with the revised schedule.</w:t>
      </w:r>
    </w:p>
    <w:p w14:paraId="22A81DF6" w14:textId="23455DC7" w:rsidR="00F72392" w:rsidRPr="00E9063C" w:rsidRDefault="00F72392" w:rsidP="00023316">
      <w:pPr>
        <w:keepNext/>
        <w:spacing w:after="240"/>
        <w:rPr>
          <w:u w:val="single"/>
        </w:rPr>
      </w:pPr>
      <w:r>
        <w:rPr>
          <w:u w:val="single"/>
        </w:rPr>
        <w:t>Implementation plan for the third tranche of stage II of the HCFC phase</w:t>
      </w:r>
      <w:r>
        <w:rPr>
          <w:u w:val="single"/>
        </w:rPr>
        <w:noBreakHyphen/>
        <w:t>out management plan</w:t>
      </w:r>
    </w:p>
    <w:p w14:paraId="0C8BD0D5" w14:textId="3A4F8FE5" w:rsidR="005C77D3" w:rsidRPr="0056047F" w:rsidRDefault="005C77D3" w:rsidP="005C77D3">
      <w:pPr>
        <w:pStyle w:val="Heading1"/>
      </w:pPr>
      <w:r>
        <w:t>In response to the Secretariat’s question on how technicians would be encouraged to participate in the voluntary RPL certification process and who would cover the associated costs, UNEP explained that participation would continue to be encouraged through the existing mechanism while the Government considers developing regulations that could eventually make certification mandatory. To date, RAC companies and workshops have covered the assessment costs. To facilitate the participation of informal and self-employed technicians, possible incentives or support for assessment costs would be considered in coordination with the relevant vocational authorities.</w:t>
      </w:r>
    </w:p>
    <w:p w14:paraId="53958EB3" w14:textId="1115E157" w:rsidR="00F72392" w:rsidRPr="004A73B7" w:rsidRDefault="00DD2254" w:rsidP="00DD2254">
      <w:pPr>
        <w:keepNext/>
        <w:spacing w:after="240"/>
        <w:outlineLvl w:val="0"/>
        <w:rPr>
          <w:u w:val="single"/>
        </w:rPr>
      </w:pPr>
      <w:r>
        <w:rPr>
          <w:u w:val="single"/>
        </w:rPr>
        <w:t>Gender policy implementation</w:t>
      </w:r>
    </w:p>
    <w:p w14:paraId="0791FAED" w14:textId="2EA6D050" w:rsidR="00717D98" w:rsidRPr="00717D98" w:rsidRDefault="003B1312" w:rsidP="00717D98">
      <w:pPr>
        <w:pStyle w:val="Heading1"/>
        <w:rPr>
          <w:rFonts w:eastAsia="Batang"/>
          <w:color w:val="000000"/>
        </w:rPr>
      </w:pPr>
      <w:r>
        <w:t xml:space="preserve">In line with decisions 84/92(d) and 90/48(c), </w:t>
      </w:r>
      <w:r w:rsidR="00564162">
        <w:t xml:space="preserve">equal representation of </w:t>
      </w:r>
      <w:r w:rsidR="0087332B">
        <w:t xml:space="preserve">women and men </w:t>
      </w:r>
      <w:r>
        <w:t>was pursued in project committees and management</w:t>
      </w:r>
      <w:r w:rsidR="00DB0425">
        <w:t xml:space="preserve"> where possible</w:t>
      </w:r>
      <w:r>
        <w:t>. Opportunities for women's participation in training and consultation activities were identified and promoted.</w:t>
      </w:r>
      <w:r>
        <w:rPr>
          <w:rFonts w:eastAsia="Batang"/>
          <w:color w:val="000000"/>
          <w:lang w:val="en-IN"/>
        </w:rPr>
        <w:t xml:space="preserve"> </w:t>
      </w:r>
      <w:r>
        <w:rPr>
          <w:rFonts w:eastAsia="Batang"/>
          <w:color w:val="000000"/>
        </w:rPr>
        <w:t xml:space="preserve">The main outputs included the recruitment of 10 consultants, 80 per cent of whom were women, and the establishment of a database of women experts. In major capacity-building and stakeholder activities, women accounted for 43 per cent of participants across three stakeholder and awareness-raising events. Women's participation reached 69 per cent in customs training and 65 per cent in training for importers and customs brokers. However, women's participation in RAC servicing technician training </w:t>
      </w:r>
      <w:r w:rsidR="00B67B52">
        <w:rPr>
          <w:rFonts w:eastAsia="Batang"/>
          <w:color w:val="000000"/>
        </w:rPr>
        <w:t>was</w:t>
      </w:r>
      <w:r>
        <w:rPr>
          <w:rFonts w:eastAsia="Batang"/>
          <w:color w:val="000000"/>
        </w:rPr>
        <w:t xml:space="preserve"> 18 per cent, reflecting the male-dominated RAC sector. The NOA will continue to encourage men and women's participation in future technical training, competency-based assessment and professional development opportunities in the RAC sector.</w:t>
      </w:r>
    </w:p>
    <w:p w14:paraId="57874461" w14:textId="01F8700F" w:rsidR="00F72392" w:rsidRPr="009527BB" w:rsidRDefault="00F72392" w:rsidP="009527BB">
      <w:pPr>
        <w:keepNext/>
        <w:keepLines/>
        <w:spacing w:after="240"/>
        <w:outlineLvl w:val="0"/>
        <w:rPr>
          <w:u w:val="single"/>
        </w:rPr>
      </w:pPr>
      <w:r>
        <w:rPr>
          <w:u w:val="single"/>
        </w:rPr>
        <w:t>Sustainability of the HCFC phase-out and assessment of risks</w:t>
      </w:r>
    </w:p>
    <w:p w14:paraId="7F3EB48D" w14:textId="750381DB" w:rsidR="0080601D" w:rsidRDefault="003D2B59" w:rsidP="0080601D">
      <w:pPr>
        <w:pStyle w:val="Heading1"/>
        <w:keepNext/>
        <w:spacing w:before="240"/>
      </w:pPr>
      <w:r>
        <w:t>The country is making efforts to ensure the long-term sustainability of HPMP activities while phasing out the remaining HCFC consumption. To reduce national demand for HCFCs, the country is no longer authorizing imports of HCFC-based equipment as of 2022</w:t>
      </w:r>
      <w:r w:rsidR="005A6ACA">
        <w:t xml:space="preserve"> and the related ban </w:t>
      </w:r>
      <w:r w:rsidR="00A81D9B">
        <w:t>is expected to be submitted to the Cabinet Secretariat by the end of 2026</w:t>
      </w:r>
      <w:r>
        <w:t xml:space="preserve">. HCFC-22 is the only remaining HCFC imported and used in the servicing sector. Equipment importers, distributors, and retailers are already being engaged </w:t>
      </w:r>
      <w:r>
        <w:lastRenderedPageBreak/>
        <w:t xml:space="preserve">and sensitized on RAC technology with high energy efficiency and using low-GWP refrigerants. The capacity-building of customs and border enforcement agencies, improved import monitoring, and an HCFC online license system </w:t>
      </w:r>
      <w:r w:rsidR="00333B7D">
        <w:t>are</w:t>
      </w:r>
      <w:r>
        <w:t xml:space="preserve"> in place.</w:t>
      </w:r>
    </w:p>
    <w:p w14:paraId="4076AD1A" w14:textId="5461450F" w:rsidR="000B0773" w:rsidRPr="000B0773" w:rsidRDefault="0080601D" w:rsidP="00B02F9F">
      <w:pPr>
        <w:pStyle w:val="Heading1"/>
        <w:keepNext/>
        <w:spacing w:before="240"/>
      </w:pPr>
      <w:r>
        <w:t>The procurement of tools and equipment for RAC training institutes is intended to ensure the long</w:t>
      </w:r>
      <w:r>
        <w:noBreakHyphen/>
        <w:t>term sustainability of technician training and strengthen capacity to work with natural refrigerants. The procurement list was adapted in consultation with the training institutes. In parallel, the National Employment Council adopted two National Occupational Standards: one for Refrigeration Servicing Technicians and another for Air</w:t>
      </w:r>
      <w:r w:rsidR="00246001">
        <w:t>-</w:t>
      </w:r>
      <w:r>
        <w:t>Conditioning Servicing Technicians. These efforts, together with the RPL certification scheme in place, contribute to improving training quality and strengthening the servicing sector’s capacity to adapt to the technology transition.</w:t>
      </w:r>
    </w:p>
    <w:p w14:paraId="7B572862" w14:textId="77777777" w:rsidR="00F72392" w:rsidRPr="00E9063C" w:rsidRDefault="00F72392" w:rsidP="00023316">
      <w:pPr>
        <w:keepNext/>
        <w:spacing w:before="240" w:after="240"/>
        <w:rPr>
          <w:u w:val="single"/>
        </w:rPr>
      </w:pPr>
      <w:r>
        <w:rPr>
          <w:u w:val="single"/>
        </w:rPr>
        <w:t>Conclusion</w:t>
      </w:r>
    </w:p>
    <w:p w14:paraId="4E06090E" w14:textId="36CAF666" w:rsidR="00846E6A" w:rsidRDefault="00C65ED3" w:rsidP="00846E6A">
      <w:pPr>
        <w:numPr>
          <w:ilvl w:val="0"/>
          <w:numId w:val="1"/>
        </w:numPr>
        <w:spacing w:after="240"/>
        <w:outlineLvl w:val="0"/>
        <w:rPr>
          <w:lang w:eastAsia="en-CA"/>
        </w:rPr>
      </w:pPr>
      <w:r>
        <w:rPr>
          <w:lang w:eastAsia="en-CA"/>
        </w:rPr>
        <w:t xml:space="preserve">Mongolia reduced its HCFC consumption to 0.30 ODP tonnes in 2025, 78 per cent below the HCFC baseline and in line with the maximum allowable consumption for the year. </w:t>
      </w:r>
      <w:r w:rsidR="003B0563">
        <w:rPr>
          <w:lang w:eastAsia="en-CA"/>
        </w:rPr>
        <w:t>P</w:t>
      </w:r>
      <w:r>
        <w:rPr>
          <w:lang w:eastAsia="en-CA"/>
        </w:rPr>
        <w:t xml:space="preserve">rogress has been achieved in implementing the first and second tranches, </w:t>
      </w:r>
      <w:r w:rsidR="003D3EDF">
        <w:rPr>
          <w:lang w:eastAsia="en-CA"/>
        </w:rPr>
        <w:t xml:space="preserve">including </w:t>
      </w:r>
      <w:r w:rsidR="00AB40E3" w:rsidRPr="00AB40E3">
        <w:rPr>
          <w:lang w:eastAsia="en-CA"/>
        </w:rPr>
        <w:t>strengthening the licensing and quota system; capacity building for customs and enforcement authorities; training and certification of RAC technicians; support to TVET institutes; awareness-raising; and initiation of activities on energy efficiency and MEPS</w:t>
      </w:r>
      <w:r w:rsidR="003D3EDF">
        <w:rPr>
          <w:lang w:eastAsia="en-CA"/>
        </w:rPr>
        <w:t xml:space="preserve">, </w:t>
      </w:r>
      <w:r w:rsidR="008B09F7">
        <w:rPr>
          <w:lang w:eastAsia="en-CA"/>
        </w:rPr>
        <w:t xml:space="preserve">and </w:t>
      </w:r>
      <w:r>
        <w:rPr>
          <w:lang w:eastAsia="en-CA"/>
        </w:rPr>
        <w:t>with 47 per cent and 32 per cent of the approved funding disbursed, respectively. Implementation of the third tranche, together with the remaining activities from previous tranches, will support Mongolia in maintaining HCFC consumption at low levels and achieving the complete phase-out of HCFCs by 2030.</w:t>
      </w:r>
    </w:p>
    <w:p w14:paraId="16B4FC66" w14:textId="77777777" w:rsidR="00F72392" w:rsidRPr="00E9063C" w:rsidRDefault="00F72392" w:rsidP="00023316">
      <w:pPr>
        <w:keepNext/>
        <w:spacing w:before="360" w:after="240"/>
        <w:rPr>
          <w:b/>
        </w:rPr>
      </w:pPr>
      <w:r>
        <w:rPr>
          <w:b/>
        </w:rPr>
        <w:t>RECOMMENDATION</w:t>
      </w:r>
    </w:p>
    <w:p w14:paraId="7DD2C43E" w14:textId="1BD30778" w:rsidR="00F72392" w:rsidRPr="00E9063C" w:rsidRDefault="00F72392" w:rsidP="00023316">
      <w:pPr>
        <w:numPr>
          <w:ilvl w:val="0"/>
          <w:numId w:val="1"/>
        </w:numPr>
        <w:spacing w:after="240"/>
        <w:outlineLvl w:val="0"/>
      </w:pPr>
      <w:bookmarkStart w:id="2" w:name="_Hlk122622077"/>
      <w:r>
        <w:t xml:space="preserve">The Fund Secretariat recommends that the Executive Committee note the progress report on the implementation of the second tranche of stage II of the HCFC phase-out management plan (HPMP) for </w:t>
      </w:r>
      <w:proofErr w:type="gramStart"/>
      <w:r>
        <w:t>Mongolia, and</w:t>
      </w:r>
      <w:proofErr w:type="gramEnd"/>
      <w:r>
        <w:t xml:space="preserve"> further recommends blanket approval of the third tranche of stage II of the HPMP and the corresponding 2027–20</w:t>
      </w:r>
      <w:r w:rsidR="009F3D9E">
        <w:t>30</w:t>
      </w:r>
      <w:r>
        <w:t xml:space="preserve"> tranche implementation plan for Mongolia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6486600A" w14:textId="77777777" w:rsidTr="00023316">
        <w:trPr>
          <w:tblHeader/>
        </w:trPr>
        <w:tc>
          <w:tcPr>
            <w:tcW w:w="293" w:type="pct"/>
            <w:vAlign w:val="center"/>
          </w:tcPr>
          <w:p w14:paraId="64254374" w14:textId="77777777" w:rsidR="00F72392" w:rsidRPr="00E9063C" w:rsidRDefault="00F72392" w:rsidP="00023316">
            <w:pPr>
              <w:keepNext/>
              <w:spacing w:before="20" w:after="20"/>
              <w:jc w:val="center"/>
              <w:rPr>
                <w:b/>
                <w:bCs/>
                <w:sz w:val="20"/>
                <w:szCs w:val="20"/>
              </w:rPr>
            </w:pPr>
          </w:p>
        </w:tc>
        <w:tc>
          <w:tcPr>
            <w:tcW w:w="2337" w:type="pct"/>
            <w:vAlign w:val="center"/>
          </w:tcPr>
          <w:p w14:paraId="0499A830" w14:textId="77777777" w:rsidR="00F72392" w:rsidRPr="00E9063C" w:rsidRDefault="00F72392" w:rsidP="00023316">
            <w:pPr>
              <w:keepNext/>
              <w:spacing w:before="20" w:after="20"/>
              <w:jc w:val="center"/>
              <w:rPr>
                <w:b/>
                <w:bCs/>
                <w:sz w:val="20"/>
                <w:szCs w:val="20"/>
              </w:rPr>
            </w:pPr>
            <w:r>
              <w:rPr>
                <w:b/>
                <w:bCs/>
                <w:sz w:val="20"/>
                <w:szCs w:val="20"/>
              </w:rPr>
              <w:t>Project title</w:t>
            </w:r>
          </w:p>
        </w:tc>
        <w:tc>
          <w:tcPr>
            <w:tcW w:w="790" w:type="pct"/>
            <w:tcMar>
              <w:left w:w="29" w:type="dxa"/>
              <w:right w:w="29" w:type="dxa"/>
            </w:tcMar>
            <w:vAlign w:val="center"/>
          </w:tcPr>
          <w:p w14:paraId="15D5F442" w14:textId="77777777" w:rsidR="00F72392" w:rsidRPr="00E9063C" w:rsidRDefault="00F72392" w:rsidP="00023316">
            <w:pPr>
              <w:keepNext/>
              <w:spacing w:before="20" w:after="20"/>
              <w:jc w:val="center"/>
              <w:rPr>
                <w:b/>
                <w:bCs/>
                <w:sz w:val="20"/>
                <w:szCs w:val="20"/>
              </w:rPr>
            </w:pPr>
            <w:r>
              <w:rPr>
                <w:b/>
                <w:bCs/>
                <w:sz w:val="20"/>
                <w:szCs w:val="20"/>
              </w:rPr>
              <w:t>Project funding (US $)</w:t>
            </w:r>
          </w:p>
        </w:tc>
        <w:tc>
          <w:tcPr>
            <w:tcW w:w="747" w:type="pct"/>
            <w:tcMar>
              <w:left w:w="29" w:type="dxa"/>
              <w:right w:w="29" w:type="dxa"/>
            </w:tcMar>
            <w:vAlign w:val="center"/>
          </w:tcPr>
          <w:p w14:paraId="4C085201" w14:textId="77777777" w:rsidR="00F72392" w:rsidRPr="00E9063C" w:rsidRDefault="00F72392" w:rsidP="00023316">
            <w:pPr>
              <w:keepNext/>
              <w:spacing w:before="20" w:after="20"/>
              <w:jc w:val="center"/>
              <w:rPr>
                <w:b/>
                <w:bCs/>
                <w:sz w:val="20"/>
                <w:szCs w:val="20"/>
              </w:rPr>
            </w:pPr>
            <w:r>
              <w:rPr>
                <w:b/>
                <w:bCs/>
                <w:sz w:val="20"/>
                <w:szCs w:val="20"/>
              </w:rPr>
              <w:t>Support costs (US $)</w:t>
            </w:r>
          </w:p>
        </w:tc>
        <w:tc>
          <w:tcPr>
            <w:tcW w:w="833" w:type="pct"/>
            <w:tcBorders>
              <w:bottom w:val="single" w:sz="4" w:space="0" w:color="auto"/>
            </w:tcBorders>
            <w:tcMar>
              <w:left w:w="29" w:type="dxa"/>
              <w:right w:w="29" w:type="dxa"/>
            </w:tcMar>
            <w:vAlign w:val="center"/>
          </w:tcPr>
          <w:p w14:paraId="763EDBE2" w14:textId="77777777" w:rsidR="00F72392" w:rsidRPr="00E9063C" w:rsidRDefault="00F72392" w:rsidP="00023316">
            <w:pPr>
              <w:keepNext/>
              <w:spacing w:before="20" w:after="20"/>
              <w:jc w:val="center"/>
              <w:rPr>
                <w:b/>
                <w:bCs/>
                <w:sz w:val="20"/>
                <w:szCs w:val="20"/>
              </w:rPr>
            </w:pPr>
            <w:r>
              <w:rPr>
                <w:b/>
                <w:bCs/>
                <w:sz w:val="20"/>
                <w:szCs w:val="20"/>
              </w:rPr>
              <w:t>Implementing agency</w:t>
            </w:r>
          </w:p>
        </w:tc>
      </w:tr>
      <w:tr w:rsidR="00F72392" w:rsidRPr="00E9063C" w14:paraId="1EBCBF57" w14:textId="77777777" w:rsidTr="00023316">
        <w:tc>
          <w:tcPr>
            <w:tcW w:w="293" w:type="pct"/>
          </w:tcPr>
          <w:p w14:paraId="121F520D" w14:textId="77777777" w:rsidR="00F72392" w:rsidRPr="00E9063C" w:rsidRDefault="00F72392" w:rsidP="00023316">
            <w:pPr>
              <w:keepNext/>
              <w:spacing w:before="20" w:after="20"/>
              <w:rPr>
                <w:sz w:val="20"/>
                <w:szCs w:val="20"/>
              </w:rPr>
            </w:pPr>
            <w:r>
              <w:rPr>
                <w:sz w:val="20"/>
                <w:szCs w:val="20"/>
              </w:rPr>
              <w:t>(a)</w:t>
            </w:r>
          </w:p>
        </w:tc>
        <w:tc>
          <w:tcPr>
            <w:tcW w:w="2337" w:type="pct"/>
          </w:tcPr>
          <w:p w14:paraId="569B7E35" w14:textId="6BE57FAA" w:rsidR="00F72392" w:rsidRPr="00240533" w:rsidRDefault="00F72392" w:rsidP="00023316">
            <w:pPr>
              <w:keepNext/>
              <w:spacing w:before="20" w:after="20"/>
              <w:jc w:val="left"/>
              <w:rPr>
                <w:sz w:val="20"/>
                <w:szCs w:val="20"/>
              </w:rPr>
            </w:pPr>
            <w:r>
              <w:rPr>
                <w:sz w:val="20"/>
                <w:szCs w:val="20"/>
              </w:rPr>
              <w:t>HCFC phase-out management plan (stage II, third tranche)</w:t>
            </w:r>
          </w:p>
        </w:tc>
        <w:tc>
          <w:tcPr>
            <w:tcW w:w="790" w:type="pct"/>
            <w:vAlign w:val="center"/>
          </w:tcPr>
          <w:p w14:paraId="2645AE04" w14:textId="3F40D79E" w:rsidR="00F72392" w:rsidRPr="00E9063C" w:rsidRDefault="002125B7" w:rsidP="00023316">
            <w:pPr>
              <w:keepNext/>
              <w:spacing w:before="20" w:after="20"/>
              <w:jc w:val="right"/>
              <w:rPr>
                <w:sz w:val="20"/>
                <w:szCs w:val="20"/>
                <w:highlight w:val="cyan"/>
              </w:rPr>
            </w:pPr>
            <w:r>
              <w:rPr>
                <w:sz w:val="20"/>
                <w:szCs w:val="20"/>
              </w:rPr>
              <w:t>108,000</w:t>
            </w:r>
          </w:p>
        </w:tc>
        <w:tc>
          <w:tcPr>
            <w:tcW w:w="747" w:type="pct"/>
            <w:vAlign w:val="center"/>
          </w:tcPr>
          <w:p w14:paraId="5A31A578" w14:textId="427F629C" w:rsidR="00F72392" w:rsidRPr="00E9063C" w:rsidRDefault="002125B7" w:rsidP="00023316">
            <w:pPr>
              <w:keepNext/>
              <w:spacing w:before="20" w:after="20"/>
              <w:jc w:val="right"/>
            </w:pPr>
            <w:r>
              <w:t>14,040</w:t>
            </w:r>
          </w:p>
        </w:tc>
        <w:tc>
          <w:tcPr>
            <w:tcW w:w="833" w:type="pct"/>
            <w:tcBorders>
              <w:top w:val="single" w:sz="4" w:space="0" w:color="auto"/>
            </w:tcBorders>
            <w:vAlign w:val="center"/>
          </w:tcPr>
          <w:p w14:paraId="3DA5DA84" w14:textId="25590EFD" w:rsidR="00F72392" w:rsidRPr="00E9063C" w:rsidRDefault="0052682D" w:rsidP="00023316">
            <w:pPr>
              <w:keepNext/>
              <w:spacing w:before="20" w:after="20"/>
              <w:jc w:val="center"/>
              <w:rPr>
                <w:sz w:val="20"/>
                <w:szCs w:val="20"/>
              </w:rPr>
            </w:pPr>
            <w:r>
              <w:rPr>
                <w:sz w:val="20"/>
                <w:szCs w:val="20"/>
              </w:rPr>
              <w:t>UNEP</w:t>
            </w:r>
          </w:p>
        </w:tc>
      </w:tr>
      <w:bookmarkEnd w:id="2"/>
    </w:tbl>
    <w:p w14:paraId="409DFE3B" w14:textId="77777777" w:rsidR="002125B7" w:rsidRDefault="002125B7" w:rsidP="00616EC3">
      <w:pPr>
        <w:spacing w:after="240"/>
        <w:outlineLv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5ADBA236" w14:textId="77777777" w:rsidTr="00023316">
        <w:tc>
          <w:tcPr>
            <w:tcW w:w="1871" w:type="dxa"/>
          </w:tcPr>
          <w:p w14:paraId="1ED2A353" w14:textId="77777777" w:rsidR="00F72392" w:rsidRPr="00E9063C" w:rsidRDefault="00F72392" w:rsidP="00023316"/>
        </w:tc>
        <w:tc>
          <w:tcPr>
            <w:tcW w:w="1872" w:type="dxa"/>
          </w:tcPr>
          <w:p w14:paraId="11D06AE4" w14:textId="77777777" w:rsidR="00F72392" w:rsidRPr="00E9063C" w:rsidRDefault="00F72392" w:rsidP="00023316"/>
        </w:tc>
        <w:tc>
          <w:tcPr>
            <w:tcW w:w="1872" w:type="dxa"/>
            <w:tcBorders>
              <w:bottom w:val="single" w:sz="4" w:space="0" w:color="auto"/>
            </w:tcBorders>
          </w:tcPr>
          <w:p w14:paraId="03A1681A" w14:textId="77777777" w:rsidR="00F72392" w:rsidRPr="00E9063C" w:rsidRDefault="00F72392" w:rsidP="00023316"/>
        </w:tc>
        <w:tc>
          <w:tcPr>
            <w:tcW w:w="1872" w:type="dxa"/>
          </w:tcPr>
          <w:p w14:paraId="6223548E" w14:textId="77777777" w:rsidR="00F72392" w:rsidRPr="00E9063C" w:rsidRDefault="00F72392" w:rsidP="00023316"/>
        </w:tc>
        <w:tc>
          <w:tcPr>
            <w:tcW w:w="1873" w:type="dxa"/>
          </w:tcPr>
          <w:p w14:paraId="006FC4C0" w14:textId="77777777" w:rsidR="00F72392" w:rsidRPr="00E9063C" w:rsidRDefault="00F72392" w:rsidP="00023316"/>
        </w:tc>
      </w:tr>
    </w:tbl>
    <w:p w14:paraId="690A9EF2" w14:textId="77777777" w:rsidR="00720EE7" w:rsidRPr="009B0D30" w:rsidRDefault="00720EE7" w:rsidP="0051710D">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7CCD1" w14:textId="77777777" w:rsidR="006E179D" w:rsidRDefault="006E179D" w:rsidP="004A504B">
      <w:r>
        <w:separator/>
      </w:r>
    </w:p>
  </w:endnote>
  <w:endnote w:type="continuationSeparator" w:id="0">
    <w:p w14:paraId="25859B6F" w14:textId="77777777" w:rsidR="006E179D" w:rsidRDefault="006E17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0F1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FF61"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F6A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8878F9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9C070A"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B326D" w14:textId="77777777" w:rsidR="006E179D" w:rsidRDefault="006E179D" w:rsidP="004A504B">
      <w:r>
        <w:separator/>
      </w:r>
    </w:p>
  </w:footnote>
  <w:footnote w:type="continuationSeparator" w:id="0">
    <w:p w14:paraId="5CF936CD" w14:textId="77777777" w:rsidR="006E179D" w:rsidRDefault="006E179D" w:rsidP="004A504B">
      <w:r>
        <w:continuationSeparator/>
      </w:r>
    </w:p>
  </w:footnote>
  <w:footnote w:id="1">
    <w:p w14:paraId="693F3A49" w14:textId="77777777" w:rsidR="00F72392" w:rsidRPr="001E1147" w:rsidRDefault="00F72392" w:rsidP="00023316">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w:t>
      </w:r>
      <w:r w:rsidR="00271B41">
        <w:rPr>
          <w:lang w:val="en-US"/>
        </w:rPr>
        <w:t>9</w:t>
      </w:r>
      <w:r w:rsidRPr="001E1147">
        <w:rPr>
          <w:lang w:val="en-US"/>
        </w:rPr>
        <w:t>/1</w:t>
      </w:r>
    </w:p>
  </w:footnote>
  <w:footnote w:id="2">
    <w:p w14:paraId="39ABEB7F" w14:textId="2D61963C" w:rsidR="00F72392" w:rsidRPr="00FE3307" w:rsidRDefault="00F72392" w:rsidP="00023316">
      <w:pPr>
        <w:pStyle w:val="FootnoteText"/>
      </w:pPr>
      <w:r w:rsidRPr="00FE3307">
        <w:rPr>
          <w:rStyle w:val="FootnoteReference"/>
        </w:rPr>
        <w:footnoteRef/>
      </w:r>
      <w:r w:rsidRPr="00FE3307">
        <w:t xml:space="preserve"> As per the letter of </w:t>
      </w:r>
      <w:r w:rsidR="000205A9">
        <w:t>1 September</w:t>
      </w:r>
      <w:r>
        <w:t xml:space="preserve"> 2026</w:t>
      </w:r>
      <w:r w:rsidRPr="00FE3307">
        <w:t xml:space="preserve"> from the Ministry of</w:t>
      </w:r>
      <w:r w:rsidR="001A0D30">
        <w:t xml:space="preserve"> Environment and</w:t>
      </w:r>
      <w:r w:rsidRPr="00FE3307">
        <w:t xml:space="preserve"> </w:t>
      </w:r>
      <w:r w:rsidR="001A0D30">
        <w:t xml:space="preserve">Climate Change </w:t>
      </w:r>
      <w:r w:rsidRPr="00FE3307">
        <w:t xml:space="preserve">of </w:t>
      </w:r>
      <w:r w:rsidR="001A0D30">
        <w:t xml:space="preserve">Mongolia </w:t>
      </w:r>
      <w:r w:rsidRPr="00F362D2">
        <w:t>to</w:t>
      </w:r>
      <w:r w:rsidR="00C72023">
        <w:t xml:space="preserve"> UNEP</w:t>
      </w:r>
    </w:p>
  </w:footnote>
  <w:footnote w:id="3">
    <w:p w14:paraId="5648880F" w14:textId="7CA9D85C" w:rsidR="00481C26" w:rsidRDefault="00481C26">
      <w:pPr>
        <w:pStyle w:val="FootnoteText"/>
      </w:pPr>
      <w:r>
        <w:rPr>
          <w:rStyle w:val="FootnoteReference"/>
        </w:rPr>
        <w:footnoteRef/>
      </w:r>
      <w:r>
        <w:t xml:space="preserve"> </w:t>
      </w:r>
      <w:r w:rsidRPr="005A4B6F">
        <w:t>The RPL</w:t>
      </w:r>
      <w:r>
        <w:t xml:space="preserve"> </w:t>
      </w:r>
      <w:r w:rsidRPr="005A4B6F">
        <w:t xml:space="preserve">certification system covers the </w:t>
      </w:r>
      <w:r w:rsidRPr="005A4B6F">
        <w:rPr>
          <w:lang w:val="mn-MN"/>
        </w:rPr>
        <w:t xml:space="preserve">commercial refrigeration and </w:t>
      </w:r>
      <w:r w:rsidR="00124173">
        <w:rPr>
          <w:lang w:val="mn-MN"/>
        </w:rPr>
        <w:t>AC</w:t>
      </w:r>
      <w:r w:rsidRPr="005A4B6F">
        <w:rPr>
          <w:lang w:val="mn-MN"/>
        </w:rPr>
        <w:t xml:space="preserve"> sectors</w:t>
      </w:r>
      <w:r w:rsidRPr="005A4B6F">
        <w:t>, focusing on technicians’ practical skills and technical competencies.</w:t>
      </w:r>
    </w:p>
  </w:footnote>
  <w:footnote w:id="4">
    <w:p w14:paraId="776A4B38" w14:textId="70FF5FBB" w:rsidR="00C70763" w:rsidRDefault="00C70763">
      <w:pPr>
        <w:pStyle w:val="FootnoteText"/>
      </w:pPr>
      <w:r>
        <w:rPr>
          <w:rStyle w:val="FootnoteReference"/>
        </w:rPr>
        <w:footnoteRef/>
      </w:r>
      <w:r>
        <w:t xml:space="preserve"> </w:t>
      </w:r>
      <w:r w:rsidR="00540751">
        <w:t>C</w:t>
      </w:r>
      <w:r w:rsidR="003E3473" w:rsidRPr="00AD0AC6">
        <w:t>old storage and mini-split AC demonstration units, rotary vacuum pump, leak detectors, scales, gauges, recovery machine and cylinders, brazing kits, thermostatic expansion and ball valves, ferrule set and pressure regulator for high pressure, nitrogen and oxygen regulators, oxygen regulator, other general tools and safety equipment</w:t>
      </w:r>
      <w:r w:rsidR="003E3473">
        <w:rPr>
          <w:rFonts w:ascii="Roboto" w:hAnsi="Roboto"/>
        </w:rPr>
        <w:t xml:space="preserve"> </w:t>
      </w:r>
    </w:p>
  </w:footnote>
  <w:footnote w:id="5">
    <w:p w14:paraId="27DF978B" w14:textId="29F3D49E" w:rsidR="00836296" w:rsidRDefault="00836296">
      <w:pPr>
        <w:pStyle w:val="FootnoteText"/>
      </w:pPr>
      <w:r>
        <w:rPr>
          <w:rStyle w:val="FootnoteReference"/>
        </w:rPr>
        <w:footnoteRef/>
      </w:r>
      <w:r>
        <w:t xml:space="preserve"> </w:t>
      </w:r>
      <w:r w:rsidR="00E65E37">
        <w:t>E</w:t>
      </w:r>
      <w:r w:rsidR="00264CE5" w:rsidRPr="00AF5823">
        <w:t>lectronic leak detectors, vacuum pumps, recovery cylinders</w:t>
      </w:r>
    </w:p>
  </w:footnote>
  <w:footnote w:id="6">
    <w:p w14:paraId="54368C6E" w14:textId="3FCC3E96" w:rsidR="005D5101" w:rsidRPr="005D5101" w:rsidRDefault="005D5101" w:rsidP="005D5101">
      <w:pPr>
        <w:contextualSpacing/>
        <w:rPr>
          <w:sz w:val="20"/>
          <w:szCs w:val="20"/>
          <w:highlight w:val="yellow"/>
        </w:rPr>
      </w:pPr>
      <w:r w:rsidRPr="005D5101">
        <w:rPr>
          <w:rStyle w:val="FootnoteReference"/>
          <w:sz w:val="20"/>
          <w:szCs w:val="20"/>
        </w:rPr>
        <w:footnoteRef/>
      </w:r>
      <w:r w:rsidRPr="005D5101">
        <w:rPr>
          <w:sz w:val="20"/>
          <w:szCs w:val="20"/>
        </w:rPr>
        <w:t xml:space="preserve"> The study will cover domestic refrigeration, residential </w:t>
      </w:r>
      <w:r w:rsidR="00144CC1">
        <w:rPr>
          <w:sz w:val="20"/>
          <w:szCs w:val="20"/>
        </w:rPr>
        <w:t>AC</w:t>
      </w:r>
      <w:r w:rsidRPr="005D5101">
        <w:rPr>
          <w:sz w:val="20"/>
          <w:szCs w:val="20"/>
        </w:rPr>
        <w:t xml:space="preserve"> and heat pump appliances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C629" w14:textId="00263B65" w:rsidR="00DC6A10" w:rsidRPr="0033525D" w:rsidRDefault="008D1303">
    <w:fldSimple w:instr=" DOCPROPERTY &quot;Document number&quot;  \* MERGEFORMAT ">
      <w:r>
        <w:t>UNEP/OzL.Pro/ExCom/99/61</w:t>
      </w:r>
    </w:fldSimple>
  </w:p>
  <w:p w14:paraId="781DEE4E" w14:textId="77777777" w:rsidR="00DC6A10" w:rsidRPr="0033525D" w:rsidRDefault="00DC6A10"/>
  <w:p w14:paraId="2F4C174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2F67" w14:textId="2185B28C" w:rsidR="00DC6A10" w:rsidRPr="0033525D" w:rsidRDefault="008D1303">
    <w:pPr>
      <w:jc w:val="right"/>
    </w:pPr>
    <w:fldSimple w:instr=" DOCPROPERTY &quot;Document number&quot;  \* MERGEFORMAT ">
      <w:r>
        <w:t>UNEP/OzL.Pro/ExCom/99/61</w:t>
      </w:r>
    </w:fldSimple>
  </w:p>
  <w:p w14:paraId="49FA4CD2" w14:textId="77777777" w:rsidR="00DC6A10" w:rsidRPr="0033525D" w:rsidRDefault="00DC6A10" w:rsidP="00003D27">
    <w:pPr>
      <w:jc w:val="right"/>
    </w:pPr>
  </w:p>
  <w:p w14:paraId="2261FC4B"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360"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6A531A"/>
    <w:multiLevelType w:val="hybridMultilevel"/>
    <w:tmpl w:val="BF26917C"/>
    <w:lvl w:ilvl="0" w:tplc="23283AC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4"/>
  </w:num>
  <w:num w:numId="18" w16cid:durableId="671107749">
    <w:abstractNumId w:val="25"/>
  </w:num>
  <w:num w:numId="19" w16cid:durableId="1526870837">
    <w:abstractNumId w:val="33"/>
  </w:num>
  <w:num w:numId="20" w16cid:durableId="1070348511">
    <w:abstractNumId w:val="17"/>
  </w:num>
  <w:num w:numId="21" w16cid:durableId="1201548317">
    <w:abstractNumId w:val="17"/>
    <w:lvlOverride w:ilvl="0">
      <w:startOverride w:val="1"/>
    </w:lvlOverride>
  </w:num>
  <w:num w:numId="22" w16cid:durableId="759643789">
    <w:abstractNumId w:val="28"/>
  </w:num>
  <w:num w:numId="23" w16cid:durableId="1397825505">
    <w:abstractNumId w:val="22"/>
  </w:num>
  <w:num w:numId="24" w16cid:durableId="1051735893">
    <w:abstractNumId w:val="30"/>
  </w:num>
  <w:num w:numId="25" w16cid:durableId="1791509857">
    <w:abstractNumId w:val="21"/>
  </w:num>
  <w:num w:numId="26" w16cid:durableId="2039770994">
    <w:abstractNumId w:val="23"/>
  </w:num>
  <w:num w:numId="27" w16cid:durableId="993341946">
    <w:abstractNumId w:val="11"/>
  </w:num>
  <w:num w:numId="28" w16cid:durableId="275909297">
    <w:abstractNumId w:val="26"/>
  </w:num>
  <w:num w:numId="29" w16cid:durableId="598296029">
    <w:abstractNumId w:val="12"/>
  </w:num>
  <w:num w:numId="30" w16cid:durableId="1074813681">
    <w:abstractNumId w:val="27"/>
  </w:num>
  <w:num w:numId="31" w16cid:durableId="1725564835">
    <w:abstractNumId w:val="20"/>
  </w:num>
  <w:num w:numId="32" w16cid:durableId="1269001707">
    <w:abstractNumId w:val="31"/>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2"/>
  </w:num>
  <w:num w:numId="36" w16cid:durableId="1971327864">
    <w:abstractNumId w:val="13"/>
  </w:num>
  <w:num w:numId="37" w16cid:durableId="1225485827">
    <w:abstractNumId w:val="16"/>
  </w:num>
  <w:num w:numId="38" w16cid:durableId="1383598535">
    <w:abstractNumId w:val="29"/>
  </w:num>
  <w:num w:numId="39" w16cid:durableId="2079209069">
    <w:abstractNumId w:val="19"/>
  </w:num>
  <w:num w:numId="40" w16cid:durableId="89712662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2682D"/>
    <w:rsid w:val="00000FED"/>
    <w:rsid w:val="0000125E"/>
    <w:rsid w:val="0000210D"/>
    <w:rsid w:val="000028DB"/>
    <w:rsid w:val="00003D27"/>
    <w:rsid w:val="0000434E"/>
    <w:rsid w:val="0001308E"/>
    <w:rsid w:val="0001485A"/>
    <w:rsid w:val="00015352"/>
    <w:rsid w:val="00016ACE"/>
    <w:rsid w:val="00016FBD"/>
    <w:rsid w:val="0001706A"/>
    <w:rsid w:val="000205A9"/>
    <w:rsid w:val="000219FC"/>
    <w:rsid w:val="00021A4C"/>
    <w:rsid w:val="00022BDD"/>
    <w:rsid w:val="00023316"/>
    <w:rsid w:val="00023BB5"/>
    <w:rsid w:val="00023C49"/>
    <w:rsid w:val="000259B6"/>
    <w:rsid w:val="00027178"/>
    <w:rsid w:val="0002759D"/>
    <w:rsid w:val="00027D83"/>
    <w:rsid w:val="0003078D"/>
    <w:rsid w:val="00031260"/>
    <w:rsid w:val="00031321"/>
    <w:rsid w:val="000327D0"/>
    <w:rsid w:val="00032DD5"/>
    <w:rsid w:val="000331A8"/>
    <w:rsid w:val="00036482"/>
    <w:rsid w:val="00036522"/>
    <w:rsid w:val="0003681A"/>
    <w:rsid w:val="00042638"/>
    <w:rsid w:val="00042791"/>
    <w:rsid w:val="00042BA4"/>
    <w:rsid w:val="0004366A"/>
    <w:rsid w:val="00045C7E"/>
    <w:rsid w:val="00045EFD"/>
    <w:rsid w:val="00046C0A"/>
    <w:rsid w:val="0004742D"/>
    <w:rsid w:val="000478D6"/>
    <w:rsid w:val="00047BD8"/>
    <w:rsid w:val="0005112E"/>
    <w:rsid w:val="000534C2"/>
    <w:rsid w:val="00053F73"/>
    <w:rsid w:val="000554FD"/>
    <w:rsid w:val="00055E15"/>
    <w:rsid w:val="000565EB"/>
    <w:rsid w:val="00056D6E"/>
    <w:rsid w:val="00057729"/>
    <w:rsid w:val="0006011A"/>
    <w:rsid w:val="00061DB4"/>
    <w:rsid w:val="0006225C"/>
    <w:rsid w:val="00062A12"/>
    <w:rsid w:val="00062C7A"/>
    <w:rsid w:val="000635DC"/>
    <w:rsid w:val="00065035"/>
    <w:rsid w:val="00065D34"/>
    <w:rsid w:val="00070EBF"/>
    <w:rsid w:val="0007268A"/>
    <w:rsid w:val="00072B13"/>
    <w:rsid w:val="00073A74"/>
    <w:rsid w:val="00074FE6"/>
    <w:rsid w:val="00075695"/>
    <w:rsid w:val="0007681E"/>
    <w:rsid w:val="00076CEE"/>
    <w:rsid w:val="000772EE"/>
    <w:rsid w:val="0008033C"/>
    <w:rsid w:val="00080ED0"/>
    <w:rsid w:val="000814E3"/>
    <w:rsid w:val="000821FF"/>
    <w:rsid w:val="00084B30"/>
    <w:rsid w:val="00085B8F"/>
    <w:rsid w:val="000861CC"/>
    <w:rsid w:val="000873DB"/>
    <w:rsid w:val="00087AFC"/>
    <w:rsid w:val="00090481"/>
    <w:rsid w:val="000913D9"/>
    <w:rsid w:val="00091A22"/>
    <w:rsid w:val="00091DFD"/>
    <w:rsid w:val="00092DFB"/>
    <w:rsid w:val="00095D68"/>
    <w:rsid w:val="000A134A"/>
    <w:rsid w:val="000A1E4A"/>
    <w:rsid w:val="000A1FA3"/>
    <w:rsid w:val="000A4ADC"/>
    <w:rsid w:val="000A51A9"/>
    <w:rsid w:val="000A6419"/>
    <w:rsid w:val="000A6DE1"/>
    <w:rsid w:val="000A76B9"/>
    <w:rsid w:val="000A78CC"/>
    <w:rsid w:val="000B0773"/>
    <w:rsid w:val="000B16E4"/>
    <w:rsid w:val="000B1CE5"/>
    <w:rsid w:val="000B324E"/>
    <w:rsid w:val="000B3375"/>
    <w:rsid w:val="000B57E9"/>
    <w:rsid w:val="000B6711"/>
    <w:rsid w:val="000B765E"/>
    <w:rsid w:val="000B768D"/>
    <w:rsid w:val="000C0BAF"/>
    <w:rsid w:val="000C10DE"/>
    <w:rsid w:val="000C574F"/>
    <w:rsid w:val="000C7EF8"/>
    <w:rsid w:val="000D0068"/>
    <w:rsid w:val="000D3111"/>
    <w:rsid w:val="000D4CB8"/>
    <w:rsid w:val="000D5BDA"/>
    <w:rsid w:val="000D7D4D"/>
    <w:rsid w:val="000E0295"/>
    <w:rsid w:val="000E07BC"/>
    <w:rsid w:val="000E0B5F"/>
    <w:rsid w:val="000E19D5"/>
    <w:rsid w:val="000E1DE9"/>
    <w:rsid w:val="000E1E70"/>
    <w:rsid w:val="000E2313"/>
    <w:rsid w:val="000E279B"/>
    <w:rsid w:val="000E3086"/>
    <w:rsid w:val="000E45E1"/>
    <w:rsid w:val="000E70D1"/>
    <w:rsid w:val="000F1CD4"/>
    <w:rsid w:val="000F25B4"/>
    <w:rsid w:val="000F4103"/>
    <w:rsid w:val="000F53FC"/>
    <w:rsid w:val="000F5572"/>
    <w:rsid w:val="000F6B3B"/>
    <w:rsid w:val="000F70A7"/>
    <w:rsid w:val="000F7DC8"/>
    <w:rsid w:val="00102E11"/>
    <w:rsid w:val="00103AF4"/>
    <w:rsid w:val="00104568"/>
    <w:rsid w:val="001049B8"/>
    <w:rsid w:val="00106BDD"/>
    <w:rsid w:val="00107F43"/>
    <w:rsid w:val="001101D2"/>
    <w:rsid w:val="0011062E"/>
    <w:rsid w:val="00110A34"/>
    <w:rsid w:val="00110E6C"/>
    <w:rsid w:val="001139D2"/>
    <w:rsid w:val="0011431E"/>
    <w:rsid w:val="00116271"/>
    <w:rsid w:val="00116B5D"/>
    <w:rsid w:val="0011771A"/>
    <w:rsid w:val="00121294"/>
    <w:rsid w:val="00122D26"/>
    <w:rsid w:val="00123D2E"/>
    <w:rsid w:val="00123EA2"/>
    <w:rsid w:val="00124173"/>
    <w:rsid w:val="00127F67"/>
    <w:rsid w:val="0013061A"/>
    <w:rsid w:val="00131A7A"/>
    <w:rsid w:val="00132F6E"/>
    <w:rsid w:val="00133A12"/>
    <w:rsid w:val="00133D4D"/>
    <w:rsid w:val="0013416E"/>
    <w:rsid w:val="0013421E"/>
    <w:rsid w:val="00135980"/>
    <w:rsid w:val="00135C9B"/>
    <w:rsid w:val="001362B5"/>
    <w:rsid w:val="001363FB"/>
    <w:rsid w:val="00140439"/>
    <w:rsid w:val="001413D2"/>
    <w:rsid w:val="001423CF"/>
    <w:rsid w:val="00142A89"/>
    <w:rsid w:val="00142FB8"/>
    <w:rsid w:val="00143B98"/>
    <w:rsid w:val="00144CA5"/>
    <w:rsid w:val="00144CC1"/>
    <w:rsid w:val="00145060"/>
    <w:rsid w:val="001464E9"/>
    <w:rsid w:val="0014738B"/>
    <w:rsid w:val="00150E26"/>
    <w:rsid w:val="0015166C"/>
    <w:rsid w:val="001526A5"/>
    <w:rsid w:val="0015376B"/>
    <w:rsid w:val="00154357"/>
    <w:rsid w:val="00154492"/>
    <w:rsid w:val="0015552F"/>
    <w:rsid w:val="001556A8"/>
    <w:rsid w:val="0015773D"/>
    <w:rsid w:val="00157E86"/>
    <w:rsid w:val="0016394D"/>
    <w:rsid w:val="00164719"/>
    <w:rsid w:val="0016491C"/>
    <w:rsid w:val="001653A5"/>
    <w:rsid w:val="00166A5E"/>
    <w:rsid w:val="00166C57"/>
    <w:rsid w:val="00166FC4"/>
    <w:rsid w:val="001677AC"/>
    <w:rsid w:val="00171BF7"/>
    <w:rsid w:val="0017263C"/>
    <w:rsid w:val="001730CB"/>
    <w:rsid w:val="00175309"/>
    <w:rsid w:val="001766AC"/>
    <w:rsid w:val="0017767D"/>
    <w:rsid w:val="001819D2"/>
    <w:rsid w:val="00184C6A"/>
    <w:rsid w:val="00186F8B"/>
    <w:rsid w:val="001908E2"/>
    <w:rsid w:val="00190941"/>
    <w:rsid w:val="00190A61"/>
    <w:rsid w:val="001913CB"/>
    <w:rsid w:val="00191842"/>
    <w:rsid w:val="0019266B"/>
    <w:rsid w:val="00192A0F"/>
    <w:rsid w:val="00192AA0"/>
    <w:rsid w:val="00192C4A"/>
    <w:rsid w:val="0019498F"/>
    <w:rsid w:val="001962D1"/>
    <w:rsid w:val="00196357"/>
    <w:rsid w:val="00196885"/>
    <w:rsid w:val="00196EBA"/>
    <w:rsid w:val="001A0D30"/>
    <w:rsid w:val="001A113A"/>
    <w:rsid w:val="001A13FA"/>
    <w:rsid w:val="001A1977"/>
    <w:rsid w:val="001A3342"/>
    <w:rsid w:val="001A3E3D"/>
    <w:rsid w:val="001A4DEB"/>
    <w:rsid w:val="001A525C"/>
    <w:rsid w:val="001B074C"/>
    <w:rsid w:val="001B1E40"/>
    <w:rsid w:val="001B3D2B"/>
    <w:rsid w:val="001B5102"/>
    <w:rsid w:val="001B5A01"/>
    <w:rsid w:val="001B5FAF"/>
    <w:rsid w:val="001B71B1"/>
    <w:rsid w:val="001C19FE"/>
    <w:rsid w:val="001C1A1A"/>
    <w:rsid w:val="001C4E4F"/>
    <w:rsid w:val="001C665A"/>
    <w:rsid w:val="001C6DEA"/>
    <w:rsid w:val="001C764E"/>
    <w:rsid w:val="001C7B9B"/>
    <w:rsid w:val="001D10B1"/>
    <w:rsid w:val="001D19D4"/>
    <w:rsid w:val="001D1BCD"/>
    <w:rsid w:val="001D4ADA"/>
    <w:rsid w:val="001D68CA"/>
    <w:rsid w:val="001D7456"/>
    <w:rsid w:val="001E1052"/>
    <w:rsid w:val="001E1675"/>
    <w:rsid w:val="001E212B"/>
    <w:rsid w:val="001E21B1"/>
    <w:rsid w:val="001E2CEB"/>
    <w:rsid w:val="001E2F93"/>
    <w:rsid w:val="001E3B2D"/>
    <w:rsid w:val="001E5E75"/>
    <w:rsid w:val="001E61E5"/>
    <w:rsid w:val="001E7AA0"/>
    <w:rsid w:val="001E7FB5"/>
    <w:rsid w:val="001F1851"/>
    <w:rsid w:val="001F2159"/>
    <w:rsid w:val="001F43CA"/>
    <w:rsid w:val="001F5C28"/>
    <w:rsid w:val="001F7474"/>
    <w:rsid w:val="001F7B85"/>
    <w:rsid w:val="00200C87"/>
    <w:rsid w:val="002036E5"/>
    <w:rsid w:val="00203CA8"/>
    <w:rsid w:val="00205FFE"/>
    <w:rsid w:val="0020601D"/>
    <w:rsid w:val="002060E3"/>
    <w:rsid w:val="002062C0"/>
    <w:rsid w:val="00207409"/>
    <w:rsid w:val="00207B59"/>
    <w:rsid w:val="00210526"/>
    <w:rsid w:val="002112EA"/>
    <w:rsid w:val="0021133E"/>
    <w:rsid w:val="002125B7"/>
    <w:rsid w:val="00213C2C"/>
    <w:rsid w:val="0021761C"/>
    <w:rsid w:val="00220B14"/>
    <w:rsid w:val="00222C8E"/>
    <w:rsid w:val="00222FF3"/>
    <w:rsid w:val="0022424E"/>
    <w:rsid w:val="00225A93"/>
    <w:rsid w:val="00227F4F"/>
    <w:rsid w:val="00230B62"/>
    <w:rsid w:val="002310E7"/>
    <w:rsid w:val="002338A1"/>
    <w:rsid w:val="002365BB"/>
    <w:rsid w:val="00236B1C"/>
    <w:rsid w:val="00237199"/>
    <w:rsid w:val="002376F3"/>
    <w:rsid w:val="00240533"/>
    <w:rsid w:val="002408E5"/>
    <w:rsid w:val="0024191C"/>
    <w:rsid w:val="00241BC5"/>
    <w:rsid w:val="00241F5A"/>
    <w:rsid w:val="002431E6"/>
    <w:rsid w:val="00244031"/>
    <w:rsid w:val="00246001"/>
    <w:rsid w:val="00246C1B"/>
    <w:rsid w:val="00246F99"/>
    <w:rsid w:val="00251DFF"/>
    <w:rsid w:val="0025289F"/>
    <w:rsid w:val="00252D60"/>
    <w:rsid w:val="00253222"/>
    <w:rsid w:val="0025350B"/>
    <w:rsid w:val="002555BD"/>
    <w:rsid w:val="00260705"/>
    <w:rsid w:val="00262E06"/>
    <w:rsid w:val="00264CE5"/>
    <w:rsid w:val="00265BCB"/>
    <w:rsid w:val="00266D3C"/>
    <w:rsid w:val="0026720E"/>
    <w:rsid w:val="00267717"/>
    <w:rsid w:val="00270508"/>
    <w:rsid w:val="002709B2"/>
    <w:rsid w:val="00270B99"/>
    <w:rsid w:val="00271B41"/>
    <w:rsid w:val="00272DAF"/>
    <w:rsid w:val="00273591"/>
    <w:rsid w:val="00274606"/>
    <w:rsid w:val="00275211"/>
    <w:rsid w:val="0027567B"/>
    <w:rsid w:val="00280CFE"/>
    <w:rsid w:val="002828F8"/>
    <w:rsid w:val="00283077"/>
    <w:rsid w:val="00284C69"/>
    <w:rsid w:val="00286A33"/>
    <w:rsid w:val="002908AF"/>
    <w:rsid w:val="00291880"/>
    <w:rsid w:val="00295E26"/>
    <w:rsid w:val="00297243"/>
    <w:rsid w:val="002978C6"/>
    <w:rsid w:val="002A0BC1"/>
    <w:rsid w:val="002A10AE"/>
    <w:rsid w:val="002A2001"/>
    <w:rsid w:val="002A2605"/>
    <w:rsid w:val="002A2660"/>
    <w:rsid w:val="002A27DE"/>
    <w:rsid w:val="002A3541"/>
    <w:rsid w:val="002A3FCA"/>
    <w:rsid w:val="002A58C6"/>
    <w:rsid w:val="002A5C99"/>
    <w:rsid w:val="002A6799"/>
    <w:rsid w:val="002A69FE"/>
    <w:rsid w:val="002B04D0"/>
    <w:rsid w:val="002B18C1"/>
    <w:rsid w:val="002B3501"/>
    <w:rsid w:val="002B5005"/>
    <w:rsid w:val="002B72E9"/>
    <w:rsid w:val="002B7A16"/>
    <w:rsid w:val="002C19F8"/>
    <w:rsid w:val="002C3A12"/>
    <w:rsid w:val="002C5443"/>
    <w:rsid w:val="002C6A11"/>
    <w:rsid w:val="002D0818"/>
    <w:rsid w:val="002D24AC"/>
    <w:rsid w:val="002D6A27"/>
    <w:rsid w:val="002E07AA"/>
    <w:rsid w:val="002E0F12"/>
    <w:rsid w:val="002E1179"/>
    <w:rsid w:val="002E1D44"/>
    <w:rsid w:val="002E35DE"/>
    <w:rsid w:val="002E36BE"/>
    <w:rsid w:val="002E3935"/>
    <w:rsid w:val="002E46E3"/>
    <w:rsid w:val="002E5300"/>
    <w:rsid w:val="002E5B06"/>
    <w:rsid w:val="002E5DBF"/>
    <w:rsid w:val="002E67DE"/>
    <w:rsid w:val="002F2267"/>
    <w:rsid w:val="002F2512"/>
    <w:rsid w:val="002F2D07"/>
    <w:rsid w:val="002F6E3D"/>
    <w:rsid w:val="002F74D5"/>
    <w:rsid w:val="002F7D47"/>
    <w:rsid w:val="0030065C"/>
    <w:rsid w:val="00302F90"/>
    <w:rsid w:val="00303EB0"/>
    <w:rsid w:val="00304AF9"/>
    <w:rsid w:val="00304C03"/>
    <w:rsid w:val="003060F8"/>
    <w:rsid w:val="00310032"/>
    <w:rsid w:val="003109E5"/>
    <w:rsid w:val="00311465"/>
    <w:rsid w:val="00311608"/>
    <w:rsid w:val="003118DF"/>
    <w:rsid w:val="00311E75"/>
    <w:rsid w:val="003126E1"/>
    <w:rsid w:val="00313D55"/>
    <w:rsid w:val="00315BB8"/>
    <w:rsid w:val="0032148C"/>
    <w:rsid w:val="00321870"/>
    <w:rsid w:val="00321EB9"/>
    <w:rsid w:val="00322B65"/>
    <w:rsid w:val="003243DB"/>
    <w:rsid w:val="00327B6D"/>
    <w:rsid w:val="003306E1"/>
    <w:rsid w:val="00330955"/>
    <w:rsid w:val="00331F30"/>
    <w:rsid w:val="003320E4"/>
    <w:rsid w:val="00333B7D"/>
    <w:rsid w:val="00334117"/>
    <w:rsid w:val="0033525D"/>
    <w:rsid w:val="00335A24"/>
    <w:rsid w:val="003378DC"/>
    <w:rsid w:val="00340640"/>
    <w:rsid w:val="00340FEA"/>
    <w:rsid w:val="003414F3"/>
    <w:rsid w:val="00341CCE"/>
    <w:rsid w:val="00342085"/>
    <w:rsid w:val="0034267B"/>
    <w:rsid w:val="00344A55"/>
    <w:rsid w:val="00344AB9"/>
    <w:rsid w:val="00344B52"/>
    <w:rsid w:val="00345A42"/>
    <w:rsid w:val="00347DDB"/>
    <w:rsid w:val="00350F2E"/>
    <w:rsid w:val="003513C3"/>
    <w:rsid w:val="003523D7"/>
    <w:rsid w:val="00352531"/>
    <w:rsid w:val="0035553A"/>
    <w:rsid w:val="0035613E"/>
    <w:rsid w:val="00363998"/>
    <w:rsid w:val="00363EE9"/>
    <w:rsid w:val="0036442F"/>
    <w:rsid w:val="00366815"/>
    <w:rsid w:val="00372F19"/>
    <w:rsid w:val="00375414"/>
    <w:rsid w:val="00375E4B"/>
    <w:rsid w:val="00376128"/>
    <w:rsid w:val="00377269"/>
    <w:rsid w:val="0037742E"/>
    <w:rsid w:val="00377704"/>
    <w:rsid w:val="003802FF"/>
    <w:rsid w:val="0038245A"/>
    <w:rsid w:val="003837A1"/>
    <w:rsid w:val="00383E5A"/>
    <w:rsid w:val="003850AE"/>
    <w:rsid w:val="00385242"/>
    <w:rsid w:val="00385788"/>
    <w:rsid w:val="0038686A"/>
    <w:rsid w:val="00392B7B"/>
    <w:rsid w:val="0039337A"/>
    <w:rsid w:val="00396605"/>
    <w:rsid w:val="0039690D"/>
    <w:rsid w:val="00397311"/>
    <w:rsid w:val="00397931"/>
    <w:rsid w:val="003A03CA"/>
    <w:rsid w:val="003A22F5"/>
    <w:rsid w:val="003A3189"/>
    <w:rsid w:val="003A38D8"/>
    <w:rsid w:val="003A3B22"/>
    <w:rsid w:val="003A41B8"/>
    <w:rsid w:val="003A6AA5"/>
    <w:rsid w:val="003B0563"/>
    <w:rsid w:val="003B1312"/>
    <w:rsid w:val="003B1AB1"/>
    <w:rsid w:val="003B3973"/>
    <w:rsid w:val="003B3AB8"/>
    <w:rsid w:val="003B4DC9"/>
    <w:rsid w:val="003B569D"/>
    <w:rsid w:val="003B5D8B"/>
    <w:rsid w:val="003B6F1D"/>
    <w:rsid w:val="003C3C0E"/>
    <w:rsid w:val="003C6782"/>
    <w:rsid w:val="003C6833"/>
    <w:rsid w:val="003C7788"/>
    <w:rsid w:val="003C7C9A"/>
    <w:rsid w:val="003D0257"/>
    <w:rsid w:val="003D0C07"/>
    <w:rsid w:val="003D1944"/>
    <w:rsid w:val="003D289C"/>
    <w:rsid w:val="003D2B59"/>
    <w:rsid w:val="003D3EDF"/>
    <w:rsid w:val="003D4AF3"/>
    <w:rsid w:val="003D4FAC"/>
    <w:rsid w:val="003D6F6F"/>
    <w:rsid w:val="003D72C4"/>
    <w:rsid w:val="003E2080"/>
    <w:rsid w:val="003E3473"/>
    <w:rsid w:val="003E3785"/>
    <w:rsid w:val="003E4397"/>
    <w:rsid w:val="003E4534"/>
    <w:rsid w:val="003E5275"/>
    <w:rsid w:val="003E7880"/>
    <w:rsid w:val="003E7906"/>
    <w:rsid w:val="003F2C7A"/>
    <w:rsid w:val="003F3C50"/>
    <w:rsid w:val="003F3F1B"/>
    <w:rsid w:val="003F593F"/>
    <w:rsid w:val="003F5ED4"/>
    <w:rsid w:val="003F6543"/>
    <w:rsid w:val="0040042A"/>
    <w:rsid w:val="00401ECF"/>
    <w:rsid w:val="00403B90"/>
    <w:rsid w:val="004040C1"/>
    <w:rsid w:val="00406A6A"/>
    <w:rsid w:val="00406B22"/>
    <w:rsid w:val="004103C2"/>
    <w:rsid w:val="00410E3F"/>
    <w:rsid w:val="00410E81"/>
    <w:rsid w:val="004114DD"/>
    <w:rsid w:val="00411A90"/>
    <w:rsid w:val="00411E65"/>
    <w:rsid w:val="0041244C"/>
    <w:rsid w:val="00412C4A"/>
    <w:rsid w:val="00413B85"/>
    <w:rsid w:val="0041667E"/>
    <w:rsid w:val="00416BAC"/>
    <w:rsid w:val="004207D9"/>
    <w:rsid w:val="004209BE"/>
    <w:rsid w:val="00421515"/>
    <w:rsid w:val="00421EB8"/>
    <w:rsid w:val="0042285F"/>
    <w:rsid w:val="00424510"/>
    <w:rsid w:val="0042658E"/>
    <w:rsid w:val="00427B21"/>
    <w:rsid w:val="004320B0"/>
    <w:rsid w:val="00432279"/>
    <w:rsid w:val="00432629"/>
    <w:rsid w:val="004328A7"/>
    <w:rsid w:val="00433ECB"/>
    <w:rsid w:val="00434BF7"/>
    <w:rsid w:val="00434C74"/>
    <w:rsid w:val="00440414"/>
    <w:rsid w:val="00442CBE"/>
    <w:rsid w:val="0044367F"/>
    <w:rsid w:val="004442E7"/>
    <w:rsid w:val="004451E7"/>
    <w:rsid w:val="004505F7"/>
    <w:rsid w:val="00450AA6"/>
    <w:rsid w:val="004513CE"/>
    <w:rsid w:val="004513DA"/>
    <w:rsid w:val="004540C0"/>
    <w:rsid w:val="00454D88"/>
    <w:rsid w:val="004553F8"/>
    <w:rsid w:val="0045623A"/>
    <w:rsid w:val="00456915"/>
    <w:rsid w:val="00456EB4"/>
    <w:rsid w:val="00457876"/>
    <w:rsid w:val="004612BF"/>
    <w:rsid w:val="00461413"/>
    <w:rsid w:val="004666B8"/>
    <w:rsid w:val="004669AF"/>
    <w:rsid w:val="004669D1"/>
    <w:rsid w:val="00470483"/>
    <w:rsid w:val="00470584"/>
    <w:rsid w:val="0047061B"/>
    <w:rsid w:val="004718F3"/>
    <w:rsid w:val="00473BD4"/>
    <w:rsid w:val="00474430"/>
    <w:rsid w:val="004749E1"/>
    <w:rsid w:val="00475040"/>
    <w:rsid w:val="00475C26"/>
    <w:rsid w:val="00477192"/>
    <w:rsid w:val="004777CC"/>
    <w:rsid w:val="00481C26"/>
    <w:rsid w:val="00481D5D"/>
    <w:rsid w:val="004829DB"/>
    <w:rsid w:val="00484CEA"/>
    <w:rsid w:val="0048686F"/>
    <w:rsid w:val="00486DFC"/>
    <w:rsid w:val="004913E1"/>
    <w:rsid w:val="00491DA8"/>
    <w:rsid w:val="00493D40"/>
    <w:rsid w:val="004960D4"/>
    <w:rsid w:val="00497217"/>
    <w:rsid w:val="00497CD0"/>
    <w:rsid w:val="004A0210"/>
    <w:rsid w:val="004A0A07"/>
    <w:rsid w:val="004A127A"/>
    <w:rsid w:val="004A2AD2"/>
    <w:rsid w:val="004A465C"/>
    <w:rsid w:val="004A4D45"/>
    <w:rsid w:val="004A504B"/>
    <w:rsid w:val="004A62B0"/>
    <w:rsid w:val="004A6911"/>
    <w:rsid w:val="004A73B7"/>
    <w:rsid w:val="004A7427"/>
    <w:rsid w:val="004B48EF"/>
    <w:rsid w:val="004B48F1"/>
    <w:rsid w:val="004B54E0"/>
    <w:rsid w:val="004B7384"/>
    <w:rsid w:val="004C04C5"/>
    <w:rsid w:val="004C10E4"/>
    <w:rsid w:val="004C30E7"/>
    <w:rsid w:val="004C34B1"/>
    <w:rsid w:val="004C3BEC"/>
    <w:rsid w:val="004C3C52"/>
    <w:rsid w:val="004C4269"/>
    <w:rsid w:val="004C4B3F"/>
    <w:rsid w:val="004C5372"/>
    <w:rsid w:val="004C548F"/>
    <w:rsid w:val="004C6457"/>
    <w:rsid w:val="004C6773"/>
    <w:rsid w:val="004C796F"/>
    <w:rsid w:val="004D0157"/>
    <w:rsid w:val="004D0FB5"/>
    <w:rsid w:val="004D122E"/>
    <w:rsid w:val="004D45CB"/>
    <w:rsid w:val="004D4D70"/>
    <w:rsid w:val="004D5585"/>
    <w:rsid w:val="004D5686"/>
    <w:rsid w:val="004D6236"/>
    <w:rsid w:val="004D7C74"/>
    <w:rsid w:val="004E1E07"/>
    <w:rsid w:val="004E1FD6"/>
    <w:rsid w:val="004E2F62"/>
    <w:rsid w:val="004E313C"/>
    <w:rsid w:val="004E39E4"/>
    <w:rsid w:val="004E4C07"/>
    <w:rsid w:val="004E4DBB"/>
    <w:rsid w:val="004E602B"/>
    <w:rsid w:val="004E6B6C"/>
    <w:rsid w:val="004E7F9C"/>
    <w:rsid w:val="004F0A22"/>
    <w:rsid w:val="004F0A36"/>
    <w:rsid w:val="004F1B6D"/>
    <w:rsid w:val="004F3493"/>
    <w:rsid w:val="004F5F31"/>
    <w:rsid w:val="004F5F55"/>
    <w:rsid w:val="004F7EAC"/>
    <w:rsid w:val="005006A8"/>
    <w:rsid w:val="00501A59"/>
    <w:rsid w:val="00502D9A"/>
    <w:rsid w:val="00503BE3"/>
    <w:rsid w:val="00504518"/>
    <w:rsid w:val="0050497C"/>
    <w:rsid w:val="00504AE0"/>
    <w:rsid w:val="00504E58"/>
    <w:rsid w:val="005055D6"/>
    <w:rsid w:val="005065E3"/>
    <w:rsid w:val="00512B09"/>
    <w:rsid w:val="00512C3E"/>
    <w:rsid w:val="00513781"/>
    <w:rsid w:val="00513B0E"/>
    <w:rsid w:val="00513CC2"/>
    <w:rsid w:val="00513FD5"/>
    <w:rsid w:val="0051710D"/>
    <w:rsid w:val="00517831"/>
    <w:rsid w:val="00517EA1"/>
    <w:rsid w:val="00520080"/>
    <w:rsid w:val="00520422"/>
    <w:rsid w:val="00521A49"/>
    <w:rsid w:val="00522C44"/>
    <w:rsid w:val="00522C75"/>
    <w:rsid w:val="005236C0"/>
    <w:rsid w:val="005243BB"/>
    <w:rsid w:val="005251A0"/>
    <w:rsid w:val="005251C0"/>
    <w:rsid w:val="0052682D"/>
    <w:rsid w:val="00527D4D"/>
    <w:rsid w:val="00533495"/>
    <w:rsid w:val="00535363"/>
    <w:rsid w:val="005361DF"/>
    <w:rsid w:val="00540372"/>
    <w:rsid w:val="00540751"/>
    <w:rsid w:val="00541566"/>
    <w:rsid w:val="005423AB"/>
    <w:rsid w:val="00543B0C"/>
    <w:rsid w:val="005442CC"/>
    <w:rsid w:val="005467FC"/>
    <w:rsid w:val="005544DF"/>
    <w:rsid w:val="00554CCE"/>
    <w:rsid w:val="00554EB6"/>
    <w:rsid w:val="005550B9"/>
    <w:rsid w:val="00555D75"/>
    <w:rsid w:val="00557F10"/>
    <w:rsid w:val="0056047F"/>
    <w:rsid w:val="00560DF0"/>
    <w:rsid w:val="00562249"/>
    <w:rsid w:val="00562867"/>
    <w:rsid w:val="00564162"/>
    <w:rsid w:val="00570479"/>
    <w:rsid w:val="00571955"/>
    <w:rsid w:val="00574427"/>
    <w:rsid w:val="00574C02"/>
    <w:rsid w:val="005778AA"/>
    <w:rsid w:val="00577D7F"/>
    <w:rsid w:val="005812F7"/>
    <w:rsid w:val="005814EB"/>
    <w:rsid w:val="00581C33"/>
    <w:rsid w:val="005830D3"/>
    <w:rsid w:val="005836B4"/>
    <w:rsid w:val="005865B5"/>
    <w:rsid w:val="00586BCE"/>
    <w:rsid w:val="005913AE"/>
    <w:rsid w:val="00591AF8"/>
    <w:rsid w:val="005941FB"/>
    <w:rsid w:val="005947FE"/>
    <w:rsid w:val="00597523"/>
    <w:rsid w:val="005A14EB"/>
    <w:rsid w:val="005A4B6F"/>
    <w:rsid w:val="005A6635"/>
    <w:rsid w:val="005A68C5"/>
    <w:rsid w:val="005A6ACA"/>
    <w:rsid w:val="005A6C13"/>
    <w:rsid w:val="005A7DF0"/>
    <w:rsid w:val="005B17B5"/>
    <w:rsid w:val="005B20BA"/>
    <w:rsid w:val="005B29B7"/>
    <w:rsid w:val="005B2DDD"/>
    <w:rsid w:val="005B2F7F"/>
    <w:rsid w:val="005B3235"/>
    <w:rsid w:val="005B48FF"/>
    <w:rsid w:val="005B49F5"/>
    <w:rsid w:val="005B5601"/>
    <w:rsid w:val="005B594D"/>
    <w:rsid w:val="005B63C9"/>
    <w:rsid w:val="005B7980"/>
    <w:rsid w:val="005B7C5C"/>
    <w:rsid w:val="005C359D"/>
    <w:rsid w:val="005C3B66"/>
    <w:rsid w:val="005C5589"/>
    <w:rsid w:val="005C55FB"/>
    <w:rsid w:val="005C7764"/>
    <w:rsid w:val="005C77D3"/>
    <w:rsid w:val="005C7A40"/>
    <w:rsid w:val="005D1A3F"/>
    <w:rsid w:val="005D1E4E"/>
    <w:rsid w:val="005D5101"/>
    <w:rsid w:val="005D631D"/>
    <w:rsid w:val="005E136C"/>
    <w:rsid w:val="005E151E"/>
    <w:rsid w:val="005E36FC"/>
    <w:rsid w:val="005E3C74"/>
    <w:rsid w:val="005E3D21"/>
    <w:rsid w:val="005E4272"/>
    <w:rsid w:val="005E52D0"/>
    <w:rsid w:val="005F0CC0"/>
    <w:rsid w:val="005F3F1A"/>
    <w:rsid w:val="005F7A1B"/>
    <w:rsid w:val="00600A67"/>
    <w:rsid w:val="006012A7"/>
    <w:rsid w:val="00601BFD"/>
    <w:rsid w:val="006023EE"/>
    <w:rsid w:val="0060328A"/>
    <w:rsid w:val="00603721"/>
    <w:rsid w:val="00603851"/>
    <w:rsid w:val="00605AA4"/>
    <w:rsid w:val="00605D4A"/>
    <w:rsid w:val="0060730A"/>
    <w:rsid w:val="0060789B"/>
    <w:rsid w:val="006141C1"/>
    <w:rsid w:val="0061522F"/>
    <w:rsid w:val="00615791"/>
    <w:rsid w:val="006158D5"/>
    <w:rsid w:val="00616347"/>
    <w:rsid w:val="0061650C"/>
    <w:rsid w:val="00616EC3"/>
    <w:rsid w:val="006177A4"/>
    <w:rsid w:val="0062051B"/>
    <w:rsid w:val="00620845"/>
    <w:rsid w:val="006211FD"/>
    <w:rsid w:val="00621914"/>
    <w:rsid w:val="0062277E"/>
    <w:rsid w:val="006256F1"/>
    <w:rsid w:val="00625D83"/>
    <w:rsid w:val="00626125"/>
    <w:rsid w:val="00626155"/>
    <w:rsid w:val="00630CAF"/>
    <w:rsid w:val="00630DEB"/>
    <w:rsid w:val="00630E0A"/>
    <w:rsid w:val="00630FBD"/>
    <w:rsid w:val="0063365C"/>
    <w:rsid w:val="00643292"/>
    <w:rsid w:val="006432B5"/>
    <w:rsid w:val="0064368A"/>
    <w:rsid w:val="00643857"/>
    <w:rsid w:val="00645D3D"/>
    <w:rsid w:val="006465B1"/>
    <w:rsid w:val="0064700A"/>
    <w:rsid w:val="00650783"/>
    <w:rsid w:val="006520A8"/>
    <w:rsid w:val="00653E16"/>
    <w:rsid w:val="00654C64"/>
    <w:rsid w:val="00661567"/>
    <w:rsid w:val="006623E7"/>
    <w:rsid w:val="00662B80"/>
    <w:rsid w:val="00664210"/>
    <w:rsid w:val="00664313"/>
    <w:rsid w:val="006645F5"/>
    <w:rsid w:val="00664E63"/>
    <w:rsid w:val="00666F9C"/>
    <w:rsid w:val="00670BCA"/>
    <w:rsid w:val="00671F3A"/>
    <w:rsid w:val="00672946"/>
    <w:rsid w:val="00672B24"/>
    <w:rsid w:val="0067321E"/>
    <w:rsid w:val="006733E2"/>
    <w:rsid w:val="00674CC8"/>
    <w:rsid w:val="0067638D"/>
    <w:rsid w:val="00676A65"/>
    <w:rsid w:val="0068196A"/>
    <w:rsid w:val="00682720"/>
    <w:rsid w:val="006833F6"/>
    <w:rsid w:val="006852C7"/>
    <w:rsid w:val="00685C51"/>
    <w:rsid w:val="00687328"/>
    <w:rsid w:val="006915E4"/>
    <w:rsid w:val="00694D81"/>
    <w:rsid w:val="00695A4B"/>
    <w:rsid w:val="006A0347"/>
    <w:rsid w:val="006A065B"/>
    <w:rsid w:val="006A56D3"/>
    <w:rsid w:val="006A62A9"/>
    <w:rsid w:val="006A7472"/>
    <w:rsid w:val="006A7948"/>
    <w:rsid w:val="006B04BF"/>
    <w:rsid w:val="006B0FD3"/>
    <w:rsid w:val="006B38D2"/>
    <w:rsid w:val="006B3DB3"/>
    <w:rsid w:val="006C0150"/>
    <w:rsid w:val="006C1727"/>
    <w:rsid w:val="006C2C79"/>
    <w:rsid w:val="006C32FD"/>
    <w:rsid w:val="006C48B7"/>
    <w:rsid w:val="006C54BC"/>
    <w:rsid w:val="006C5E5B"/>
    <w:rsid w:val="006D0619"/>
    <w:rsid w:val="006D0FCC"/>
    <w:rsid w:val="006D197C"/>
    <w:rsid w:val="006D1A9F"/>
    <w:rsid w:val="006D1E30"/>
    <w:rsid w:val="006D4B70"/>
    <w:rsid w:val="006D6587"/>
    <w:rsid w:val="006E0D57"/>
    <w:rsid w:val="006E179D"/>
    <w:rsid w:val="006E2FED"/>
    <w:rsid w:val="006E3783"/>
    <w:rsid w:val="006E3872"/>
    <w:rsid w:val="006E53AB"/>
    <w:rsid w:val="006E69F6"/>
    <w:rsid w:val="006E6DA7"/>
    <w:rsid w:val="006F19F8"/>
    <w:rsid w:val="006F211F"/>
    <w:rsid w:val="006F39D2"/>
    <w:rsid w:val="006F6061"/>
    <w:rsid w:val="006F6B40"/>
    <w:rsid w:val="006F7E21"/>
    <w:rsid w:val="007002B4"/>
    <w:rsid w:val="0070134D"/>
    <w:rsid w:val="00702128"/>
    <w:rsid w:val="00703BEF"/>
    <w:rsid w:val="00704796"/>
    <w:rsid w:val="007048E2"/>
    <w:rsid w:val="00704C34"/>
    <w:rsid w:val="007057B9"/>
    <w:rsid w:val="007057D0"/>
    <w:rsid w:val="0070616B"/>
    <w:rsid w:val="00706FDA"/>
    <w:rsid w:val="007074BB"/>
    <w:rsid w:val="00711F9A"/>
    <w:rsid w:val="00713810"/>
    <w:rsid w:val="007143B6"/>
    <w:rsid w:val="00715298"/>
    <w:rsid w:val="00716A17"/>
    <w:rsid w:val="0071746D"/>
    <w:rsid w:val="00717D98"/>
    <w:rsid w:val="00720EE7"/>
    <w:rsid w:val="0072195F"/>
    <w:rsid w:val="007221BD"/>
    <w:rsid w:val="00722B7F"/>
    <w:rsid w:val="00723641"/>
    <w:rsid w:val="00723E5B"/>
    <w:rsid w:val="00725003"/>
    <w:rsid w:val="007250A8"/>
    <w:rsid w:val="007265B1"/>
    <w:rsid w:val="007276C5"/>
    <w:rsid w:val="007303A5"/>
    <w:rsid w:val="00730B3E"/>
    <w:rsid w:val="0073271C"/>
    <w:rsid w:val="00734070"/>
    <w:rsid w:val="0073420B"/>
    <w:rsid w:val="00734899"/>
    <w:rsid w:val="007357BE"/>
    <w:rsid w:val="007359B4"/>
    <w:rsid w:val="007370B6"/>
    <w:rsid w:val="00737C8B"/>
    <w:rsid w:val="007416DA"/>
    <w:rsid w:val="00741B70"/>
    <w:rsid w:val="00742F30"/>
    <w:rsid w:val="0074402F"/>
    <w:rsid w:val="007440CC"/>
    <w:rsid w:val="00747246"/>
    <w:rsid w:val="0074760E"/>
    <w:rsid w:val="0074769A"/>
    <w:rsid w:val="00750339"/>
    <w:rsid w:val="007505F2"/>
    <w:rsid w:val="007506FE"/>
    <w:rsid w:val="00754ABA"/>
    <w:rsid w:val="007575AE"/>
    <w:rsid w:val="00760621"/>
    <w:rsid w:val="00760F9F"/>
    <w:rsid w:val="007632DC"/>
    <w:rsid w:val="0076382E"/>
    <w:rsid w:val="00764475"/>
    <w:rsid w:val="00764773"/>
    <w:rsid w:val="007648EA"/>
    <w:rsid w:val="00767726"/>
    <w:rsid w:val="007709F4"/>
    <w:rsid w:val="00770B71"/>
    <w:rsid w:val="007715DA"/>
    <w:rsid w:val="00772082"/>
    <w:rsid w:val="00772373"/>
    <w:rsid w:val="00772C82"/>
    <w:rsid w:val="00772CF3"/>
    <w:rsid w:val="007734A1"/>
    <w:rsid w:val="00774005"/>
    <w:rsid w:val="00775155"/>
    <w:rsid w:val="00775756"/>
    <w:rsid w:val="007767EA"/>
    <w:rsid w:val="00777855"/>
    <w:rsid w:val="00780141"/>
    <w:rsid w:val="00781C86"/>
    <w:rsid w:val="007821F8"/>
    <w:rsid w:val="00784A8F"/>
    <w:rsid w:val="00786518"/>
    <w:rsid w:val="0078710F"/>
    <w:rsid w:val="00787117"/>
    <w:rsid w:val="00790C50"/>
    <w:rsid w:val="007911C7"/>
    <w:rsid w:val="00791C13"/>
    <w:rsid w:val="00795131"/>
    <w:rsid w:val="00795354"/>
    <w:rsid w:val="007954C6"/>
    <w:rsid w:val="00797705"/>
    <w:rsid w:val="007A0188"/>
    <w:rsid w:val="007A137D"/>
    <w:rsid w:val="007A1546"/>
    <w:rsid w:val="007A179D"/>
    <w:rsid w:val="007A18A8"/>
    <w:rsid w:val="007A1F14"/>
    <w:rsid w:val="007A1FAC"/>
    <w:rsid w:val="007A228C"/>
    <w:rsid w:val="007A368E"/>
    <w:rsid w:val="007A3A4A"/>
    <w:rsid w:val="007A512A"/>
    <w:rsid w:val="007A5868"/>
    <w:rsid w:val="007A60F4"/>
    <w:rsid w:val="007A7C0D"/>
    <w:rsid w:val="007B04CE"/>
    <w:rsid w:val="007B1CF3"/>
    <w:rsid w:val="007B2D74"/>
    <w:rsid w:val="007B3D87"/>
    <w:rsid w:val="007B598C"/>
    <w:rsid w:val="007B5B6B"/>
    <w:rsid w:val="007B66C1"/>
    <w:rsid w:val="007B6871"/>
    <w:rsid w:val="007B6897"/>
    <w:rsid w:val="007B6CE5"/>
    <w:rsid w:val="007B7086"/>
    <w:rsid w:val="007C0031"/>
    <w:rsid w:val="007C1C13"/>
    <w:rsid w:val="007C2CAA"/>
    <w:rsid w:val="007C3D33"/>
    <w:rsid w:val="007C4332"/>
    <w:rsid w:val="007C5E92"/>
    <w:rsid w:val="007C7DE2"/>
    <w:rsid w:val="007D1D9B"/>
    <w:rsid w:val="007D2332"/>
    <w:rsid w:val="007D294A"/>
    <w:rsid w:val="007D3D13"/>
    <w:rsid w:val="007D47D2"/>
    <w:rsid w:val="007D53DC"/>
    <w:rsid w:val="007D6EC0"/>
    <w:rsid w:val="007D7E1D"/>
    <w:rsid w:val="007E0687"/>
    <w:rsid w:val="007E19C5"/>
    <w:rsid w:val="007E3D2F"/>
    <w:rsid w:val="007E4AD1"/>
    <w:rsid w:val="007E4AF2"/>
    <w:rsid w:val="007E4E72"/>
    <w:rsid w:val="007E5803"/>
    <w:rsid w:val="007E5B46"/>
    <w:rsid w:val="007E6298"/>
    <w:rsid w:val="007E67A7"/>
    <w:rsid w:val="007E6970"/>
    <w:rsid w:val="007E6CD1"/>
    <w:rsid w:val="007E7D5D"/>
    <w:rsid w:val="007E7E14"/>
    <w:rsid w:val="007F05DE"/>
    <w:rsid w:val="007F0DB8"/>
    <w:rsid w:val="007F1C49"/>
    <w:rsid w:val="007F2069"/>
    <w:rsid w:val="007F5297"/>
    <w:rsid w:val="007F58F8"/>
    <w:rsid w:val="007F616E"/>
    <w:rsid w:val="007F71C2"/>
    <w:rsid w:val="008010DE"/>
    <w:rsid w:val="0080192A"/>
    <w:rsid w:val="00802196"/>
    <w:rsid w:val="00803747"/>
    <w:rsid w:val="0080601D"/>
    <w:rsid w:val="00806097"/>
    <w:rsid w:val="008063BA"/>
    <w:rsid w:val="008073F8"/>
    <w:rsid w:val="00807409"/>
    <w:rsid w:val="008111BA"/>
    <w:rsid w:val="0081133E"/>
    <w:rsid w:val="0081310E"/>
    <w:rsid w:val="00813B1D"/>
    <w:rsid w:val="00813E14"/>
    <w:rsid w:val="008152E4"/>
    <w:rsid w:val="00821DFA"/>
    <w:rsid w:val="008260B5"/>
    <w:rsid w:val="00826242"/>
    <w:rsid w:val="00826CF3"/>
    <w:rsid w:val="0082727F"/>
    <w:rsid w:val="00830452"/>
    <w:rsid w:val="00833D1C"/>
    <w:rsid w:val="0083487F"/>
    <w:rsid w:val="0083533D"/>
    <w:rsid w:val="008356D5"/>
    <w:rsid w:val="00835B97"/>
    <w:rsid w:val="00836296"/>
    <w:rsid w:val="00836835"/>
    <w:rsid w:val="00836933"/>
    <w:rsid w:val="00837854"/>
    <w:rsid w:val="00840D2E"/>
    <w:rsid w:val="00841305"/>
    <w:rsid w:val="00841998"/>
    <w:rsid w:val="008419CE"/>
    <w:rsid w:val="00842078"/>
    <w:rsid w:val="00842175"/>
    <w:rsid w:val="00843664"/>
    <w:rsid w:val="008460CC"/>
    <w:rsid w:val="008468BD"/>
    <w:rsid w:val="00846D0A"/>
    <w:rsid w:val="00846DD2"/>
    <w:rsid w:val="00846E6A"/>
    <w:rsid w:val="0084795C"/>
    <w:rsid w:val="00850550"/>
    <w:rsid w:val="008516E0"/>
    <w:rsid w:val="00852E64"/>
    <w:rsid w:val="00855EAE"/>
    <w:rsid w:val="00857E6B"/>
    <w:rsid w:val="0086188D"/>
    <w:rsid w:val="00863230"/>
    <w:rsid w:val="00867B48"/>
    <w:rsid w:val="00870CC9"/>
    <w:rsid w:val="00871154"/>
    <w:rsid w:val="008717D8"/>
    <w:rsid w:val="0087188D"/>
    <w:rsid w:val="0087215C"/>
    <w:rsid w:val="00872374"/>
    <w:rsid w:val="0087332B"/>
    <w:rsid w:val="00874578"/>
    <w:rsid w:val="00874CB9"/>
    <w:rsid w:val="00874F2C"/>
    <w:rsid w:val="00875B7E"/>
    <w:rsid w:val="0087698C"/>
    <w:rsid w:val="008807A8"/>
    <w:rsid w:val="008807C7"/>
    <w:rsid w:val="00881203"/>
    <w:rsid w:val="008842CF"/>
    <w:rsid w:val="00884A4D"/>
    <w:rsid w:val="00886C9B"/>
    <w:rsid w:val="008875FE"/>
    <w:rsid w:val="00887F8E"/>
    <w:rsid w:val="00890195"/>
    <w:rsid w:val="00890B4F"/>
    <w:rsid w:val="008916D8"/>
    <w:rsid w:val="00893166"/>
    <w:rsid w:val="00893193"/>
    <w:rsid w:val="00896234"/>
    <w:rsid w:val="00896AA2"/>
    <w:rsid w:val="00897E43"/>
    <w:rsid w:val="008A089A"/>
    <w:rsid w:val="008A3367"/>
    <w:rsid w:val="008A3855"/>
    <w:rsid w:val="008B09F7"/>
    <w:rsid w:val="008B13EB"/>
    <w:rsid w:val="008B1C45"/>
    <w:rsid w:val="008B2DB7"/>
    <w:rsid w:val="008B2ED4"/>
    <w:rsid w:val="008B39D9"/>
    <w:rsid w:val="008B4E32"/>
    <w:rsid w:val="008C04D1"/>
    <w:rsid w:val="008C07B3"/>
    <w:rsid w:val="008C24BB"/>
    <w:rsid w:val="008C2559"/>
    <w:rsid w:val="008C3764"/>
    <w:rsid w:val="008C3782"/>
    <w:rsid w:val="008C4731"/>
    <w:rsid w:val="008C55CC"/>
    <w:rsid w:val="008C5738"/>
    <w:rsid w:val="008C736A"/>
    <w:rsid w:val="008C7A85"/>
    <w:rsid w:val="008C7EAD"/>
    <w:rsid w:val="008D0347"/>
    <w:rsid w:val="008D1303"/>
    <w:rsid w:val="008D5C2E"/>
    <w:rsid w:val="008D6152"/>
    <w:rsid w:val="008E0D40"/>
    <w:rsid w:val="008E2498"/>
    <w:rsid w:val="008E24AF"/>
    <w:rsid w:val="008E66BF"/>
    <w:rsid w:val="008E676A"/>
    <w:rsid w:val="008E78AD"/>
    <w:rsid w:val="008F0F81"/>
    <w:rsid w:val="008F27B9"/>
    <w:rsid w:val="008F34D5"/>
    <w:rsid w:val="008F443B"/>
    <w:rsid w:val="008F4B7C"/>
    <w:rsid w:val="008F594D"/>
    <w:rsid w:val="00902228"/>
    <w:rsid w:val="00903B7A"/>
    <w:rsid w:val="009063E3"/>
    <w:rsid w:val="00906FAE"/>
    <w:rsid w:val="00907447"/>
    <w:rsid w:val="00907CE1"/>
    <w:rsid w:val="00910135"/>
    <w:rsid w:val="00910DDB"/>
    <w:rsid w:val="00912276"/>
    <w:rsid w:val="0091263C"/>
    <w:rsid w:val="00912AA5"/>
    <w:rsid w:val="009149A2"/>
    <w:rsid w:val="009153F1"/>
    <w:rsid w:val="00915677"/>
    <w:rsid w:val="00915D01"/>
    <w:rsid w:val="009225FC"/>
    <w:rsid w:val="00922A1A"/>
    <w:rsid w:val="00923540"/>
    <w:rsid w:val="009241FA"/>
    <w:rsid w:val="0092674B"/>
    <w:rsid w:val="00926767"/>
    <w:rsid w:val="00927764"/>
    <w:rsid w:val="00927DDD"/>
    <w:rsid w:val="00930E10"/>
    <w:rsid w:val="0093195B"/>
    <w:rsid w:val="00931B38"/>
    <w:rsid w:val="00931C08"/>
    <w:rsid w:val="00931D86"/>
    <w:rsid w:val="00933F03"/>
    <w:rsid w:val="00933FB2"/>
    <w:rsid w:val="00934412"/>
    <w:rsid w:val="00935C90"/>
    <w:rsid w:val="00935D0A"/>
    <w:rsid w:val="009361D5"/>
    <w:rsid w:val="009405D5"/>
    <w:rsid w:val="0094170E"/>
    <w:rsid w:val="00943014"/>
    <w:rsid w:val="0094377F"/>
    <w:rsid w:val="00945AEA"/>
    <w:rsid w:val="00946EF0"/>
    <w:rsid w:val="00947375"/>
    <w:rsid w:val="0094799C"/>
    <w:rsid w:val="00947A98"/>
    <w:rsid w:val="009527BB"/>
    <w:rsid w:val="00952A41"/>
    <w:rsid w:val="0095620A"/>
    <w:rsid w:val="009565ED"/>
    <w:rsid w:val="00957AE7"/>
    <w:rsid w:val="009601C1"/>
    <w:rsid w:val="00960432"/>
    <w:rsid w:val="00962766"/>
    <w:rsid w:val="00962A83"/>
    <w:rsid w:val="00963668"/>
    <w:rsid w:val="00964A37"/>
    <w:rsid w:val="00964E39"/>
    <w:rsid w:val="009659F4"/>
    <w:rsid w:val="00967514"/>
    <w:rsid w:val="00970D60"/>
    <w:rsid w:val="0097116E"/>
    <w:rsid w:val="00972372"/>
    <w:rsid w:val="009753B2"/>
    <w:rsid w:val="00975C46"/>
    <w:rsid w:val="00975ED0"/>
    <w:rsid w:val="009762C9"/>
    <w:rsid w:val="009763C1"/>
    <w:rsid w:val="00976682"/>
    <w:rsid w:val="009767E9"/>
    <w:rsid w:val="00980A9B"/>
    <w:rsid w:val="0098157F"/>
    <w:rsid w:val="009842C4"/>
    <w:rsid w:val="00984F36"/>
    <w:rsid w:val="00985280"/>
    <w:rsid w:val="009854EE"/>
    <w:rsid w:val="00985819"/>
    <w:rsid w:val="0098608C"/>
    <w:rsid w:val="00990AFC"/>
    <w:rsid w:val="009910D1"/>
    <w:rsid w:val="00991408"/>
    <w:rsid w:val="0099513E"/>
    <w:rsid w:val="00995C28"/>
    <w:rsid w:val="00996850"/>
    <w:rsid w:val="00996BE7"/>
    <w:rsid w:val="009979B7"/>
    <w:rsid w:val="009A546B"/>
    <w:rsid w:val="009A597B"/>
    <w:rsid w:val="009A7ADC"/>
    <w:rsid w:val="009B0A4C"/>
    <w:rsid w:val="009B13C8"/>
    <w:rsid w:val="009B1CB9"/>
    <w:rsid w:val="009B38D5"/>
    <w:rsid w:val="009B46CD"/>
    <w:rsid w:val="009B58DC"/>
    <w:rsid w:val="009B5E71"/>
    <w:rsid w:val="009B6B52"/>
    <w:rsid w:val="009B78D2"/>
    <w:rsid w:val="009C0020"/>
    <w:rsid w:val="009C0760"/>
    <w:rsid w:val="009C16CD"/>
    <w:rsid w:val="009C19B7"/>
    <w:rsid w:val="009C1F7D"/>
    <w:rsid w:val="009C401F"/>
    <w:rsid w:val="009C5088"/>
    <w:rsid w:val="009C6EC7"/>
    <w:rsid w:val="009C7DF4"/>
    <w:rsid w:val="009D0D44"/>
    <w:rsid w:val="009D1813"/>
    <w:rsid w:val="009D2400"/>
    <w:rsid w:val="009D3CF8"/>
    <w:rsid w:val="009D53F2"/>
    <w:rsid w:val="009D5A41"/>
    <w:rsid w:val="009D7C51"/>
    <w:rsid w:val="009D7F75"/>
    <w:rsid w:val="009E0622"/>
    <w:rsid w:val="009E1315"/>
    <w:rsid w:val="009E1A0E"/>
    <w:rsid w:val="009E2EB0"/>
    <w:rsid w:val="009E3714"/>
    <w:rsid w:val="009E3F46"/>
    <w:rsid w:val="009E44B2"/>
    <w:rsid w:val="009E44CE"/>
    <w:rsid w:val="009E69B3"/>
    <w:rsid w:val="009E7978"/>
    <w:rsid w:val="009F03AB"/>
    <w:rsid w:val="009F1853"/>
    <w:rsid w:val="009F2553"/>
    <w:rsid w:val="009F36BF"/>
    <w:rsid w:val="009F3980"/>
    <w:rsid w:val="009F3D9E"/>
    <w:rsid w:val="009F444C"/>
    <w:rsid w:val="009F474B"/>
    <w:rsid w:val="009F7D28"/>
    <w:rsid w:val="00A0156E"/>
    <w:rsid w:val="00A01CC4"/>
    <w:rsid w:val="00A01D2D"/>
    <w:rsid w:val="00A02325"/>
    <w:rsid w:val="00A0320A"/>
    <w:rsid w:val="00A03C9E"/>
    <w:rsid w:val="00A040AF"/>
    <w:rsid w:val="00A05766"/>
    <w:rsid w:val="00A05FE0"/>
    <w:rsid w:val="00A10243"/>
    <w:rsid w:val="00A1114F"/>
    <w:rsid w:val="00A111B6"/>
    <w:rsid w:val="00A12DF5"/>
    <w:rsid w:val="00A14972"/>
    <w:rsid w:val="00A14ED6"/>
    <w:rsid w:val="00A155C1"/>
    <w:rsid w:val="00A1643E"/>
    <w:rsid w:val="00A169E9"/>
    <w:rsid w:val="00A17367"/>
    <w:rsid w:val="00A2094D"/>
    <w:rsid w:val="00A20AB6"/>
    <w:rsid w:val="00A2145E"/>
    <w:rsid w:val="00A21C43"/>
    <w:rsid w:val="00A220A4"/>
    <w:rsid w:val="00A240BF"/>
    <w:rsid w:val="00A244D2"/>
    <w:rsid w:val="00A253D8"/>
    <w:rsid w:val="00A26B81"/>
    <w:rsid w:val="00A2717E"/>
    <w:rsid w:val="00A2725E"/>
    <w:rsid w:val="00A3084B"/>
    <w:rsid w:val="00A318B6"/>
    <w:rsid w:val="00A35A7E"/>
    <w:rsid w:val="00A417F2"/>
    <w:rsid w:val="00A42A99"/>
    <w:rsid w:val="00A4489A"/>
    <w:rsid w:val="00A4494B"/>
    <w:rsid w:val="00A451DA"/>
    <w:rsid w:val="00A45A12"/>
    <w:rsid w:val="00A47530"/>
    <w:rsid w:val="00A47602"/>
    <w:rsid w:val="00A5151A"/>
    <w:rsid w:val="00A55C26"/>
    <w:rsid w:val="00A579A2"/>
    <w:rsid w:val="00A619A9"/>
    <w:rsid w:val="00A635E5"/>
    <w:rsid w:val="00A65856"/>
    <w:rsid w:val="00A6632B"/>
    <w:rsid w:val="00A67FE0"/>
    <w:rsid w:val="00A70E7A"/>
    <w:rsid w:val="00A70F8B"/>
    <w:rsid w:val="00A711FC"/>
    <w:rsid w:val="00A71362"/>
    <w:rsid w:val="00A72D4F"/>
    <w:rsid w:val="00A73A67"/>
    <w:rsid w:val="00A80DF0"/>
    <w:rsid w:val="00A816E7"/>
    <w:rsid w:val="00A81D9B"/>
    <w:rsid w:val="00A823F6"/>
    <w:rsid w:val="00A82B74"/>
    <w:rsid w:val="00A82E54"/>
    <w:rsid w:val="00A8330B"/>
    <w:rsid w:val="00A84B41"/>
    <w:rsid w:val="00A852F9"/>
    <w:rsid w:val="00A86E23"/>
    <w:rsid w:val="00A8718C"/>
    <w:rsid w:val="00A87BA5"/>
    <w:rsid w:val="00A915DA"/>
    <w:rsid w:val="00A91A3E"/>
    <w:rsid w:val="00A91DF7"/>
    <w:rsid w:val="00A924D8"/>
    <w:rsid w:val="00A92663"/>
    <w:rsid w:val="00A92BFF"/>
    <w:rsid w:val="00A93566"/>
    <w:rsid w:val="00A94062"/>
    <w:rsid w:val="00A95B87"/>
    <w:rsid w:val="00A97459"/>
    <w:rsid w:val="00A9769D"/>
    <w:rsid w:val="00AA0A89"/>
    <w:rsid w:val="00AA1FE1"/>
    <w:rsid w:val="00AA43EC"/>
    <w:rsid w:val="00AA4E43"/>
    <w:rsid w:val="00AA592B"/>
    <w:rsid w:val="00AB2748"/>
    <w:rsid w:val="00AB2FAB"/>
    <w:rsid w:val="00AB40E3"/>
    <w:rsid w:val="00AB4FEC"/>
    <w:rsid w:val="00AB713B"/>
    <w:rsid w:val="00AB7364"/>
    <w:rsid w:val="00AC01AA"/>
    <w:rsid w:val="00AC05B8"/>
    <w:rsid w:val="00AC1142"/>
    <w:rsid w:val="00AC3935"/>
    <w:rsid w:val="00AC4F72"/>
    <w:rsid w:val="00AC7207"/>
    <w:rsid w:val="00AC7C27"/>
    <w:rsid w:val="00AC7E7E"/>
    <w:rsid w:val="00AD0AC6"/>
    <w:rsid w:val="00AD1701"/>
    <w:rsid w:val="00AD50AA"/>
    <w:rsid w:val="00AD56BF"/>
    <w:rsid w:val="00AD59C7"/>
    <w:rsid w:val="00AD7296"/>
    <w:rsid w:val="00AD74D4"/>
    <w:rsid w:val="00AE0B5F"/>
    <w:rsid w:val="00AE0FB7"/>
    <w:rsid w:val="00AE1309"/>
    <w:rsid w:val="00AE2F5A"/>
    <w:rsid w:val="00AE4385"/>
    <w:rsid w:val="00AE4E80"/>
    <w:rsid w:val="00AE5144"/>
    <w:rsid w:val="00AE529F"/>
    <w:rsid w:val="00AE58E6"/>
    <w:rsid w:val="00AE655C"/>
    <w:rsid w:val="00AE6B9B"/>
    <w:rsid w:val="00AF078D"/>
    <w:rsid w:val="00AF0946"/>
    <w:rsid w:val="00AF2EF7"/>
    <w:rsid w:val="00AF3604"/>
    <w:rsid w:val="00AF3778"/>
    <w:rsid w:val="00AF5823"/>
    <w:rsid w:val="00AF5905"/>
    <w:rsid w:val="00AF59F5"/>
    <w:rsid w:val="00AF741A"/>
    <w:rsid w:val="00B02351"/>
    <w:rsid w:val="00B02F9F"/>
    <w:rsid w:val="00B035E4"/>
    <w:rsid w:val="00B03603"/>
    <w:rsid w:val="00B03BAC"/>
    <w:rsid w:val="00B04161"/>
    <w:rsid w:val="00B056F9"/>
    <w:rsid w:val="00B07707"/>
    <w:rsid w:val="00B078E5"/>
    <w:rsid w:val="00B07F1A"/>
    <w:rsid w:val="00B102E3"/>
    <w:rsid w:val="00B10BA2"/>
    <w:rsid w:val="00B1103F"/>
    <w:rsid w:val="00B11E3D"/>
    <w:rsid w:val="00B1248F"/>
    <w:rsid w:val="00B1294D"/>
    <w:rsid w:val="00B13355"/>
    <w:rsid w:val="00B13D67"/>
    <w:rsid w:val="00B14137"/>
    <w:rsid w:val="00B143FB"/>
    <w:rsid w:val="00B1647A"/>
    <w:rsid w:val="00B17E82"/>
    <w:rsid w:val="00B20997"/>
    <w:rsid w:val="00B21952"/>
    <w:rsid w:val="00B22BEE"/>
    <w:rsid w:val="00B251AA"/>
    <w:rsid w:val="00B25221"/>
    <w:rsid w:val="00B2524B"/>
    <w:rsid w:val="00B260E8"/>
    <w:rsid w:val="00B2632C"/>
    <w:rsid w:val="00B303B6"/>
    <w:rsid w:val="00B3195E"/>
    <w:rsid w:val="00B32326"/>
    <w:rsid w:val="00B325BE"/>
    <w:rsid w:val="00B32756"/>
    <w:rsid w:val="00B3461E"/>
    <w:rsid w:val="00B34A8A"/>
    <w:rsid w:val="00B36D50"/>
    <w:rsid w:val="00B377E1"/>
    <w:rsid w:val="00B37915"/>
    <w:rsid w:val="00B37D09"/>
    <w:rsid w:val="00B40021"/>
    <w:rsid w:val="00B44406"/>
    <w:rsid w:val="00B44498"/>
    <w:rsid w:val="00B454C4"/>
    <w:rsid w:val="00B45B15"/>
    <w:rsid w:val="00B475E5"/>
    <w:rsid w:val="00B479D1"/>
    <w:rsid w:val="00B5270C"/>
    <w:rsid w:val="00B549BD"/>
    <w:rsid w:val="00B55263"/>
    <w:rsid w:val="00B55E20"/>
    <w:rsid w:val="00B56FBA"/>
    <w:rsid w:val="00B575BA"/>
    <w:rsid w:val="00B57948"/>
    <w:rsid w:val="00B57AED"/>
    <w:rsid w:val="00B60320"/>
    <w:rsid w:val="00B60A87"/>
    <w:rsid w:val="00B61B9B"/>
    <w:rsid w:val="00B61D91"/>
    <w:rsid w:val="00B62057"/>
    <w:rsid w:val="00B62E69"/>
    <w:rsid w:val="00B6496A"/>
    <w:rsid w:val="00B64AF2"/>
    <w:rsid w:val="00B64E36"/>
    <w:rsid w:val="00B6704D"/>
    <w:rsid w:val="00B6765A"/>
    <w:rsid w:val="00B67711"/>
    <w:rsid w:val="00B67B52"/>
    <w:rsid w:val="00B71E78"/>
    <w:rsid w:val="00B72B81"/>
    <w:rsid w:val="00B73666"/>
    <w:rsid w:val="00B758AB"/>
    <w:rsid w:val="00B75B8C"/>
    <w:rsid w:val="00B76429"/>
    <w:rsid w:val="00B766F4"/>
    <w:rsid w:val="00B8164B"/>
    <w:rsid w:val="00B83B64"/>
    <w:rsid w:val="00B84E8E"/>
    <w:rsid w:val="00B863B6"/>
    <w:rsid w:val="00B86702"/>
    <w:rsid w:val="00B87273"/>
    <w:rsid w:val="00B87B6C"/>
    <w:rsid w:val="00B87F83"/>
    <w:rsid w:val="00B87FD8"/>
    <w:rsid w:val="00B90D7A"/>
    <w:rsid w:val="00B956D4"/>
    <w:rsid w:val="00B964DF"/>
    <w:rsid w:val="00BA0C35"/>
    <w:rsid w:val="00BA0C9A"/>
    <w:rsid w:val="00BA0D38"/>
    <w:rsid w:val="00BA1662"/>
    <w:rsid w:val="00BA1B81"/>
    <w:rsid w:val="00BA2BDC"/>
    <w:rsid w:val="00BA53A1"/>
    <w:rsid w:val="00BA6ECF"/>
    <w:rsid w:val="00BA71B1"/>
    <w:rsid w:val="00BA7432"/>
    <w:rsid w:val="00BA7BEF"/>
    <w:rsid w:val="00BB03E6"/>
    <w:rsid w:val="00BB5A8E"/>
    <w:rsid w:val="00BB777C"/>
    <w:rsid w:val="00BB7C1F"/>
    <w:rsid w:val="00BC1AA0"/>
    <w:rsid w:val="00BC224D"/>
    <w:rsid w:val="00BC3835"/>
    <w:rsid w:val="00BC670A"/>
    <w:rsid w:val="00BC6D5D"/>
    <w:rsid w:val="00BC7EB9"/>
    <w:rsid w:val="00BD16C2"/>
    <w:rsid w:val="00BD2643"/>
    <w:rsid w:val="00BD2DCA"/>
    <w:rsid w:val="00BD42C2"/>
    <w:rsid w:val="00BD43CD"/>
    <w:rsid w:val="00BD6083"/>
    <w:rsid w:val="00BD6464"/>
    <w:rsid w:val="00BD6558"/>
    <w:rsid w:val="00BD7287"/>
    <w:rsid w:val="00BD73BD"/>
    <w:rsid w:val="00BD7B60"/>
    <w:rsid w:val="00BD7B6D"/>
    <w:rsid w:val="00BE02FD"/>
    <w:rsid w:val="00BE08BF"/>
    <w:rsid w:val="00BE0C1A"/>
    <w:rsid w:val="00BE1D18"/>
    <w:rsid w:val="00BE2209"/>
    <w:rsid w:val="00BE34E3"/>
    <w:rsid w:val="00BE3C0E"/>
    <w:rsid w:val="00BE4869"/>
    <w:rsid w:val="00BE7EBC"/>
    <w:rsid w:val="00BF1996"/>
    <w:rsid w:val="00BF1F7C"/>
    <w:rsid w:val="00BF3214"/>
    <w:rsid w:val="00BF48C5"/>
    <w:rsid w:val="00BF70F4"/>
    <w:rsid w:val="00BF71DE"/>
    <w:rsid w:val="00BF7E5F"/>
    <w:rsid w:val="00C001D7"/>
    <w:rsid w:val="00C00DB1"/>
    <w:rsid w:val="00C01C48"/>
    <w:rsid w:val="00C038A3"/>
    <w:rsid w:val="00C04648"/>
    <w:rsid w:val="00C04867"/>
    <w:rsid w:val="00C0676D"/>
    <w:rsid w:val="00C06FED"/>
    <w:rsid w:val="00C11FA9"/>
    <w:rsid w:val="00C11FE3"/>
    <w:rsid w:val="00C15357"/>
    <w:rsid w:val="00C15867"/>
    <w:rsid w:val="00C163C4"/>
    <w:rsid w:val="00C16769"/>
    <w:rsid w:val="00C17298"/>
    <w:rsid w:val="00C17CD4"/>
    <w:rsid w:val="00C22873"/>
    <w:rsid w:val="00C2296D"/>
    <w:rsid w:val="00C23155"/>
    <w:rsid w:val="00C23B25"/>
    <w:rsid w:val="00C2435F"/>
    <w:rsid w:val="00C252D4"/>
    <w:rsid w:val="00C33206"/>
    <w:rsid w:val="00C334CC"/>
    <w:rsid w:val="00C3489B"/>
    <w:rsid w:val="00C358CE"/>
    <w:rsid w:val="00C35D38"/>
    <w:rsid w:val="00C40C41"/>
    <w:rsid w:val="00C413E9"/>
    <w:rsid w:val="00C4212B"/>
    <w:rsid w:val="00C43175"/>
    <w:rsid w:val="00C447EC"/>
    <w:rsid w:val="00C449E3"/>
    <w:rsid w:val="00C4517A"/>
    <w:rsid w:val="00C45885"/>
    <w:rsid w:val="00C4641F"/>
    <w:rsid w:val="00C50F22"/>
    <w:rsid w:val="00C514F8"/>
    <w:rsid w:val="00C5499A"/>
    <w:rsid w:val="00C57971"/>
    <w:rsid w:val="00C617B0"/>
    <w:rsid w:val="00C65ED3"/>
    <w:rsid w:val="00C67A87"/>
    <w:rsid w:val="00C70763"/>
    <w:rsid w:val="00C70E61"/>
    <w:rsid w:val="00C71BC0"/>
    <w:rsid w:val="00C71DE8"/>
    <w:rsid w:val="00C72023"/>
    <w:rsid w:val="00C730F9"/>
    <w:rsid w:val="00C73C42"/>
    <w:rsid w:val="00C73EFF"/>
    <w:rsid w:val="00C74995"/>
    <w:rsid w:val="00C760C8"/>
    <w:rsid w:val="00C76BA4"/>
    <w:rsid w:val="00C7799A"/>
    <w:rsid w:val="00C804BE"/>
    <w:rsid w:val="00C8207E"/>
    <w:rsid w:val="00C826BC"/>
    <w:rsid w:val="00C82990"/>
    <w:rsid w:val="00C83A48"/>
    <w:rsid w:val="00C84041"/>
    <w:rsid w:val="00C848EA"/>
    <w:rsid w:val="00C85459"/>
    <w:rsid w:val="00C85865"/>
    <w:rsid w:val="00C85E85"/>
    <w:rsid w:val="00C86EF8"/>
    <w:rsid w:val="00C90162"/>
    <w:rsid w:val="00C912D2"/>
    <w:rsid w:val="00C9197F"/>
    <w:rsid w:val="00C92C8C"/>
    <w:rsid w:val="00C940DB"/>
    <w:rsid w:val="00C969D2"/>
    <w:rsid w:val="00CA2AFE"/>
    <w:rsid w:val="00CA2EAE"/>
    <w:rsid w:val="00CA31CF"/>
    <w:rsid w:val="00CA34D4"/>
    <w:rsid w:val="00CA3A9B"/>
    <w:rsid w:val="00CA4AC1"/>
    <w:rsid w:val="00CA6EBC"/>
    <w:rsid w:val="00CA6F4E"/>
    <w:rsid w:val="00CA6F72"/>
    <w:rsid w:val="00CA718E"/>
    <w:rsid w:val="00CB0316"/>
    <w:rsid w:val="00CB0317"/>
    <w:rsid w:val="00CB0814"/>
    <w:rsid w:val="00CB0B11"/>
    <w:rsid w:val="00CB13BF"/>
    <w:rsid w:val="00CB40B6"/>
    <w:rsid w:val="00CB5354"/>
    <w:rsid w:val="00CB7651"/>
    <w:rsid w:val="00CB7AE5"/>
    <w:rsid w:val="00CB7D84"/>
    <w:rsid w:val="00CC14A1"/>
    <w:rsid w:val="00CC49D3"/>
    <w:rsid w:val="00CC4AE5"/>
    <w:rsid w:val="00CC680D"/>
    <w:rsid w:val="00CC6A14"/>
    <w:rsid w:val="00CC6E10"/>
    <w:rsid w:val="00CC70A3"/>
    <w:rsid w:val="00CC7F83"/>
    <w:rsid w:val="00CD0585"/>
    <w:rsid w:val="00CD180F"/>
    <w:rsid w:val="00CD2BEA"/>
    <w:rsid w:val="00CD3F25"/>
    <w:rsid w:val="00CD4A76"/>
    <w:rsid w:val="00CD53C3"/>
    <w:rsid w:val="00CD55DA"/>
    <w:rsid w:val="00CD574E"/>
    <w:rsid w:val="00CE0A7E"/>
    <w:rsid w:val="00CE1D6A"/>
    <w:rsid w:val="00CE4C22"/>
    <w:rsid w:val="00CE4EB4"/>
    <w:rsid w:val="00CE5550"/>
    <w:rsid w:val="00CE5AF7"/>
    <w:rsid w:val="00CE63CC"/>
    <w:rsid w:val="00CE756E"/>
    <w:rsid w:val="00CF1E33"/>
    <w:rsid w:val="00CF2563"/>
    <w:rsid w:val="00CF3807"/>
    <w:rsid w:val="00CF41EC"/>
    <w:rsid w:val="00CF4841"/>
    <w:rsid w:val="00CF49AA"/>
    <w:rsid w:val="00CF5483"/>
    <w:rsid w:val="00CF5D04"/>
    <w:rsid w:val="00CF613E"/>
    <w:rsid w:val="00CF6AFE"/>
    <w:rsid w:val="00CF6D53"/>
    <w:rsid w:val="00CF7865"/>
    <w:rsid w:val="00D021A7"/>
    <w:rsid w:val="00D02BCE"/>
    <w:rsid w:val="00D0390B"/>
    <w:rsid w:val="00D039B1"/>
    <w:rsid w:val="00D04DE4"/>
    <w:rsid w:val="00D04ECA"/>
    <w:rsid w:val="00D05226"/>
    <w:rsid w:val="00D063F1"/>
    <w:rsid w:val="00D06A82"/>
    <w:rsid w:val="00D0728C"/>
    <w:rsid w:val="00D07E61"/>
    <w:rsid w:val="00D14F22"/>
    <w:rsid w:val="00D15202"/>
    <w:rsid w:val="00D15906"/>
    <w:rsid w:val="00D17FDC"/>
    <w:rsid w:val="00D21677"/>
    <w:rsid w:val="00D239AE"/>
    <w:rsid w:val="00D24723"/>
    <w:rsid w:val="00D249C4"/>
    <w:rsid w:val="00D257B1"/>
    <w:rsid w:val="00D31364"/>
    <w:rsid w:val="00D31777"/>
    <w:rsid w:val="00D35EE7"/>
    <w:rsid w:val="00D42237"/>
    <w:rsid w:val="00D42C8F"/>
    <w:rsid w:val="00D42EEA"/>
    <w:rsid w:val="00D44AE3"/>
    <w:rsid w:val="00D456BD"/>
    <w:rsid w:val="00D4718A"/>
    <w:rsid w:val="00D47CA3"/>
    <w:rsid w:val="00D50D20"/>
    <w:rsid w:val="00D50D31"/>
    <w:rsid w:val="00D521AA"/>
    <w:rsid w:val="00D5241A"/>
    <w:rsid w:val="00D54813"/>
    <w:rsid w:val="00D5613A"/>
    <w:rsid w:val="00D56F25"/>
    <w:rsid w:val="00D57783"/>
    <w:rsid w:val="00D57918"/>
    <w:rsid w:val="00D606F7"/>
    <w:rsid w:val="00D620FF"/>
    <w:rsid w:val="00D64493"/>
    <w:rsid w:val="00D644A6"/>
    <w:rsid w:val="00D6574F"/>
    <w:rsid w:val="00D66321"/>
    <w:rsid w:val="00D7062E"/>
    <w:rsid w:val="00D71C78"/>
    <w:rsid w:val="00D731B5"/>
    <w:rsid w:val="00D73DC6"/>
    <w:rsid w:val="00D7430E"/>
    <w:rsid w:val="00D7457B"/>
    <w:rsid w:val="00D74C1A"/>
    <w:rsid w:val="00D75205"/>
    <w:rsid w:val="00D754C1"/>
    <w:rsid w:val="00D77257"/>
    <w:rsid w:val="00D775E2"/>
    <w:rsid w:val="00D77A35"/>
    <w:rsid w:val="00D800D5"/>
    <w:rsid w:val="00D81494"/>
    <w:rsid w:val="00D8172E"/>
    <w:rsid w:val="00D81B3E"/>
    <w:rsid w:val="00D8244D"/>
    <w:rsid w:val="00D85090"/>
    <w:rsid w:val="00D86FE1"/>
    <w:rsid w:val="00D8799D"/>
    <w:rsid w:val="00D90C70"/>
    <w:rsid w:val="00D90E49"/>
    <w:rsid w:val="00D92612"/>
    <w:rsid w:val="00D92673"/>
    <w:rsid w:val="00D943C1"/>
    <w:rsid w:val="00D95B8D"/>
    <w:rsid w:val="00D973F5"/>
    <w:rsid w:val="00D97401"/>
    <w:rsid w:val="00D97441"/>
    <w:rsid w:val="00D9748A"/>
    <w:rsid w:val="00D97CB8"/>
    <w:rsid w:val="00DA11A5"/>
    <w:rsid w:val="00DA166F"/>
    <w:rsid w:val="00DA3714"/>
    <w:rsid w:val="00DA37CB"/>
    <w:rsid w:val="00DA3F97"/>
    <w:rsid w:val="00DA51B0"/>
    <w:rsid w:val="00DA53FF"/>
    <w:rsid w:val="00DA5CF3"/>
    <w:rsid w:val="00DA75E2"/>
    <w:rsid w:val="00DA7718"/>
    <w:rsid w:val="00DB0425"/>
    <w:rsid w:val="00DB0D83"/>
    <w:rsid w:val="00DB1091"/>
    <w:rsid w:val="00DB2BBF"/>
    <w:rsid w:val="00DB51ED"/>
    <w:rsid w:val="00DB6539"/>
    <w:rsid w:val="00DB68F4"/>
    <w:rsid w:val="00DB7F4F"/>
    <w:rsid w:val="00DC1A9E"/>
    <w:rsid w:val="00DC26F2"/>
    <w:rsid w:val="00DC28D3"/>
    <w:rsid w:val="00DC2A72"/>
    <w:rsid w:val="00DC3B78"/>
    <w:rsid w:val="00DC3C42"/>
    <w:rsid w:val="00DC3F1A"/>
    <w:rsid w:val="00DC692A"/>
    <w:rsid w:val="00DC6A10"/>
    <w:rsid w:val="00DC6D65"/>
    <w:rsid w:val="00DC7C2A"/>
    <w:rsid w:val="00DD0583"/>
    <w:rsid w:val="00DD09E7"/>
    <w:rsid w:val="00DD2254"/>
    <w:rsid w:val="00DD4677"/>
    <w:rsid w:val="00DD502B"/>
    <w:rsid w:val="00DD7CCA"/>
    <w:rsid w:val="00DE13F5"/>
    <w:rsid w:val="00DE18A8"/>
    <w:rsid w:val="00DE19ED"/>
    <w:rsid w:val="00DE1D5E"/>
    <w:rsid w:val="00DE258C"/>
    <w:rsid w:val="00DE2CC3"/>
    <w:rsid w:val="00DE2EB8"/>
    <w:rsid w:val="00DE3835"/>
    <w:rsid w:val="00DE3F39"/>
    <w:rsid w:val="00DE4AE0"/>
    <w:rsid w:val="00DE657E"/>
    <w:rsid w:val="00DE6D7B"/>
    <w:rsid w:val="00DE7307"/>
    <w:rsid w:val="00DF086C"/>
    <w:rsid w:val="00DF1D98"/>
    <w:rsid w:val="00DF33D9"/>
    <w:rsid w:val="00DF37E1"/>
    <w:rsid w:val="00DF3B4E"/>
    <w:rsid w:val="00DF4704"/>
    <w:rsid w:val="00DF4C39"/>
    <w:rsid w:val="00DF6528"/>
    <w:rsid w:val="00E007DE"/>
    <w:rsid w:val="00E013D5"/>
    <w:rsid w:val="00E024AA"/>
    <w:rsid w:val="00E0378C"/>
    <w:rsid w:val="00E0559F"/>
    <w:rsid w:val="00E065C0"/>
    <w:rsid w:val="00E06673"/>
    <w:rsid w:val="00E105B6"/>
    <w:rsid w:val="00E10975"/>
    <w:rsid w:val="00E1143E"/>
    <w:rsid w:val="00E11784"/>
    <w:rsid w:val="00E125FB"/>
    <w:rsid w:val="00E128B2"/>
    <w:rsid w:val="00E14D1D"/>
    <w:rsid w:val="00E15974"/>
    <w:rsid w:val="00E1606F"/>
    <w:rsid w:val="00E1693E"/>
    <w:rsid w:val="00E16D12"/>
    <w:rsid w:val="00E20584"/>
    <w:rsid w:val="00E217AA"/>
    <w:rsid w:val="00E250F1"/>
    <w:rsid w:val="00E253A0"/>
    <w:rsid w:val="00E25408"/>
    <w:rsid w:val="00E265E5"/>
    <w:rsid w:val="00E26B1A"/>
    <w:rsid w:val="00E26BCE"/>
    <w:rsid w:val="00E30A51"/>
    <w:rsid w:val="00E30D80"/>
    <w:rsid w:val="00E31416"/>
    <w:rsid w:val="00E318BA"/>
    <w:rsid w:val="00E322B0"/>
    <w:rsid w:val="00E327AB"/>
    <w:rsid w:val="00E32E6B"/>
    <w:rsid w:val="00E33106"/>
    <w:rsid w:val="00E3550D"/>
    <w:rsid w:val="00E35DA4"/>
    <w:rsid w:val="00E4058F"/>
    <w:rsid w:val="00E4073B"/>
    <w:rsid w:val="00E40BC5"/>
    <w:rsid w:val="00E42C9F"/>
    <w:rsid w:val="00E446C6"/>
    <w:rsid w:val="00E45AAD"/>
    <w:rsid w:val="00E47D68"/>
    <w:rsid w:val="00E50035"/>
    <w:rsid w:val="00E50584"/>
    <w:rsid w:val="00E51041"/>
    <w:rsid w:val="00E52800"/>
    <w:rsid w:val="00E53175"/>
    <w:rsid w:val="00E57253"/>
    <w:rsid w:val="00E57893"/>
    <w:rsid w:val="00E614E0"/>
    <w:rsid w:val="00E63EF8"/>
    <w:rsid w:val="00E65593"/>
    <w:rsid w:val="00E65E37"/>
    <w:rsid w:val="00E67B07"/>
    <w:rsid w:val="00E70281"/>
    <w:rsid w:val="00E7144A"/>
    <w:rsid w:val="00E722F5"/>
    <w:rsid w:val="00E72DD6"/>
    <w:rsid w:val="00E73C3C"/>
    <w:rsid w:val="00E73F7F"/>
    <w:rsid w:val="00E746D5"/>
    <w:rsid w:val="00E75C62"/>
    <w:rsid w:val="00E77ED4"/>
    <w:rsid w:val="00E8074F"/>
    <w:rsid w:val="00E812BB"/>
    <w:rsid w:val="00E85F40"/>
    <w:rsid w:val="00E91A7A"/>
    <w:rsid w:val="00E965E3"/>
    <w:rsid w:val="00EA1B85"/>
    <w:rsid w:val="00EA1C3F"/>
    <w:rsid w:val="00EA2887"/>
    <w:rsid w:val="00EA2ECE"/>
    <w:rsid w:val="00EA2F49"/>
    <w:rsid w:val="00EA429F"/>
    <w:rsid w:val="00EA498F"/>
    <w:rsid w:val="00EA4F9E"/>
    <w:rsid w:val="00EA525A"/>
    <w:rsid w:val="00EA5557"/>
    <w:rsid w:val="00EA6D3B"/>
    <w:rsid w:val="00EA7F3A"/>
    <w:rsid w:val="00EB00AD"/>
    <w:rsid w:val="00EB03E7"/>
    <w:rsid w:val="00EB136C"/>
    <w:rsid w:val="00EB39B2"/>
    <w:rsid w:val="00EB3D59"/>
    <w:rsid w:val="00EB46A0"/>
    <w:rsid w:val="00EB480E"/>
    <w:rsid w:val="00EB4F0D"/>
    <w:rsid w:val="00EB5EC6"/>
    <w:rsid w:val="00EB7FC9"/>
    <w:rsid w:val="00EC01B6"/>
    <w:rsid w:val="00EC0A0A"/>
    <w:rsid w:val="00EC3B06"/>
    <w:rsid w:val="00EC565A"/>
    <w:rsid w:val="00EC5D85"/>
    <w:rsid w:val="00ED0C33"/>
    <w:rsid w:val="00ED262A"/>
    <w:rsid w:val="00ED408D"/>
    <w:rsid w:val="00ED45F1"/>
    <w:rsid w:val="00ED7137"/>
    <w:rsid w:val="00ED7A2B"/>
    <w:rsid w:val="00EE191C"/>
    <w:rsid w:val="00EE2119"/>
    <w:rsid w:val="00EE2F0E"/>
    <w:rsid w:val="00EE36E8"/>
    <w:rsid w:val="00EE71C2"/>
    <w:rsid w:val="00EE72D8"/>
    <w:rsid w:val="00EE7380"/>
    <w:rsid w:val="00EF3175"/>
    <w:rsid w:val="00EF5267"/>
    <w:rsid w:val="00EF5684"/>
    <w:rsid w:val="00EF65CE"/>
    <w:rsid w:val="00EF705B"/>
    <w:rsid w:val="00EF7850"/>
    <w:rsid w:val="00F009C6"/>
    <w:rsid w:val="00F01CE5"/>
    <w:rsid w:val="00F01FB2"/>
    <w:rsid w:val="00F031CA"/>
    <w:rsid w:val="00F036EB"/>
    <w:rsid w:val="00F036FF"/>
    <w:rsid w:val="00F03BD5"/>
    <w:rsid w:val="00F0412D"/>
    <w:rsid w:val="00F0459E"/>
    <w:rsid w:val="00F04EEC"/>
    <w:rsid w:val="00F064EF"/>
    <w:rsid w:val="00F07236"/>
    <w:rsid w:val="00F07E81"/>
    <w:rsid w:val="00F1062B"/>
    <w:rsid w:val="00F106B4"/>
    <w:rsid w:val="00F1248E"/>
    <w:rsid w:val="00F12CA2"/>
    <w:rsid w:val="00F14041"/>
    <w:rsid w:val="00F1512B"/>
    <w:rsid w:val="00F15212"/>
    <w:rsid w:val="00F1782E"/>
    <w:rsid w:val="00F21088"/>
    <w:rsid w:val="00F2351E"/>
    <w:rsid w:val="00F24682"/>
    <w:rsid w:val="00F270A3"/>
    <w:rsid w:val="00F27896"/>
    <w:rsid w:val="00F31C46"/>
    <w:rsid w:val="00F327E7"/>
    <w:rsid w:val="00F32A5F"/>
    <w:rsid w:val="00F33129"/>
    <w:rsid w:val="00F34966"/>
    <w:rsid w:val="00F35284"/>
    <w:rsid w:val="00F35746"/>
    <w:rsid w:val="00F36095"/>
    <w:rsid w:val="00F36371"/>
    <w:rsid w:val="00F36C78"/>
    <w:rsid w:val="00F40D5D"/>
    <w:rsid w:val="00F41701"/>
    <w:rsid w:val="00F435B3"/>
    <w:rsid w:val="00F44040"/>
    <w:rsid w:val="00F447C7"/>
    <w:rsid w:val="00F45BA3"/>
    <w:rsid w:val="00F504A8"/>
    <w:rsid w:val="00F51884"/>
    <w:rsid w:val="00F519C3"/>
    <w:rsid w:val="00F521BA"/>
    <w:rsid w:val="00F53DFA"/>
    <w:rsid w:val="00F54157"/>
    <w:rsid w:val="00F547B3"/>
    <w:rsid w:val="00F554A9"/>
    <w:rsid w:val="00F60CC4"/>
    <w:rsid w:val="00F650FA"/>
    <w:rsid w:val="00F70C2D"/>
    <w:rsid w:val="00F70DCB"/>
    <w:rsid w:val="00F716FD"/>
    <w:rsid w:val="00F721B6"/>
    <w:rsid w:val="00F72392"/>
    <w:rsid w:val="00F75A81"/>
    <w:rsid w:val="00F75C5F"/>
    <w:rsid w:val="00F80355"/>
    <w:rsid w:val="00F80496"/>
    <w:rsid w:val="00F81E24"/>
    <w:rsid w:val="00F83871"/>
    <w:rsid w:val="00F8747D"/>
    <w:rsid w:val="00F902C3"/>
    <w:rsid w:val="00F91A78"/>
    <w:rsid w:val="00F924A5"/>
    <w:rsid w:val="00F9314E"/>
    <w:rsid w:val="00F94C64"/>
    <w:rsid w:val="00FA1805"/>
    <w:rsid w:val="00FA2652"/>
    <w:rsid w:val="00FA29EE"/>
    <w:rsid w:val="00FA2C99"/>
    <w:rsid w:val="00FA31C1"/>
    <w:rsid w:val="00FA3E9E"/>
    <w:rsid w:val="00FA54D3"/>
    <w:rsid w:val="00FA6349"/>
    <w:rsid w:val="00FA6CE0"/>
    <w:rsid w:val="00FA7D81"/>
    <w:rsid w:val="00FB0C81"/>
    <w:rsid w:val="00FB3F30"/>
    <w:rsid w:val="00FC0B90"/>
    <w:rsid w:val="00FC135E"/>
    <w:rsid w:val="00FC197D"/>
    <w:rsid w:val="00FC2200"/>
    <w:rsid w:val="00FC2540"/>
    <w:rsid w:val="00FC5F16"/>
    <w:rsid w:val="00FC71F4"/>
    <w:rsid w:val="00FC761F"/>
    <w:rsid w:val="00FD1BF9"/>
    <w:rsid w:val="00FD220A"/>
    <w:rsid w:val="00FD2581"/>
    <w:rsid w:val="00FD27F2"/>
    <w:rsid w:val="00FD3B2A"/>
    <w:rsid w:val="00FD3DCC"/>
    <w:rsid w:val="00FD4012"/>
    <w:rsid w:val="00FD55FE"/>
    <w:rsid w:val="00FD757A"/>
    <w:rsid w:val="00FD772E"/>
    <w:rsid w:val="00FD7F76"/>
    <w:rsid w:val="00FE09A1"/>
    <w:rsid w:val="00FE21A6"/>
    <w:rsid w:val="00FE2883"/>
    <w:rsid w:val="00FE3364"/>
    <w:rsid w:val="00FE4F08"/>
    <w:rsid w:val="00FE5A0A"/>
    <w:rsid w:val="00FE75C7"/>
    <w:rsid w:val="00FF0204"/>
    <w:rsid w:val="00FF0500"/>
    <w:rsid w:val="00FF0B73"/>
    <w:rsid w:val="00FF1B8E"/>
    <w:rsid w:val="00FF3AED"/>
    <w:rsid w:val="00FF4396"/>
    <w:rsid w:val="00FF52CB"/>
    <w:rsid w:val="00FF5867"/>
    <w:rsid w:val="00FF64C6"/>
    <w:rsid w:val="00FF75C7"/>
    <w:rsid w:val="00FF7B6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35147"/>
  <w15:chartTrackingRefBased/>
  <w15:docId w15:val="{E1C4BC22-41AF-4EAF-8436-A48DB54A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9842C4"/>
    <w:pPr>
      <w:autoSpaceDE w:val="0"/>
      <w:autoSpaceDN w:val="0"/>
      <w:adjustRightInd w:val="0"/>
      <w:jc w:val="left"/>
    </w:pPr>
    <w:rPr>
      <w:color w:val="000000"/>
      <w:sz w:val="24"/>
      <w:szCs w:val="24"/>
      <w:lang w:val="en-CA"/>
    </w:rPr>
  </w:style>
  <w:style w:type="character" w:customStyle="1" w:styleId="Style1">
    <w:name w:val="Style1"/>
    <w:uiPriority w:val="1"/>
    <w:rsid w:val="00246C1B"/>
    <w:rPr>
      <w:rFonts w:ascii="Times New Roman" w:hAnsi="Times New Roman"/>
      <w:sz w:val="20"/>
    </w:rPr>
  </w:style>
  <w:style w:type="character" w:styleId="BookTitle">
    <w:name w:val="Book Title"/>
    <w:basedOn w:val="DefaultParagraphFont"/>
    <w:uiPriority w:val="33"/>
    <w:qFormat/>
    <w:rsid w:val="00BD73BD"/>
    <w:rPr>
      <w:b/>
      <w:bCs/>
      <w:i/>
      <w:iCs/>
      <w:spacing w:val="5"/>
    </w:rPr>
  </w:style>
  <w:style w:type="paragraph" w:styleId="Caption">
    <w:name w:val="caption"/>
    <w:basedOn w:val="Normal"/>
    <w:next w:val="Normal"/>
    <w:uiPriority w:val="35"/>
    <w:semiHidden/>
    <w:unhideWhenUsed/>
    <w:qFormat/>
    <w:rsid w:val="00BD73BD"/>
    <w:pPr>
      <w:spacing w:after="200"/>
    </w:pPr>
    <w:rPr>
      <w:i/>
      <w:iCs/>
      <w:color w:val="1F497D" w:themeColor="text2"/>
      <w:sz w:val="18"/>
      <w:szCs w:val="18"/>
    </w:rPr>
  </w:style>
  <w:style w:type="character" w:styleId="Emphasis">
    <w:name w:val="Emphasis"/>
    <w:basedOn w:val="DefaultParagraphFont"/>
    <w:uiPriority w:val="20"/>
    <w:qFormat/>
    <w:rsid w:val="00BD73BD"/>
    <w:rPr>
      <w:i/>
      <w:iCs/>
    </w:rPr>
  </w:style>
  <w:style w:type="character" w:styleId="IntenseEmphasis">
    <w:name w:val="Intense Emphasis"/>
    <w:basedOn w:val="DefaultParagraphFont"/>
    <w:uiPriority w:val="21"/>
    <w:qFormat/>
    <w:rsid w:val="00BD73BD"/>
    <w:rPr>
      <w:i/>
      <w:iCs/>
      <w:color w:val="4F81BD" w:themeColor="accent1"/>
    </w:rPr>
  </w:style>
  <w:style w:type="paragraph" w:styleId="IntenseQuote">
    <w:name w:val="Intense Quote"/>
    <w:basedOn w:val="Normal"/>
    <w:next w:val="Normal"/>
    <w:link w:val="IntenseQuoteChar"/>
    <w:uiPriority w:val="30"/>
    <w:qFormat/>
    <w:rsid w:val="00BD73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D73BD"/>
    <w:rPr>
      <w:i/>
      <w:iCs/>
      <w:color w:val="4F81BD" w:themeColor="accent1"/>
      <w:sz w:val="22"/>
      <w:szCs w:val="22"/>
      <w:lang w:val="en-CA"/>
    </w:rPr>
  </w:style>
  <w:style w:type="character" w:styleId="IntenseReference">
    <w:name w:val="Intense Reference"/>
    <w:basedOn w:val="DefaultParagraphFont"/>
    <w:uiPriority w:val="32"/>
    <w:qFormat/>
    <w:rsid w:val="00BD73BD"/>
    <w:rPr>
      <w:b/>
      <w:bCs/>
      <w:smallCaps/>
      <w:color w:val="4F81BD" w:themeColor="accent1"/>
      <w:spacing w:val="5"/>
    </w:rPr>
  </w:style>
  <w:style w:type="character" w:styleId="Strong">
    <w:name w:val="Strong"/>
    <w:basedOn w:val="DefaultParagraphFont"/>
    <w:uiPriority w:val="22"/>
    <w:qFormat/>
    <w:rsid w:val="00BD73BD"/>
    <w:rPr>
      <w:b/>
      <w:bCs/>
    </w:rPr>
  </w:style>
  <w:style w:type="character" w:styleId="SubtleEmphasis">
    <w:name w:val="Subtle Emphasis"/>
    <w:basedOn w:val="DefaultParagraphFont"/>
    <w:uiPriority w:val="19"/>
    <w:qFormat/>
    <w:rsid w:val="00BD73BD"/>
    <w:rPr>
      <w:i/>
      <w:iCs/>
      <w:color w:val="404040" w:themeColor="text1" w:themeTint="BF"/>
    </w:rPr>
  </w:style>
  <w:style w:type="character" w:styleId="SubtleReference">
    <w:name w:val="Subtle Reference"/>
    <w:basedOn w:val="DefaultParagraphFont"/>
    <w:uiPriority w:val="31"/>
    <w:qFormat/>
    <w:rsid w:val="00BD73BD"/>
    <w:rPr>
      <w:smallCaps/>
      <w:color w:val="5A5A5A" w:themeColor="text1" w:themeTint="A5"/>
    </w:rPr>
  </w:style>
  <w:style w:type="paragraph" w:styleId="TOCHeading">
    <w:name w:val="TOC Heading"/>
    <w:basedOn w:val="Heading1"/>
    <w:next w:val="Normal"/>
    <w:uiPriority w:val="39"/>
    <w:semiHidden/>
    <w:unhideWhenUsed/>
    <w:qFormat/>
    <w:rsid w:val="00BD73B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0.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OneDrive\Documents\SECRETARIAT\99th\99th%20ExCom%20-%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31A623D2-0FFA-4678-B1F5-4BE7916BF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HPMP tranche template</Template>
  <TotalTime>20</TotalTime>
  <Pages>8</Pages>
  <Words>3078</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proposal: Mongolia</vt:lpstr>
    </vt:vector>
  </TitlesOfParts>
  <Company>UNMFS</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
  <dc:creator>MV/MS/RCK</dc:creator>
  <cp:keywords>99th ExCom</cp:keywords>
  <dc:description>HPMP tranche request</dc:description>
  <cp:lastModifiedBy>Rhona - Maire Conway-Kenny</cp:lastModifiedBy>
  <cp:revision>17</cp:revision>
  <cp:lastPrinted>2001-05-26T19:40:00Z</cp:lastPrinted>
  <dcterms:created xsi:type="dcterms:W3CDTF">2026-10-29T01:16:00Z</dcterms:created>
  <dcterms:modified xsi:type="dcterms:W3CDTF">2026-10-29T18:48:00Z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UNEP/OzL.Pro/ExCom/99/61</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