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6.xml" ContentType="application/vnd.openxmlformats-officedocument.wordprocessingml.footer+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605" w:type="dxa"/>
        <w:tblInd w:w="-432" w:type="dxa"/>
        <w:tblLayout w:type="fixed"/>
        <w:tblLook w:val="0000" w:firstRow="0" w:lastRow="0" w:firstColumn="0" w:lastColumn="0" w:noHBand="0" w:noVBand="0"/>
      </w:tblPr>
      <w:tblGrid>
        <w:gridCol w:w="2070"/>
        <w:gridCol w:w="4991"/>
        <w:gridCol w:w="3544"/>
      </w:tblGrid>
      <w:tr w:rsidR="009A56EA" w14:paraId="799A39E3" w14:textId="77777777" w:rsidTr="00CC5CA4">
        <w:trPr>
          <w:trHeight w:val="720"/>
        </w:trPr>
        <w:tc>
          <w:tcPr>
            <w:tcW w:w="7061" w:type="dxa"/>
            <w:gridSpan w:val="2"/>
            <w:tcBorders>
              <w:bottom w:val="single" w:sz="18" w:space="0" w:color="auto"/>
            </w:tcBorders>
          </w:tcPr>
          <w:p w14:paraId="50CA8C37" w14:textId="77777777" w:rsidR="009A56EA" w:rsidRDefault="009A56EA" w:rsidP="00CC5CA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0572079B" w14:textId="77777777" w:rsidR="009A56EA" w:rsidRDefault="009A56EA" w:rsidP="00CC5CA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029A6ED3" w14:textId="77777777" w:rsidR="009A56EA" w:rsidRDefault="009A56EA" w:rsidP="00CC5CA4">
            <w:pPr>
              <w:tabs>
                <w:tab w:val="left" w:pos="3010"/>
              </w:tabs>
              <w:jc w:val="center"/>
              <w:rPr>
                <w:sz w:val="52"/>
                <w:szCs w:val="52"/>
              </w:rPr>
            </w:pPr>
            <w:r>
              <w:rPr>
                <w:rFonts w:ascii="Univers Bold" w:hAnsi="Univers Bold"/>
                <w:b/>
                <w:sz w:val="72"/>
                <w:lang w:val="fr-CA"/>
              </w:rPr>
              <w:t xml:space="preserve">          EP</w:t>
            </w:r>
          </w:p>
        </w:tc>
      </w:tr>
      <w:tr w:rsidR="009A56EA" w14:paraId="5EBA7AB9" w14:textId="77777777" w:rsidTr="00CC5CA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CABC43C" w14:textId="77777777" w:rsidR="009A56EA" w:rsidRDefault="009A56EA" w:rsidP="00CC5CA4">
            <w:pPr>
              <w:spacing w:before="120"/>
            </w:pPr>
            <w:r>
              <w:rPr>
                <w:noProof/>
                <w:lang w:val="fr-CA" w:eastAsia="fr-CA"/>
              </w:rPr>
              <w:drawing>
                <wp:anchor distT="0" distB="0" distL="114300" distR="114300" simplePos="0" relativeHeight="251660288" behindDoc="0" locked="0" layoutInCell="1" allowOverlap="1" wp14:anchorId="6F5BD328" wp14:editId="64AD6B88">
                  <wp:simplePos x="0" y="0"/>
                  <wp:positionH relativeFrom="column">
                    <wp:posOffset>353060</wp:posOffset>
                  </wp:positionH>
                  <wp:positionV relativeFrom="paragraph">
                    <wp:posOffset>891540</wp:posOffset>
                  </wp:positionV>
                  <wp:extent cx="800100" cy="705485"/>
                  <wp:effectExtent l="0" t="0" r="0"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fr-CA" w:eastAsia="fr-CA"/>
              </w:rPr>
              <w:drawing>
                <wp:anchor distT="0" distB="0" distL="114300" distR="114300" simplePos="0" relativeHeight="251661312" behindDoc="1" locked="0" layoutInCell="0" allowOverlap="1" wp14:anchorId="67B1A57D" wp14:editId="2526AA24">
                  <wp:simplePos x="0" y="0"/>
                  <wp:positionH relativeFrom="column">
                    <wp:posOffset>72390</wp:posOffset>
                  </wp:positionH>
                  <wp:positionV relativeFrom="paragraph">
                    <wp:posOffset>112395</wp:posOffset>
                  </wp:positionV>
                  <wp:extent cx="760809" cy="676275"/>
                  <wp:effectExtent l="0" t="0" r="127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991" w:type="dxa"/>
            <w:tcBorders>
              <w:top w:val="nil"/>
              <w:left w:val="nil"/>
              <w:bottom w:val="single" w:sz="36" w:space="0" w:color="auto"/>
              <w:right w:val="nil"/>
            </w:tcBorders>
          </w:tcPr>
          <w:p w14:paraId="2F634FAF" w14:textId="77777777" w:rsidR="009F6B55" w:rsidRDefault="009F6B55" w:rsidP="00CC5CA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4E8F3DE3" w14:textId="7B776B7B" w:rsidR="009A56EA" w:rsidRDefault="009A56EA" w:rsidP="00CC5CA4">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684606DA" w14:textId="77777777" w:rsidR="009A56EA" w:rsidRDefault="009A56EA" w:rsidP="00CC5CA4">
            <w:pPr>
              <w:rPr>
                <w:rFonts w:ascii="Univers" w:hAnsi="Univers"/>
                <w:b/>
                <w:sz w:val="32"/>
                <w:lang w:val="fr-CA"/>
              </w:rPr>
            </w:pPr>
            <w:r>
              <w:rPr>
                <w:rFonts w:ascii="Univers" w:hAnsi="Univers"/>
                <w:b/>
                <w:sz w:val="32"/>
                <w:lang w:val="fr-CA"/>
              </w:rPr>
              <w:t>Nations Unies pour</w:t>
            </w:r>
          </w:p>
          <w:p w14:paraId="6181CDC8" w14:textId="77777777" w:rsidR="009A56EA" w:rsidRDefault="009A56EA" w:rsidP="00CC5CA4">
            <w:pPr>
              <w:rPr>
                <w:rFonts w:ascii="Univers" w:hAnsi="Univers"/>
                <w:b/>
                <w:sz w:val="32"/>
                <w:lang w:val="fr-CA"/>
              </w:rPr>
            </w:pPr>
            <w:proofErr w:type="gramStart"/>
            <w:r>
              <w:rPr>
                <w:rFonts w:ascii="Univers" w:hAnsi="Univers"/>
                <w:b/>
                <w:sz w:val="32"/>
                <w:lang w:val="fr-CA"/>
              </w:rPr>
              <w:t>l’environnement</w:t>
            </w:r>
            <w:proofErr w:type="gramEnd"/>
          </w:p>
          <w:p w14:paraId="4BC063C6" w14:textId="77777777" w:rsidR="009A56EA" w:rsidRDefault="009A56EA" w:rsidP="00CC5CA4">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3D47185A" w14:textId="77777777" w:rsidR="009F6B55" w:rsidRDefault="009F6B55" w:rsidP="00CC5CA4">
            <w:pPr>
              <w:rPr>
                <w:lang w:val="fr-FR"/>
              </w:rPr>
            </w:pPr>
          </w:p>
          <w:p w14:paraId="276B9B2A" w14:textId="0FF4CC1C" w:rsidR="009A56EA" w:rsidRPr="00DD3433" w:rsidRDefault="009A56EA" w:rsidP="00CC5CA4">
            <w:pPr>
              <w:rPr>
                <w:lang w:val="fr-FR"/>
              </w:rPr>
            </w:pPr>
            <w:proofErr w:type="spellStart"/>
            <w:r w:rsidRPr="00DD3433">
              <w:rPr>
                <w:lang w:val="fr-FR"/>
              </w:rPr>
              <w:t>Distr</w:t>
            </w:r>
            <w:proofErr w:type="spellEnd"/>
            <w:r w:rsidRPr="00DD3433">
              <w:rPr>
                <w:lang w:val="fr-FR"/>
              </w:rPr>
              <w:t>.</w:t>
            </w:r>
          </w:p>
          <w:p w14:paraId="662C6EC6" w14:textId="77777777" w:rsidR="009A56EA" w:rsidRPr="00DD3433" w:rsidRDefault="009A56EA" w:rsidP="00CC5CA4">
            <w:pPr>
              <w:rPr>
                <w:lang w:val="fr-FR"/>
              </w:rPr>
            </w:pPr>
            <w:r w:rsidRPr="00DD3433">
              <w:rPr>
                <w:lang w:val="fr-FR"/>
              </w:rPr>
              <w:t>GÉNÉRALE</w:t>
            </w:r>
          </w:p>
          <w:p w14:paraId="51A29DEF" w14:textId="77777777" w:rsidR="009A56EA" w:rsidRPr="00DD3433" w:rsidRDefault="009A56EA" w:rsidP="00CC5CA4">
            <w:pPr>
              <w:rPr>
                <w:lang w:val="fr-FR"/>
              </w:rPr>
            </w:pPr>
          </w:p>
          <w:p w14:paraId="6691CB43" w14:textId="7B8CB6A8" w:rsidR="009A56EA" w:rsidRPr="009A56EA" w:rsidRDefault="009A56EA" w:rsidP="00CC5CA4">
            <w:pPr>
              <w:rPr>
                <w:lang w:val="fr-CA"/>
              </w:rPr>
            </w:pPr>
            <w:r>
              <w:fldChar w:fldCharType="begin"/>
            </w:r>
            <w:r w:rsidRPr="009A56EA">
              <w:rPr>
                <w:lang w:val="fr-CA"/>
              </w:rPr>
              <w:instrText xml:space="preserve"> DOCPROPERTY "Document number"  \* MERGEFORMAT </w:instrText>
            </w:r>
            <w:r>
              <w:fldChar w:fldCharType="separate"/>
            </w:r>
            <w:r w:rsidR="00075E00">
              <w:rPr>
                <w:lang w:val="fr-CA"/>
              </w:rPr>
              <w:t>UNEP/</w:t>
            </w:r>
            <w:proofErr w:type="spellStart"/>
            <w:r w:rsidR="00075E00">
              <w:rPr>
                <w:lang w:val="fr-CA"/>
              </w:rPr>
              <w:t>OzL.Pro</w:t>
            </w:r>
            <w:proofErr w:type="spellEnd"/>
            <w:r w:rsidR="00075E00">
              <w:rPr>
                <w:lang w:val="fr-CA"/>
              </w:rPr>
              <w:t>/</w:t>
            </w:r>
            <w:proofErr w:type="spellStart"/>
            <w:r w:rsidR="00075E00">
              <w:rPr>
                <w:lang w:val="fr-CA"/>
              </w:rPr>
              <w:t>ExCom</w:t>
            </w:r>
            <w:proofErr w:type="spellEnd"/>
            <w:r w:rsidR="00075E00">
              <w:rPr>
                <w:lang w:val="fr-CA"/>
              </w:rPr>
              <w:t>/91/62</w:t>
            </w:r>
            <w:r>
              <w:fldChar w:fldCharType="end"/>
            </w:r>
          </w:p>
          <w:p w14:paraId="022FC9B2" w14:textId="77777777" w:rsidR="009A56EA" w:rsidRPr="00075E00" w:rsidRDefault="009A56EA" w:rsidP="00CC5CA4">
            <w:pPr>
              <w:rPr>
                <w:lang w:val="fr-FR"/>
              </w:rPr>
            </w:pPr>
            <w:r>
              <w:fldChar w:fldCharType="begin"/>
            </w:r>
            <w:r w:rsidRPr="00075E00">
              <w:rPr>
                <w:lang w:val="fr-FR"/>
              </w:rPr>
              <w:instrText xml:space="preserve"> DOCPROPERTY "Revision date" \@ "d MMMM YYYY"  \* MERGEFORMAT </w:instrText>
            </w:r>
            <w:r>
              <w:fldChar w:fldCharType="separate"/>
            </w:r>
            <w:r w:rsidR="0013762B" w:rsidRPr="00075E00">
              <w:rPr>
                <w:lang w:val="fr-FR"/>
              </w:rPr>
              <w:t>4 novembre</w:t>
            </w:r>
            <w:r w:rsidRPr="00075E00">
              <w:rPr>
                <w:lang w:val="fr-FR"/>
              </w:rPr>
              <w:t xml:space="preserve"> 2022</w:t>
            </w:r>
            <w:r>
              <w:fldChar w:fldCharType="end"/>
            </w:r>
          </w:p>
          <w:p w14:paraId="7E596AE8" w14:textId="77777777" w:rsidR="009A56EA" w:rsidRDefault="009A56EA" w:rsidP="00CC5CA4">
            <w:pPr>
              <w:rPr>
                <w:caps/>
                <w:lang w:val="fr-FR"/>
              </w:rPr>
            </w:pPr>
            <w:r w:rsidRPr="00075E00">
              <w:rPr>
                <w:caps/>
                <w:lang w:val="fr-FR"/>
              </w:rPr>
              <w:br/>
            </w:r>
            <w:r>
              <w:rPr>
                <w:caps/>
                <w:lang w:val="fr-FR"/>
              </w:rPr>
              <w:t>FRANÇAIS</w:t>
            </w:r>
          </w:p>
          <w:p w14:paraId="47673DCB" w14:textId="77777777" w:rsidR="009A56EA" w:rsidRDefault="009A56EA" w:rsidP="00CC5CA4">
            <w:r>
              <w:t>ORIGINAL: ANGLAIS</w:t>
            </w:r>
          </w:p>
        </w:tc>
      </w:tr>
    </w:tbl>
    <w:p w14:paraId="125320F0" w14:textId="77777777" w:rsidR="009A56EA" w:rsidRDefault="009A56EA" w:rsidP="009A56EA">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Quatre-vingt-onzième</w:t>
      </w:r>
      <w:r w:rsidRPr="00FC5578">
        <w:rPr>
          <w:lang w:val="fr-CA"/>
        </w:rPr>
        <w:t xml:space="preserve"> </w:t>
      </w:r>
      <w:r>
        <w:rPr>
          <w:lang w:val="fr-CA"/>
        </w:rPr>
        <w:t>réunion</w:t>
      </w:r>
    </w:p>
    <w:p w14:paraId="3120138A" w14:textId="77777777" w:rsidR="00075E00" w:rsidRDefault="009A56EA">
      <w:pPr>
        <w:jc w:val="left"/>
        <w:rPr>
          <w:lang w:val="fr-FR"/>
        </w:rPr>
      </w:pPr>
      <w:r w:rsidRPr="00B07F02">
        <w:rPr>
          <w:lang w:val="fr-FR"/>
        </w:rPr>
        <w:t xml:space="preserve">Montréal, </w:t>
      </w:r>
      <w:r>
        <w:rPr>
          <w:lang w:val="fr-FR"/>
        </w:rPr>
        <w:t>5-9 décembre</w:t>
      </w:r>
      <w:r w:rsidRPr="00B07F02">
        <w:rPr>
          <w:lang w:val="fr-FR"/>
        </w:rPr>
        <w:t xml:space="preserve"> 2022</w:t>
      </w:r>
    </w:p>
    <w:p w14:paraId="1A235561" w14:textId="28244250" w:rsidR="004B63A8" w:rsidRPr="009A56EA" w:rsidRDefault="00075E00">
      <w:pPr>
        <w:jc w:val="left"/>
        <w:rPr>
          <w:lang w:val="fr-FR"/>
        </w:rPr>
      </w:pPr>
      <w:r w:rsidRPr="00EB5A0A">
        <w:rPr>
          <w:lang w:val="fr-FR"/>
        </w:rPr>
        <w:t>Point 1</w:t>
      </w:r>
      <w:r>
        <w:rPr>
          <w:lang w:val="fr-FR"/>
        </w:rPr>
        <w:t>1(a)(ii)</w:t>
      </w:r>
      <w:r w:rsidRPr="00EB5A0A">
        <w:rPr>
          <w:lang w:val="fr-FR"/>
        </w:rPr>
        <w:t xml:space="preserve"> de l'ordre du jour provisoire</w:t>
      </w:r>
      <w:r w:rsidRPr="00075E00">
        <w:rPr>
          <w:vertAlign w:val="superscript"/>
          <w:lang w:val="fr-FR"/>
        </w:rPr>
        <w:t xml:space="preserve"> </w:t>
      </w:r>
      <w:r w:rsidR="00CC5CA4" w:rsidRPr="00EC57AE">
        <w:rPr>
          <w:vertAlign w:val="superscript"/>
        </w:rPr>
        <w:footnoteReference w:id="1"/>
      </w:r>
    </w:p>
    <w:p w14:paraId="588F3AEF" w14:textId="77777777" w:rsidR="00C15867" w:rsidRPr="009A56EA" w:rsidRDefault="00C15867" w:rsidP="004E3463">
      <w:pPr>
        <w:jc w:val="center"/>
        <w:rPr>
          <w:lang w:val="fr-CA"/>
        </w:rPr>
      </w:pPr>
    </w:p>
    <w:p w14:paraId="09D4D4B8" w14:textId="77777777" w:rsidR="004E3463" w:rsidRPr="009A56EA" w:rsidRDefault="004E3463" w:rsidP="004E3463">
      <w:pPr>
        <w:jc w:val="center"/>
        <w:rPr>
          <w:lang w:val="fr-CA"/>
        </w:rPr>
      </w:pPr>
    </w:p>
    <w:p w14:paraId="70B4BB0D" w14:textId="63C0DA90" w:rsidR="009F6B55" w:rsidRPr="009F6B55" w:rsidRDefault="00075E00" w:rsidP="009F6B55">
      <w:pPr>
        <w:pStyle w:val="Title1"/>
        <w:rPr>
          <w:caps w:val="0"/>
          <w:sz w:val="24"/>
          <w:szCs w:val="24"/>
          <w:lang w:val="fr-CA"/>
        </w:rPr>
      </w:pPr>
      <w:bookmarkStart w:id="0" w:name="_Hlk118106023"/>
      <w:r w:rsidRPr="0013762B">
        <w:rPr>
          <w:caps w:val="0"/>
          <w:sz w:val="24"/>
          <w:szCs w:val="24"/>
          <w:lang w:val="fr-CA"/>
        </w:rPr>
        <w:t>ÉLABORATION DES LIGNES DIRECTRICES SUR LES COÛTS DE LA RÉDUCTION PROGRESSIVE DES HFC DANS LES PAYS VISÉS À L’ARTICLE 5 :</w:t>
      </w:r>
      <w:r w:rsidR="009F6B55">
        <w:rPr>
          <w:caps w:val="0"/>
          <w:sz w:val="24"/>
          <w:szCs w:val="24"/>
          <w:lang w:val="fr-CA"/>
        </w:rPr>
        <w:t xml:space="preserve"> </w:t>
      </w:r>
      <w:r w:rsidR="009F6B55">
        <w:rPr>
          <w:iCs/>
          <w:lang w:val="fr-CA"/>
        </w:rPr>
        <w:t xml:space="preserve">Projet de critères </w:t>
      </w:r>
      <w:r w:rsidR="0015332B">
        <w:rPr>
          <w:iCs/>
          <w:lang w:val="fr-CA"/>
        </w:rPr>
        <w:t>DE</w:t>
      </w:r>
      <w:r w:rsidR="009F6B55">
        <w:rPr>
          <w:iCs/>
          <w:lang w:val="fr-CA"/>
        </w:rPr>
        <w:t xml:space="preserve"> financement, coMPRENant la prise en considération de l’opérationnalisation du paragraphe 24 de la décision XXVIII/2 </w:t>
      </w:r>
    </w:p>
    <w:p w14:paraId="68D8C902" w14:textId="77777777" w:rsidR="00AB467D" w:rsidRPr="009A56EA" w:rsidRDefault="00AB467D" w:rsidP="009029DC">
      <w:pPr>
        <w:pStyle w:val="Title1"/>
        <w:rPr>
          <w:lang w:val="fr-CA"/>
        </w:rPr>
      </w:pPr>
    </w:p>
    <w:p w14:paraId="5FA43B39" w14:textId="77777777" w:rsidR="004B63A8" w:rsidRDefault="00CC5CA4">
      <w:pPr>
        <w:pStyle w:val="Title1"/>
        <w:spacing w:after="240"/>
        <w:jc w:val="left"/>
        <w:rPr>
          <w:caps w:val="0"/>
        </w:rPr>
      </w:pPr>
      <w:r w:rsidRPr="002D7A70">
        <w:rPr>
          <w:caps w:val="0"/>
        </w:rPr>
        <w:t>Introduction</w:t>
      </w:r>
    </w:p>
    <w:p w14:paraId="3A80F052" w14:textId="77777777" w:rsidR="004B63A8" w:rsidRPr="009A56EA" w:rsidRDefault="0013762B">
      <w:pPr>
        <w:pStyle w:val="Heading1"/>
        <w:rPr>
          <w:i/>
          <w:lang w:val="fr-CA"/>
        </w:rPr>
      </w:pPr>
      <w:r w:rsidRPr="004F6657">
        <w:rPr>
          <w:lang w:val="fr-CA"/>
        </w:rPr>
        <w:t>Depuis la vingt-huitième Réunion des Parties, les Parties au Protocole de Montréal ont notamment demandé au Comité exécutif :</w:t>
      </w:r>
    </w:p>
    <w:p w14:paraId="7F9041DE" w14:textId="77777777" w:rsidR="004B63A8" w:rsidRPr="009A56EA" w:rsidRDefault="00B744E4" w:rsidP="0013762B">
      <w:pPr>
        <w:pStyle w:val="Heading2"/>
        <w:rPr>
          <w:lang w:val="fr-CA"/>
        </w:rPr>
      </w:pPr>
      <w:r w:rsidRPr="004F6657">
        <w:rPr>
          <w:lang w:val="fr-CA"/>
        </w:rPr>
        <w:t>D’élaborer, dans un délai de deux ans à compter de l’adoption de l’Amendement, des directives concernant le financement de la réduction progressive de la consommation et de la production de HFC, y compris des seuils de coût-efficacité, et de présenter ces directives à la Réunion des Parties avant que le Comité exécutif en mette au point la version définitive afin que les Parties puissent présenter leurs vues et leurs suggestions (décision XXVIII/2)</w:t>
      </w:r>
      <w:r w:rsidR="00CC5CA4" w:rsidRPr="009A56EA">
        <w:rPr>
          <w:lang w:val="fr-CA"/>
        </w:rPr>
        <w:t xml:space="preserve"> ;</w:t>
      </w:r>
      <w:r w:rsidR="00CC5CA4" w:rsidRPr="00AC72D7">
        <w:rPr>
          <w:vertAlign w:val="superscript"/>
        </w:rPr>
        <w:footnoteReference w:id="2"/>
      </w:r>
      <w:r w:rsidR="00CC5CA4" w:rsidRPr="009A56EA">
        <w:rPr>
          <w:lang w:val="fr-CA"/>
        </w:rPr>
        <w:t xml:space="preserve"> </w:t>
      </w:r>
    </w:p>
    <w:p w14:paraId="5C3BD7CF" w14:textId="77777777" w:rsidR="004B63A8" w:rsidRPr="009A56EA" w:rsidRDefault="00B744E4" w:rsidP="0013762B">
      <w:pPr>
        <w:pStyle w:val="Heading2"/>
        <w:rPr>
          <w:lang w:val="fr-CA"/>
        </w:rPr>
      </w:pPr>
      <w:r w:rsidRPr="004F6657">
        <w:rPr>
          <w:lang w:val="fr-CA"/>
        </w:rPr>
        <w:t>De continuer à travailler à l’élaboration des directives concernant le financement de la réduction progressive de la consommation et de la production d’</w:t>
      </w:r>
      <w:proofErr w:type="spellStart"/>
      <w:r w:rsidRPr="004F6657">
        <w:rPr>
          <w:lang w:val="fr-CA"/>
        </w:rPr>
        <w:t>hydrofluorocarbones</w:t>
      </w:r>
      <w:proofErr w:type="spellEnd"/>
      <w:r w:rsidRPr="004F6657">
        <w:rPr>
          <w:lang w:val="fr-CA"/>
        </w:rPr>
        <w:t xml:space="preserve"> et d’indiquer les progrès accomplis sur chacun de leurs éléments dans le cadre du rapport annuel que le Comité présente à la Réunion des Parties; et de présenter le projet de directives à la Réunion des Parties avant d’en mettre au point la version définitive afin que les parties puissent présenter leurs vues et suggestions (décision XXX/4)</w:t>
      </w:r>
      <w:r w:rsidR="00CC5CA4" w:rsidRPr="009A56EA">
        <w:rPr>
          <w:lang w:val="fr-CA"/>
        </w:rPr>
        <w:t>.</w:t>
      </w:r>
      <w:r w:rsidR="00CC5CA4" w:rsidRPr="00AC72D7">
        <w:rPr>
          <w:vertAlign w:val="superscript"/>
        </w:rPr>
        <w:footnoteReference w:id="3"/>
      </w:r>
    </w:p>
    <w:p w14:paraId="7ED30B45" w14:textId="77777777" w:rsidR="004B63A8" w:rsidRPr="009A56EA" w:rsidRDefault="00E24A64">
      <w:pPr>
        <w:pStyle w:val="Heading1"/>
        <w:keepNext/>
        <w:rPr>
          <w:lang w:val="fr-CA"/>
        </w:rPr>
      </w:pPr>
      <w:r w:rsidRPr="004F6657">
        <w:rPr>
          <w:lang w:val="fr-CA"/>
        </w:rPr>
        <w:lastRenderedPageBreak/>
        <w:t>Immédiatement après l’adoption de l’Amendement de Kigali, le Comité exécutif :</w:t>
      </w:r>
    </w:p>
    <w:p w14:paraId="01644590" w14:textId="77777777" w:rsidR="004B63A8" w:rsidRPr="009A56EA" w:rsidRDefault="00E24A64" w:rsidP="0013762B">
      <w:pPr>
        <w:pStyle w:val="Heading2"/>
        <w:rPr>
          <w:lang w:val="fr-CA"/>
        </w:rPr>
      </w:pPr>
      <w:r w:rsidRPr="004F6657">
        <w:rPr>
          <w:lang w:val="fr-CA"/>
        </w:rPr>
        <w:t>À sa 77</w:t>
      </w:r>
      <w:r w:rsidRPr="004F6657">
        <w:rPr>
          <w:vertAlign w:val="superscript"/>
          <w:lang w:val="fr-CA"/>
        </w:rPr>
        <w:t>e</w:t>
      </w:r>
      <w:r w:rsidRPr="004F6657">
        <w:rPr>
          <w:lang w:val="fr-CA"/>
        </w:rPr>
        <w:t> réunion a commencé à discuter des questions se rapportant à la réduction progressive des HFC dans les pays visés à l’article 5</w:t>
      </w:r>
      <w:r w:rsidR="00CC5CA4" w:rsidRPr="009A56EA">
        <w:rPr>
          <w:lang w:val="fr-CA"/>
        </w:rPr>
        <w:t>,</w:t>
      </w:r>
      <w:r w:rsidR="00CC5CA4" w:rsidRPr="0044479B">
        <w:rPr>
          <w:vertAlign w:val="superscript"/>
        </w:rPr>
        <w:footnoteReference w:id="4"/>
      </w:r>
      <w:r w:rsidR="00CC5CA4" w:rsidRPr="009A56EA">
        <w:rPr>
          <w:lang w:val="fr-CA"/>
        </w:rPr>
        <w:t xml:space="preserve"> et </w:t>
      </w:r>
      <w:r>
        <w:rPr>
          <w:lang w:val="fr-CA"/>
        </w:rPr>
        <w:t>à</w:t>
      </w:r>
      <w:r w:rsidR="00CC5CA4" w:rsidRPr="009A56EA">
        <w:rPr>
          <w:lang w:val="fr-CA"/>
        </w:rPr>
        <w:t xml:space="preserve"> sa 78</w:t>
      </w:r>
      <w:r w:rsidR="00CC5CA4" w:rsidRPr="00E24A64">
        <w:rPr>
          <w:vertAlign w:val="superscript"/>
          <w:lang w:val="fr-CA"/>
        </w:rPr>
        <w:t>e</w:t>
      </w:r>
      <w:r>
        <w:rPr>
          <w:lang w:val="fr-CA"/>
        </w:rPr>
        <w:t> </w:t>
      </w:r>
      <w:r w:rsidR="00CC5CA4" w:rsidRPr="009A56EA">
        <w:rPr>
          <w:lang w:val="fr-CA"/>
        </w:rPr>
        <w:t xml:space="preserve">réunion, a adopté un projet de modèle </w:t>
      </w:r>
      <w:r w:rsidRPr="004F6657">
        <w:rPr>
          <w:lang w:val="fr-CA"/>
        </w:rPr>
        <w:t>de présentation des lignes directrices sur les coûts</w:t>
      </w:r>
      <w:r w:rsidR="00CC5CA4" w:rsidRPr="009A56EA">
        <w:rPr>
          <w:lang w:val="fr-CA"/>
        </w:rPr>
        <w:t xml:space="preserve"> (voir également l'annexe</w:t>
      </w:r>
      <w:r>
        <w:rPr>
          <w:lang w:val="fr-CA"/>
        </w:rPr>
        <w:t> </w:t>
      </w:r>
      <w:r w:rsidR="00CC5CA4" w:rsidRPr="009A56EA">
        <w:rPr>
          <w:lang w:val="fr-CA"/>
        </w:rPr>
        <w:t xml:space="preserve">I </w:t>
      </w:r>
      <w:r w:rsidR="00D3392A" w:rsidRPr="009A56EA">
        <w:rPr>
          <w:lang w:val="fr-CA"/>
        </w:rPr>
        <w:t>du présent document)</w:t>
      </w:r>
      <w:r>
        <w:rPr>
          <w:lang w:val="fr-CA"/>
        </w:rPr>
        <w:t> </w:t>
      </w:r>
      <w:r w:rsidR="00CC5CA4" w:rsidRPr="009A56EA">
        <w:rPr>
          <w:lang w:val="fr-CA"/>
        </w:rPr>
        <w:t>;</w:t>
      </w:r>
    </w:p>
    <w:p w14:paraId="7ECD6393" w14:textId="77777777" w:rsidR="004B63A8" w:rsidRPr="009A56EA" w:rsidRDefault="00E24A64" w:rsidP="0013762B">
      <w:pPr>
        <w:pStyle w:val="Heading2"/>
        <w:rPr>
          <w:lang w:val="fr-CA"/>
        </w:rPr>
      </w:pPr>
      <w:r>
        <w:rPr>
          <w:lang w:val="fr-CA"/>
        </w:rPr>
        <w:t>À sa</w:t>
      </w:r>
      <w:r w:rsidR="00CC5CA4" w:rsidRPr="009A56EA">
        <w:rPr>
          <w:lang w:val="fr-CA"/>
        </w:rPr>
        <w:t xml:space="preserve"> 80</w:t>
      </w:r>
      <w:r w:rsidRPr="00E24A64">
        <w:rPr>
          <w:vertAlign w:val="superscript"/>
          <w:lang w:val="fr-CA"/>
        </w:rPr>
        <w:t>e</w:t>
      </w:r>
      <w:r>
        <w:rPr>
          <w:vertAlign w:val="superscript"/>
          <w:lang w:val="fr-CA"/>
        </w:rPr>
        <w:t> </w:t>
      </w:r>
      <w:r>
        <w:rPr>
          <w:lang w:val="fr-CA"/>
        </w:rPr>
        <w:t>réunion</w:t>
      </w:r>
      <w:r w:rsidR="00CC5CA4" w:rsidRPr="009A56EA">
        <w:rPr>
          <w:lang w:val="fr-CA"/>
        </w:rPr>
        <w:t>, a décidé</w:t>
      </w:r>
      <w:r>
        <w:rPr>
          <w:lang w:val="fr-CA"/>
        </w:rPr>
        <w:t xml:space="preserve"> </w:t>
      </w:r>
      <w:r>
        <w:rPr>
          <w:i/>
          <w:lang w:val="fr-CA"/>
        </w:rPr>
        <w:t>notamment</w:t>
      </w:r>
      <w:r w:rsidR="00CC5CA4" w:rsidRPr="009A56EA">
        <w:rPr>
          <w:i/>
          <w:lang w:val="fr-CA"/>
        </w:rPr>
        <w:t xml:space="preserve"> </w:t>
      </w:r>
      <w:r w:rsidR="00CC5CA4" w:rsidRPr="009A56EA">
        <w:rPr>
          <w:lang w:val="fr-CA"/>
        </w:rPr>
        <w:t xml:space="preserve">de continuer à utiliser le projet de modèle de </w:t>
      </w:r>
      <w:r>
        <w:rPr>
          <w:lang w:val="fr-CA"/>
        </w:rPr>
        <w:t xml:space="preserve">présentation de lignes directrices </w:t>
      </w:r>
      <w:r w:rsidR="00CC5CA4" w:rsidRPr="009A56EA">
        <w:rPr>
          <w:lang w:val="fr-CA"/>
        </w:rPr>
        <w:t xml:space="preserve">sur les coûts </w:t>
      </w:r>
      <w:r>
        <w:rPr>
          <w:lang w:val="fr-CA"/>
        </w:rPr>
        <w:t>de la réduction</w:t>
      </w:r>
      <w:r w:rsidR="00CC5CA4" w:rsidRPr="009A56EA">
        <w:rPr>
          <w:lang w:val="fr-CA"/>
        </w:rPr>
        <w:t xml:space="preserve"> progressive des HFC </w:t>
      </w:r>
      <w:r w:rsidR="001E561B" w:rsidRPr="009A56EA">
        <w:rPr>
          <w:lang w:val="fr-CA"/>
        </w:rPr>
        <w:t xml:space="preserve">et la </w:t>
      </w:r>
      <w:r w:rsidR="00CC5CA4" w:rsidRPr="009A56EA">
        <w:rPr>
          <w:lang w:val="fr-CA"/>
        </w:rPr>
        <w:t>liste des éléments en suspens</w:t>
      </w:r>
      <w:r>
        <w:rPr>
          <w:lang w:val="fr-CA"/>
        </w:rPr>
        <w:t>,</w:t>
      </w:r>
      <w:r w:rsidR="00CC5CA4" w:rsidRPr="009A56EA">
        <w:rPr>
          <w:lang w:val="fr-CA"/>
        </w:rPr>
        <w:t xml:space="preserve"> comme documents de travail </w:t>
      </w:r>
      <w:r w:rsidR="00893E3F">
        <w:rPr>
          <w:lang w:val="fr-CA"/>
        </w:rPr>
        <w:t>à examiner lors des futures réunions</w:t>
      </w:r>
      <w:r w:rsidR="001E561B" w:rsidRPr="009A56EA">
        <w:rPr>
          <w:lang w:val="fr-CA"/>
        </w:rPr>
        <w:t xml:space="preserve">, </w:t>
      </w:r>
      <w:r w:rsidR="00893E3F">
        <w:rPr>
          <w:lang w:val="fr-CA"/>
        </w:rPr>
        <w:t xml:space="preserve">et a convenu que </w:t>
      </w:r>
      <w:r w:rsidR="00893E3F" w:rsidRPr="004F6657">
        <w:rPr>
          <w:lang w:val="fr-CA"/>
        </w:rPr>
        <w:t>d’autres éléments pourraient être ajoutés au projet de modèle</w:t>
      </w:r>
      <w:r w:rsidR="001E561B" w:rsidRPr="009A56EA">
        <w:rPr>
          <w:lang w:val="fr-CA"/>
        </w:rPr>
        <w:t xml:space="preserve">. </w:t>
      </w:r>
      <w:r w:rsidR="00203898" w:rsidRPr="009A56EA">
        <w:rPr>
          <w:lang w:val="fr-CA"/>
        </w:rPr>
        <w:t xml:space="preserve">Le </w:t>
      </w:r>
      <w:r w:rsidR="002314BA">
        <w:rPr>
          <w:lang w:val="fr-CA"/>
        </w:rPr>
        <w:t>texte</w:t>
      </w:r>
      <w:r w:rsidR="00DB7D3E" w:rsidRPr="009A56EA">
        <w:rPr>
          <w:lang w:val="fr-CA"/>
        </w:rPr>
        <w:t xml:space="preserve"> de travail </w:t>
      </w:r>
      <w:r w:rsidR="00893E3F">
        <w:rPr>
          <w:lang w:val="fr-CA"/>
        </w:rPr>
        <w:t>renfermant</w:t>
      </w:r>
      <w:r w:rsidR="00DB7D3E" w:rsidRPr="009A56EA">
        <w:rPr>
          <w:lang w:val="fr-CA"/>
        </w:rPr>
        <w:t xml:space="preserve"> la liste des éléments en suspens </w:t>
      </w:r>
      <w:r w:rsidR="00893E3F">
        <w:rPr>
          <w:lang w:val="fr-CA"/>
        </w:rPr>
        <w:t>en date de</w:t>
      </w:r>
      <w:r w:rsidR="00DB7D3E" w:rsidRPr="009A56EA">
        <w:rPr>
          <w:lang w:val="fr-CA"/>
        </w:rPr>
        <w:t xml:space="preserve"> la </w:t>
      </w:r>
      <w:r w:rsidR="00893E3F">
        <w:rPr>
          <w:lang w:val="fr-CA"/>
        </w:rPr>
        <w:t>84</w:t>
      </w:r>
      <w:r w:rsidR="00893E3F" w:rsidRPr="00893E3F">
        <w:rPr>
          <w:vertAlign w:val="superscript"/>
          <w:lang w:val="fr-CA"/>
        </w:rPr>
        <w:t>e</w:t>
      </w:r>
      <w:r w:rsidR="00893E3F">
        <w:rPr>
          <w:lang w:val="fr-CA"/>
        </w:rPr>
        <w:t> </w:t>
      </w:r>
      <w:r w:rsidR="002015FC" w:rsidRPr="009A56EA">
        <w:rPr>
          <w:lang w:val="fr-CA"/>
        </w:rPr>
        <w:t xml:space="preserve">réunion </w:t>
      </w:r>
      <w:r w:rsidR="00893E3F">
        <w:rPr>
          <w:lang w:val="fr-CA"/>
        </w:rPr>
        <w:t>figure à</w:t>
      </w:r>
      <w:r w:rsidR="002015FC" w:rsidRPr="009A56EA">
        <w:rPr>
          <w:lang w:val="fr-CA"/>
        </w:rPr>
        <w:t xml:space="preserve"> l'annexe</w:t>
      </w:r>
      <w:r w:rsidR="00893E3F">
        <w:rPr>
          <w:lang w:val="fr-CA"/>
        </w:rPr>
        <w:t> </w:t>
      </w:r>
      <w:r w:rsidR="002015FC" w:rsidRPr="009A56EA">
        <w:rPr>
          <w:lang w:val="fr-CA"/>
        </w:rPr>
        <w:t xml:space="preserve">II </w:t>
      </w:r>
      <w:r w:rsidR="00D3392A" w:rsidRPr="009A56EA">
        <w:rPr>
          <w:lang w:val="fr-CA"/>
        </w:rPr>
        <w:t xml:space="preserve">du présent document </w:t>
      </w:r>
      <w:r w:rsidR="006F08EE" w:rsidRPr="009A56EA">
        <w:rPr>
          <w:lang w:val="fr-CA"/>
        </w:rPr>
        <w:t xml:space="preserve">à titre de </w:t>
      </w:r>
      <w:r w:rsidR="002015FC" w:rsidRPr="009A56EA">
        <w:rPr>
          <w:lang w:val="fr-CA"/>
        </w:rPr>
        <w:t xml:space="preserve">référence aux discussions précédentes, tandis que la </w:t>
      </w:r>
      <w:r w:rsidR="00203898" w:rsidRPr="009A56EA">
        <w:rPr>
          <w:lang w:val="fr-CA"/>
        </w:rPr>
        <w:t xml:space="preserve">liste actualisée </w:t>
      </w:r>
      <w:r w:rsidR="00663054" w:rsidRPr="009A56EA">
        <w:rPr>
          <w:lang w:val="fr-CA"/>
        </w:rPr>
        <w:t xml:space="preserve">des questions en suspens </w:t>
      </w:r>
      <w:r w:rsidR="00203898" w:rsidRPr="009A56EA">
        <w:rPr>
          <w:lang w:val="fr-CA"/>
        </w:rPr>
        <w:t xml:space="preserve">figure </w:t>
      </w:r>
      <w:r w:rsidR="00893E3F">
        <w:rPr>
          <w:lang w:val="fr-CA"/>
        </w:rPr>
        <w:t>au tableau </w:t>
      </w:r>
      <w:r w:rsidR="00203898" w:rsidRPr="009A56EA">
        <w:rPr>
          <w:lang w:val="fr-CA"/>
        </w:rPr>
        <w:t xml:space="preserve">1 </w:t>
      </w:r>
      <w:r w:rsidR="002015FC" w:rsidRPr="009A56EA">
        <w:rPr>
          <w:lang w:val="fr-CA"/>
        </w:rPr>
        <w:t>ci-dessous</w:t>
      </w:r>
      <w:r w:rsidR="00893E3F">
        <w:rPr>
          <w:lang w:val="fr-CA"/>
        </w:rPr>
        <w:t> </w:t>
      </w:r>
      <w:r w:rsidR="001E561B" w:rsidRPr="009A56EA">
        <w:rPr>
          <w:lang w:val="fr-CA"/>
        </w:rPr>
        <w:t>;</w:t>
      </w:r>
    </w:p>
    <w:p w14:paraId="2871FC6F" w14:textId="6BB0CFB7" w:rsidR="004B63A8" w:rsidRPr="009A56EA" w:rsidRDefault="00CC5CA4">
      <w:pPr>
        <w:pStyle w:val="Heading2"/>
        <w:rPr>
          <w:lang w:val="fr-CA"/>
        </w:rPr>
      </w:pPr>
      <w:r w:rsidRPr="009A56EA">
        <w:rPr>
          <w:lang w:val="fr-CA"/>
        </w:rPr>
        <w:t xml:space="preserve">A poursuivi les </w:t>
      </w:r>
      <w:r w:rsidR="00893E3F">
        <w:rPr>
          <w:lang w:val="fr-CA"/>
        </w:rPr>
        <w:t xml:space="preserve">débats </w:t>
      </w:r>
      <w:r w:rsidRPr="009A56EA">
        <w:rPr>
          <w:lang w:val="fr-CA"/>
        </w:rPr>
        <w:t xml:space="preserve">sur les questions liées à </w:t>
      </w:r>
      <w:r w:rsidR="00893E3F">
        <w:rPr>
          <w:lang w:val="fr-CA"/>
        </w:rPr>
        <w:t>la réduction</w:t>
      </w:r>
      <w:r w:rsidRPr="009A56EA">
        <w:rPr>
          <w:lang w:val="fr-CA"/>
        </w:rPr>
        <w:t xml:space="preserve"> progressive des HFC à chacune de </w:t>
      </w:r>
      <w:r w:rsidR="00D406FC" w:rsidRPr="009A56EA">
        <w:rPr>
          <w:lang w:val="fr-CA"/>
        </w:rPr>
        <w:t xml:space="preserve">ses </w:t>
      </w:r>
      <w:r w:rsidRPr="009A56EA">
        <w:rPr>
          <w:lang w:val="fr-CA"/>
        </w:rPr>
        <w:t xml:space="preserve">réunions jusqu'à la </w:t>
      </w:r>
      <w:r w:rsidR="00893E3F">
        <w:rPr>
          <w:lang w:val="fr-CA"/>
        </w:rPr>
        <w:t>84</w:t>
      </w:r>
      <w:r w:rsidR="00893E3F" w:rsidRPr="00893E3F">
        <w:rPr>
          <w:vertAlign w:val="superscript"/>
          <w:lang w:val="fr-CA"/>
        </w:rPr>
        <w:t>e</w:t>
      </w:r>
      <w:r w:rsidR="00893E3F">
        <w:rPr>
          <w:lang w:val="fr-CA"/>
        </w:rPr>
        <w:t> </w:t>
      </w:r>
      <w:r w:rsidRPr="009A56EA">
        <w:rPr>
          <w:lang w:val="fr-CA"/>
        </w:rPr>
        <w:t>réunion,</w:t>
      </w:r>
      <w:r w:rsidRPr="0044479B">
        <w:rPr>
          <w:rStyle w:val="FootnoteReference"/>
        </w:rPr>
        <w:footnoteReference w:id="5"/>
      </w:r>
      <w:r w:rsidRPr="009A56EA">
        <w:rPr>
          <w:lang w:val="fr-CA"/>
        </w:rPr>
        <w:t xml:space="preserve"> </w:t>
      </w:r>
      <w:r w:rsidR="00893E3F">
        <w:rPr>
          <w:lang w:val="fr-CA"/>
        </w:rPr>
        <w:t xml:space="preserve">à la suite de quoi est survenue </w:t>
      </w:r>
      <w:r w:rsidRPr="009A56EA">
        <w:rPr>
          <w:lang w:val="fr-CA"/>
        </w:rPr>
        <w:t xml:space="preserve">une </w:t>
      </w:r>
      <w:r w:rsidR="00893E3F">
        <w:rPr>
          <w:lang w:val="fr-CA"/>
        </w:rPr>
        <w:t>interruption de 27 </w:t>
      </w:r>
      <w:r w:rsidRPr="009A56EA">
        <w:rPr>
          <w:lang w:val="fr-CA"/>
        </w:rPr>
        <w:t>mois en raison de la pandémie de COVID</w:t>
      </w:r>
      <w:r w:rsidR="002B60DE">
        <w:rPr>
          <w:lang w:val="fr-CA"/>
        </w:rPr>
        <w:t>-</w:t>
      </w:r>
      <w:r w:rsidRPr="009A56EA">
        <w:rPr>
          <w:lang w:val="fr-CA"/>
        </w:rPr>
        <w:t>19.</w:t>
      </w:r>
    </w:p>
    <w:p w14:paraId="37EE0145" w14:textId="287BD2FE" w:rsidR="004B63A8" w:rsidRPr="009A56EA" w:rsidRDefault="00CC5CA4">
      <w:pPr>
        <w:pStyle w:val="Heading1"/>
        <w:rPr>
          <w:lang w:val="fr-CA"/>
        </w:rPr>
      </w:pPr>
      <w:r w:rsidRPr="009A56EA">
        <w:rPr>
          <w:lang w:val="fr-CA"/>
        </w:rPr>
        <w:t xml:space="preserve">Le Comité exécutif a </w:t>
      </w:r>
      <w:r w:rsidRPr="009A56EA">
        <w:rPr>
          <w:lang w:val="fr-CA" w:eastAsia="zh-CN"/>
        </w:rPr>
        <w:t xml:space="preserve">poursuivi </w:t>
      </w:r>
      <w:r w:rsidR="007E7B8D">
        <w:rPr>
          <w:lang w:val="fr-CA" w:eastAsia="zh-CN"/>
        </w:rPr>
        <w:t>les débats concernant</w:t>
      </w:r>
      <w:r w:rsidRPr="009A56EA">
        <w:rPr>
          <w:lang w:val="fr-CA" w:eastAsia="zh-CN"/>
        </w:rPr>
        <w:t xml:space="preserve"> les </w:t>
      </w:r>
      <w:r w:rsidR="007E7B8D">
        <w:rPr>
          <w:lang w:val="fr-CA" w:eastAsia="zh-CN"/>
        </w:rPr>
        <w:t>lignes directrices sur les</w:t>
      </w:r>
      <w:r w:rsidRPr="009A56EA">
        <w:rPr>
          <w:lang w:val="fr-CA" w:eastAsia="zh-CN"/>
        </w:rPr>
        <w:t xml:space="preserve"> coûts </w:t>
      </w:r>
      <w:r w:rsidR="007E7B8D">
        <w:rPr>
          <w:lang w:val="fr-CA" w:eastAsia="zh-CN"/>
        </w:rPr>
        <w:t xml:space="preserve">de la réduction </w:t>
      </w:r>
      <w:r w:rsidRPr="009A56EA">
        <w:rPr>
          <w:lang w:val="fr-CA" w:eastAsia="zh-CN"/>
        </w:rPr>
        <w:t xml:space="preserve">progressive des HFC dans les pays </w:t>
      </w:r>
      <w:r w:rsidR="007E7B8D">
        <w:rPr>
          <w:lang w:val="fr-CA" w:eastAsia="zh-CN"/>
        </w:rPr>
        <w:t>visés à</w:t>
      </w:r>
      <w:r w:rsidRPr="009A56EA">
        <w:rPr>
          <w:lang w:val="fr-CA" w:eastAsia="zh-CN"/>
        </w:rPr>
        <w:t xml:space="preserve"> l'article 5 </w:t>
      </w:r>
      <w:r w:rsidRPr="009A56EA">
        <w:rPr>
          <w:lang w:val="fr-CA"/>
        </w:rPr>
        <w:t>lors de la partie</w:t>
      </w:r>
      <w:r w:rsidR="007E7B8D">
        <w:rPr>
          <w:lang w:val="fr-CA"/>
        </w:rPr>
        <w:t> </w:t>
      </w:r>
      <w:r w:rsidRPr="009A56EA">
        <w:rPr>
          <w:lang w:val="fr-CA"/>
        </w:rPr>
        <w:t xml:space="preserve">II </w:t>
      </w:r>
      <w:r w:rsidR="007E7B8D">
        <w:rPr>
          <w:lang w:val="fr-CA"/>
        </w:rPr>
        <w:t xml:space="preserve">en personne </w:t>
      </w:r>
      <w:r w:rsidRPr="009A56EA">
        <w:rPr>
          <w:lang w:val="fr-CA"/>
        </w:rPr>
        <w:t xml:space="preserve">de la </w:t>
      </w:r>
      <w:r w:rsidR="007E7B8D">
        <w:rPr>
          <w:lang w:val="fr-CA"/>
        </w:rPr>
        <w:t>89</w:t>
      </w:r>
      <w:r w:rsidR="007E7B8D" w:rsidRPr="007E7B8D">
        <w:rPr>
          <w:vertAlign w:val="superscript"/>
          <w:lang w:val="fr-CA"/>
        </w:rPr>
        <w:t>e</w:t>
      </w:r>
      <w:r w:rsidR="007E7B8D">
        <w:rPr>
          <w:lang w:val="fr-CA"/>
        </w:rPr>
        <w:t> </w:t>
      </w:r>
      <w:r w:rsidR="00075E00" w:rsidRPr="009A56EA">
        <w:rPr>
          <w:lang w:val="fr-CA"/>
        </w:rPr>
        <w:t>réunion.</w:t>
      </w:r>
      <w:r>
        <w:rPr>
          <w:rStyle w:val="FootnoteReference"/>
        </w:rPr>
        <w:footnoteReference w:id="6"/>
      </w:r>
      <w:r w:rsidRPr="009A56EA">
        <w:rPr>
          <w:lang w:val="fr-CA"/>
        </w:rPr>
        <w:t xml:space="preserve"> Le groupe de contact </w:t>
      </w:r>
      <w:r w:rsidR="007E7B8D">
        <w:rPr>
          <w:lang w:val="fr-CA"/>
        </w:rPr>
        <w:t>chargé d’examiner</w:t>
      </w:r>
      <w:r w:rsidRPr="009A56EA">
        <w:rPr>
          <w:lang w:val="fr-CA"/>
        </w:rPr>
        <w:t xml:space="preserve"> la question a tenu des discussions sur les seuils de </w:t>
      </w:r>
      <w:r w:rsidR="00534CA7">
        <w:rPr>
          <w:lang w:val="fr-CA"/>
        </w:rPr>
        <w:t>coût-efficacité</w:t>
      </w:r>
      <w:r w:rsidRPr="009A56EA">
        <w:rPr>
          <w:lang w:val="fr-CA"/>
        </w:rPr>
        <w:t xml:space="preserve">, le point de départ de </w:t>
      </w:r>
      <w:r w:rsidR="007E7B8D">
        <w:rPr>
          <w:lang w:val="fr-CA"/>
        </w:rPr>
        <w:t>la réduction</w:t>
      </w:r>
      <w:r w:rsidRPr="009A56EA">
        <w:rPr>
          <w:lang w:val="fr-CA"/>
        </w:rPr>
        <w:t xml:space="preserve"> progressive des HFC et les questions liées à l'élimination, mais n'est pas parvenu à des conclusions. Par la suite, le Comité exécutif a convenu de poursuivre les discussions </w:t>
      </w:r>
      <w:r w:rsidR="007E7B8D">
        <w:rPr>
          <w:lang w:val="fr-CA"/>
        </w:rPr>
        <w:t>à</w:t>
      </w:r>
      <w:r w:rsidRPr="009A56EA">
        <w:rPr>
          <w:lang w:val="fr-CA"/>
        </w:rPr>
        <w:t xml:space="preserve"> sa 90</w:t>
      </w:r>
      <w:r w:rsidR="007E7B8D">
        <w:rPr>
          <w:vertAlign w:val="superscript"/>
          <w:lang w:val="fr-CA"/>
        </w:rPr>
        <w:t>e </w:t>
      </w:r>
      <w:r w:rsidRPr="009A56EA">
        <w:rPr>
          <w:lang w:val="fr-CA"/>
        </w:rPr>
        <w:t xml:space="preserve">réunion, </w:t>
      </w:r>
      <w:r w:rsidR="007E7B8D">
        <w:rPr>
          <w:lang w:val="fr-CA"/>
        </w:rPr>
        <w:t>à partir</w:t>
      </w:r>
      <w:r w:rsidRPr="009A56EA">
        <w:rPr>
          <w:lang w:val="fr-CA"/>
        </w:rPr>
        <w:t xml:space="preserve"> des </w:t>
      </w:r>
      <w:r w:rsidR="007E7B8D">
        <w:rPr>
          <w:lang w:val="fr-CA"/>
        </w:rPr>
        <w:t>documents</w:t>
      </w:r>
      <w:r w:rsidRPr="009A56EA">
        <w:rPr>
          <w:lang w:val="fr-CA"/>
        </w:rPr>
        <w:t xml:space="preserve"> de travail préparés par le Secrétariat qui exposaient les propositions des membres.</w:t>
      </w:r>
      <w:r>
        <w:rPr>
          <w:rStyle w:val="FootnoteReference"/>
        </w:rPr>
        <w:footnoteReference w:id="7"/>
      </w:r>
    </w:p>
    <w:p w14:paraId="40B390D4" w14:textId="77777777" w:rsidR="004B63A8" w:rsidRPr="009A56EA" w:rsidRDefault="00CC5CA4" w:rsidP="0013762B">
      <w:pPr>
        <w:pStyle w:val="Heading1"/>
        <w:rPr>
          <w:lang w:val="fr-CA"/>
        </w:rPr>
      </w:pPr>
      <w:r w:rsidRPr="009A56EA">
        <w:rPr>
          <w:lang w:val="fr-CA"/>
        </w:rPr>
        <w:t>Lors de la 90</w:t>
      </w:r>
      <w:r w:rsidR="007E7B8D">
        <w:rPr>
          <w:vertAlign w:val="superscript"/>
          <w:lang w:val="fr-CA"/>
        </w:rPr>
        <w:t>e</w:t>
      </w:r>
      <w:r w:rsidR="007E7B8D">
        <w:rPr>
          <w:lang w:val="fr-CA"/>
        </w:rPr>
        <w:t> réunion</w:t>
      </w:r>
      <w:r w:rsidRPr="009A56EA">
        <w:rPr>
          <w:lang w:val="fr-CA"/>
        </w:rPr>
        <w:t>, le groupe de contact a progress</w:t>
      </w:r>
      <w:r w:rsidR="007E7B8D">
        <w:rPr>
          <w:lang w:val="fr-CA"/>
        </w:rPr>
        <w:t xml:space="preserve">é dans ses discussions sur les </w:t>
      </w:r>
      <w:r w:rsidRPr="009A56EA">
        <w:rPr>
          <w:lang w:val="fr-CA"/>
        </w:rPr>
        <w:t xml:space="preserve">seuils de </w:t>
      </w:r>
      <w:r w:rsidR="00534CA7">
        <w:rPr>
          <w:lang w:val="fr-CA"/>
        </w:rPr>
        <w:t>coût-efficacité</w:t>
      </w:r>
      <w:r w:rsidRPr="009A56EA">
        <w:rPr>
          <w:lang w:val="fr-CA"/>
        </w:rPr>
        <w:t xml:space="preserve"> </w:t>
      </w:r>
      <w:r w:rsidR="00570FAA">
        <w:rPr>
          <w:lang w:val="fr-CA"/>
        </w:rPr>
        <w:t>dans</w:t>
      </w:r>
      <w:r w:rsidRPr="009A56EA">
        <w:rPr>
          <w:lang w:val="fr-CA"/>
        </w:rPr>
        <w:t xml:space="preserve"> certains secteurs manufacturiers et sur la question de l'élimination, comme indiqué en détail dans les </w:t>
      </w:r>
      <w:r w:rsidR="00893835" w:rsidRPr="009A56EA">
        <w:rPr>
          <w:lang w:val="fr-CA"/>
        </w:rPr>
        <w:t xml:space="preserve">sous-sections pertinentes </w:t>
      </w:r>
      <w:r w:rsidRPr="009A56EA">
        <w:rPr>
          <w:lang w:val="fr-CA"/>
        </w:rPr>
        <w:t xml:space="preserve">ci-dessous. Le groupe n'a toujours pas réussi à se mettre d'accord sur le point de départ de </w:t>
      </w:r>
      <w:r w:rsidR="00570FAA">
        <w:rPr>
          <w:lang w:val="fr-CA"/>
        </w:rPr>
        <w:t xml:space="preserve">la </w:t>
      </w:r>
      <w:r w:rsidRPr="009A56EA">
        <w:rPr>
          <w:lang w:val="fr-CA"/>
        </w:rPr>
        <w:t xml:space="preserve">réduction globale </w:t>
      </w:r>
      <w:r w:rsidR="00570FAA">
        <w:rPr>
          <w:lang w:val="fr-CA"/>
        </w:rPr>
        <w:t xml:space="preserve">durable dans les secteurs </w:t>
      </w:r>
      <w:r w:rsidRPr="009A56EA">
        <w:rPr>
          <w:lang w:val="fr-CA"/>
        </w:rPr>
        <w:t xml:space="preserve">de la consommation et de la production de HFC, ainsi que sur la durée et le niveau des </w:t>
      </w:r>
      <w:r w:rsidR="00570FAA">
        <w:rPr>
          <w:lang w:val="fr-CA"/>
        </w:rPr>
        <w:t>sur</w:t>
      </w:r>
      <w:r w:rsidRPr="009A56EA">
        <w:rPr>
          <w:lang w:val="fr-CA"/>
        </w:rPr>
        <w:t xml:space="preserve">coûts d'exploitation. En conséquence, le Comité exécutif a convenu de poursuivre, </w:t>
      </w:r>
      <w:r w:rsidR="00570FAA">
        <w:rPr>
          <w:lang w:val="fr-CA"/>
        </w:rPr>
        <w:t xml:space="preserve">à sa </w:t>
      </w:r>
      <w:r w:rsidRPr="009A56EA">
        <w:rPr>
          <w:lang w:val="fr-CA"/>
        </w:rPr>
        <w:t>91</w:t>
      </w:r>
      <w:r w:rsidRPr="00570FAA">
        <w:rPr>
          <w:vertAlign w:val="superscript"/>
          <w:lang w:val="fr-CA"/>
        </w:rPr>
        <w:t>e</w:t>
      </w:r>
      <w:r w:rsidR="00570FAA">
        <w:rPr>
          <w:lang w:val="fr-CA"/>
        </w:rPr>
        <w:t> </w:t>
      </w:r>
      <w:r w:rsidRPr="009A56EA">
        <w:rPr>
          <w:lang w:val="fr-CA"/>
        </w:rPr>
        <w:t xml:space="preserve">réunion , l'examen des questions non résolues relatives à l'élaboration </w:t>
      </w:r>
      <w:r w:rsidR="00570FAA">
        <w:rPr>
          <w:lang w:val="fr-CA"/>
        </w:rPr>
        <w:t>de</w:t>
      </w:r>
      <w:r w:rsidR="004E69D4">
        <w:rPr>
          <w:lang w:val="fr-CA"/>
        </w:rPr>
        <w:t>s</w:t>
      </w:r>
      <w:r w:rsidR="00570FAA">
        <w:rPr>
          <w:lang w:val="fr-CA"/>
        </w:rPr>
        <w:t xml:space="preserve"> lignes directrices</w:t>
      </w:r>
      <w:r w:rsidRPr="009A56EA">
        <w:rPr>
          <w:lang w:val="fr-CA"/>
        </w:rPr>
        <w:t xml:space="preserve"> sur les coûts </w:t>
      </w:r>
      <w:r w:rsidR="00570FAA">
        <w:rPr>
          <w:lang w:val="fr-CA"/>
        </w:rPr>
        <w:t>de la réduction</w:t>
      </w:r>
      <w:r w:rsidRPr="009A56EA">
        <w:rPr>
          <w:lang w:val="fr-CA"/>
        </w:rPr>
        <w:t xml:space="preserve"> progressive des HFC dans les pays </w:t>
      </w:r>
      <w:r w:rsidR="00570FAA">
        <w:rPr>
          <w:lang w:val="fr-CA"/>
        </w:rPr>
        <w:t>visés à</w:t>
      </w:r>
      <w:r w:rsidR="004E69D4">
        <w:rPr>
          <w:lang w:val="fr-CA"/>
        </w:rPr>
        <w:t xml:space="preserve"> l'article </w:t>
      </w:r>
      <w:r w:rsidRPr="009A56EA">
        <w:rPr>
          <w:lang w:val="fr-CA"/>
        </w:rPr>
        <w:t>5</w:t>
      </w:r>
      <w:r w:rsidR="00D406FC" w:rsidRPr="009A56EA">
        <w:rPr>
          <w:lang w:val="fr-CA"/>
        </w:rPr>
        <w:t xml:space="preserve">, </w:t>
      </w:r>
      <w:r w:rsidR="00570FAA">
        <w:rPr>
          <w:lang w:val="fr-CA"/>
        </w:rPr>
        <w:t xml:space="preserve">à partir </w:t>
      </w:r>
      <w:r w:rsidRPr="009A56EA">
        <w:rPr>
          <w:lang w:val="fr-CA"/>
        </w:rPr>
        <w:t xml:space="preserve">des documents de travail sur le </w:t>
      </w:r>
      <w:r w:rsidR="004031B6" w:rsidRPr="009A56EA">
        <w:rPr>
          <w:lang w:val="fr-CA"/>
        </w:rPr>
        <w:t>point de départ de</w:t>
      </w:r>
      <w:r w:rsidR="00570FAA">
        <w:rPr>
          <w:lang w:val="fr-CA"/>
        </w:rPr>
        <w:t xml:space="preserve"> la</w:t>
      </w:r>
      <w:r w:rsidR="004031B6" w:rsidRPr="009A56EA">
        <w:rPr>
          <w:lang w:val="fr-CA"/>
        </w:rPr>
        <w:t xml:space="preserve"> réduction globale </w:t>
      </w:r>
      <w:r w:rsidR="00570FAA">
        <w:rPr>
          <w:lang w:val="fr-CA"/>
        </w:rPr>
        <w:t xml:space="preserve">durable dans les secteurs </w:t>
      </w:r>
      <w:r w:rsidR="004031B6" w:rsidRPr="009A56EA">
        <w:rPr>
          <w:lang w:val="fr-CA"/>
        </w:rPr>
        <w:t xml:space="preserve">de la consommation et de la production de HFC </w:t>
      </w:r>
      <w:r w:rsidRPr="009A56EA">
        <w:rPr>
          <w:lang w:val="fr-CA"/>
        </w:rPr>
        <w:t xml:space="preserve">et sur </w:t>
      </w:r>
      <w:r w:rsidR="004031B6" w:rsidRPr="009A56EA">
        <w:rPr>
          <w:lang w:val="fr-CA"/>
        </w:rPr>
        <w:t xml:space="preserve">les seuils </w:t>
      </w:r>
      <w:r w:rsidR="0024327A">
        <w:rPr>
          <w:lang w:val="fr-CA"/>
        </w:rPr>
        <w:t>de</w:t>
      </w:r>
      <w:r w:rsidR="004E69D4">
        <w:rPr>
          <w:lang w:val="fr-CA"/>
        </w:rPr>
        <w:t xml:space="preserve"> coût-efficacité</w:t>
      </w:r>
      <w:r w:rsidR="004031B6" w:rsidRPr="009A56EA">
        <w:rPr>
          <w:lang w:val="fr-CA"/>
        </w:rPr>
        <w:t xml:space="preserve"> </w:t>
      </w:r>
      <w:r w:rsidRPr="009A56EA">
        <w:rPr>
          <w:lang w:val="fr-CA"/>
        </w:rPr>
        <w:t>,</w:t>
      </w:r>
      <w:r w:rsidRPr="0044479B">
        <w:rPr>
          <w:rStyle w:val="FootnoteReference"/>
        </w:rPr>
        <w:footnoteReference w:id="8"/>
      </w:r>
      <w:r w:rsidRPr="009A56EA">
        <w:rPr>
          <w:lang w:val="fr-CA"/>
        </w:rPr>
        <w:t xml:space="preserve"> présentés respectivement à l'annexe</w:t>
      </w:r>
      <w:r w:rsidR="00570FAA">
        <w:rPr>
          <w:lang w:val="fr-CA"/>
        </w:rPr>
        <w:t> </w:t>
      </w:r>
      <w:r w:rsidRPr="009A56EA">
        <w:rPr>
          <w:lang w:val="fr-CA"/>
        </w:rPr>
        <w:t>III et à l'annexe</w:t>
      </w:r>
      <w:r w:rsidR="00570FAA">
        <w:rPr>
          <w:lang w:val="fr-CA"/>
        </w:rPr>
        <w:t> </w:t>
      </w:r>
      <w:r w:rsidR="0013242B" w:rsidRPr="009A56EA">
        <w:rPr>
          <w:lang w:val="fr-CA"/>
        </w:rPr>
        <w:t xml:space="preserve">IV </w:t>
      </w:r>
      <w:r w:rsidRPr="009A56EA">
        <w:rPr>
          <w:lang w:val="fr-CA"/>
        </w:rPr>
        <w:t>du présent document.</w:t>
      </w:r>
    </w:p>
    <w:p w14:paraId="43C7E9E9" w14:textId="77777777" w:rsidR="004B63A8" w:rsidRDefault="00417449" w:rsidP="0013762B">
      <w:pPr>
        <w:pStyle w:val="Heading1"/>
      </w:pPr>
      <w:r w:rsidRPr="009A56EA">
        <w:rPr>
          <w:lang w:val="fr-CA"/>
        </w:rPr>
        <w:t xml:space="preserve">Le présent </w:t>
      </w:r>
      <w:r w:rsidR="00570FAA">
        <w:rPr>
          <w:lang w:val="fr-CA"/>
        </w:rPr>
        <w:t>sommaire</w:t>
      </w:r>
      <w:r w:rsidR="0003137C" w:rsidRPr="009A56EA">
        <w:rPr>
          <w:lang w:val="fr-CA"/>
        </w:rPr>
        <w:t xml:space="preserve"> de l'</w:t>
      </w:r>
      <w:r w:rsidR="00C10334" w:rsidRPr="009A56EA">
        <w:rPr>
          <w:lang w:val="fr-CA"/>
        </w:rPr>
        <w:t xml:space="preserve">état d'avancement des discussions </w:t>
      </w:r>
      <w:r w:rsidR="00570FAA">
        <w:rPr>
          <w:lang w:val="fr-CA"/>
        </w:rPr>
        <w:t xml:space="preserve">concernant </w:t>
      </w:r>
      <w:r w:rsidR="0003137C" w:rsidRPr="009A56EA">
        <w:rPr>
          <w:lang w:val="fr-CA"/>
        </w:rPr>
        <w:t xml:space="preserve">les </w:t>
      </w:r>
      <w:r w:rsidR="00570FAA">
        <w:rPr>
          <w:lang w:val="fr-CA"/>
        </w:rPr>
        <w:t>lignes directrices</w:t>
      </w:r>
      <w:r w:rsidR="0003137C" w:rsidRPr="009A56EA">
        <w:rPr>
          <w:lang w:val="fr-CA"/>
        </w:rPr>
        <w:t xml:space="preserve"> </w:t>
      </w:r>
      <w:r w:rsidR="00570FAA">
        <w:rPr>
          <w:lang w:val="fr-CA"/>
        </w:rPr>
        <w:t xml:space="preserve">sur la réduction </w:t>
      </w:r>
      <w:r w:rsidR="0003137C" w:rsidRPr="009A56EA">
        <w:rPr>
          <w:lang w:val="fr-CA"/>
        </w:rPr>
        <w:t xml:space="preserve">progressive des HFC peut être </w:t>
      </w:r>
      <w:r w:rsidR="00C10334" w:rsidRPr="009A56EA">
        <w:rPr>
          <w:lang w:val="fr-CA"/>
        </w:rPr>
        <w:t xml:space="preserve">complété par les discussions </w:t>
      </w:r>
      <w:r w:rsidR="00570FAA">
        <w:rPr>
          <w:lang w:val="fr-CA"/>
        </w:rPr>
        <w:t>conn</w:t>
      </w:r>
      <w:r w:rsidR="00C10334" w:rsidRPr="009A56EA">
        <w:rPr>
          <w:lang w:val="fr-CA"/>
        </w:rPr>
        <w:t xml:space="preserve">exes </w:t>
      </w:r>
      <w:r w:rsidR="00570FAA">
        <w:rPr>
          <w:lang w:val="fr-CA"/>
        </w:rPr>
        <w:t>figurant dans les documents </w:t>
      </w:r>
      <w:r w:rsidR="00C10334" w:rsidRPr="009A56EA">
        <w:rPr>
          <w:lang w:val="fr-CA"/>
        </w:rPr>
        <w:t>UNEP/</w:t>
      </w:r>
      <w:proofErr w:type="spellStart"/>
      <w:r w:rsidR="00C10334" w:rsidRPr="009A56EA">
        <w:rPr>
          <w:lang w:val="fr-CA"/>
        </w:rPr>
        <w:t>OzL.Pro</w:t>
      </w:r>
      <w:proofErr w:type="spellEnd"/>
      <w:r w:rsidR="00C10334" w:rsidRPr="009A56EA">
        <w:rPr>
          <w:lang w:val="fr-CA"/>
        </w:rPr>
        <w:t>/</w:t>
      </w:r>
      <w:proofErr w:type="spellStart"/>
      <w:r w:rsidR="00C10334" w:rsidRPr="009A56EA">
        <w:rPr>
          <w:lang w:val="fr-CA"/>
        </w:rPr>
        <w:t>ExCom</w:t>
      </w:r>
      <w:proofErr w:type="spellEnd"/>
      <w:r w:rsidR="00C10334" w:rsidRPr="009A56EA">
        <w:rPr>
          <w:lang w:val="fr-CA"/>
        </w:rPr>
        <w:t>/82/66 (point de départ), UNEP/</w:t>
      </w:r>
      <w:proofErr w:type="spellStart"/>
      <w:r w:rsidR="00C10334" w:rsidRPr="009A56EA">
        <w:rPr>
          <w:lang w:val="fr-CA"/>
        </w:rPr>
        <w:t>OzL.Pro</w:t>
      </w:r>
      <w:proofErr w:type="spellEnd"/>
      <w:r w:rsidR="00C10334" w:rsidRPr="009A56EA">
        <w:rPr>
          <w:lang w:val="fr-CA"/>
        </w:rPr>
        <w:t>/</w:t>
      </w:r>
      <w:proofErr w:type="spellStart"/>
      <w:r w:rsidR="00C10334" w:rsidRPr="009A56EA">
        <w:rPr>
          <w:lang w:val="fr-CA"/>
        </w:rPr>
        <w:t>ExCom</w:t>
      </w:r>
      <w:proofErr w:type="spellEnd"/>
      <w:r w:rsidR="00C10334" w:rsidRPr="009A56EA">
        <w:rPr>
          <w:lang w:val="fr-CA"/>
        </w:rPr>
        <w:t xml:space="preserve">/89/10/Rev.1 et </w:t>
      </w:r>
      <w:r w:rsidR="000707CA" w:rsidRPr="009A56EA">
        <w:rPr>
          <w:lang w:val="fr-CA"/>
        </w:rPr>
        <w:lastRenderedPageBreak/>
        <w:t>UNEP/</w:t>
      </w:r>
      <w:proofErr w:type="spellStart"/>
      <w:r w:rsidR="000707CA" w:rsidRPr="009A56EA">
        <w:rPr>
          <w:lang w:val="fr-CA"/>
        </w:rPr>
        <w:t>OzL.Pro</w:t>
      </w:r>
      <w:proofErr w:type="spellEnd"/>
      <w:r w:rsidR="000707CA" w:rsidRPr="009A56EA">
        <w:rPr>
          <w:lang w:val="fr-CA"/>
        </w:rPr>
        <w:t>/</w:t>
      </w:r>
      <w:proofErr w:type="spellStart"/>
      <w:r w:rsidR="000707CA" w:rsidRPr="009A56EA">
        <w:rPr>
          <w:lang w:val="fr-CA"/>
        </w:rPr>
        <w:t>ExCom</w:t>
      </w:r>
      <w:proofErr w:type="spellEnd"/>
      <w:r w:rsidR="000707CA" w:rsidRPr="009A56EA">
        <w:rPr>
          <w:lang w:val="fr-CA"/>
        </w:rPr>
        <w:t>/89/10/Add</w:t>
      </w:r>
      <w:r w:rsidR="00C10334" w:rsidRPr="009A56EA">
        <w:rPr>
          <w:lang w:val="fr-CA"/>
        </w:rPr>
        <w:t xml:space="preserve">.1 (seuils de </w:t>
      </w:r>
      <w:r w:rsidR="000111C5">
        <w:rPr>
          <w:lang w:val="fr-CA"/>
        </w:rPr>
        <w:t>coût-efficacité</w:t>
      </w:r>
      <w:r w:rsidR="00C10334" w:rsidRPr="009A56EA">
        <w:rPr>
          <w:lang w:val="fr-CA"/>
        </w:rPr>
        <w:t>), UNEP/</w:t>
      </w:r>
      <w:proofErr w:type="spellStart"/>
      <w:r w:rsidR="00C10334" w:rsidRPr="009A56EA">
        <w:rPr>
          <w:lang w:val="fr-CA"/>
        </w:rPr>
        <w:t>OzL.Pro</w:t>
      </w:r>
      <w:proofErr w:type="spellEnd"/>
      <w:r w:rsidR="00C10334" w:rsidRPr="009A56EA">
        <w:rPr>
          <w:lang w:val="fr-CA"/>
        </w:rPr>
        <w:t>/</w:t>
      </w:r>
      <w:proofErr w:type="spellStart"/>
      <w:r w:rsidR="00C10334" w:rsidRPr="009A56EA">
        <w:rPr>
          <w:lang w:val="fr-CA"/>
        </w:rPr>
        <w:t>ExCom</w:t>
      </w:r>
      <w:proofErr w:type="spellEnd"/>
      <w:r w:rsidR="00C10334" w:rsidRPr="009A56EA">
        <w:rPr>
          <w:lang w:val="fr-CA"/>
        </w:rPr>
        <w:t xml:space="preserve">/91/61 (secteur </w:t>
      </w:r>
      <w:r w:rsidR="00570FAA">
        <w:rPr>
          <w:lang w:val="fr-CA"/>
        </w:rPr>
        <w:t>de l’entretien</w:t>
      </w:r>
      <w:r w:rsidR="00C10334" w:rsidRPr="009A56EA">
        <w:rPr>
          <w:lang w:val="fr-CA"/>
        </w:rPr>
        <w:t>) et UNEP/</w:t>
      </w:r>
      <w:proofErr w:type="spellStart"/>
      <w:r w:rsidR="00C10334" w:rsidRPr="009A56EA">
        <w:rPr>
          <w:lang w:val="fr-CA"/>
        </w:rPr>
        <w:t>OzL.Pro</w:t>
      </w:r>
      <w:proofErr w:type="spellEnd"/>
      <w:r w:rsidR="00C10334" w:rsidRPr="009A56EA">
        <w:rPr>
          <w:lang w:val="fr-CA"/>
        </w:rPr>
        <w:t>/</w:t>
      </w:r>
      <w:proofErr w:type="spellStart"/>
      <w:r w:rsidR="00C10334" w:rsidRPr="009A56EA">
        <w:rPr>
          <w:lang w:val="fr-CA"/>
        </w:rPr>
        <w:t>ExCom</w:t>
      </w:r>
      <w:proofErr w:type="spellEnd"/>
      <w:r w:rsidR="00C10334" w:rsidRPr="009A56EA">
        <w:rPr>
          <w:lang w:val="fr-CA"/>
        </w:rPr>
        <w:t>/91/66 (élimination)</w:t>
      </w:r>
      <w:r w:rsidR="006F08EE" w:rsidRPr="009A56EA">
        <w:rPr>
          <w:lang w:val="fr-CA"/>
        </w:rPr>
        <w:t>.</w:t>
      </w:r>
      <w:r w:rsidR="00C10334" w:rsidRPr="0044479B">
        <w:rPr>
          <w:rStyle w:val="FootnoteReference"/>
        </w:rPr>
        <w:footnoteReference w:id="9"/>
      </w:r>
      <w:r w:rsidR="006F08EE" w:rsidRPr="009A56EA">
        <w:rPr>
          <w:lang w:val="fr-CA"/>
        </w:rPr>
        <w:t xml:space="preserve"> </w:t>
      </w:r>
      <w:r w:rsidR="006F08EE" w:rsidRPr="0044479B">
        <w:t xml:space="preserve">Il </w:t>
      </w:r>
      <w:r w:rsidR="00C10334" w:rsidRPr="0044479B">
        <w:t xml:space="preserve">se compose </w:t>
      </w:r>
      <w:r w:rsidR="00E96FD0" w:rsidRPr="0044479B">
        <w:t xml:space="preserve">des sections </w:t>
      </w:r>
      <w:proofErr w:type="spellStart"/>
      <w:r w:rsidR="00E96FD0" w:rsidRPr="0044479B">
        <w:t>suivantes</w:t>
      </w:r>
      <w:proofErr w:type="spellEnd"/>
      <w:r w:rsidR="00E96FD0" w:rsidRPr="0044479B">
        <w:t xml:space="preserve"> :</w:t>
      </w:r>
    </w:p>
    <w:p w14:paraId="676561C4" w14:textId="77777777" w:rsidR="004B63A8" w:rsidRPr="009A56EA" w:rsidRDefault="00CC5CA4">
      <w:pPr>
        <w:keepNext/>
        <w:spacing w:after="120"/>
        <w:ind w:left="1418" w:hanging="709"/>
        <w:rPr>
          <w:lang w:val="fr-CA"/>
        </w:rPr>
      </w:pPr>
      <w:r w:rsidRPr="009A56EA">
        <w:rPr>
          <w:lang w:val="fr-CA"/>
        </w:rPr>
        <w:t>I</w:t>
      </w:r>
      <w:r w:rsidR="00B343B6" w:rsidRPr="009A56EA">
        <w:rPr>
          <w:lang w:val="fr-CA"/>
        </w:rPr>
        <w:t>.</w:t>
      </w:r>
      <w:r w:rsidR="003A1C29" w:rsidRPr="009A56EA">
        <w:rPr>
          <w:lang w:val="fr-CA"/>
        </w:rPr>
        <w:tab/>
      </w:r>
      <w:r w:rsidRPr="009A56EA">
        <w:rPr>
          <w:lang w:val="fr-CA"/>
        </w:rPr>
        <w:t xml:space="preserve">Progrès accomplis et </w:t>
      </w:r>
      <w:r w:rsidR="009C59E4" w:rsidRPr="009A56EA">
        <w:rPr>
          <w:lang w:val="fr-CA"/>
        </w:rPr>
        <w:t>questions en suspens concernant l'</w:t>
      </w:r>
      <w:r w:rsidR="006F08EE" w:rsidRPr="009A56EA">
        <w:rPr>
          <w:lang w:val="fr-CA"/>
        </w:rPr>
        <w:t>élaboration de</w:t>
      </w:r>
      <w:r w:rsidR="005A69DE">
        <w:rPr>
          <w:lang w:val="fr-CA"/>
        </w:rPr>
        <w:t>s</w:t>
      </w:r>
      <w:r w:rsidR="006F08EE" w:rsidRPr="009A56EA">
        <w:rPr>
          <w:lang w:val="fr-CA"/>
        </w:rPr>
        <w:t xml:space="preserve"> </w:t>
      </w:r>
      <w:r w:rsidR="005A69DE">
        <w:rPr>
          <w:lang w:val="fr-CA"/>
        </w:rPr>
        <w:t>lignes directrices</w:t>
      </w:r>
      <w:r w:rsidR="009C59E4" w:rsidRPr="009A56EA">
        <w:rPr>
          <w:lang w:val="fr-CA"/>
        </w:rPr>
        <w:t xml:space="preserve"> sur les coûts </w:t>
      </w:r>
      <w:r w:rsidR="005A69DE">
        <w:rPr>
          <w:lang w:val="fr-CA"/>
        </w:rPr>
        <w:t>de</w:t>
      </w:r>
      <w:r w:rsidR="009C59E4" w:rsidRPr="009A56EA">
        <w:rPr>
          <w:lang w:val="fr-CA"/>
        </w:rPr>
        <w:t xml:space="preserve"> la réduction progressive des HFC</w:t>
      </w:r>
    </w:p>
    <w:p w14:paraId="3764790A" w14:textId="77777777" w:rsidR="004B63A8" w:rsidRPr="009A56EA" w:rsidRDefault="00CC5CA4">
      <w:pPr>
        <w:keepNext/>
        <w:ind w:left="1418" w:hanging="709"/>
        <w:rPr>
          <w:lang w:val="fr-CA"/>
        </w:rPr>
      </w:pPr>
      <w:r w:rsidRPr="009A56EA">
        <w:rPr>
          <w:lang w:val="fr-CA"/>
        </w:rPr>
        <w:t>II</w:t>
      </w:r>
      <w:r w:rsidR="00216112" w:rsidRPr="009A56EA">
        <w:rPr>
          <w:lang w:val="fr-CA"/>
        </w:rPr>
        <w:t>.</w:t>
      </w:r>
      <w:r w:rsidRPr="009A56EA">
        <w:rPr>
          <w:lang w:val="fr-CA"/>
        </w:rPr>
        <w:tab/>
      </w:r>
      <w:r w:rsidR="00DB141B" w:rsidRPr="009A56EA">
        <w:rPr>
          <w:lang w:val="fr-CA"/>
        </w:rPr>
        <w:t>Recommandation</w:t>
      </w:r>
    </w:p>
    <w:p w14:paraId="2484507F" w14:textId="77777777" w:rsidR="004B63A8" w:rsidRPr="009A56EA" w:rsidRDefault="00CC5CA4">
      <w:pPr>
        <w:keepNext/>
        <w:spacing w:before="480" w:after="240"/>
        <w:rPr>
          <w:b/>
          <w:bCs/>
          <w:sz w:val="24"/>
          <w:szCs w:val="24"/>
          <w:lang w:val="fr-CA"/>
        </w:rPr>
      </w:pPr>
      <w:r w:rsidRPr="009A56EA">
        <w:rPr>
          <w:b/>
          <w:bCs/>
          <w:sz w:val="24"/>
          <w:szCs w:val="24"/>
          <w:lang w:val="fr-CA"/>
        </w:rPr>
        <w:t>I</w:t>
      </w:r>
      <w:r w:rsidR="001C2410" w:rsidRPr="009A56EA">
        <w:rPr>
          <w:b/>
          <w:bCs/>
          <w:sz w:val="24"/>
          <w:szCs w:val="24"/>
          <w:lang w:val="fr-CA"/>
        </w:rPr>
        <w:t>.</w:t>
      </w:r>
      <w:r w:rsidRPr="009A56EA">
        <w:rPr>
          <w:b/>
          <w:bCs/>
          <w:sz w:val="24"/>
          <w:szCs w:val="24"/>
          <w:lang w:val="fr-CA"/>
        </w:rPr>
        <w:tab/>
      </w:r>
      <w:r w:rsidR="001C2410" w:rsidRPr="009A56EA">
        <w:rPr>
          <w:b/>
          <w:bCs/>
          <w:sz w:val="24"/>
          <w:szCs w:val="24"/>
          <w:lang w:val="fr-CA"/>
        </w:rPr>
        <w:t xml:space="preserve">Progrès </w:t>
      </w:r>
      <w:r w:rsidR="005A69DE">
        <w:rPr>
          <w:b/>
          <w:bCs/>
          <w:sz w:val="24"/>
          <w:szCs w:val="24"/>
          <w:lang w:val="fr-CA"/>
        </w:rPr>
        <w:t xml:space="preserve">accomplis </w:t>
      </w:r>
      <w:r w:rsidR="001C2410" w:rsidRPr="009A56EA">
        <w:rPr>
          <w:b/>
          <w:bCs/>
          <w:sz w:val="24"/>
          <w:szCs w:val="24"/>
          <w:lang w:val="fr-CA"/>
        </w:rPr>
        <w:t xml:space="preserve">et </w:t>
      </w:r>
      <w:r w:rsidRPr="009A56EA">
        <w:rPr>
          <w:b/>
          <w:bCs/>
          <w:sz w:val="24"/>
          <w:szCs w:val="24"/>
          <w:lang w:val="fr-CA"/>
        </w:rPr>
        <w:t>questions en suspens concernant l'</w:t>
      </w:r>
      <w:r w:rsidR="006F08EE" w:rsidRPr="009A56EA">
        <w:rPr>
          <w:b/>
          <w:bCs/>
          <w:sz w:val="24"/>
          <w:szCs w:val="24"/>
          <w:lang w:val="fr-CA"/>
        </w:rPr>
        <w:t>élaboration de</w:t>
      </w:r>
      <w:r w:rsidR="005A69DE">
        <w:rPr>
          <w:b/>
          <w:bCs/>
          <w:sz w:val="24"/>
          <w:szCs w:val="24"/>
          <w:lang w:val="fr-CA"/>
        </w:rPr>
        <w:t xml:space="preserve">s lignes directrices </w:t>
      </w:r>
      <w:r w:rsidRPr="009A56EA">
        <w:rPr>
          <w:b/>
          <w:bCs/>
          <w:sz w:val="24"/>
          <w:szCs w:val="24"/>
          <w:lang w:val="fr-CA"/>
        </w:rPr>
        <w:t xml:space="preserve">sur les coûts </w:t>
      </w:r>
      <w:r w:rsidR="005A69DE">
        <w:rPr>
          <w:b/>
          <w:bCs/>
          <w:sz w:val="24"/>
          <w:szCs w:val="24"/>
          <w:lang w:val="fr-CA"/>
        </w:rPr>
        <w:t>de la réduction</w:t>
      </w:r>
      <w:r w:rsidRPr="009A56EA">
        <w:rPr>
          <w:b/>
          <w:bCs/>
          <w:sz w:val="24"/>
          <w:szCs w:val="24"/>
          <w:lang w:val="fr-CA"/>
        </w:rPr>
        <w:t xml:space="preserve"> progressive des HFC</w:t>
      </w:r>
    </w:p>
    <w:p w14:paraId="0310E624" w14:textId="77777777" w:rsidR="004B63A8" w:rsidRPr="009A56EA" w:rsidRDefault="005A69DE">
      <w:pPr>
        <w:pStyle w:val="Heading1"/>
        <w:rPr>
          <w:lang w:val="fr-CA"/>
        </w:rPr>
      </w:pPr>
      <w:r>
        <w:rPr>
          <w:lang w:val="fr-CA"/>
        </w:rPr>
        <w:t>Le tableau </w:t>
      </w:r>
      <w:r w:rsidR="00CC5CA4" w:rsidRPr="009A56EA">
        <w:rPr>
          <w:lang w:val="fr-CA"/>
        </w:rPr>
        <w:t>1 ré</w:t>
      </w:r>
      <w:r>
        <w:rPr>
          <w:lang w:val="fr-CA"/>
        </w:rPr>
        <w:t xml:space="preserve">capitule </w:t>
      </w:r>
      <w:r w:rsidR="00CC5CA4" w:rsidRPr="009A56EA">
        <w:rPr>
          <w:lang w:val="fr-CA"/>
        </w:rPr>
        <w:t xml:space="preserve">l'état d'avancement des discussions </w:t>
      </w:r>
      <w:r>
        <w:rPr>
          <w:lang w:val="fr-CA"/>
        </w:rPr>
        <w:t xml:space="preserve">concernant </w:t>
      </w:r>
      <w:r w:rsidR="00260D66" w:rsidRPr="009A56EA">
        <w:rPr>
          <w:lang w:val="fr-CA"/>
        </w:rPr>
        <w:t xml:space="preserve">les </w:t>
      </w:r>
      <w:r>
        <w:rPr>
          <w:lang w:val="fr-CA"/>
        </w:rPr>
        <w:t>lignes directrices</w:t>
      </w:r>
      <w:r w:rsidR="00260D66" w:rsidRPr="009A56EA">
        <w:rPr>
          <w:lang w:val="fr-CA"/>
        </w:rPr>
        <w:t xml:space="preserve"> </w:t>
      </w:r>
      <w:r>
        <w:rPr>
          <w:lang w:val="fr-CA"/>
        </w:rPr>
        <w:t xml:space="preserve">sur les </w:t>
      </w:r>
      <w:r w:rsidR="00260D66" w:rsidRPr="009A56EA">
        <w:rPr>
          <w:lang w:val="fr-CA"/>
        </w:rPr>
        <w:t xml:space="preserve">coûts </w:t>
      </w:r>
      <w:r>
        <w:rPr>
          <w:lang w:val="fr-CA"/>
        </w:rPr>
        <w:t>de la réduction</w:t>
      </w:r>
      <w:r w:rsidR="00260D66" w:rsidRPr="009A56EA">
        <w:rPr>
          <w:lang w:val="fr-CA"/>
        </w:rPr>
        <w:t xml:space="preserve"> progressive des HFC dans les pays </w:t>
      </w:r>
      <w:r>
        <w:rPr>
          <w:lang w:val="fr-CA"/>
        </w:rPr>
        <w:t>visés à</w:t>
      </w:r>
      <w:r w:rsidR="00260D66" w:rsidRPr="009A56EA">
        <w:rPr>
          <w:lang w:val="fr-CA"/>
        </w:rPr>
        <w:t xml:space="preserve"> l'article</w:t>
      </w:r>
      <w:r>
        <w:rPr>
          <w:lang w:val="fr-CA"/>
        </w:rPr>
        <w:t> </w:t>
      </w:r>
      <w:r w:rsidR="00260D66" w:rsidRPr="009A56EA">
        <w:rPr>
          <w:lang w:val="fr-CA"/>
        </w:rPr>
        <w:t>5</w:t>
      </w:r>
      <w:r>
        <w:rPr>
          <w:lang w:val="fr-CA"/>
        </w:rPr>
        <w:t xml:space="preserve">, en date </w:t>
      </w:r>
      <w:r w:rsidR="00426525" w:rsidRPr="009A56EA">
        <w:rPr>
          <w:lang w:val="fr-CA"/>
        </w:rPr>
        <w:t xml:space="preserve">de </w:t>
      </w:r>
      <w:r w:rsidR="00CC5CA4" w:rsidRPr="009A56EA">
        <w:rPr>
          <w:lang w:val="fr-CA"/>
        </w:rPr>
        <w:t>la 90</w:t>
      </w:r>
      <w:r w:rsidR="00CC5CA4" w:rsidRPr="005A69DE">
        <w:rPr>
          <w:vertAlign w:val="superscript"/>
          <w:lang w:val="fr-CA"/>
        </w:rPr>
        <w:t>e</w:t>
      </w:r>
      <w:r>
        <w:rPr>
          <w:lang w:val="fr-CA"/>
        </w:rPr>
        <w:t> </w:t>
      </w:r>
      <w:r w:rsidR="00CC5CA4" w:rsidRPr="009A56EA">
        <w:rPr>
          <w:lang w:val="fr-CA"/>
        </w:rPr>
        <w:t>réunion</w:t>
      </w:r>
      <w:r>
        <w:rPr>
          <w:lang w:val="fr-CA"/>
        </w:rPr>
        <w:t>,</w:t>
      </w:r>
      <w:r w:rsidR="00426525" w:rsidRPr="009A56EA">
        <w:rPr>
          <w:lang w:val="fr-CA"/>
        </w:rPr>
        <w:t xml:space="preserve"> et é</w:t>
      </w:r>
      <w:r>
        <w:rPr>
          <w:lang w:val="fr-CA"/>
        </w:rPr>
        <w:t>nonce les mesures</w:t>
      </w:r>
      <w:r w:rsidR="00CC5CA4" w:rsidRPr="009A56EA">
        <w:rPr>
          <w:lang w:val="fr-CA"/>
        </w:rPr>
        <w:t xml:space="preserve"> supplémentaires </w:t>
      </w:r>
      <w:r w:rsidR="001803BC" w:rsidRPr="009A56EA">
        <w:rPr>
          <w:lang w:val="fr-CA"/>
        </w:rPr>
        <w:t>qui pourraient être prises</w:t>
      </w:r>
      <w:bookmarkEnd w:id="0"/>
      <w:r w:rsidR="001803BC" w:rsidRPr="009A56EA">
        <w:rPr>
          <w:lang w:val="fr-CA"/>
        </w:rPr>
        <w:t xml:space="preserve"> </w:t>
      </w:r>
      <w:r>
        <w:rPr>
          <w:lang w:val="fr-CA"/>
        </w:rPr>
        <w:t xml:space="preserve">en lien avec les questions en suspens </w:t>
      </w:r>
      <w:r w:rsidR="001803BC" w:rsidRPr="009A56EA">
        <w:rPr>
          <w:lang w:val="fr-CA"/>
        </w:rPr>
        <w:t>lors de la présente réunion pour examen par le Comité exécutif</w:t>
      </w:r>
      <w:r w:rsidR="00C0136F" w:rsidRPr="009A56EA">
        <w:rPr>
          <w:lang w:val="fr-CA"/>
        </w:rPr>
        <w:t>.</w:t>
      </w:r>
    </w:p>
    <w:p w14:paraId="3A59A9ED" w14:textId="77777777" w:rsidR="004B63A8" w:rsidRPr="009A56EA" w:rsidRDefault="00CC5CA4">
      <w:pPr>
        <w:keepNext/>
        <w:keepLines/>
        <w:widowControl w:val="0"/>
        <w:rPr>
          <w:b/>
          <w:w w:val="95"/>
          <w:szCs w:val="21"/>
          <w:lang w:val="fr-CA"/>
        </w:rPr>
      </w:pPr>
      <w:r w:rsidRPr="009A56EA">
        <w:rPr>
          <w:b/>
          <w:w w:val="95"/>
          <w:szCs w:val="21"/>
          <w:lang w:val="fr-CA"/>
        </w:rPr>
        <w:t xml:space="preserve">Tableau 1. État d'avancement des </w:t>
      </w:r>
      <w:r w:rsidR="00260D66" w:rsidRPr="009A56EA">
        <w:rPr>
          <w:b/>
          <w:w w:val="95"/>
          <w:szCs w:val="21"/>
          <w:lang w:val="fr-CA"/>
        </w:rPr>
        <w:t xml:space="preserve">discussions </w:t>
      </w:r>
      <w:r w:rsidR="00FB1872">
        <w:rPr>
          <w:b/>
          <w:w w:val="95"/>
          <w:szCs w:val="21"/>
          <w:lang w:val="fr-CA"/>
        </w:rPr>
        <w:t>concernant</w:t>
      </w:r>
      <w:r w:rsidR="00260D66" w:rsidRPr="009A56EA">
        <w:rPr>
          <w:b/>
          <w:w w:val="95"/>
          <w:szCs w:val="21"/>
          <w:lang w:val="fr-CA"/>
        </w:rPr>
        <w:t xml:space="preserve"> les </w:t>
      </w:r>
      <w:r w:rsidRPr="009A56EA">
        <w:rPr>
          <w:b/>
          <w:w w:val="95"/>
          <w:szCs w:val="21"/>
          <w:lang w:val="fr-CA"/>
        </w:rPr>
        <w:t xml:space="preserve">lignes directrices </w:t>
      </w:r>
      <w:r w:rsidR="00FB1872">
        <w:rPr>
          <w:b/>
          <w:w w:val="95"/>
          <w:szCs w:val="21"/>
          <w:lang w:val="fr-CA"/>
        </w:rPr>
        <w:t>sur les coûts de</w:t>
      </w:r>
      <w:r w:rsidRPr="009A56EA">
        <w:rPr>
          <w:b/>
          <w:w w:val="95"/>
          <w:szCs w:val="21"/>
          <w:lang w:val="fr-CA"/>
        </w:rPr>
        <w:t xml:space="preserve"> la </w:t>
      </w:r>
      <w:r w:rsidR="00260D66" w:rsidRPr="009A56EA">
        <w:rPr>
          <w:b/>
          <w:w w:val="95"/>
          <w:szCs w:val="21"/>
          <w:lang w:val="fr-CA"/>
        </w:rPr>
        <w:t xml:space="preserve">réduction </w:t>
      </w:r>
      <w:r w:rsidR="00FB1872">
        <w:rPr>
          <w:b/>
          <w:w w:val="95"/>
          <w:szCs w:val="21"/>
          <w:lang w:val="fr-CA"/>
        </w:rPr>
        <w:t>progressive des</w:t>
      </w:r>
      <w:r w:rsidR="00260D66" w:rsidRPr="009A56EA">
        <w:rPr>
          <w:b/>
          <w:w w:val="95"/>
          <w:szCs w:val="21"/>
          <w:lang w:val="fr-CA"/>
        </w:rPr>
        <w:t xml:space="preserve"> HFC</w:t>
      </w:r>
      <w:r w:rsidR="0044481C">
        <w:rPr>
          <w:b/>
          <w:w w:val="95"/>
          <w:szCs w:val="21"/>
          <w:lang w:val="fr-CA"/>
        </w:rPr>
        <w:t xml:space="preserve"> </w:t>
      </w:r>
      <w:r w:rsidRPr="009A56EA">
        <w:rPr>
          <w:b/>
          <w:w w:val="95"/>
          <w:szCs w:val="21"/>
          <w:lang w:val="fr-CA"/>
        </w:rPr>
        <w:t>lors de la 90</w:t>
      </w:r>
      <w:r w:rsidRPr="00FB1872">
        <w:rPr>
          <w:b/>
          <w:w w:val="95"/>
          <w:szCs w:val="21"/>
          <w:vertAlign w:val="superscript"/>
          <w:lang w:val="fr-CA"/>
        </w:rPr>
        <w:t>e</w:t>
      </w:r>
      <w:r w:rsidR="00FB1872">
        <w:rPr>
          <w:b/>
          <w:w w:val="95"/>
          <w:szCs w:val="21"/>
          <w:lang w:val="fr-CA"/>
        </w:rPr>
        <w:t> réunion</w:t>
      </w:r>
    </w:p>
    <w:tbl>
      <w:tblPr>
        <w:tblStyle w:val="TableGrid"/>
        <w:tblW w:w="5147" w:type="pct"/>
        <w:tblLayout w:type="fixed"/>
        <w:tblCellMar>
          <w:top w:w="29" w:type="dxa"/>
          <w:left w:w="58" w:type="dxa"/>
          <w:right w:w="58" w:type="dxa"/>
        </w:tblCellMar>
        <w:tblLook w:val="04A0" w:firstRow="1" w:lastRow="0" w:firstColumn="1" w:lastColumn="0" w:noHBand="0" w:noVBand="1"/>
      </w:tblPr>
      <w:tblGrid>
        <w:gridCol w:w="1988"/>
        <w:gridCol w:w="1078"/>
        <w:gridCol w:w="3464"/>
        <w:gridCol w:w="3115"/>
      </w:tblGrid>
      <w:tr w:rsidR="004026B8" w:rsidRPr="008E02B5" w14:paraId="29AD5F82" w14:textId="77777777" w:rsidTr="00075E00">
        <w:trPr>
          <w:tblHeader/>
        </w:trPr>
        <w:tc>
          <w:tcPr>
            <w:tcW w:w="1030" w:type="pct"/>
            <w:tcMar>
              <w:left w:w="0" w:type="dxa"/>
              <w:right w:w="0" w:type="dxa"/>
            </w:tcMar>
          </w:tcPr>
          <w:p w14:paraId="1CD8C171" w14:textId="77777777" w:rsidR="004B63A8" w:rsidRPr="009A56EA" w:rsidRDefault="0044481C">
            <w:pPr>
              <w:widowControl w:val="0"/>
              <w:spacing w:after="40"/>
              <w:jc w:val="center"/>
              <w:outlineLvl w:val="0"/>
              <w:rPr>
                <w:b/>
                <w:sz w:val="20"/>
                <w:szCs w:val="20"/>
                <w:lang w:val="fr-CA"/>
              </w:rPr>
            </w:pPr>
            <w:r>
              <w:rPr>
                <w:b/>
                <w:sz w:val="20"/>
                <w:szCs w:val="20"/>
                <w:lang w:val="fr-CA"/>
              </w:rPr>
              <w:t>Éléments de la décision </w:t>
            </w:r>
            <w:r w:rsidR="00CC5CA4" w:rsidRPr="009A56EA">
              <w:rPr>
                <w:b/>
                <w:sz w:val="20"/>
                <w:szCs w:val="20"/>
                <w:lang w:val="fr-CA"/>
              </w:rPr>
              <w:t>XXVIII/2</w:t>
            </w:r>
          </w:p>
        </w:tc>
        <w:tc>
          <w:tcPr>
            <w:tcW w:w="559" w:type="pct"/>
            <w:tcMar>
              <w:left w:w="0" w:type="dxa"/>
              <w:right w:w="0" w:type="dxa"/>
            </w:tcMar>
            <w:vAlign w:val="center"/>
          </w:tcPr>
          <w:p w14:paraId="4281DC73" w14:textId="77777777" w:rsidR="004B63A8" w:rsidRDefault="00CC5CA4">
            <w:pPr>
              <w:widowControl w:val="0"/>
              <w:spacing w:after="40"/>
              <w:jc w:val="center"/>
              <w:outlineLvl w:val="0"/>
              <w:rPr>
                <w:b/>
                <w:sz w:val="20"/>
                <w:szCs w:val="20"/>
              </w:rPr>
            </w:pPr>
            <w:proofErr w:type="spellStart"/>
            <w:r w:rsidRPr="001803BC">
              <w:rPr>
                <w:b/>
                <w:sz w:val="20"/>
                <w:szCs w:val="20"/>
              </w:rPr>
              <w:t>Paragraphe</w:t>
            </w:r>
            <w:proofErr w:type="spellEnd"/>
          </w:p>
        </w:tc>
        <w:tc>
          <w:tcPr>
            <w:tcW w:w="1796" w:type="pct"/>
            <w:tcMar>
              <w:left w:w="0" w:type="dxa"/>
              <w:right w:w="0" w:type="dxa"/>
            </w:tcMar>
            <w:vAlign w:val="center"/>
          </w:tcPr>
          <w:p w14:paraId="0AF2FDCC" w14:textId="77777777" w:rsidR="004B63A8" w:rsidRDefault="0044481C" w:rsidP="0044481C">
            <w:pPr>
              <w:widowControl w:val="0"/>
              <w:spacing w:after="40"/>
              <w:jc w:val="center"/>
              <w:outlineLvl w:val="0"/>
              <w:rPr>
                <w:b/>
                <w:sz w:val="20"/>
                <w:szCs w:val="20"/>
              </w:rPr>
            </w:pPr>
            <w:r>
              <w:rPr>
                <w:b/>
                <w:sz w:val="20"/>
                <w:szCs w:val="20"/>
              </w:rPr>
              <w:t xml:space="preserve">État </w:t>
            </w:r>
            <w:proofErr w:type="spellStart"/>
            <w:r>
              <w:rPr>
                <w:b/>
                <w:sz w:val="20"/>
                <w:szCs w:val="20"/>
              </w:rPr>
              <w:t>d’avancement</w:t>
            </w:r>
            <w:proofErr w:type="spellEnd"/>
          </w:p>
        </w:tc>
        <w:tc>
          <w:tcPr>
            <w:tcW w:w="1615" w:type="pct"/>
            <w:tcMar>
              <w:left w:w="0" w:type="dxa"/>
              <w:right w:w="0" w:type="dxa"/>
            </w:tcMar>
            <w:vAlign w:val="center"/>
          </w:tcPr>
          <w:p w14:paraId="26FF42AB" w14:textId="77777777" w:rsidR="004B63A8" w:rsidRDefault="0044481C" w:rsidP="002314BA">
            <w:pPr>
              <w:widowControl w:val="0"/>
              <w:spacing w:after="40"/>
              <w:jc w:val="center"/>
              <w:outlineLvl w:val="0"/>
              <w:rPr>
                <w:b/>
                <w:sz w:val="20"/>
                <w:szCs w:val="20"/>
              </w:rPr>
            </w:pPr>
            <w:proofErr w:type="spellStart"/>
            <w:r>
              <w:rPr>
                <w:b/>
                <w:sz w:val="20"/>
                <w:szCs w:val="20"/>
              </w:rPr>
              <w:t>Mesures</w:t>
            </w:r>
            <w:proofErr w:type="spellEnd"/>
            <w:r w:rsidR="002314BA">
              <w:rPr>
                <w:b/>
                <w:sz w:val="20"/>
                <w:szCs w:val="20"/>
              </w:rPr>
              <w:t xml:space="preserve"> </w:t>
            </w:r>
            <w:proofErr w:type="spellStart"/>
            <w:r>
              <w:rPr>
                <w:b/>
                <w:sz w:val="20"/>
                <w:szCs w:val="20"/>
              </w:rPr>
              <w:t>supplémentaires</w:t>
            </w:r>
            <w:proofErr w:type="spellEnd"/>
          </w:p>
        </w:tc>
      </w:tr>
      <w:tr w:rsidR="00260D66" w:rsidRPr="008E02B5" w14:paraId="57144ADF" w14:textId="77777777" w:rsidTr="009A2562">
        <w:tc>
          <w:tcPr>
            <w:tcW w:w="5000" w:type="pct"/>
            <w:gridSpan w:val="4"/>
            <w:tcMar>
              <w:left w:w="58" w:type="dxa"/>
              <w:right w:w="58" w:type="dxa"/>
            </w:tcMar>
          </w:tcPr>
          <w:p w14:paraId="7B35B957" w14:textId="13ABED79" w:rsidR="004B63A8" w:rsidRDefault="00260D66" w:rsidP="0044481C">
            <w:pPr>
              <w:widowControl w:val="0"/>
              <w:spacing w:after="40"/>
              <w:jc w:val="left"/>
              <w:outlineLvl w:val="0"/>
              <w:rPr>
                <w:b/>
                <w:i/>
                <w:sz w:val="20"/>
                <w:szCs w:val="20"/>
              </w:rPr>
            </w:pPr>
            <w:r w:rsidRPr="001803BC">
              <w:rPr>
                <w:b/>
                <w:i/>
                <w:sz w:val="20"/>
                <w:szCs w:val="20"/>
              </w:rPr>
              <w:t>D</w:t>
            </w:r>
            <w:r w:rsidR="0044481C">
              <w:rPr>
                <w:b/>
                <w:i/>
                <w:sz w:val="20"/>
                <w:szCs w:val="20"/>
              </w:rPr>
              <w:t xml:space="preserve">éjà </w:t>
            </w:r>
            <w:proofErr w:type="spellStart"/>
            <w:r w:rsidR="00C227F3">
              <w:rPr>
                <w:b/>
                <w:i/>
                <w:sz w:val="20"/>
                <w:szCs w:val="20"/>
              </w:rPr>
              <w:t>examin</w:t>
            </w:r>
            <w:r w:rsidR="00075E00">
              <w:rPr>
                <w:b/>
                <w:i/>
                <w:sz w:val="20"/>
                <w:szCs w:val="20"/>
              </w:rPr>
              <w:t>é</w:t>
            </w:r>
            <w:proofErr w:type="spellEnd"/>
          </w:p>
        </w:tc>
      </w:tr>
      <w:tr w:rsidR="004026B8" w:rsidRPr="00BF18F4" w14:paraId="213C3295" w14:textId="77777777" w:rsidTr="00075E00">
        <w:tc>
          <w:tcPr>
            <w:tcW w:w="1030" w:type="pct"/>
            <w:tcMar>
              <w:left w:w="58" w:type="dxa"/>
              <w:right w:w="58" w:type="dxa"/>
            </w:tcMar>
          </w:tcPr>
          <w:p w14:paraId="4089280D" w14:textId="77777777" w:rsidR="004B63A8" w:rsidRPr="009A56EA" w:rsidRDefault="00F2382C">
            <w:pPr>
              <w:widowControl w:val="0"/>
              <w:spacing w:after="40"/>
              <w:jc w:val="left"/>
              <w:outlineLvl w:val="0"/>
              <w:rPr>
                <w:sz w:val="20"/>
                <w:szCs w:val="20"/>
                <w:lang w:val="fr-CA"/>
              </w:rPr>
            </w:pPr>
            <w:r w:rsidRPr="00806398">
              <w:rPr>
                <w:sz w:val="20"/>
                <w:szCs w:val="20"/>
                <w:lang w:val="fr-CA"/>
              </w:rPr>
              <w:t>Souplesse nécessaire pour, de leur propre initiative, choisir le</w:t>
            </w:r>
            <w:r>
              <w:rPr>
                <w:sz w:val="20"/>
                <w:szCs w:val="20"/>
                <w:lang w:val="fr-CA"/>
              </w:rPr>
              <w:t>urs stratégies et priorités en matière de secteurs et de</w:t>
            </w:r>
            <w:r w:rsidRPr="00806398">
              <w:rPr>
                <w:sz w:val="20"/>
                <w:szCs w:val="20"/>
                <w:lang w:val="fr-CA"/>
              </w:rPr>
              <w:t xml:space="preserve"> technologies</w:t>
            </w:r>
          </w:p>
        </w:tc>
        <w:tc>
          <w:tcPr>
            <w:tcW w:w="559" w:type="pct"/>
            <w:tcMar>
              <w:left w:w="58" w:type="dxa"/>
              <w:right w:w="58" w:type="dxa"/>
            </w:tcMar>
          </w:tcPr>
          <w:p w14:paraId="68D248CC" w14:textId="77777777" w:rsidR="004B63A8" w:rsidRDefault="00CC5CA4">
            <w:pPr>
              <w:widowControl w:val="0"/>
              <w:spacing w:after="40"/>
              <w:jc w:val="center"/>
              <w:outlineLvl w:val="0"/>
              <w:rPr>
                <w:sz w:val="20"/>
                <w:szCs w:val="20"/>
              </w:rPr>
            </w:pPr>
            <w:r w:rsidRPr="00BF18F4">
              <w:rPr>
                <w:sz w:val="20"/>
                <w:szCs w:val="20"/>
              </w:rPr>
              <w:t>13</w:t>
            </w:r>
          </w:p>
        </w:tc>
        <w:tc>
          <w:tcPr>
            <w:tcW w:w="1796" w:type="pct"/>
            <w:tcMar>
              <w:left w:w="58" w:type="dxa"/>
              <w:right w:w="58" w:type="dxa"/>
            </w:tcMar>
          </w:tcPr>
          <w:p w14:paraId="663F9E49" w14:textId="6C032854" w:rsidR="004B63A8" w:rsidRPr="00F2382C" w:rsidRDefault="00CC5CA4" w:rsidP="00F2382C">
            <w:pPr>
              <w:widowControl w:val="0"/>
              <w:spacing w:after="40"/>
              <w:jc w:val="left"/>
              <w:outlineLvl w:val="0"/>
              <w:rPr>
                <w:sz w:val="20"/>
                <w:szCs w:val="20"/>
                <w:lang w:val="fr-CA"/>
              </w:rPr>
            </w:pPr>
            <w:r w:rsidRPr="009A56EA">
              <w:rPr>
                <w:sz w:val="20"/>
                <w:szCs w:val="20"/>
                <w:lang w:val="fr-CA"/>
              </w:rPr>
              <w:t xml:space="preserve">Texte </w:t>
            </w:r>
            <w:r w:rsidR="00F2382C">
              <w:rPr>
                <w:sz w:val="20"/>
                <w:szCs w:val="20"/>
                <w:lang w:val="fr-CA"/>
              </w:rPr>
              <w:t>compris</w:t>
            </w:r>
            <w:r w:rsidRPr="009A56EA">
              <w:rPr>
                <w:sz w:val="20"/>
                <w:szCs w:val="20"/>
                <w:lang w:val="fr-CA"/>
              </w:rPr>
              <w:t xml:space="preserve"> dans le projet de </w:t>
            </w:r>
            <w:proofErr w:type="gramStart"/>
            <w:r w:rsidRPr="009A56EA">
              <w:rPr>
                <w:sz w:val="20"/>
                <w:szCs w:val="20"/>
                <w:lang w:val="fr-CA"/>
              </w:rPr>
              <w:t>modèle</w:t>
            </w:r>
            <w:r w:rsidR="00A31E89" w:rsidRPr="009A56EA">
              <w:rPr>
                <w:sz w:val="20"/>
                <w:szCs w:val="20"/>
                <w:lang w:val="fr-CA"/>
              </w:rPr>
              <w:t>.</w:t>
            </w:r>
            <w:r w:rsidR="00A31E89" w:rsidRPr="00F2382C">
              <w:rPr>
                <w:sz w:val="20"/>
                <w:szCs w:val="20"/>
                <w:lang w:val="fr-CA"/>
              </w:rPr>
              <w:t>*</w:t>
            </w:r>
            <w:proofErr w:type="gramEnd"/>
            <w:r w:rsidR="00A31E89" w:rsidRPr="00F2382C">
              <w:rPr>
                <w:sz w:val="20"/>
                <w:szCs w:val="20"/>
                <w:lang w:val="fr-CA"/>
              </w:rPr>
              <w:t xml:space="preserve"> </w:t>
            </w:r>
          </w:p>
        </w:tc>
        <w:tc>
          <w:tcPr>
            <w:tcW w:w="1615" w:type="pct"/>
            <w:tcMar>
              <w:left w:w="58" w:type="dxa"/>
              <w:right w:w="58" w:type="dxa"/>
            </w:tcMar>
          </w:tcPr>
          <w:p w14:paraId="31A8511A" w14:textId="77777777" w:rsidR="004B63A8" w:rsidRDefault="00CC5CA4">
            <w:pPr>
              <w:widowControl w:val="0"/>
              <w:spacing w:after="40"/>
              <w:jc w:val="left"/>
              <w:outlineLvl w:val="0"/>
              <w:rPr>
                <w:sz w:val="20"/>
                <w:szCs w:val="20"/>
              </w:rPr>
            </w:pPr>
            <w:proofErr w:type="spellStart"/>
            <w:r w:rsidRPr="00BF18F4">
              <w:rPr>
                <w:sz w:val="20"/>
                <w:szCs w:val="20"/>
              </w:rPr>
              <w:t>Aucun</w:t>
            </w:r>
            <w:r w:rsidR="00F2382C">
              <w:rPr>
                <w:sz w:val="20"/>
                <w:szCs w:val="20"/>
              </w:rPr>
              <w:t>e</w:t>
            </w:r>
            <w:proofErr w:type="spellEnd"/>
          </w:p>
        </w:tc>
      </w:tr>
      <w:tr w:rsidR="004026B8" w:rsidRPr="00BF18F4" w14:paraId="36C2903A" w14:textId="77777777" w:rsidTr="00075E00">
        <w:tc>
          <w:tcPr>
            <w:tcW w:w="1030" w:type="pct"/>
            <w:tcMar>
              <w:left w:w="58" w:type="dxa"/>
              <w:right w:w="58" w:type="dxa"/>
            </w:tcMar>
          </w:tcPr>
          <w:p w14:paraId="1D6D3355" w14:textId="77777777" w:rsidR="004B63A8" w:rsidRPr="009A56EA" w:rsidRDefault="00CC5CA4" w:rsidP="00B3709D">
            <w:pPr>
              <w:widowControl w:val="0"/>
              <w:spacing w:after="40"/>
              <w:jc w:val="left"/>
              <w:outlineLvl w:val="0"/>
              <w:rPr>
                <w:sz w:val="20"/>
                <w:szCs w:val="20"/>
                <w:lang w:val="fr-CA"/>
              </w:rPr>
            </w:pPr>
            <w:r w:rsidRPr="009A56EA">
              <w:rPr>
                <w:sz w:val="20"/>
                <w:szCs w:val="20"/>
                <w:lang w:val="fr-CA"/>
              </w:rPr>
              <w:t xml:space="preserve">Dates limites </w:t>
            </w:r>
            <w:r w:rsidR="00B3709D">
              <w:rPr>
                <w:sz w:val="20"/>
                <w:szCs w:val="20"/>
                <w:lang w:val="fr-CA"/>
              </w:rPr>
              <w:t>d’admissibilité</w:t>
            </w:r>
          </w:p>
        </w:tc>
        <w:tc>
          <w:tcPr>
            <w:tcW w:w="559" w:type="pct"/>
            <w:tcMar>
              <w:left w:w="58" w:type="dxa"/>
              <w:right w:w="58" w:type="dxa"/>
            </w:tcMar>
          </w:tcPr>
          <w:p w14:paraId="0156F603" w14:textId="77777777" w:rsidR="004B63A8" w:rsidRDefault="00CC5CA4">
            <w:pPr>
              <w:widowControl w:val="0"/>
              <w:spacing w:after="40"/>
              <w:jc w:val="center"/>
              <w:outlineLvl w:val="0"/>
              <w:rPr>
                <w:sz w:val="20"/>
                <w:szCs w:val="20"/>
              </w:rPr>
            </w:pPr>
            <w:r w:rsidRPr="00BF18F4">
              <w:rPr>
                <w:sz w:val="20"/>
                <w:szCs w:val="20"/>
              </w:rPr>
              <w:t>17</w:t>
            </w:r>
          </w:p>
        </w:tc>
        <w:tc>
          <w:tcPr>
            <w:tcW w:w="1796" w:type="pct"/>
            <w:tcMar>
              <w:left w:w="58" w:type="dxa"/>
              <w:right w:w="58" w:type="dxa"/>
            </w:tcMar>
          </w:tcPr>
          <w:p w14:paraId="00287210" w14:textId="4F1A415C" w:rsidR="004B63A8" w:rsidRPr="00F2382C" w:rsidRDefault="00F2382C">
            <w:pPr>
              <w:widowControl w:val="0"/>
              <w:spacing w:after="40"/>
              <w:jc w:val="left"/>
              <w:outlineLvl w:val="0"/>
              <w:rPr>
                <w:sz w:val="20"/>
                <w:szCs w:val="20"/>
                <w:lang w:val="fr-CA"/>
              </w:rPr>
            </w:pPr>
            <w:r w:rsidRPr="009A56EA">
              <w:rPr>
                <w:sz w:val="20"/>
                <w:szCs w:val="20"/>
                <w:lang w:val="fr-CA"/>
              </w:rPr>
              <w:t xml:space="preserve">Texte </w:t>
            </w:r>
            <w:r>
              <w:rPr>
                <w:sz w:val="20"/>
                <w:szCs w:val="20"/>
                <w:lang w:val="fr-CA"/>
              </w:rPr>
              <w:t>compris</w:t>
            </w:r>
            <w:r w:rsidRPr="009A56EA">
              <w:rPr>
                <w:sz w:val="20"/>
                <w:szCs w:val="20"/>
                <w:lang w:val="fr-CA"/>
              </w:rPr>
              <w:t xml:space="preserve"> dans le projet de </w:t>
            </w:r>
            <w:proofErr w:type="gramStart"/>
            <w:r w:rsidRPr="009A56EA">
              <w:rPr>
                <w:sz w:val="20"/>
                <w:szCs w:val="20"/>
                <w:lang w:val="fr-CA"/>
              </w:rPr>
              <w:t>modèle</w:t>
            </w:r>
            <w:r w:rsidR="00625B3A" w:rsidRPr="009A56EA">
              <w:rPr>
                <w:sz w:val="20"/>
                <w:szCs w:val="20"/>
                <w:lang w:val="fr-CA"/>
              </w:rPr>
              <w:t>.</w:t>
            </w:r>
            <w:r w:rsidR="005D4164" w:rsidRPr="00F2382C">
              <w:rPr>
                <w:sz w:val="20"/>
                <w:szCs w:val="20"/>
                <w:lang w:val="fr-CA"/>
              </w:rPr>
              <w:t>*</w:t>
            </w:r>
            <w:proofErr w:type="gramEnd"/>
          </w:p>
        </w:tc>
        <w:tc>
          <w:tcPr>
            <w:tcW w:w="1615" w:type="pct"/>
            <w:tcMar>
              <w:left w:w="58" w:type="dxa"/>
              <w:right w:w="58" w:type="dxa"/>
            </w:tcMar>
          </w:tcPr>
          <w:p w14:paraId="2AAC804B" w14:textId="77777777" w:rsidR="004B63A8" w:rsidRDefault="00CC5CA4">
            <w:pPr>
              <w:widowControl w:val="0"/>
              <w:spacing w:after="40"/>
              <w:jc w:val="left"/>
              <w:outlineLvl w:val="0"/>
              <w:rPr>
                <w:sz w:val="20"/>
                <w:szCs w:val="20"/>
              </w:rPr>
            </w:pPr>
            <w:proofErr w:type="spellStart"/>
            <w:r w:rsidRPr="00BF18F4">
              <w:rPr>
                <w:sz w:val="20"/>
                <w:szCs w:val="20"/>
              </w:rPr>
              <w:t>Aucun</w:t>
            </w:r>
            <w:r w:rsidR="00F2382C">
              <w:rPr>
                <w:sz w:val="20"/>
                <w:szCs w:val="20"/>
              </w:rPr>
              <w:t>e</w:t>
            </w:r>
            <w:proofErr w:type="spellEnd"/>
          </w:p>
        </w:tc>
      </w:tr>
      <w:tr w:rsidR="004026B8" w:rsidRPr="00BF18F4" w14:paraId="692B2FDB" w14:textId="77777777" w:rsidTr="00075E00">
        <w:tc>
          <w:tcPr>
            <w:tcW w:w="1030" w:type="pct"/>
            <w:tcMar>
              <w:left w:w="58" w:type="dxa"/>
              <w:right w:w="58" w:type="dxa"/>
            </w:tcMar>
          </w:tcPr>
          <w:p w14:paraId="6123E061" w14:textId="77777777" w:rsidR="004B63A8" w:rsidRDefault="00CC5CA4">
            <w:pPr>
              <w:widowControl w:val="0"/>
              <w:spacing w:after="40"/>
              <w:jc w:val="left"/>
              <w:outlineLvl w:val="0"/>
              <w:rPr>
                <w:sz w:val="20"/>
                <w:szCs w:val="20"/>
              </w:rPr>
            </w:pPr>
            <w:proofErr w:type="spellStart"/>
            <w:r w:rsidRPr="00BF18F4">
              <w:rPr>
                <w:sz w:val="20"/>
                <w:szCs w:val="20"/>
              </w:rPr>
              <w:t>Deuxième</w:t>
            </w:r>
            <w:proofErr w:type="spellEnd"/>
            <w:r w:rsidRPr="00BF18F4">
              <w:rPr>
                <w:sz w:val="20"/>
                <w:szCs w:val="20"/>
              </w:rPr>
              <w:t xml:space="preserve"> et </w:t>
            </w:r>
            <w:proofErr w:type="spellStart"/>
            <w:r w:rsidRPr="00BF18F4">
              <w:rPr>
                <w:sz w:val="20"/>
                <w:szCs w:val="20"/>
              </w:rPr>
              <w:t>troisième</w:t>
            </w:r>
            <w:proofErr w:type="spellEnd"/>
            <w:r w:rsidRPr="00BF18F4">
              <w:rPr>
                <w:sz w:val="20"/>
                <w:szCs w:val="20"/>
              </w:rPr>
              <w:t xml:space="preserve"> conversions</w:t>
            </w:r>
          </w:p>
        </w:tc>
        <w:tc>
          <w:tcPr>
            <w:tcW w:w="559" w:type="pct"/>
            <w:tcMar>
              <w:left w:w="58" w:type="dxa"/>
              <w:right w:w="58" w:type="dxa"/>
            </w:tcMar>
          </w:tcPr>
          <w:p w14:paraId="3863C4E0" w14:textId="77777777" w:rsidR="004B63A8" w:rsidRDefault="00CC5CA4">
            <w:pPr>
              <w:widowControl w:val="0"/>
              <w:spacing w:after="40"/>
              <w:jc w:val="center"/>
              <w:outlineLvl w:val="0"/>
              <w:rPr>
                <w:sz w:val="20"/>
                <w:szCs w:val="20"/>
              </w:rPr>
            </w:pPr>
            <w:r w:rsidRPr="00BF18F4">
              <w:rPr>
                <w:sz w:val="20"/>
                <w:szCs w:val="20"/>
              </w:rPr>
              <w:t>18</w:t>
            </w:r>
          </w:p>
        </w:tc>
        <w:tc>
          <w:tcPr>
            <w:tcW w:w="1796" w:type="pct"/>
            <w:tcMar>
              <w:left w:w="58" w:type="dxa"/>
              <w:right w:w="58" w:type="dxa"/>
            </w:tcMar>
          </w:tcPr>
          <w:p w14:paraId="6684A4D5" w14:textId="3D4A3F36" w:rsidR="004B63A8" w:rsidRPr="00F2382C" w:rsidRDefault="00CC5CA4" w:rsidP="00F2382C">
            <w:pPr>
              <w:widowControl w:val="0"/>
              <w:spacing w:after="40"/>
              <w:jc w:val="left"/>
              <w:outlineLvl w:val="0"/>
              <w:rPr>
                <w:sz w:val="20"/>
                <w:szCs w:val="20"/>
                <w:lang w:val="fr-CA"/>
              </w:rPr>
            </w:pPr>
            <w:r w:rsidRPr="009A56EA">
              <w:rPr>
                <w:sz w:val="20"/>
                <w:szCs w:val="20"/>
                <w:lang w:val="fr-CA"/>
              </w:rPr>
              <w:t xml:space="preserve">Texte </w:t>
            </w:r>
            <w:r w:rsidR="00F2382C">
              <w:rPr>
                <w:sz w:val="20"/>
                <w:szCs w:val="20"/>
                <w:lang w:val="fr-CA"/>
              </w:rPr>
              <w:t>compris</w:t>
            </w:r>
            <w:r w:rsidRPr="009A56EA">
              <w:rPr>
                <w:sz w:val="20"/>
                <w:szCs w:val="20"/>
                <w:lang w:val="fr-CA"/>
              </w:rPr>
              <w:t xml:space="preserve"> dans le projet de </w:t>
            </w:r>
            <w:proofErr w:type="gramStart"/>
            <w:r w:rsidRPr="009A56EA">
              <w:rPr>
                <w:sz w:val="20"/>
                <w:szCs w:val="20"/>
                <w:lang w:val="fr-CA"/>
              </w:rPr>
              <w:t>modèle</w:t>
            </w:r>
            <w:r w:rsidR="00625B3A" w:rsidRPr="009A56EA">
              <w:rPr>
                <w:sz w:val="20"/>
                <w:szCs w:val="20"/>
                <w:lang w:val="fr-CA"/>
              </w:rPr>
              <w:t>.</w:t>
            </w:r>
            <w:r w:rsidR="005D4164" w:rsidRPr="00F2382C">
              <w:rPr>
                <w:sz w:val="20"/>
                <w:szCs w:val="20"/>
                <w:lang w:val="fr-CA"/>
              </w:rPr>
              <w:t>*</w:t>
            </w:r>
            <w:proofErr w:type="gramEnd"/>
          </w:p>
        </w:tc>
        <w:tc>
          <w:tcPr>
            <w:tcW w:w="1615" w:type="pct"/>
            <w:tcMar>
              <w:left w:w="58" w:type="dxa"/>
              <w:right w:w="58" w:type="dxa"/>
            </w:tcMar>
          </w:tcPr>
          <w:p w14:paraId="09B468F5" w14:textId="77777777" w:rsidR="004B63A8" w:rsidRDefault="00CC5CA4">
            <w:pPr>
              <w:widowControl w:val="0"/>
              <w:spacing w:after="40"/>
              <w:jc w:val="left"/>
              <w:outlineLvl w:val="0"/>
              <w:rPr>
                <w:sz w:val="20"/>
                <w:szCs w:val="20"/>
              </w:rPr>
            </w:pPr>
            <w:proofErr w:type="spellStart"/>
            <w:r w:rsidRPr="00BF18F4">
              <w:rPr>
                <w:sz w:val="20"/>
                <w:szCs w:val="20"/>
              </w:rPr>
              <w:t>Aucun</w:t>
            </w:r>
            <w:r w:rsidR="00F2382C">
              <w:rPr>
                <w:sz w:val="20"/>
                <w:szCs w:val="20"/>
              </w:rPr>
              <w:t>e</w:t>
            </w:r>
            <w:proofErr w:type="spellEnd"/>
          </w:p>
        </w:tc>
      </w:tr>
      <w:tr w:rsidR="004026B8" w:rsidRPr="00BF18F4" w14:paraId="180ADF27" w14:textId="77777777" w:rsidTr="00075E00">
        <w:tc>
          <w:tcPr>
            <w:tcW w:w="1030" w:type="pct"/>
            <w:tcMar>
              <w:left w:w="58" w:type="dxa"/>
              <w:right w:w="58" w:type="dxa"/>
            </w:tcMar>
          </w:tcPr>
          <w:p w14:paraId="38D7CEE2" w14:textId="77777777" w:rsidR="004B63A8" w:rsidRDefault="00CC5CA4">
            <w:pPr>
              <w:widowControl w:val="0"/>
              <w:spacing w:after="40"/>
              <w:jc w:val="left"/>
              <w:outlineLvl w:val="0"/>
              <w:rPr>
                <w:sz w:val="20"/>
                <w:szCs w:val="20"/>
              </w:rPr>
            </w:pPr>
            <w:proofErr w:type="spellStart"/>
            <w:r w:rsidRPr="00BF18F4">
              <w:rPr>
                <w:sz w:val="20"/>
                <w:szCs w:val="20"/>
              </w:rPr>
              <w:t>Autres</w:t>
            </w:r>
            <w:proofErr w:type="spellEnd"/>
            <w:r w:rsidRPr="00BF18F4">
              <w:rPr>
                <w:sz w:val="20"/>
                <w:szCs w:val="20"/>
              </w:rPr>
              <w:t xml:space="preserve"> </w:t>
            </w:r>
            <w:proofErr w:type="spellStart"/>
            <w:r w:rsidR="00B3709D">
              <w:rPr>
                <w:sz w:val="20"/>
                <w:szCs w:val="20"/>
              </w:rPr>
              <w:t>éléments</w:t>
            </w:r>
            <w:proofErr w:type="spellEnd"/>
            <w:r w:rsidR="00B3709D">
              <w:rPr>
                <w:sz w:val="20"/>
                <w:szCs w:val="20"/>
              </w:rPr>
              <w:t xml:space="preserve"> de </w:t>
            </w:r>
            <w:proofErr w:type="spellStart"/>
            <w:r w:rsidR="00B3709D">
              <w:rPr>
                <w:sz w:val="20"/>
                <w:szCs w:val="20"/>
              </w:rPr>
              <w:t>coûts</w:t>
            </w:r>
            <w:proofErr w:type="spellEnd"/>
          </w:p>
        </w:tc>
        <w:tc>
          <w:tcPr>
            <w:tcW w:w="559" w:type="pct"/>
            <w:tcMar>
              <w:left w:w="58" w:type="dxa"/>
              <w:right w:w="58" w:type="dxa"/>
            </w:tcMar>
          </w:tcPr>
          <w:p w14:paraId="4A288446" w14:textId="77777777" w:rsidR="004B63A8" w:rsidRDefault="00CC5CA4">
            <w:pPr>
              <w:widowControl w:val="0"/>
              <w:spacing w:after="40"/>
              <w:jc w:val="center"/>
              <w:outlineLvl w:val="0"/>
              <w:rPr>
                <w:sz w:val="20"/>
                <w:szCs w:val="20"/>
              </w:rPr>
            </w:pPr>
            <w:r w:rsidRPr="00BF18F4">
              <w:rPr>
                <w:sz w:val="20"/>
                <w:szCs w:val="20"/>
              </w:rPr>
              <w:t>25</w:t>
            </w:r>
          </w:p>
        </w:tc>
        <w:tc>
          <w:tcPr>
            <w:tcW w:w="1796" w:type="pct"/>
            <w:tcMar>
              <w:left w:w="58" w:type="dxa"/>
              <w:right w:w="58" w:type="dxa"/>
            </w:tcMar>
          </w:tcPr>
          <w:p w14:paraId="0F6758E9" w14:textId="77777777" w:rsidR="004B63A8" w:rsidRPr="009A56EA" w:rsidRDefault="00CC5CA4">
            <w:pPr>
              <w:widowControl w:val="0"/>
              <w:spacing w:after="40"/>
              <w:jc w:val="left"/>
              <w:outlineLvl w:val="0"/>
              <w:rPr>
                <w:sz w:val="20"/>
                <w:szCs w:val="20"/>
                <w:lang w:val="fr-CA"/>
              </w:rPr>
            </w:pPr>
            <w:r w:rsidRPr="009A56EA">
              <w:rPr>
                <w:sz w:val="20"/>
                <w:szCs w:val="20"/>
                <w:lang w:val="fr-CA"/>
              </w:rPr>
              <w:t xml:space="preserve">Accord pour ne pas </w:t>
            </w:r>
            <w:r w:rsidR="00BC6F23" w:rsidRPr="009A56EA">
              <w:rPr>
                <w:sz w:val="20"/>
                <w:szCs w:val="20"/>
                <w:lang w:val="fr-CA"/>
              </w:rPr>
              <w:t xml:space="preserve">inclure de </w:t>
            </w:r>
            <w:r w:rsidRPr="009A56EA">
              <w:rPr>
                <w:sz w:val="20"/>
                <w:szCs w:val="20"/>
                <w:lang w:val="fr-CA"/>
              </w:rPr>
              <w:t xml:space="preserve">texte </w:t>
            </w:r>
            <w:r w:rsidR="00BC6F23" w:rsidRPr="009A56EA">
              <w:rPr>
                <w:sz w:val="20"/>
                <w:szCs w:val="20"/>
                <w:lang w:val="fr-CA"/>
              </w:rPr>
              <w:t>dans le projet de modèle</w:t>
            </w:r>
            <w:r w:rsidR="00950B9F" w:rsidRPr="009A56EA">
              <w:rPr>
                <w:sz w:val="20"/>
                <w:szCs w:val="20"/>
                <w:lang w:val="fr-CA"/>
              </w:rPr>
              <w:t>.</w:t>
            </w:r>
            <w:r w:rsidR="00BC6F23" w:rsidRPr="00BF18F4">
              <w:rPr>
                <w:rStyle w:val="FootnoteReference"/>
                <w:sz w:val="20"/>
                <w:szCs w:val="20"/>
              </w:rPr>
              <w:footnoteReference w:id="10"/>
            </w:r>
          </w:p>
        </w:tc>
        <w:tc>
          <w:tcPr>
            <w:tcW w:w="1615" w:type="pct"/>
            <w:tcMar>
              <w:left w:w="58" w:type="dxa"/>
              <w:right w:w="58" w:type="dxa"/>
            </w:tcMar>
          </w:tcPr>
          <w:p w14:paraId="0ACA9034" w14:textId="77777777" w:rsidR="004B63A8" w:rsidRDefault="00CC5CA4">
            <w:pPr>
              <w:widowControl w:val="0"/>
              <w:spacing w:after="40"/>
              <w:jc w:val="left"/>
              <w:outlineLvl w:val="0"/>
              <w:rPr>
                <w:sz w:val="20"/>
                <w:szCs w:val="20"/>
              </w:rPr>
            </w:pPr>
            <w:proofErr w:type="spellStart"/>
            <w:r w:rsidRPr="00BF18F4">
              <w:rPr>
                <w:sz w:val="20"/>
                <w:szCs w:val="20"/>
              </w:rPr>
              <w:t>Aucun</w:t>
            </w:r>
            <w:r w:rsidR="00F2382C">
              <w:rPr>
                <w:sz w:val="20"/>
                <w:szCs w:val="20"/>
              </w:rPr>
              <w:t>e</w:t>
            </w:r>
            <w:proofErr w:type="spellEnd"/>
          </w:p>
        </w:tc>
      </w:tr>
      <w:tr w:rsidR="004026B8" w:rsidRPr="00BF18F4" w14:paraId="7891DED4" w14:textId="77777777" w:rsidTr="00075E00">
        <w:tc>
          <w:tcPr>
            <w:tcW w:w="1030" w:type="pct"/>
            <w:tcMar>
              <w:left w:w="58" w:type="dxa"/>
              <w:right w:w="58" w:type="dxa"/>
            </w:tcMar>
          </w:tcPr>
          <w:p w14:paraId="741FA0D9" w14:textId="77777777" w:rsidR="004B63A8" w:rsidRPr="009A56EA" w:rsidRDefault="00CC5CA4" w:rsidP="00B3709D">
            <w:pPr>
              <w:widowControl w:val="0"/>
              <w:jc w:val="left"/>
              <w:outlineLvl w:val="0"/>
              <w:rPr>
                <w:sz w:val="20"/>
                <w:szCs w:val="20"/>
                <w:lang w:val="fr-CA"/>
              </w:rPr>
            </w:pPr>
            <w:r w:rsidRPr="009A56EA">
              <w:rPr>
                <w:sz w:val="20"/>
                <w:szCs w:val="20"/>
                <w:lang w:val="fr-CA"/>
              </w:rPr>
              <w:t xml:space="preserve">Admissibilité des substances </w:t>
            </w:r>
            <w:r w:rsidR="00B3709D">
              <w:rPr>
                <w:sz w:val="20"/>
                <w:szCs w:val="20"/>
                <w:lang w:val="fr-CA"/>
              </w:rPr>
              <w:t>inscrites à</w:t>
            </w:r>
            <w:r w:rsidRPr="009A56EA">
              <w:rPr>
                <w:sz w:val="20"/>
                <w:szCs w:val="20"/>
                <w:lang w:val="fr-CA"/>
              </w:rPr>
              <w:t xml:space="preserve"> l'annexe</w:t>
            </w:r>
            <w:r w:rsidR="00B3709D">
              <w:rPr>
                <w:sz w:val="20"/>
                <w:szCs w:val="20"/>
                <w:lang w:val="fr-CA"/>
              </w:rPr>
              <w:t> </w:t>
            </w:r>
            <w:r w:rsidRPr="009A56EA">
              <w:rPr>
                <w:sz w:val="20"/>
                <w:szCs w:val="20"/>
                <w:lang w:val="fr-CA"/>
              </w:rPr>
              <w:t xml:space="preserve">F faisant l'objet d'une dérogation pour </w:t>
            </w:r>
            <w:r w:rsidR="00950B9F" w:rsidRPr="009A56EA">
              <w:rPr>
                <w:sz w:val="20"/>
                <w:szCs w:val="20"/>
                <w:lang w:val="fr-CA"/>
              </w:rPr>
              <w:t>température</w:t>
            </w:r>
            <w:r w:rsidR="00B3709D">
              <w:rPr>
                <w:sz w:val="20"/>
                <w:szCs w:val="20"/>
                <w:lang w:val="fr-CA"/>
              </w:rPr>
              <w:t>s</w:t>
            </w:r>
            <w:r w:rsidR="00950B9F" w:rsidRPr="009A56EA">
              <w:rPr>
                <w:sz w:val="20"/>
                <w:szCs w:val="20"/>
                <w:lang w:val="fr-CA"/>
              </w:rPr>
              <w:t xml:space="preserve"> ambiante</w:t>
            </w:r>
            <w:r w:rsidR="00B3709D">
              <w:rPr>
                <w:sz w:val="20"/>
                <w:szCs w:val="20"/>
                <w:lang w:val="fr-CA"/>
              </w:rPr>
              <w:t>s</w:t>
            </w:r>
            <w:r w:rsidR="00950B9F" w:rsidRPr="009A56EA">
              <w:rPr>
                <w:sz w:val="20"/>
                <w:szCs w:val="20"/>
                <w:lang w:val="fr-CA"/>
              </w:rPr>
              <w:t xml:space="preserve"> élevée</w:t>
            </w:r>
            <w:r w:rsidR="00B3709D">
              <w:rPr>
                <w:sz w:val="20"/>
                <w:szCs w:val="20"/>
                <w:lang w:val="fr-CA"/>
              </w:rPr>
              <w:t>s</w:t>
            </w:r>
          </w:p>
        </w:tc>
        <w:tc>
          <w:tcPr>
            <w:tcW w:w="559" w:type="pct"/>
            <w:tcMar>
              <w:left w:w="58" w:type="dxa"/>
              <w:right w:w="58" w:type="dxa"/>
            </w:tcMar>
          </w:tcPr>
          <w:p w14:paraId="7C6AA22F" w14:textId="77777777" w:rsidR="004B63A8" w:rsidRDefault="00CC5CA4">
            <w:pPr>
              <w:widowControl w:val="0"/>
              <w:spacing w:after="40"/>
              <w:jc w:val="center"/>
              <w:outlineLvl w:val="0"/>
              <w:rPr>
                <w:sz w:val="20"/>
                <w:szCs w:val="20"/>
              </w:rPr>
            </w:pPr>
            <w:r w:rsidRPr="00BF18F4">
              <w:rPr>
                <w:sz w:val="20"/>
                <w:szCs w:val="20"/>
              </w:rPr>
              <w:t>35</w:t>
            </w:r>
          </w:p>
        </w:tc>
        <w:tc>
          <w:tcPr>
            <w:tcW w:w="1796" w:type="pct"/>
            <w:tcMar>
              <w:left w:w="58" w:type="dxa"/>
              <w:right w:w="58" w:type="dxa"/>
            </w:tcMar>
          </w:tcPr>
          <w:p w14:paraId="21DCE0EF" w14:textId="6467DDD2" w:rsidR="004B63A8" w:rsidRPr="00F2382C" w:rsidRDefault="00F2382C">
            <w:pPr>
              <w:widowControl w:val="0"/>
              <w:spacing w:after="40"/>
              <w:jc w:val="left"/>
              <w:outlineLvl w:val="0"/>
              <w:rPr>
                <w:sz w:val="20"/>
                <w:szCs w:val="20"/>
                <w:lang w:val="fr-CA"/>
              </w:rPr>
            </w:pPr>
            <w:r>
              <w:rPr>
                <w:sz w:val="20"/>
                <w:szCs w:val="20"/>
                <w:lang w:val="fr-CA"/>
              </w:rPr>
              <w:t>Texte compris</w:t>
            </w:r>
            <w:r w:rsidR="00CC5CA4" w:rsidRPr="009A56EA">
              <w:rPr>
                <w:sz w:val="20"/>
                <w:szCs w:val="20"/>
                <w:lang w:val="fr-CA"/>
              </w:rPr>
              <w:t xml:space="preserve"> dans le projet de </w:t>
            </w:r>
            <w:proofErr w:type="gramStart"/>
            <w:r w:rsidR="00CC5CA4" w:rsidRPr="009A56EA">
              <w:rPr>
                <w:sz w:val="20"/>
                <w:szCs w:val="20"/>
                <w:lang w:val="fr-CA"/>
              </w:rPr>
              <w:t>modèle</w:t>
            </w:r>
            <w:r w:rsidR="00625B3A" w:rsidRPr="009A56EA">
              <w:rPr>
                <w:sz w:val="20"/>
                <w:szCs w:val="20"/>
                <w:lang w:val="fr-CA"/>
              </w:rPr>
              <w:t>.</w:t>
            </w:r>
            <w:r w:rsidR="005D4164" w:rsidRPr="00F2382C">
              <w:rPr>
                <w:sz w:val="20"/>
                <w:szCs w:val="20"/>
                <w:lang w:val="fr-CA"/>
              </w:rPr>
              <w:t>*</w:t>
            </w:r>
            <w:proofErr w:type="gramEnd"/>
          </w:p>
        </w:tc>
        <w:tc>
          <w:tcPr>
            <w:tcW w:w="1615" w:type="pct"/>
            <w:tcMar>
              <w:left w:w="58" w:type="dxa"/>
              <w:right w:w="58" w:type="dxa"/>
            </w:tcMar>
          </w:tcPr>
          <w:p w14:paraId="31ADEE0B" w14:textId="77777777" w:rsidR="004B63A8" w:rsidRDefault="00CC5CA4">
            <w:pPr>
              <w:widowControl w:val="0"/>
              <w:spacing w:after="40"/>
              <w:jc w:val="left"/>
              <w:outlineLvl w:val="0"/>
              <w:rPr>
                <w:sz w:val="20"/>
                <w:szCs w:val="20"/>
              </w:rPr>
            </w:pPr>
            <w:proofErr w:type="spellStart"/>
            <w:r w:rsidRPr="00BF18F4">
              <w:rPr>
                <w:sz w:val="20"/>
                <w:szCs w:val="20"/>
              </w:rPr>
              <w:t>Aucun</w:t>
            </w:r>
            <w:r w:rsidR="00F2382C">
              <w:rPr>
                <w:sz w:val="20"/>
                <w:szCs w:val="20"/>
              </w:rPr>
              <w:t>e</w:t>
            </w:r>
            <w:proofErr w:type="spellEnd"/>
          </w:p>
        </w:tc>
      </w:tr>
      <w:tr w:rsidR="00A2457F" w:rsidRPr="00BF18F4" w14:paraId="1D26938B" w14:textId="77777777" w:rsidTr="009A2562">
        <w:tc>
          <w:tcPr>
            <w:tcW w:w="5000" w:type="pct"/>
            <w:gridSpan w:val="4"/>
            <w:tcMar>
              <w:left w:w="58" w:type="dxa"/>
              <w:right w:w="58" w:type="dxa"/>
            </w:tcMar>
          </w:tcPr>
          <w:p w14:paraId="0F1E6C1F" w14:textId="77777777" w:rsidR="004B63A8" w:rsidRDefault="00A2457F" w:rsidP="00B3709D">
            <w:pPr>
              <w:widowControl w:val="0"/>
              <w:spacing w:after="40"/>
              <w:jc w:val="left"/>
              <w:outlineLvl w:val="0"/>
              <w:rPr>
                <w:b/>
                <w:i/>
                <w:sz w:val="20"/>
                <w:szCs w:val="20"/>
              </w:rPr>
            </w:pPr>
            <w:proofErr w:type="spellStart"/>
            <w:r w:rsidRPr="00BF18F4">
              <w:rPr>
                <w:b/>
                <w:i/>
                <w:sz w:val="20"/>
                <w:szCs w:val="20"/>
              </w:rPr>
              <w:t>En</w:t>
            </w:r>
            <w:proofErr w:type="spellEnd"/>
            <w:r w:rsidRPr="00BF18F4">
              <w:rPr>
                <w:b/>
                <w:i/>
                <w:sz w:val="20"/>
                <w:szCs w:val="20"/>
              </w:rPr>
              <w:t xml:space="preserve"> </w:t>
            </w:r>
            <w:proofErr w:type="spellStart"/>
            <w:r w:rsidRPr="00BF18F4">
              <w:rPr>
                <w:b/>
                <w:i/>
                <w:sz w:val="20"/>
                <w:szCs w:val="20"/>
              </w:rPr>
              <w:t>cours</w:t>
            </w:r>
            <w:proofErr w:type="spellEnd"/>
            <w:r w:rsidRPr="00BF18F4">
              <w:rPr>
                <w:b/>
                <w:i/>
                <w:sz w:val="20"/>
                <w:szCs w:val="20"/>
              </w:rPr>
              <w:t xml:space="preserve"> </w:t>
            </w:r>
            <w:proofErr w:type="spellStart"/>
            <w:r w:rsidR="00B3709D">
              <w:rPr>
                <w:b/>
                <w:i/>
                <w:sz w:val="20"/>
                <w:szCs w:val="20"/>
              </w:rPr>
              <w:t>d’examen</w:t>
            </w:r>
            <w:proofErr w:type="spellEnd"/>
          </w:p>
        </w:tc>
      </w:tr>
      <w:tr w:rsidR="004026B8" w:rsidRPr="005E32ED" w14:paraId="22730CB7" w14:textId="77777777" w:rsidTr="00075E00">
        <w:tc>
          <w:tcPr>
            <w:tcW w:w="1030" w:type="pct"/>
            <w:tcMar>
              <w:left w:w="58" w:type="dxa"/>
              <w:right w:w="58" w:type="dxa"/>
            </w:tcMar>
          </w:tcPr>
          <w:p w14:paraId="6BF6EA66" w14:textId="77777777" w:rsidR="004B63A8" w:rsidRPr="009A56EA" w:rsidRDefault="00CC5CA4" w:rsidP="00B3709D">
            <w:pPr>
              <w:widowControl w:val="0"/>
              <w:spacing w:after="40"/>
              <w:jc w:val="left"/>
              <w:outlineLvl w:val="0"/>
              <w:rPr>
                <w:sz w:val="20"/>
                <w:szCs w:val="20"/>
                <w:lang w:val="fr-CA"/>
              </w:rPr>
            </w:pPr>
            <w:r w:rsidRPr="009A56EA">
              <w:rPr>
                <w:sz w:val="20"/>
                <w:szCs w:val="20"/>
                <w:lang w:val="fr-CA"/>
              </w:rPr>
              <w:t xml:space="preserve">Réduction globale durable </w:t>
            </w:r>
            <w:r w:rsidR="00B3709D">
              <w:rPr>
                <w:sz w:val="20"/>
                <w:szCs w:val="20"/>
                <w:lang w:val="fr-CA"/>
              </w:rPr>
              <w:t xml:space="preserve">dans les secteurs </w:t>
            </w:r>
            <w:r w:rsidRPr="009A56EA">
              <w:rPr>
                <w:sz w:val="20"/>
                <w:szCs w:val="20"/>
                <w:lang w:val="fr-CA"/>
              </w:rPr>
              <w:t>de la consommation et de la production</w:t>
            </w:r>
          </w:p>
        </w:tc>
        <w:tc>
          <w:tcPr>
            <w:tcW w:w="559" w:type="pct"/>
            <w:tcMar>
              <w:left w:w="58" w:type="dxa"/>
              <w:right w:w="58" w:type="dxa"/>
            </w:tcMar>
          </w:tcPr>
          <w:p w14:paraId="7A8B4004" w14:textId="77777777" w:rsidR="004B63A8" w:rsidRDefault="00CC5CA4">
            <w:pPr>
              <w:widowControl w:val="0"/>
              <w:spacing w:after="40"/>
              <w:jc w:val="center"/>
              <w:outlineLvl w:val="0"/>
              <w:rPr>
                <w:sz w:val="20"/>
                <w:szCs w:val="20"/>
              </w:rPr>
            </w:pPr>
            <w:r w:rsidRPr="00BF18F4">
              <w:rPr>
                <w:sz w:val="20"/>
                <w:szCs w:val="20"/>
              </w:rPr>
              <w:t>19</w:t>
            </w:r>
          </w:p>
        </w:tc>
        <w:tc>
          <w:tcPr>
            <w:tcW w:w="1796" w:type="pct"/>
            <w:tcMar>
              <w:left w:w="58" w:type="dxa"/>
              <w:right w:w="58" w:type="dxa"/>
            </w:tcMar>
          </w:tcPr>
          <w:p w14:paraId="4B23C81F" w14:textId="7FB5AE02" w:rsidR="004B63A8" w:rsidRPr="009A56EA" w:rsidRDefault="00CC5CA4">
            <w:pPr>
              <w:widowControl w:val="0"/>
              <w:spacing w:after="40"/>
              <w:jc w:val="left"/>
              <w:outlineLvl w:val="0"/>
              <w:rPr>
                <w:sz w:val="20"/>
                <w:szCs w:val="20"/>
                <w:lang w:val="fr-CA"/>
              </w:rPr>
            </w:pPr>
            <w:r w:rsidRPr="009A56EA">
              <w:rPr>
                <w:sz w:val="20"/>
                <w:szCs w:val="20"/>
                <w:lang w:val="fr-CA"/>
              </w:rPr>
              <w:t xml:space="preserve">Texte </w:t>
            </w:r>
            <w:r w:rsidR="00B3709D">
              <w:rPr>
                <w:sz w:val="20"/>
                <w:szCs w:val="20"/>
                <w:lang w:val="fr-CA"/>
              </w:rPr>
              <w:t>compris</w:t>
            </w:r>
            <w:r w:rsidRPr="009A56EA">
              <w:rPr>
                <w:sz w:val="20"/>
                <w:szCs w:val="20"/>
                <w:lang w:val="fr-CA"/>
              </w:rPr>
              <w:t xml:space="preserve"> dans le projet de </w:t>
            </w:r>
            <w:proofErr w:type="gramStart"/>
            <w:r w:rsidRPr="009A56EA">
              <w:rPr>
                <w:sz w:val="20"/>
                <w:szCs w:val="20"/>
                <w:lang w:val="fr-CA"/>
              </w:rPr>
              <w:t>modèle</w:t>
            </w:r>
            <w:r w:rsidR="00A2457F" w:rsidRPr="009A56EA">
              <w:rPr>
                <w:sz w:val="20"/>
                <w:szCs w:val="20"/>
                <w:lang w:val="fr-CA"/>
              </w:rPr>
              <w:t>.</w:t>
            </w:r>
            <w:r w:rsidR="005D4164" w:rsidRPr="009A56EA">
              <w:rPr>
                <w:sz w:val="20"/>
                <w:szCs w:val="20"/>
                <w:lang w:val="fr-CA"/>
              </w:rPr>
              <w:t>*</w:t>
            </w:r>
            <w:proofErr w:type="gramEnd"/>
          </w:p>
          <w:p w14:paraId="36C1320B" w14:textId="77777777" w:rsidR="004B63A8" w:rsidRPr="009A56EA" w:rsidRDefault="00CC5CA4">
            <w:pPr>
              <w:widowControl w:val="0"/>
              <w:spacing w:after="40"/>
              <w:jc w:val="left"/>
              <w:outlineLvl w:val="0"/>
              <w:rPr>
                <w:sz w:val="20"/>
                <w:szCs w:val="20"/>
                <w:lang w:val="fr-CA"/>
              </w:rPr>
            </w:pPr>
            <w:r w:rsidRPr="009A56EA">
              <w:rPr>
                <w:sz w:val="20"/>
                <w:szCs w:val="20"/>
                <w:lang w:val="fr-CA"/>
              </w:rPr>
              <w:t xml:space="preserve">Document sur </w:t>
            </w:r>
            <w:r w:rsidR="00981A6C">
              <w:rPr>
                <w:sz w:val="20"/>
                <w:szCs w:val="20"/>
                <w:lang w:val="fr-CA"/>
              </w:rPr>
              <w:t>p</w:t>
            </w:r>
            <w:r w:rsidR="00981A6C" w:rsidRPr="00981A6C">
              <w:rPr>
                <w:sz w:val="20"/>
                <w:szCs w:val="20"/>
                <w:lang w:val="fr-CA"/>
              </w:rPr>
              <w:t>rincipaux facteurs de l’élaboration d’une méthode pour fixer le point de départ de la réduction progressive globale durable dans les secteurs de la consommation et de la production</w:t>
            </w:r>
            <w:r w:rsidRPr="009A56EA">
              <w:rPr>
                <w:sz w:val="20"/>
                <w:szCs w:val="20"/>
                <w:lang w:val="fr-CA"/>
              </w:rPr>
              <w:t>, examiné lors de la 82</w:t>
            </w:r>
            <w:r w:rsidRPr="00981A6C">
              <w:rPr>
                <w:sz w:val="20"/>
                <w:szCs w:val="20"/>
                <w:vertAlign w:val="superscript"/>
                <w:lang w:val="fr-CA"/>
              </w:rPr>
              <w:t>e</w:t>
            </w:r>
            <w:r w:rsidR="00981A6C">
              <w:rPr>
                <w:sz w:val="20"/>
                <w:szCs w:val="20"/>
                <w:lang w:val="fr-CA"/>
              </w:rPr>
              <w:t> </w:t>
            </w:r>
            <w:r w:rsidRPr="009A56EA">
              <w:rPr>
                <w:sz w:val="20"/>
                <w:szCs w:val="20"/>
                <w:lang w:val="fr-CA"/>
              </w:rPr>
              <w:t xml:space="preserve">réunion </w:t>
            </w:r>
            <w:r w:rsidRPr="009A56EA">
              <w:rPr>
                <w:sz w:val="20"/>
                <w:szCs w:val="20"/>
                <w:lang w:val="fr-CA"/>
              </w:rPr>
              <w:lastRenderedPageBreak/>
              <w:t>(UNEP/</w:t>
            </w:r>
            <w:proofErr w:type="spellStart"/>
            <w:r w:rsidRPr="009A56EA">
              <w:rPr>
                <w:sz w:val="20"/>
                <w:szCs w:val="20"/>
                <w:lang w:val="fr-CA"/>
              </w:rPr>
              <w:t>OzL.Pro</w:t>
            </w:r>
            <w:proofErr w:type="spellEnd"/>
            <w:r w:rsidRPr="009A56EA">
              <w:rPr>
                <w:sz w:val="20"/>
                <w:szCs w:val="20"/>
                <w:lang w:val="fr-CA"/>
              </w:rPr>
              <w:t>/</w:t>
            </w:r>
            <w:proofErr w:type="spellStart"/>
            <w:r w:rsidRPr="009A56EA">
              <w:rPr>
                <w:sz w:val="20"/>
                <w:szCs w:val="20"/>
                <w:lang w:val="fr-CA"/>
              </w:rPr>
              <w:t>ExCom</w:t>
            </w:r>
            <w:proofErr w:type="spellEnd"/>
            <w:r w:rsidRPr="009A56EA">
              <w:rPr>
                <w:sz w:val="20"/>
                <w:szCs w:val="20"/>
                <w:lang w:val="fr-CA"/>
              </w:rPr>
              <w:t>/82/66).</w:t>
            </w:r>
          </w:p>
          <w:p w14:paraId="2CA98F3D" w14:textId="579F2A4A" w:rsidR="004B63A8" w:rsidRPr="009A56EA" w:rsidRDefault="00CC5CA4" w:rsidP="002314BA">
            <w:pPr>
              <w:widowControl w:val="0"/>
              <w:spacing w:after="40"/>
              <w:jc w:val="left"/>
              <w:outlineLvl w:val="0"/>
              <w:rPr>
                <w:sz w:val="20"/>
                <w:szCs w:val="20"/>
                <w:lang w:val="fr-CA"/>
              </w:rPr>
            </w:pPr>
            <w:r w:rsidRPr="009A56EA">
              <w:rPr>
                <w:sz w:val="20"/>
                <w:szCs w:val="20"/>
                <w:lang w:val="fr-CA"/>
              </w:rPr>
              <w:t xml:space="preserve">Élément </w:t>
            </w:r>
            <w:r w:rsidR="00981A6C">
              <w:rPr>
                <w:sz w:val="20"/>
                <w:szCs w:val="20"/>
                <w:lang w:val="fr-CA"/>
              </w:rPr>
              <w:t>examiné</w:t>
            </w:r>
            <w:r w:rsidR="00BC6F23" w:rsidRPr="009A56EA">
              <w:rPr>
                <w:sz w:val="20"/>
                <w:szCs w:val="20"/>
                <w:lang w:val="fr-CA"/>
              </w:rPr>
              <w:t xml:space="preserve"> lors des 89</w:t>
            </w:r>
            <w:r w:rsidR="00981A6C">
              <w:rPr>
                <w:sz w:val="20"/>
                <w:szCs w:val="20"/>
                <w:vertAlign w:val="superscript"/>
                <w:lang w:val="fr-CA"/>
              </w:rPr>
              <w:t>e</w:t>
            </w:r>
            <w:r w:rsidR="00BC6F23" w:rsidRPr="009A56EA">
              <w:rPr>
                <w:sz w:val="20"/>
                <w:szCs w:val="20"/>
                <w:lang w:val="fr-CA"/>
              </w:rPr>
              <w:t xml:space="preserve"> et </w:t>
            </w:r>
            <w:r w:rsidR="00A31E89" w:rsidRPr="009A56EA">
              <w:rPr>
                <w:sz w:val="20"/>
                <w:szCs w:val="20"/>
                <w:lang w:val="fr-CA"/>
              </w:rPr>
              <w:t>90</w:t>
            </w:r>
            <w:r w:rsidR="00981A6C">
              <w:rPr>
                <w:sz w:val="20"/>
                <w:szCs w:val="20"/>
                <w:vertAlign w:val="superscript"/>
                <w:lang w:val="fr-CA"/>
              </w:rPr>
              <w:t>e</w:t>
            </w:r>
            <w:r w:rsidR="00981A6C">
              <w:rPr>
                <w:sz w:val="20"/>
                <w:szCs w:val="20"/>
                <w:lang w:val="fr-CA"/>
              </w:rPr>
              <w:t> réunion </w:t>
            </w:r>
            <w:r w:rsidR="00CB0623" w:rsidRPr="009A56EA">
              <w:rPr>
                <w:sz w:val="20"/>
                <w:szCs w:val="20"/>
                <w:lang w:val="fr-CA"/>
              </w:rPr>
              <w:t xml:space="preserve">; </w:t>
            </w:r>
            <w:r w:rsidR="00BC6F23" w:rsidRPr="009A56EA">
              <w:rPr>
                <w:sz w:val="20"/>
                <w:szCs w:val="20"/>
                <w:lang w:val="fr-CA"/>
              </w:rPr>
              <w:t xml:space="preserve">texte de travail produit </w:t>
            </w:r>
            <w:r w:rsidR="00046A2E" w:rsidRPr="009A56EA">
              <w:rPr>
                <w:sz w:val="20"/>
                <w:szCs w:val="20"/>
                <w:lang w:val="fr-CA"/>
              </w:rPr>
              <w:t xml:space="preserve">pour la </w:t>
            </w:r>
            <w:r w:rsidR="00981A6C">
              <w:rPr>
                <w:sz w:val="20"/>
                <w:szCs w:val="20"/>
                <w:lang w:val="fr-CA"/>
              </w:rPr>
              <w:t>91</w:t>
            </w:r>
            <w:r w:rsidR="00981A6C" w:rsidRPr="00981A6C">
              <w:rPr>
                <w:sz w:val="20"/>
                <w:szCs w:val="20"/>
                <w:vertAlign w:val="superscript"/>
                <w:lang w:val="fr-CA"/>
              </w:rPr>
              <w:t>e</w:t>
            </w:r>
            <w:r w:rsidR="00981A6C">
              <w:rPr>
                <w:sz w:val="20"/>
                <w:szCs w:val="20"/>
                <w:lang w:val="fr-CA"/>
              </w:rPr>
              <w:t> </w:t>
            </w:r>
            <w:r w:rsidR="00075E00" w:rsidRPr="009A56EA">
              <w:rPr>
                <w:sz w:val="20"/>
                <w:szCs w:val="20"/>
                <w:lang w:val="fr-CA"/>
              </w:rPr>
              <w:t>réunion</w:t>
            </w:r>
            <w:r w:rsidR="00075E00" w:rsidRPr="009A56EA">
              <w:rPr>
                <w:sz w:val="20"/>
                <w:szCs w:val="20"/>
                <w:vertAlign w:val="superscript"/>
                <w:lang w:val="fr-CA"/>
              </w:rPr>
              <w:t xml:space="preserve"> (</w:t>
            </w:r>
            <w:r w:rsidR="00BC6F23" w:rsidRPr="009A56EA">
              <w:rPr>
                <w:sz w:val="20"/>
                <w:szCs w:val="20"/>
                <w:lang w:val="fr-CA"/>
              </w:rPr>
              <w:t>annexe</w:t>
            </w:r>
            <w:r w:rsidR="00981A6C">
              <w:rPr>
                <w:sz w:val="20"/>
                <w:szCs w:val="20"/>
                <w:lang w:val="fr-CA"/>
              </w:rPr>
              <w:t> </w:t>
            </w:r>
            <w:r w:rsidR="00E879BD" w:rsidRPr="009A56EA">
              <w:rPr>
                <w:sz w:val="20"/>
                <w:szCs w:val="20"/>
                <w:lang w:val="fr-CA"/>
              </w:rPr>
              <w:t xml:space="preserve">III </w:t>
            </w:r>
            <w:r w:rsidRPr="009A56EA">
              <w:rPr>
                <w:sz w:val="20"/>
                <w:szCs w:val="20"/>
                <w:lang w:val="fr-CA"/>
              </w:rPr>
              <w:t xml:space="preserve">du </w:t>
            </w:r>
            <w:r w:rsidR="00BC6F23" w:rsidRPr="009A56EA">
              <w:rPr>
                <w:sz w:val="20"/>
                <w:szCs w:val="20"/>
                <w:lang w:val="fr-CA"/>
              </w:rPr>
              <w:t>présent document)</w:t>
            </w:r>
            <w:r w:rsidR="00A2457F" w:rsidRPr="009A56EA">
              <w:rPr>
                <w:sz w:val="20"/>
                <w:szCs w:val="20"/>
                <w:lang w:val="fr-CA"/>
              </w:rPr>
              <w:t>.</w:t>
            </w:r>
          </w:p>
        </w:tc>
        <w:tc>
          <w:tcPr>
            <w:tcW w:w="1615" w:type="pct"/>
            <w:tcMar>
              <w:left w:w="58" w:type="dxa"/>
              <w:right w:w="58" w:type="dxa"/>
            </w:tcMar>
          </w:tcPr>
          <w:p w14:paraId="7FE8D652" w14:textId="77777777" w:rsidR="004B63A8" w:rsidRPr="009A56EA" w:rsidRDefault="00CC5CA4" w:rsidP="00F51DB7">
            <w:pPr>
              <w:widowControl w:val="0"/>
              <w:spacing w:after="40"/>
              <w:jc w:val="left"/>
              <w:outlineLvl w:val="0"/>
              <w:rPr>
                <w:sz w:val="20"/>
                <w:szCs w:val="20"/>
                <w:lang w:val="fr-CA"/>
              </w:rPr>
            </w:pPr>
            <w:r w:rsidRPr="009A56EA">
              <w:rPr>
                <w:sz w:val="20"/>
                <w:szCs w:val="20"/>
                <w:lang w:val="fr-CA"/>
              </w:rPr>
              <w:lastRenderedPageBreak/>
              <w:t>Convenir d'une méthod</w:t>
            </w:r>
            <w:r w:rsidR="00F51DB7">
              <w:rPr>
                <w:sz w:val="20"/>
                <w:szCs w:val="20"/>
                <w:lang w:val="fr-CA"/>
              </w:rPr>
              <w:t>e</w:t>
            </w:r>
            <w:r w:rsidRPr="009A56EA">
              <w:rPr>
                <w:sz w:val="20"/>
                <w:szCs w:val="20"/>
                <w:lang w:val="fr-CA"/>
              </w:rPr>
              <w:t xml:space="preserve"> pour établir le point de départ </w:t>
            </w:r>
            <w:r w:rsidR="00F51DB7">
              <w:rPr>
                <w:sz w:val="20"/>
                <w:szCs w:val="20"/>
                <w:lang w:val="fr-CA"/>
              </w:rPr>
              <w:t>de la</w:t>
            </w:r>
            <w:r w:rsidRPr="009A56EA">
              <w:rPr>
                <w:sz w:val="20"/>
                <w:szCs w:val="20"/>
                <w:lang w:val="fr-CA"/>
              </w:rPr>
              <w:t xml:space="preserve"> réduction</w:t>
            </w:r>
            <w:r w:rsidR="00F51DB7">
              <w:rPr>
                <w:sz w:val="20"/>
                <w:szCs w:val="20"/>
                <w:lang w:val="fr-CA"/>
              </w:rPr>
              <w:t xml:space="preserve"> progressive</w:t>
            </w:r>
            <w:r w:rsidRPr="009A56EA">
              <w:rPr>
                <w:sz w:val="20"/>
                <w:szCs w:val="20"/>
                <w:lang w:val="fr-CA"/>
              </w:rPr>
              <w:t xml:space="preserve"> globale durable</w:t>
            </w:r>
            <w:r w:rsidR="00A2457F" w:rsidRPr="009A56EA">
              <w:rPr>
                <w:sz w:val="20"/>
                <w:szCs w:val="20"/>
                <w:lang w:val="fr-CA"/>
              </w:rPr>
              <w:t xml:space="preserve">, en tenant compte du </w:t>
            </w:r>
            <w:r w:rsidR="00F51DB7">
              <w:rPr>
                <w:sz w:val="20"/>
                <w:szCs w:val="20"/>
                <w:lang w:val="fr-CA"/>
              </w:rPr>
              <w:t>document </w:t>
            </w:r>
            <w:r w:rsidRPr="009A56EA">
              <w:rPr>
                <w:sz w:val="20"/>
                <w:szCs w:val="20"/>
                <w:lang w:val="fr-CA"/>
              </w:rPr>
              <w:t>UNEP/</w:t>
            </w:r>
            <w:proofErr w:type="spellStart"/>
            <w:r w:rsidRPr="009A56EA">
              <w:rPr>
                <w:sz w:val="20"/>
                <w:szCs w:val="20"/>
                <w:lang w:val="fr-CA"/>
              </w:rPr>
              <w:t>OzL.Pro</w:t>
            </w:r>
            <w:proofErr w:type="spellEnd"/>
            <w:r w:rsidRPr="009A56EA">
              <w:rPr>
                <w:sz w:val="20"/>
                <w:szCs w:val="20"/>
                <w:lang w:val="fr-CA"/>
              </w:rPr>
              <w:t>/</w:t>
            </w:r>
            <w:proofErr w:type="spellStart"/>
            <w:r w:rsidRPr="009A56EA">
              <w:rPr>
                <w:sz w:val="20"/>
                <w:szCs w:val="20"/>
                <w:lang w:val="fr-CA"/>
              </w:rPr>
              <w:t>ExCom</w:t>
            </w:r>
            <w:proofErr w:type="spellEnd"/>
            <w:r w:rsidRPr="009A56EA">
              <w:rPr>
                <w:sz w:val="20"/>
                <w:szCs w:val="20"/>
                <w:lang w:val="fr-CA"/>
              </w:rPr>
              <w:t>/82/66 et du texte</w:t>
            </w:r>
            <w:r w:rsidR="00F51DB7">
              <w:rPr>
                <w:sz w:val="20"/>
                <w:szCs w:val="20"/>
                <w:lang w:val="fr-CA"/>
              </w:rPr>
              <w:t xml:space="preserve"> de travail figurant à l'annexe </w:t>
            </w:r>
            <w:r w:rsidR="00E879BD" w:rsidRPr="009A56EA">
              <w:rPr>
                <w:sz w:val="20"/>
                <w:szCs w:val="20"/>
                <w:lang w:val="fr-CA"/>
              </w:rPr>
              <w:t>III</w:t>
            </w:r>
            <w:r w:rsidRPr="009A56EA">
              <w:rPr>
                <w:sz w:val="20"/>
                <w:szCs w:val="20"/>
                <w:lang w:val="fr-CA"/>
              </w:rPr>
              <w:t>.</w:t>
            </w:r>
          </w:p>
        </w:tc>
      </w:tr>
      <w:tr w:rsidR="00A2457F" w:rsidRPr="00BF18F4" w14:paraId="7F62A7B7" w14:textId="77777777" w:rsidTr="00075E00">
        <w:tc>
          <w:tcPr>
            <w:tcW w:w="1030" w:type="pct"/>
            <w:tcMar>
              <w:left w:w="58" w:type="dxa"/>
              <w:right w:w="58" w:type="dxa"/>
            </w:tcMar>
          </w:tcPr>
          <w:p w14:paraId="32BB84F3" w14:textId="77777777" w:rsidR="004B63A8" w:rsidRDefault="00CC5CA4" w:rsidP="00CC5CA4">
            <w:pPr>
              <w:widowControl w:val="0"/>
              <w:spacing w:after="40"/>
              <w:jc w:val="left"/>
              <w:outlineLvl w:val="0"/>
              <w:rPr>
                <w:sz w:val="20"/>
                <w:szCs w:val="20"/>
              </w:rPr>
            </w:pPr>
            <w:proofErr w:type="spellStart"/>
            <w:r>
              <w:rPr>
                <w:sz w:val="20"/>
                <w:szCs w:val="20"/>
              </w:rPr>
              <w:t>Surcoûts</w:t>
            </w:r>
            <w:proofErr w:type="spellEnd"/>
            <w:r>
              <w:rPr>
                <w:sz w:val="20"/>
                <w:szCs w:val="20"/>
              </w:rPr>
              <w:t xml:space="preserve"> </w:t>
            </w:r>
            <w:proofErr w:type="spellStart"/>
            <w:r>
              <w:rPr>
                <w:sz w:val="20"/>
                <w:szCs w:val="20"/>
              </w:rPr>
              <w:t>admissibles</w:t>
            </w:r>
            <w:proofErr w:type="spellEnd"/>
          </w:p>
        </w:tc>
        <w:tc>
          <w:tcPr>
            <w:tcW w:w="559" w:type="pct"/>
            <w:tcMar>
              <w:left w:w="58" w:type="dxa"/>
              <w:right w:w="58" w:type="dxa"/>
            </w:tcMar>
          </w:tcPr>
          <w:p w14:paraId="5EE82828" w14:textId="77777777" w:rsidR="004B63A8" w:rsidRDefault="00CC5CA4">
            <w:pPr>
              <w:widowControl w:val="0"/>
              <w:spacing w:after="40"/>
              <w:jc w:val="center"/>
              <w:outlineLvl w:val="0"/>
              <w:rPr>
                <w:sz w:val="20"/>
                <w:szCs w:val="20"/>
              </w:rPr>
            </w:pPr>
            <w:r w:rsidRPr="00BF18F4">
              <w:rPr>
                <w:sz w:val="20"/>
                <w:szCs w:val="20"/>
              </w:rPr>
              <w:t>15</w:t>
            </w:r>
          </w:p>
        </w:tc>
        <w:tc>
          <w:tcPr>
            <w:tcW w:w="3411" w:type="pct"/>
            <w:gridSpan w:val="2"/>
            <w:tcMar>
              <w:left w:w="58" w:type="dxa"/>
              <w:right w:w="58" w:type="dxa"/>
            </w:tcMar>
          </w:tcPr>
          <w:p w14:paraId="0B59641F" w14:textId="77777777" w:rsidR="00A2457F" w:rsidRPr="00BF18F4" w:rsidRDefault="00A2457F" w:rsidP="00BF18F4">
            <w:pPr>
              <w:widowControl w:val="0"/>
              <w:spacing w:after="40"/>
              <w:jc w:val="left"/>
              <w:outlineLvl w:val="0"/>
              <w:rPr>
                <w:sz w:val="20"/>
                <w:szCs w:val="20"/>
              </w:rPr>
            </w:pPr>
          </w:p>
        </w:tc>
      </w:tr>
      <w:tr w:rsidR="004026B8" w:rsidRPr="005E32ED" w14:paraId="58527B23" w14:textId="77777777" w:rsidTr="00075E00">
        <w:tc>
          <w:tcPr>
            <w:tcW w:w="1030" w:type="pct"/>
            <w:tcMar>
              <w:left w:w="58" w:type="dxa"/>
              <w:right w:w="58" w:type="dxa"/>
            </w:tcMar>
          </w:tcPr>
          <w:p w14:paraId="06C90900" w14:textId="77777777" w:rsidR="004B63A8" w:rsidRPr="00CC5CA4" w:rsidRDefault="00CC5CA4" w:rsidP="00CC5CA4">
            <w:pPr>
              <w:widowControl w:val="0"/>
              <w:spacing w:after="40"/>
              <w:jc w:val="left"/>
              <w:outlineLvl w:val="0"/>
              <w:rPr>
                <w:sz w:val="20"/>
                <w:szCs w:val="20"/>
                <w:lang w:val="fr-CA"/>
              </w:rPr>
            </w:pPr>
            <w:r w:rsidRPr="00CC5CA4">
              <w:rPr>
                <w:sz w:val="20"/>
                <w:szCs w:val="20"/>
                <w:lang w:val="fr-CA"/>
              </w:rPr>
              <w:t>Secteur de la consommation et secteur manufacturier</w:t>
            </w:r>
          </w:p>
        </w:tc>
        <w:tc>
          <w:tcPr>
            <w:tcW w:w="559" w:type="pct"/>
            <w:tcMar>
              <w:left w:w="58" w:type="dxa"/>
              <w:right w:w="58" w:type="dxa"/>
            </w:tcMar>
          </w:tcPr>
          <w:p w14:paraId="696AFFAB" w14:textId="77777777" w:rsidR="004B63A8" w:rsidRDefault="00CC5CA4">
            <w:pPr>
              <w:widowControl w:val="0"/>
              <w:spacing w:after="40"/>
              <w:jc w:val="center"/>
              <w:outlineLvl w:val="0"/>
              <w:rPr>
                <w:sz w:val="20"/>
                <w:szCs w:val="20"/>
              </w:rPr>
            </w:pPr>
            <w:r>
              <w:rPr>
                <w:sz w:val="20"/>
                <w:szCs w:val="20"/>
              </w:rPr>
              <w:t>15 </w:t>
            </w:r>
            <w:r w:rsidRPr="00BF18F4">
              <w:rPr>
                <w:sz w:val="20"/>
                <w:szCs w:val="20"/>
              </w:rPr>
              <w:t>a)</w:t>
            </w:r>
          </w:p>
        </w:tc>
        <w:tc>
          <w:tcPr>
            <w:tcW w:w="1796" w:type="pct"/>
            <w:tcMar>
              <w:left w:w="58" w:type="dxa"/>
              <w:right w:w="58" w:type="dxa"/>
            </w:tcMar>
          </w:tcPr>
          <w:p w14:paraId="48DF2594" w14:textId="77777777" w:rsidR="004B63A8" w:rsidRPr="009A56EA" w:rsidRDefault="00CC5CA4">
            <w:pPr>
              <w:widowControl w:val="0"/>
              <w:spacing w:after="40"/>
              <w:jc w:val="left"/>
              <w:outlineLvl w:val="0"/>
              <w:rPr>
                <w:sz w:val="20"/>
                <w:szCs w:val="20"/>
                <w:lang w:val="fr-CA"/>
              </w:rPr>
            </w:pPr>
            <w:r w:rsidRPr="009A56EA">
              <w:rPr>
                <w:sz w:val="20"/>
                <w:szCs w:val="20"/>
                <w:lang w:val="fr-CA"/>
              </w:rPr>
              <w:t xml:space="preserve">Texte sur les </w:t>
            </w:r>
            <w:r w:rsidR="00431AF8" w:rsidRPr="009A56EA">
              <w:rPr>
                <w:sz w:val="20"/>
                <w:szCs w:val="20"/>
                <w:lang w:val="fr-CA"/>
              </w:rPr>
              <w:t xml:space="preserve">catégories de </w:t>
            </w:r>
            <w:r w:rsidR="00C227F3">
              <w:rPr>
                <w:sz w:val="20"/>
                <w:szCs w:val="20"/>
                <w:lang w:val="fr-CA"/>
              </w:rPr>
              <w:t>sur</w:t>
            </w:r>
            <w:r w:rsidR="00431AF8" w:rsidRPr="009A56EA">
              <w:rPr>
                <w:sz w:val="20"/>
                <w:szCs w:val="20"/>
                <w:lang w:val="fr-CA"/>
              </w:rPr>
              <w:t xml:space="preserve">coûts </w:t>
            </w:r>
            <w:r w:rsidR="00C227F3">
              <w:rPr>
                <w:sz w:val="20"/>
                <w:szCs w:val="20"/>
                <w:lang w:val="fr-CA"/>
              </w:rPr>
              <w:t>admissibles compris</w:t>
            </w:r>
            <w:r w:rsidRPr="009A56EA">
              <w:rPr>
                <w:sz w:val="20"/>
                <w:szCs w:val="20"/>
                <w:lang w:val="fr-CA"/>
              </w:rPr>
              <w:t xml:space="preserve"> dans le projet de modèle. </w:t>
            </w:r>
            <w:r w:rsidR="005D4164" w:rsidRPr="009A56EA">
              <w:rPr>
                <w:sz w:val="20"/>
                <w:szCs w:val="20"/>
                <w:lang w:val="fr-CA"/>
              </w:rPr>
              <w:t>*</w:t>
            </w:r>
          </w:p>
          <w:p w14:paraId="33B16C2B" w14:textId="77777777" w:rsidR="004B63A8" w:rsidRPr="009A56EA" w:rsidRDefault="00C227F3">
            <w:pPr>
              <w:widowControl w:val="0"/>
              <w:spacing w:after="40"/>
              <w:jc w:val="left"/>
              <w:outlineLvl w:val="0"/>
              <w:rPr>
                <w:sz w:val="20"/>
                <w:szCs w:val="20"/>
                <w:lang w:val="fr-CA"/>
              </w:rPr>
            </w:pPr>
            <w:r>
              <w:rPr>
                <w:sz w:val="20"/>
                <w:szCs w:val="20"/>
                <w:lang w:val="fr-CA"/>
              </w:rPr>
              <w:t>A</w:t>
            </w:r>
            <w:r w:rsidR="00BC6F23" w:rsidRPr="009A56EA">
              <w:rPr>
                <w:sz w:val="20"/>
                <w:szCs w:val="20"/>
                <w:lang w:val="fr-CA"/>
              </w:rPr>
              <w:t xml:space="preserve">nalyse et </w:t>
            </w:r>
            <w:r>
              <w:rPr>
                <w:sz w:val="20"/>
                <w:szCs w:val="20"/>
                <w:lang w:val="fr-CA"/>
              </w:rPr>
              <w:t>renseignements</w:t>
            </w:r>
            <w:r w:rsidR="00BC6F23" w:rsidRPr="009A56EA">
              <w:rPr>
                <w:sz w:val="20"/>
                <w:szCs w:val="20"/>
                <w:lang w:val="fr-CA"/>
              </w:rPr>
              <w:t xml:space="preserve"> sur les </w:t>
            </w:r>
            <w:r w:rsidRPr="00C227F3">
              <w:rPr>
                <w:sz w:val="20"/>
                <w:szCs w:val="20"/>
                <w:lang w:val="fr-CA"/>
              </w:rPr>
              <w:t>surcoûts d’investissement et les surcoûts d’exploitation et sur leur durée, et le rapport coût-efficacité de tous les projets d’investissement approuvés dans les secteurs et sous-secteurs de fabrication concernés</w:t>
            </w:r>
            <w:r w:rsidR="00BC6F23" w:rsidRPr="009A56EA">
              <w:rPr>
                <w:sz w:val="20"/>
                <w:szCs w:val="20"/>
                <w:lang w:val="fr-CA"/>
              </w:rPr>
              <w:t xml:space="preserve"> </w:t>
            </w:r>
            <w:r w:rsidR="00046A2E" w:rsidRPr="009A56EA">
              <w:rPr>
                <w:sz w:val="20"/>
                <w:szCs w:val="20"/>
                <w:lang w:val="fr-CA"/>
              </w:rPr>
              <w:t>(</w:t>
            </w:r>
            <w:r w:rsidR="00BC6F23" w:rsidRPr="009A56EA">
              <w:rPr>
                <w:sz w:val="20"/>
                <w:szCs w:val="20"/>
                <w:lang w:val="fr-CA"/>
              </w:rPr>
              <w:t>UNEP/</w:t>
            </w:r>
            <w:proofErr w:type="spellStart"/>
            <w:r w:rsidR="00BC6F23" w:rsidRPr="009A56EA">
              <w:rPr>
                <w:sz w:val="20"/>
                <w:szCs w:val="20"/>
                <w:lang w:val="fr-CA"/>
              </w:rPr>
              <w:t>OzL.Pro</w:t>
            </w:r>
            <w:proofErr w:type="spellEnd"/>
            <w:r w:rsidR="00BC6F23" w:rsidRPr="009A56EA">
              <w:rPr>
                <w:sz w:val="20"/>
                <w:szCs w:val="20"/>
                <w:lang w:val="fr-CA"/>
              </w:rPr>
              <w:t>/</w:t>
            </w:r>
            <w:proofErr w:type="spellStart"/>
            <w:r w:rsidR="00BC6F23" w:rsidRPr="009A56EA">
              <w:rPr>
                <w:sz w:val="20"/>
                <w:szCs w:val="20"/>
                <w:lang w:val="fr-CA"/>
              </w:rPr>
              <w:t>ExCom</w:t>
            </w:r>
            <w:proofErr w:type="spellEnd"/>
            <w:r w:rsidR="00BC6F23" w:rsidRPr="009A56EA">
              <w:rPr>
                <w:sz w:val="20"/>
                <w:szCs w:val="20"/>
                <w:lang w:val="fr-CA"/>
              </w:rPr>
              <w:t>/89/10/Rev.1</w:t>
            </w:r>
            <w:r w:rsidR="00046A2E" w:rsidRPr="009A56EA">
              <w:rPr>
                <w:sz w:val="20"/>
                <w:szCs w:val="20"/>
                <w:lang w:val="fr-CA"/>
              </w:rPr>
              <w:t xml:space="preserve">) </w:t>
            </w:r>
            <w:r>
              <w:rPr>
                <w:sz w:val="20"/>
                <w:szCs w:val="20"/>
                <w:lang w:val="fr-CA"/>
              </w:rPr>
              <w:t xml:space="preserve">et </w:t>
            </w:r>
            <w:r w:rsidR="00BC6F23" w:rsidRPr="009A56EA">
              <w:rPr>
                <w:sz w:val="20"/>
                <w:szCs w:val="20"/>
                <w:lang w:val="fr-CA"/>
              </w:rPr>
              <w:t xml:space="preserve">résultats des projets d'investissement </w:t>
            </w:r>
            <w:r>
              <w:rPr>
                <w:sz w:val="20"/>
                <w:szCs w:val="20"/>
                <w:lang w:val="fr-CA"/>
              </w:rPr>
              <w:t>individuel liés aux HFC</w:t>
            </w:r>
            <w:r w:rsidR="00BC6F23" w:rsidRPr="009A56EA">
              <w:rPr>
                <w:sz w:val="20"/>
                <w:szCs w:val="20"/>
                <w:lang w:val="fr-CA"/>
              </w:rPr>
              <w:t xml:space="preserve"> </w:t>
            </w:r>
            <w:r w:rsidR="0032069A" w:rsidRPr="009A56EA">
              <w:rPr>
                <w:sz w:val="20"/>
                <w:szCs w:val="20"/>
                <w:lang w:val="fr-CA"/>
              </w:rPr>
              <w:t>(</w:t>
            </w:r>
            <w:r w:rsidR="00BC6F23" w:rsidRPr="009A56EA">
              <w:rPr>
                <w:sz w:val="20"/>
                <w:szCs w:val="20"/>
                <w:lang w:val="fr-CA"/>
              </w:rPr>
              <w:t>UNEP/</w:t>
            </w:r>
            <w:proofErr w:type="spellStart"/>
            <w:r w:rsidR="00BC6F23" w:rsidRPr="009A56EA">
              <w:rPr>
                <w:sz w:val="20"/>
                <w:szCs w:val="20"/>
                <w:lang w:val="fr-CA"/>
              </w:rPr>
              <w:t>OzL.Pro</w:t>
            </w:r>
            <w:proofErr w:type="spellEnd"/>
            <w:r w:rsidR="00BC6F23" w:rsidRPr="009A56EA">
              <w:rPr>
                <w:sz w:val="20"/>
                <w:szCs w:val="20"/>
                <w:lang w:val="fr-CA"/>
              </w:rPr>
              <w:t>/</w:t>
            </w:r>
            <w:proofErr w:type="spellStart"/>
            <w:r w:rsidR="00BC6F23" w:rsidRPr="009A56EA">
              <w:rPr>
                <w:sz w:val="20"/>
                <w:szCs w:val="20"/>
                <w:lang w:val="fr-CA"/>
              </w:rPr>
              <w:t>ExCom</w:t>
            </w:r>
            <w:proofErr w:type="spellEnd"/>
            <w:r w:rsidR="00BC6F23" w:rsidRPr="009A56EA">
              <w:rPr>
                <w:sz w:val="20"/>
                <w:szCs w:val="20"/>
                <w:lang w:val="fr-CA"/>
              </w:rPr>
              <w:t>/89/10/Add.1</w:t>
            </w:r>
            <w:r w:rsidR="0032069A" w:rsidRPr="009A56EA">
              <w:rPr>
                <w:sz w:val="20"/>
                <w:szCs w:val="20"/>
                <w:lang w:val="fr-CA"/>
              </w:rPr>
              <w:t xml:space="preserve">) </w:t>
            </w:r>
            <w:r w:rsidR="00CC5CA4" w:rsidRPr="009A56EA">
              <w:rPr>
                <w:sz w:val="20"/>
                <w:szCs w:val="20"/>
                <w:lang w:val="fr-CA"/>
              </w:rPr>
              <w:t>produits pour la 89</w:t>
            </w:r>
            <w:r>
              <w:rPr>
                <w:sz w:val="20"/>
                <w:szCs w:val="20"/>
                <w:vertAlign w:val="superscript"/>
                <w:lang w:val="fr-CA"/>
              </w:rPr>
              <w:t>e</w:t>
            </w:r>
            <w:r>
              <w:rPr>
                <w:sz w:val="20"/>
                <w:szCs w:val="20"/>
                <w:lang w:val="fr-CA"/>
              </w:rPr>
              <w:t> réunion</w:t>
            </w:r>
            <w:r w:rsidR="00B8779C" w:rsidRPr="009A56EA">
              <w:rPr>
                <w:sz w:val="20"/>
                <w:szCs w:val="20"/>
                <w:lang w:val="fr-CA"/>
              </w:rPr>
              <w:t>.</w:t>
            </w:r>
          </w:p>
          <w:p w14:paraId="388F7973" w14:textId="77777777" w:rsidR="004B63A8" w:rsidRPr="009A56EA" w:rsidRDefault="00CC5CA4" w:rsidP="009F75F0">
            <w:pPr>
              <w:widowControl w:val="0"/>
              <w:spacing w:after="40"/>
              <w:jc w:val="left"/>
              <w:outlineLvl w:val="0"/>
              <w:rPr>
                <w:sz w:val="20"/>
                <w:szCs w:val="20"/>
                <w:lang w:val="fr-CA"/>
              </w:rPr>
            </w:pPr>
            <w:r w:rsidRPr="009A56EA">
              <w:rPr>
                <w:sz w:val="20"/>
                <w:szCs w:val="20"/>
                <w:lang w:val="fr-CA"/>
              </w:rPr>
              <w:t xml:space="preserve">Accord sur les </w:t>
            </w:r>
            <w:r w:rsidR="00BC6F23" w:rsidRPr="009A56EA">
              <w:rPr>
                <w:sz w:val="20"/>
                <w:szCs w:val="20"/>
                <w:lang w:val="fr-CA"/>
              </w:rPr>
              <w:t xml:space="preserve">seuils de </w:t>
            </w:r>
            <w:r w:rsidR="00C227F3">
              <w:rPr>
                <w:sz w:val="20"/>
                <w:szCs w:val="20"/>
                <w:lang w:val="fr-CA"/>
              </w:rPr>
              <w:t>coût-efficacité dans</w:t>
            </w:r>
            <w:r w:rsidR="00BC6F23" w:rsidRPr="009A56EA">
              <w:rPr>
                <w:sz w:val="20"/>
                <w:szCs w:val="20"/>
                <w:lang w:val="fr-CA"/>
              </w:rPr>
              <w:t xml:space="preserve"> certains secteurs manufacturiers </w:t>
            </w:r>
            <w:r w:rsidRPr="009A56EA">
              <w:rPr>
                <w:sz w:val="20"/>
                <w:szCs w:val="20"/>
                <w:lang w:val="fr-CA"/>
              </w:rPr>
              <w:t>conclu lors des 89</w:t>
            </w:r>
            <w:r w:rsidR="00C227F3">
              <w:rPr>
                <w:sz w:val="20"/>
                <w:szCs w:val="20"/>
                <w:vertAlign w:val="superscript"/>
                <w:lang w:val="fr-CA"/>
              </w:rPr>
              <w:t>e</w:t>
            </w:r>
            <w:r w:rsidR="00046A2E" w:rsidRPr="009A56EA">
              <w:rPr>
                <w:sz w:val="20"/>
                <w:szCs w:val="20"/>
                <w:lang w:val="fr-CA"/>
              </w:rPr>
              <w:t xml:space="preserve"> et 90</w:t>
            </w:r>
            <w:r w:rsidR="00C227F3">
              <w:rPr>
                <w:sz w:val="20"/>
                <w:szCs w:val="20"/>
                <w:vertAlign w:val="superscript"/>
                <w:lang w:val="fr-CA"/>
              </w:rPr>
              <w:t>e</w:t>
            </w:r>
            <w:r w:rsidR="00BC6F23" w:rsidRPr="009A56EA">
              <w:rPr>
                <w:sz w:val="20"/>
                <w:szCs w:val="20"/>
                <w:lang w:val="fr-CA"/>
              </w:rPr>
              <w:t xml:space="preserve"> </w:t>
            </w:r>
            <w:r w:rsidR="00C227F3">
              <w:rPr>
                <w:sz w:val="20"/>
                <w:szCs w:val="20"/>
                <w:lang w:val="fr-CA"/>
              </w:rPr>
              <w:t xml:space="preserve">réunions </w:t>
            </w:r>
            <w:r w:rsidR="00BC6F23" w:rsidRPr="009A56EA">
              <w:rPr>
                <w:sz w:val="20"/>
                <w:szCs w:val="20"/>
                <w:lang w:val="fr-CA"/>
              </w:rPr>
              <w:t xml:space="preserve">et </w:t>
            </w:r>
            <w:r w:rsidRPr="009A56EA">
              <w:rPr>
                <w:sz w:val="20"/>
                <w:szCs w:val="20"/>
                <w:lang w:val="fr-CA"/>
              </w:rPr>
              <w:t>élaboration d'</w:t>
            </w:r>
            <w:r w:rsidR="00BC6F23" w:rsidRPr="009A56EA">
              <w:rPr>
                <w:sz w:val="20"/>
                <w:szCs w:val="20"/>
                <w:lang w:val="fr-CA"/>
              </w:rPr>
              <w:t xml:space="preserve">un texte de travail </w:t>
            </w:r>
            <w:r w:rsidRPr="009A56EA">
              <w:rPr>
                <w:sz w:val="20"/>
                <w:szCs w:val="20"/>
                <w:lang w:val="fr-CA"/>
              </w:rPr>
              <w:t xml:space="preserve">pertinent pour la </w:t>
            </w:r>
            <w:r w:rsidR="00046A2E" w:rsidRPr="009A56EA">
              <w:rPr>
                <w:sz w:val="20"/>
                <w:szCs w:val="20"/>
                <w:lang w:val="fr-CA"/>
              </w:rPr>
              <w:t>91</w:t>
            </w:r>
            <w:r w:rsidR="00C227F3">
              <w:rPr>
                <w:sz w:val="20"/>
                <w:szCs w:val="20"/>
                <w:vertAlign w:val="superscript"/>
                <w:lang w:val="fr-CA"/>
              </w:rPr>
              <w:t>e</w:t>
            </w:r>
            <w:r w:rsidR="00CB0623" w:rsidRPr="009A56EA">
              <w:rPr>
                <w:sz w:val="20"/>
                <w:szCs w:val="20"/>
                <w:vertAlign w:val="superscript"/>
                <w:lang w:val="fr-CA"/>
              </w:rPr>
              <w:t> </w:t>
            </w:r>
            <w:r w:rsidR="00C227F3">
              <w:rPr>
                <w:sz w:val="20"/>
                <w:szCs w:val="20"/>
                <w:lang w:val="fr-CA"/>
              </w:rPr>
              <w:t xml:space="preserve">réunion </w:t>
            </w:r>
            <w:r w:rsidRPr="009A56EA">
              <w:rPr>
                <w:sz w:val="20"/>
                <w:szCs w:val="20"/>
                <w:lang w:val="fr-CA"/>
              </w:rPr>
              <w:t>(</w:t>
            </w:r>
            <w:r w:rsidR="00BC6F23" w:rsidRPr="009A56EA">
              <w:rPr>
                <w:sz w:val="20"/>
                <w:szCs w:val="20"/>
                <w:lang w:val="fr-CA"/>
              </w:rPr>
              <w:t>annexe</w:t>
            </w:r>
            <w:r w:rsidR="00C227F3">
              <w:rPr>
                <w:sz w:val="20"/>
                <w:szCs w:val="20"/>
                <w:lang w:val="fr-CA"/>
              </w:rPr>
              <w:t> </w:t>
            </w:r>
            <w:r w:rsidR="00E879BD" w:rsidRPr="009A56EA">
              <w:rPr>
                <w:sz w:val="20"/>
                <w:szCs w:val="20"/>
                <w:lang w:val="fr-CA"/>
              </w:rPr>
              <w:t xml:space="preserve">IV </w:t>
            </w:r>
            <w:r w:rsidR="00046A2E" w:rsidRPr="009A56EA">
              <w:rPr>
                <w:sz w:val="20"/>
                <w:szCs w:val="20"/>
                <w:lang w:val="fr-CA"/>
              </w:rPr>
              <w:t xml:space="preserve">du </w:t>
            </w:r>
            <w:r w:rsidR="00BC6F23" w:rsidRPr="009A56EA">
              <w:rPr>
                <w:sz w:val="20"/>
                <w:szCs w:val="20"/>
                <w:lang w:val="fr-CA"/>
              </w:rPr>
              <w:t>présent document)</w:t>
            </w:r>
            <w:r w:rsidRPr="009A56EA">
              <w:rPr>
                <w:sz w:val="20"/>
                <w:szCs w:val="20"/>
                <w:lang w:val="fr-CA"/>
              </w:rPr>
              <w:t>.</w:t>
            </w:r>
          </w:p>
        </w:tc>
        <w:tc>
          <w:tcPr>
            <w:tcW w:w="1615" w:type="pct"/>
            <w:tcMar>
              <w:left w:w="58" w:type="dxa"/>
              <w:right w:w="58" w:type="dxa"/>
            </w:tcMar>
          </w:tcPr>
          <w:p w14:paraId="733303B8" w14:textId="502F1C3F" w:rsidR="004B63A8" w:rsidRPr="009A56EA" w:rsidRDefault="00CC5CA4">
            <w:pPr>
              <w:widowControl w:val="0"/>
              <w:spacing w:after="40"/>
              <w:jc w:val="left"/>
              <w:outlineLvl w:val="0"/>
              <w:rPr>
                <w:sz w:val="20"/>
                <w:szCs w:val="20"/>
                <w:lang w:val="fr-CA"/>
              </w:rPr>
            </w:pPr>
            <w:r w:rsidRPr="009A56EA">
              <w:rPr>
                <w:sz w:val="20"/>
                <w:szCs w:val="20"/>
                <w:lang w:val="fr-CA"/>
              </w:rPr>
              <w:t xml:space="preserve">Poursuivre les discussions </w:t>
            </w:r>
            <w:r w:rsidR="00B8779C" w:rsidRPr="009A56EA">
              <w:rPr>
                <w:sz w:val="20"/>
                <w:szCs w:val="20"/>
                <w:lang w:val="fr-CA"/>
              </w:rPr>
              <w:t xml:space="preserve">sur l'établissement des </w:t>
            </w:r>
            <w:r w:rsidRPr="009A56EA">
              <w:rPr>
                <w:sz w:val="20"/>
                <w:szCs w:val="20"/>
                <w:lang w:val="fr-CA"/>
              </w:rPr>
              <w:t xml:space="preserve">seuils de </w:t>
            </w:r>
            <w:r w:rsidR="00C227F3">
              <w:rPr>
                <w:sz w:val="20"/>
                <w:szCs w:val="20"/>
                <w:lang w:val="fr-CA"/>
              </w:rPr>
              <w:t>coût-efficacité</w:t>
            </w:r>
            <w:r w:rsidR="00B8779C" w:rsidRPr="009A56EA">
              <w:rPr>
                <w:sz w:val="20"/>
                <w:szCs w:val="20"/>
                <w:lang w:val="fr-CA"/>
              </w:rPr>
              <w:t xml:space="preserve">, </w:t>
            </w:r>
            <w:r w:rsidR="007D6F2B">
              <w:rPr>
                <w:sz w:val="20"/>
                <w:szCs w:val="20"/>
                <w:lang w:val="fr-CA"/>
              </w:rPr>
              <w:t>les su</w:t>
            </w:r>
            <w:r w:rsidR="002B60DE">
              <w:rPr>
                <w:sz w:val="20"/>
                <w:szCs w:val="20"/>
                <w:lang w:val="fr-CA"/>
              </w:rPr>
              <w:t>r</w:t>
            </w:r>
            <w:r w:rsidR="007D6F2B">
              <w:rPr>
                <w:sz w:val="20"/>
                <w:szCs w:val="20"/>
                <w:lang w:val="fr-CA"/>
              </w:rPr>
              <w:t xml:space="preserve">coûts d’investissement </w:t>
            </w:r>
            <w:r w:rsidRPr="009A56EA">
              <w:rPr>
                <w:sz w:val="20"/>
                <w:szCs w:val="20"/>
                <w:lang w:val="fr-CA"/>
              </w:rPr>
              <w:t xml:space="preserve">et de leur durée </w:t>
            </w:r>
            <w:r w:rsidR="00B8779C" w:rsidRPr="009A56EA">
              <w:rPr>
                <w:sz w:val="20"/>
                <w:szCs w:val="20"/>
                <w:lang w:val="fr-CA"/>
              </w:rPr>
              <w:t xml:space="preserve">dans les </w:t>
            </w:r>
            <w:r w:rsidRPr="009A56EA">
              <w:rPr>
                <w:sz w:val="20"/>
                <w:szCs w:val="20"/>
                <w:lang w:val="fr-CA"/>
              </w:rPr>
              <w:t>secteurs manufacturiers</w:t>
            </w:r>
            <w:r w:rsidR="00B8779C" w:rsidRPr="009A56EA">
              <w:rPr>
                <w:sz w:val="20"/>
                <w:szCs w:val="20"/>
                <w:lang w:val="fr-CA"/>
              </w:rPr>
              <w:t xml:space="preserve">, en tenant compte </w:t>
            </w:r>
            <w:r w:rsidRPr="009A56EA">
              <w:rPr>
                <w:sz w:val="20"/>
                <w:szCs w:val="20"/>
                <w:lang w:val="fr-CA"/>
              </w:rPr>
              <w:t>des documents</w:t>
            </w:r>
            <w:r w:rsidR="007D6F2B">
              <w:rPr>
                <w:sz w:val="20"/>
                <w:szCs w:val="20"/>
                <w:lang w:val="fr-CA"/>
              </w:rPr>
              <w:t> </w:t>
            </w:r>
            <w:r w:rsidRPr="009A56EA">
              <w:rPr>
                <w:sz w:val="20"/>
                <w:szCs w:val="20"/>
                <w:lang w:val="fr-CA"/>
              </w:rPr>
              <w:t>UNEP/</w:t>
            </w:r>
            <w:proofErr w:type="spellStart"/>
            <w:r w:rsidRPr="009A56EA">
              <w:rPr>
                <w:sz w:val="20"/>
                <w:szCs w:val="20"/>
                <w:lang w:val="fr-CA"/>
              </w:rPr>
              <w:t>OzL.Pro</w:t>
            </w:r>
            <w:proofErr w:type="spellEnd"/>
            <w:r w:rsidRPr="009A56EA">
              <w:rPr>
                <w:sz w:val="20"/>
                <w:szCs w:val="20"/>
                <w:lang w:val="fr-CA"/>
              </w:rPr>
              <w:t>/</w:t>
            </w:r>
            <w:proofErr w:type="spellStart"/>
            <w:r w:rsidRPr="009A56EA">
              <w:rPr>
                <w:sz w:val="20"/>
                <w:szCs w:val="20"/>
                <w:lang w:val="fr-CA"/>
              </w:rPr>
              <w:t>ExCom</w:t>
            </w:r>
            <w:proofErr w:type="spellEnd"/>
            <w:r w:rsidRPr="009A56EA">
              <w:rPr>
                <w:sz w:val="20"/>
                <w:szCs w:val="20"/>
                <w:lang w:val="fr-CA"/>
              </w:rPr>
              <w:t>/89/10/Rev1 et UNEP/</w:t>
            </w:r>
            <w:proofErr w:type="spellStart"/>
            <w:r w:rsidRPr="009A56EA">
              <w:rPr>
                <w:sz w:val="20"/>
                <w:szCs w:val="20"/>
                <w:lang w:val="fr-CA"/>
              </w:rPr>
              <w:t>OzL.Pro</w:t>
            </w:r>
            <w:proofErr w:type="spellEnd"/>
            <w:r w:rsidRPr="009A56EA">
              <w:rPr>
                <w:sz w:val="20"/>
                <w:szCs w:val="20"/>
                <w:lang w:val="fr-CA"/>
              </w:rPr>
              <w:t>/</w:t>
            </w:r>
            <w:proofErr w:type="spellStart"/>
            <w:r w:rsidRPr="009A56EA">
              <w:rPr>
                <w:sz w:val="20"/>
                <w:szCs w:val="20"/>
                <w:lang w:val="fr-CA"/>
              </w:rPr>
              <w:t>ExCom</w:t>
            </w:r>
            <w:proofErr w:type="spellEnd"/>
            <w:r w:rsidRPr="009A56EA">
              <w:rPr>
                <w:sz w:val="20"/>
                <w:szCs w:val="20"/>
                <w:lang w:val="fr-CA"/>
              </w:rPr>
              <w:t>/89/10/Add.1 et du texte de travail figurant à l'annexe</w:t>
            </w:r>
            <w:r w:rsidR="007D6F2B">
              <w:rPr>
                <w:sz w:val="20"/>
                <w:szCs w:val="20"/>
                <w:lang w:val="fr-CA"/>
              </w:rPr>
              <w:t> </w:t>
            </w:r>
            <w:r w:rsidR="00E879BD" w:rsidRPr="009A56EA">
              <w:rPr>
                <w:sz w:val="20"/>
                <w:szCs w:val="20"/>
                <w:lang w:val="fr-CA"/>
              </w:rPr>
              <w:t>IV</w:t>
            </w:r>
            <w:r w:rsidR="00B8779C" w:rsidRPr="009A56EA">
              <w:rPr>
                <w:sz w:val="20"/>
                <w:szCs w:val="20"/>
                <w:lang w:val="fr-CA"/>
              </w:rPr>
              <w:t>.</w:t>
            </w:r>
          </w:p>
          <w:p w14:paraId="0722ACF9" w14:textId="77777777" w:rsidR="00BC6F23" w:rsidRPr="009A56EA" w:rsidRDefault="00BC6F23" w:rsidP="00BF18F4">
            <w:pPr>
              <w:widowControl w:val="0"/>
              <w:spacing w:after="40"/>
              <w:jc w:val="left"/>
              <w:outlineLvl w:val="0"/>
              <w:rPr>
                <w:sz w:val="20"/>
                <w:szCs w:val="20"/>
                <w:lang w:val="fr-CA"/>
              </w:rPr>
            </w:pPr>
          </w:p>
        </w:tc>
      </w:tr>
      <w:tr w:rsidR="004026B8" w:rsidRPr="005E32ED" w14:paraId="2FD79925" w14:textId="77777777" w:rsidTr="00075E00">
        <w:tc>
          <w:tcPr>
            <w:tcW w:w="1030" w:type="pct"/>
            <w:tcMar>
              <w:left w:w="58" w:type="dxa"/>
              <w:right w:w="58" w:type="dxa"/>
            </w:tcMar>
          </w:tcPr>
          <w:p w14:paraId="6F4ACDC5" w14:textId="77777777" w:rsidR="004B63A8" w:rsidRDefault="00CC5CA4" w:rsidP="00075E00">
            <w:pPr>
              <w:keepNext/>
              <w:keepLines/>
              <w:widowControl w:val="0"/>
              <w:tabs>
                <w:tab w:val="left" w:pos="0"/>
              </w:tabs>
              <w:spacing w:after="40"/>
              <w:outlineLvl w:val="0"/>
              <w:rPr>
                <w:sz w:val="20"/>
                <w:szCs w:val="20"/>
              </w:rPr>
            </w:pPr>
            <w:proofErr w:type="spellStart"/>
            <w:r w:rsidRPr="00BF18F4">
              <w:rPr>
                <w:sz w:val="20"/>
                <w:szCs w:val="20"/>
              </w:rPr>
              <w:t>Secteur</w:t>
            </w:r>
            <w:proofErr w:type="spellEnd"/>
            <w:r w:rsidRPr="00BF18F4">
              <w:rPr>
                <w:sz w:val="20"/>
                <w:szCs w:val="20"/>
              </w:rPr>
              <w:t xml:space="preserve"> de la production</w:t>
            </w:r>
          </w:p>
        </w:tc>
        <w:tc>
          <w:tcPr>
            <w:tcW w:w="559" w:type="pct"/>
            <w:tcMar>
              <w:left w:w="58" w:type="dxa"/>
              <w:right w:w="58" w:type="dxa"/>
            </w:tcMar>
          </w:tcPr>
          <w:p w14:paraId="23C4F987" w14:textId="77777777" w:rsidR="004B63A8" w:rsidRDefault="00CC5CA4" w:rsidP="00CF015D">
            <w:pPr>
              <w:keepNext/>
              <w:keepLines/>
              <w:widowControl w:val="0"/>
              <w:spacing w:after="40"/>
              <w:jc w:val="center"/>
              <w:outlineLvl w:val="0"/>
              <w:rPr>
                <w:sz w:val="20"/>
                <w:szCs w:val="20"/>
              </w:rPr>
            </w:pPr>
            <w:r w:rsidRPr="00BF18F4">
              <w:rPr>
                <w:sz w:val="20"/>
                <w:szCs w:val="20"/>
              </w:rPr>
              <w:t>15</w:t>
            </w:r>
            <w:r w:rsidR="00CF015D">
              <w:rPr>
                <w:sz w:val="20"/>
                <w:szCs w:val="20"/>
              </w:rPr>
              <w:t> </w:t>
            </w:r>
            <w:r w:rsidRPr="00BF18F4">
              <w:rPr>
                <w:sz w:val="20"/>
                <w:szCs w:val="20"/>
              </w:rPr>
              <w:t>b)</w:t>
            </w:r>
          </w:p>
        </w:tc>
        <w:tc>
          <w:tcPr>
            <w:tcW w:w="1796" w:type="pct"/>
            <w:tcMar>
              <w:left w:w="58" w:type="dxa"/>
              <w:right w:w="58" w:type="dxa"/>
            </w:tcMar>
          </w:tcPr>
          <w:p w14:paraId="56A5665D" w14:textId="6779DF9C" w:rsidR="004B63A8" w:rsidRPr="00CF015D" w:rsidRDefault="00CC5CA4" w:rsidP="00CF015D">
            <w:pPr>
              <w:keepNext/>
              <w:keepLines/>
              <w:widowControl w:val="0"/>
              <w:spacing w:after="40"/>
              <w:jc w:val="left"/>
              <w:outlineLvl w:val="0"/>
              <w:rPr>
                <w:sz w:val="20"/>
                <w:szCs w:val="20"/>
                <w:lang w:val="fr-CA"/>
              </w:rPr>
            </w:pPr>
            <w:r w:rsidRPr="009A56EA">
              <w:rPr>
                <w:sz w:val="20"/>
                <w:szCs w:val="20"/>
                <w:lang w:val="fr-CA"/>
              </w:rPr>
              <w:t xml:space="preserve">Texte sur les catégories de </w:t>
            </w:r>
            <w:r w:rsidR="00CF015D">
              <w:rPr>
                <w:sz w:val="20"/>
                <w:szCs w:val="20"/>
                <w:lang w:val="fr-CA"/>
              </w:rPr>
              <w:t>sur</w:t>
            </w:r>
            <w:r w:rsidRPr="009A56EA">
              <w:rPr>
                <w:sz w:val="20"/>
                <w:szCs w:val="20"/>
                <w:lang w:val="fr-CA"/>
              </w:rPr>
              <w:t xml:space="preserve">coûts </w:t>
            </w:r>
            <w:r w:rsidR="00094154">
              <w:rPr>
                <w:sz w:val="20"/>
                <w:szCs w:val="20"/>
                <w:lang w:val="fr-CA"/>
              </w:rPr>
              <w:t>admiss</w:t>
            </w:r>
            <w:r w:rsidRPr="009A56EA">
              <w:rPr>
                <w:sz w:val="20"/>
                <w:szCs w:val="20"/>
                <w:lang w:val="fr-CA"/>
              </w:rPr>
              <w:t xml:space="preserve">ibles </w:t>
            </w:r>
            <w:r w:rsidR="00CF015D">
              <w:rPr>
                <w:sz w:val="20"/>
                <w:szCs w:val="20"/>
                <w:lang w:val="fr-CA"/>
              </w:rPr>
              <w:t>compris</w:t>
            </w:r>
            <w:r w:rsidRPr="009A56EA">
              <w:rPr>
                <w:sz w:val="20"/>
                <w:szCs w:val="20"/>
                <w:lang w:val="fr-CA"/>
              </w:rPr>
              <w:t xml:space="preserve"> dans le projet de modèle</w:t>
            </w:r>
            <w:r w:rsidR="00B8779C" w:rsidRPr="009A56EA">
              <w:rPr>
                <w:sz w:val="20"/>
                <w:szCs w:val="20"/>
                <w:lang w:val="fr-CA"/>
              </w:rPr>
              <w:t xml:space="preserve">. </w:t>
            </w:r>
            <w:r w:rsidR="005D4164" w:rsidRPr="00CF015D">
              <w:rPr>
                <w:sz w:val="20"/>
                <w:szCs w:val="20"/>
                <w:lang w:val="fr-CA"/>
              </w:rPr>
              <w:t>*</w:t>
            </w:r>
          </w:p>
        </w:tc>
        <w:tc>
          <w:tcPr>
            <w:tcW w:w="1615" w:type="pct"/>
            <w:tcMar>
              <w:left w:w="58" w:type="dxa"/>
              <w:right w:w="58" w:type="dxa"/>
            </w:tcMar>
          </w:tcPr>
          <w:p w14:paraId="2254F213" w14:textId="77777777" w:rsidR="004B63A8" w:rsidRPr="009A56EA" w:rsidRDefault="00CC5CA4" w:rsidP="00E25C0B">
            <w:pPr>
              <w:keepNext/>
              <w:keepLines/>
              <w:widowControl w:val="0"/>
              <w:spacing w:after="40"/>
              <w:jc w:val="left"/>
              <w:outlineLvl w:val="0"/>
              <w:rPr>
                <w:sz w:val="20"/>
                <w:szCs w:val="20"/>
                <w:lang w:val="fr-CA"/>
              </w:rPr>
            </w:pPr>
            <w:r w:rsidRPr="009A56EA">
              <w:rPr>
                <w:sz w:val="20"/>
                <w:szCs w:val="20"/>
                <w:lang w:val="fr-CA"/>
              </w:rPr>
              <w:t xml:space="preserve">Convenir </w:t>
            </w:r>
            <w:r w:rsidR="00E82F96" w:rsidRPr="009A56EA">
              <w:rPr>
                <w:sz w:val="20"/>
                <w:szCs w:val="20"/>
                <w:lang w:val="fr-CA"/>
              </w:rPr>
              <w:t xml:space="preserve">que le sous-groupe sur le secteur de la production </w:t>
            </w:r>
            <w:r w:rsidRPr="009A56EA">
              <w:rPr>
                <w:sz w:val="20"/>
                <w:szCs w:val="20"/>
                <w:lang w:val="fr-CA"/>
              </w:rPr>
              <w:t xml:space="preserve">examinera, au cas par cas, </w:t>
            </w:r>
            <w:r w:rsidR="00CF015D">
              <w:rPr>
                <w:sz w:val="20"/>
                <w:szCs w:val="20"/>
                <w:lang w:val="fr-CA"/>
              </w:rPr>
              <w:t xml:space="preserve">les </w:t>
            </w:r>
            <w:r w:rsidR="00E25C0B">
              <w:rPr>
                <w:sz w:val="20"/>
                <w:szCs w:val="20"/>
                <w:lang w:val="fr-CA"/>
              </w:rPr>
              <w:t>indemnisations p</w:t>
            </w:r>
            <w:r w:rsidR="00CF015D">
              <w:rPr>
                <w:sz w:val="20"/>
                <w:szCs w:val="20"/>
                <w:lang w:val="fr-CA"/>
              </w:rPr>
              <w:t xml:space="preserve">our les </w:t>
            </w:r>
            <w:r w:rsidRPr="009A56EA">
              <w:rPr>
                <w:sz w:val="20"/>
                <w:szCs w:val="20"/>
                <w:lang w:val="fr-CA"/>
              </w:rPr>
              <w:t xml:space="preserve">obligations de contrôle liées à la conformité </w:t>
            </w:r>
            <w:r w:rsidR="00CF015D">
              <w:rPr>
                <w:sz w:val="20"/>
                <w:szCs w:val="20"/>
                <w:lang w:val="fr-CA"/>
              </w:rPr>
              <w:t>dans</w:t>
            </w:r>
            <w:r w:rsidRPr="009A56EA">
              <w:rPr>
                <w:sz w:val="20"/>
                <w:szCs w:val="20"/>
                <w:lang w:val="fr-CA"/>
              </w:rPr>
              <w:t xml:space="preserve"> le secteur de la production</w:t>
            </w:r>
            <w:r w:rsidR="00CF015D">
              <w:rPr>
                <w:sz w:val="20"/>
                <w:szCs w:val="20"/>
                <w:lang w:val="fr-CA"/>
              </w:rPr>
              <w:t>,</w:t>
            </w:r>
            <w:r w:rsidRPr="009A56EA">
              <w:rPr>
                <w:sz w:val="20"/>
                <w:szCs w:val="20"/>
                <w:lang w:val="fr-CA"/>
              </w:rPr>
              <w:t xml:space="preserve"> </w:t>
            </w:r>
            <w:r w:rsidR="00264649" w:rsidRPr="009A56EA">
              <w:rPr>
                <w:sz w:val="20"/>
                <w:szCs w:val="20"/>
                <w:lang w:val="fr-CA"/>
              </w:rPr>
              <w:t xml:space="preserve">une fois que les rapports officiels sur la production de HFC auront été soumis par les pays </w:t>
            </w:r>
            <w:r w:rsidR="00CF015D">
              <w:rPr>
                <w:sz w:val="20"/>
                <w:szCs w:val="20"/>
                <w:lang w:val="fr-CA"/>
              </w:rPr>
              <w:t>visés à</w:t>
            </w:r>
            <w:r w:rsidR="00264649" w:rsidRPr="009A56EA">
              <w:rPr>
                <w:sz w:val="20"/>
                <w:szCs w:val="20"/>
                <w:lang w:val="fr-CA"/>
              </w:rPr>
              <w:t xml:space="preserve"> l'article 5</w:t>
            </w:r>
            <w:r w:rsidR="00B8779C" w:rsidRPr="009A56EA">
              <w:rPr>
                <w:sz w:val="20"/>
                <w:szCs w:val="20"/>
                <w:lang w:val="fr-CA"/>
              </w:rPr>
              <w:t>.</w:t>
            </w:r>
          </w:p>
        </w:tc>
      </w:tr>
      <w:tr w:rsidR="004026B8" w:rsidRPr="005E32ED" w14:paraId="6D4B66FC" w14:textId="77777777" w:rsidTr="00075E00">
        <w:tc>
          <w:tcPr>
            <w:tcW w:w="1030" w:type="pct"/>
            <w:tcMar>
              <w:left w:w="58" w:type="dxa"/>
              <w:right w:w="58" w:type="dxa"/>
            </w:tcMar>
          </w:tcPr>
          <w:p w14:paraId="7D1AFCE6" w14:textId="77777777" w:rsidR="004B63A8" w:rsidRPr="009A56EA" w:rsidRDefault="00CC5CA4" w:rsidP="004726B5">
            <w:pPr>
              <w:widowControl w:val="0"/>
              <w:tabs>
                <w:tab w:val="left" w:pos="0"/>
              </w:tabs>
              <w:spacing w:after="40"/>
              <w:jc w:val="left"/>
              <w:outlineLvl w:val="0"/>
              <w:rPr>
                <w:sz w:val="20"/>
                <w:szCs w:val="20"/>
                <w:lang w:val="fr-CA"/>
              </w:rPr>
            </w:pPr>
            <w:r w:rsidRPr="009A56EA">
              <w:rPr>
                <w:sz w:val="20"/>
                <w:szCs w:val="20"/>
                <w:lang w:val="fr-CA"/>
              </w:rPr>
              <w:t xml:space="preserve">Secteur </w:t>
            </w:r>
            <w:r w:rsidR="00CF015D">
              <w:rPr>
                <w:sz w:val="20"/>
                <w:szCs w:val="20"/>
                <w:lang w:val="fr-CA"/>
              </w:rPr>
              <w:t>de l’entretien de</w:t>
            </w:r>
            <w:r w:rsidR="004726B5">
              <w:rPr>
                <w:sz w:val="20"/>
                <w:szCs w:val="20"/>
                <w:lang w:val="fr-CA"/>
              </w:rPr>
              <w:t xml:space="preserve"> l’équipement</w:t>
            </w:r>
            <w:r w:rsidRPr="009A56EA">
              <w:rPr>
                <w:sz w:val="20"/>
                <w:szCs w:val="20"/>
                <w:lang w:val="fr-CA"/>
              </w:rPr>
              <w:t xml:space="preserve"> de réfrigération</w:t>
            </w:r>
          </w:p>
        </w:tc>
        <w:tc>
          <w:tcPr>
            <w:tcW w:w="559" w:type="pct"/>
            <w:tcMar>
              <w:left w:w="58" w:type="dxa"/>
              <w:right w:w="58" w:type="dxa"/>
            </w:tcMar>
          </w:tcPr>
          <w:p w14:paraId="0F65094E" w14:textId="77777777" w:rsidR="004B63A8" w:rsidRDefault="00CC5CA4" w:rsidP="00CF015D">
            <w:pPr>
              <w:widowControl w:val="0"/>
              <w:spacing w:after="40"/>
              <w:jc w:val="center"/>
              <w:outlineLvl w:val="0"/>
              <w:rPr>
                <w:sz w:val="20"/>
                <w:szCs w:val="20"/>
              </w:rPr>
            </w:pPr>
            <w:r w:rsidRPr="00BF18F4">
              <w:rPr>
                <w:sz w:val="20"/>
                <w:szCs w:val="20"/>
              </w:rPr>
              <w:t>15</w:t>
            </w:r>
            <w:r w:rsidR="00CF015D">
              <w:rPr>
                <w:sz w:val="20"/>
                <w:szCs w:val="20"/>
              </w:rPr>
              <w:t> </w:t>
            </w:r>
            <w:r w:rsidRPr="00BF18F4">
              <w:rPr>
                <w:sz w:val="20"/>
                <w:szCs w:val="20"/>
              </w:rPr>
              <w:t>c)</w:t>
            </w:r>
          </w:p>
        </w:tc>
        <w:tc>
          <w:tcPr>
            <w:tcW w:w="1796" w:type="pct"/>
            <w:tcMar>
              <w:left w:w="58" w:type="dxa"/>
              <w:right w:w="58" w:type="dxa"/>
            </w:tcMar>
          </w:tcPr>
          <w:p w14:paraId="3222B1A8" w14:textId="77777777" w:rsidR="004B63A8" w:rsidRPr="009A56EA" w:rsidRDefault="00CC5CA4">
            <w:pPr>
              <w:widowControl w:val="0"/>
              <w:spacing w:after="40"/>
              <w:jc w:val="left"/>
              <w:outlineLvl w:val="0"/>
              <w:rPr>
                <w:sz w:val="20"/>
                <w:szCs w:val="20"/>
                <w:lang w:val="fr-CA"/>
              </w:rPr>
            </w:pPr>
            <w:r w:rsidRPr="009A56EA">
              <w:rPr>
                <w:sz w:val="20"/>
                <w:szCs w:val="20"/>
                <w:lang w:val="fr-CA"/>
              </w:rPr>
              <w:t xml:space="preserve">Texte sur les catégories de </w:t>
            </w:r>
            <w:r w:rsidR="00CF015D">
              <w:rPr>
                <w:sz w:val="20"/>
                <w:szCs w:val="20"/>
                <w:lang w:val="fr-CA"/>
              </w:rPr>
              <w:t>sur</w:t>
            </w:r>
            <w:r w:rsidRPr="009A56EA">
              <w:rPr>
                <w:sz w:val="20"/>
                <w:szCs w:val="20"/>
                <w:lang w:val="fr-CA"/>
              </w:rPr>
              <w:t xml:space="preserve">coûts </w:t>
            </w:r>
            <w:r w:rsidR="00CF015D">
              <w:rPr>
                <w:sz w:val="20"/>
                <w:szCs w:val="20"/>
                <w:lang w:val="fr-CA"/>
              </w:rPr>
              <w:t>admissibles compris</w:t>
            </w:r>
            <w:r w:rsidRPr="009A56EA">
              <w:rPr>
                <w:sz w:val="20"/>
                <w:szCs w:val="20"/>
                <w:lang w:val="fr-CA"/>
              </w:rPr>
              <w:t xml:space="preserve"> dans le projet de modèle</w:t>
            </w:r>
            <w:r w:rsidR="00B8779C" w:rsidRPr="009A56EA">
              <w:rPr>
                <w:sz w:val="20"/>
                <w:szCs w:val="20"/>
                <w:lang w:val="fr-CA"/>
              </w:rPr>
              <w:t xml:space="preserve">. </w:t>
            </w:r>
            <w:r w:rsidR="005D4164" w:rsidRPr="009A56EA">
              <w:rPr>
                <w:sz w:val="20"/>
                <w:szCs w:val="20"/>
                <w:lang w:val="fr-CA"/>
              </w:rPr>
              <w:t>*</w:t>
            </w:r>
          </w:p>
          <w:p w14:paraId="780635F9" w14:textId="77777777" w:rsidR="004B63A8" w:rsidRPr="009A56EA" w:rsidRDefault="00CC5CA4">
            <w:pPr>
              <w:widowControl w:val="0"/>
              <w:spacing w:after="40"/>
              <w:jc w:val="left"/>
              <w:outlineLvl w:val="0"/>
              <w:rPr>
                <w:sz w:val="20"/>
                <w:szCs w:val="20"/>
                <w:lang w:val="fr-CA"/>
              </w:rPr>
            </w:pPr>
            <w:r w:rsidRPr="009A56EA">
              <w:rPr>
                <w:sz w:val="20"/>
                <w:szCs w:val="20"/>
                <w:lang w:val="fr-CA"/>
              </w:rPr>
              <w:t xml:space="preserve">Un </w:t>
            </w:r>
            <w:r w:rsidR="004726B5">
              <w:rPr>
                <w:sz w:val="20"/>
                <w:szCs w:val="20"/>
                <w:lang w:val="fr-CA"/>
              </w:rPr>
              <w:t>d</w:t>
            </w:r>
            <w:r w:rsidR="004726B5" w:rsidRPr="004726B5">
              <w:rPr>
                <w:sz w:val="20"/>
                <w:szCs w:val="20"/>
                <w:lang w:val="fr-CA"/>
              </w:rPr>
              <w:t>ocument préliminaire sur tous les aspects du secteur de l’entretien de l’équipement de réfrigération appuyant la réduction progressive des HFC</w:t>
            </w:r>
            <w:r w:rsidRPr="009A56EA">
              <w:rPr>
                <w:sz w:val="20"/>
                <w:szCs w:val="20"/>
                <w:lang w:val="fr-CA"/>
              </w:rPr>
              <w:t xml:space="preserve"> a été examiné lors de la 82</w:t>
            </w:r>
            <w:r w:rsidR="004726B5">
              <w:rPr>
                <w:sz w:val="20"/>
                <w:szCs w:val="20"/>
                <w:vertAlign w:val="superscript"/>
                <w:lang w:val="fr-CA"/>
              </w:rPr>
              <w:t>e </w:t>
            </w:r>
            <w:r w:rsidR="004726B5">
              <w:rPr>
                <w:sz w:val="20"/>
                <w:szCs w:val="20"/>
                <w:lang w:val="fr-CA"/>
              </w:rPr>
              <w:t xml:space="preserve">réunion </w:t>
            </w:r>
            <w:r w:rsidR="00046A2E" w:rsidRPr="009A56EA">
              <w:rPr>
                <w:sz w:val="20"/>
                <w:szCs w:val="20"/>
                <w:lang w:val="fr-CA"/>
              </w:rPr>
              <w:t>(</w:t>
            </w:r>
            <w:r w:rsidRPr="009A56EA">
              <w:rPr>
                <w:sz w:val="20"/>
                <w:szCs w:val="20"/>
                <w:lang w:val="fr-CA"/>
              </w:rPr>
              <w:t>UNEP/</w:t>
            </w:r>
            <w:proofErr w:type="spellStart"/>
            <w:r w:rsidRPr="009A56EA">
              <w:rPr>
                <w:sz w:val="20"/>
                <w:szCs w:val="20"/>
                <w:lang w:val="fr-CA"/>
              </w:rPr>
              <w:t>OzL.Pro</w:t>
            </w:r>
            <w:proofErr w:type="spellEnd"/>
            <w:r w:rsidRPr="009A56EA">
              <w:rPr>
                <w:sz w:val="20"/>
                <w:szCs w:val="20"/>
                <w:lang w:val="fr-CA"/>
              </w:rPr>
              <w:t>/</w:t>
            </w:r>
            <w:proofErr w:type="spellStart"/>
            <w:r w:rsidRPr="009A56EA">
              <w:rPr>
                <w:sz w:val="20"/>
                <w:szCs w:val="20"/>
                <w:lang w:val="fr-CA"/>
              </w:rPr>
              <w:t>ExCom</w:t>
            </w:r>
            <w:proofErr w:type="spellEnd"/>
            <w:r w:rsidRPr="009A56EA">
              <w:rPr>
                <w:sz w:val="20"/>
                <w:szCs w:val="20"/>
                <w:lang w:val="fr-CA"/>
              </w:rPr>
              <w:t>/82/64</w:t>
            </w:r>
            <w:r w:rsidR="00046A2E" w:rsidRPr="009A56EA">
              <w:rPr>
                <w:sz w:val="20"/>
                <w:szCs w:val="20"/>
                <w:lang w:val="fr-CA"/>
              </w:rPr>
              <w:t>)</w:t>
            </w:r>
            <w:r w:rsidR="00B8779C" w:rsidRPr="009A56EA">
              <w:rPr>
                <w:sz w:val="20"/>
                <w:szCs w:val="20"/>
                <w:lang w:val="fr-CA"/>
              </w:rPr>
              <w:t>.</w:t>
            </w:r>
          </w:p>
          <w:p w14:paraId="21517749" w14:textId="77777777" w:rsidR="004B63A8" w:rsidRPr="009A56EA" w:rsidRDefault="00CC5CA4">
            <w:pPr>
              <w:widowControl w:val="0"/>
              <w:spacing w:after="40"/>
              <w:jc w:val="left"/>
              <w:outlineLvl w:val="0"/>
              <w:rPr>
                <w:sz w:val="20"/>
                <w:szCs w:val="20"/>
                <w:lang w:val="fr-CA"/>
              </w:rPr>
            </w:pPr>
            <w:r w:rsidRPr="009A56EA">
              <w:rPr>
                <w:sz w:val="20"/>
                <w:szCs w:val="20"/>
                <w:lang w:val="fr-CA"/>
              </w:rPr>
              <w:t xml:space="preserve">Analyse du niveau et des modalités de financement de </w:t>
            </w:r>
            <w:r w:rsidR="004726B5">
              <w:rPr>
                <w:sz w:val="20"/>
                <w:szCs w:val="20"/>
                <w:lang w:val="fr-CA"/>
              </w:rPr>
              <w:t>la réduction</w:t>
            </w:r>
            <w:r w:rsidRPr="009A56EA">
              <w:rPr>
                <w:sz w:val="20"/>
                <w:szCs w:val="20"/>
                <w:lang w:val="fr-CA"/>
              </w:rPr>
              <w:t xml:space="preserve"> progressive des HFC dans le secteur </w:t>
            </w:r>
            <w:r w:rsidR="004726B5">
              <w:rPr>
                <w:sz w:val="20"/>
                <w:szCs w:val="20"/>
                <w:lang w:val="fr-CA"/>
              </w:rPr>
              <w:t xml:space="preserve">de l’entretien de l’équipement </w:t>
            </w:r>
            <w:r w:rsidRPr="009A56EA">
              <w:rPr>
                <w:sz w:val="20"/>
                <w:szCs w:val="20"/>
                <w:lang w:val="fr-CA"/>
              </w:rPr>
              <w:t xml:space="preserve">de réfrigération </w:t>
            </w:r>
            <w:r w:rsidR="004726B5">
              <w:rPr>
                <w:sz w:val="20"/>
                <w:szCs w:val="20"/>
                <w:lang w:val="fr-CA"/>
              </w:rPr>
              <w:t>examinée</w:t>
            </w:r>
            <w:r w:rsidRPr="009A56EA">
              <w:rPr>
                <w:sz w:val="20"/>
                <w:szCs w:val="20"/>
                <w:lang w:val="fr-CA"/>
              </w:rPr>
              <w:t xml:space="preserve"> </w:t>
            </w:r>
            <w:r w:rsidR="00BC6F23" w:rsidRPr="009A56EA">
              <w:rPr>
                <w:sz w:val="20"/>
                <w:szCs w:val="20"/>
                <w:lang w:val="fr-CA"/>
              </w:rPr>
              <w:t>lors des 88</w:t>
            </w:r>
            <w:r w:rsidR="004726B5">
              <w:rPr>
                <w:sz w:val="20"/>
                <w:szCs w:val="20"/>
                <w:vertAlign w:val="superscript"/>
                <w:lang w:val="fr-CA"/>
              </w:rPr>
              <w:t>e</w:t>
            </w:r>
            <w:r w:rsidR="00BC6F23" w:rsidRPr="009A56EA">
              <w:rPr>
                <w:sz w:val="20"/>
                <w:szCs w:val="20"/>
                <w:lang w:val="fr-CA"/>
              </w:rPr>
              <w:t>, 89</w:t>
            </w:r>
            <w:r w:rsidR="004726B5">
              <w:rPr>
                <w:sz w:val="20"/>
                <w:szCs w:val="20"/>
                <w:vertAlign w:val="superscript"/>
                <w:lang w:val="fr-CA"/>
              </w:rPr>
              <w:t>e</w:t>
            </w:r>
            <w:r w:rsidR="00BC6F23" w:rsidRPr="009A56EA">
              <w:rPr>
                <w:sz w:val="20"/>
                <w:szCs w:val="20"/>
                <w:lang w:val="fr-CA"/>
              </w:rPr>
              <w:t xml:space="preserve"> et 90</w:t>
            </w:r>
            <w:proofErr w:type="gramStart"/>
            <w:r w:rsidR="004726B5">
              <w:rPr>
                <w:sz w:val="20"/>
                <w:szCs w:val="20"/>
                <w:vertAlign w:val="superscript"/>
                <w:lang w:val="fr-CA"/>
              </w:rPr>
              <w:t>e </w:t>
            </w:r>
            <w:r w:rsidR="00046A2E" w:rsidRPr="009A56EA">
              <w:rPr>
                <w:sz w:val="20"/>
                <w:szCs w:val="20"/>
                <w:lang w:val="fr-CA"/>
              </w:rPr>
              <w:t xml:space="preserve"> </w:t>
            </w:r>
            <w:r w:rsidR="004726B5">
              <w:rPr>
                <w:sz w:val="20"/>
                <w:szCs w:val="20"/>
                <w:lang w:val="fr-CA"/>
              </w:rPr>
              <w:t>réunions</w:t>
            </w:r>
            <w:proofErr w:type="gramEnd"/>
            <w:r w:rsidR="004726B5">
              <w:rPr>
                <w:sz w:val="20"/>
                <w:szCs w:val="20"/>
                <w:lang w:val="fr-CA"/>
              </w:rPr>
              <w:t xml:space="preserve"> </w:t>
            </w:r>
            <w:r w:rsidR="00046A2E" w:rsidRPr="009A56EA">
              <w:rPr>
                <w:sz w:val="20"/>
                <w:szCs w:val="20"/>
                <w:lang w:val="fr-CA"/>
              </w:rPr>
              <w:t>(</w:t>
            </w:r>
            <w:r w:rsidR="00BC6F23" w:rsidRPr="009A56EA">
              <w:rPr>
                <w:sz w:val="20"/>
                <w:szCs w:val="20"/>
                <w:lang w:val="fr-CA"/>
              </w:rPr>
              <w:t>UNEP/</w:t>
            </w:r>
            <w:proofErr w:type="spellStart"/>
            <w:r w:rsidR="00BC6F23" w:rsidRPr="009A56EA">
              <w:rPr>
                <w:sz w:val="20"/>
                <w:szCs w:val="20"/>
                <w:lang w:val="fr-CA"/>
              </w:rPr>
              <w:t>OzL.Pro</w:t>
            </w:r>
            <w:proofErr w:type="spellEnd"/>
            <w:r w:rsidR="00BC6F23" w:rsidRPr="009A56EA">
              <w:rPr>
                <w:sz w:val="20"/>
                <w:szCs w:val="20"/>
                <w:lang w:val="fr-CA"/>
              </w:rPr>
              <w:t>/</w:t>
            </w:r>
            <w:proofErr w:type="spellStart"/>
            <w:r w:rsidR="00BC6F23" w:rsidRPr="009A56EA">
              <w:rPr>
                <w:sz w:val="20"/>
                <w:szCs w:val="20"/>
                <w:lang w:val="fr-CA"/>
              </w:rPr>
              <w:t>ExCom</w:t>
            </w:r>
            <w:proofErr w:type="spellEnd"/>
            <w:r w:rsidR="00BC6F23" w:rsidRPr="009A56EA">
              <w:rPr>
                <w:sz w:val="20"/>
                <w:szCs w:val="20"/>
                <w:lang w:val="fr-CA"/>
              </w:rPr>
              <w:t>/88/72, UNEP/</w:t>
            </w:r>
            <w:proofErr w:type="spellStart"/>
            <w:r w:rsidR="00BC6F23" w:rsidRPr="009A56EA">
              <w:rPr>
                <w:sz w:val="20"/>
                <w:szCs w:val="20"/>
                <w:lang w:val="fr-CA"/>
              </w:rPr>
              <w:t>OzL.Pro</w:t>
            </w:r>
            <w:proofErr w:type="spellEnd"/>
            <w:r w:rsidR="00BC6F23" w:rsidRPr="009A56EA">
              <w:rPr>
                <w:sz w:val="20"/>
                <w:szCs w:val="20"/>
                <w:lang w:val="fr-CA"/>
              </w:rPr>
              <w:t>/</w:t>
            </w:r>
            <w:proofErr w:type="spellStart"/>
            <w:r w:rsidR="00BC6F23" w:rsidRPr="009A56EA">
              <w:rPr>
                <w:sz w:val="20"/>
                <w:szCs w:val="20"/>
                <w:lang w:val="fr-CA"/>
              </w:rPr>
              <w:t>ExCom</w:t>
            </w:r>
            <w:proofErr w:type="spellEnd"/>
            <w:r w:rsidR="00BC6F23" w:rsidRPr="009A56EA">
              <w:rPr>
                <w:sz w:val="20"/>
                <w:szCs w:val="20"/>
                <w:lang w:val="fr-CA"/>
              </w:rPr>
              <w:t>/89/8 et Add.1</w:t>
            </w:r>
            <w:r w:rsidR="00046A2E" w:rsidRPr="009A56EA">
              <w:rPr>
                <w:sz w:val="20"/>
                <w:szCs w:val="20"/>
                <w:lang w:val="fr-CA"/>
              </w:rPr>
              <w:t>)</w:t>
            </w:r>
            <w:r w:rsidR="00D65A83" w:rsidRPr="009A56EA">
              <w:rPr>
                <w:sz w:val="20"/>
                <w:szCs w:val="20"/>
                <w:lang w:val="fr-CA"/>
              </w:rPr>
              <w:t>.</w:t>
            </w:r>
          </w:p>
          <w:p w14:paraId="4D59FFAA" w14:textId="77777777" w:rsidR="004B63A8" w:rsidRPr="009A56EA" w:rsidRDefault="00CC5CA4" w:rsidP="004726B5">
            <w:pPr>
              <w:widowControl w:val="0"/>
              <w:spacing w:after="40"/>
              <w:jc w:val="left"/>
              <w:outlineLvl w:val="0"/>
              <w:rPr>
                <w:sz w:val="20"/>
                <w:szCs w:val="20"/>
                <w:lang w:val="fr-CA"/>
              </w:rPr>
            </w:pPr>
            <w:r w:rsidRPr="009A56EA">
              <w:rPr>
                <w:sz w:val="20"/>
                <w:szCs w:val="20"/>
                <w:lang w:val="fr-CA"/>
              </w:rPr>
              <w:t xml:space="preserve">L'analyse </w:t>
            </w:r>
            <w:r w:rsidR="00BC6F23" w:rsidRPr="009A56EA">
              <w:rPr>
                <w:sz w:val="20"/>
                <w:szCs w:val="20"/>
                <w:lang w:val="fr-CA"/>
              </w:rPr>
              <w:t xml:space="preserve">a été rééditée </w:t>
            </w:r>
            <w:r w:rsidR="0032069A" w:rsidRPr="009A56EA">
              <w:rPr>
                <w:sz w:val="20"/>
                <w:szCs w:val="20"/>
                <w:lang w:val="fr-CA"/>
              </w:rPr>
              <w:t xml:space="preserve">pour la </w:t>
            </w:r>
            <w:r w:rsidR="004726B5">
              <w:rPr>
                <w:sz w:val="20"/>
                <w:szCs w:val="20"/>
                <w:lang w:val="fr-CA"/>
              </w:rPr>
              <w:lastRenderedPageBreak/>
              <w:t>91</w:t>
            </w:r>
            <w:r w:rsidR="004726B5" w:rsidRPr="004726B5">
              <w:rPr>
                <w:sz w:val="20"/>
                <w:szCs w:val="20"/>
                <w:vertAlign w:val="superscript"/>
                <w:lang w:val="fr-CA"/>
              </w:rPr>
              <w:t>e</w:t>
            </w:r>
            <w:r w:rsidR="004726B5">
              <w:rPr>
                <w:sz w:val="20"/>
                <w:szCs w:val="20"/>
                <w:lang w:val="fr-CA"/>
              </w:rPr>
              <w:t> </w:t>
            </w:r>
            <w:r w:rsidR="00BC6F23" w:rsidRPr="009A56EA">
              <w:rPr>
                <w:sz w:val="20"/>
                <w:szCs w:val="20"/>
                <w:lang w:val="fr-CA"/>
              </w:rPr>
              <w:t>réunion</w:t>
            </w:r>
            <w:r w:rsidR="0032069A" w:rsidRPr="009A56EA">
              <w:rPr>
                <w:sz w:val="20"/>
                <w:szCs w:val="20"/>
                <w:lang w:val="fr-CA"/>
              </w:rPr>
              <w:t xml:space="preserve"> (</w:t>
            </w:r>
            <w:r w:rsidR="00BC6F23" w:rsidRPr="009A56EA">
              <w:rPr>
                <w:sz w:val="20"/>
                <w:szCs w:val="20"/>
                <w:lang w:val="fr-CA"/>
              </w:rPr>
              <w:t>UNEP/</w:t>
            </w:r>
            <w:proofErr w:type="spellStart"/>
            <w:r w:rsidR="00BC6F23" w:rsidRPr="009A56EA">
              <w:rPr>
                <w:sz w:val="20"/>
                <w:szCs w:val="20"/>
                <w:lang w:val="fr-CA"/>
              </w:rPr>
              <w:t>OzL.Pro</w:t>
            </w:r>
            <w:proofErr w:type="spellEnd"/>
            <w:r w:rsidR="00BC6F23" w:rsidRPr="009A56EA">
              <w:rPr>
                <w:sz w:val="20"/>
                <w:szCs w:val="20"/>
                <w:lang w:val="fr-CA"/>
              </w:rPr>
              <w:t>/</w:t>
            </w:r>
            <w:proofErr w:type="spellStart"/>
            <w:r w:rsidR="00BC6F23" w:rsidRPr="009A56EA">
              <w:rPr>
                <w:sz w:val="20"/>
                <w:szCs w:val="20"/>
                <w:lang w:val="fr-CA"/>
              </w:rPr>
              <w:t>ExCom</w:t>
            </w:r>
            <w:proofErr w:type="spellEnd"/>
            <w:r w:rsidR="00BC6F23" w:rsidRPr="009A56EA">
              <w:rPr>
                <w:sz w:val="20"/>
                <w:szCs w:val="20"/>
                <w:lang w:val="fr-CA"/>
              </w:rPr>
              <w:t>/91/61</w:t>
            </w:r>
            <w:r w:rsidR="0032069A" w:rsidRPr="009A56EA">
              <w:rPr>
                <w:sz w:val="20"/>
                <w:szCs w:val="20"/>
                <w:lang w:val="fr-CA"/>
              </w:rPr>
              <w:t>)</w:t>
            </w:r>
            <w:r w:rsidRPr="009A56EA">
              <w:rPr>
                <w:sz w:val="20"/>
                <w:szCs w:val="20"/>
                <w:lang w:val="fr-CA"/>
              </w:rPr>
              <w:t>.</w:t>
            </w:r>
          </w:p>
        </w:tc>
        <w:tc>
          <w:tcPr>
            <w:tcW w:w="1615" w:type="pct"/>
            <w:tcMar>
              <w:left w:w="58" w:type="dxa"/>
              <w:right w:w="58" w:type="dxa"/>
            </w:tcMar>
          </w:tcPr>
          <w:p w14:paraId="10B1F5ED" w14:textId="77777777" w:rsidR="004B63A8" w:rsidRPr="009A56EA" w:rsidRDefault="00CC5CA4">
            <w:pPr>
              <w:widowControl w:val="0"/>
              <w:spacing w:after="40"/>
              <w:jc w:val="left"/>
              <w:rPr>
                <w:sz w:val="20"/>
                <w:szCs w:val="20"/>
                <w:lang w:val="fr-CA"/>
              </w:rPr>
            </w:pPr>
            <w:r w:rsidRPr="009A56EA">
              <w:rPr>
                <w:sz w:val="20"/>
                <w:szCs w:val="20"/>
                <w:lang w:val="fr-CA"/>
              </w:rPr>
              <w:lastRenderedPageBreak/>
              <w:t xml:space="preserve">Examiner les niveaux et les modalités de financement du secteur </w:t>
            </w:r>
            <w:r w:rsidR="004726B5">
              <w:rPr>
                <w:sz w:val="20"/>
                <w:szCs w:val="20"/>
                <w:lang w:val="fr-CA"/>
              </w:rPr>
              <w:t>de l’entretien de l’équipement</w:t>
            </w:r>
            <w:r w:rsidRPr="009A56EA">
              <w:rPr>
                <w:sz w:val="20"/>
                <w:szCs w:val="20"/>
                <w:lang w:val="fr-CA"/>
              </w:rPr>
              <w:t xml:space="preserve"> de réfrigération</w:t>
            </w:r>
            <w:r w:rsidR="004726B5">
              <w:rPr>
                <w:sz w:val="20"/>
                <w:szCs w:val="20"/>
                <w:lang w:val="fr-CA"/>
              </w:rPr>
              <w:t>, à partir</w:t>
            </w:r>
            <w:r w:rsidR="00D478FD">
              <w:rPr>
                <w:sz w:val="20"/>
                <w:szCs w:val="20"/>
                <w:lang w:val="fr-CA"/>
              </w:rPr>
              <w:t xml:space="preserve"> d</w:t>
            </w:r>
            <w:r w:rsidR="004726B5">
              <w:rPr>
                <w:sz w:val="20"/>
                <w:szCs w:val="20"/>
                <w:lang w:val="fr-CA"/>
              </w:rPr>
              <w:t xml:space="preserve">es </w:t>
            </w:r>
            <w:r w:rsidRPr="009A56EA">
              <w:rPr>
                <w:sz w:val="20"/>
                <w:szCs w:val="20"/>
                <w:lang w:val="fr-CA"/>
              </w:rPr>
              <w:t>documents</w:t>
            </w:r>
            <w:r w:rsidR="004726B5">
              <w:rPr>
                <w:sz w:val="20"/>
                <w:szCs w:val="20"/>
                <w:lang w:val="fr-CA"/>
              </w:rPr>
              <w:t> </w:t>
            </w:r>
            <w:r w:rsidRPr="009A56EA">
              <w:rPr>
                <w:sz w:val="20"/>
                <w:szCs w:val="20"/>
                <w:lang w:val="fr-CA"/>
              </w:rPr>
              <w:t>UNEP/</w:t>
            </w:r>
            <w:proofErr w:type="spellStart"/>
            <w:r w:rsidRPr="009A56EA">
              <w:rPr>
                <w:sz w:val="20"/>
                <w:szCs w:val="20"/>
                <w:lang w:val="fr-CA"/>
              </w:rPr>
              <w:t>OzL.Pro</w:t>
            </w:r>
            <w:proofErr w:type="spellEnd"/>
            <w:r w:rsidRPr="009A56EA">
              <w:rPr>
                <w:sz w:val="20"/>
                <w:szCs w:val="20"/>
                <w:lang w:val="fr-CA"/>
              </w:rPr>
              <w:t>/</w:t>
            </w:r>
            <w:proofErr w:type="spellStart"/>
            <w:r w:rsidRPr="009A56EA">
              <w:rPr>
                <w:sz w:val="20"/>
                <w:szCs w:val="20"/>
                <w:lang w:val="fr-CA"/>
              </w:rPr>
              <w:t>ExCom</w:t>
            </w:r>
            <w:proofErr w:type="spellEnd"/>
            <w:r w:rsidRPr="009A56EA">
              <w:rPr>
                <w:sz w:val="20"/>
                <w:szCs w:val="20"/>
                <w:lang w:val="fr-CA"/>
              </w:rPr>
              <w:t>/82/64 et UNEP/</w:t>
            </w:r>
            <w:proofErr w:type="spellStart"/>
            <w:r w:rsidRPr="009A56EA">
              <w:rPr>
                <w:sz w:val="20"/>
                <w:szCs w:val="20"/>
                <w:lang w:val="fr-CA"/>
              </w:rPr>
              <w:t>OzL.Pro</w:t>
            </w:r>
            <w:proofErr w:type="spellEnd"/>
            <w:r w:rsidRPr="009A56EA">
              <w:rPr>
                <w:sz w:val="20"/>
                <w:szCs w:val="20"/>
                <w:lang w:val="fr-CA"/>
              </w:rPr>
              <w:t>/</w:t>
            </w:r>
            <w:proofErr w:type="spellStart"/>
            <w:r w:rsidRPr="009A56EA">
              <w:rPr>
                <w:sz w:val="20"/>
                <w:szCs w:val="20"/>
                <w:lang w:val="fr-CA"/>
              </w:rPr>
              <w:t>ExCom</w:t>
            </w:r>
            <w:proofErr w:type="spellEnd"/>
            <w:r w:rsidRPr="009A56EA">
              <w:rPr>
                <w:sz w:val="20"/>
                <w:szCs w:val="20"/>
                <w:lang w:val="fr-CA"/>
              </w:rPr>
              <w:t>/91/61.</w:t>
            </w:r>
          </w:p>
          <w:p w14:paraId="16343E6C" w14:textId="77777777" w:rsidR="004B63A8" w:rsidRPr="009A56EA" w:rsidRDefault="00CC5CA4" w:rsidP="004726B5">
            <w:pPr>
              <w:widowControl w:val="0"/>
              <w:spacing w:after="40"/>
              <w:jc w:val="left"/>
              <w:rPr>
                <w:sz w:val="20"/>
                <w:szCs w:val="20"/>
                <w:lang w:val="fr-CA"/>
              </w:rPr>
            </w:pPr>
            <w:r w:rsidRPr="009A56EA">
              <w:rPr>
                <w:sz w:val="20"/>
                <w:szCs w:val="20"/>
                <w:lang w:val="fr-CA"/>
              </w:rPr>
              <w:t xml:space="preserve">Question à </w:t>
            </w:r>
            <w:r w:rsidR="004726B5">
              <w:rPr>
                <w:sz w:val="20"/>
                <w:szCs w:val="20"/>
                <w:lang w:val="fr-CA"/>
              </w:rPr>
              <w:t>examiner</w:t>
            </w:r>
            <w:r w:rsidRPr="009A56EA">
              <w:rPr>
                <w:sz w:val="20"/>
                <w:szCs w:val="20"/>
                <w:lang w:val="fr-CA"/>
              </w:rPr>
              <w:t xml:space="preserve"> au </w:t>
            </w:r>
            <w:r w:rsidR="004726B5">
              <w:rPr>
                <w:sz w:val="20"/>
                <w:szCs w:val="20"/>
                <w:lang w:val="fr-CA"/>
              </w:rPr>
              <w:t xml:space="preserve">titre du </w:t>
            </w:r>
            <w:r w:rsidRPr="009A56EA">
              <w:rPr>
                <w:sz w:val="20"/>
                <w:szCs w:val="20"/>
                <w:lang w:val="fr-CA"/>
              </w:rPr>
              <w:t>point</w:t>
            </w:r>
            <w:r w:rsidR="004726B5">
              <w:rPr>
                <w:sz w:val="20"/>
                <w:szCs w:val="20"/>
                <w:lang w:val="fr-CA"/>
              </w:rPr>
              <w:t> </w:t>
            </w:r>
            <w:r w:rsidRPr="009A56EA">
              <w:rPr>
                <w:sz w:val="20"/>
                <w:szCs w:val="20"/>
                <w:lang w:val="fr-CA"/>
              </w:rPr>
              <w:t>11</w:t>
            </w:r>
            <w:r w:rsidR="004726B5">
              <w:rPr>
                <w:sz w:val="20"/>
                <w:szCs w:val="20"/>
                <w:lang w:val="fr-CA"/>
              </w:rPr>
              <w:t> </w:t>
            </w:r>
            <w:r w:rsidRPr="009A56EA">
              <w:rPr>
                <w:sz w:val="20"/>
                <w:szCs w:val="20"/>
                <w:lang w:val="fr-CA"/>
              </w:rPr>
              <w:t>a)</w:t>
            </w:r>
            <w:r w:rsidR="004726B5">
              <w:rPr>
                <w:sz w:val="20"/>
                <w:szCs w:val="20"/>
                <w:lang w:val="fr-CA"/>
              </w:rPr>
              <w:t> </w:t>
            </w:r>
            <w:r w:rsidRPr="009A56EA">
              <w:rPr>
                <w:sz w:val="20"/>
                <w:szCs w:val="20"/>
                <w:lang w:val="fr-CA"/>
              </w:rPr>
              <w:t>i) de l'ordre du jour.</w:t>
            </w:r>
          </w:p>
        </w:tc>
      </w:tr>
      <w:tr w:rsidR="004026B8" w:rsidRPr="005E32ED" w14:paraId="22D283DC" w14:textId="77777777" w:rsidTr="00075E00">
        <w:tc>
          <w:tcPr>
            <w:tcW w:w="1030" w:type="pct"/>
            <w:tcMar>
              <w:left w:w="58" w:type="dxa"/>
              <w:right w:w="58" w:type="dxa"/>
            </w:tcMar>
          </w:tcPr>
          <w:p w14:paraId="00BAC2C5" w14:textId="77777777" w:rsidR="004B63A8" w:rsidRDefault="00CC5CA4">
            <w:pPr>
              <w:widowControl w:val="0"/>
              <w:spacing w:after="40"/>
              <w:jc w:val="left"/>
              <w:rPr>
                <w:sz w:val="20"/>
                <w:szCs w:val="20"/>
              </w:rPr>
            </w:pPr>
            <w:proofErr w:type="spellStart"/>
            <w:r w:rsidRPr="00BF18F4">
              <w:rPr>
                <w:sz w:val="20"/>
                <w:szCs w:val="20"/>
              </w:rPr>
              <w:t>Efficacité</w:t>
            </w:r>
            <w:proofErr w:type="spellEnd"/>
            <w:r w:rsidRPr="00BF18F4">
              <w:rPr>
                <w:sz w:val="20"/>
                <w:szCs w:val="20"/>
              </w:rPr>
              <w:t xml:space="preserve"> </w:t>
            </w:r>
            <w:proofErr w:type="spellStart"/>
            <w:r w:rsidRPr="00BF18F4">
              <w:rPr>
                <w:sz w:val="20"/>
                <w:szCs w:val="20"/>
              </w:rPr>
              <w:t>énergétique</w:t>
            </w:r>
            <w:proofErr w:type="spellEnd"/>
          </w:p>
        </w:tc>
        <w:tc>
          <w:tcPr>
            <w:tcW w:w="559" w:type="pct"/>
            <w:tcMar>
              <w:left w:w="58" w:type="dxa"/>
              <w:right w:w="58" w:type="dxa"/>
            </w:tcMar>
          </w:tcPr>
          <w:p w14:paraId="17CE9E5D" w14:textId="77777777" w:rsidR="004B63A8" w:rsidRDefault="00CC5CA4">
            <w:pPr>
              <w:widowControl w:val="0"/>
              <w:spacing w:after="40"/>
              <w:jc w:val="center"/>
              <w:rPr>
                <w:sz w:val="20"/>
                <w:szCs w:val="20"/>
              </w:rPr>
            </w:pPr>
            <w:r w:rsidRPr="00BF18F4">
              <w:rPr>
                <w:sz w:val="20"/>
                <w:szCs w:val="20"/>
              </w:rPr>
              <w:t>22</w:t>
            </w:r>
          </w:p>
        </w:tc>
        <w:tc>
          <w:tcPr>
            <w:tcW w:w="1796" w:type="pct"/>
            <w:tcMar>
              <w:left w:w="58" w:type="dxa"/>
              <w:right w:w="58" w:type="dxa"/>
            </w:tcMar>
          </w:tcPr>
          <w:p w14:paraId="6C9E225C" w14:textId="77777777" w:rsidR="004B63A8" w:rsidRPr="009A56EA" w:rsidRDefault="00CC5CA4">
            <w:pPr>
              <w:widowControl w:val="0"/>
              <w:spacing w:after="40"/>
              <w:jc w:val="left"/>
              <w:rPr>
                <w:sz w:val="20"/>
                <w:szCs w:val="20"/>
                <w:lang w:val="fr-CA"/>
              </w:rPr>
            </w:pPr>
            <w:r w:rsidRPr="009A56EA">
              <w:rPr>
                <w:sz w:val="20"/>
                <w:szCs w:val="20"/>
                <w:lang w:val="fr-CA"/>
              </w:rPr>
              <w:t>Lors de la 80</w:t>
            </w:r>
            <w:r w:rsidR="00F06889">
              <w:rPr>
                <w:sz w:val="20"/>
                <w:szCs w:val="20"/>
                <w:vertAlign w:val="superscript"/>
                <w:lang w:val="fr-CA"/>
              </w:rPr>
              <w:t>e</w:t>
            </w:r>
            <w:r w:rsidR="00F06889">
              <w:rPr>
                <w:sz w:val="20"/>
                <w:szCs w:val="20"/>
                <w:lang w:val="fr-CA"/>
              </w:rPr>
              <w:t> réunion</w:t>
            </w:r>
            <w:r w:rsidR="00BC6F23" w:rsidRPr="009A56EA">
              <w:rPr>
                <w:sz w:val="20"/>
                <w:szCs w:val="20"/>
                <w:lang w:val="fr-CA"/>
              </w:rPr>
              <w:t xml:space="preserve">, le texte </w:t>
            </w:r>
            <w:r w:rsidR="00E550AD" w:rsidRPr="009A56EA">
              <w:rPr>
                <w:sz w:val="20"/>
                <w:szCs w:val="20"/>
                <w:lang w:val="fr-CA"/>
              </w:rPr>
              <w:t>sur l'</w:t>
            </w:r>
            <w:r w:rsidR="00BC6F23" w:rsidRPr="009A56EA">
              <w:rPr>
                <w:sz w:val="20"/>
                <w:szCs w:val="20"/>
                <w:lang w:val="fr-CA"/>
              </w:rPr>
              <w:t xml:space="preserve">efficacité énergétique </w:t>
            </w:r>
            <w:r w:rsidRPr="009A56EA">
              <w:rPr>
                <w:sz w:val="20"/>
                <w:szCs w:val="20"/>
                <w:lang w:val="fr-CA"/>
              </w:rPr>
              <w:t xml:space="preserve">a été </w:t>
            </w:r>
            <w:r w:rsidR="00BC6F23" w:rsidRPr="009A56EA">
              <w:rPr>
                <w:sz w:val="20"/>
                <w:szCs w:val="20"/>
                <w:lang w:val="fr-CA"/>
              </w:rPr>
              <w:t xml:space="preserve">retiré des lignes directrices </w:t>
            </w:r>
            <w:r w:rsidR="00F06889">
              <w:rPr>
                <w:sz w:val="20"/>
                <w:szCs w:val="20"/>
                <w:lang w:val="fr-CA"/>
              </w:rPr>
              <w:t>afin d’</w:t>
            </w:r>
            <w:r w:rsidRPr="009A56EA">
              <w:rPr>
                <w:sz w:val="20"/>
                <w:szCs w:val="20"/>
                <w:lang w:val="fr-CA"/>
              </w:rPr>
              <w:t xml:space="preserve">être </w:t>
            </w:r>
            <w:r w:rsidR="00F06889">
              <w:rPr>
                <w:sz w:val="20"/>
                <w:szCs w:val="20"/>
                <w:lang w:val="fr-CA"/>
              </w:rPr>
              <w:t>examiné</w:t>
            </w:r>
            <w:r w:rsidRPr="009A56EA">
              <w:rPr>
                <w:sz w:val="20"/>
                <w:szCs w:val="20"/>
                <w:lang w:val="fr-CA"/>
              </w:rPr>
              <w:t xml:space="preserve"> séparément</w:t>
            </w:r>
            <w:r w:rsidR="00E550AD" w:rsidRPr="009A56EA">
              <w:rPr>
                <w:sz w:val="20"/>
                <w:szCs w:val="20"/>
                <w:lang w:val="fr-CA"/>
              </w:rPr>
              <w:t>.</w:t>
            </w:r>
          </w:p>
          <w:p w14:paraId="09992131" w14:textId="77777777" w:rsidR="004B63A8" w:rsidRPr="009A56EA" w:rsidRDefault="00CC5CA4" w:rsidP="00F06889">
            <w:pPr>
              <w:widowControl w:val="0"/>
              <w:spacing w:after="40"/>
              <w:jc w:val="left"/>
              <w:rPr>
                <w:sz w:val="20"/>
                <w:szCs w:val="20"/>
                <w:lang w:val="fr-CA"/>
              </w:rPr>
            </w:pPr>
            <w:r w:rsidRPr="009A56EA">
              <w:rPr>
                <w:sz w:val="20"/>
                <w:szCs w:val="20"/>
                <w:lang w:val="fr-CA"/>
              </w:rPr>
              <w:t xml:space="preserve">L'efficacité énergétique a fait l'objet d'un point distinct de l'ordre du jour </w:t>
            </w:r>
            <w:r w:rsidR="00BC6F23" w:rsidRPr="009A56EA">
              <w:rPr>
                <w:sz w:val="20"/>
                <w:szCs w:val="20"/>
                <w:lang w:val="fr-CA"/>
              </w:rPr>
              <w:t>entre les 83</w:t>
            </w:r>
            <w:r w:rsidR="00F06889">
              <w:rPr>
                <w:sz w:val="20"/>
                <w:szCs w:val="20"/>
                <w:vertAlign w:val="superscript"/>
                <w:lang w:val="fr-CA"/>
              </w:rPr>
              <w:t>e</w:t>
            </w:r>
            <w:r w:rsidR="00BC6F23" w:rsidRPr="009A56EA">
              <w:rPr>
                <w:sz w:val="20"/>
                <w:szCs w:val="20"/>
                <w:lang w:val="fr-CA"/>
              </w:rPr>
              <w:t xml:space="preserve"> et 90</w:t>
            </w:r>
            <w:proofErr w:type="gramStart"/>
            <w:r w:rsidR="00F06889">
              <w:rPr>
                <w:sz w:val="20"/>
                <w:szCs w:val="20"/>
                <w:vertAlign w:val="superscript"/>
                <w:lang w:val="fr-CA"/>
              </w:rPr>
              <w:t>e</w:t>
            </w:r>
            <w:r w:rsidR="00D65A83" w:rsidRPr="009A56EA">
              <w:rPr>
                <w:sz w:val="20"/>
                <w:szCs w:val="20"/>
                <w:vertAlign w:val="superscript"/>
                <w:lang w:val="fr-CA"/>
              </w:rPr>
              <w:t> </w:t>
            </w:r>
            <w:r w:rsidR="00F06889">
              <w:rPr>
                <w:sz w:val="20"/>
                <w:szCs w:val="20"/>
                <w:lang w:val="fr-CA"/>
              </w:rPr>
              <w:t> réunions</w:t>
            </w:r>
            <w:proofErr w:type="gramEnd"/>
            <w:r w:rsidR="00D65A83" w:rsidRPr="009A56EA">
              <w:rPr>
                <w:sz w:val="20"/>
                <w:szCs w:val="20"/>
                <w:lang w:val="fr-CA"/>
              </w:rPr>
              <w:t xml:space="preserve">, qui sera poursuivi </w:t>
            </w:r>
            <w:r w:rsidR="004026B8" w:rsidRPr="009A56EA">
              <w:rPr>
                <w:sz w:val="20"/>
                <w:szCs w:val="20"/>
                <w:lang w:val="fr-CA"/>
              </w:rPr>
              <w:t>lors de la 91</w:t>
            </w:r>
            <w:r w:rsidR="00F06889">
              <w:rPr>
                <w:sz w:val="20"/>
                <w:szCs w:val="20"/>
                <w:vertAlign w:val="superscript"/>
                <w:lang w:val="fr-CA"/>
              </w:rPr>
              <w:t>e</w:t>
            </w:r>
            <w:r w:rsidR="00D65A83" w:rsidRPr="009A56EA">
              <w:rPr>
                <w:sz w:val="20"/>
                <w:szCs w:val="20"/>
                <w:vertAlign w:val="superscript"/>
                <w:lang w:val="fr-CA"/>
              </w:rPr>
              <w:t> </w:t>
            </w:r>
            <w:r w:rsidR="00F06889">
              <w:rPr>
                <w:sz w:val="20"/>
                <w:szCs w:val="20"/>
                <w:lang w:val="fr-CA"/>
              </w:rPr>
              <w:t>réunion</w:t>
            </w:r>
            <w:r w:rsidR="004026B8" w:rsidRPr="009A56EA">
              <w:rPr>
                <w:sz w:val="20"/>
                <w:szCs w:val="20"/>
                <w:lang w:val="fr-CA"/>
              </w:rPr>
              <w:t>.</w:t>
            </w:r>
          </w:p>
        </w:tc>
        <w:tc>
          <w:tcPr>
            <w:tcW w:w="1615" w:type="pct"/>
            <w:tcMar>
              <w:left w:w="58" w:type="dxa"/>
              <w:right w:w="58" w:type="dxa"/>
            </w:tcMar>
          </w:tcPr>
          <w:p w14:paraId="529B171D" w14:textId="77777777" w:rsidR="004B63A8" w:rsidRPr="009A56EA" w:rsidRDefault="00CC5CA4" w:rsidP="00B521F6">
            <w:pPr>
              <w:widowControl w:val="0"/>
              <w:spacing w:after="40"/>
              <w:jc w:val="left"/>
              <w:rPr>
                <w:sz w:val="20"/>
                <w:szCs w:val="20"/>
                <w:lang w:val="fr-CA"/>
              </w:rPr>
            </w:pPr>
            <w:r w:rsidRPr="009A56EA">
              <w:rPr>
                <w:sz w:val="20"/>
                <w:szCs w:val="20"/>
                <w:lang w:val="fr-CA"/>
              </w:rPr>
              <w:t>Examiner s'il convient d'</w:t>
            </w:r>
            <w:r w:rsidR="00184A27" w:rsidRPr="009A56EA">
              <w:rPr>
                <w:sz w:val="20"/>
                <w:szCs w:val="20"/>
                <w:lang w:val="fr-CA"/>
              </w:rPr>
              <w:t xml:space="preserve">inclure </w:t>
            </w:r>
            <w:r w:rsidR="00E550AD" w:rsidRPr="009A56EA">
              <w:rPr>
                <w:sz w:val="20"/>
                <w:szCs w:val="20"/>
                <w:lang w:val="fr-CA"/>
              </w:rPr>
              <w:t xml:space="preserve">dans les </w:t>
            </w:r>
            <w:r w:rsidR="00B521F6">
              <w:rPr>
                <w:sz w:val="20"/>
                <w:szCs w:val="20"/>
                <w:lang w:val="fr-CA"/>
              </w:rPr>
              <w:t>lignes directrices sur les coûts</w:t>
            </w:r>
            <w:r w:rsidR="00E550AD" w:rsidRPr="009A56EA">
              <w:rPr>
                <w:sz w:val="20"/>
                <w:szCs w:val="20"/>
                <w:lang w:val="fr-CA"/>
              </w:rPr>
              <w:t xml:space="preserve"> </w:t>
            </w:r>
            <w:r w:rsidRPr="009A56EA">
              <w:rPr>
                <w:sz w:val="20"/>
                <w:szCs w:val="20"/>
                <w:lang w:val="fr-CA"/>
              </w:rPr>
              <w:t xml:space="preserve">toute décision </w:t>
            </w:r>
            <w:r w:rsidR="00E550AD" w:rsidRPr="009A56EA">
              <w:rPr>
                <w:sz w:val="20"/>
                <w:szCs w:val="20"/>
                <w:lang w:val="fr-CA"/>
              </w:rPr>
              <w:t>prise en matière d'</w:t>
            </w:r>
            <w:r w:rsidRPr="009A56EA">
              <w:rPr>
                <w:sz w:val="20"/>
                <w:szCs w:val="20"/>
                <w:lang w:val="fr-CA"/>
              </w:rPr>
              <w:t>efficacité énergétique au titre du point</w:t>
            </w:r>
            <w:r w:rsidR="00B521F6">
              <w:rPr>
                <w:sz w:val="20"/>
                <w:szCs w:val="20"/>
                <w:lang w:val="fr-CA"/>
              </w:rPr>
              <w:t> </w:t>
            </w:r>
            <w:r w:rsidRPr="009A56EA">
              <w:rPr>
                <w:sz w:val="20"/>
                <w:szCs w:val="20"/>
                <w:lang w:val="fr-CA"/>
              </w:rPr>
              <w:t>11</w:t>
            </w:r>
            <w:r w:rsidR="00B521F6">
              <w:rPr>
                <w:sz w:val="20"/>
                <w:szCs w:val="20"/>
                <w:lang w:val="fr-CA"/>
              </w:rPr>
              <w:t> </w:t>
            </w:r>
            <w:r w:rsidRPr="009A56EA">
              <w:rPr>
                <w:sz w:val="20"/>
                <w:szCs w:val="20"/>
                <w:lang w:val="fr-CA"/>
              </w:rPr>
              <w:t>b) de l'ordre du jour</w:t>
            </w:r>
            <w:r w:rsidR="00E550AD" w:rsidRPr="009A56EA">
              <w:rPr>
                <w:sz w:val="20"/>
                <w:szCs w:val="20"/>
                <w:lang w:val="fr-CA"/>
              </w:rPr>
              <w:t>.</w:t>
            </w:r>
          </w:p>
        </w:tc>
      </w:tr>
      <w:tr w:rsidR="004026B8" w:rsidRPr="005E32ED" w14:paraId="4857F1FA" w14:textId="77777777" w:rsidTr="00075E00">
        <w:tc>
          <w:tcPr>
            <w:tcW w:w="1030" w:type="pct"/>
            <w:tcMar>
              <w:left w:w="58" w:type="dxa"/>
              <w:right w:w="58" w:type="dxa"/>
            </w:tcMar>
          </w:tcPr>
          <w:p w14:paraId="01195DFA" w14:textId="77777777" w:rsidR="004B63A8" w:rsidRPr="009A56EA" w:rsidRDefault="00CC5CA4">
            <w:pPr>
              <w:widowControl w:val="0"/>
              <w:spacing w:after="40"/>
              <w:jc w:val="left"/>
              <w:rPr>
                <w:sz w:val="20"/>
                <w:szCs w:val="20"/>
                <w:lang w:val="fr-CA"/>
              </w:rPr>
            </w:pPr>
            <w:r w:rsidRPr="009A56EA">
              <w:rPr>
                <w:sz w:val="20"/>
                <w:szCs w:val="20"/>
                <w:lang w:val="fr-CA"/>
              </w:rPr>
              <w:t>Renforcement des capacités en matière de sécurité</w:t>
            </w:r>
          </w:p>
        </w:tc>
        <w:tc>
          <w:tcPr>
            <w:tcW w:w="559" w:type="pct"/>
            <w:tcMar>
              <w:left w:w="58" w:type="dxa"/>
              <w:right w:w="58" w:type="dxa"/>
            </w:tcMar>
          </w:tcPr>
          <w:p w14:paraId="4536E522" w14:textId="77777777" w:rsidR="004B63A8" w:rsidRDefault="00CC5CA4">
            <w:pPr>
              <w:widowControl w:val="0"/>
              <w:spacing w:after="40"/>
              <w:jc w:val="center"/>
              <w:rPr>
                <w:sz w:val="20"/>
                <w:szCs w:val="20"/>
              </w:rPr>
            </w:pPr>
            <w:r w:rsidRPr="00BF18F4">
              <w:rPr>
                <w:sz w:val="20"/>
                <w:szCs w:val="20"/>
              </w:rPr>
              <w:t>23</w:t>
            </w:r>
          </w:p>
        </w:tc>
        <w:tc>
          <w:tcPr>
            <w:tcW w:w="1796" w:type="pct"/>
            <w:tcMar>
              <w:left w:w="58" w:type="dxa"/>
              <w:right w:w="58" w:type="dxa"/>
            </w:tcMar>
          </w:tcPr>
          <w:p w14:paraId="660134B9" w14:textId="77777777" w:rsidR="004B63A8" w:rsidRPr="00D46290" w:rsidRDefault="00CC5CA4" w:rsidP="00D46290">
            <w:pPr>
              <w:widowControl w:val="0"/>
              <w:spacing w:after="40"/>
              <w:jc w:val="left"/>
              <w:rPr>
                <w:sz w:val="20"/>
                <w:szCs w:val="20"/>
                <w:lang w:val="fr-CA"/>
              </w:rPr>
            </w:pPr>
            <w:r w:rsidRPr="009A56EA">
              <w:rPr>
                <w:sz w:val="20"/>
                <w:szCs w:val="20"/>
                <w:lang w:val="fr-CA"/>
              </w:rPr>
              <w:t xml:space="preserve">Texte </w:t>
            </w:r>
            <w:r w:rsidR="00D46290">
              <w:rPr>
                <w:sz w:val="20"/>
                <w:szCs w:val="20"/>
                <w:lang w:val="fr-CA"/>
              </w:rPr>
              <w:t>compris</w:t>
            </w:r>
            <w:r w:rsidRPr="009A56EA">
              <w:rPr>
                <w:sz w:val="20"/>
                <w:szCs w:val="20"/>
                <w:lang w:val="fr-CA"/>
              </w:rPr>
              <w:t xml:space="preserve"> dans le projet de modèle</w:t>
            </w:r>
            <w:r w:rsidR="00E550AD" w:rsidRPr="009A56EA">
              <w:rPr>
                <w:sz w:val="20"/>
                <w:szCs w:val="20"/>
                <w:lang w:val="fr-CA"/>
              </w:rPr>
              <w:t xml:space="preserve">. </w:t>
            </w:r>
            <w:r w:rsidRPr="00D46290">
              <w:rPr>
                <w:sz w:val="20"/>
                <w:szCs w:val="20"/>
                <w:lang w:val="fr-CA"/>
              </w:rPr>
              <w:t xml:space="preserve">* </w:t>
            </w:r>
          </w:p>
        </w:tc>
        <w:tc>
          <w:tcPr>
            <w:tcW w:w="1615" w:type="pct"/>
            <w:shd w:val="clear" w:color="auto" w:fill="auto"/>
            <w:tcMar>
              <w:left w:w="58" w:type="dxa"/>
              <w:right w:w="58" w:type="dxa"/>
            </w:tcMar>
          </w:tcPr>
          <w:p w14:paraId="57508DAC" w14:textId="77777777" w:rsidR="004B63A8" w:rsidRPr="009A56EA" w:rsidRDefault="00CC5CA4" w:rsidP="00D46290">
            <w:pPr>
              <w:widowControl w:val="0"/>
              <w:spacing w:after="40"/>
              <w:jc w:val="left"/>
              <w:rPr>
                <w:sz w:val="20"/>
                <w:szCs w:val="20"/>
                <w:lang w:val="fr-CA"/>
              </w:rPr>
            </w:pPr>
            <w:r w:rsidRPr="009A56EA">
              <w:rPr>
                <w:sz w:val="20"/>
                <w:szCs w:val="20"/>
                <w:lang w:val="fr-CA"/>
              </w:rPr>
              <w:t xml:space="preserve">Poursuivre </w:t>
            </w:r>
            <w:r w:rsidR="00D46290">
              <w:rPr>
                <w:sz w:val="20"/>
                <w:szCs w:val="20"/>
                <w:lang w:val="fr-CA"/>
              </w:rPr>
              <w:t>le débat</w:t>
            </w:r>
            <w:r w:rsidRPr="009A56EA">
              <w:rPr>
                <w:sz w:val="20"/>
                <w:szCs w:val="20"/>
                <w:lang w:val="fr-CA"/>
              </w:rPr>
              <w:t xml:space="preserve"> sur les détails </w:t>
            </w:r>
            <w:r w:rsidR="00E550AD" w:rsidRPr="009A56EA">
              <w:rPr>
                <w:sz w:val="20"/>
                <w:szCs w:val="20"/>
                <w:lang w:val="fr-CA"/>
              </w:rPr>
              <w:t xml:space="preserve">du </w:t>
            </w:r>
            <w:r w:rsidRPr="009A56EA">
              <w:rPr>
                <w:sz w:val="20"/>
                <w:szCs w:val="20"/>
                <w:lang w:val="fr-CA"/>
              </w:rPr>
              <w:t xml:space="preserve">renforcement des capacités </w:t>
            </w:r>
            <w:r w:rsidR="008226DA" w:rsidRPr="009A56EA">
              <w:rPr>
                <w:sz w:val="20"/>
                <w:szCs w:val="20"/>
                <w:lang w:val="fr-CA"/>
              </w:rPr>
              <w:t>lié</w:t>
            </w:r>
            <w:r w:rsidR="00D46290">
              <w:rPr>
                <w:sz w:val="20"/>
                <w:szCs w:val="20"/>
                <w:lang w:val="fr-CA"/>
              </w:rPr>
              <w:t>e</w:t>
            </w:r>
            <w:r w:rsidR="008226DA" w:rsidRPr="009A56EA">
              <w:rPr>
                <w:sz w:val="20"/>
                <w:szCs w:val="20"/>
                <w:lang w:val="fr-CA"/>
              </w:rPr>
              <w:t>s à la sécurité</w:t>
            </w:r>
            <w:r w:rsidR="00D46290">
              <w:rPr>
                <w:sz w:val="20"/>
                <w:szCs w:val="20"/>
                <w:lang w:val="fr-CA"/>
              </w:rPr>
              <w:t xml:space="preserve">, </w:t>
            </w:r>
            <w:r w:rsidR="008226DA" w:rsidRPr="009A56EA">
              <w:rPr>
                <w:sz w:val="20"/>
                <w:szCs w:val="20"/>
                <w:lang w:val="fr-CA"/>
              </w:rPr>
              <w:t xml:space="preserve">conjointement </w:t>
            </w:r>
            <w:r w:rsidRPr="009A56EA">
              <w:rPr>
                <w:sz w:val="20"/>
                <w:szCs w:val="20"/>
                <w:lang w:val="fr-CA"/>
              </w:rPr>
              <w:t xml:space="preserve">avec les discussions sur le secteur </w:t>
            </w:r>
            <w:r w:rsidR="00D46290">
              <w:rPr>
                <w:sz w:val="20"/>
                <w:szCs w:val="20"/>
                <w:lang w:val="fr-CA"/>
              </w:rPr>
              <w:t xml:space="preserve">de l’entretien de l’équipement </w:t>
            </w:r>
            <w:r w:rsidRPr="009A56EA">
              <w:rPr>
                <w:sz w:val="20"/>
                <w:szCs w:val="20"/>
                <w:lang w:val="fr-CA"/>
              </w:rPr>
              <w:t>de réfrigération (décision</w:t>
            </w:r>
            <w:r w:rsidR="00D46290">
              <w:rPr>
                <w:sz w:val="20"/>
                <w:szCs w:val="20"/>
                <w:lang w:val="fr-CA"/>
              </w:rPr>
              <w:t> </w:t>
            </w:r>
            <w:r w:rsidRPr="009A56EA">
              <w:rPr>
                <w:sz w:val="20"/>
                <w:szCs w:val="20"/>
                <w:lang w:val="fr-CA"/>
              </w:rPr>
              <w:t xml:space="preserve">81/67(c)) </w:t>
            </w:r>
            <w:r w:rsidR="00970BDD" w:rsidRPr="009A56EA">
              <w:rPr>
                <w:sz w:val="20"/>
                <w:szCs w:val="20"/>
                <w:lang w:val="fr-CA"/>
              </w:rPr>
              <w:t xml:space="preserve">au </w:t>
            </w:r>
            <w:r w:rsidR="00D46290">
              <w:rPr>
                <w:sz w:val="20"/>
                <w:szCs w:val="20"/>
                <w:lang w:val="fr-CA"/>
              </w:rPr>
              <w:t xml:space="preserve">titre du </w:t>
            </w:r>
            <w:r w:rsidR="00970BDD" w:rsidRPr="009A56EA">
              <w:rPr>
                <w:sz w:val="20"/>
                <w:szCs w:val="20"/>
                <w:lang w:val="fr-CA"/>
              </w:rPr>
              <w:t>point</w:t>
            </w:r>
            <w:r w:rsidR="00D46290">
              <w:rPr>
                <w:sz w:val="20"/>
                <w:szCs w:val="20"/>
                <w:lang w:val="fr-CA"/>
              </w:rPr>
              <w:t> </w:t>
            </w:r>
            <w:r w:rsidR="00970BDD" w:rsidRPr="009A56EA">
              <w:rPr>
                <w:sz w:val="20"/>
                <w:szCs w:val="20"/>
                <w:lang w:val="fr-CA"/>
              </w:rPr>
              <w:t>11</w:t>
            </w:r>
            <w:r w:rsidR="00D46290">
              <w:rPr>
                <w:sz w:val="20"/>
                <w:szCs w:val="20"/>
                <w:lang w:val="fr-CA"/>
              </w:rPr>
              <w:t> </w:t>
            </w:r>
            <w:r w:rsidR="00970BDD" w:rsidRPr="009A56EA">
              <w:rPr>
                <w:sz w:val="20"/>
                <w:szCs w:val="20"/>
                <w:lang w:val="fr-CA"/>
              </w:rPr>
              <w:t>a)</w:t>
            </w:r>
            <w:r w:rsidR="00D46290">
              <w:rPr>
                <w:sz w:val="20"/>
                <w:szCs w:val="20"/>
                <w:lang w:val="fr-CA"/>
              </w:rPr>
              <w:t> </w:t>
            </w:r>
            <w:r w:rsidR="00970BDD" w:rsidRPr="009A56EA">
              <w:rPr>
                <w:sz w:val="20"/>
                <w:szCs w:val="20"/>
                <w:lang w:val="fr-CA"/>
              </w:rPr>
              <w:t>i) de l'ordre du jour</w:t>
            </w:r>
            <w:r w:rsidR="00E550AD" w:rsidRPr="009A56EA">
              <w:rPr>
                <w:sz w:val="20"/>
                <w:szCs w:val="20"/>
                <w:lang w:val="fr-CA"/>
              </w:rPr>
              <w:t>.</w:t>
            </w:r>
          </w:p>
        </w:tc>
      </w:tr>
      <w:tr w:rsidR="004026B8" w:rsidRPr="005E32ED" w14:paraId="6168D8DB" w14:textId="77777777" w:rsidTr="00075E00">
        <w:tc>
          <w:tcPr>
            <w:tcW w:w="1030" w:type="pct"/>
            <w:tcMar>
              <w:left w:w="58" w:type="dxa"/>
              <w:right w:w="58" w:type="dxa"/>
            </w:tcMar>
          </w:tcPr>
          <w:p w14:paraId="70EACC46" w14:textId="77777777" w:rsidR="004B63A8" w:rsidRDefault="00CC5CA4">
            <w:pPr>
              <w:widowControl w:val="0"/>
              <w:spacing w:after="40"/>
              <w:jc w:val="left"/>
              <w:rPr>
                <w:sz w:val="20"/>
                <w:szCs w:val="20"/>
              </w:rPr>
            </w:pPr>
            <w:proofErr w:type="spellStart"/>
            <w:r w:rsidRPr="00BF18F4">
              <w:rPr>
                <w:sz w:val="20"/>
                <w:szCs w:val="20"/>
              </w:rPr>
              <w:t>Élimination</w:t>
            </w:r>
            <w:proofErr w:type="spellEnd"/>
          </w:p>
        </w:tc>
        <w:tc>
          <w:tcPr>
            <w:tcW w:w="559" w:type="pct"/>
            <w:tcMar>
              <w:left w:w="58" w:type="dxa"/>
              <w:right w:w="58" w:type="dxa"/>
            </w:tcMar>
          </w:tcPr>
          <w:p w14:paraId="7AAB8C11" w14:textId="77777777" w:rsidR="004B63A8" w:rsidRDefault="00CC5CA4">
            <w:pPr>
              <w:widowControl w:val="0"/>
              <w:spacing w:after="40"/>
              <w:jc w:val="center"/>
              <w:rPr>
                <w:sz w:val="20"/>
                <w:szCs w:val="20"/>
              </w:rPr>
            </w:pPr>
            <w:r w:rsidRPr="00BF18F4">
              <w:rPr>
                <w:sz w:val="20"/>
                <w:szCs w:val="20"/>
              </w:rPr>
              <w:t>24</w:t>
            </w:r>
          </w:p>
        </w:tc>
        <w:tc>
          <w:tcPr>
            <w:tcW w:w="1796" w:type="pct"/>
            <w:tcMar>
              <w:left w:w="58" w:type="dxa"/>
              <w:right w:w="58" w:type="dxa"/>
            </w:tcMar>
          </w:tcPr>
          <w:p w14:paraId="22296515" w14:textId="77777777" w:rsidR="004B63A8" w:rsidRPr="009A56EA" w:rsidRDefault="002F3722">
            <w:pPr>
              <w:widowControl w:val="0"/>
              <w:spacing w:after="40"/>
              <w:jc w:val="left"/>
              <w:rPr>
                <w:sz w:val="20"/>
                <w:szCs w:val="20"/>
                <w:lang w:val="fr-CA"/>
              </w:rPr>
            </w:pPr>
            <w:r w:rsidRPr="002F3722">
              <w:rPr>
                <w:sz w:val="20"/>
                <w:szCs w:val="20"/>
                <w:lang w:val="fr-CA"/>
              </w:rPr>
              <w:t>E</w:t>
            </w:r>
            <w:r>
              <w:rPr>
                <w:sz w:val="20"/>
                <w:szCs w:val="20"/>
                <w:lang w:val="fr-CA"/>
              </w:rPr>
              <w:t>xamen</w:t>
            </w:r>
            <w:r w:rsidR="00CC5CA4" w:rsidRPr="009A56EA">
              <w:rPr>
                <w:sz w:val="20"/>
                <w:szCs w:val="20"/>
                <w:lang w:val="fr-CA"/>
              </w:rPr>
              <w:t xml:space="preserve"> </w:t>
            </w:r>
            <w:r w:rsidR="008226DA" w:rsidRPr="009A56EA">
              <w:rPr>
                <w:sz w:val="20"/>
                <w:szCs w:val="20"/>
                <w:lang w:val="fr-CA"/>
              </w:rPr>
              <w:t xml:space="preserve">du </w:t>
            </w:r>
            <w:r w:rsidRPr="002F3722">
              <w:rPr>
                <w:sz w:val="20"/>
                <w:szCs w:val="20"/>
                <w:lang w:val="fr-CA"/>
              </w:rPr>
              <w:t xml:space="preserve">Rapport de synthèse sur les projets de démonstration pilotes sur l’élimination définitive des SAO </w:t>
            </w:r>
            <w:r>
              <w:rPr>
                <w:sz w:val="20"/>
                <w:szCs w:val="20"/>
                <w:lang w:val="fr-CA"/>
              </w:rPr>
              <w:t>(</w:t>
            </w:r>
            <w:r w:rsidR="00CC5CA4" w:rsidRPr="009A56EA">
              <w:rPr>
                <w:sz w:val="20"/>
                <w:szCs w:val="20"/>
                <w:lang w:val="fr-CA"/>
              </w:rPr>
              <w:t>UNEP/</w:t>
            </w:r>
            <w:proofErr w:type="spellStart"/>
            <w:r w:rsidR="00CC5CA4" w:rsidRPr="009A56EA">
              <w:rPr>
                <w:sz w:val="20"/>
                <w:szCs w:val="20"/>
                <w:lang w:val="fr-CA"/>
              </w:rPr>
              <w:t>OzL.Pro</w:t>
            </w:r>
            <w:proofErr w:type="spellEnd"/>
            <w:r w:rsidR="00CC5CA4" w:rsidRPr="009A56EA">
              <w:rPr>
                <w:sz w:val="20"/>
                <w:szCs w:val="20"/>
                <w:lang w:val="fr-CA"/>
              </w:rPr>
              <w:t>/</w:t>
            </w:r>
            <w:proofErr w:type="spellStart"/>
            <w:r w:rsidR="00CC5CA4" w:rsidRPr="009A56EA">
              <w:rPr>
                <w:sz w:val="20"/>
                <w:szCs w:val="20"/>
                <w:lang w:val="fr-CA"/>
              </w:rPr>
              <w:t>ExCom</w:t>
            </w:r>
            <w:proofErr w:type="spellEnd"/>
            <w:r w:rsidR="00CC5CA4" w:rsidRPr="009A56EA">
              <w:rPr>
                <w:sz w:val="20"/>
                <w:szCs w:val="20"/>
                <w:lang w:val="fr-CA"/>
              </w:rPr>
              <w:t xml:space="preserve">/82/21) </w:t>
            </w:r>
            <w:r>
              <w:rPr>
                <w:sz w:val="20"/>
                <w:szCs w:val="20"/>
                <w:lang w:val="fr-CA"/>
              </w:rPr>
              <w:t>commencé</w:t>
            </w:r>
            <w:r w:rsidR="008226DA" w:rsidRPr="009A56EA">
              <w:rPr>
                <w:sz w:val="20"/>
                <w:szCs w:val="20"/>
                <w:lang w:val="fr-CA"/>
              </w:rPr>
              <w:t xml:space="preserve"> lors de la 82</w:t>
            </w:r>
            <w:r>
              <w:rPr>
                <w:sz w:val="20"/>
                <w:szCs w:val="20"/>
                <w:vertAlign w:val="superscript"/>
                <w:lang w:val="fr-CA"/>
              </w:rPr>
              <w:t>e </w:t>
            </w:r>
            <w:r>
              <w:rPr>
                <w:sz w:val="20"/>
                <w:szCs w:val="20"/>
                <w:lang w:val="fr-CA"/>
              </w:rPr>
              <w:t>réunion</w:t>
            </w:r>
          </w:p>
          <w:p w14:paraId="2917A8AD" w14:textId="49845005" w:rsidR="004B63A8" w:rsidRPr="009A56EA" w:rsidRDefault="002F3722">
            <w:pPr>
              <w:widowControl w:val="0"/>
              <w:spacing w:after="40"/>
              <w:jc w:val="left"/>
              <w:rPr>
                <w:sz w:val="20"/>
                <w:szCs w:val="20"/>
                <w:lang w:val="fr-CA"/>
              </w:rPr>
            </w:pPr>
            <w:r w:rsidRPr="002F3722">
              <w:rPr>
                <w:sz w:val="20"/>
                <w:szCs w:val="20"/>
                <w:lang w:val="fr-CA"/>
              </w:rPr>
              <w:t>Rapport sommaire décrivant les meilleures pratiques et moyens qui permettront au Comité exécutif d'envisager l'opérationnalisation du parag</w:t>
            </w:r>
            <w:r>
              <w:rPr>
                <w:sz w:val="20"/>
                <w:szCs w:val="20"/>
                <w:lang w:val="fr-CA"/>
              </w:rPr>
              <w:t>raphe 24 de la décision </w:t>
            </w:r>
            <w:r w:rsidRPr="002F3722">
              <w:rPr>
                <w:sz w:val="20"/>
                <w:szCs w:val="20"/>
                <w:lang w:val="fr-CA"/>
              </w:rPr>
              <w:t xml:space="preserve">XXVIII/2 </w:t>
            </w:r>
            <w:r w:rsidR="00CC5CA4" w:rsidRPr="009A56EA">
              <w:rPr>
                <w:sz w:val="20"/>
                <w:szCs w:val="20"/>
                <w:lang w:val="fr-CA"/>
              </w:rPr>
              <w:t>(UNEP/</w:t>
            </w:r>
            <w:proofErr w:type="spellStart"/>
            <w:r w:rsidR="00CC5CA4" w:rsidRPr="009A56EA">
              <w:rPr>
                <w:sz w:val="20"/>
                <w:szCs w:val="20"/>
                <w:lang w:val="fr-CA"/>
              </w:rPr>
              <w:t>OzL.Pro</w:t>
            </w:r>
            <w:proofErr w:type="spellEnd"/>
            <w:r w:rsidR="00CC5CA4" w:rsidRPr="009A56EA">
              <w:rPr>
                <w:sz w:val="20"/>
                <w:szCs w:val="20"/>
                <w:lang w:val="fr-CA"/>
              </w:rPr>
              <w:t>/</w:t>
            </w:r>
            <w:proofErr w:type="spellStart"/>
            <w:r w:rsidR="00CC5CA4" w:rsidRPr="009A56EA">
              <w:rPr>
                <w:sz w:val="20"/>
                <w:szCs w:val="20"/>
                <w:lang w:val="fr-CA"/>
              </w:rPr>
              <w:t>ExCom</w:t>
            </w:r>
            <w:proofErr w:type="spellEnd"/>
            <w:r w:rsidR="00CC5CA4" w:rsidRPr="009A56EA">
              <w:rPr>
                <w:sz w:val="20"/>
                <w:szCs w:val="20"/>
                <w:lang w:val="fr-CA"/>
              </w:rPr>
              <w:t xml:space="preserve">/89/9) </w:t>
            </w:r>
            <w:r w:rsidR="008226DA" w:rsidRPr="009A56EA">
              <w:rPr>
                <w:sz w:val="20"/>
                <w:szCs w:val="20"/>
                <w:lang w:val="fr-CA"/>
              </w:rPr>
              <w:t>discuté lors des 89</w:t>
            </w:r>
            <w:r>
              <w:rPr>
                <w:sz w:val="20"/>
                <w:szCs w:val="20"/>
                <w:vertAlign w:val="superscript"/>
                <w:lang w:val="fr-CA"/>
              </w:rPr>
              <w:t>e</w:t>
            </w:r>
            <w:r w:rsidR="008226DA" w:rsidRPr="009A56EA">
              <w:rPr>
                <w:sz w:val="20"/>
                <w:szCs w:val="20"/>
                <w:lang w:val="fr-CA"/>
              </w:rPr>
              <w:t xml:space="preserve"> et 90</w:t>
            </w:r>
            <w:r>
              <w:rPr>
                <w:sz w:val="20"/>
                <w:szCs w:val="20"/>
                <w:vertAlign w:val="superscript"/>
                <w:lang w:val="fr-CA"/>
              </w:rPr>
              <w:t>e</w:t>
            </w:r>
            <w:r>
              <w:rPr>
                <w:sz w:val="20"/>
                <w:szCs w:val="20"/>
                <w:lang w:val="fr-CA"/>
              </w:rPr>
              <w:t> réunion</w:t>
            </w:r>
            <w:r w:rsidR="00094154">
              <w:rPr>
                <w:sz w:val="20"/>
                <w:szCs w:val="20"/>
                <w:lang w:val="fr-CA"/>
              </w:rPr>
              <w:t>s</w:t>
            </w:r>
            <w:r w:rsidR="008226DA" w:rsidRPr="009A56EA">
              <w:rPr>
                <w:sz w:val="20"/>
                <w:szCs w:val="20"/>
                <w:lang w:val="fr-CA"/>
              </w:rPr>
              <w:t>.</w:t>
            </w:r>
          </w:p>
          <w:p w14:paraId="0BAECAB8" w14:textId="77777777" w:rsidR="004B63A8" w:rsidRPr="009A56EA" w:rsidRDefault="00CC5CA4" w:rsidP="00ED4B5E">
            <w:pPr>
              <w:widowControl w:val="0"/>
              <w:spacing w:after="40"/>
              <w:jc w:val="left"/>
              <w:rPr>
                <w:sz w:val="20"/>
                <w:szCs w:val="20"/>
                <w:lang w:val="fr-CA"/>
              </w:rPr>
            </w:pPr>
            <w:r w:rsidRPr="009A56EA">
              <w:rPr>
                <w:sz w:val="20"/>
                <w:szCs w:val="20"/>
                <w:lang w:val="fr-CA"/>
              </w:rPr>
              <w:t xml:space="preserve">Le Comité exécutif a accordé une certaine souplesse aux pays de l'Article 5 pour qu'ils incluent dans leurs </w:t>
            </w:r>
            <w:r w:rsidR="0021455B" w:rsidRPr="009A56EA">
              <w:rPr>
                <w:sz w:val="20"/>
                <w:szCs w:val="20"/>
                <w:lang w:val="fr-CA"/>
              </w:rPr>
              <w:t>plans de gestion de l'élimination des HCFC (</w:t>
            </w:r>
            <w:r w:rsidR="00BF2125">
              <w:rPr>
                <w:sz w:val="20"/>
                <w:szCs w:val="20"/>
                <w:lang w:val="fr-CA"/>
              </w:rPr>
              <w:t>PGEH</w:t>
            </w:r>
            <w:r w:rsidR="0021455B" w:rsidRPr="009A56EA">
              <w:rPr>
                <w:sz w:val="20"/>
                <w:szCs w:val="20"/>
                <w:lang w:val="fr-CA"/>
              </w:rPr>
              <w:t xml:space="preserve">) </w:t>
            </w:r>
            <w:r w:rsidRPr="009A56EA">
              <w:rPr>
                <w:sz w:val="20"/>
                <w:szCs w:val="20"/>
                <w:lang w:val="fr-CA"/>
              </w:rPr>
              <w:t xml:space="preserve">ou dans leurs </w:t>
            </w:r>
            <w:r w:rsidR="005A7852" w:rsidRPr="009A56EA">
              <w:rPr>
                <w:sz w:val="20"/>
                <w:szCs w:val="20"/>
                <w:lang w:val="fr-CA"/>
              </w:rPr>
              <w:t xml:space="preserve">plans de de Kigali </w:t>
            </w:r>
            <w:r w:rsidR="00BF2125">
              <w:rPr>
                <w:sz w:val="20"/>
                <w:szCs w:val="20"/>
                <w:lang w:val="fr-CA"/>
              </w:rPr>
              <w:t>pour la gestion des HFC</w:t>
            </w:r>
            <w:r w:rsidR="005A7852" w:rsidRPr="009A56EA">
              <w:rPr>
                <w:sz w:val="20"/>
                <w:szCs w:val="20"/>
                <w:lang w:val="fr-CA"/>
              </w:rPr>
              <w:t xml:space="preserve"> des </w:t>
            </w:r>
            <w:r w:rsidRPr="009A56EA">
              <w:rPr>
                <w:sz w:val="20"/>
                <w:szCs w:val="20"/>
                <w:lang w:val="fr-CA"/>
              </w:rPr>
              <w:t>activités liées à la gestion écologiquement rationnelle des substances réglementées</w:t>
            </w:r>
            <w:r w:rsidR="00BF2125">
              <w:rPr>
                <w:sz w:val="20"/>
                <w:szCs w:val="20"/>
                <w:lang w:val="fr-CA"/>
              </w:rPr>
              <w:t xml:space="preserve"> utilis</w:t>
            </w:r>
            <w:r w:rsidR="00ED4B5E">
              <w:rPr>
                <w:sz w:val="20"/>
                <w:szCs w:val="20"/>
                <w:lang w:val="fr-CA"/>
              </w:rPr>
              <w:t>é</w:t>
            </w:r>
            <w:r w:rsidR="00BF2125">
              <w:rPr>
                <w:sz w:val="20"/>
                <w:szCs w:val="20"/>
                <w:lang w:val="fr-CA"/>
              </w:rPr>
              <w:t>es</w:t>
            </w:r>
            <w:r w:rsidRPr="009A56EA">
              <w:rPr>
                <w:sz w:val="20"/>
                <w:szCs w:val="20"/>
                <w:lang w:val="fr-CA"/>
              </w:rPr>
              <w:t xml:space="preserve"> ou </w:t>
            </w:r>
            <w:proofErr w:type="spellStart"/>
            <w:r w:rsidR="00ED4B5E">
              <w:rPr>
                <w:sz w:val="20"/>
                <w:szCs w:val="20"/>
                <w:lang w:val="fr-CA"/>
              </w:rPr>
              <w:t>on</w:t>
            </w:r>
            <w:proofErr w:type="spellEnd"/>
            <w:r w:rsidR="00ED4B5E">
              <w:rPr>
                <w:sz w:val="20"/>
                <w:szCs w:val="20"/>
                <w:lang w:val="fr-CA"/>
              </w:rPr>
              <w:t xml:space="preserve"> désirées</w:t>
            </w:r>
            <w:r w:rsidRPr="009A56EA">
              <w:rPr>
                <w:sz w:val="20"/>
                <w:szCs w:val="20"/>
                <w:lang w:val="fr-CA"/>
              </w:rPr>
              <w:t xml:space="preserve">, </w:t>
            </w:r>
            <w:r w:rsidR="00BD2D43" w:rsidRPr="009A56EA">
              <w:rPr>
                <w:sz w:val="20"/>
                <w:szCs w:val="20"/>
                <w:lang w:val="fr-CA"/>
              </w:rPr>
              <w:t>y compris leur élimination, en tenant compte des paragraphes</w:t>
            </w:r>
            <w:r w:rsidR="00BF2125">
              <w:rPr>
                <w:sz w:val="20"/>
                <w:szCs w:val="20"/>
                <w:lang w:val="fr-CA"/>
              </w:rPr>
              <w:t> </w:t>
            </w:r>
            <w:r w:rsidR="00BD2D43" w:rsidRPr="009A56EA">
              <w:rPr>
                <w:sz w:val="20"/>
                <w:szCs w:val="20"/>
                <w:lang w:val="fr-CA"/>
              </w:rPr>
              <w:t>19 à 24 du document</w:t>
            </w:r>
            <w:r w:rsidR="00BF2125">
              <w:rPr>
                <w:sz w:val="20"/>
                <w:szCs w:val="20"/>
                <w:lang w:val="fr-CA"/>
              </w:rPr>
              <w:t> </w:t>
            </w:r>
            <w:r w:rsidR="00BD2D43" w:rsidRPr="009A56EA">
              <w:rPr>
                <w:sz w:val="20"/>
                <w:szCs w:val="20"/>
                <w:lang w:val="fr-CA"/>
              </w:rPr>
              <w:t>UNEP/</w:t>
            </w:r>
            <w:proofErr w:type="spellStart"/>
            <w:r w:rsidR="00BD2D43" w:rsidRPr="009A56EA">
              <w:rPr>
                <w:sz w:val="20"/>
                <w:szCs w:val="20"/>
                <w:lang w:val="fr-CA"/>
              </w:rPr>
              <w:t>OzL.Pro</w:t>
            </w:r>
            <w:proofErr w:type="spellEnd"/>
            <w:r w:rsidR="00BD2D43" w:rsidRPr="009A56EA">
              <w:rPr>
                <w:sz w:val="20"/>
                <w:szCs w:val="20"/>
                <w:lang w:val="fr-CA"/>
              </w:rPr>
              <w:t>/</w:t>
            </w:r>
            <w:proofErr w:type="spellStart"/>
            <w:r w:rsidR="00BD2D43" w:rsidRPr="009A56EA">
              <w:rPr>
                <w:sz w:val="20"/>
                <w:szCs w:val="20"/>
                <w:lang w:val="fr-CA"/>
              </w:rPr>
              <w:t>ExCom</w:t>
            </w:r>
            <w:proofErr w:type="spellEnd"/>
            <w:r w:rsidR="00BD2D43" w:rsidRPr="009A56EA">
              <w:rPr>
                <w:sz w:val="20"/>
                <w:szCs w:val="20"/>
                <w:lang w:val="fr-CA"/>
              </w:rPr>
              <w:t xml:space="preserve">/89/9 et des enseignements tirés des précédents projets d'élimination des SAO. Le </w:t>
            </w:r>
            <w:r w:rsidR="006F6B83" w:rsidRPr="009A56EA">
              <w:rPr>
                <w:sz w:val="20"/>
                <w:szCs w:val="20"/>
                <w:lang w:val="fr-CA"/>
              </w:rPr>
              <w:t>Comité</w:t>
            </w:r>
            <w:r w:rsidR="00BD2D43" w:rsidRPr="009A56EA">
              <w:rPr>
                <w:sz w:val="20"/>
                <w:szCs w:val="20"/>
                <w:lang w:val="fr-CA"/>
              </w:rPr>
              <w:t xml:space="preserve"> a également </w:t>
            </w:r>
            <w:r w:rsidRPr="009A56EA">
              <w:rPr>
                <w:sz w:val="20"/>
                <w:szCs w:val="20"/>
                <w:lang w:val="fr-CA"/>
              </w:rPr>
              <w:t xml:space="preserve">demandé au Secrétariat d'élaborer </w:t>
            </w:r>
            <w:r w:rsidR="00BF2125" w:rsidRPr="00BF2125">
              <w:rPr>
                <w:sz w:val="20"/>
                <w:szCs w:val="20"/>
                <w:lang w:val="fr-CA"/>
              </w:rPr>
              <w:t>des critères pour une fenêtre de financement visant à aider les pays visés à l'article</w:t>
            </w:r>
            <w:r w:rsidR="00BF2125">
              <w:rPr>
                <w:sz w:val="20"/>
                <w:szCs w:val="20"/>
                <w:lang w:val="fr-CA"/>
              </w:rPr>
              <w:t> </w:t>
            </w:r>
            <w:r w:rsidR="00BF2125" w:rsidRPr="00BF2125">
              <w:rPr>
                <w:sz w:val="20"/>
                <w:szCs w:val="20"/>
                <w:lang w:val="fr-CA"/>
              </w:rPr>
              <w:t>5 à préparer un inventaire des banques de substances réglementées utilisées ou non désirées et d'élaborer un plan pour la collecte, le transport et l'élimination</w:t>
            </w:r>
            <w:r w:rsidRPr="009A56EA">
              <w:rPr>
                <w:sz w:val="20"/>
                <w:szCs w:val="20"/>
                <w:lang w:val="fr-CA"/>
              </w:rPr>
              <w:t xml:space="preserve">, </w:t>
            </w:r>
            <w:r w:rsidR="004E6042">
              <w:rPr>
                <w:sz w:val="20"/>
                <w:szCs w:val="20"/>
                <w:lang w:val="fr-CA"/>
              </w:rPr>
              <w:t xml:space="preserve">ainsi que de poursuivre ses délibérations, dans le contexte de l’examen des lignes </w:t>
            </w:r>
            <w:r w:rsidR="004E6042">
              <w:rPr>
                <w:sz w:val="20"/>
                <w:szCs w:val="20"/>
                <w:lang w:val="fr-CA"/>
              </w:rPr>
              <w:lastRenderedPageBreak/>
              <w:t xml:space="preserve">directrices sur les </w:t>
            </w:r>
            <w:r w:rsidR="008226DA" w:rsidRPr="009A56EA">
              <w:rPr>
                <w:sz w:val="20"/>
                <w:szCs w:val="20"/>
                <w:lang w:val="fr-CA"/>
              </w:rPr>
              <w:t>coûts de la réduction progressive des HFC (</w:t>
            </w:r>
            <w:r w:rsidR="004E6042">
              <w:rPr>
                <w:sz w:val="20"/>
                <w:szCs w:val="20"/>
                <w:lang w:val="fr-CA"/>
              </w:rPr>
              <w:t>décision </w:t>
            </w:r>
            <w:r w:rsidRPr="009A56EA">
              <w:rPr>
                <w:sz w:val="20"/>
                <w:szCs w:val="20"/>
                <w:lang w:val="fr-CA"/>
              </w:rPr>
              <w:t>90/49)</w:t>
            </w:r>
            <w:r w:rsidR="00BC6F23" w:rsidRPr="009A56EA">
              <w:rPr>
                <w:sz w:val="20"/>
                <w:szCs w:val="20"/>
                <w:lang w:val="fr-CA"/>
              </w:rPr>
              <w:t xml:space="preserve">. </w:t>
            </w:r>
          </w:p>
        </w:tc>
        <w:tc>
          <w:tcPr>
            <w:tcW w:w="1615" w:type="pct"/>
            <w:shd w:val="clear" w:color="auto" w:fill="auto"/>
            <w:tcMar>
              <w:left w:w="58" w:type="dxa"/>
              <w:right w:w="58" w:type="dxa"/>
            </w:tcMar>
          </w:tcPr>
          <w:p w14:paraId="4BA3AE77" w14:textId="77777777" w:rsidR="004B63A8" w:rsidRPr="009A56EA" w:rsidRDefault="00CC5CA4" w:rsidP="004E3E06">
            <w:pPr>
              <w:widowControl w:val="0"/>
              <w:spacing w:after="40"/>
              <w:jc w:val="left"/>
              <w:rPr>
                <w:sz w:val="20"/>
                <w:szCs w:val="20"/>
                <w:lang w:val="fr-CA"/>
              </w:rPr>
            </w:pPr>
            <w:r w:rsidRPr="009A56EA">
              <w:rPr>
                <w:sz w:val="20"/>
                <w:szCs w:val="20"/>
                <w:lang w:val="fr-CA"/>
              </w:rPr>
              <w:lastRenderedPageBreak/>
              <w:t xml:space="preserve">Poursuivre </w:t>
            </w:r>
            <w:r w:rsidR="004E3E06">
              <w:rPr>
                <w:sz w:val="20"/>
                <w:szCs w:val="20"/>
                <w:lang w:val="fr-CA"/>
              </w:rPr>
              <w:t>l</w:t>
            </w:r>
            <w:r w:rsidRPr="009A56EA">
              <w:rPr>
                <w:sz w:val="20"/>
                <w:szCs w:val="20"/>
                <w:lang w:val="fr-CA"/>
              </w:rPr>
              <w:t>es délibérations sur l'opérationnalisation du paragraphe</w:t>
            </w:r>
            <w:r w:rsidR="004E3E06">
              <w:rPr>
                <w:sz w:val="20"/>
                <w:szCs w:val="20"/>
                <w:lang w:val="fr-CA"/>
              </w:rPr>
              <w:t> </w:t>
            </w:r>
            <w:r w:rsidRPr="009A56EA">
              <w:rPr>
                <w:sz w:val="20"/>
                <w:szCs w:val="20"/>
                <w:lang w:val="fr-CA"/>
              </w:rPr>
              <w:t>24 de la décision</w:t>
            </w:r>
            <w:r w:rsidR="004E3E06">
              <w:rPr>
                <w:sz w:val="20"/>
                <w:szCs w:val="20"/>
                <w:lang w:val="fr-CA"/>
              </w:rPr>
              <w:t> </w:t>
            </w:r>
            <w:r w:rsidRPr="009A56EA">
              <w:rPr>
                <w:sz w:val="20"/>
                <w:szCs w:val="20"/>
                <w:lang w:val="fr-CA"/>
              </w:rPr>
              <w:t>XXVIII/2, y compris la mise en œuvre de la décision</w:t>
            </w:r>
            <w:r w:rsidR="004E3E06">
              <w:rPr>
                <w:sz w:val="20"/>
                <w:szCs w:val="20"/>
                <w:lang w:val="fr-CA"/>
              </w:rPr>
              <w:t> </w:t>
            </w:r>
            <w:r w:rsidRPr="009A56EA">
              <w:rPr>
                <w:sz w:val="20"/>
                <w:szCs w:val="20"/>
                <w:lang w:val="fr-CA"/>
              </w:rPr>
              <w:t>90/49</w:t>
            </w:r>
            <w:r w:rsidR="00A9252A" w:rsidRPr="009A56EA">
              <w:rPr>
                <w:sz w:val="20"/>
                <w:szCs w:val="20"/>
                <w:lang w:val="fr-CA"/>
              </w:rPr>
              <w:t>(c</w:t>
            </w:r>
            <w:r w:rsidR="00EE07C4" w:rsidRPr="009A56EA">
              <w:rPr>
                <w:sz w:val="20"/>
                <w:szCs w:val="20"/>
                <w:lang w:val="fr-CA"/>
              </w:rPr>
              <w:t>)</w:t>
            </w:r>
            <w:r w:rsidRPr="009A56EA">
              <w:rPr>
                <w:sz w:val="20"/>
                <w:szCs w:val="20"/>
                <w:lang w:val="fr-CA"/>
              </w:rPr>
              <w:t xml:space="preserve">, dans le contexte de </w:t>
            </w:r>
            <w:r w:rsidR="004E3E06">
              <w:rPr>
                <w:sz w:val="20"/>
                <w:szCs w:val="20"/>
                <w:lang w:val="fr-CA"/>
              </w:rPr>
              <w:t xml:space="preserve">l’examen </w:t>
            </w:r>
            <w:r w:rsidRPr="009A56EA">
              <w:rPr>
                <w:sz w:val="20"/>
                <w:szCs w:val="20"/>
                <w:lang w:val="fr-CA"/>
              </w:rPr>
              <w:t xml:space="preserve">des </w:t>
            </w:r>
            <w:r w:rsidR="004E3E06">
              <w:rPr>
                <w:sz w:val="20"/>
                <w:szCs w:val="20"/>
                <w:lang w:val="fr-CA"/>
              </w:rPr>
              <w:t xml:space="preserve">lignes directrices </w:t>
            </w:r>
            <w:r w:rsidRPr="009A56EA">
              <w:rPr>
                <w:sz w:val="20"/>
                <w:szCs w:val="20"/>
                <w:lang w:val="fr-CA"/>
              </w:rPr>
              <w:t xml:space="preserve">sur les coûts de </w:t>
            </w:r>
            <w:r w:rsidR="004E3E06">
              <w:rPr>
                <w:sz w:val="20"/>
                <w:szCs w:val="20"/>
                <w:lang w:val="fr-CA"/>
              </w:rPr>
              <w:t xml:space="preserve">la </w:t>
            </w:r>
            <w:r w:rsidRPr="009A56EA">
              <w:rPr>
                <w:sz w:val="20"/>
                <w:szCs w:val="20"/>
                <w:lang w:val="fr-CA"/>
              </w:rPr>
              <w:t xml:space="preserve">réduction </w:t>
            </w:r>
            <w:r w:rsidR="004E3E06">
              <w:rPr>
                <w:sz w:val="20"/>
                <w:szCs w:val="20"/>
                <w:lang w:val="fr-CA"/>
              </w:rPr>
              <w:t xml:space="preserve">progressive </w:t>
            </w:r>
            <w:r w:rsidRPr="009A56EA">
              <w:rPr>
                <w:sz w:val="20"/>
                <w:szCs w:val="20"/>
                <w:lang w:val="fr-CA"/>
              </w:rPr>
              <w:t xml:space="preserve">des HFC dans les pays </w:t>
            </w:r>
            <w:r w:rsidR="004E3E06">
              <w:rPr>
                <w:sz w:val="20"/>
                <w:szCs w:val="20"/>
                <w:lang w:val="fr-CA"/>
              </w:rPr>
              <w:t>visés à</w:t>
            </w:r>
            <w:r w:rsidRPr="009A56EA">
              <w:rPr>
                <w:sz w:val="20"/>
                <w:szCs w:val="20"/>
                <w:lang w:val="fr-CA"/>
              </w:rPr>
              <w:t xml:space="preserve"> l'article 5.</w:t>
            </w:r>
          </w:p>
        </w:tc>
      </w:tr>
    </w:tbl>
    <w:p w14:paraId="0E542A4B" w14:textId="77777777" w:rsidR="004B63A8" w:rsidRPr="009A56EA" w:rsidRDefault="00CC5CA4">
      <w:pPr>
        <w:rPr>
          <w:sz w:val="20"/>
          <w:szCs w:val="20"/>
          <w:lang w:val="fr-CA"/>
        </w:rPr>
      </w:pPr>
      <w:bookmarkStart w:id="1" w:name="_Hlk118106184"/>
      <w:r w:rsidRPr="009A56EA">
        <w:rPr>
          <w:sz w:val="20"/>
          <w:szCs w:val="20"/>
          <w:lang w:val="fr-CA"/>
        </w:rPr>
        <w:t>*Annexe</w:t>
      </w:r>
      <w:r w:rsidR="004E6042">
        <w:rPr>
          <w:sz w:val="20"/>
          <w:szCs w:val="20"/>
          <w:lang w:val="fr-CA"/>
        </w:rPr>
        <w:t> </w:t>
      </w:r>
      <w:r w:rsidRPr="009A56EA">
        <w:rPr>
          <w:sz w:val="20"/>
          <w:szCs w:val="20"/>
          <w:lang w:val="fr-CA"/>
        </w:rPr>
        <w:t>I du présent document</w:t>
      </w:r>
    </w:p>
    <w:p w14:paraId="4DE745D4" w14:textId="77777777" w:rsidR="004B63A8" w:rsidRPr="009A56EA" w:rsidRDefault="00000153">
      <w:pPr>
        <w:pStyle w:val="Style3"/>
        <w:rPr>
          <w:lang w:val="fr-CA"/>
        </w:rPr>
      </w:pPr>
      <w:r w:rsidRPr="009A56EA">
        <w:rPr>
          <w:lang w:val="fr-CA"/>
        </w:rPr>
        <w:t>Méthod</w:t>
      </w:r>
      <w:r w:rsidR="004E3E06">
        <w:rPr>
          <w:lang w:val="fr-CA"/>
        </w:rPr>
        <w:t xml:space="preserve">e </w:t>
      </w:r>
      <w:r w:rsidRPr="009A56EA">
        <w:rPr>
          <w:lang w:val="fr-CA"/>
        </w:rPr>
        <w:t xml:space="preserve">pour </w:t>
      </w:r>
      <w:r w:rsidR="004E3E06">
        <w:rPr>
          <w:lang w:val="fr-CA"/>
        </w:rPr>
        <w:t xml:space="preserve">établir </w:t>
      </w:r>
      <w:r w:rsidRPr="009A56EA">
        <w:rPr>
          <w:lang w:val="fr-CA"/>
        </w:rPr>
        <w:t xml:space="preserve">le point de départ de </w:t>
      </w:r>
      <w:r w:rsidR="004E3E06">
        <w:rPr>
          <w:lang w:val="fr-CA"/>
        </w:rPr>
        <w:t xml:space="preserve">la </w:t>
      </w:r>
      <w:r w:rsidRPr="009A56EA">
        <w:rPr>
          <w:lang w:val="fr-CA"/>
        </w:rPr>
        <w:t>réduction globale durable</w:t>
      </w:r>
    </w:p>
    <w:bookmarkEnd w:id="1"/>
    <w:p w14:paraId="3C6EB3E7" w14:textId="1DACB4AF" w:rsidR="004B63A8" w:rsidRPr="009A56EA" w:rsidRDefault="008E576D">
      <w:pPr>
        <w:pStyle w:val="Heading1"/>
        <w:rPr>
          <w:lang w:val="fr-CA"/>
        </w:rPr>
      </w:pPr>
      <w:r w:rsidRPr="004F6657">
        <w:rPr>
          <w:lang w:val="fr-CA"/>
        </w:rPr>
        <w:t>Afin de donner suite à la décision 81/67 e), le Secrétariat a préparé le document UNEP/</w:t>
      </w:r>
      <w:proofErr w:type="spellStart"/>
      <w:r w:rsidRPr="004F6657">
        <w:rPr>
          <w:lang w:val="fr-CA"/>
        </w:rPr>
        <w:t>OzL.Pro</w:t>
      </w:r>
      <w:proofErr w:type="spellEnd"/>
      <w:r w:rsidRPr="004F6657">
        <w:rPr>
          <w:lang w:val="fr-CA"/>
        </w:rPr>
        <w:t>/</w:t>
      </w:r>
      <w:proofErr w:type="spellStart"/>
      <w:r w:rsidRPr="004F6657">
        <w:rPr>
          <w:lang w:val="fr-CA"/>
        </w:rPr>
        <w:t>ExCom</w:t>
      </w:r>
      <w:proofErr w:type="spellEnd"/>
      <w:r w:rsidRPr="004F6657">
        <w:rPr>
          <w:lang w:val="fr-CA"/>
        </w:rPr>
        <w:t>/82/66, intitulé Principaux facteurs de l’élaboration d’une méthode pour fixer le point de départ de la réduction progressive globale durable dans les secteurs de la consommation et de la production au titre de l’Amendement de Kigali. La section IV du document présente un certain nombre de facteurs clés ayant éclairé les débats du groupe de contact chargé d’examiner les lignes directrices sur les coûts en marge des 82</w:t>
      </w:r>
      <w:r w:rsidRPr="004F6657">
        <w:rPr>
          <w:vertAlign w:val="superscript"/>
          <w:lang w:val="fr-CA"/>
        </w:rPr>
        <w:t>e</w:t>
      </w:r>
      <w:r w:rsidRPr="004F6657">
        <w:rPr>
          <w:lang w:val="fr-CA"/>
        </w:rPr>
        <w:t>, 83</w:t>
      </w:r>
      <w:r w:rsidRPr="004F6657">
        <w:rPr>
          <w:vertAlign w:val="superscript"/>
          <w:lang w:val="fr-CA"/>
        </w:rPr>
        <w:t>e</w:t>
      </w:r>
      <w:r w:rsidRPr="004F6657">
        <w:rPr>
          <w:lang w:val="fr-CA"/>
        </w:rPr>
        <w:t xml:space="preserve"> et 84</w:t>
      </w:r>
      <w:r w:rsidRPr="004F6657">
        <w:rPr>
          <w:vertAlign w:val="superscript"/>
          <w:lang w:val="fr-CA"/>
        </w:rPr>
        <w:t>e</w:t>
      </w:r>
      <w:r w:rsidRPr="004F6657">
        <w:rPr>
          <w:lang w:val="fr-CA"/>
        </w:rPr>
        <w:t> </w:t>
      </w:r>
      <w:r w:rsidR="00075E00" w:rsidRPr="004F6657">
        <w:rPr>
          <w:lang w:val="fr-CA"/>
        </w:rPr>
        <w:t>réunions</w:t>
      </w:r>
      <w:r w:rsidR="00075E00" w:rsidRPr="009A56EA">
        <w:rPr>
          <w:lang w:val="fr-CA"/>
        </w:rPr>
        <w:t>.</w:t>
      </w:r>
      <w:r w:rsidR="0044198E">
        <w:rPr>
          <w:rStyle w:val="FootnoteReference"/>
        </w:rPr>
        <w:footnoteReference w:id="11"/>
      </w:r>
    </w:p>
    <w:p w14:paraId="7DF86F3E" w14:textId="77777777" w:rsidR="004B63A8" w:rsidRPr="009A56EA" w:rsidRDefault="00CC5CA4" w:rsidP="0013762B">
      <w:pPr>
        <w:pStyle w:val="Heading1"/>
        <w:rPr>
          <w:lang w:val="fr-CA"/>
        </w:rPr>
      </w:pPr>
      <w:r w:rsidRPr="009A56EA">
        <w:rPr>
          <w:lang w:val="fr-CA"/>
        </w:rPr>
        <w:t xml:space="preserve">Les questions </w:t>
      </w:r>
      <w:r w:rsidR="00A31974">
        <w:rPr>
          <w:lang w:val="fr-CA"/>
        </w:rPr>
        <w:t>examinées</w:t>
      </w:r>
      <w:r w:rsidRPr="009A56EA">
        <w:rPr>
          <w:lang w:val="fr-CA"/>
        </w:rPr>
        <w:t xml:space="preserve"> par le groupe de contact comprenaient l'</w:t>
      </w:r>
      <w:r w:rsidR="0044198E" w:rsidRPr="009A56EA">
        <w:rPr>
          <w:lang w:val="fr-CA"/>
        </w:rPr>
        <w:t>unité de mesure, les options possibles pour déterminer le point de départ, l'</w:t>
      </w:r>
      <w:r w:rsidR="00BA3737" w:rsidRPr="009A56EA">
        <w:rPr>
          <w:lang w:val="fr-CA"/>
        </w:rPr>
        <w:t xml:space="preserve">inclusion </w:t>
      </w:r>
      <w:r w:rsidR="0044198E" w:rsidRPr="009A56EA">
        <w:rPr>
          <w:lang w:val="fr-CA"/>
        </w:rPr>
        <w:t>dans le point de départ des HFC contenus dans les polyols pré-mélangés, l</w:t>
      </w:r>
      <w:r w:rsidR="0044198E" w:rsidRPr="009A56EA">
        <w:rPr>
          <w:rFonts w:eastAsia="Calibri"/>
          <w:noProof/>
          <w:lang w:val="fr-CA"/>
        </w:rPr>
        <w:t>'</w:t>
      </w:r>
      <w:r w:rsidR="00BA3737" w:rsidRPr="009A56EA">
        <w:rPr>
          <w:lang w:val="fr-CA"/>
        </w:rPr>
        <w:t>inclusion d</w:t>
      </w:r>
      <w:r w:rsidR="00A31974">
        <w:rPr>
          <w:lang w:val="fr-CA"/>
        </w:rPr>
        <w:t>u reliquat pour la</w:t>
      </w:r>
      <w:r w:rsidR="0044198E" w:rsidRPr="009A56EA">
        <w:rPr>
          <w:rFonts w:eastAsia="Calibri"/>
          <w:noProof/>
          <w:lang w:val="fr-CA"/>
        </w:rPr>
        <w:t xml:space="preserve"> réduction progressive des HFC </w:t>
      </w:r>
      <w:r w:rsidR="0044198E" w:rsidRPr="009A56EA">
        <w:rPr>
          <w:lang w:val="fr-CA"/>
        </w:rPr>
        <w:t>(20</w:t>
      </w:r>
      <w:r w:rsidR="00A31974">
        <w:rPr>
          <w:lang w:val="fr-CA"/>
        </w:rPr>
        <w:t> </w:t>
      </w:r>
      <w:r w:rsidR="0044198E" w:rsidRPr="009A56EA">
        <w:rPr>
          <w:lang w:val="fr-CA"/>
        </w:rPr>
        <w:t>pour cent pour les pays du groupe 1 de l'article</w:t>
      </w:r>
      <w:r w:rsidR="00A31974">
        <w:rPr>
          <w:lang w:val="fr-CA"/>
        </w:rPr>
        <w:t> </w:t>
      </w:r>
      <w:r w:rsidR="0044198E" w:rsidRPr="009A56EA">
        <w:rPr>
          <w:lang w:val="fr-CA"/>
        </w:rPr>
        <w:t>5 et 15</w:t>
      </w:r>
      <w:r w:rsidR="00A31974">
        <w:rPr>
          <w:lang w:val="fr-CA"/>
        </w:rPr>
        <w:t> </w:t>
      </w:r>
      <w:r w:rsidR="0044198E" w:rsidRPr="009A56EA">
        <w:rPr>
          <w:lang w:val="fr-CA"/>
        </w:rPr>
        <w:t>pour cent pour les pays du groupe 2 de l'article 5)</w:t>
      </w:r>
      <w:r w:rsidR="0044198E" w:rsidRPr="009A56EA">
        <w:rPr>
          <w:rFonts w:eastAsia="Calibri"/>
          <w:noProof/>
          <w:lang w:val="fr-CA"/>
        </w:rPr>
        <w:t xml:space="preserve">, </w:t>
      </w:r>
      <w:r w:rsidR="00BA3737" w:rsidRPr="009A56EA">
        <w:rPr>
          <w:rFonts w:eastAsia="Calibri"/>
          <w:noProof/>
          <w:lang w:val="fr-CA"/>
        </w:rPr>
        <w:t xml:space="preserve">et la </w:t>
      </w:r>
      <w:r w:rsidR="0044198E" w:rsidRPr="009A56EA">
        <w:rPr>
          <w:rFonts w:eastAsia="Calibri"/>
          <w:noProof/>
          <w:lang w:val="fr-CA"/>
        </w:rPr>
        <w:t xml:space="preserve">question de savoir si les réductions </w:t>
      </w:r>
      <w:r w:rsidR="00A31974">
        <w:rPr>
          <w:rFonts w:eastAsia="Calibri"/>
          <w:noProof/>
          <w:lang w:val="fr-CA"/>
        </w:rPr>
        <w:t>globales</w:t>
      </w:r>
      <w:r w:rsidR="0044198E" w:rsidRPr="009A56EA">
        <w:rPr>
          <w:rFonts w:eastAsia="Calibri"/>
          <w:noProof/>
          <w:lang w:val="fr-CA"/>
        </w:rPr>
        <w:t xml:space="preserve"> à partir du point de départ devraient être comptabilisées substance par substance</w:t>
      </w:r>
      <w:r w:rsidR="00BA3737" w:rsidRPr="009A56EA">
        <w:rPr>
          <w:rFonts w:eastAsia="Calibri"/>
          <w:noProof/>
          <w:lang w:val="fr-CA"/>
        </w:rPr>
        <w:t xml:space="preserve">. </w:t>
      </w:r>
      <w:r w:rsidR="00A31974">
        <w:rPr>
          <w:lang w:val="fr-CA"/>
        </w:rPr>
        <w:t>En outre, à s</w:t>
      </w:r>
      <w:r w:rsidR="00A31974" w:rsidRPr="00864ACF">
        <w:rPr>
          <w:lang w:val="fr-CA"/>
        </w:rPr>
        <w:t>a 82</w:t>
      </w:r>
      <w:r w:rsidR="00A31974" w:rsidRPr="00864ACF">
        <w:rPr>
          <w:vertAlign w:val="superscript"/>
          <w:lang w:val="fr-CA"/>
        </w:rPr>
        <w:t>e</w:t>
      </w:r>
      <w:r w:rsidR="00A31974">
        <w:rPr>
          <w:vertAlign w:val="superscript"/>
          <w:lang w:val="fr-CA"/>
        </w:rPr>
        <w:t> </w:t>
      </w:r>
      <w:r w:rsidR="00A31974" w:rsidRPr="00864ACF">
        <w:rPr>
          <w:lang w:val="fr-CA"/>
        </w:rPr>
        <w:t xml:space="preserve">réunion, le Comité exécutif a convenu de se pencher </w:t>
      </w:r>
      <w:r w:rsidR="00A31974">
        <w:rPr>
          <w:lang w:val="fr-CA"/>
        </w:rPr>
        <w:t xml:space="preserve">sur </w:t>
      </w:r>
      <w:r w:rsidR="00A31974" w:rsidRPr="00864ACF">
        <w:rPr>
          <w:lang w:val="fr-CA"/>
        </w:rPr>
        <w:t>la façon de traiter l’utilisation provisoire d’une technologie à potentiel de réchauffement de la planète (PR</w:t>
      </w:r>
      <w:r w:rsidR="00A31974">
        <w:rPr>
          <w:lang w:val="fr-CA"/>
        </w:rPr>
        <w:t>P</w:t>
      </w:r>
      <w:r w:rsidR="00A31974" w:rsidRPr="00864ACF">
        <w:rPr>
          <w:lang w:val="fr-CA"/>
        </w:rPr>
        <w:t>) élevé autre que la technologie à faible PR</w:t>
      </w:r>
      <w:r w:rsidR="00A31974">
        <w:rPr>
          <w:lang w:val="fr-CA"/>
        </w:rPr>
        <w:t>P</w:t>
      </w:r>
      <w:r w:rsidR="00A31974" w:rsidRPr="00864ACF">
        <w:rPr>
          <w:lang w:val="fr-CA"/>
        </w:rPr>
        <w:t xml:space="preserve"> approuvée, dans le contexte du point de départ de la réduction globale durable de la consommation de HFC, lors de l’élaboration des lignes directrices sur les coûts de la réduction progressive des HFC dans les pays visés à l'article</w:t>
      </w:r>
      <w:r w:rsidR="00A31974">
        <w:rPr>
          <w:lang w:val="fr-CA"/>
        </w:rPr>
        <w:t> </w:t>
      </w:r>
      <w:r w:rsidR="00A31974" w:rsidRPr="00864ACF">
        <w:rPr>
          <w:lang w:val="fr-CA"/>
        </w:rPr>
        <w:t>5 (décision</w:t>
      </w:r>
      <w:r w:rsidR="00A31974">
        <w:rPr>
          <w:lang w:val="fr-CA"/>
        </w:rPr>
        <w:t> </w:t>
      </w:r>
      <w:r w:rsidR="00A31974" w:rsidRPr="00864ACF">
        <w:rPr>
          <w:lang w:val="fr-CA"/>
        </w:rPr>
        <w:t>82/55).</w:t>
      </w:r>
    </w:p>
    <w:p w14:paraId="3ED0A4EB" w14:textId="77777777" w:rsidR="004B63A8" w:rsidRPr="009A56EA" w:rsidRDefault="00CC5CA4" w:rsidP="0013762B">
      <w:pPr>
        <w:pStyle w:val="Heading1"/>
        <w:rPr>
          <w:lang w:val="fr-CA"/>
        </w:rPr>
      </w:pPr>
      <w:r w:rsidRPr="009A56EA">
        <w:rPr>
          <w:rFonts w:eastAsia="Calibri"/>
          <w:lang w:val="fr-CA"/>
        </w:rPr>
        <w:t xml:space="preserve">Lors de </w:t>
      </w:r>
      <w:r w:rsidR="007B7D4E" w:rsidRPr="009A56EA">
        <w:rPr>
          <w:rFonts w:eastAsia="Calibri"/>
          <w:lang w:val="fr-CA"/>
        </w:rPr>
        <w:t xml:space="preserve">sa </w:t>
      </w:r>
      <w:r w:rsidRPr="009A56EA">
        <w:rPr>
          <w:rFonts w:eastAsia="Calibri"/>
          <w:lang w:val="fr-CA"/>
        </w:rPr>
        <w:t>89</w:t>
      </w:r>
      <w:r w:rsidR="000044E6">
        <w:rPr>
          <w:rFonts w:eastAsia="Calibri"/>
          <w:vertAlign w:val="superscript"/>
          <w:lang w:val="fr-CA"/>
        </w:rPr>
        <w:t>e </w:t>
      </w:r>
      <w:r w:rsidRPr="009A56EA">
        <w:rPr>
          <w:rFonts w:eastAsia="Calibri"/>
          <w:lang w:val="fr-CA"/>
        </w:rPr>
        <w:t xml:space="preserve">réunion, le Comité exécutif a discuté </w:t>
      </w:r>
      <w:r w:rsidRPr="009A56EA">
        <w:rPr>
          <w:lang w:val="fr-CA"/>
        </w:rPr>
        <w:t>des unités de mesure et d'une méthod</w:t>
      </w:r>
      <w:r w:rsidR="000044E6">
        <w:rPr>
          <w:lang w:val="fr-CA"/>
        </w:rPr>
        <w:t>e</w:t>
      </w:r>
      <w:r w:rsidRPr="009A56EA">
        <w:rPr>
          <w:lang w:val="fr-CA"/>
        </w:rPr>
        <w:t xml:space="preserve"> pour </w:t>
      </w:r>
      <w:r w:rsidR="000044E6">
        <w:rPr>
          <w:lang w:val="fr-CA"/>
        </w:rPr>
        <w:t xml:space="preserve">établir </w:t>
      </w:r>
      <w:r w:rsidRPr="009A56EA">
        <w:rPr>
          <w:lang w:val="fr-CA"/>
        </w:rPr>
        <w:t>le point de départ de</w:t>
      </w:r>
      <w:r w:rsidR="000044E6">
        <w:rPr>
          <w:lang w:val="fr-CA"/>
        </w:rPr>
        <w:t xml:space="preserve"> la</w:t>
      </w:r>
      <w:r w:rsidRPr="009A56EA">
        <w:rPr>
          <w:lang w:val="fr-CA"/>
        </w:rPr>
        <w:t xml:space="preserve"> réduction </w:t>
      </w:r>
      <w:r w:rsidR="000044E6">
        <w:rPr>
          <w:lang w:val="fr-CA"/>
        </w:rPr>
        <w:t>durable des</w:t>
      </w:r>
      <w:r w:rsidRPr="009A56EA">
        <w:rPr>
          <w:lang w:val="fr-CA"/>
        </w:rPr>
        <w:t xml:space="preserve"> HFC et a demandé au Secrétariat de préparer pour la 90</w:t>
      </w:r>
      <w:r w:rsidR="000044E6">
        <w:rPr>
          <w:vertAlign w:val="superscript"/>
          <w:lang w:val="fr-CA"/>
        </w:rPr>
        <w:t>e</w:t>
      </w:r>
      <w:r w:rsidR="007B7D4E" w:rsidRPr="009A56EA">
        <w:rPr>
          <w:vertAlign w:val="superscript"/>
          <w:lang w:val="fr-CA"/>
        </w:rPr>
        <w:t> </w:t>
      </w:r>
      <w:r w:rsidRPr="009A56EA">
        <w:rPr>
          <w:lang w:val="fr-CA"/>
        </w:rPr>
        <w:t>réunion divers scénarios en relation avec les unités de mesure et les méthodologies possibles qui pourraient être utilisées pour déterminer le point de départ.</w:t>
      </w:r>
    </w:p>
    <w:p w14:paraId="6553ADE6" w14:textId="77777777" w:rsidR="004B63A8" w:rsidRPr="009A56EA" w:rsidRDefault="00CC5CA4" w:rsidP="0013762B">
      <w:pPr>
        <w:pStyle w:val="Heading1"/>
        <w:rPr>
          <w:lang w:val="fr-CA"/>
        </w:rPr>
      </w:pPr>
      <w:r w:rsidRPr="009A56EA">
        <w:rPr>
          <w:lang w:val="fr-CA"/>
        </w:rPr>
        <w:t xml:space="preserve">Lors de </w:t>
      </w:r>
      <w:r w:rsidR="002A441C">
        <w:rPr>
          <w:lang w:val="fr-CA"/>
        </w:rPr>
        <w:t>s</w:t>
      </w:r>
      <w:r w:rsidRPr="009A56EA">
        <w:rPr>
          <w:lang w:val="fr-CA"/>
        </w:rPr>
        <w:t>a 90</w:t>
      </w:r>
      <w:r w:rsidRPr="002A441C">
        <w:rPr>
          <w:vertAlign w:val="superscript"/>
          <w:lang w:val="fr-CA"/>
        </w:rPr>
        <w:t>e</w:t>
      </w:r>
      <w:r w:rsidR="002A441C">
        <w:rPr>
          <w:lang w:val="fr-CA"/>
        </w:rPr>
        <w:t> </w:t>
      </w:r>
      <w:r w:rsidRPr="009A56EA">
        <w:rPr>
          <w:lang w:val="fr-CA"/>
        </w:rPr>
        <w:t xml:space="preserve">réunion, le Secrétariat a présenté les </w:t>
      </w:r>
      <w:r w:rsidR="002A441C">
        <w:rPr>
          <w:lang w:val="fr-CA"/>
        </w:rPr>
        <w:t>renseignements</w:t>
      </w:r>
      <w:r w:rsidRPr="009A56EA">
        <w:rPr>
          <w:lang w:val="fr-CA"/>
        </w:rPr>
        <w:t xml:space="preserve"> </w:t>
      </w:r>
      <w:r w:rsidR="002A441C">
        <w:rPr>
          <w:lang w:val="fr-CA"/>
        </w:rPr>
        <w:t>demandé</w:t>
      </w:r>
      <w:r w:rsidR="00A73B7F" w:rsidRPr="009A56EA">
        <w:rPr>
          <w:lang w:val="fr-CA"/>
        </w:rPr>
        <w:t>s</w:t>
      </w:r>
      <w:r w:rsidR="00011932" w:rsidRPr="009A56EA">
        <w:rPr>
          <w:lang w:val="fr-CA"/>
        </w:rPr>
        <w:t xml:space="preserve">. </w:t>
      </w:r>
      <w:r w:rsidRPr="009A56EA">
        <w:rPr>
          <w:lang w:val="fr-CA"/>
        </w:rPr>
        <w:t xml:space="preserve">Le Comité exécutif a </w:t>
      </w:r>
      <w:r w:rsidR="00A73B7F" w:rsidRPr="009A56EA">
        <w:rPr>
          <w:lang w:val="fr-CA"/>
        </w:rPr>
        <w:t xml:space="preserve">poursuivi ses </w:t>
      </w:r>
      <w:r w:rsidRPr="009A56EA">
        <w:rPr>
          <w:lang w:val="fr-CA"/>
        </w:rPr>
        <w:t>d</w:t>
      </w:r>
      <w:r w:rsidR="002A441C">
        <w:rPr>
          <w:lang w:val="fr-CA"/>
        </w:rPr>
        <w:t xml:space="preserve">élibérations </w:t>
      </w:r>
      <w:r w:rsidRPr="009A56EA">
        <w:rPr>
          <w:lang w:val="fr-CA"/>
        </w:rPr>
        <w:t xml:space="preserve">sur le point de départ de </w:t>
      </w:r>
      <w:r w:rsidR="002A441C">
        <w:rPr>
          <w:lang w:val="fr-CA"/>
        </w:rPr>
        <w:t xml:space="preserve">la </w:t>
      </w:r>
      <w:r w:rsidRPr="009A56EA">
        <w:rPr>
          <w:lang w:val="fr-CA"/>
        </w:rPr>
        <w:t xml:space="preserve">réduction globale </w:t>
      </w:r>
      <w:r w:rsidR="002A441C">
        <w:rPr>
          <w:lang w:val="fr-CA"/>
        </w:rPr>
        <w:t>durable</w:t>
      </w:r>
      <w:r w:rsidRPr="009A56EA">
        <w:rPr>
          <w:lang w:val="fr-CA"/>
        </w:rPr>
        <w:t xml:space="preserve"> </w:t>
      </w:r>
      <w:r w:rsidR="002A441C">
        <w:rPr>
          <w:lang w:val="fr-CA"/>
        </w:rPr>
        <w:t xml:space="preserve">dans les secteurs </w:t>
      </w:r>
      <w:r w:rsidRPr="009A56EA">
        <w:rPr>
          <w:lang w:val="fr-CA"/>
        </w:rPr>
        <w:t>de la consommation et de la production de HFC, sans parvenir à une conclusion. L'</w:t>
      </w:r>
      <w:r w:rsidR="00F655A0" w:rsidRPr="009A56EA">
        <w:rPr>
          <w:lang w:val="fr-CA"/>
        </w:rPr>
        <w:t>annexe</w:t>
      </w:r>
      <w:r w:rsidR="002A441C">
        <w:rPr>
          <w:lang w:val="fr-CA"/>
        </w:rPr>
        <w:t> </w:t>
      </w:r>
      <w:r w:rsidR="00B51AD1" w:rsidRPr="009A56EA">
        <w:rPr>
          <w:lang w:val="fr-CA"/>
        </w:rPr>
        <w:t xml:space="preserve">III </w:t>
      </w:r>
      <w:r w:rsidR="007B7D4E" w:rsidRPr="009A56EA">
        <w:rPr>
          <w:lang w:val="fr-CA"/>
        </w:rPr>
        <w:t xml:space="preserve">du présent document </w:t>
      </w:r>
      <w:r w:rsidR="00F655A0" w:rsidRPr="009A56EA">
        <w:rPr>
          <w:lang w:val="fr-CA"/>
        </w:rPr>
        <w:t xml:space="preserve">présente le texte de travail </w:t>
      </w:r>
      <w:r w:rsidR="002A441C">
        <w:rPr>
          <w:lang w:val="fr-CA"/>
        </w:rPr>
        <w:t>examiné</w:t>
      </w:r>
      <w:r w:rsidR="00F655A0" w:rsidRPr="009A56EA">
        <w:rPr>
          <w:lang w:val="fr-CA"/>
        </w:rPr>
        <w:t xml:space="preserve"> par le Comité exécutif. </w:t>
      </w:r>
    </w:p>
    <w:p w14:paraId="56434B49" w14:textId="77777777" w:rsidR="004B63A8" w:rsidRPr="009A56EA" w:rsidRDefault="00BA3737" w:rsidP="0013762B">
      <w:pPr>
        <w:pStyle w:val="Heading1"/>
        <w:rPr>
          <w:lang w:val="fr-CA"/>
        </w:rPr>
      </w:pPr>
      <w:r w:rsidRPr="009A56EA">
        <w:rPr>
          <w:lang w:val="fr-CA"/>
        </w:rPr>
        <w:t xml:space="preserve">Les discussions </w:t>
      </w:r>
      <w:r w:rsidR="00227321" w:rsidRPr="009A56EA">
        <w:rPr>
          <w:lang w:val="fr-CA"/>
        </w:rPr>
        <w:t xml:space="preserve">concernant les </w:t>
      </w:r>
      <w:r w:rsidR="00754032">
        <w:rPr>
          <w:lang w:val="fr-CA"/>
        </w:rPr>
        <w:t>p</w:t>
      </w:r>
      <w:r w:rsidR="00754032" w:rsidRPr="004F6657">
        <w:rPr>
          <w:lang w:val="fr-CA"/>
        </w:rPr>
        <w:t>rincipaux facteurs de l’élaboration d’une méthode pour fixer le point de départ de la réduction progressive globale durable dans les secteurs de la consommation et de la production au titre de l’Amendement de Kigali</w:t>
      </w:r>
      <w:r w:rsidR="006F377D" w:rsidRPr="009A56EA">
        <w:rPr>
          <w:lang w:val="fr-CA"/>
        </w:rPr>
        <w:t xml:space="preserve"> </w:t>
      </w:r>
      <w:r w:rsidR="00426525" w:rsidRPr="009A56EA">
        <w:rPr>
          <w:lang w:val="fr-CA"/>
        </w:rPr>
        <w:t>se poursuivront lors de la 91</w:t>
      </w:r>
      <w:r w:rsidR="00426525" w:rsidRPr="00754032">
        <w:rPr>
          <w:vertAlign w:val="superscript"/>
          <w:lang w:val="fr-CA"/>
        </w:rPr>
        <w:t>e</w:t>
      </w:r>
      <w:r w:rsidR="00754032">
        <w:rPr>
          <w:lang w:val="fr-CA"/>
        </w:rPr>
        <w:t> </w:t>
      </w:r>
      <w:r w:rsidR="00426525" w:rsidRPr="009A56EA">
        <w:rPr>
          <w:lang w:val="fr-CA"/>
        </w:rPr>
        <w:t>réunion</w:t>
      </w:r>
      <w:r w:rsidR="007B7D4E" w:rsidRPr="009A56EA">
        <w:rPr>
          <w:lang w:val="fr-CA"/>
        </w:rPr>
        <w:t xml:space="preserve"> à la lumière du document</w:t>
      </w:r>
      <w:r w:rsidR="00754032">
        <w:rPr>
          <w:lang w:val="fr-CA"/>
        </w:rPr>
        <w:t> </w:t>
      </w:r>
      <w:r w:rsidR="007B7D4E" w:rsidRPr="009A56EA">
        <w:rPr>
          <w:lang w:val="fr-CA"/>
        </w:rPr>
        <w:t>UNEP/</w:t>
      </w:r>
      <w:proofErr w:type="spellStart"/>
      <w:r w:rsidR="007B7D4E" w:rsidRPr="009A56EA">
        <w:rPr>
          <w:lang w:val="fr-CA"/>
        </w:rPr>
        <w:t>OzL.Pro</w:t>
      </w:r>
      <w:proofErr w:type="spellEnd"/>
      <w:r w:rsidR="007B7D4E" w:rsidRPr="009A56EA">
        <w:rPr>
          <w:lang w:val="fr-CA"/>
        </w:rPr>
        <w:t>/</w:t>
      </w:r>
      <w:proofErr w:type="spellStart"/>
      <w:r w:rsidR="007B7D4E" w:rsidRPr="009A56EA">
        <w:rPr>
          <w:lang w:val="fr-CA"/>
        </w:rPr>
        <w:t>ExCom</w:t>
      </w:r>
      <w:proofErr w:type="spellEnd"/>
      <w:r w:rsidR="007B7D4E" w:rsidRPr="009A56EA">
        <w:rPr>
          <w:lang w:val="fr-CA"/>
        </w:rPr>
        <w:t xml:space="preserve">/82/66 </w:t>
      </w:r>
      <w:r w:rsidR="00227321" w:rsidRPr="009A56EA">
        <w:rPr>
          <w:lang w:val="fr-CA"/>
        </w:rPr>
        <w:t>et de l'</w:t>
      </w:r>
      <w:r w:rsidRPr="009A56EA">
        <w:rPr>
          <w:lang w:val="fr-CA"/>
        </w:rPr>
        <w:t>annexe</w:t>
      </w:r>
      <w:r w:rsidR="00754032">
        <w:rPr>
          <w:lang w:val="fr-CA"/>
        </w:rPr>
        <w:t> </w:t>
      </w:r>
      <w:r w:rsidR="00B51AD1" w:rsidRPr="009A56EA">
        <w:rPr>
          <w:lang w:val="fr-CA"/>
        </w:rPr>
        <w:t xml:space="preserve">III. </w:t>
      </w:r>
    </w:p>
    <w:p w14:paraId="6EAC1D96" w14:textId="77777777" w:rsidR="004B63A8" w:rsidRPr="009A56EA" w:rsidRDefault="00754032">
      <w:pPr>
        <w:widowControl w:val="0"/>
        <w:spacing w:after="240"/>
        <w:outlineLvl w:val="0"/>
        <w:rPr>
          <w:u w:val="single"/>
          <w:lang w:val="fr-CA"/>
        </w:rPr>
      </w:pPr>
      <w:bookmarkStart w:id="2" w:name="_Hlk117682314"/>
      <w:r>
        <w:rPr>
          <w:u w:val="single"/>
          <w:lang w:val="fr-CA"/>
        </w:rPr>
        <w:t>Surc</w:t>
      </w:r>
      <w:r w:rsidR="00CC5CA4" w:rsidRPr="009A56EA">
        <w:rPr>
          <w:u w:val="single"/>
          <w:lang w:val="fr-CA"/>
        </w:rPr>
        <w:t xml:space="preserve">oûts admissibles </w:t>
      </w:r>
      <w:r w:rsidR="00674B85">
        <w:rPr>
          <w:u w:val="single"/>
          <w:lang w:val="fr-CA"/>
        </w:rPr>
        <w:t>dans</w:t>
      </w:r>
      <w:r w:rsidR="00CC5CA4" w:rsidRPr="009A56EA">
        <w:rPr>
          <w:u w:val="single"/>
          <w:lang w:val="fr-CA"/>
        </w:rPr>
        <w:t xml:space="preserve"> le secteur </w:t>
      </w:r>
      <w:r>
        <w:rPr>
          <w:u w:val="single"/>
          <w:lang w:val="fr-CA"/>
        </w:rPr>
        <w:t>de la</w:t>
      </w:r>
      <w:r w:rsidR="00CC5CA4" w:rsidRPr="009A56EA">
        <w:rPr>
          <w:u w:val="single"/>
          <w:lang w:val="fr-CA"/>
        </w:rPr>
        <w:t xml:space="preserve"> </w:t>
      </w:r>
      <w:r w:rsidR="00534CA7">
        <w:rPr>
          <w:u w:val="single"/>
          <w:lang w:val="fr-CA"/>
        </w:rPr>
        <w:t>c</w:t>
      </w:r>
      <w:r w:rsidR="00CC5CA4" w:rsidRPr="009A56EA">
        <w:rPr>
          <w:u w:val="single"/>
          <w:lang w:val="fr-CA"/>
        </w:rPr>
        <w:t>onsommation</w:t>
      </w:r>
      <w:r>
        <w:rPr>
          <w:u w:val="single"/>
          <w:lang w:val="fr-CA"/>
        </w:rPr>
        <w:t xml:space="preserve"> et le secteur manufacturier</w:t>
      </w:r>
    </w:p>
    <w:bookmarkEnd w:id="2"/>
    <w:p w14:paraId="5BF7FD2D" w14:textId="77777777" w:rsidR="004B63A8" w:rsidRPr="009A56EA" w:rsidRDefault="00DA5B1C">
      <w:pPr>
        <w:pStyle w:val="Heading1"/>
        <w:widowControl w:val="0"/>
        <w:rPr>
          <w:lang w:val="fr-CA"/>
        </w:rPr>
      </w:pPr>
      <w:r w:rsidRPr="004F6657">
        <w:rPr>
          <w:lang w:val="fr-CA"/>
        </w:rPr>
        <w:t xml:space="preserve">Les discussions préliminaires sur les seuils de coût-efficacité pour </w:t>
      </w:r>
      <w:r>
        <w:rPr>
          <w:lang w:val="fr-CA"/>
        </w:rPr>
        <w:t>la réduction progressive</w:t>
      </w:r>
      <w:r w:rsidRPr="004F6657">
        <w:rPr>
          <w:lang w:val="fr-CA"/>
        </w:rPr>
        <w:t xml:space="preserve"> des HFC ont commencé lors de la 78</w:t>
      </w:r>
      <w:r w:rsidRPr="004F6657">
        <w:rPr>
          <w:vertAlign w:val="superscript"/>
          <w:lang w:val="fr-CA"/>
        </w:rPr>
        <w:t>e</w:t>
      </w:r>
      <w:r w:rsidRPr="004F6657">
        <w:rPr>
          <w:lang w:val="fr-CA"/>
        </w:rPr>
        <w:t> réunion et se sont poursuivies lors de la 79</w:t>
      </w:r>
      <w:r w:rsidRPr="004F6657">
        <w:rPr>
          <w:vertAlign w:val="superscript"/>
          <w:lang w:val="fr-CA"/>
        </w:rPr>
        <w:t>e</w:t>
      </w:r>
      <w:r w:rsidRPr="004F6657">
        <w:rPr>
          <w:lang w:val="fr-CA"/>
        </w:rPr>
        <w:t xml:space="preserve"> réunion. Au cours des débats, il a été noté que les seuils de coût-efficacité pour l’élimination des CFC et des HCFC ne sont pas </w:t>
      </w:r>
      <w:r w:rsidRPr="004F6657">
        <w:rPr>
          <w:lang w:val="fr-CA"/>
        </w:rPr>
        <w:lastRenderedPageBreak/>
        <w:t>nécessairement applicables aux HFC, que le Fonds dispose de peu d’expérience dans l’élimination des HFC dans certains secteurs ; et que les surcoûts connexes peuvent être différents des coûts liés à l’élimination d’autres substances réglementées. En conséquence, le Comité exécutif a considéré qu’il avait besoin de disposer de renseignements supplémentaires avant de prendre une décision sur les surcoûts admissibles, et il est convenu d’approuver, au cas par cas, un nombre limité de projets d’investissement autonomes sur les HFC</w:t>
      </w:r>
      <w:r w:rsidR="00CC5CA4" w:rsidRPr="009A56EA">
        <w:rPr>
          <w:lang w:val="fr-CA"/>
        </w:rPr>
        <w:t>.</w:t>
      </w:r>
    </w:p>
    <w:p w14:paraId="53B88096" w14:textId="77777777" w:rsidR="004B63A8" w:rsidRPr="009A56EA" w:rsidRDefault="00CC5CA4">
      <w:pPr>
        <w:pStyle w:val="Heading1"/>
        <w:widowControl w:val="0"/>
        <w:rPr>
          <w:lang w:val="fr-CA"/>
        </w:rPr>
      </w:pPr>
      <w:r w:rsidRPr="009A56EA">
        <w:rPr>
          <w:lang w:val="fr-CA"/>
        </w:rPr>
        <w:t>Conformément aux décisions</w:t>
      </w:r>
      <w:r w:rsidR="00E05824">
        <w:rPr>
          <w:lang w:val="fr-CA"/>
        </w:rPr>
        <w:t> </w:t>
      </w:r>
      <w:r w:rsidRPr="009A56EA">
        <w:rPr>
          <w:lang w:val="fr-CA"/>
        </w:rPr>
        <w:t>78/3</w:t>
      </w:r>
      <w:r w:rsidR="00E05824">
        <w:rPr>
          <w:lang w:val="fr-CA"/>
        </w:rPr>
        <w:t> </w:t>
      </w:r>
      <w:r w:rsidRPr="009A56EA">
        <w:rPr>
          <w:lang w:val="fr-CA"/>
        </w:rPr>
        <w:t>g)</w:t>
      </w:r>
      <w:r w:rsidRPr="00AC72D7">
        <w:rPr>
          <w:vertAlign w:val="superscript"/>
        </w:rPr>
        <w:footnoteReference w:id="12"/>
      </w:r>
      <w:r w:rsidRPr="009A56EA">
        <w:rPr>
          <w:lang w:val="fr-CA"/>
        </w:rPr>
        <w:t xml:space="preserve"> et 79/45</w:t>
      </w:r>
      <w:r w:rsidR="00227321" w:rsidRPr="009A56EA">
        <w:rPr>
          <w:lang w:val="fr-CA"/>
        </w:rPr>
        <w:t>,</w:t>
      </w:r>
      <w:r w:rsidRPr="00AC72D7">
        <w:rPr>
          <w:vertAlign w:val="superscript"/>
        </w:rPr>
        <w:footnoteReference w:id="13"/>
      </w:r>
      <w:r w:rsidRPr="009A56EA">
        <w:rPr>
          <w:lang w:val="fr-CA"/>
        </w:rPr>
        <w:t xml:space="preserve"> </w:t>
      </w:r>
      <w:r w:rsidR="00E05824" w:rsidRPr="004F6657">
        <w:rPr>
          <w:lang w:val="fr-CA"/>
        </w:rPr>
        <w:t>le Comité exécutif à ses 80</w:t>
      </w:r>
      <w:r w:rsidR="00E05824" w:rsidRPr="004F6657">
        <w:rPr>
          <w:vertAlign w:val="superscript"/>
          <w:lang w:val="fr-CA"/>
        </w:rPr>
        <w:t>e</w:t>
      </w:r>
      <w:r w:rsidR="00E05824" w:rsidRPr="004F6657">
        <w:rPr>
          <w:lang w:val="fr-CA"/>
        </w:rPr>
        <w:t>, 81</w:t>
      </w:r>
      <w:r w:rsidR="00E05824" w:rsidRPr="004F6657">
        <w:rPr>
          <w:vertAlign w:val="superscript"/>
          <w:lang w:val="fr-CA"/>
        </w:rPr>
        <w:t>e</w:t>
      </w:r>
      <w:r w:rsidR="00E05824" w:rsidRPr="004F6657">
        <w:rPr>
          <w:lang w:val="fr-CA"/>
        </w:rPr>
        <w:t xml:space="preserve"> et 82</w:t>
      </w:r>
      <w:r w:rsidR="00E05824" w:rsidRPr="004F6657">
        <w:rPr>
          <w:vertAlign w:val="superscript"/>
          <w:lang w:val="fr-CA"/>
        </w:rPr>
        <w:t>e</w:t>
      </w:r>
      <w:r w:rsidR="00E05824" w:rsidRPr="004F6657">
        <w:rPr>
          <w:lang w:val="fr-CA"/>
        </w:rPr>
        <w:t> réunions a approuvé 10 projets d’investissement autonomes sur les HFC dans les secteurs de la fabrication des appareils de réfrigération à usage domestique et commercial</w:t>
      </w:r>
      <w:r w:rsidRPr="009A56EA">
        <w:rPr>
          <w:lang w:val="fr-CA"/>
        </w:rPr>
        <w:t>.</w:t>
      </w:r>
      <w:r w:rsidRPr="00AC72D7">
        <w:rPr>
          <w:vertAlign w:val="superscript"/>
        </w:rPr>
        <w:footnoteReference w:id="14"/>
      </w:r>
    </w:p>
    <w:p w14:paraId="6829E124" w14:textId="77777777" w:rsidR="004B63A8" w:rsidRPr="009A56EA" w:rsidRDefault="00E05824">
      <w:pPr>
        <w:pStyle w:val="Heading1"/>
        <w:widowControl w:val="0"/>
        <w:rPr>
          <w:rFonts w:eastAsia="Calibri"/>
          <w:noProof/>
          <w:lang w:val="fr-CA"/>
        </w:rPr>
      </w:pPr>
      <w:r>
        <w:rPr>
          <w:rFonts w:eastAsia="Calibri"/>
          <w:noProof/>
          <w:lang w:val="fr-CA"/>
        </w:rPr>
        <w:t xml:space="preserve">D’autres </w:t>
      </w:r>
      <w:r w:rsidRPr="004F6657">
        <w:rPr>
          <w:rFonts w:eastAsia="Calibri"/>
          <w:noProof/>
          <w:lang w:val="fr-CA"/>
        </w:rPr>
        <w:t>discussions ont eu lieu lors de la 83</w:t>
      </w:r>
      <w:r w:rsidRPr="004F6657">
        <w:rPr>
          <w:rFonts w:eastAsia="Calibri"/>
          <w:noProof/>
          <w:vertAlign w:val="superscript"/>
          <w:lang w:val="fr-CA"/>
        </w:rPr>
        <w:t>e</w:t>
      </w:r>
      <w:r w:rsidRPr="004F6657">
        <w:rPr>
          <w:rFonts w:eastAsia="Calibri"/>
          <w:noProof/>
          <w:lang w:val="fr-CA"/>
        </w:rPr>
        <w:t> réunion, au cours desquelles un membre a proposé d’établir des seuils de coût-efficacité avec la méthodologie appropriée, en tenant compte des informations pertinentes, des décisions du Comité exécutif et des résultats de l’exécution des projets d’investissement autonomes sur les HCFC</w:t>
      </w:r>
      <w:r w:rsidR="00CC5CA4" w:rsidRPr="009A56EA">
        <w:rPr>
          <w:rFonts w:eastAsia="Calibri"/>
          <w:noProof/>
          <w:lang w:val="fr-CA"/>
        </w:rPr>
        <w:t>;</w:t>
      </w:r>
      <w:r w:rsidR="00CC5CA4" w:rsidRPr="00AC72D7">
        <w:rPr>
          <w:rFonts w:eastAsia="Calibri"/>
          <w:noProof/>
          <w:vertAlign w:val="superscript"/>
        </w:rPr>
        <w:footnoteReference w:id="15"/>
      </w:r>
      <w:r w:rsidR="00CC5CA4" w:rsidRPr="009A56EA">
        <w:rPr>
          <w:rFonts w:eastAsia="Calibri"/>
          <w:noProof/>
          <w:lang w:val="fr-CA"/>
        </w:rPr>
        <w:t xml:space="preserve"> </w:t>
      </w:r>
      <w:r w:rsidRPr="004F6657">
        <w:rPr>
          <w:rFonts w:eastAsia="Calibri"/>
          <w:noProof/>
          <w:lang w:val="fr-CA"/>
        </w:rPr>
        <w:t>et lors de la 84</w:t>
      </w:r>
      <w:r w:rsidRPr="004F6657">
        <w:rPr>
          <w:rFonts w:eastAsia="Calibri"/>
          <w:noProof/>
          <w:vertAlign w:val="superscript"/>
          <w:lang w:val="fr-CA"/>
        </w:rPr>
        <w:t>e</w:t>
      </w:r>
      <w:r w:rsidRPr="004F6657">
        <w:rPr>
          <w:rFonts w:eastAsia="Calibri"/>
          <w:noProof/>
          <w:lang w:val="fr-CA"/>
        </w:rPr>
        <w:t> réunion, au cours desquelles le Comité exécutif a prié le Secrétariat de préparer pour la 86</w:t>
      </w:r>
      <w:r w:rsidRPr="004F6657">
        <w:rPr>
          <w:rFonts w:eastAsia="Calibri"/>
          <w:noProof/>
          <w:vertAlign w:val="superscript"/>
          <w:lang w:val="fr-CA"/>
        </w:rPr>
        <w:t>e</w:t>
      </w:r>
      <w:r w:rsidRPr="004F6657">
        <w:rPr>
          <w:rFonts w:eastAsia="Calibri"/>
          <w:noProof/>
          <w:lang w:val="fr-CA"/>
        </w:rPr>
        <w:t> réunion, un document présentant une analyse et des renseignements sur les surcoûts d’investissement et les surcoûts d’exploitation, et leur durée, dans le secteur de la fabrication (décision 84/87 a)). Lors de la 84</w:t>
      </w:r>
      <w:r w:rsidRPr="004F6657">
        <w:rPr>
          <w:rFonts w:eastAsia="Calibri"/>
          <w:noProof/>
          <w:vertAlign w:val="superscript"/>
          <w:lang w:val="fr-CA"/>
        </w:rPr>
        <w:t>e</w:t>
      </w:r>
      <w:r w:rsidRPr="004F6657">
        <w:rPr>
          <w:rFonts w:eastAsia="Calibri"/>
          <w:noProof/>
          <w:lang w:val="fr-CA"/>
        </w:rPr>
        <w:t> réunion, reconnaissant les renseignements utiles que l’on pourrait tirer des projets d’investissement autonomes sur les HFC pour la préparation des lignes directrices sur les coûts de la réduction progressive des HFC, le Comité exécutif a également décidé d’examiner les propositions concernant ces projets jusqu’à la 87</w:t>
      </w:r>
      <w:r w:rsidRPr="004F6657">
        <w:rPr>
          <w:rFonts w:eastAsia="Calibri"/>
          <w:noProof/>
          <w:vertAlign w:val="superscript"/>
          <w:lang w:val="fr-CA"/>
        </w:rPr>
        <w:t>e</w:t>
      </w:r>
      <w:r w:rsidRPr="004F6657">
        <w:rPr>
          <w:rFonts w:eastAsia="Calibri"/>
          <w:noProof/>
          <w:lang w:val="fr-CA"/>
        </w:rPr>
        <w:t> réunion, conformément aux critères énoncés dans les décisions 78/3 g), 79/45 et 81/53</w:t>
      </w:r>
      <w:r w:rsidR="00CC5CA4" w:rsidRPr="009A56EA">
        <w:rPr>
          <w:rFonts w:eastAsia="Calibri"/>
          <w:noProof/>
          <w:lang w:val="fr-CA"/>
        </w:rPr>
        <w:t>,</w:t>
      </w:r>
      <w:r w:rsidR="00790156">
        <w:rPr>
          <w:rStyle w:val="FootnoteReference"/>
          <w:rFonts w:eastAsia="Calibri"/>
          <w:noProof/>
        </w:rPr>
        <w:footnoteReference w:id="16"/>
      </w:r>
      <w:r w:rsidR="00CC5CA4" w:rsidRPr="009A56EA">
        <w:rPr>
          <w:rFonts w:eastAsia="Calibri"/>
          <w:noProof/>
          <w:lang w:val="fr-CA"/>
        </w:rPr>
        <w:t xml:space="preserve"> </w:t>
      </w:r>
      <w:r w:rsidRPr="004F6657">
        <w:rPr>
          <w:rFonts w:eastAsia="Calibri"/>
          <w:noProof/>
          <w:lang w:val="fr-CA"/>
        </w:rPr>
        <w:t>et en priorisant les projets dans les secteurs de la climatisation stationnaire, de la réfrigération commerciale et de la climatisation mobile (décision 84/53)</w:t>
      </w:r>
      <w:r w:rsidR="00CC5CA4" w:rsidRPr="009A56EA">
        <w:rPr>
          <w:rFonts w:eastAsia="Calibri"/>
          <w:noProof/>
          <w:lang w:val="fr-CA"/>
        </w:rPr>
        <w:t>.</w:t>
      </w:r>
    </w:p>
    <w:p w14:paraId="29AF1C70" w14:textId="2F17B389" w:rsidR="004B63A8" w:rsidRPr="009A56EA" w:rsidRDefault="00CC5CA4">
      <w:pPr>
        <w:pStyle w:val="Heading1"/>
        <w:spacing w:before="240"/>
        <w:rPr>
          <w:lang w:val="fr-CA"/>
        </w:rPr>
      </w:pPr>
      <w:r w:rsidRPr="009A56EA">
        <w:rPr>
          <w:lang w:val="fr-CA"/>
        </w:rPr>
        <w:t xml:space="preserve">Lors de </w:t>
      </w:r>
      <w:r w:rsidR="003C6ECF">
        <w:rPr>
          <w:lang w:val="fr-CA"/>
        </w:rPr>
        <w:t>sa</w:t>
      </w:r>
      <w:r w:rsidRPr="009A56EA">
        <w:rPr>
          <w:lang w:val="fr-CA"/>
        </w:rPr>
        <w:t xml:space="preserve"> 89</w:t>
      </w:r>
      <w:r w:rsidR="003C6ECF">
        <w:rPr>
          <w:vertAlign w:val="superscript"/>
          <w:lang w:val="fr-CA"/>
        </w:rPr>
        <w:t>e</w:t>
      </w:r>
      <w:r w:rsidR="003C6ECF">
        <w:rPr>
          <w:lang w:val="fr-CA"/>
        </w:rPr>
        <w:t> réunion</w:t>
      </w:r>
      <w:r w:rsidRPr="009A56EA">
        <w:rPr>
          <w:lang w:val="fr-CA"/>
        </w:rPr>
        <w:t>, le Secrétariat a présenté le document</w:t>
      </w:r>
      <w:r w:rsidR="003C6ECF">
        <w:rPr>
          <w:lang w:val="fr-CA"/>
        </w:rPr>
        <w:t> </w:t>
      </w:r>
      <w:r w:rsidRPr="009A56EA">
        <w:rPr>
          <w:lang w:val="fr-CA"/>
        </w:rPr>
        <w:t>UNEP/</w:t>
      </w:r>
      <w:proofErr w:type="spellStart"/>
      <w:r w:rsidRPr="009A56EA">
        <w:rPr>
          <w:lang w:val="fr-CA"/>
        </w:rPr>
        <w:t>OzL.Pro</w:t>
      </w:r>
      <w:proofErr w:type="spellEnd"/>
      <w:r w:rsidRPr="009A56EA">
        <w:rPr>
          <w:lang w:val="fr-CA"/>
        </w:rPr>
        <w:t>/</w:t>
      </w:r>
      <w:proofErr w:type="spellStart"/>
      <w:r w:rsidRPr="009A56EA">
        <w:rPr>
          <w:lang w:val="fr-CA"/>
        </w:rPr>
        <w:t>ExCom</w:t>
      </w:r>
      <w:proofErr w:type="spellEnd"/>
      <w:r w:rsidRPr="009A56EA">
        <w:rPr>
          <w:lang w:val="fr-CA"/>
        </w:rPr>
        <w:t>/89/10/Rev.1</w:t>
      </w:r>
      <w:r w:rsidR="00790156" w:rsidRPr="009A56EA">
        <w:rPr>
          <w:lang w:val="fr-CA"/>
        </w:rPr>
        <w:t xml:space="preserve">, </w:t>
      </w:r>
      <w:r w:rsidRPr="009A56EA">
        <w:rPr>
          <w:lang w:val="fr-CA"/>
        </w:rPr>
        <w:t xml:space="preserve">contenant </w:t>
      </w:r>
      <w:r w:rsidRPr="009A56EA">
        <w:rPr>
          <w:rFonts w:eastAsia="Calibri"/>
          <w:noProof/>
          <w:lang w:val="fr-CA"/>
        </w:rPr>
        <w:t xml:space="preserve">un </w:t>
      </w:r>
      <w:r w:rsidR="003C6ECF">
        <w:rPr>
          <w:rFonts w:eastAsia="Calibri"/>
          <w:noProof/>
          <w:lang w:val="fr-CA"/>
        </w:rPr>
        <w:t xml:space="preserve">sommaire des surcoûts d’investissement, des surcoûts d’exploitation </w:t>
      </w:r>
      <w:r w:rsidRPr="009A56EA">
        <w:rPr>
          <w:rFonts w:eastAsia="Calibri"/>
          <w:noProof/>
          <w:lang w:val="fr-CA"/>
        </w:rPr>
        <w:t xml:space="preserve">et </w:t>
      </w:r>
      <w:r w:rsidR="006C28E2" w:rsidRPr="009A56EA">
        <w:rPr>
          <w:rFonts w:eastAsia="Calibri"/>
          <w:noProof/>
          <w:lang w:val="fr-CA"/>
        </w:rPr>
        <w:t xml:space="preserve">du </w:t>
      </w:r>
      <w:r w:rsidRPr="009A56EA">
        <w:rPr>
          <w:rFonts w:eastAsia="Calibri"/>
          <w:noProof/>
          <w:lang w:val="fr-CA"/>
        </w:rPr>
        <w:t xml:space="preserve">rapport coût-efficacité des projets d'investissement </w:t>
      </w:r>
      <w:r w:rsidR="006C28E2" w:rsidRPr="009A56EA">
        <w:rPr>
          <w:rFonts w:eastAsia="Calibri"/>
          <w:noProof/>
          <w:lang w:val="fr-CA"/>
        </w:rPr>
        <w:t xml:space="preserve">approuvés </w:t>
      </w:r>
      <w:r w:rsidR="00790156" w:rsidRPr="009A56EA">
        <w:rPr>
          <w:rFonts w:eastAsia="Calibri"/>
          <w:noProof/>
          <w:lang w:val="fr-CA"/>
        </w:rPr>
        <w:t xml:space="preserve">en </w:t>
      </w:r>
      <w:r w:rsidR="006C28E2" w:rsidRPr="009A56EA">
        <w:rPr>
          <w:rFonts w:eastAsia="Calibri"/>
          <w:noProof/>
          <w:lang w:val="fr-CA"/>
        </w:rPr>
        <w:t xml:space="preserve">particulier pour les secteurs de la </w:t>
      </w:r>
      <w:r w:rsidRPr="009A56EA">
        <w:rPr>
          <w:rFonts w:eastAsia="Calibri"/>
          <w:noProof/>
          <w:lang w:val="fr-CA"/>
        </w:rPr>
        <w:t xml:space="preserve">réfrigération et de la climatisation et de la </w:t>
      </w:r>
      <w:r w:rsidR="006C28E2" w:rsidRPr="009A56EA">
        <w:rPr>
          <w:rFonts w:eastAsia="Calibri"/>
          <w:noProof/>
          <w:lang w:val="fr-CA"/>
        </w:rPr>
        <w:t xml:space="preserve">fabrication de </w:t>
      </w:r>
      <w:r w:rsidR="003C6ECF">
        <w:rPr>
          <w:rFonts w:eastAsia="Calibri"/>
          <w:noProof/>
          <w:lang w:val="fr-CA"/>
        </w:rPr>
        <w:t>mousse </w:t>
      </w:r>
      <w:r w:rsidRPr="009A56EA">
        <w:rPr>
          <w:rFonts w:eastAsia="Calibri"/>
          <w:noProof/>
          <w:lang w:val="fr-CA"/>
        </w:rPr>
        <w:t xml:space="preserve">; et le </w:t>
      </w:r>
      <w:r w:rsidR="003C6ECF">
        <w:rPr>
          <w:rFonts w:eastAsia="Calibri"/>
          <w:noProof/>
          <w:lang w:val="fr-CA"/>
        </w:rPr>
        <w:lastRenderedPageBreak/>
        <w:t>document </w:t>
      </w:r>
      <w:r w:rsidRPr="009A56EA">
        <w:rPr>
          <w:rFonts w:eastAsia="Calibri"/>
          <w:noProof/>
          <w:lang w:val="fr-CA"/>
        </w:rPr>
        <w:t>UNEP/OzL.Pro/ExCom/89/10/Add.1</w:t>
      </w:r>
      <w:r w:rsidR="00790156" w:rsidRPr="009A56EA">
        <w:rPr>
          <w:rFonts w:eastAsia="Calibri"/>
          <w:noProof/>
          <w:lang w:val="fr-CA"/>
        </w:rPr>
        <w:t xml:space="preserve">, </w:t>
      </w:r>
      <w:r w:rsidR="006C28E2" w:rsidRPr="009A56EA">
        <w:rPr>
          <w:rFonts w:eastAsia="Calibri"/>
          <w:noProof/>
          <w:lang w:val="fr-CA"/>
        </w:rPr>
        <w:t xml:space="preserve">présentant </w:t>
      </w:r>
      <w:r w:rsidRPr="009A56EA">
        <w:rPr>
          <w:rFonts w:eastAsia="Calibri"/>
          <w:noProof/>
          <w:lang w:val="fr-CA"/>
        </w:rPr>
        <w:t xml:space="preserve">une analyse préliminaire </w:t>
      </w:r>
      <w:r w:rsidR="006C28E2" w:rsidRPr="009A56EA">
        <w:rPr>
          <w:lang w:val="fr-CA"/>
        </w:rPr>
        <w:t xml:space="preserve">des </w:t>
      </w:r>
      <w:r w:rsidR="003C6ECF">
        <w:rPr>
          <w:lang w:val="fr-CA"/>
        </w:rPr>
        <w:t xml:space="preserve">surcoûts d’investissement et surcoûts d’exploitation </w:t>
      </w:r>
      <w:r w:rsidRPr="009A56EA">
        <w:rPr>
          <w:lang w:val="fr-CA"/>
        </w:rPr>
        <w:t xml:space="preserve">encourus dans les </w:t>
      </w:r>
      <w:r w:rsidR="003C6ECF">
        <w:rPr>
          <w:lang w:val="fr-CA"/>
        </w:rPr>
        <w:t>re</w:t>
      </w:r>
      <w:r w:rsidRPr="009A56EA">
        <w:rPr>
          <w:lang w:val="fr-CA"/>
        </w:rPr>
        <w:t xml:space="preserve">conversions </w:t>
      </w:r>
      <w:r w:rsidR="006C28E2" w:rsidRPr="009A56EA">
        <w:rPr>
          <w:lang w:val="fr-CA"/>
        </w:rPr>
        <w:t xml:space="preserve">achevées </w:t>
      </w:r>
      <w:r w:rsidRPr="009A56EA">
        <w:rPr>
          <w:lang w:val="fr-CA"/>
        </w:rPr>
        <w:t xml:space="preserve">des entreprises consommatrices de HFC. Comme </w:t>
      </w:r>
      <w:r w:rsidR="006C28E2" w:rsidRPr="009A56EA">
        <w:rPr>
          <w:lang w:val="fr-CA"/>
        </w:rPr>
        <w:t xml:space="preserve">le </w:t>
      </w:r>
      <w:r w:rsidRPr="009A56EA">
        <w:rPr>
          <w:lang w:val="fr-CA"/>
        </w:rPr>
        <w:t xml:space="preserve">Secrétariat n'a reçu aucun rapport supplémentaire sur les projets </w:t>
      </w:r>
      <w:r w:rsidR="00F20B1B" w:rsidRPr="009A56EA">
        <w:rPr>
          <w:lang w:val="fr-CA"/>
        </w:rPr>
        <w:t xml:space="preserve">achevés </w:t>
      </w:r>
      <w:r w:rsidRPr="009A56EA">
        <w:rPr>
          <w:lang w:val="fr-CA"/>
        </w:rPr>
        <w:t>approuvés conformément à la décision</w:t>
      </w:r>
      <w:r w:rsidR="003C6ECF">
        <w:rPr>
          <w:lang w:val="fr-CA"/>
        </w:rPr>
        <w:t> </w:t>
      </w:r>
      <w:r w:rsidRPr="009A56EA">
        <w:rPr>
          <w:lang w:val="fr-CA"/>
        </w:rPr>
        <w:t>78/3</w:t>
      </w:r>
      <w:r w:rsidR="003C6ECF">
        <w:rPr>
          <w:lang w:val="fr-CA"/>
        </w:rPr>
        <w:t> </w:t>
      </w:r>
      <w:r w:rsidRPr="009A56EA">
        <w:rPr>
          <w:lang w:val="fr-CA"/>
        </w:rPr>
        <w:t xml:space="preserve">g), aucune mise à jour n'a été produite pour ce </w:t>
      </w:r>
      <w:r w:rsidR="00E35D64" w:rsidRPr="009A56EA">
        <w:rPr>
          <w:lang w:val="fr-CA"/>
        </w:rPr>
        <w:t>document</w:t>
      </w:r>
      <w:r w:rsidRPr="009A56EA">
        <w:rPr>
          <w:lang w:val="fr-CA"/>
        </w:rPr>
        <w:t>.</w:t>
      </w:r>
    </w:p>
    <w:p w14:paraId="3DE2BFEA" w14:textId="73FE9C51" w:rsidR="004B63A8" w:rsidRPr="009A56EA" w:rsidRDefault="00CC5CA4">
      <w:pPr>
        <w:pStyle w:val="Heading1"/>
        <w:rPr>
          <w:lang w:val="fr-CA"/>
        </w:rPr>
      </w:pPr>
      <w:r w:rsidRPr="009A56EA">
        <w:rPr>
          <w:lang w:val="fr-CA"/>
        </w:rPr>
        <w:t>Lors des 89</w:t>
      </w:r>
      <w:r w:rsidR="00F15180">
        <w:rPr>
          <w:vertAlign w:val="superscript"/>
          <w:lang w:val="fr-CA"/>
        </w:rPr>
        <w:t>e</w:t>
      </w:r>
      <w:r w:rsidRPr="009A56EA">
        <w:rPr>
          <w:lang w:val="fr-CA"/>
        </w:rPr>
        <w:t xml:space="preserve"> et 90</w:t>
      </w:r>
      <w:r w:rsidR="00F15180">
        <w:rPr>
          <w:vertAlign w:val="superscript"/>
          <w:lang w:val="fr-CA"/>
        </w:rPr>
        <w:t>e</w:t>
      </w:r>
      <w:r w:rsidR="00094154">
        <w:rPr>
          <w:vertAlign w:val="superscript"/>
          <w:lang w:val="fr-CA"/>
        </w:rPr>
        <w:t xml:space="preserve"> </w:t>
      </w:r>
      <w:r w:rsidR="00F15180">
        <w:rPr>
          <w:lang w:val="fr-CA"/>
        </w:rPr>
        <w:t>réunions</w:t>
      </w:r>
      <w:r w:rsidRPr="009A56EA">
        <w:rPr>
          <w:lang w:val="fr-CA"/>
        </w:rPr>
        <w:t xml:space="preserve">, le groupe de contact </w:t>
      </w:r>
      <w:r w:rsidR="00F15180">
        <w:rPr>
          <w:lang w:val="fr-CA"/>
        </w:rPr>
        <w:t>chargé d’examiner</w:t>
      </w:r>
      <w:r w:rsidRPr="009A56EA">
        <w:rPr>
          <w:lang w:val="fr-CA"/>
        </w:rPr>
        <w:t xml:space="preserve"> la question a convenu qu'</w:t>
      </w:r>
      <w:r w:rsidR="006137A0" w:rsidRPr="009A56EA">
        <w:rPr>
          <w:lang w:val="fr-CA"/>
        </w:rPr>
        <w:t xml:space="preserve">en attendant, les </w:t>
      </w:r>
      <w:r w:rsidRPr="009A56EA">
        <w:rPr>
          <w:lang w:val="fr-CA"/>
        </w:rPr>
        <w:t xml:space="preserve">seuils de </w:t>
      </w:r>
      <w:r w:rsidR="00F15180">
        <w:rPr>
          <w:lang w:val="fr-CA"/>
        </w:rPr>
        <w:t xml:space="preserve">coût-efficacité </w:t>
      </w:r>
      <w:r w:rsidR="00985E36" w:rsidRPr="009A56EA">
        <w:rPr>
          <w:lang w:val="fr-CA"/>
        </w:rPr>
        <w:t xml:space="preserve">seraient </w:t>
      </w:r>
      <w:r w:rsidR="006137A0" w:rsidRPr="009A56EA">
        <w:rPr>
          <w:lang w:val="fr-CA"/>
        </w:rPr>
        <w:t xml:space="preserve">utilisés </w:t>
      </w:r>
      <w:r w:rsidR="00985E36" w:rsidRPr="009A56EA">
        <w:rPr>
          <w:lang w:val="fr-CA"/>
        </w:rPr>
        <w:t xml:space="preserve">à </w:t>
      </w:r>
      <w:r w:rsidRPr="009A56EA">
        <w:rPr>
          <w:lang w:val="fr-CA"/>
        </w:rPr>
        <w:t>13,76</w:t>
      </w:r>
      <w:r w:rsidR="00F15180">
        <w:rPr>
          <w:lang w:val="fr-CA"/>
        </w:rPr>
        <w:t> </w:t>
      </w:r>
      <w:r w:rsidRPr="009A56EA">
        <w:rPr>
          <w:lang w:val="fr-CA"/>
        </w:rPr>
        <w:t xml:space="preserve">$US/kg </w:t>
      </w:r>
      <w:r w:rsidR="00985E36" w:rsidRPr="009A56EA">
        <w:rPr>
          <w:lang w:val="fr-CA"/>
        </w:rPr>
        <w:t xml:space="preserve">pour </w:t>
      </w:r>
      <w:r w:rsidRPr="009A56EA">
        <w:rPr>
          <w:lang w:val="fr-CA"/>
        </w:rPr>
        <w:t xml:space="preserve">le secteur de la réfrigération domestique, </w:t>
      </w:r>
      <w:r w:rsidR="00985E36" w:rsidRPr="009A56EA">
        <w:rPr>
          <w:lang w:val="fr-CA"/>
        </w:rPr>
        <w:t xml:space="preserve">et à </w:t>
      </w:r>
      <w:r w:rsidRPr="009A56EA">
        <w:rPr>
          <w:lang w:val="fr-CA"/>
        </w:rPr>
        <w:t>9</w:t>
      </w:r>
      <w:r w:rsidR="00F15180">
        <w:rPr>
          <w:lang w:val="fr-CA"/>
        </w:rPr>
        <w:t>,</w:t>
      </w:r>
      <w:r w:rsidRPr="009A56EA">
        <w:rPr>
          <w:lang w:val="fr-CA"/>
        </w:rPr>
        <w:t>00</w:t>
      </w:r>
      <w:r w:rsidR="00F15180">
        <w:rPr>
          <w:lang w:val="fr-CA"/>
        </w:rPr>
        <w:t> </w:t>
      </w:r>
      <w:r w:rsidRPr="009A56EA">
        <w:rPr>
          <w:lang w:val="fr-CA"/>
        </w:rPr>
        <w:t>$</w:t>
      </w:r>
      <w:r w:rsidR="00F15180">
        <w:rPr>
          <w:lang w:val="fr-CA"/>
        </w:rPr>
        <w:t>US</w:t>
      </w:r>
      <w:r w:rsidRPr="009A56EA">
        <w:rPr>
          <w:lang w:val="fr-CA"/>
        </w:rPr>
        <w:t xml:space="preserve">/kg </w:t>
      </w:r>
      <w:r w:rsidR="00985E36" w:rsidRPr="009A56EA">
        <w:rPr>
          <w:lang w:val="fr-CA"/>
        </w:rPr>
        <w:t xml:space="preserve">pour le </w:t>
      </w:r>
      <w:r w:rsidRPr="009A56EA">
        <w:rPr>
          <w:lang w:val="fr-CA"/>
        </w:rPr>
        <w:t xml:space="preserve">secteur de la mousse de polyuréthane (PU) rigide, avec une attention particulière </w:t>
      </w:r>
      <w:r w:rsidR="00F15180">
        <w:rPr>
          <w:lang w:val="fr-CA"/>
        </w:rPr>
        <w:t>aux</w:t>
      </w:r>
      <w:r w:rsidRPr="009A56EA">
        <w:rPr>
          <w:lang w:val="fr-CA"/>
        </w:rPr>
        <w:t xml:space="preserve"> petites et moyennes entreprises (PME)</w:t>
      </w:r>
      <w:r w:rsidR="00985E36" w:rsidRPr="009A56EA">
        <w:rPr>
          <w:lang w:val="fr-CA"/>
        </w:rPr>
        <w:t xml:space="preserve">, tandis que la rentabilité des projets dans les secteurs de </w:t>
      </w:r>
      <w:r w:rsidRPr="009A56EA">
        <w:rPr>
          <w:lang w:val="fr-CA"/>
        </w:rPr>
        <w:t>la mousse</w:t>
      </w:r>
      <w:r w:rsidR="00F15180">
        <w:rPr>
          <w:lang w:val="fr-CA"/>
        </w:rPr>
        <w:t> </w:t>
      </w:r>
      <w:r w:rsidRPr="009A56EA">
        <w:rPr>
          <w:lang w:val="fr-CA"/>
        </w:rPr>
        <w:t xml:space="preserve">PU souple, de la </w:t>
      </w:r>
      <w:r w:rsidR="002319C1">
        <w:rPr>
          <w:lang w:val="fr-CA"/>
        </w:rPr>
        <w:t>mousse à pellicule externe incorporée</w:t>
      </w:r>
      <w:r w:rsidRPr="009A56EA">
        <w:rPr>
          <w:lang w:val="fr-CA"/>
        </w:rPr>
        <w:t xml:space="preserve">, de la mousse de polystyrène extrudé, des aérosols, des extincteurs, des inhalateurs doseurs, des solvants et des </w:t>
      </w:r>
      <w:r w:rsidR="002319C1">
        <w:rPr>
          <w:lang w:val="fr-CA"/>
        </w:rPr>
        <w:t xml:space="preserve">climatiseurs </w:t>
      </w:r>
      <w:r w:rsidRPr="009A56EA">
        <w:rPr>
          <w:lang w:val="fr-CA"/>
        </w:rPr>
        <w:t>mobiles serait examinée au cas par cas.</w:t>
      </w:r>
    </w:p>
    <w:p w14:paraId="3EE95BEF" w14:textId="77777777" w:rsidR="004B63A8" w:rsidRPr="009A56EA" w:rsidRDefault="00CC5CA4">
      <w:pPr>
        <w:pStyle w:val="Heading1"/>
        <w:widowControl w:val="0"/>
        <w:rPr>
          <w:lang w:val="fr-CA"/>
        </w:rPr>
      </w:pPr>
      <w:r w:rsidRPr="009A56EA">
        <w:rPr>
          <w:lang w:val="fr-CA"/>
        </w:rPr>
        <w:t xml:space="preserve">Le groupe </w:t>
      </w:r>
      <w:r w:rsidR="00985E36" w:rsidRPr="009A56EA">
        <w:rPr>
          <w:lang w:val="fr-CA"/>
        </w:rPr>
        <w:t xml:space="preserve">n'est pas parvenu à des conclusions concernant les </w:t>
      </w:r>
      <w:r w:rsidRPr="009A56EA">
        <w:rPr>
          <w:lang w:val="fr-CA"/>
        </w:rPr>
        <w:t xml:space="preserve">seuils de </w:t>
      </w:r>
      <w:r w:rsidR="002319C1">
        <w:rPr>
          <w:lang w:val="fr-CA"/>
        </w:rPr>
        <w:t xml:space="preserve">coût-efficacité adéquats </w:t>
      </w:r>
      <w:r w:rsidRPr="009A56EA">
        <w:rPr>
          <w:lang w:val="fr-CA"/>
        </w:rPr>
        <w:t xml:space="preserve">pour les </w:t>
      </w:r>
      <w:r w:rsidR="00985E36" w:rsidRPr="009A56EA">
        <w:rPr>
          <w:lang w:val="fr-CA"/>
        </w:rPr>
        <w:t xml:space="preserve">projets dans les sous-secteurs </w:t>
      </w:r>
      <w:r w:rsidRPr="009A56EA">
        <w:rPr>
          <w:lang w:val="fr-CA"/>
        </w:rPr>
        <w:t>de la fabrication de climatiseurs fixes</w:t>
      </w:r>
      <w:r w:rsidR="002319C1">
        <w:rPr>
          <w:lang w:val="fr-CA"/>
        </w:rPr>
        <w:t xml:space="preserve"> à usage commercial et domestique</w:t>
      </w:r>
      <w:r w:rsidRPr="009A56EA">
        <w:rPr>
          <w:lang w:val="fr-CA"/>
        </w:rPr>
        <w:t xml:space="preserve">, et </w:t>
      </w:r>
      <w:r w:rsidR="002319C1">
        <w:rPr>
          <w:lang w:val="fr-CA"/>
        </w:rPr>
        <w:t xml:space="preserve">le fait de savoir </w:t>
      </w:r>
      <w:r w:rsidRPr="009A56EA">
        <w:rPr>
          <w:lang w:val="fr-CA"/>
        </w:rPr>
        <w:t xml:space="preserve">s'il faut </w:t>
      </w:r>
      <w:r w:rsidR="00985E36" w:rsidRPr="009A56EA">
        <w:rPr>
          <w:lang w:val="fr-CA"/>
        </w:rPr>
        <w:t xml:space="preserve">les </w:t>
      </w:r>
      <w:r w:rsidRPr="009A56EA">
        <w:rPr>
          <w:lang w:val="fr-CA"/>
        </w:rPr>
        <w:t xml:space="preserve">considérer </w:t>
      </w:r>
      <w:r w:rsidR="002319C1">
        <w:rPr>
          <w:lang w:val="fr-CA"/>
        </w:rPr>
        <w:t>globalement</w:t>
      </w:r>
      <w:r w:rsidRPr="009A56EA">
        <w:rPr>
          <w:lang w:val="fr-CA"/>
        </w:rPr>
        <w:t xml:space="preserve"> ou séparément. </w:t>
      </w:r>
      <w:r w:rsidR="006137A0" w:rsidRPr="009A56EA">
        <w:rPr>
          <w:lang w:val="fr-CA"/>
        </w:rPr>
        <w:t xml:space="preserve">En outre, il a été convenu d'accorder une attention particulière aux petites entreprises dans le secteur de la fabrication </w:t>
      </w:r>
      <w:r w:rsidR="002319C1">
        <w:rPr>
          <w:lang w:val="fr-CA"/>
        </w:rPr>
        <w:t xml:space="preserve">d’équipement </w:t>
      </w:r>
      <w:r w:rsidR="006137A0" w:rsidRPr="009A56EA">
        <w:rPr>
          <w:lang w:val="fr-CA"/>
        </w:rPr>
        <w:t xml:space="preserve">de réfrigération </w:t>
      </w:r>
      <w:r w:rsidR="002319C1">
        <w:rPr>
          <w:lang w:val="fr-CA"/>
        </w:rPr>
        <w:t>à usage commercial</w:t>
      </w:r>
      <w:r w:rsidR="006137A0" w:rsidRPr="009A56EA">
        <w:rPr>
          <w:lang w:val="fr-CA"/>
        </w:rPr>
        <w:t xml:space="preserve">, mais des </w:t>
      </w:r>
      <w:r w:rsidR="002319C1">
        <w:rPr>
          <w:lang w:val="fr-CA"/>
        </w:rPr>
        <w:t xml:space="preserve">renseignements </w:t>
      </w:r>
      <w:r w:rsidR="006137A0" w:rsidRPr="009A56EA">
        <w:rPr>
          <w:lang w:val="fr-CA"/>
        </w:rPr>
        <w:t>supplémentaires sur la défi</w:t>
      </w:r>
      <w:r w:rsidR="002319C1">
        <w:rPr>
          <w:lang w:val="fr-CA"/>
        </w:rPr>
        <w:t>nition de ce qui constitue une « </w:t>
      </w:r>
      <w:r w:rsidR="006137A0" w:rsidRPr="009A56EA">
        <w:rPr>
          <w:lang w:val="fr-CA"/>
        </w:rPr>
        <w:t>petite entreprise</w:t>
      </w:r>
      <w:r w:rsidR="002319C1">
        <w:rPr>
          <w:lang w:val="fr-CA"/>
        </w:rPr>
        <w:t> »</w:t>
      </w:r>
      <w:r w:rsidR="006137A0" w:rsidRPr="009A56EA">
        <w:rPr>
          <w:lang w:val="fr-CA"/>
        </w:rPr>
        <w:t xml:space="preserve"> dans le secteur </w:t>
      </w:r>
      <w:r w:rsidR="002319C1">
        <w:rPr>
          <w:lang w:val="fr-CA"/>
        </w:rPr>
        <w:t>sont jugés</w:t>
      </w:r>
      <w:r w:rsidR="006137A0" w:rsidRPr="009A56EA">
        <w:rPr>
          <w:lang w:val="fr-CA"/>
        </w:rPr>
        <w:t xml:space="preserve"> nécessaires</w:t>
      </w:r>
      <w:r w:rsidR="002319C1">
        <w:rPr>
          <w:lang w:val="fr-CA"/>
        </w:rPr>
        <w:t> </w:t>
      </w:r>
      <w:r w:rsidR="006137A0" w:rsidRPr="009A56EA">
        <w:rPr>
          <w:lang w:val="fr-CA"/>
        </w:rPr>
        <w:t xml:space="preserve">; en outre, le groupe n'a pas encore convenu d'un seuil de </w:t>
      </w:r>
      <w:r w:rsidR="002319C1">
        <w:rPr>
          <w:lang w:val="fr-CA"/>
        </w:rPr>
        <w:t>rapport coût-efficacité</w:t>
      </w:r>
      <w:r w:rsidR="006137A0" w:rsidRPr="009A56EA">
        <w:rPr>
          <w:lang w:val="fr-CA"/>
        </w:rPr>
        <w:t xml:space="preserve"> pour le secteur. L'</w:t>
      </w:r>
      <w:r w:rsidR="00F655A0" w:rsidRPr="009A56EA">
        <w:rPr>
          <w:lang w:val="fr-CA"/>
        </w:rPr>
        <w:t>annexe</w:t>
      </w:r>
      <w:r w:rsidR="002319C1">
        <w:rPr>
          <w:lang w:val="fr-CA"/>
        </w:rPr>
        <w:t> </w:t>
      </w:r>
      <w:r w:rsidR="00B51AD1" w:rsidRPr="009A56EA">
        <w:rPr>
          <w:lang w:val="fr-CA"/>
        </w:rPr>
        <w:t xml:space="preserve">IV </w:t>
      </w:r>
      <w:r w:rsidR="00DC58D2" w:rsidRPr="009A56EA">
        <w:rPr>
          <w:lang w:val="fr-CA"/>
        </w:rPr>
        <w:t xml:space="preserve">du présent document </w:t>
      </w:r>
      <w:r w:rsidR="002319C1">
        <w:rPr>
          <w:lang w:val="fr-CA"/>
        </w:rPr>
        <w:t>renferme</w:t>
      </w:r>
      <w:r w:rsidR="00F655A0" w:rsidRPr="009A56EA">
        <w:rPr>
          <w:lang w:val="fr-CA"/>
        </w:rPr>
        <w:t xml:space="preserve"> le texte de travail</w:t>
      </w:r>
      <w:r w:rsidR="002319C1">
        <w:rPr>
          <w:lang w:val="fr-CA"/>
        </w:rPr>
        <w:t>,</w:t>
      </w:r>
      <w:r w:rsidR="00F655A0" w:rsidRPr="009A56EA">
        <w:rPr>
          <w:lang w:val="fr-CA"/>
        </w:rPr>
        <w:t xml:space="preserve"> tel qu</w:t>
      </w:r>
      <w:r w:rsidR="002319C1">
        <w:rPr>
          <w:lang w:val="fr-CA"/>
        </w:rPr>
        <w:t>’examiné</w:t>
      </w:r>
      <w:r w:rsidR="00F655A0" w:rsidRPr="009A56EA">
        <w:rPr>
          <w:lang w:val="fr-CA"/>
        </w:rPr>
        <w:t xml:space="preserve"> par le Comité exécutif </w:t>
      </w:r>
      <w:r w:rsidR="002319C1">
        <w:rPr>
          <w:lang w:val="fr-CA"/>
        </w:rPr>
        <w:t>à</w:t>
      </w:r>
      <w:r w:rsidR="00F655A0" w:rsidRPr="009A56EA">
        <w:rPr>
          <w:lang w:val="fr-CA"/>
        </w:rPr>
        <w:t xml:space="preserve"> sa 90</w:t>
      </w:r>
      <w:r w:rsidR="00F655A0" w:rsidRPr="002319C1">
        <w:rPr>
          <w:vertAlign w:val="superscript"/>
          <w:lang w:val="fr-CA"/>
        </w:rPr>
        <w:t>e</w:t>
      </w:r>
      <w:r w:rsidR="002319C1">
        <w:rPr>
          <w:lang w:val="fr-CA"/>
        </w:rPr>
        <w:t> </w:t>
      </w:r>
      <w:r w:rsidR="00F655A0" w:rsidRPr="009A56EA">
        <w:rPr>
          <w:lang w:val="fr-CA"/>
        </w:rPr>
        <w:t xml:space="preserve">réunion. </w:t>
      </w:r>
    </w:p>
    <w:p w14:paraId="1978B731" w14:textId="77777777" w:rsidR="004B63A8" w:rsidRPr="009A56EA" w:rsidRDefault="00647B11">
      <w:pPr>
        <w:pStyle w:val="Heading1"/>
        <w:widowControl w:val="0"/>
        <w:spacing w:after="0"/>
        <w:rPr>
          <w:lang w:val="fr-CA"/>
        </w:rPr>
      </w:pPr>
      <w:r w:rsidRPr="009A56EA">
        <w:rPr>
          <w:lang w:val="fr-CA"/>
        </w:rPr>
        <w:t xml:space="preserve">Les discussions sur les seuils de </w:t>
      </w:r>
      <w:r w:rsidR="00A0597A">
        <w:rPr>
          <w:lang w:val="fr-CA"/>
        </w:rPr>
        <w:t xml:space="preserve">coût-efficacité et les surcoûts d’exploitation </w:t>
      </w:r>
      <w:r w:rsidRPr="009A56EA">
        <w:rPr>
          <w:lang w:val="fr-CA"/>
        </w:rPr>
        <w:t xml:space="preserve">et leur durée </w:t>
      </w:r>
      <w:r w:rsidR="00A0597A">
        <w:rPr>
          <w:lang w:val="fr-CA"/>
        </w:rPr>
        <w:t>dans le secteur</w:t>
      </w:r>
      <w:r w:rsidR="00266562">
        <w:rPr>
          <w:lang w:val="fr-CA"/>
        </w:rPr>
        <w:t xml:space="preserve"> de la</w:t>
      </w:r>
      <w:r w:rsidRPr="009A56EA">
        <w:rPr>
          <w:lang w:val="fr-CA"/>
        </w:rPr>
        <w:t xml:space="preserve"> consommation </w:t>
      </w:r>
      <w:r w:rsidR="00266562">
        <w:rPr>
          <w:lang w:val="fr-CA"/>
        </w:rPr>
        <w:t xml:space="preserve">et le secteur manufacturier </w:t>
      </w:r>
      <w:r w:rsidR="00CC5CA4" w:rsidRPr="009A56EA">
        <w:rPr>
          <w:lang w:val="fr-CA"/>
        </w:rPr>
        <w:t>se poursuivront lors de la 91</w:t>
      </w:r>
      <w:r w:rsidR="00CC5CA4" w:rsidRPr="00674B85">
        <w:rPr>
          <w:vertAlign w:val="superscript"/>
          <w:lang w:val="fr-CA"/>
        </w:rPr>
        <w:t>e</w:t>
      </w:r>
      <w:r w:rsidR="00674B85">
        <w:rPr>
          <w:lang w:val="fr-CA"/>
        </w:rPr>
        <w:t> </w:t>
      </w:r>
      <w:r w:rsidR="00CC5CA4" w:rsidRPr="009A56EA">
        <w:rPr>
          <w:lang w:val="fr-CA"/>
        </w:rPr>
        <w:t>réunion</w:t>
      </w:r>
      <w:r w:rsidR="00DC58D2" w:rsidRPr="009A56EA">
        <w:rPr>
          <w:lang w:val="fr-CA"/>
        </w:rPr>
        <w:t xml:space="preserve">, en tenant compte de </w:t>
      </w:r>
      <w:r w:rsidRPr="009A56EA">
        <w:rPr>
          <w:lang w:val="fr-CA"/>
        </w:rPr>
        <w:t>l'analyse contenue dans les documents</w:t>
      </w:r>
      <w:r w:rsidR="00674B85">
        <w:rPr>
          <w:lang w:val="fr-CA"/>
        </w:rPr>
        <w:t> </w:t>
      </w:r>
      <w:r w:rsidRPr="009A56EA">
        <w:rPr>
          <w:lang w:val="fr-CA"/>
        </w:rPr>
        <w:t>UNEP/</w:t>
      </w:r>
      <w:proofErr w:type="spellStart"/>
      <w:r w:rsidRPr="009A56EA">
        <w:rPr>
          <w:lang w:val="fr-CA"/>
        </w:rPr>
        <w:t>OzL.Pro</w:t>
      </w:r>
      <w:proofErr w:type="spellEnd"/>
      <w:r w:rsidRPr="009A56EA">
        <w:rPr>
          <w:lang w:val="fr-CA"/>
        </w:rPr>
        <w:t>/</w:t>
      </w:r>
      <w:proofErr w:type="spellStart"/>
      <w:r w:rsidRPr="009A56EA">
        <w:rPr>
          <w:lang w:val="fr-CA"/>
        </w:rPr>
        <w:t>ExCom</w:t>
      </w:r>
      <w:proofErr w:type="spellEnd"/>
      <w:r w:rsidRPr="009A56EA">
        <w:rPr>
          <w:lang w:val="fr-CA"/>
        </w:rPr>
        <w:t>/89/10/Rev.1 et UNEP/</w:t>
      </w:r>
      <w:proofErr w:type="spellStart"/>
      <w:r w:rsidRPr="009A56EA">
        <w:rPr>
          <w:lang w:val="fr-CA"/>
        </w:rPr>
        <w:t>OzL.Pro</w:t>
      </w:r>
      <w:proofErr w:type="spellEnd"/>
      <w:r w:rsidRPr="009A56EA">
        <w:rPr>
          <w:lang w:val="fr-CA"/>
        </w:rPr>
        <w:t>/</w:t>
      </w:r>
      <w:proofErr w:type="spellStart"/>
      <w:r w:rsidRPr="009A56EA">
        <w:rPr>
          <w:lang w:val="fr-CA"/>
        </w:rPr>
        <w:t>ExCom</w:t>
      </w:r>
      <w:proofErr w:type="spellEnd"/>
      <w:r w:rsidRPr="009A56EA">
        <w:rPr>
          <w:lang w:val="fr-CA"/>
        </w:rPr>
        <w:t xml:space="preserve">/89/10/Add.1 et du texte de travail </w:t>
      </w:r>
      <w:r w:rsidR="00674B85">
        <w:rPr>
          <w:lang w:val="fr-CA"/>
        </w:rPr>
        <w:t>figurant à</w:t>
      </w:r>
      <w:r w:rsidRPr="009A56EA">
        <w:rPr>
          <w:lang w:val="fr-CA"/>
        </w:rPr>
        <w:t xml:space="preserve"> l'annexe</w:t>
      </w:r>
      <w:r w:rsidR="00674B85">
        <w:rPr>
          <w:lang w:val="fr-CA"/>
        </w:rPr>
        <w:t> </w:t>
      </w:r>
      <w:r w:rsidRPr="009A56EA">
        <w:rPr>
          <w:lang w:val="fr-CA"/>
        </w:rPr>
        <w:t>IV.</w:t>
      </w:r>
    </w:p>
    <w:p w14:paraId="4718A4B3" w14:textId="77777777" w:rsidR="004B63A8" w:rsidRPr="009A56EA" w:rsidRDefault="00605801">
      <w:pPr>
        <w:pStyle w:val="Heading1"/>
        <w:numPr>
          <w:ilvl w:val="0"/>
          <w:numId w:val="0"/>
        </w:numPr>
        <w:spacing w:before="240"/>
        <w:rPr>
          <w:u w:val="single"/>
          <w:lang w:val="fr-CA"/>
        </w:rPr>
      </w:pPr>
      <w:bookmarkStart w:id="3" w:name="_Hlk117698701"/>
      <w:r>
        <w:rPr>
          <w:u w:val="single"/>
          <w:lang w:val="fr-CA"/>
        </w:rPr>
        <w:t>Surc</w:t>
      </w:r>
      <w:r w:rsidR="00CC5CA4" w:rsidRPr="009A56EA">
        <w:rPr>
          <w:u w:val="single"/>
          <w:lang w:val="fr-CA"/>
        </w:rPr>
        <w:t xml:space="preserve">oûts </w:t>
      </w:r>
      <w:r>
        <w:rPr>
          <w:u w:val="single"/>
          <w:lang w:val="fr-CA"/>
        </w:rPr>
        <w:t>admissibles dans</w:t>
      </w:r>
      <w:r w:rsidR="00CC5CA4" w:rsidRPr="009A56EA">
        <w:rPr>
          <w:u w:val="single"/>
          <w:lang w:val="fr-CA"/>
        </w:rPr>
        <w:t xml:space="preserve"> le secteur de la production</w:t>
      </w:r>
    </w:p>
    <w:bookmarkEnd w:id="3"/>
    <w:p w14:paraId="17732EF6" w14:textId="77777777" w:rsidR="004B63A8" w:rsidRPr="009A56EA" w:rsidRDefault="00605801">
      <w:pPr>
        <w:pStyle w:val="Heading1"/>
        <w:rPr>
          <w:lang w:val="fr-CA"/>
        </w:rPr>
      </w:pPr>
      <w:r w:rsidRPr="004F5EC7">
        <w:rPr>
          <w:lang w:val="fr-CA"/>
        </w:rPr>
        <w:t xml:space="preserve">Le Comité exécutif a notamment décidé d’inclure dans le modèle des lignes directrices sur les coûts de la réduction progressive des HFC </w:t>
      </w:r>
      <w:r>
        <w:rPr>
          <w:lang w:val="fr-CA"/>
        </w:rPr>
        <w:t>dans</w:t>
      </w:r>
      <w:r w:rsidRPr="004F5EC7">
        <w:rPr>
          <w:lang w:val="fr-CA"/>
        </w:rPr>
        <w:t xml:space="preserve"> le secteur de la production, les catégories de coûts indiquées à l’alinéa</w:t>
      </w:r>
      <w:r>
        <w:rPr>
          <w:lang w:val="fr-CA"/>
        </w:rPr>
        <w:t> </w:t>
      </w:r>
      <w:r w:rsidRPr="004F5EC7">
        <w:rPr>
          <w:lang w:val="fr-CA"/>
        </w:rPr>
        <w:t>15</w:t>
      </w:r>
      <w:r>
        <w:rPr>
          <w:lang w:val="fr-CA"/>
        </w:rPr>
        <w:t> </w:t>
      </w:r>
      <w:r w:rsidRPr="004F5EC7">
        <w:rPr>
          <w:lang w:val="fr-CA"/>
        </w:rPr>
        <w:t>b) de la décision</w:t>
      </w:r>
      <w:r>
        <w:rPr>
          <w:lang w:val="fr-CA"/>
        </w:rPr>
        <w:t> </w:t>
      </w:r>
      <w:r w:rsidRPr="004F5EC7">
        <w:rPr>
          <w:lang w:val="fr-CA"/>
        </w:rPr>
        <w:t>XXVIII/2 (décision</w:t>
      </w:r>
      <w:r>
        <w:rPr>
          <w:lang w:val="fr-CA"/>
        </w:rPr>
        <w:t> </w:t>
      </w:r>
      <w:r w:rsidRPr="004F5EC7">
        <w:rPr>
          <w:lang w:val="fr-CA"/>
        </w:rPr>
        <w:t>80/76</w:t>
      </w:r>
      <w:r>
        <w:rPr>
          <w:lang w:val="fr-CA"/>
        </w:rPr>
        <w:t> </w:t>
      </w:r>
      <w:r w:rsidRPr="004F5EC7">
        <w:rPr>
          <w:lang w:val="fr-CA"/>
        </w:rPr>
        <w:t>a)</w:t>
      </w:r>
      <w:r>
        <w:rPr>
          <w:lang w:val="fr-CA"/>
        </w:rPr>
        <w:t> </w:t>
      </w:r>
      <w:r w:rsidRPr="004F5EC7">
        <w:rPr>
          <w:lang w:val="fr-CA"/>
        </w:rPr>
        <w:t xml:space="preserve">iii)), tel que figurant </w:t>
      </w:r>
      <w:r>
        <w:rPr>
          <w:lang w:val="fr-CA"/>
        </w:rPr>
        <w:t>à</w:t>
      </w:r>
      <w:r w:rsidRPr="004F5EC7">
        <w:rPr>
          <w:lang w:val="fr-CA"/>
        </w:rPr>
        <w:t xml:space="preserve"> l’annexe</w:t>
      </w:r>
      <w:r>
        <w:rPr>
          <w:lang w:val="fr-CA"/>
        </w:rPr>
        <w:t> </w:t>
      </w:r>
      <w:r w:rsidRPr="004F5EC7">
        <w:rPr>
          <w:lang w:val="fr-CA"/>
        </w:rPr>
        <w:t>I du présent document. De surcroît, à la 88</w:t>
      </w:r>
      <w:r w:rsidRPr="004F5EC7">
        <w:rPr>
          <w:vertAlign w:val="superscript"/>
          <w:lang w:val="fr-CA"/>
        </w:rPr>
        <w:t>e</w:t>
      </w:r>
      <w:r>
        <w:rPr>
          <w:lang w:val="fr-CA"/>
        </w:rPr>
        <w:t> </w:t>
      </w:r>
      <w:r w:rsidRPr="004F5EC7">
        <w:rPr>
          <w:lang w:val="fr-CA"/>
        </w:rPr>
        <w:t>réunion, le Sous-groupe sur le secteur de la production a examiné au titre du point de l’ordre du jour « Autres questions », l’élaboration des lignes directrices pour le secteur de la production de HFC. Il a été convenu qu’il serait important que le Sous-groupe se penche sur la question en fin de compte, mais que d’habitude, les pays visés à l’article</w:t>
      </w:r>
      <w:r>
        <w:rPr>
          <w:lang w:val="fr-CA"/>
        </w:rPr>
        <w:t> </w:t>
      </w:r>
      <w:r w:rsidRPr="004F5EC7">
        <w:rPr>
          <w:lang w:val="fr-CA"/>
        </w:rPr>
        <w:t>5 auraient communiqué quelques rapports officiels avant que le Secrétariat ne soit chargé de préparer un document contextuel</w:t>
      </w:r>
      <w:r>
        <w:rPr>
          <w:lang w:val="fr-CA"/>
        </w:rPr>
        <w:t> </w:t>
      </w:r>
      <w:r w:rsidRPr="004F5EC7">
        <w:rPr>
          <w:lang w:val="fr-CA"/>
        </w:rPr>
        <w:t>; il a donc été proposé de revenir sur cette question lorsque les Parties intéressées aur</w:t>
      </w:r>
      <w:r>
        <w:rPr>
          <w:lang w:val="fr-CA"/>
        </w:rPr>
        <w:t>ont</w:t>
      </w:r>
      <w:r w:rsidRPr="004F5EC7">
        <w:rPr>
          <w:lang w:val="fr-CA"/>
        </w:rPr>
        <w:t xml:space="preserve"> soumis les rapports en question</w:t>
      </w:r>
      <w:r w:rsidR="00CC5CA4" w:rsidRPr="009A56EA">
        <w:rPr>
          <w:lang w:val="fr-CA"/>
        </w:rPr>
        <w:t xml:space="preserve"> </w:t>
      </w:r>
    </w:p>
    <w:p w14:paraId="38DD553B" w14:textId="77777777" w:rsidR="004B63A8" w:rsidRPr="009A56EA" w:rsidRDefault="00E435BE" w:rsidP="0013762B">
      <w:pPr>
        <w:pStyle w:val="Heading1"/>
        <w:rPr>
          <w:lang w:val="fr-CA"/>
        </w:rPr>
      </w:pPr>
      <w:r w:rsidRPr="004F5EC7">
        <w:rPr>
          <w:lang w:val="fr-CA"/>
        </w:rPr>
        <w:t xml:space="preserve">Le Sous-groupe sur le secteur de la production envisagera </w:t>
      </w:r>
      <w:r>
        <w:rPr>
          <w:lang w:val="fr-CA"/>
        </w:rPr>
        <w:t xml:space="preserve">au cas par cas </w:t>
      </w:r>
      <w:r w:rsidRPr="004F5EC7">
        <w:rPr>
          <w:lang w:val="fr-CA"/>
        </w:rPr>
        <w:t>une indemnité pour les obligations de contrôle liées à la conformité dans le secteur de la production, lorsque les</w:t>
      </w:r>
      <w:r>
        <w:rPr>
          <w:lang w:val="fr-CA"/>
        </w:rPr>
        <w:t xml:space="preserve"> pays visés à l’article </w:t>
      </w:r>
      <w:r w:rsidRPr="004F5EC7">
        <w:rPr>
          <w:lang w:val="fr-CA"/>
        </w:rPr>
        <w:t>5 aur</w:t>
      </w:r>
      <w:r>
        <w:rPr>
          <w:lang w:val="fr-CA"/>
        </w:rPr>
        <w:t>ont</w:t>
      </w:r>
      <w:r w:rsidRPr="004F5EC7">
        <w:rPr>
          <w:lang w:val="fr-CA"/>
        </w:rPr>
        <w:t xml:space="preserve"> soumis les rapports officiels </w:t>
      </w:r>
      <w:r>
        <w:rPr>
          <w:lang w:val="fr-CA"/>
        </w:rPr>
        <w:t>sur la</w:t>
      </w:r>
      <w:r w:rsidRPr="004F5EC7">
        <w:rPr>
          <w:lang w:val="fr-CA"/>
        </w:rPr>
        <w:t xml:space="preserve"> production de HFC.</w:t>
      </w:r>
    </w:p>
    <w:p w14:paraId="1E1B8550" w14:textId="77777777" w:rsidR="004B63A8" w:rsidRPr="009A56EA" w:rsidRDefault="001F55E4">
      <w:pPr>
        <w:pStyle w:val="Heading1"/>
        <w:numPr>
          <w:ilvl w:val="0"/>
          <w:numId w:val="0"/>
        </w:numPr>
        <w:rPr>
          <w:u w:val="single"/>
          <w:lang w:val="fr-CA"/>
        </w:rPr>
      </w:pPr>
      <w:r>
        <w:rPr>
          <w:u w:val="single"/>
          <w:lang w:val="fr-CA"/>
        </w:rPr>
        <w:t>Surcoûts admissible</w:t>
      </w:r>
      <w:r w:rsidR="00CC5CA4" w:rsidRPr="009A56EA">
        <w:rPr>
          <w:u w:val="single"/>
          <w:lang w:val="fr-CA"/>
        </w:rPr>
        <w:t xml:space="preserve">s </w:t>
      </w:r>
      <w:r>
        <w:rPr>
          <w:u w:val="single"/>
          <w:lang w:val="fr-CA"/>
        </w:rPr>
        <w:t>dans</w:t>
      </w:r>
      <w:r w:rsidR="00CC5CA4" w:rsidRPr="009A56EA">
        <w:rPr>
          <w:u w:val="single"/>
          <w:lang w:val="fr-CA"/>
        </w:rPr>
        <w:t xml:space="preserve"> le secteur </w:t>
      </w:r>
      <w:r>
        <w:rPr>
          <w:u w:val="single"/>
          <w:lang w:val="fr-CA"/>
        </w:rPr>
        <w:t>de l’entretien</w:t>
      </w:r>
      <w:r w:rsidR="00D20CDF">
        <w:rPr>
          <w:u w:val="single"/>
          <w:lang w:val="fr-CA"/>
        </w:rPr>
        <w:t xml:space="preserve"> de l’équipement</w:t>
      </w:r>
      <w:r w:rsidR="00CC5CA4" w:rsidRPr="009A56EA">
        <w:rPr>
          <w:u w:val="single"/>
          <w:lang w:val="fr-CA"/>
        </w:rPr>
        <w:t xml:space="preserve"> de réfrigération</w:t>
      </w:r>
    </w:p>
    <w:p w14:paraId="20D60F7A" w14:textId="77777777" w:rsidR="004B63A8" w:rsidRPr="009A56EA" w:rsidRDefault="00CC5CA4" w:rsidP="0013762B">
      <w:pPr>
        <w:pStyle w:val="Heading1"/>
        <w:rPr>
          <w:lang w:val="fr-CA"/>
        </w:rPr>
      </w:pPr>
      <w:r w:rsidRPr="009A56EA">
        <w:rPr>
          <w:lang w:val="fr-CA"/>
        </w:rPr>
        <w:t xml:space="preserve">Des discussions approfondies sur les questions liées </w:t>
      </w:r>
      <w:r w:rsidR="00011932" w:rsidRPr="009A56EA">
        <w:rPr>
          <w:lang w:val="fr-CA"/>
        </w:rPr>
        <w:t xml:space="preserve">à </w:t>
      </w:r>
      <w:r w:rsidR="000709E0">
        <w:rPr>
          <w:lang w:val="fr-CA"/>
        </w:rPr>
        <w:t>la réduction</w:t>
      </w:r>
      <w:r w:rsidR="00A329B1" w:rsidRPr="009A56EA">
        <w:rPr>
          <w:lang w:val="fr-CA"/>
        </w:rPr>
        <w:t xml:space="preserve"> progressive des HFC dans le </w:t>
      </w:r>
      <w:r w:rsidRPr="009A56EA">
        <w:rPr>
          <w:lang w:val="fr-CA"/>
        </w:rPr>
        <w:t xml:space="preserve">secteur </w:t>
      </w:r>
      <w:r w:rsidR="000709E0">
        <w:rPr>
          <w:lang w:val="fr-CA"/>
        </w:rPr>
        <w:t xml:space="preserve">de l’entretien de l’équipement </w:t>
      </w:r>
      <w:r w:rsidRPr="009A56EA">
        <w:rPr>
          <w:lang w:val="fr-CA"/>
        </w:rPr>
        <w:t>de réfrigération ont été entamées lors de la 80</w:t>
      </w:r>
      <w:r w:rsidR="000709E0">
        <w:rPr>
          <w:vertAlign w:val="superscript"/>
          <w:lang w:val="fr-CA"/>
        </w:rPr>
        <w:t>e </w:t>
      </w:r>
      <w:r w:rsidR="000709E0">
        <w:rPr>
          <w:lang w:val="fr-CA"/>
        </w:rPr>
        <w:t>réunion</w:t>
      </w:r>
      <w:r w:rsidRPr="009A56EA">
        <w:rPr>
          <w:lang w:val="fr-CA"/>
        </w:rPr>
        <w:t xml:space="preserve">. </w:t>
      </w:r>
      <w:r w:rsidR="000709E0">
        <w:rPr>
          <w:lang w:val="fr-CA"/>
        </w:rPr>
        <w:t xml:space="preserve">Le Comité exécutif à </w:t>
      </w:r>
      <w:r w:rsidRPr="009A56EA">
        <w:rPr>
          <w:lang w:val="fr-CA"/>
        </w:rPr>
        <w:t>sa 82</w:t>
      </w:r>
      <w:r w:rsidR="000709E0">
        <w:rPr>
          <w:vertAlign w:val="superscript"/>
          <w:lang w:val="fr-CA"/>
        </w:rPr>
        <w:t>e</w:t>
      </w:r>
      <w:r w:rsidR="000709E0">
        <w:rPr>
          <w:lang w:val="fr-CA"/>
        </w:rPr>
        <w:t xml:space="preserve"> réunion </w:t>
      </w:r>
      <w:r w:rsidRPr="009A56EA">
        <w:rPr>
          <w:lang w:val="fr-CA"/>
        </w:rPr>
        <w:t xml:space="preserve">a examiné </w:t>
      </w:r>
      <w:r w:rsidR="007750D3" w:rsidRPr="009A56EA">
        <w:rPr>
          <w:lang w:val="fr-CA"/>
        </w:rPr>
        <w:t xml:space="preserve">un </w:t>
      </w:r>
      <w:r w:rsidRPr="009A56EA">
        <w:rPr>
          <w:lang w:val="fr-CA"/>
        </w:rPr>
        <w:t xml:space="preserve">document </w:t>
      </w:r>
      <w:r w:rsidR="007750D3" w:rsidRPr="009A56EA">
        <w:rPr>
          <w:lang w:val="fr-CA"/>
        </w:rPr>
        <w:t>préliminaire</w:t>
      </w:r>
      <w:r w:rsidR="000709E0">
        <w:rPr>
          <w:lang w:val="fr-CA"/>
        </w:rPr>
        <w:t> </w:t>
      </w:r>
      <w:r w:rsidR="00DA3F47" w:rsidRPr="009A56EA">
        <w:rPr>
          <w:lang w:val="fr-CA"/>
        </w:rPr>
        <w:t>UNEP/</w:t>
      </w:r>
      <w:proofErr w:type="spellStart"/>
      <w:r w:rsidR="00DA3F47" w:rsidRPr="009A56EA">
        <w:rPr>
          <w:lang w:val="fr-CA"/>
        </w:rPr>
        <w:t>OzL.Pro</w:t>
      </w:r>
      <w:proofErr w:type="spellEnd"/>
      <w:r w:rsidR="00DA3F47" w:rsidRPr="009A56EA">
        <w:rPr>
          <w:lang w:val="fr-CA"/>
        </w:rPr>
        <w:t>/</w:t>
      </w:r>
      <w:proofErr w:type="spellStart"/>
      <w:r w:rsidR="00DA3F47" w:rsidRPr="009A56EA">
        <w:rPr>
          <w:lang w:val="fr-CA"/>
        </w:rPr>
        <w:t>ExCom</w:t>
      </w:r>
      <w:proofErr w:type="spellEnd"/>
      <w:r w:rsidR="00DA3F47" w:rsidRPr="009A56EA">
        <w:rPr>
          <w:lang w:val="fr-CA"/>
        </w:rPr>
        <w:t>/82/64</w:t>
      </w:r>
      <w:r w:rsidR="000709E0">
        <w:rPr>
          <w:lang w:val="fr-CA"/>
        </w:rPr>
        <w:t>,</w:t>
      </w:r>
      <w:r w:rsidR="00DA3F47" w:rsidRPr="009A56EA">
        <w:rPr>
          <w:lang w:val="fr-CA"/>
        </w:rPr>
        <w:t xml:space="preserve"> </w:t>
      </w:r>
      <w:r w:rsidR="000709E0">
        <w:rPr>
          <w:lang w:val="fr-CA"/>
        </w:rPr>
        <w:t xml:space="preserve">qui traite de </w:t>
      </w:r>
      <w:r w:rsidRPr="009A56EA">
        <w:rPr>
          <w:lang w:val="fr-CA"/>
        </w:rPr>
        <w:t xml:space="preserve">tous les aspects liés au secteur </w:t>
      </w:r>
      <w:r w:rsidR="000709E0">
        <w:rPr>
          <w:lang w:val="fr-CA"/>
        </w:rPr>
        <w:t>de l’entretien de l’équipement</w:t>
      </w:r>
      <w:r w:rsidRPr="009A56EA">
        <w:rPr>
          <w:lang w:val="fr-CA"/>
        </w:rPr>
        <w:t xml:space="preserve"> de réfrigération qui soutiennent </w:t>
      </w:r>
      <w:r w:rsidR="000709E0">
        <w:rPr>
          <w:lang w:val="fr-CA"/>
        </w:rPr>
        <w:t xml:space="preserve">la réduction </w:t>
      </w:r>
      <w:r w:rsidRPr="009A56EA">
        <w:rPr>
          <w:lang w:val="fr-CA"/>
        </w:rPr>
        <w:lastRenderedPageBreak/>
        <w:t>progressive des HFC, en réponse à la décision</w:t>
      </w:r>
      <w:r w:rsidR="000709E0">
        <w:rPr>
          <w:lang w:val="fr-CA"/>
        </w:rPr>
        <w:t> </w:t>
      </w:r>
      <w:r w:rsidRPr="009A56EA">
        <w:rPr>
          <w:lang w:val="fr-CA"/>
        </w:rPr>
        <w:t>80/76</w:t>
      </w:r>
      <w:r w:rsidR="000709E0">
        <w:rPr>
          <w:lang w:val="fr-CA"/>
        </w:rPr>
        <w:t> </w:t>
      </w:r>
      <w:r w:rsidRPr="009A56EA">
        <w:rPr>
          <w:lang w:val="fr-CA"/>
        </w:rPr>
        <w:t>c).</w:t>
      </w:r>
      <w:r w:rsidRPr="009B5BDD">
        <w:rPr>
          <w:vertAlign w:val="superscript"/>
        </w:rPr>
        <w:footnoteReference w:id="17"/>
      </w:r>
      <w:r w:rsidRPr="009A56EA">
        <w:rPr>
          <w:lang w:val="fr-CA"/>
        </w:rPr>
        <w:t xml:space="preserve"> </w:t>
      </w:r>
      <w:r w:rsidR="000709E0" w:rsidRPr="004F6657">
        <w:rPr>
          <w:lang w:val="fr-CA"/>
        </w:rPr>
        <w:t xml:space="preserve">Au cours des discussions, certains membres ont cerné </w:t>
      </w:r>
      <w:r w:rsidR="000709E0">
        <w:rPr>
          <w:lang w:val="fr-CA"/>
        </w:rPr>
        <w:t>des</w:t>
      </w:r>
      <w:r w:rsidR="000709E0" w:rsidRPr="004F6657">
        <w:rPr>
          <w:lang w:val="fr-CA"/>
        </w:rPr>
        <w:t xml:space="preserve"> activités qui devraient être menées dans le secteur de l’entretien des appareils de réfrigération, à part celles déjà mises en œuvre dans le cadre de l’élimination des HCFC, dont les suivantes : renforcer les capacités en matière d’évaluation des risques et de gestion des frigorigènes inflammables</w:t>
      </w:r>
      <w:r w:rsidR="009A5004">
        <w:rPr>
          <w:lang w:val="fr-CA"/>
        </w:rPr>
        <w:t> </w:t>
      </w:r>
      <w:r w:rsidR="000709E0" w:rsidRPr="004F6657">
        <w:rPr>
          <w:lang w:val="fr-CA"/>
        </w:rPr>
        <w:t>; activités d’assemblage et d’installation dans le sous</w:t>
      </w:r>
      <w:r w:rsidR="000709E0" w:rsidRPr="004F6657">
        <w:rPr>
          <w:lang w:val="fr-CA"/>
        </w:rPr>
        <w:noBreakHyphen/>
        <w:t>secteur</w:t>
      </w:r>
      <w:r w:rsidR="009A5004">
        <w:rPr>
          <w:lang w:val="fr-CA"/>
        </w:rPr>
        <w:t> </w:t>
      </w:r>
      <w:r w:rsidR="000709E0" w:rsidRPr="004F6657">
        <w:rPr>
          <w:lang w:val="fr-CA"/>
        </w:rPr>
        <w:t>; améliorer et/ou maintenir l’efficacité énergétique pendant l’installation et l’entretien</w:t>
      </w:r>
      <w:r w:rsidR="009A5004">
        <w:rPr>
          <w:lang w:val="fr-CA"/>
        </w:rPr>
        <w:t> </w:t>
      </w:r>
      <w:r w:rsidR="000709E0" w:rsidRPr="004F6657">
        <w:rPr>
          <w:lang w:val="fr-CA"/>
        </w:rPr>
        <w:t>; assurer la régénération d’une grande diversité de frigorigènes, avec la possibilité de plus grandes quantités de mélanges à éliminer.</w:t>
      </w:r>
    </w:p>
    <w:p w14:paraId="4F1C84C0" w14:textId="18771249" w:rsidR="004B63A8" w:rsidRPr="00466ACA" w:rsidRDefault="00BD2C35" w:rsidP="00466ACA">
      <w:pPr>
        <w:pStyle w:val="Heading1"/>
        <w:rPr>
          <w:lang w:val="fr-CA"/>
        </w:rPr>
      </w:pPr>
      <w:r w:rsidRPr="00466ACA">
        <w:rPr>
          <w:rFonts w:eastAsia="Calibri"/>
          <w:noProof/>
          <w:lang w:val="fr-CA"/>
        </w:rPr>
        <w:t>Lors de la 83</w:t>
      </w:r>
      <w:r w:rsidRPr="00466ACA">
        <w:rPr>
          <w:rFonts w:eastAsia="Calibri"/>
          <w:noProof/>
          <w:vertAlign w:val="superscript"/>
          <w:lang w:val="fr-CA"/>
        </w:rPr>
        <w:t>e</w:t>
      </w:r>
      <w:r w:rsidRPr="00466ACA">
        <w:rPr>
          <w:rFonts w:eastAsia="Calibri"/>
          <w:noProof/>
          <w:lang w:val="fr-CA"/>
        </w:rPr>
        <w:t xml:space="preserve"> réunion, le Comité exécutif a demandé au Secrétariat de </w:t>
      </w:r>
      <w:r w:rsidRPr="00466ACA">
        <w:rPr>
          <w:rFonts w:ascii="TimesNewRomanPSMT" w:hAnsi="TimesNewRomanPSMT" w:cs="TimesNewRomanPSMT"/>
          <w:lang w:val="fr-CA"/>
        </w:rPr>
        <w:t>préparer pour la 85</w:t>
      </w:r>
      <w:r w:rsidRPr="00466ACA">
        <w:rPr>
          <w:rFonts w:ascii="TimesNewRomanPSMT" w:hAnsi="TimesNewRomanPSMT" w:cs="TimesNewRomanPSMT"/>
          <w:sz w:val="14"/>
          <w:szCs w:val="14"/>
          <w:vertAlign w:val="superscript"/>
          <w:lang w:val="fr-CA"/>
        </w:rPr>
        <w:t>e</w:t>
      </w:r>
      <w:r w:rsidRPr="00466ACA">
        <w:rPr>
          <w:rFonts w:ascii="TimesNewRomanPSMT" w:hAnsi="TimesNewRomanPSMT" w:cs="TimesNewRomanPSMT"/>
          <w:sz w:val="14"/>
          <w:szCs w:val="14"/>
          <w:lang w:val="fr-CA"/>
        </w:rPr>
        <w:t> </w:t>
      </w:r>
      <w:r w:rsidRPr="00466ACA">
        <w:rPr>
          <w:rFonts w:ascii="TimesNewRomanPSMT" w:hAnsi="TimesNewRomanPSMT" w:cs="TimesNewRomanPSMT"/>
          <w:lang w:val="fr-CA"/>
        </w:rPr>
        <w:t>réunion un document d’analyse du niveau et les modalités de financement de la réduction progressive des HFC dans le secteur de l’entretien de l’équipement de réfrigération à la lumière de l’information contenue dans le document UNEP/</w:t>
      </w:r>
      <w:proofErr w:type="spellStart"/>
      <w:r w:rsidRPr="00466ACA">
        <w:rPr>
          <w:rFonts w:ascii="TimesNewRomanPSMT" w:hAnsi="TimesNewRomanPSMT" w:cs="TimesNewRomanPSMT"/>
          <w:lang w:val="fr-CA"/>
        </w:rPr>
        <w:t>OzL.Pro</w:t>
      </w:r>
      <w:proofErr w:type="spellEnd"/>
      <w:r w:rsidRPr="00466ACA">
        <w:rPr>
          <w:rFonts w:ascii="TimesNewRomanPSMT" w:hAnsi="TimesNewRomanPSMT" w:cs="TimesNewRomanPSMT"/>
          <w:lang w:val="fr-CA"/>
        </w:rPr>
        <w:t>/</w:t>
      </w:r>
      <w:proofErr w:type="spellStart"/>
      <w:r w:rsidRPr="00466ACA">
        <w:rPr>
          <w:rFonts w:ascii="TimesNewRomanPSMT" w:hAnsi="TimesNewRomanPSMT" w:cs="TimesNewRomanPSMT"/>
          <w:lang w:val="fr-CA"/>
        </w:rPr>
        <w:t>ExCom</w:t>
      </w:r>
      <w:proofErr w:type="spellEnd"/>
      <w:r w:rsidRPr="00466ACA">
        <w:rPr>
          <w:rFonts w:ascii="TimesNewRomanPSMT" w:hAnsi="TimesNewRomanPSMT" w:cs="TimesNewRomanPSMT"/>
          <w:lang w:val="fr-CA"/>
        </w:rPr>
        <w:t xml:space="preserve">/82/64 et l’orientation fournie par le Comité exécutif, notamment la souplesse dont jouissent les pays visés à l'article 5 pour mettre en </w:t>
      </w:r>
      <w:r w:rsidR="002B60DE" w:rsidRPr="00466ACA">
        <w:rPr>
          <w:rFonts w:ascii="TimesNewRomanPSMT" w:hAnsi="TimesNewRomanPSMT" w:cs="TimesNewRomanPSMT"/>
          <w:lang w:val="fr-CA"/>
        </w:rPr>
        <w:t>œuvre</w:t>
      </w:r>
      <w:r w:rsidRPr="00466ACA">
        <w:rPr>
          <w:rFonts w:ascii="TimesNewRomanPSMT" w:hAnsi="TimesNewRomanPSMT" w:cs="TimesNewRomanPSMT"/>
          <w:lang w:val="fr-CA"/>
        </w:rPr>
        <w:t xml:space="preserve"> les activités du secteur de l’entretien de l’équipement de réfrigération de leur pays selon leurs circonstances nationales et les activités prévues et en cours de leur plan de gestion de</w:t>
      </w:r>
      <w:r w:rsidR="00466ACA" w:rsidRPr="00466ACA">
        <w:rPr>
          <w:rFonts w:ascii="TimesNewRomanPSMT" w:hAnsi="TimesNewRomanPSMT" w:cs="TimesNewRomanPSMT"/>
          <w:lang w:val="fr-CA"/>
        </w:rPr>
        <w:t xml:space="preserve"> </w:t>
      </w:r>
      <w:r w:rsidRPr="00466ACA">
        <w:rPr>
          <w:rFonts w:ascii="TimesNewRomanPSMT" w:hAnsi="TimesNewRomanPSMT" w:cs="TimesNewRomanPSMT"/>
          <w:lang w:val="fr-CA"/>
        </w:rPr>
        <w:t>l’élimination des HCFC</w:t>
      </w:r>
      <w:r w:rsidR="00466ACA" w:rsidRPr="00466ACA">
        <w:rPr>
          <w:rFonts w:eastAsia="Calibri"/>
          <w:noProof/>
          <w:lang w:val="fr-CA"/>
        </w:rPr>
        <w:t xml:space="preserve"> (décision </w:t>
      </w:r>
      <w:r w:rsidR="005A0CF6" w:rsidRPr="00466ACA">
        <w:rPr>
          <w:rFonts w:eastAsia="Calibri"/>
          <w:noProof/>
          <w:lang w:val="fr-CA"/>
        </w:rPr>
        <w:t>83/65</w:t>
      </w:r>
      <w:r w:rsidR="00466ACA" w:rsidRPr="00466ACA">
        <w:rPr>
          <w:rFonts w:eastAsia="Calibri"/>
          <w:noProof/>
          <w:lang w:val="fr-CA"/>
        </w:rPr>
        <w:t> </w:t>
      </w:r>
      <w:r w:rsidR="005A0CF6" w:rsidRPr="00466ACA">
        <w:rPr>
          <w:rFonts w:eastAsia="Calibri"/>
          <w:noProof/>
          <w:lang w:val="fr-CA"/>
        </w:rPr>
        <w:t xml:space="preserve">b)). </w:t>
      </w:r>
      <w:r w:rsidR="005A0CF6" w:rsidRPr="00466ACA">
        <w:rPr>
          <w:lang w:val="fr-CA"/>
        </w:rPr>
        <w:t>Lors de sa 84</w:t>
      </w:r>
      <w:r w:rsidR="005A0CF6" w:rsidRPr="00466ACA">
        <w:rPr>
          <w:vertAlign w:val="superscript"/>
          <w:lang w:val="fr-CA"/>
        </w:rPr>
        <w:t>e</w:t>
      </w:r>
      <w:r w:rsidR="00466ACA" w:rsidRPr="00466ACA">
        <w:rPr>
          <w:lang w:val="fr-CA"/>
        </w:rPr>
        <w:t> </w:t>
      </w:r>
      <w:r w:rsidR="005A0CF6" w:rsidRPr="00466ACA">
        <w:rPr>
          <w:lang w:val="fr-CA"/>
        </w:rPr>
        <w:t xml:space="preserve">réunion, le Comité exécutif a </w:t>
      </w:r>
      <w:r w:rsidR="003F133D" w:rsidRPr="00466ACA">
        <w:rPr>
          <w:lang w:val="fr-CA"/>
        </w:rPr>
        <w:t xml:space="preserve">en outre </w:t>
      </w:r>
      <w:r w:rsidR="005A0CF6" w:rsidRPr="00466ACA">
        <w:rPr>
          <w:lang w:val="fr-CA"/>
        </w:rPr>
        <w:t xml:space="preserve">demandé au Secrétariat de </w:t>
      </w:r>
      <w:r w:rsidR="00466ACA" w:rsidRPr="00466ACA">
        <w:rPr>
          <w:lang w:val="fr-CA"/>
        </w:rPr>
        <w:t xml:space="preserve">tenir compte des occasions de mise en </w:t>
      </w:r>
      <w:r w:rsidR="002B60DE" w:rsidRPr="00466ACA">
        <w:rPr>
          <w:lang w:val="fr-CA"/>
        </w:rPr>
        <w:t>œuvre</w:t>
      </w:r>
      <w:r w:rsidR="00466ACA" w:rsidRPr="00466ACA">
        <w:rPr>
          <w:lang w:val="fr-CA"/>
        </w:rPr>
        <w:t xml:space="preserve"> intégrée de l’élimination des HCFC et de la réduction progressive des HFC dans le secteur de l’entretien en réfrigération </w:t>
      </w:r>
      <w:r w:rsidR="00BD2D43" w:rsidRPr="00466ACA">
        <w:rPr>
          <w:lang w:val="fr-CA"/>
        </w:rPr>
        <w:t>(</w:t>
      </w:r>
      <w:r w:rsidR="005A0CF6" w:rsidRPr="00466ACA">
        <w:rPr>
          <w:lang w:val="fr-CA"/>
        </w:rPr>
        <w:t>décision</w:t>
      </w:r>
      <w:r w:rsidR="00466ACA">
        <w:rPr>
          <w:lang w:val="fr-CA"/>
        </w:rPr>
        <w:t> </w:t>
      </w:r>
      <w:r w:rsidR="005A0CF6" w:rsidRPr="00466ACA">
        <w:rPr>
          <w:lang w:val="fr-CA"/>
        </w:rPr>
        <w:t>84/86</w:t>
      </w:r>
      <w:r w:rsidR="00466ACA">
        <w:rPr>
          <w:lang w:val="fr-CA"/>
        </w:rPr>
        <w:t> </w:t>
      </w:r>
      <w:r w:rsidR="005A0CF6" w:rsidRPr="00466ACA">
        <w:rPr>
          <w:lang w:val="fr-CA"/>
        </w:rPr>
        <w:t>b)</w:t>
      </w:r>
      <w:r w:rsidR="00466ACA">
        <w:rPr>
          <w:lang w:val="fr-CA"/>
        </w:rPr>
        <w:t> </w:t>
      </w:r>
      <w:r w:rsidR="005A0CF6" w:rsidRPr="00466ACA">
        <w:rPr>
          <w:lang w:val="fr-CA"/>
        </w:rPr>
        <w:t>ii).</w:t>
      </w:r>
    </w:p>
    <w:p w14:paraId="141D93E4" w14:textId="14BC292A" w:rsidR="004B63A8" w:rsidRPr="009A56EA" w:rsidRDefault="00CC5CA4">
      <w:pPr>
        <w:pStyle w:val="Heading1"/>
        <w:rPr>
          <w:rFonts w:eastAsia="Calibri"/>
          <w:lang w:val="fr-CA"/>
        </w:rPr>
      </w:pPr>
      <w:r w:rsidRPr="009A56EA">
        <w:rPr>
          <w:lang w:val="fr-CA"/>
        </w:rPr>
        <w:t xml:space="preserve">L'analyse a donc été </w:t>
      </w:r>
      <w:r w:rsidR="00531332" w:rsidRPr="009A56EA">
        <w:rPr>
          <w:lang w:val="fr-CA"/>
        </w:rPr>
        <w:t>préparée pour la 86</w:t>
      </w:r>
      <w:r w:rsidR="00210FED" w:rsidRPr="00210FED">
        <w:rPr>
          <w:vertAlign w:val="superscript"/>
          <w:lang w:val="fr-CA"/>
        </w:rPr>
        <w:t>e</w:t>
      </w:r>
      <w:r w:rsidR="00466ACA">
        <w:rPr>
          <w:lang w:val="fr-CA"/>
        </w:rPr>
        <w:t> réunion</w:t>
      </w:r>
      <w:r w:rsidRPr="009B5BDD">
        <w:rPr>
          <w:rStyle w:val="FootnoteReference"/>
        </w:rPr>
        <w:footnoteReference w:id="18"/>
      </w:r>
      <w:r w:rsidR="00466ACA">
        <w:rPr>
          <w:lang w:val="fr-CA"/>
        </w:rPr>
        <w:t xml:space="preserve">, </w:t>
      </w:r>
      <w:r w:rsidR="00434F40" w:rsidRPr="009A56EA">
        <w:rPr>
          <w:lang w:val="fr-CA"/>
        </w:rPr>
        <w:t xml:space="preserve">mais en raison de la </w:t>
      </w:r>
      <w:r w:rsidR="00531332" w:rsidRPr="009A56EA">
        <w:rPr>
          <w:lang w:val="fr-CA"/>
        </w:rPr>
        <w:t xml:space="preserve">pandémie </w:t>
      </w:r>
      <w:r w:rsidR="00094154">
        <w:rPr>
          <w:lang w:val="fr-CA"/>
        </w:rPr>
        <w:t xml:space="preserve">de </w:t>
      </w:r>
      <w:r w:rsidR="00531332" w:rsidRPr="009A56EA">
        <w:rPr>
          <w:lang w:val="fr-CA"/>
        </w:rPr>
        <w:t>COVID</w:t>
      </w:r>
      <w:r w:rsidR="00C96EA0" w:rsidRPr="009A56EA">
        <w:rPr>
          <w:lang w:val="fr-CA"/>
        </w:rPr>
        <w:noBreakHyphen/>
      </w:r>
      <w:r w:rsidR="00531332" w:rsidRPr="009A56EA">
        <w:rPr>
          <w:lang w:val="fr-CA"/>
        </w:rPr>
        <w:t>19</w:t>
      </w:r>
      <w:r w:rsidR="00D076A2" w:rsidRPr="009A56EA">
        <w:rPr>
          <w:lang w:val="fr-CA"/>
        </w:rPr>
        <w:t xml:space="preserve">, elle </w:t>
      </w:r>
      <w:r w:rsidR="00A228EE" w:rsidRPr="009A56EA">
        <w:rPr>
          <w:lang w:val="fr-CA"/>
        </w:rPr>
        <w:t xml:space="preserve">a d'abord été </w:t>
      </w:r>
      <w:r w:rsidR="00466ACA">
        <w:rPr>
          <w:lang w:val="fr-CA"/>
        </w:rPr>
        <w:t>examinée</w:t>
      </w:r>
      <w:r w:rsidR="00A228EE" w:rsidRPr="009A56EA">
        <w:rPr>
          <w:lang w:val="fr-CA"/>
        </w:rPr>
        <w:t xml:space="preserve"> lors de la </w:t>
      </w:r>
      <w:r w:rsidR="00531332" w:rsidRPr="009A56EA">
        <w:rPr>
          <w:lang w:val="fr-CA"/>
        </w:rPr>
        <w:t>88</w:t>
      </w:r>
      <w:r w:rsidR="00466ACA">
        <w:rPr>
          <w:vertAlign w:val="superscript"/>
          <w:lang w:val="fr-CA"/>
        </w:rPr>
        <w:t>e</w:t>
      </w:r>
      <w:r w:rsidR="00466ACA">
        <w:rPr>
          <w:lang w:val="fr-CA"/>
        </w:rPr>
        <w:t> réunion</w:t>
      </w:r>
      <w:r w:rsidR="00C96EA0" w:rsidRPr="009A56EA">
        <w:rPr>
          <w:lang w:val="fr-CA"/>
        </w:rPr>
        <w:t xml:space="preserve">, </w:t>
      </w:r>
      <w:r w:rsidR="00A228EE" w:rsidRPr="009A56EA">
        <w:rPr>
          <w:lang w:val="fr-CA"/>
        </w:rPr>
        <w:t xml:space="preserve">puis </w:t>
      </w:r>
      <w:r w:rsidR="00EE2F2D" w:rsidRPr="009A56EA">
        <w:rPr>
          <w:lang w:val="fr-CA"/>
        </w:rPr>
        <w:t xml:space="preserve">lors </w:t>
      </w:r>
      <w:r w:rsidR="00531332" w:rsidRPr="009A56EA">
        <w:rPr>
          <w:lang w:val="fr-CA"/>
        </w:rPr>
        <w:t xml:space="preserve">des </w:t>
      </w:r>
      <w:r w:rsidR="005A0CF6" w:rsidRPr="009A56EA">
        <w:rPr>
          <w:rFonts w:eastAsia="Calibri"/>
          <w:lang w:val="fr-CA"/>
        </w:rPr>
        <w:t>89</w:t>
      </w:r>
      <w:r w:rsidR="00466ACA">
        <w:rPr>
          <w:rFonts w:eastAsia="Calibri"/>
          <w:vertAlign w:val="superscript"/>
          <w:lang w:val="fr-CA"/>
        </w:rPr>
        <w:t>e</w:t>
      </w:r>
      <w:r w:rsidR="00466ACA">
        <w:rPr>
          <w:rFonts w:eastAsia="Calibri"/>
          <w:lang w:val="fr-CA"/>
        </w:rPr>
        <w:t xml:space="preserve"> et 90</w:t>
      </w:r>
      <w:r w:rsidR="00466ACA" w:rsidRPr="00466ACA">
        <w:rPr>
          <w:rFonts w:eastAsia="Calibri"/>
          <w:vertAlign w:val="superscript"/>
          <w:lang w:val="fr-CA"/>
        </w:rPr>
        <w:t>e</w:t>
      </w:r>
      <w:r w:rsidR="00466ACA">
        <w:rPr>
          <w:rFonts w:eastAsia="Calibri"/>
          <w:vertAlign w:val="superscript"/>
          <w:lang w:val="fr-CA"/>
        </w:rPr>
        <w:t> </w:t>
      </w:r>
      <w:r w:rsidR="00466ACA">
        <w:rPr>
          <w:rFonts w:eastAsia="Calibri"/>
          <w:lang w:val="fr-CA"/>
        </w:rPr>
        <w:t>réunion</w:t>
      </w:r>
      <w:r w:rsidR="00094154">
        <w:rPr>
          <w:rFonts w:eastAsia="Calibri"/>
          <w:lang w:val="fr-CA"/>
        </w:rPr>
        <w:t>s</w:t>
      </w:r>
      <w:r w:rsidR="00466ACA">
        <w:rPr>
          <w:rFonts w:eastAsia="Calibri"/>
          <w:lang w:val="fr-CA"/>
        </w:rPr>
        <w:t>.</w:t>
      </w:r>
    </w:p>
    <w:p w14:paraId="4DBF5902" w14:textId="77777777" w:rsidR="004B63A8" w:rsidRPr="009A56EA" w:rsidRDefault="00CC5CA4" w:rsidP="0013762B">
      <w:pPr>
        <w:pStyle w:val="Heading1"/>
        <w:rPr>
          <w:lang w:val="fr-CA"/>
        </w:rPr>
      </w:pPr>
      <w:bookmarkStart w:id="5" w:name="_Hlk117866566"/>
      <w:r w:rsidRPr="009A56EA">
        <w:rPr>
          <w:lang w:val="fr-CA"/>
        </w:rPr>
        <w:t xml:space="preserve">Les </w:t>
      </w:r>
      <w:r w:rsidR="005A0CF6" w:rsidRPr="009A56EA">
        <w:rPr>
          <w:lang w:val="fr-CA"/>
        </w:rPr>
        <w:t xml:space="preserve">discussions </w:t>
      </w:r>
      <w:r w:rsidR="00F75EE6" w:rsidRPr="009A56EA">
        <w:rPr>
          <w:lang w:val="fr-CA"/>
        </w:rPr>
        <w:t xml:space="preserve">sur les niveaux et les modalités de financement du </w:t>
      </w:r>
      <w:r w:rsidRPr="009A56EA">
        <w:rPr>
          <w:lang w:val="fr-CA"/>
        </w:rPr>
        <w:t xml:space="preserve">secteur </w:t>
      </w:r>
      <w:r w:rsidR="00466ACA">
        <w:rPr>
          <w:lang w:val="fr-CA"/>
        </w:rPr>
        <w:t xml:space="preserve">de l’entretien de l’équipement </w:t>
      </w:r>
      <w:r w:rsidR="00F75EE6" w:rsidRPr="009A56EA">
        <w:rPr>
          <w:lang w:val="fr-CA"/>
        </w:rPr>
        <w:t xml:space="preserve">de réfrigération </w:t>
      </w:r>
      <w:r w:rsidRPr="009A56EA">
        <w:rPr>
          <w:lang w:val="fr-CA"/>
        </w:rPr>
        <w:t>se poursuivront lors de la 91</w:t>
      </w:r>
      <w:r w:rsidRPr="00210FED">
        <w:rPr>
          <w:vertAlign w:val="superscript"/>
          <w:lang w:val="fr-CA"/>
        </w:rPr>
        <w:t>e</w:t>
      </w:r>
      <w:r w:rsidR="00210FED">
        <w:rPr>
          <w:lang w:val="fr-CA"/>
        </w:rPr>
        <w:t> </w:t>
      </w:r>
      <w:r w:rsidRPr="009A56EA">
        <w:rPr>
          <w:lang w:val="fr-CA"/>
        </w:rPr>
        <w:t>réunion</w:t>
      </w:r>
      <w:r w:rsidR="006805C7" w:rsidRPr="009A56EA">
        <w:rPr>
          <w:lang w:val="fr-CA"/>
        </w:rPr>
        <w:t xml:space="preserve"> au titre du point</w:t>
      </w:r>
      <w:r w:rsidR="00210FED">
        <w:rPr>
          <w:lang w:val="fr-CA"/>
        </w:rPr>
        <w:t> </w:t>
      </w:r>
      <w:r w:rsidR="006805C7" w:rsidRPr="009A56EA">
        <w:rPr>
          <w:lang w:val="fr-CA"/>
        </w:rPr>
        <w:t>11</w:t>
      </w:r>
      <w:r w:rsidR="00210FED">
        <w:rPr>
          <w:lang w:val="fr-CA"/>
        </w:rPr>
        <w:t> </w:t>
      </w:r>
      <w:r w:rsidR="006805C7" w:rsidRPr="009A56EA">
        <w:rPr>
          <w:lang w:val="fr-CA"/>
        </w:rPr>
        <w:t>a)</w:t>
      </w:r>
      <w:r w:rsidR="00210FED">
        <w:rPr>
          <w:lang w:val="fr-CA"/>
        </w:rPr>
        <w:t> </w:t>
      </w:r>
      <w:r w:rsidR="006805C7" w:rsidRPr="009A56EA">
        <w:rPr>
          <w:lang w:val="fr-CA"/>
        </w:rPr>
        <w:t>i) de l'ordre du jour</w:t>
      </w:r>
      <w:r w:rsidR="00FB64D3" w:rsidRPr="009A56EA">
        <w:rPr>
          <w:lang w:val="fr-CA"/>
        </w:rPr>
        <w:t xml:space="preserve">, </w:t>
      </w:r>
      <w:r w:rsidR="00210FED">
        <w:rPr>
          <w:lang w:val="fr-CA"/>
        </w:rPr>
        <w:t>compte tenu</w:t>
      </w:r>
      <w:r w:rsidR="00FB64D3" w:rsidRPr="009A56EA">
        <w:rPr>
          <w:lang w:val="fr-CA"/>
        </w:rPr>
        <w:t xml:space="preserve"> des </w:t>
      </w:r>
      <w:r w:rsidR="00647B11" w:rsidRPr="009A56EA">
        <w:rPr>
          <w:lang w:val="fr-CA"/>
        </w:rPr>
        <w:t>documents</w:t>
      </w:r>
      <w:r w:rsidR="00210FED">
        <w:rPr>
          <w:lang w:val="fr-CA"/>
        </w:rPr>
        <w:t> </w:t>
      </w:r>
      <w:r w:rsidR="00647B11" w:rsidRPr="009A56EA">
        <w:rPr>
          <w:lang w:val="fr-CA"/>
        </w:rPr>
        <w:t>UNEP/</w:t>
      </w:r>
      <w:proofErr w:type="spellStart"/>
      <w:r w:rsidR="00647B11" w:rsidRPr="009A56EA">
        <w:rPr>
          <w:lang w:val="fr-CA"/>
        </w:rPr>
        <w:t>OzL.Pro</w:t>
      </w:r>
      <w:proofErr w:type="spellEnd"/>
      <w:r w:rsidR="00647B11" w:rsidRPr="009A56EA">
        <w:rPr>
          <w:lang w:val="fr-CA"/>
        </w:rPr>
        <w:t>/</w:t>
      </w:r>
      <w:proofErr w:type="spellStart"/>
      <w:r w:rsidR="00647B11" w:rsidRPr="009A56EA">
        <w:rPr>
          <w:lang w:val="fr-CA"/>
        </w:rPr>
        <w:t>ExCom</w:t>
      </w:r>
      <w:proofErr w:type="spellEnd"/>
      <w:r w:rsidR="00647B11" w:rsidRPr="009A56EA">
        <w:rPr>
          <w:lang w:val="fr-CA"/>
        </w:rPr>
        <w:t xml:space="preserve">/82/64 </w:t>
      </w:r>
      <w:r w:rsidRPr="009A56EA">
        <w:rPr>
          <w:lang w:val="fr-CA"/>
        </w:rPr>
        <w:t>et UNEP/</w:t>
      </w:r>
      <w:proofErr w:type="spellStart"/>
      <w:r w:rsidRPr="009A56EA">
        <w:rPr>
          <w:lang w:val="fr-CA"/>
        </w:rPr>
        <w:t>OzL.Pro</w:t>
      </w:r>
      <w:proofErr w:type="spellEnd"/>
      <w:r w:rsidRPr="009A56EA">
        <w:rPr>
          <w:lang w:val="fr-CA"/>
        </w:rPr>
        <w:t>/</w:t>
      </w:r>
      <w:proofErr w:type="spellStart"/>
      <w:r w:rsidRPr="009A56EA">
        <w:rPr>
          <w:lang w:val="fr-CA"/>
        </w:rPr>
        <w:t>ExCom</w:t>
      </w:r>
      <w:proofErr w:type="spellEnd"/>
      <w:r w:rsidRPr="009A56EA">
        <w:rPr>
          <w:lang w:val="fr-CA"/>
        </w:rPr>
        <w:t>/91/61</w:t>
      </w:r>
      <w:r w:rsidR="005A0CF6" w:rsidRPr="009A56EA">
        <w:rPr>
          <w:lang w:val="fr-CA"/>
        </w:rPr>
        <w:t xml:space="preserve">. </w:t>
      </w:r>
      <w:bookmarkEnd w:id="5"/>
      <w:r w:rsidR="00B82F34" w:rsidRPr="009A56EA">
        <w:rPr>
          <w:lang w:val="fr-CA"/>
        </w:rPr>
        <w:t xml:space="preserve">Les </w:t>
      </w:r>
      <w:r w:rsidR="00BD7438" w:rsidRPr="009A56EA">
        <w:rPr>
          <w:lang w:val="fr-CA"/>
        </w:rPr>
        <w:t xml:space="preserve">résultats de ces </w:t>
      </w:r>
      <w:r w:rsidR="00B82F34" w:rsidRPr="009A56EA">
        <w:rPr>
          <w:lang w:val="fr-CA"/>
        </w:rPr>
        <w:t xml:space="preserve">délibérations </w:t>
      </w:r>
      <w:r w:rsidR="00BD7438" w:rsidRPr="009A56EA">
        <w:rPr>
          <w:lang w:val="fr-CA"/>
        </w:rPr>
        <w:t xml:space="preserve">devraient </w:t>
      </w:r>
      <w:r w:rsidR="00B82F34" w:rsidRPr="009A56EA">
        <w:rPr>
          <w:lang w:val="fr-CA"/>
        </w:rPr>
        <w:t xml:space="preserve">fournir des orientations </w:t>
      </w:r>
      <w:r w:rsidR="00D52930" w:rsidRPr="009A56EA">
        <w:rPr>
          <w:lang w:val="fr-CA"/>
        </w:rPr>
        <w:t xml:space="preserve">pour la finalisation de la formulation du plan </w:t>
      </w:r>
      <w:r w:rsidR="00B82F34" w:rsidRPr="009A56EA">
        <w:rPr>
          <w:lang w:val="fr-CA"/>
        </w:rPr>
        <w:t xml:space="preserve">aux </w:t>
      </w:r>
      <w:r w:rsidR="005A0CF6" w:rsidRPr="009A56EA">
        <w:rPr>
          <w:lang w:val="fr-CA"/>
        </w:rPr>
        <w:t xml:space="preserve">68 pays </w:t>
      </w:r>
      <w:r w:rsidR="00B82F34" w:rsidRPr="009A56EA">
        <w:rPr>
          <w:lang w:val="fr-CA"/>
        </w:rPr>
        <w:t xml:space="preserve">qui </w:t>
      </w:r>
      <w:r w:rsidR="005A0CF6" w:rsidRPr="009A56EA">
        <w:rPr>
          <w:lang w:val="fr-CA"/>
        </w:rPr>
        <w:t xml:space="preserve">ont </w:t>
      </w:r>
      <w:r w:rsidR="00197369" w:rsidRPr="009A56EA">
        <w:rPr>
          <w:lang w:val="fr-CA"/>
        </w:rPr>
        <w:t xml:space="preserve">jusqu'à présent </w:t>
      </w:r>
      <w:r w:rsidR="005A0CF6" w:rsidRPr="009A56EA">
        <w:rPr>
          <w:lang w:val="fr-CA"/>
        </w:rPr>
        <w:t xml:space="preserve">reçu un financement pour la préparation de </w:t>
      </w:r>
      <w:r w:rsidR="000754F1">
        <w:rPr>
          <w:lang w:val="fr-CA"/>
        </w:rPr>
        <w:t>la phase </w:t>
      </w:r>
      <w:r w:rsidR="005A0CF6" w:rsidRPr="009A56EA">
        <w:rPr>
          <w:lang w:val="fr-CA"/>
        </w:rPr>
        <w:t xml:space="preserve">I </w:t>
      </w:r>
      <w:r w:rsidR="00831857" w:rsidRPr="009A56EA">
        <w:rPr>
          <w:lang w:val="fr-CA"/>
        </w:rPr>
        <w:t xml:space="preserve">de </w:t>
      </w:r>
      <w:r w:rsidR="00197369" w:rsidRPr="009A56EA">
        <w:rPr>
          <w:lang w:val="fr-CA"/>
        </w:rPr>
        <w:t xml:space="preserve">leur </w:t>
      </w:r>
      <w:r w:rsidR="000754F1">
        <w:rPr>
          <w:lang w:val="fr-CA"/>
        </w:rPr>
        <w:t>plan de Kigali pour la gestion des HFC</w:t>
      </w:r>
      <w:r w:rsidR="005A0CF6" w:rsidRPr="009A56EA">
        <w:rPr>
          <w:lang w:val="fr-CA"/>
        </w:rPr>
        <w:t xml:space="preserve">. </w:t>
      </w:r>
      <w:r w:rsidR="00BD7438" w:rsidRPr="009A56EA">
        <w:rPr>
          <w:lang w:val="fr-CA"/>
        </w:rPr>
        <w:t xml:space="preserve">Un </w:t>
      </w:r>
      <w:r w:rsidR="00D52930" w:rsidRPr="009A56EA">
        <w:rPr>
          <w:lang w:val="fr-CA"/>
        </w:rPr>
        <w:t xml:space="preserve">pays </w:t>
      </w:r>
      <w:r w:rsidR="00BD7438" w:rsidRPr="009A56EA">
        <w:rPr>
          <w:lang w:val="fr-CA"/>
        </w:rPr>
        <w:t xml:space="preserve">a déjà soumis son </w:t>
      </w:r>
      <w:r w:rsidR="000754F1">
        <w:rPr>
          <w:lang w:val="fr-CA"/>
        </w:rPr>
        <w:t>plan</w:t>
      </w:r>
      <w:r w:rsidR="00647B11" w:rsidRPr="009A56EA">
        <w:rPr>
          <w:lang w:val="fr-CA"/>
        </w:rPr>
        <w:t xml:space="preserve"> pour examen lors de la </w:t>
      </w:r>
      <w:r w:rsidR="000754F1">
        <w:rPr>
          <w:lang w:val="fr-CA"/>
        </w:rPr>
        <w:t>91</w:t>
      </w:r>
      <w:r w:rsidR="000754F1" w:rsidRPr="000754F1">
        <w:rPr>
          <w:vertAlign w:val="superscript"/>
          <w:lang w:val="fr-CA"/>
        </w:rPr>
        <w:t>e</w:t>
      </w:r>
      <w:r w:rsidR="000754F1">
        <w:rPr>
          <w:lang w:val="fr-CA"/>
        </w:rPr>
        <w:t> </w:t>
      </w:r>
      <w:r w:rsidR="00647B11" w:rsidRPr="009A56EA">
        <w:rPr>
          <w:lang w:val="fr-CA"/>
        </w:rPr>
        <w:t xml:space="preserve">réunion. </w:t>
      </w:r>
      <w:r w:rsidR="00312AB7" w:rsidRPr="009B5BDD">
        <w:rPr>
          <w:rStyle w:val="FootnoteReference"/>
        </w:rPr>
        <w:footnoteReference w:id="19"/>
      </w:r>
    </w:p>
    <w:p w14:paraId="40C690FF" w14:textId="77777777" w:rsidR="004B63A8" w:rsidRDefault="00CC5CA4">
      <w:pPr>
        <w:pStyle w:val="Heading1"/>
        <w:numPr>
          <w:ilvl w:val="0"/>
          <w:numId w:val="0"/>
        </w:numPr>
        <w:rPr>
          <w:u w:val="single"/>
        </w:rPr>
      </w:pPr>
      <w:proofErr w:type="spellStart"/>
      <w:r w:rsidRPr="00D52930">
        <w:rPr>
          <w:u w:val="single"/>
        </w:rPr>
        <w:t>Efficacité</w:t>
      </w:r>
      <w:proofErr w:type="spellEnd"/>
      <w:r w:rsidRPr="00D52930">
        <w:rPr>
          <w:u w:val="single"/>
        </w:rPr>
        <w:t xml:space="preserve"> </w:t>
      </w:r>
      <w:proofErr w:type="spellStart"/>
      <w:r w:rsidRPr="00D52930">
        <w:rPr>
          <w:u w:val="single"/>
        </w:rPr>
        <w:t>énergétique</w:t>
      </w:r>
      <w:proofErr w:type="spellEnd"/>
    </w:p>
    <w:p w14:paraId="1CB5565D" w14:textId="34E0D8DE" w:rsidR="004B63A8" w:rsidRPr="009A56EA" w:rsidRDefault="00CC5CA4" w:rsidP="0013762B">
      <w:pPr>
        <w:pStyle w:val="Heading1"/>
        <w:rPr>
          <w:lang w:val="fr-CA"/>
        </w:rPr>
      </w:pPr>
      <w:r w:rsidRPr="009A56EA">
        <w:rPr>
          <w:lang w:val="fr-CA"/>
        </w:rPr>
        <w:t xml:space="preserve">Les questions liées à l'efficacité énergétique ont </w:t>
      </w:r>
      <w:r w:rsidR="00D52930" w:rsidRPr="009A56EA">
        <w:rPr>
          <w:lang w:val="fr-CA"/>
        </w:rPr>
        <w:t xml:space="preserve">d'abord été </w:t>
      </w:r>
      <w:r w:rsidR="00FE6F5E">
        <w:rPr>
          <w:lang w:val="fr-CA"/>
        </w:rPr>
        <w:t>étudiées</w:t>
      </w:r>
      <w:r w:rsidRPr="009A56EA">
        <w:rPr>
          <w:lang w:val="fr-CA"/>
        </w:rPr>
        <w:t xml:space="preserve"> au sein du groupe de contact </w:t>
      </w:r>
      <w:r w:rsidR="00FE6F5E">
        <w:rPr>
          <w:lang w:val="fr-CA"/>
        </w:rPr>
        <w:t xml:space="preserve">chargé des lignes directrices sur les </w:t>
      </w:r>
      <w:r w:rsidRPr="009A56EA">
        <w:rPr>
          <w:lang w:val="fr-CA"/>
        </w:rPr>
        <w:t xml:space="preserve">coûts de </w:t>
      </w:r>
      <w:r w:rsidR="00FE6F5E">
        <w:rPr>
          <w:lang w:val="fr-CA"/>
        </w:rPr>
        <w:t xml:space="preserve">la réduction progressive </w:t>
      </w:r>
      <w:r w:rsidRPr="009A56EA">
        <w:rPr>
          <w:lang w:val="fr-CA"/>
        </w:rPr>
        <w:t xml:space="preserve">des HFC, créé en marge de la </w:t>
      </w:r>
      <w:r w:rsidR="00FE6F5E">
        <w:rPr>
          <w:lang w:val="fr-CA"/>
        </w:rPr>
        <w:t>81</w:t>
      </w:r>
      <w:r w:rsidR="00FE6F5E" w:rsidRPr="00FE6F5E">
        <w:rPr>
          <w:vertAlign w:val="superscript"/>
          <w:lang w:val="fr-CA"/>
        </w:rPr>
        <w:t>e</w:t>
      </w:r>
      <w:r w:rsidR="00FE6F5E">
        <w:rPr>
          <w:vertAlign w:val="superscript"/>
          <w:lang w:val="fr-CA"/>
        </w:rPr>
        <w:t> </w:t>
      </w:r>
      <w:r w:rsidRPr="009A56EA">
        <w:rPr>
          <w:lang w:val="fr-CA"/>
        </w:rPr>
        <w:t xml:space="preserve">réunion, mais depuis la </w:t>
      </w:r>
      <w:r w:rsidR="00FE6F5E">
        <w:rPr>
          <w:lang w:val="fr-CA"/>
        </w:rPr>
        <w:t>83</w:t>
      </w:r>
      <w:r w:rsidR="00FE6F5E" w:rsidRPr="00FE6F5E">
        <w:rPr>
          <w:vertAlign w:val="superscript"/>
          <w:lang w:val="fr-CA"/>
        </w:rPr>
        <w:t>e</w:t>
      </w:r>
      <w:r w:rsidR="00FE6F5E">
        <w:rPr>
          <w:vertAlign w:val="superscript"/>
          <w:lang w:val="fr-CA"/>
        </w:rPr>
        <w:t> </w:t>
      </w:r>
      <w:r w:rsidRPr="009A56EA">
        <w:rPr>
          <w:lang w:val="fr-CA"/>
        </w:rPr>
        <w:t xml:space="preserve">réunion, elles font l'objet d'un point distinct de l'ordre du jour. Une fois que le Comité exécutif aura terminé ses délibérations, il souhaitera peut-être examiner s'il convient d'inclure dans ses </w:t>
      </w:r>
      <w:r w:rsidR="00FE6F5E">
        <w:rPr>
          <w:lang w:val="fr-CA"/>
        </w:rPr>
        <w:t>lignes directrices pour</w:t>
      </w:r>
      <w:r w:rsidRPr="009A56EA">
        <w:rPr>
          <w:lang w:val="fr-CA"/>
        </w:rPr>
        <w:t xml:space="preserve"> les pays </w:t>
      </w:r>
      <w:r w:rsidR="00FE6F5E">
        <w:rPr>
          <w:lang w:val="fr-CA"/>
        </w:rPr>
        <w:t>visé à</w:t>
      </w:r>
      <w:r w:rsidRPr="009A56EA">
        <w:rPr>
          <w:lang w:val="fr-CA"/>
        </w:rPr>
        <w:t xml:space="preserve"> l'article</w:t>
      </w:r>
      <w:r w:rsidR="00FE6F5E">
        <w:rPr>
          <w:lang w:val="fr-CA"/>
        </w:rPr>
        <w:t> </w:t>
      </w:r>
      <w:r w:rsidR="00075E00" w:rsidRPr="009A56EA">
        <w:rPr>
          <w:lang w:val="fr-CA"/>
        </w:rPr>
        <w:t>5, toute</w:t>
      </w:r>
      <w:r w:rsidRPr="009A56EA">
        <w:rPr>
          <w:lang w:val="fr-CA"/>
        </w:rPr>
        <w:t xml:space="preserve"> décision adoptée sur l'efficacité énergétique.</w:t>
      </w:r>
    </w:p>
    <w:p w14:paraId="7E5B876B" w14:textId="77777777" w:rsidR="004B63A8" w:rsidRDefault="00CC5CA4" w:rsidP="00075E00">
      <w:pPr>
        <w:pStyle w:val="Heading1"/>
        <w:numPr>
          <w:ilvl w:val="0"/>
          <w:numId w:val="0"/>
        </w:numPr>
        <w:spacing w:after="120"/>
        <w:rPr>
          <w:u w:val="single"/>
        </w:rPr>
      </w:pPr>
      <w:proofErr w:type="spellStart"/>
      <w:r w:rsidRPr="00D52930">
        <w:rPr>
          <w:u w:val="single"/>
        </w:rPr>
        <w:t>Élimination</w:t>
      </w:r>
      <w:proofErr w:type="spellEnd"/>
    </w:p>
    <w:p w14:paraId="186722C3" w14:textId="77777777" w:rsidR="004B63A8" w:rsidRPr="009A56EA" w:rsidRDefault="00CC5CA4" w:rsidP="0013762B">
      <w:pPr>
        <w:pStyle w:val="Heading1"/>
        <w:rPr>
          <w:lang w:val="fr-CA"/>
        </w:rPr>
      </w:pPr>
      <w:r w:rsidRPr="009A56EA">
        <w:rPr>
          <w:rFonts w:eastAsia="Calibri"/>
          <w:noProof/>
          <w:lang w:val="fr-CA"/>
        </w:rPr>
        <w:t xml:space="preserve">Les discussions sur l'élimination dans le contexte des </w:t>
      </w:r>
      <w:r w:rsidR="00EA0E42">
        <w:rPr>
          <w:rFonts w:eastAsia="Calibri"/>
          <w:noProof/>
          <w:lang w:val="fr-CA"/>
        </w:rPr>
        <w:t xml:space="preserve">lignes directrices </w:t>
      </w:r>
      <w:r w:rsidRPr="009A56EA">
        <w:rPr>
          <w:rFonts w:eastAsia="Calibri"/>
          <w:noProof/>
          <w:lang w:val="fr-CA"/>
        </w:rPr>
        <w:t xml:space="preserve">sur les coûts </w:t>
      </w:r>
      <w:r w:rsidR="00EA0E42">
        <w:rPr>
          <w:rFonts w:eastAsia="Calibri"/>
          <w:noProof/>
          <w:lang w:val="fr-CA"/>
        </w:rPr>
        <w:t xml:space="preserve">de la réduction progressive </w:t>
      </w:r>
      <w:r w:rsidRPr="009A56EA">
        <w:rPr>
          <w:rFonts w:eastAsia="Calibri"/>
          <w:noProof/>
          <w:lang w:val="fr-CA"/>
        </w:rPr>
        <w:t>des HFC ont commencé lors de la 79</w:t>
      </w:r>
      <w:r w:rsidR="00EA0E42" w:rsidRPr="00EA0E42">
        <w:rPr>
          <w:rFonts w:eastAsia="Calibri"/>
          <w:noProof/>
          <w:vertAlign w:val="superscript"/>
          <w:lang w:val="fr-CA"/>
        </w:rPr>
        <w:t>e</w:t>
      </w:r>
      <w:r w:rsidR="00EA0E42">
        <w:rPr>
          <w:rFonts w:eastAsia="Calibri"/>
          <w:noProof/>
          <w:lang w:val="fr-CA"/>
        </w:rPr>
        <w:t> </w:t>
      </w:r>
      <w:r w:rsidRPr="009A56EA">
        <w:rPr>
          <w:rFonts w:eastAsia="Calibri"/>
          <w:noProof/>
          <w:lang w:val="fr-CA"/>
        </w:rPr>
        <w:t>réunion</w:t>
      </w:r>
      <w:r w:rsidR="00577867" w:rsidRPr="009A56EA">
        <w:rPr>
          <w:rFonts w:eastAsia="Calibri"/>
          <w:noProof/>
          <w:lang w:val="fr-CA"/>
        </w:rPr>
        <w:t>,</w:t>
      </w:r>
      <w:r w:rsidR="00DC6A87">
        <w:rPr>
          <w:rStyle w:val="FootnoteReference"/>
          <w:rFonts w:eastAsia="Calibri"/>
          <w:noProof/>
        </w:rPr>
        <w:footnoteReference w:id="20"/>
      </w:r>
      <w:r w:rsidRPr="009A56EA">
        <w:rPr>
          <w:rFonts w:eastAsia="Calibri"/>
          <w:noProof/>
          <w:lang w:val="fr-CA"/>
        </w:rPr>
        <w:t xml:space="preserve"> et se sont poursuivies lors de la </w:t>
      </w:r>
      <w:r w:rsidRPr="009A56EA">
        <w:rPr>
          <w:rFonts w:eastAsia="Calibri"/>
          <w:noProof/>
          <w:lang w:val="fr-CA"/>
        </w:rPr>
        <w:lastRenderedPageBreak/>
        <w:t>82</w:t>
      </w:r>
      <w:r w:rsidR="00EA0E42" w:rsidRPr="00EA0E42">
        <w:rPr>
          <w:rFonts w:eastAsia="Calibri"/>
          <w:noProof/>
          <w:vertAlign w:val="superscript"/>
          <w:lang w:val="fr-CA"/>
        </w:rPr>
        <w:t>e</w:t>
      </w:r>
      <w:r w:rsidR="00577867" w:rsidRPr="009A56EA">
        <w:rPr>
          <w:rFonts w:eastAsia="Calibri"/>
          <w:noProof/>
          <w:lang w:val="fr-CA"/>
        </w:rPr>
        <w:t xml:space="preserve">réunion, </w:t>
      </w:r>
      <w:r w:rsidRPr="009A56EA">
        <w:rPr>
          <w:rFonts w:eastAsia="Calibri"/>
          <w:noProof/>
          <w:lang w:val="fr-CA"/>
        </w:rPr>
        <w:t>lorsque le Comité exécutif a examiné le rapport de synthèse sur les projets pilotes d'élimination des SAO achevés.</w:t>
      </w:r>
      <w:r w:rsidR="00577867">
        <w:rPr>
          <w:rStyle w:val="FootnoteReference"/>
          <w:rFonts w:eastAsia="Calibri"/>
          <w:noProof/>
        </w:rPr>
        <w:footnoteReference w:id="21"/>
      </w:r>
      <w:r w:rsidRPr="009A56EA">
        <w:rPr>
          <w:rFonts w:eastAsia="Calibri"/>
          <w:noProof/>
          <w:lang w:val="fr-CA"/>
        </w:rPr>
        <w:t xml:space="preserve"> L'examen de cette question s'est poursuivi dans les </w:t>
      </w:r>
      <w:r w:rsidR="00950467" w:rsidRPr="009A56EA">
        <w:rPr>
          <w:rFonts w:eastAsia="Calibri"/>
          <w:noProof/>
          <w:lang w:val="fr-CA"/>
        </w:rPr>
        <w:t>groupes de</w:t>
      </w:r>
      <w:r w:rsidRPr="009A56EA">
        <w:rPr>
          <w:rFonts w:eastAsia="Calibri"/>
          <w:noProof/>
          <w:lang w:val="fr-CA"/>
        </w:rPr>
        <w:t xml:space="preserve"> contact </w:t>
      </w:r>
      <w:r w:rsidR="00EA0E42">
        <w:rPr>
          <w:rFonts w:eastAsia="Calibri"/>
          <w:noProof/>
          <w:lang w:val="fr-CA"/>
        </w:rPr>
        <w:t>chargés des lignes directrices et</w:t>
      </w:r>
      <w:r w:rsidRPr="009A56EA">
        <w:rPr>
          <w:rFonts w:eastAsia="Calibri"/>
          <w:noProof/>
          <w:lang w:val="fr-CA"/>
        </w:rPr>
        <w:t>, lors de la 84</w:t>
      </w:r>
      <w:r w:rsidRPr="00EA0E42">
        <w:rPr>
          <w:rFonts w:eastAsia="Calibri"/>
          <w:noProof/>
          <w:vertAlign w:val="superscript"/>
          <w:lang w:val="fr-CA"/>
        </w:rPr>
        <w:t>e</w:t>
      </w:r>
      <w:r w:rsidR="00EA0E42">
        <w:rPr>
          <w:rFonts w:eastAsia="Calibri"/>
          <w:noProof/>
          <w:lang w:val="fr-CA"/>
        </w:rPr>
        <w:t> </w:t>
      </w:r>
      <w:r w:rsidRPr="009A56EA">
        <w:rPr>
          <w:rFonts w:eastAsia="Calibri"/>
          <w:noProof/>
          <w:lang w:val="fr-CA"/>
        </w:rPr>
        <w:t xml:space="preserve">réunion, il a été demandé au Secrétariat de préparer </w:t>
      </w:r>
      <w:r w:rsidRPr="009A56EA">
        <w:rPr>
          <w:lang w:val="fr-CA"/>
        </w:rPr>
        <w:t xml:space="preserve">un rapport </w:t>
      </w:r>
      <w:r w:rsidR="00D23C6D">
        <w:rPr>
          <w:lang w:val="fr-CA"/>
        </w:rPr>
        <w:t xml:space="preserve">sommaire </w:t>
      </w:r>
      <w:bookmarkStart w:id="6" w:name="_Hlk117504336"/>
      <w:r w:rsidRPr="009A56EA">
        <w:rPr>
          <w:lang w:val="fr-CA"/>
        </w:rPr>
        <w:t xml:space="preserve">décrivant les meilleures pratiques et moyens </w:t>
      </w:r>
      <w:r w:rsidR="00D23C6D">
        <w:rPr>
          <w:lang w:val="fr-CA"/>
        </w:rPr>
        <w:t>qui permettront au</w:t>
      </w:r>
      <w:r w:rsidRPr="009A56EA">
        <w:rPr>
          <w:lang w:val="fr-CA"/>
        </w:rPr>
        <w:t xml:space="preserve"> Comité exécutif d'envisager </w:t>
      </w:r>
      <w:r w:rsidR="00D23C6D">
        <w:rPr>
          <w:lang w:val="fr-CA"/>
        </w:rPr>
        <w:t>l’opérationnalisation du parag</w:t>
      </w:r>
      <w:r w:rsidRPr="009A56EA">
        <w:rPr>
          <w:lang w:val="fr-CA"/>
        </w:rPr>
        <w:t>raphe</w:t>
      </w:r>
      <w:r w:rsidR="009658F5">
        <w:rPr>
          <w:lang w:val="fr-CA"/>
        </w:rPr>
        <w:t> </w:t>
      </w:r>
      <w:r w:rsidRPr="009A56EA">
        <w:rPr>
          <w:lang w:val="fr-CA"/>
        </w:rPr>
        <w:t>24 de la décision XXVIII/2</w:t>
      </w:r>
      <w:bookmarkEnd w:id="6"/>
      <w:r w:rsidRPr="009A56EA">
        <w:rPr>
          <w:lang w:val="fr-CA"/>
        </w:rPr>
        <w:t xml:space="preserve">, en tenant compte du rapport final </w:t>
      </w:r>
      <w:r w:rsidR="009658F5">
        <w:rPr>
          <w:lang w:val="fr-CA"/>
        </w:rPr>
        <w:t>de</w:t>
      </w:r>
      <w:r w:rsidRPr="009A56EA">
        <w:rPr>
          <w:lang w:val="fr-CA"/>
        </w:rPr>
        <w:t xml:space="preserve"> l'évaluation des projets de démonstration </w:t>
      </w:r>
      <w:r w:rsidR="009658F5">
        <w:rPr>
          <w:lang w:val="fr-CA"/>
        </w:rPr>
        <w:t xml:space="preserve">pilotes </w:t>
      </w:r>
      <w:r w:rsidRPr="009A56EA">
        <w:rPr>
          <w:lang w:val="fr-CA"/>
        </w:rPr>
        <w:t>sur l'élimination et la destruction des SAO</w:t>
      </w:r>
      <w:r w:rsidRPr="00665D33">
        <w:rPr>
          <w:vertAlign w:val="superscript"/>
        </w:rPr>
        <w:footnoteReference w:id="22"/>
      </w:r>
      <w:r w:rsidRPr="009A56EA">
        <w:rPr>
          <w:lang w:val="fr-CA"/>
        </w:rPr>
        <w:t xml:space="preserve"> et du rapport de synthèse sur les projets pilotes d'élimination </w:t>
      </w:r>
      <w:r w:rsidR="00D23C6D">
        <w:rPr>
          <w:lang w:val="fr-CA"/>
        </w:rPr>
        <w:t>définitive des SAO</w:t>
      </w:r>
      <w:r w:rsidRPr="009A56EA">
        <w:rPr>
          <w:lang w:val="fr-CA"/>
        </w:rPr>
        <w:t xml:space="preserve">; d'autres projets pertinents mis en œuvre </w:t>
      </w:r>
      <w:r w:rsidR="00950467" w:rsidRPr="009A56EA">
        <w:rPr>
          <w:lang w:val="fr-CA"/>
        </w:rPr>
        <w:t xml:space="preserve">dans </w:t>
      </w:r>
      <w:r w:rsidR="00D23C6D">
        <w:rPr>
          <w:lang w:val="fr-CA"/>
        </w:rPr>
        <w:t>les plans de gestion de l’élimination des HCFC</w:t>
      </w:r>
      <w:r w:rsidRPr="009A56EA">
        <w:rPr>
          <w:lang w:val="fr-CA"/>
        </w:rPr>
        <w:t xml:space="preserve">; des enseignements tirés des infrastructures </w:t>
      </w:r>
      <w:r w:rsidR="00D23C6D">
        <w:rPr>
          <w:lang w:val="fr-CA"/>
        </w:rPr>
        <w:t xml:space="preserve">et politiques </w:t>
      </w:r>
      <w:r w:rsidRPr="009A56EA">
        <w:rPr>
          <w:lang w:val="fr-CA"/>
        </w:rPr>
        <w:t xml:space="preserve">existantes qui pourraient être utilisées pour </w:t>
      </w:r>
      <w:r w:rsidR="00D23C6D">
        <w:rPr>
          <w:lang w:val="fr-CA"/>
        </w:rPr>
        <w:t xml:space="preserve">mettre sur pied la </w:t>
      </w:r>
      <w:r w:rsidRPr="009A56EA">
        <w:rPr>
          <w:lang w:val="fr-CA"/>
        </w:rPr>
        <w:t xml:space="preserve">gestion </w:t>
      </w:r>
      <w:r w:rsidR="00D23C6D">
        <w:rPr>
          <w:lang w:val="fr-CA"/>
        </w:rPr>
        <w:t xml:space="preserve">économique des </w:t>
      </w:r>
      <w:r w:rsidRPr="009A56EA">
        <w:rPr>
          <w:lang w:val="fr-CA"/>
        </w:rPr>
        <w:t xml:space="preserve">stocks de substances réglementées </w:t>
      </w:r>
      <w:r w:rsidR="00D23C6D">
        <w:rPr>
          <w:lang w:val="fr-CA"/>
        </w:rPr>
        <w:t>ayant déjà servi ou non voulues</w:t>
      </w:r>
      <w:r w:rsidRPr="009A56EA">
        <w:rPr>
          <w:lang w:val="fr-CA"/>
        </w:rPr>
        <w:t xml:space="preserve">; des </w:t>
      </w:r>
      <w:r w:rsidR="00D23C6D">
        <w:rPr>
          <w:lang w:val="fr-CA"/>
        </w:rPr>
        <w:t xml:space="preserve">occasions de </w:t>
      </w:r>
      <w:r w:rsidRPr="009A56EA">
        <w:rPr>
          <w:lang w:val="fr-CA"/>
        </w:rPr>
        <w:t>financement ext</w:t>
      </w:r>
      <w:r w:rsidR="00D23C6D">
        <w:rPr>
          <w:lang w:val="fr-CA"/>
        </w:rPr>
        <w:t>érieures</w:t>
      </w:r>
      <w:r w:rsidR="00950467" w:rsidRPr="009A56EA">
        <w:rPr>
          <w:lang w:val="fr-CA"/>
        </w:rPr>
        <w:t xml:space="preserve">; </w:t>
      </w:r>
      <w:r w:rsidRPr="009A56EA">
        <w:rPr>
          <w:lang w:val="fr-CA"/>
        </w:rPr>
        <w:t xml:space="preserve">et des programmes </w:t>
      </w:r>
      <w:r w:rsidR="00D23C6D">
        <w:rPr>
          <w:lang w:val="fr-CA"/>
        </w:rPr>
        <w:t xml:space="preserve">d’élimination définitive </w:t>
      </w:r>
      <w:r w:rsidRPr="009A56EA">
        <w:rPr>
          <w:lang w:val="fr-CA"/>
        </w:rPr>
        <w:t>et partenariats existants (décision</w:t>
      </w:r>
      <w:r w:rsidR="00D23C6D">
        <w:rPr>
          <w:lang w:val="fr-CA"/>
        </w:rPr>
        <w:t> </w:t>
      </w:r>
      <w:r w:rsidRPr="009A56EA">
        <w:rPr>
          <w:lang w:val="fr-CA"/>
        </w:rPr>
        <w:t>84/87</w:t>
      </w:r>
      <w:r w:rsidR="00D23C6D">
        <w:rPr>
          <w:lang w:val="fr-CA"/>
        </w:rPr>
        <w:t> </w:t>
      </w:r>
      <w:r w:rsidRPr="009A56EA">
        <w:rPr>
          <w:lang w:val="fr-CA"/>
        </w:rPr>
        <w:t xml:space="preserve">b)). </w:t>
      </w:r>
    </w:p>
    <w:p w14:paraId="47AD554D" w14:textId="315899F9" w:rsidR="004B63A8" w:rsidRPr="009A56EA" w:rsidRDefault="00CC5CA4">
      <w:pPr>
        <w:pStyle w:val="Heading1"/>
        <w:rPr>
          <w:rFonts w:eastAsia="Calibri"/>
          <w:noProof/>
          <w:lang w:val="fr-CA"/>
        </w:rPr>
      </w:pPr>
      <w:r w:rsidRPr="009A56EA">
        <w:rPr>
          <w:rFonts w:eastAsia="Calibri"/>
          <w:noProof/>
          <w:lang w:val="fr-CA"/>
        </w:rPr>
        <w:t xml:space="preserve">Le rapport de synthèse demandé a été préparé et </w:t>
      </w:r>
      <w:r w:rsidR="00665D33" w:rsidRPr="009A56EA">
        <w:rPr>
          <w:rFonts w:eastAsia="Calibri"/>
          <w:noProof/>
          <w:lang w:val="fr-CA"/>
        </w:rPr>
        <w:t xml:space="preserve">examiné </w:t>
      </w:r>
      <w:r w:rsidR="00325121" w:rsidRPr="009A56EA">
        <w:rPr>
          <w:rFonts w:eastAsia="Calibri"/>
          <w:noProof/>
          <w:lang w:val="fr-CA"/>
        </w:rPr>
        <w:t xml:space="preserve">lors de la </w:t>
      </w:r>
      <w:r w:rsidR="00D23C6D">
        <w:rPr>
          <w:rFonts w:eastAsia="Calibri"/>
          <w:noProof/>
          <w:lang w:val="fr-CA"/>
        </w:rPr>
        <w:t>89</w:t>
      </w:r>
      <w:r w:rsidR="00D23C6D" w:rsidRPr="00D23C6D">
        <w:rPr>
          <w:rFonts w:eastAsia="Calibri"/>
          <w:noProof/>
          <w:vertAlign w:val="superscript"/>
          <w:lang w:val="fr-CA"/>
        </w:rPr>
        <w:t>e</w:t>
      </w:r>
      <w:r w:rsidR="00D23C6D">
        <w:rPr>
          <w:rFonts w:eastAsia="Calibri"/>
          <w:noProof/>
          <w:vertAlign w:val="superscript"/>
          <w:lang w:val="fr-CA"/>
        </w:rPr>
        <w:t> </w:t>
      </w:r>
      <w:r w:rsidR="00325121" w:rsidRPr="009A56EA">
        <w:rPr>
          <w:rFonts w:eastAsia="Calibri"/>
          <w:noProof/>
          <w:lang w:val="fr-CA"/>
        </w:rPr>
        <w:t xml:space="preserve">réunion, </w:t>
      </w:r>
      <w:r w:rsidR="00665D33" w:rsidRPr="009A56EA">
        <w:rPr>
          <w:rFonts w:eastAsia="Calibri"/>
          <w:noProof/>
          <w:lang w:val="fr-CA"/>
        </w:rPr>
        <w:t xml:space="preserve">puis reporté à la </w:t>
      </w:r>
      <w:r w:rsidR="00383199">
        <w:rPr>
          <w:rFonts w:eastAsia="Calibri"/>
          <w:noProof/>
          <w:lang w:val="fr-CA"/>
        </w:rPr>
        <w:t>90</w:t>
      </w:r>
      <w:r w:rsidR="00383199" w:rsidRPr="00383199">
        <w:rPr>
          <w:rFonts w:eastAsia="Calibri"/>
          <w:noProof/>
          <w:vertAlign w:val="superscript"/>
          <w:lang w:val="fr-CA"/>
        </w:rPr>
        <w:t>e</w:t>
      </w:r>
      <w:r w:rsidR="00383199">
        <w:rPr>
          <w:rFonts w:eastAsia="Calibri"/>
          <w:noProof/>
          <w:vertAlign w:val="superscript"/>
          <w:lang w:val="fr-CA"/>
        </w:rPr>
        <w:t> </w:t>
      </w:r>
      <w:r w:rsidR="00665D33" w:rsidRPr="009A56EA">
        <w:rPr>
          <w:rFonts w:eastAsia="Calibri"/>
          <w:noProof/>
          <w:lang w:val="fr-CA"/>
        </w:rPr>
        <w:t>réunion</w:t>
      </w:r>
      <w:r w:rsidR="00325121" w:rsidRPr="009A56EA">
        <w:rPr>
          <w:rFonts w:eastAsia="Calibri"/>
          <w:noProof/>
          <w:lang w:val="fr-CA"/>
        </w:rPr>
        <w:t xml:space="preserve">, </w:t>
      </w:r>
      <w:r w:rsidRPr="009A56EA">
        <w:rPr>
          <w:rFonts w:eastAsia="Calibri"/>
          <w:noProof/>
          <w:lang w:val="fr-CA"/>
        </w:rPr>
        <w:t xml:space="preserve">où </w:t>
      </w:r>
      <w:r w:rsidR="00665D33" w:rsidRPr="009A56EA">
        <w:rPr>
          <w:rFonts w:eastAsia="Calibri"/>
          <w:noProof/>
          <w:lang w:val="fr-CA"/>
        </w:rPr>
        <w:t xml:space="preserve">le Comité exécutif a </w:t>
      </w:r>
      <w:r w:rsidR="002D2532" w:rsidRPr="009A56EA">
        <w:rPr>
          <w:rFonts w:eastAsia="Calibri"/>
          <w:noProof/>
          <w:lang w:val="fr-CA"/>
        </w:rPr>
        <w:t>décidé d'</w:t>
      </w:r>
      <w:r w:rsidR="00FE4803" w:rsidRPr="009A56EA">
        <w:rPr>
          <w:lang w:val="fr-CA"/>
        </w:rPr>
        <w:t xml:space="preserve">accorder une </w:t>
      </w:r>
      <w:r w:rsidR="00CC68F9" w:rsidRPr="009A56EA">
        <w:rPr>
          <w:lang w:val="fr-CA"/>
        </w:rPr>
        <w:t xml:space="preserve">certaine souplesse aux </w:t>
      </w:r>
      <w:r w:rsidRPr="009A56EA">
        <w:rPr>
          <w:lang w:val="fr-CA"/>
        </w:rPr>
        <w:t xml:space="preserve">pays </w:t>
      </w:r>
      <w:r w:rsidR="00383199">
        <w:rPr>
          <w:lang w:val="fr-CA"/>
        </w:rPr>
        <w:t>visés à</w:t>
      </w:r>
      <w:r w:rsidRPr="009A56EA">
        <w:rPr>
          <w:lang w:val="fr-CA"/>
        </w:rPr>
        <w:t xml:space="preserve"> l'</w:t>
      </w:r>
      <w:r w:rsidR="00383199">
        <w:rPr>
          <w:lang w:val="fr-CA"/>
        </w:rPr>
        <w:t>a</w:t>
      </w:r>
      <w:r w:rsidRPr="009A56EA">
        <w:rPr>
          <w:lang w:val="fr-CA"/>
        </w:rPr>
        <w:t>rticle</w:t>
      </w:r>
      <w:r w:rsidR="00383199">
        <w:rPr>
          <w:lang w:val="fr-CA"/>
        </w:rPr>
        <w:t> </w:t>
      </w:r>
      <w:r w:rsidRPr="009A56EA">
        <w:rPr>
          <w:lang w:val="fr-CA"/>
        </w:rPr>
        <w:t xml:space="preserve">5 </w:t>
      </w:r>
      <w:r w:rsidR="00CC68F9" w:rsidRPr="009A56EA">
        <w:rPr>
          <w:lang w:val="fr-CA"/>
        </w:rPr>
        <w:t xml:space="preserve">pour qu'ils puissent </w:t>
      </w:r>
      <w:r w:rsidR="00665D33" w:rsidRPr="009A56EA">
        <w:rPr>
          <w:lang w:val="fr-CA"/>
        </w:rPr>
        <w:t xml:space="preserve">inclure </w:t>
      </w:r>
      <w:r w:rsidR="002D2532" w:rsidRPr="009A56EA">
        <w:rPr>
          <w:lang w:val="fr-CA"/>
        </w:rPr>
        <w:t>dans leurs PG</w:t>
      </w:r>
      <w:r w:rsidR="00383199">
        <w:rPr>
          <w:lang w:val="fr-CA"/>
        </w:rPr>
        <w:t>EH</w:t>
      </w:r>
      <w:r w:rsidR="002D2532" w:rsidRPr="009A56EA">
        <w:rPr>
          <w:lang w:val="fr-CA"/>
        </w:rPr>
        <w:t xml:space="preserve"> </w:t>
      </w:r>
      <w:r w:rsidRPr="009A56EA">
        <w:rPr>
          <w:lang w:val="fr-CA"/>
        </w:rPr>
        <w:t xml:space="preserve">et </w:t>
      </w:r>
      <w:r w:rsidR="00383199">
        <w:rPr>
          <w:lang w:val="fr-CA"/>
        </w:rPr>
        <w:t xml:space="preserve">plans de Kigali pour la gestion des HFC </w:t>
      </w:r>
      <w:r w:rsidR="00665D33" w:rsidRPr="009A56EA">
        <w:rPr>
          <w:lang w:val="fr-CA"/>
        </w:rPr>
        <w:t xml:space="preserve">des activités liées à la gestion écologiquement rationnelle des substances </w:t>
      </w:r>
      <w:r w:rsidR="00075E00">
        <w:rPr>
          <w:lang w:val="fr-CA"/>
        </w:rPr>
        <w:t>réglementées</w:t>
      </w:r>
      <w:r w:rsidR="00665D33" w:rsidRPr="009A56EA">
        <w:rPr>
          <w:lang w:val="fr-CA"/>
        </w:rPr>
        <w:t xml:space="preserve"> </w:t>
      </w:r>
      <w:r w:rsidR="00383199">
        <w:rPr>
          <w:lang w:val="fr-CA"/>
        </w:rPr>
        <w:t xml:space="preserve">ayant déjà servi </w:t>
      </w:r>
      <w:r w:rsidR="00ED4B5E">
        <w:rPr>
          <w:lang w:val="fr-CA"/>
        </w:rPr>
        <w:t>e</w:t>
      </w:r>
      <w:r w:rsidR="00383199">
        <w:rPr>
          <w:lang w:val="fr-CA"/>
        </w:rPr>
        <w:t xml:space="preserve">t non </w:t>
      </w:r>
      <w:r w:rsidR="00075E00">
        <w:rPr>
          <w:lang w:val="fr-CA"/>
        </w:rPr>
        <w:t>voulues</w:t>
      </w:r>
      <w:r w:rsidR="00665D33" w:rsidRPr="009A56EA">
        <w:rPr>
          <w:lang w:val="fr-CA"/>
        </w:rPr>
        <w:t>, y compris leur élimination, en tenant compte des paragraphes</w:t>
      </w:r>
      <w:r w:rsidR="00383199">
        <w:rPr>
          <w:lang w:val="fr-CA"/>
        </w:rPr>
        <w:t> </w:t>
      </w:r>
      <w:r w:rsidR="00665D33" w:rsidRPr="009A56EA">
        <w:rPr>
          <w:lang w:val="fr-CA"/>
        </w:rPr>
        <w:t>19 à 24 du document</w:t>
      </w:r>
      <w:r w:rsidR="00383199">
        <w:rPr>
          <w:lang w:val="fr-CA"/>
        </w:rPr>
        <w:t> </w:t>
      </w:r>
      <w:r w:rsidR="00665D33" w:rsidRPr="009A56EA">
        <w:rPr>
          <w:lang w:val="fr-CA"/>
        </w:rPr>
        <w:t xml:space="preserve"> UNEP/</w:t>
      </w:r>
      <w:proofErr w:type="spellStart"/>
      <w:r w:rsidR="00665D33" w:rsidRPr="009A56EA">
        <w:rPr>
          <w:lang w:val="fr-CA"/>
        </w:rPr>
        <w:t>OzL.Pro</w:t>
      </w:r>
      <w:proofErr w:type="spellEnd"/>
      <w:r w:rsidR="00665D33" w:rsidRPr="009A56EA">
        <w:rPr>
          <w:lang w:val="fr-CA"/>
        </w:rPr>
        <w:t>/</w:t>
      </w:r>
      <w:proofErr w:type="spellStart"/>
      <w:r w:rsidR="00665D33" w:rsidRPr="009A56EA">
        <w:rPr>
          <w:lang w:val="fr-CA"/>
        </w:rPr>
        <w:t>ExCom</w:t>
      </w:r>
      <w:proofErr w:type="spellEnd"/>
      <w:r w:rsidR="00665D33" w:rsidRPr="009A56EA">
        <w:rPr>
          <w:lang w:val="fr-CA"/>
        </w:rPr>
        <w:t>/89/9 et des enseignements tirés des projets précédents d'élimination des SAO</w:t>
      </w:r>
      <w:r w:rsidR="002D2532" w:rsidRPr="009A56EA">
        <w:rPr>
          <w:lang w:val="fr-CA"/>
        </w:rPr>
        <w:t xml:space="preserve">. Le Comité a également décidé de </w:t>
      </w:r>
      <w:r w:rsidR="00665D33" w:rsidRPr="009A56EA">
        <w:rPr>
          <w:lang w:val="fr-CA"/>
        </w:rPr>
        <w:t xml:space="preserve">demander au Secrétariat </w:t>
      </w:r>
      <w:r w:rsidR="00317946">
        <w:rPr>
          <w:lang w:val="fr-CA"/>
        </w:rPr>
        <w:t>d’</w:t>
      </w:r>
      <w:r w:rsidR="003D57C0" w:rsidRPr="003D57C0">
        <w:rPr>
          <w:lang w:val="fr-CA"/>
        </w:rPr>
        <w:t>élaborer des critères pour une fenêtre de financement visant à aider les pays visés à l'article</w:t>
      </w:r>
      <w:r w:rsidR="003D57C0">
        <w:rPr>
          <w:lang w:val="fr-CA"/>
        </w:rPr>
        <w:t> </w:t>
      </w:r>
      <w:r w:rsidR="003D57C0" w:rsidRPr="003D57C0">
        <w:rPr>
          <w:lang w:val="fr-CA"/>
        </w:rPr>
        <w:t>5 à préparer un inventaire des banques de substances réglementées utilisées ou non désirées et d'élaborer un plan pour la collecte, le transport et l'élimination (y compris la prise en compte du recyclage, de la régénération et de la destruction rentable) de ces substances</w:t>
      </w:r>
      <w:r w:rsidR="00B95E31" w:rsidRPr="009A56EA">
        <w:rPr>
          <w:lang w:val="fr-CA"/>
        </w:rPr>
        <w:t xml:space="preserve">, </w:t>
      </w:r>
      <w:r w:rsidR="00325121" w:rsidRPr="009A56EA">
        <w:rPr>
          <w:lang w:val="fr-CA"/>
        </w:rPr>
        <w:t xml:space="preserve">et </w:t>
      </w:r>
      <w:r w:rsidR="00665D33" w:rsidRPr="009A56EA">
        <w:rPr>
          <w:lang w:val="fr-CA"/>
        </w:rPr>
        <w:t xml:space="preserve">de </w:t>
      </w:r>
      <w:r w:rsidR="003D57C0">
        <w:rPr>
          <w:lang w:val="fr-CA"/>
        </w:rPr>
        <w:t xml:space="preserve">poursuivre </w:t>
      </w:r>
      <w:r w:rsidR="003D57C0" w:rsidRPr="003D57C0">
        <w:rPr>
          <w:lang w:val="fr-CA"/>
        </w:rPr>
        <w:t>ses délibérations sur la mise en œuvre de l'alinéa</w:t>
      </w:r>
      <w:r w:rsidR="003D57C0">
        <w:rPr>
          <w:lang w:val="fr-CA"/>
        </w:rPr>
        <w:t> </w:t>
      </w:r>
      <w:r w:rsidR="003D57C0" w:rsidRPr="003D57C0">
        <w:rPr>
          <w:lang w:val="fr-CA"/>
        </w:rPr>
        <w:t>24 de la décision</w:t>
      </w:r>
      <w:r w:rsidR="003D57C0">
        <w:rPr>
          <w:lang w:val="fr-CA"/>
        </w:rPr>
        <w:t> </w:t>
      </w:r>
      <w:r w:rsidR="003D57C0" w:rsidRPr="003D57C0">
        <w:rPr>
          <w:lang w:val="fr-CA"/>
        </w:rPr>
        <w:t>XXVIII/2 de la vingt-huitième Réunion des Parties, dans le contexte de l'examen des directives relatives aux coûts de la réduction progressive des HFC dans les pays visés à l'article</w:t>
      </w:r>
      <w:r w:rsidR="003D57C0">
        <w:rPr>
          <w:lang w:val="fr-CA"/>
        </w:rPr>
        <w:t> </w:t>
      </w:r>
      <w:r w:rsidR="003D57C0" w:rsidRPr="003D57C0">
        <w:rPr>
          <w:lang w:val="fr-CA"/>
        </w:rPr>
        <w:t>5</w:t>
      </w:r>
      <w:r w:rsidR="00EC1BA4" w:rsidRPr="009A56EA">
        <w:rPr>
          <w:lang w:val="fr-CA"/>
        </w:rPr>
        <w:t>.</w:t>
      </w:r>
    </w:p>
    <w:p w14:paraId="5FAE493B" w14:textId="791A07C9" w:rsidR="004B63A8" w:rsidRPr="009A56EA" w:rsidRDefault="003D57C0">
      <w:pPr>
        <w:pStyle w:val="Heading1"/>
        <w:rPr>
          <w:rFonts w:eastAsia="Calibri"/>
          <w:noProof/>
          <w:lang w:val="fr-CA"/>
        </w:rPr>
      </w:pPr>
      <w:r>
        <w:rPr>
          <w:rFonts w:eastAsia="Calibri"/>
          <w:noProof/>
          <w:lang w:val="fr-CA"/>
        </w:rPr>
        <w:t>En réponse à la décision </w:t>
      </w:r>
      <w:r w:rsidR="00CC5CA4" w:rsidRPr="009A56EA">
        <w:rPr>
          <w:rFonts w:eastAsia="Calibri"/>
          <w:noProof/>
          <w:lang w:val="fr-CA"/>
        </w:rPr>
        <w:t>90/49</w:t>
      </w:r>
      <w:r>
        <w:rPr>
          <w:rFonts w:eastAsia="Calibri"/>
          <w:noProof/>
          <w:lang w:val="fr-CA"/>
        </w:rPr>
        <w:t> </w:t>
      </w:r>
      <w:r w:rsidR="00CC5CA4" w:rsidRPr="009A56EA">
        <w:rPr>
          <w:rFonts w:eastAsia="Calibri"/>
          <w:noProof/>
          <w:lang w:val="fr-CA"/>
        </w:rPr>
        <w:t>c), le Secrétariat soumet à la 91</w:t>
      </w:r>
      <w:r w:rsidR="00CC5CA4" w:rsidRPr="003D57C0">
        <w:rPr>
          <w:rFonts w:eastAsia="Calibri"/>
          <w:noProof/>
          <w:vertAlign w:val="superscript"/>
          <w:lang w:val="fr-CA"/>
        </w:rPr>
        <w:t>e</w:t>
      </w:r>
      <w:r>
        <w:rPr>
          <w:rFonts w:eastAsia="Calibri"/>
          <w:noProof/>
          <w:lang w:val="fr-CA"/>
        </w:rPr>
        <w:t> </w:t>
      </w:r>
      <w:r w:rsidR="00CC5CA4" w:rsidRPr="009A56EA">
        <w:rPr>
          <w:rFonts w:eastAsia="Calibri"/>
          <w:noProof/>
          <w:lang w:val="fr-CA"/>
        </w:rPr>
        <w:t>réunion le document</w:t>
      </w:r>
      <w:r w:rsidR="00317946">
        <w:rPr>
          <w:rFonts w:eastAsia="Calibri"/>
          <w:noProof/>
          <w:lang w:val="fr-CA"/>
        </w:rPr>
        <w:t> </w:t>
      </w:r>
      <w:r w:rsidR="00CC5CA4" w:rsidRPr="009A56EA">
        <w:rPr>
          <w:rFonts w:eastAsia="Calibri"/>
          <w:noProof/>
          <w:lang w:val="fr-CA"/>
        </w:rPr>
        <w:t>UNEP/OzL.Pro/ExCom/91/66</w:t>
      </w:r>
      <w:r w:rsidR="00325121" w:rsidRPr="009A56EA">
        <w:rPr>
          <w:rFonts w:eastAsia="Calibri"/>
          <w:noProof/>
          <w:lang w:val="fr-CA"/>
        </w:rPr>
        <w:t xml:space="preserve">, </w:t>
      </w:r>
      <w:r w:rsidR="00CC5CA4" w:rsidRPr="009A56EA">
        <w:rPr>
          <w:rFonts w:eastAsia="Calibri"/>
          <w:noProof/>
          <w:lang w:val="fr-CA"/>
        </w:rPr>
        <w:t>contenant les critères d'un</w:t>
      </w:r>
      <w:r w:rsidR="00317946">
        <w:rPr>
          <w:rFonts w:eastAsia="Calibri"/>
          <w:noProof/>
          <w:lang w:val="fr-CA"/>
        </w:rPr>
        <w:t xml:space="preserve">e fenêtre </w:t>
      </w:r>
      <w:r w:rsidR="00CC5CA4" w:rsidRPr="009A56EA">
        <w:rPr>
          <w:rFonts w:eastAsia="Calibri"/>
          <w:noProof/>
          <w:lang w:val="fr-CA"/>
        </w:rPr>
        <w:t xml:space="preserve">de financement </w:t>
      </w:r>
      <w:r w:rsidR="00317946">
        <w:rPr>
          <w:rFonts w:eastAsia="Calibri"/>
          <w:noProof/>
          <w:lang w:val="fr-CA"/>
        </w:rPr>
        <w:t xml:space="preserve">visant à aider les </w:t>
      </w:r>
      <w:r w:rsidR="00CC5CA4" w:rsidRPr="009A56EA">
        <w:rPr>
          <w:rFonts w:eastAsia="Calibri"/>
          <w:noProof/>
          <w:lang w:val="fr-CA"/>
        </w:rPr>
        <w:t xml:space="preserve">pays </w:t>
      </w:r>
      <w:r w:rsidR="00317946">
        <w:rPr>
          <w:rFonts w:eastAsia="Calibri"/>
          <w:noProof/>
          <w:lang w:val="fr-CA"/>
        </w:rPr>
        <w:t>visés à l'a</w:t>
      </w:r>
      <w:r w:rsidR="00CC5CA4" w:rsidRPr="009A56EA">
        <w:rPr>
          <w:rFonts w:eastAsia="Calibri"/>
          <w:noProof/>
          <w:lang w:val="fr-CA"/>
        </w:rPr>
        <w:t>rticle</w:t>
      </w:r>
      <w:r w:rsidR="00317946">
        <w:rPr>
          <w:rFonts w:eastAsia="Calibri"/>
          <w:noProof/>
          <w:lang w:val="fr-CA"/>
        </w:rPr>
        <w:t> </w:t>
      </w:r>
      <w:r w:rsidR="00CC5CA4" w:rsidRPr="009A56EA">
        <w:rPr>
          <w:rFonts w:eastAsia="Calibri"/>
          <w:noProof/>
          <w:lang w:val="fr-CA"/>
        </w:rPr>
        <w:t xml:space="preserve">5 </w:t>
      </w:r>
      <w:r w:rsidR="00317946">
        <w:rPr>
          <w:rFonts w:eastAsia="Calibri"/>
          <w:noProof/>
          <w:lang w:val="fr-CA"/>
        </w:rPr>
        <w:t xml:space="preserve">à </w:t>
      </w:r>
      <w:r w:rsidR="00CC5CA4" w:rsidRPr="009A56EA">
        <w:rPr>
          <w:rFonts w:eastAsia="Calibri"/>
          <w:noProof/>
          <w:lang w:val="fr-CA"/>
        </w:rPr>
        <w:t xml:space="preserve">préparer un inventaire des banques de substances </w:t>
      </w:r>
      <w:r w:rsidR="00317946">
        <w:rPr>
          <w:rFonts w:eastAsia="Calibri"/>
          <w:noProof/>
          <w:lang w:val="fr-CA"/>
        </w:rPr>
        <w:t xml:space="preserve">réglementées </w:t>
      </w:r>
      <w:r w:rsidR="00CC5CA4" w:rsidRPr="009A56EA">
        <w:rPr>
          <w:rFonts w:eastAsia="Calibri"/>
          <w:noProof/>
          <w:lang w:val="fr-CA"/>
        </w:rPr>
        <w:t xml:space="preserve">utilisées ou non désirées et un plan pour la collecte, le transport et l'élimination (y compris la prise en compte du recyclage, de la </w:t>
      </w:r>
      <w:r w:rsidR="00317946">
        <w:rPr>
          <w:rFonts w:eastAsia="Calibri"/>
          <w:noProof/>
          <w:lang w:val="fr-CA"/>
        </w:rPr>
        <w:t xml:space="preserve">régénération </w:t>
      </w:r>
      <w:r w:rsidR="00CC5CA4" w:rsidRPr="009A56EA">
        <w:rPr>
          <w:rFonts w:eastAsia="Calibri"/>
          <w:noProof/>
          <w:lang w:val="fr-CA"/>
        </w:rPr>
        <w:t>et de la destruction rentable) de ces substances.</w:t>
      </w:r>
    </w:p>
    <w:p w14:paraId="3C3C499B" w14:textId="65CBE043" w:rsidR="004B63A8" w:rsidRPr="009A56EA" w:rsidRDefault="008A2CD4">
      <w:pPr>
        <w:pStyle w:val="Heading1"/>
        <w:rPr>
          <w:rFonts w:eastAsia="Calibri"/>
          <w:noProof/>
          <w:lang w:val="fr-CA"/>
        </w:rPr>
      </w:pPr>
      <w:r>
        <w:rPr>
          <w:rFonts w:eastAsia="Calibri"/>
          <w:noProof/>
          <w:lang w:val="fr-CA"/>
        </w:rPr>
        <w:t>Le Comité exécutif à sa</w:t>
      </w:r>
      <w:r w:rsidR="00CC5CA4" w:rsidRPr="009A56EA">
        <w:rPr>
          <w:rFonts w:eastAsia="Calibri"/>
          <w:noProof/>
          <w:lang w:val="fr-CA"/>
        </w:rPr>
        <w:t xml:space="preserve"> 91</w:t>
      </w:r>
      <w:r>
        <w:rPr>
          <w:rFonts w:eastAsia="Calibri"/>
          <w:noProof/>
          <w:vertAlign w:val="superscript"/>
          <w:lang w:val="fr-CA"/>
        </w:rPr>
        <w:t>e</w:t>
      </w:r>
      <w:r>
        <w:rPr>
          <w:rFonts w:eastAsia="Calibri"/>
          <w:noProof/>
          <w:lang w:val="fr-CA"/>
        </w:rPr>
        <w:t> </w:t>
      </w:r>
      <w:r w:rsidR="00CC5CA4" w:rsidRPr="009A56EA">
        <w:rPr>
          <w:rFonts w:eastAsia="Calibri"/>
          <w:noProof/>
          <w:lang w:val="fr-CA"/>
        </w:rPr>
        <w:t>réunion</w:t>
      </w:r>
      <w:r>
        <w:rPr>
          <w:rFonts w:eastAsia="Calibri"/>
          <w:noProof/>
          <w:lang w:val="fr-CA"/>
        </w:rPr>
        <w:t xml:space="preserve"> </w:t>
      </w:r>
      <w:r w:rsidR="00665D33" w:rsidRPr="009A56EA">
        <w:rPr>
          <w:rFonts w:eastAsia="Calibri"/>
          <w:noProof/>
          <w:lang w:val="fr-CA"/>
        </w:rPr>
        <w:t xml:space="preserve">poursuivra </w:t>
      </w:r>
      <w:r>
        <w:rPr>
          <w:rFonts w:eastAsia="Calibri"/>
          <w:noProof/>
          <w:lang w:val="fr-CA"/>
        </w:rPr>
        <w:t>son examen de</w:t>
      </w:r>
      <w:r w:rsidR="00665D33" w:rsidRPr="009A56EA">
        <w:rPr>
          <w:rFonts w:eastAsia="Calibri"/>
          <w:noProof/>
          <w:lang w:val="fr-CA"/>
        </w:rPr>
        <w:t xml:space="preserve"> l'opérationnalisation du paragraphe</w:t>
      </w:r>
      <w:r>
        <w:rPr>
          <w:rFonts w:eastAsia="Calibri"/>
          <w:noProof/>
          <w:lang w:val="fr-CA"/>
        </w:rPr>
        <w:t> </w:t>
      </w:r>
      <w:r w:rsidR="00665D33" w:rsidRPr="009A56EA">
        <w:rPr>
          <w:rFonts w:eastAsia="Calibri"/>
          <w:noProof/>
          <w:lang w:val="fr-CA"/>
        </w:rPr>
        <w:t>24 de la décision</w:t>
      </w:r>
      <w:r>
        <w:rPr>
          <w:rFonts w:eastAsia="Calibri"/>
          <w:noProof/>
          <w:lang w:val="fr-CA"/>
        </w:rPr>
        <w:t> </w:t>
      </w:r>
      <w:r w:rsidR="00665D33" w:rsidRPr="009A56EA">
        <w:rPr>
          <w:rFonts w:eastAsia="Calibri"/>
          <w:noProof/>
          <w:lang w:val="fr-CA"/>
        </w:rPr>
        <w:t>XXVIII/2 de la Vingt-huitième Réunion des Parties, y compris la mise en œuvre d</w:t>
      </w:r>
      <w:r>
        <w:rPr>
          <w:rFonts w:eastAsia="Calibri"/>
          <w:noProof/>
          <w:lang w:val="fr-CA"/>
        </w:rPr>
        <w:t>e</w:t>
      </w:r>
      <w:r w:rsidR="00665D33" w:rsidRPr="009A56EA">
        <w:rPr>
          <w:rFonts w:eastAsia="Calibri"/>
          <w:noProof/>
          <w:lang w:val="fr-CA"/>
        </w:rPr>
        <w:t xml:space="preserve"> </w:t>
      </w:r>
      <w:r>
        <w:rPr>
          <w:rFonts w:eastAsia="Calibri"/>
          <w:noProof/>
          <w:lang w:val="fr-CA"/>
        </w:rPr>
        <w:t>l’alinéa </w:t>
      </w:r>
      <w:r w:rsidR="00665D33" w:rsidRPr="009A56EA">
        <w:rPr>
          <w:rFonts w:eastAsia="Calibri"/>
          <w:noProof/>
          <w:lang w:val="fr-CA"/>
        </w:rPr>
        <w:t>c) de la d</w:t>
      </w:r>
      <w:r>
        <w:rPr>
          <w:rFonts w:eastAsia="Calibri"/>
          <w:noProof/>
          <w:lang w:val="fr-CA"/>
        </w:rPr>
        <w:t>écision </w:t>
      </w:r>
      <w:r w:rsidR="00665D33" w:rsidRPr="009A56EA">
        <w:rPr>
          <w:rFonts w:eastAsia="Calibri"/>
          <w:noProof/>
          <w:lang w:val="fr-CA"/>
        </w:rPr>
        <w:t>90/49</w:t>
      </w:r>
      <w:r>
        <w:rPr>
          <w:rFonts w:eastAsia="Calibri"/>
          <w:noProof/>
          <w:lang w:val="fr-CA"/>
        </w:rPr>
        <w:t>,</w:t>
      </w:r>
      <w:r w:rsidR="00665D33" w:rsidRPr="009A56EA">
        <w:rPr>
          <w:rFonts w:eastAsia="Calibri"/>
          <w:noProof/>
          <w:lang w:val="fr-CA"/>
        </w:rPr>
        <w:t xml:space="preserve"> dans le contexte </w:t>
      </w:r>
      <w:r>
        <w:rPr>
          <w:rFonts w:eastAsia="Calibri"/>
          <w:noProof/>
          <w:lang w:val="fr-CA"/>
        </w:rPr>
        <w:t xml:space="preserve">des </w:t>
      </w:r>
      <w:r w:rsidR="00665D33" w:rsidRPr="009A56EA">
        <w:rPr>
          <w:rFonts w:eastAsia="Calibri"/>
          <w:noProof/>
          <w:lang w:val="fr-CA"/>
        </w:rPr>
        <w:t>discussion</w:t>
      </w:r>
      <w:r>
        <w:rPr>
          <w:rFonts w:eastAsia="Calibri"/>
          <w:noProof/>
          <w:lang w:val="fr-CA"/>
        </w:rPr>
        <w:t xml:space="preserve">s concernant les lignes directrices </w:t>
      </w:r>
      <w:r w:rsidR="00665D33" w:rsidRPr="009A56EA">
        <w:rPr>
          <w:rFonts w:eastAsia="Calibri"/>
          <w:noProof/>
          <w:lang w:val="fr-CA"/>
        </w:rPr>
        <w:t xml:space="preserve">sur les coûts </w:t>
      </w:r>
      <w:r>
        <w:rPr>
          <w:rFonts w:eastAsia="Calibri"/>
          <w:noProof/>
          <w:lang w:val="fr-CA"/>
        </w:rPr>
        <w:t xml:space="preserve">de la réduction progressive </w:t>
      </w:r>
      <w:r w:rsidR="00665D33" w:rsidRPr="009A56EA">
        <w:rPr>
          <w:rFonts w:eastAsia="Calibri"/>
          <w:noProof/>
          <w:lang w:val="fr-CA"/>
        </w:rPr>
        <w:t xml:space="preserve">des HFC dans les pays </w:t>
      </w:r>
      <w:r>
        <w:rPr>
          <w:rFonts w:eastAsia="Calibri"/>
          <w:noProof/>
          <w:lang w:val="fr-CA"/>
        </w:rPr>
        <w:t>visés à l’a</w:t>
      </w:r>
      <w:r w:rsidR="00665D33" w:rsidRPr="009A56EA">
        <w:rPr>
          <w:rFonts w:eastAsia="Calibri"/>
          <w:noProof/>
          <w:lang w:val="fr-CA"/>
        </w:rPr>
        <w:t>rticle</w:t>
      </w:r>
      <w:r>
        <w:rPr>
          <w:rFonts w:eastAsia="Calibri"/>
          <w:noProof/>
          <w:lang w:val="fr-CA"/>
        </w:rPr>
        <w:t> </w:t>
      </w:r>
      <w:r w:rsidR="00665D33" w:rsidRPr="009A56EA">
        <w:rPr>
          <w:rFonts w:eastAsia="Calibri"/>
          <w:noProof/>
          <w:lang w:val="fr-CA"/>
        </w:rPr>
        <w:t>5.</w:t>
      </w:r>
    </w:p>
    <w:p w14:paraId="6FE08BBC" w14:textId="77777777" w:rsidR="004B63A8" w:rsidRDefault="00CC5CA4">
      <w:pPr>
        <w:pStyle w:val="Heading1"/>
        <w:numPr>
          <w:ilvl w:val="0"/>
          <w:numId w:val="0"/>
        </w:numPr>
        <w:spacing w:before="480"/>
        <w:rPr>
          <w:b/>
          <w:bCs/>
          <w:sz w:val="24"/>
          <w:szCs w:val="24"/>
        </w:rPr>
      </w:pPr>
      <w:r w:rsidRPr="0080312A">
        <w:rPr>
          <w:b/>
          <w:bCs/>
          <w:sz w:val="24"/>
          <w:szCs w:val="24"/>
        </w:rPr>
        <w:t>II</w:t>
      </w:r>
      <w:r w:rsidR="00CF1A54" w:rsidRPr="0080312A">
        <w:rPr>
          <w:b/>
          <w:bCs/>
          <w:sz w:val="24"/>
          <w:szCs w:val="24"/>
        </w:rPr>
        <w:t xml:space="preserve">. </w:t>
      </w:r>
      <w:bookmarkStart w:id="7" w:name="_Hlk118106310"/>
      <w:r w:rsidR="00FE4803" w:rsidRPr="0080312A">
        <w:rPr>
          <w:b/>
          <w:bCs/>
          <w:sz w:val="24"/>
          <w:szCs w:val="24"/>
        </w:rPr>
        <w:tab/>
      </w:r>
      <w:proofErr w:type="spellStart"/>
      <w:r w:rsidRPr="0080312A">
        <w:rPr>
          <w:b/>
          <w:bCs/>
          <w:sz w:val="24"/>
          <w:szCs w:val="24"/>
        </w:rPr>
        <w:t>Recommandation</w:t>
      </w:r>
      <w:proofErr w:type="spellEnd"/>
    </w:p>
    <w:p w14:paraId="145D8FA1" w14:textId="77777777" w:rsidR="004B63A8" w:rsidRPr="009A56EA" w:rsidRDefault="00CC5CA4">
      <w:pPr>
        <w:pStyle w:val="Heading1"/>
        <w:rPr>
          <w:lang w:val="fr-CA"/>
        </w:rPr>
      </w:pPr>
      <w:r w:rsidRPr="009A56EA">
        <w:rPr>
          <w:lang w:val="fr-CA"/>
        </w:rPr>
        <w:t>Le Comité exécutif peut souhaiter</w:t>
      </w:r>
      <w:r w:rsidR="008A2CD4">
        <w:rPr>
          <w:lang w:val="fr-CA"/>
        </w:rPr>
        <w:t> </w:t>
      </w:r>
      <w:r w:rsidRPr="009A56EA">
        <w:rPr>
          <w:lang w:val="fr-CA"/>
        </w:rPr>
        <w:t>:</w:t>
      </w:r>
    </w:p>
    <w:p w14:paraId="645BCF5B" w14:textId="77777777" w:rsidR="004B63A8" w:rsidRPr="009A56EA" w:rsidRDefault="00CC5CA4" w:rsidP="002B60DE">
      <w:pPr>
        <w:pStyle w:val="Heading2"/>
        <w:spacing w:after="120"/>
        <w:rPr>
          <w:lang w:val="fr-CA"/>
        </w:rPr>
      </w:pPr>
      <w:r w:rsidRPr="009A56EA">
        <w:rPr>
          <w:lang w:val="fr-CA"/>
        </w:rPr>
        <w:t>Prendre note du document</w:t>
      </w:r>
      <w:bookmarkEnd w:id="7"/>
      <w:r w:rsidR="008A2CD4">
        <w:rPr>
          <w:lang w:val="fr-CA"/>
        </w:rPr>
        <w:t> </w:t>
      </w:r>
      <w:r w:rsidRPr="009A56EA">
        <w:rPr>
          <w:lang w:val="fr-CA"/>
        </w:rPr>
        <w:t>UNEP/</w:t>
      </w:r>
      <w:proofErr w:type="spellStart"/>
      <w:r w:rsidRPr="009A56EA">
        <w:rPr>
          <w:lang w:val="fr-CA"/>
        </w:rPr>
        <w:t>OzL.Pro</w:t>
      </w:r>
      <w:proofErr w:type="spellEnd"/>
      <w:r w:rsidRPr="009A56EA">
        <w:rPr>
          <w:lang w:val="fr-CA"/>
        </w:rPr>
        <w:t>/</w:t>
      </w:r>
      <w:proofErr w:type="spellStart"/>
      <w:r w:rsidRPr="009A56EA">
        <w:rPr>
          <w:lang w:val="fr-CA"/>
        </w:rPr>
        <w:t>ExCom</w:t>
      </w:r>
      <w:proofErr w:type="spellEnd"/>
      <w:r w:rsidRPr="009A56EA">
        <w:rPr>
          <w:lang w:val="fr-CA"/>
        </w:rPr>
        <w:t xml:space="preserve">/91/62 </w:t>
      </w:r>
      <w:r w:rsidR="008A2CD4">
        <w:rPr>
          <w:lang w:val="fr-CA"/>
        </w:rPr>
        <w:t>concernant</w:t>
      </w:r>
      <w:r w:rsidRPr="009A56EA">
        <w:rPr>
          <w:lang w:val="fr-CA"/>
        </w:rPr>
        <w:t xml:space="preserve"> l'élaboration des </w:t>
      </w:r>
      <w:r w:rsidR="008A2CD4">
        <w:rPr>
          <w:lang w:val="fr-CA"/>
        </w:rPr>
        <w:t>lignes directrices sur les</w:t>
      </w:r>
      <w:r w:rsidRPr="009A56EA">
        <w:rPr>
          <w:lang w:val="fr-CA"/>
        </w:rPr>
        <w:t xml:space="preserve"> coûts de la réduction progressive des HFC dans les pays </w:t>
      </w:r>
      <w:r w:rsidR="008A2CD4">
        <w:rPr>
          <w:lang w:val="fr-CA"/>
        </w:rPr>
        <w:t>visés à l’a</w:t>
      </w:r>
      <w:r w:rsidRPr="009A56EA">
        <w:rPr>
          <w:lang w:val="fr-CA"/>
        </w:rPr>
        <w:t>rticle</w:t>
      </w:r>
      <w:r w:rsidR="008A2CD4">
        <w:rPr>
          <w:lang w:val="fr-CA"/>
        </w:rPr>
        <w:t> 5 : p</w:t>
      </w:r>
      <w:r w:rsidRPr="009A56EA">
        <w:rPr>
          <w:lang w:val="fr-CA"/>
        </w:rPr>
        <w:t>rojet de critères de financement</w:t>
      </w:r>
      <w:r w:rsidR="00CF1A54" w:rsidRPr="009A56EA">
        <w:rPr>
          <w:lang w:val="fr-CA"/>
        </w:rPr>
        <w:t>, y compris l'examen de l'opérationnalisation du paragraphe</w:t>
      </w:r>
      <w:r w:rsidR="008A2CD4">
        <w:rPr>
          <w:lang w:val="fr-CA"/>
        </w:rPr>
        <w:t> </w:t>
      </w:r>
      <w:r w:rsidR="00CF1A54" w:rsidRPr="009A56EA">
        <w:rPr>
          <w:lang w:val="fr-CA"/>
        </w:rPr>
        <w:t>24 de la décision</w:t>
      </w:r>
      <w:r w:rsidR="008A2CD4">
        <w:rPr>
          <w:lang w:val="fr-CA"/>
        </w:rPr>
        <w:t> </w:t>
      </w:r>
      <w:r w:rsidR="00CF1A54" w:rsidRPr="009A56EA">
        <w:rPr>
          <w:lang w:val="fr-CA"/>
        </w:rPr>
        <w:t>XXVIII/2</w:t>
      </w:r>
      <w:r w:rsidRPr="009A56EA">
        <w:rPr>
          <w:lang w:val="fr-CA"/>
        </w:rPr>
        <w:t xml:space="preserve">; et </w:t>
      </w:r>
    </w:p>
    <w:p w14:paraId="312EB4EB" w14:textId="77777777" w:rsidR="004B63A8" w:rsidRPr="009A56EA" w:rsidRDefault="00CC5CA4">
      <w:pPr>
        <w:pStyle w:val="Heading2"/>
        <w:rPr>
          <w:lang w:val="fr-CA"/>
        </w:rPr>
        <w:sectPr w:rsidR="004B63A8" w:rsidRPr="009A56EA" w:rsidSect="00896234">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r w:rsidRPr="009A56EA">
        <w:rPr>
          <w:lang w:val="fr-CA"/>
        </w:rPr>
        <w:t xml:space="preserve">Poursuivre ses délibérations </w:t>
      </w:r>
      <w:r w:rsidR="008A2CD4">
        <w:rPr>
          <w:lang w:val="fr-CA"/>
        </w:rPr>
        <w:t xml:space="preserve">concernant </w:t>
      </w:r>
      <w:r w:rsidRPr="009A56EA">
        <w:rPr>
          <w:lang w:val="fr-CA"/>
        </w:rPr>
        <w:t xml:space="preserve">les </w:t>
      </w:r>
      <w:r w:rsidR="009A1A2C">
        <w:rPr>
          <w:lang w:val="fr-CA"/>
        </w:rPr>
        <w:t>lignes directrices sur les</w:t>
      </w:r>
      <w:r w:rsidRPr="009A56EA">
        <w:rPr>
          <w:lang w:val="fr-CA"/>
        </w:rPr>
        <w:t xml:space="preserve"> coûts de la réduction progressive des HFC dans les pays </w:t>
      </w:r>
      <w:r w:rsidR="009A1A2C">
        <w:rPr>
          <w:lang w:val="fr-CA"/>
        </w:rPr>
        <w:t>visés à</w:t>
      </w:r>
      <w:r w:rsidRPr="009A56EA">
        <w:rPr>
          <w:lang w:val="fr-CA"/>
        </w:rPr>
        <w:t xml:space="preserve"> l'article</w:t>
      </w:r>
      <w:r w:rsidR="009A1A2C">
        <w:rPr>
          <w:lang w:val="fr-CA"/>
        </w:rPr>
        <w:t> </w:t>
      </w:r>
      <w:r w:rsidRPr="009A56EA">
        <w:rPr>
          <w:lang w:val="fr-CA"/>
        </w:rPr>
        <w:t xml:space="preserve">5, </w:t>
      </w:r>
      <w:r w:rsidR="009A1A2C">
        <w:rPr>
          <w:lang w:val="fr-CA"/>
        </w:rPr>
        <w:t xml:space="preserve">compte tenu </w:t>
      </w:r>
      <w:r w:rsidRPr="009A56EA">
        <w:rPr>
          <w:lang w:val="fr-CA"/>
        </w:rPr>
        <w:t>du document</w:t>
      </w:r>
      <w:r w:rsidR="009A1A2C">
        <w:rPr>
          <w:lang w:val="fr-CA"/>
        </w:rPr>
        <w:t> </w:t>
      </w:r>
      <w:r w:rsidRPr="009A56EA">
        <w:rPr>
          <w:lang w:val="fr-CA"/>
        </w:rPr>
        <w:t>UNEP/</w:t>
      </w:r>
      <w:proofErr w:type="spellStart"/>
      <w:r w:rsidRPr="009A56EA">
        <w:rPr>
          <w:lang w:val="fr-CA"/>
        </w:rPr>
        <w:t>OzL.Pro</w:t>
      </w:r>
      <w:proofErr w:type="spellEnd"/>
      <w:r w:rsidRPr="009A56EA">
        <w:rPr>
          <w:lang w:val="fr-CA"/>
        </w:rPr>
        <w:t>/</w:t>
      </w:r>
      <w:proofErr w:type="spellStart"/>
      <w:r w:rsidRPr="009A56EA">
        <w:rPr>
          <w:lang w:val="fr-CA"/>
        </w:rPr>
        <w:t>ExCom</w:t>
      </w:r>
      <w:proofErr w:type="spellEnd"/>
      <w:r w:rsidRPr="009A56EA">
        <w:rPr>
          <w:lang w:val="fr-CA"/>
        </w:rPr>
        <w:t>/91/62.</w:t>
      </w:r>
    </w:p>
    <w:p w14:paraId="29A7F279" w14:textId="77777777" w:rsidR="004063E7" w:rsidRPr="004F6657" w:rsidRDefault="004063E7" w:rsidP="004063E7">
      <w:pPr>
        <w:tabs>
          <w:tab w:val="left" w:pos="8280"/>
        </w:tabs>
        <w:jc w:val="center"/>
        <w:rPr>
          <w:b/>
          <w:lang w:val="fr-CA"/>
        </w:rPr>
      </w:pPr>
      <w:r w:rsidRPr="004F6657">
        <w:rPr>
          <w:b/>
          <w:lang w:val="fr-CA"/>
        </w:rPr>
        <w:lastRenderedPageBreak/>
        <w:t>Annexe I</w:t>
      </w:r>
    </w:p>
    <w:p w14:paraId="2B0DD11E" w14:textId="77777777" w:rsidR="004063E7" w:rsidRPr="004F6657" w:rsidRDefault="004063E7" w:rsidP="004063E7">
      <w:pPr>
        <w:tabs>
          <w:tab w:val="left" w:pos="8280"/>
        </w:tabs>
        <w:jc w:val="center"/>
        <w:rPr>
          <w:b/>
          <w:lang w:val="fr-CA"/>
        </w:rPr>
      </w:pPr>
    </w:p>
    <w:p w14:paraId="4C1C387A" w14:textId="77777777" w:rsidR="004063E7" w:rsidRPr="004F6657" w:rsidRDefault="004063E7" w:rsidP="004063E7">
      <w:pPr>
        <w:jc w:val="center"/>
        <w:rPr>
          <w:b/>
          <w:lang w:val="fr-CA"/>
        </w:rPr>
      </w:pPr>
      <w:r w:rsidRPr="004F6657">
        <w:rPr>
          <w:b/>
          <w:lang w:val="fr-CA"/>
        </w:rPr>
        <w:t>MODÈLE DE LIGNES DIRECTRICES SUR LES COÛTS</w:t>
      </w:r>
    </w:p>
    <w:p w14:paraId="71AF6C38" w14:textId="77777777" w:rsidR="004063E7" w:rsidRPr="004F6657" w:rsidRDefault="004063E7" w:rsidP="004063E7">
      <w:pPr>
        <w:tabs>
          <w:tab w:val="left" w:pos="8280"/>
        </w:tabs>
        <w:jc w:val="center"/>
        <w:rPr>
          <w:b/>
          <w:lang w:val="fr-CA"/>
        </w:rPr>
      </w:pPr>
      <w:r w:rsidRPr="004F6657">
        <w:rPr>
          <w:b/>
          <w:lang w:val="fr-CA"/>
        </w:rPr>
        <w:t xml:space="preserve"> DE LA RÉDUCTION PROGRESSIVE DES HFC</w:t>
      </w:r>
    </w:p>
    <w:p w14:paraId="71D7A09E" w14:textId="3EBB093F" w:rsidR="004063E7" w:rsidRPr="004F6657" w:rsidRDefault="004063E7" w:rsidP="004063E7">
      <w:pPr>
        <w:tabs>
          <w:tab w:val="left" w:pos="8280"/>
        </w:tabs>
        <w:jc w:val="center"/>
        <w:rPr>
          <w:b/>
          <w:lang w:val="fr-CA"/>
        </w:rPr>
      </w:pPr>
      <w:r w:rsidRPr="004F6657">
        <w:rPr>
          <w:b/>
          <w:lang w:val="fr-CA"/>
        </w:rPr>
        <w:t xml:space="preserve">(En date de la </w:t>
      </w:r>
      <w:r w:rsidR="005E32ED">
        <w:rPr>
          <w:b/>
          <w:lang w:val="fr-CA"/>
        </w:rPr>
        <w:t>90</w:t>
      </w:r>
      <w:r w:rsidRPr="004F6657">
        <w:rPr>
          <w:b/>
          <w:vertAlign w:val="superscript"/>
          <w:lang w:val="fr-CA"/>
        </w:rPr>
        <w:t>e</w:t>
      </w:r>
      <w:r w:rsidRPr="004F6657">
        <w:rPr>
          <w:b/>
          <w:lang w:val="fr-CA"/>
        </w:rPr>
        <w:t xml:space="preserve"> réunion)</w:t>
      </w:r>
    </w:p>
    <w:p w14:paraId="7839CC66" w14:textId="77777777" w:rsidR="004063E7" w:rsidRPr="004F6657" w:rsidRDefault="004063E7" w:rsidP="004063E7">
      <w:pPr>
        <w:tabs>
          <w:tab w:val="left" w:pos="8280"/>
        </w:tabs>
        <w:rPr>
          <w:lang w:val="fr-CA"/>
        </w:rPr>
      </w:pPr>
    </w:p>
    <w:p w14:paraId="5C6360C3" w14:textId="77777777" w:rsidR="004063E7" w:rsidRPr="004F6657" w:rsidRDefault="004063E7" w:rsidP="004063E7">
      <w:pPr>
        <w:pStyle w:val="Heading1"/>
        <w:numPr>
          <w:ilvl w:val="0"/>
          <w:numId w:val="0"/>
        </w:numPr>
        <w:rPr>
          <w:u w:val="single"/>
          <w:lang w:val="fr-CA"/>
        </w:rPr>
      </w:pPr>
      <w:r w:rsidRPr="004F6657">
        <w:rPr>
          <w:u w:val="single"/>
          <w:lang w:val="fr-CA"/>
        </w:rPr>
        <w:t>Contexte</w:t>
      </w:r>
    </w:p>
    <w:p w14:paraId="6B83EE7B" w14:textId="77777777" w:rsidR="004063E7" w:rsidRPr="004063E7" w:rsidRDefault="004063E7" w:rsidP="004063E7">
      <w:pPr>
        <w:pStyle w:val="Heading1"/>
        <w:numPr>
          <w:ilvl w:val="0"/>
          <w:numId w:val="31"/>
        </w:numPr>
        <w:tabs>
          <w:tab w:val="clear" w:pos="0"/>
        </w:tabs>
        <w:rPr>
          <w:lang w:val="fr-CA"/>
        </w:rPr>
      </w:pPr>
      <w:r w:rsidRPr="004063E7">
        <w:rPr>
          <w:lang w:val="fr-CA"/>
        </w:rPr>
        <w:t>La présente annexe contient le projet de lignes directrices sur les coûts de la réduction progressive des HFC basé sur les éléments pertinents de la décision XXVIII/2 convenus par les parties à leur vingt</w:t>
      </w:r>
      <w:r w:rsidRPr="004063E7">
        <w:rPr>
          <w:lang w:val="fr-CA"/>
        </w:rPr>
        <w:noBreakHyphen/>
        <w:t>huitième réunion. Ce projet lignes directrices contient des éléments convenus à la 78</w:t>
      </w:r>
      <w:r w:rsidRPr="004063E7">
        <w:rPr>
          <w:vertAlign w:val="superscript"/>
          <w:lang w:val="fr-CA"/>
        </w:rPr>
        <w:t>e</w:t>
      </w:r>
      <w:r w:rsidRPr="004063E7">
        <w:rPr>
          <w:lang w:val="fr-CA"/>
        </w:rPr>
        <w:t xml:space="preserve"> et la 80</w:t>
      </w:r>
      <w:r w:rsidRPr="004063E7">
        <w:rPr>
          <w:vertAlign w:val="superscript"/>
          <w:lang w:val="fr-CA"/>
        </w:rPr>
        <w:t>e</w:t>
      </w:r>
      <w:r w:rsidRPr="004063E7">
        <w:rPr>
          <w:lang w:val="fr-CA"/>
        </w:rPr>
        <w:t> réunions du Comité exécutif, et sera mis à jour à l’issue des débats supplémentaires du Comité exécutif qui se tiendront lors des prochaines réunions du Comité exécutif.</w:t>
      </w:r>
    </w:p>
    <w:p w14:paraId="3F60D620" w14:textId="77777777" w:rsidR="004063E7" w:rsidRPr="004F6657" w:rsidRDefault="004063E7" w:rsidP="004063E7">
      <w:pPr>
        <w:tabs>
          <w:tab w:val="num" w:pos="0"/>
        </w:tabs>
        <w:rPr>
          <w:u w:val="single"/>
          <w:lang w:val="fr-CA"/>
        </w:rPr>
      </w:pPr>
      <w:r w:rsidRPr="004F6657">
        <w:rPr>
          <w:u w:val="single"/>
          <w:lang w:val="fr-CA"/>
        </w:rPr>
        <w:t xml:space="preserve">Projet de lignes directrices </w:t>
      </w:r>
    </w:p>
    <w:p w14:paraId="010363C5" w14:textId="77777777" w:rsidR="004063E7" w:rsidRPr="004F6657" w:rsidRDefault="004063E7" w:rsidP="004063E7">
      <w:pPr>
        <w:tabs>
          <w:tab w:val="num" w:pos="0"/>
        </w:tabs>
        <w:rPr>
          <w:u w:val="single"/>
          <w:lang w:val="fr-CA"/>
        </w:rPr>
      </w:pPr>
    </w:p>
    <w:p w14:paraId="7A171D62" w14:textId="77777777" w:rsidR="004063E7" w:rsidRPr="004F6657" w:rsidRDefault="004063E7" w:rsidP="004063E7">
      <w:pPr>
        <w:pStyle w:val="Heading1"/>
        <w:numPr>
          <w:ilvl w:val="0"/>
          <w:numId w:val="0"/>
        </w:numPr>
        <w:tabs>
          <w:tab w:val="num" w:pos="0"/>
        </w:tabs>
        <w:rPr>
          <w:b/>
          <w:lang w:val="fr-CA"/>
        </w:rPr>
      </w:pPr>
      <w:r w:rsidRPr="004F6657">
        <w:rPr>
          <w:b/>
          <w:lang w:val="fr-CA"/>
        </w:rPr>
        <w:t>Flexibilité de la mise en œuvre qui permet aux Parties de choisir leurs propres stratégies et priorités dans les secteurs et les technologies</w:t>
      </w:r>
    </w:p>
    <w:p w14:paraId="63CF27DF" w14:textId="77777777" w:rsidR="004063E7" w:rsidRPr="004F6657" w:rsidRDefault="004063E7" w:rsidP="004063E7">
      <w:pPr>
        <w:pStyle w:val="Heading1"/>
        <w:rPr>
          <w:lang w:val="fr-CA"/>
        </w:rPr>
      </w:pPr>
      <w:r w:rsidRPr="004F6657">
        <w:rPr>
          <w:rFonts w:eastAsiaTheme="minorHAnsi"/>
          <w:lang w:val="fr-CA"/>
        </w:rPr>
        <w:t>Les pays visés à l’article 5 pourront établir la priorité des HFC, définir les secteurs, sélectionner les technologies et les solutions de remplacement et élaborer et mettre en œuvre leurs stratégies afin de respecter les obligations convenues en matière de HFC, en fonction de leurs besoins particuliers et de la situation nationale, selon une approche déterminée par le pays.</w:t>
      </w:r>
    </w:p>
    <w:p w14:paraId="1D39715A" w14:textId="77777777" w:rsidR="004063E7" w:rsidRPr="004F6657" w:rsidRDefault="004063E7" w:rsidP="004063E7">
      <w:pPr>
        <w:pStyle w:val="Heading1"/>
        <w:numPr>
          <w:ilvl w:val="0"/>
          <w:numId w:val="0"/>
        </w:numPr>
        <w:tabs>
          <w:tab w:val="num" w:pos="0"/>
        </w:tabs>
        <w:rPr>
          <w:b/>
          <w:lang w:val="fr-CA"/>
        </w:rPr>
      </w:pPr>
      <w:r w:rsidRPr="004F6657">
        <w:rPr>
          <w:b/>
          <w:lang w:val="fr-CA"/>
        </w:rPr>
        <w:t>Date limite de la capacité admissible</w:t>
      </w:r>
    </w:p>
    <w:p w14:paraId="3FBE4D48" w14:textId="77777777" w:rsidR="004063E7" w:rsidRPr="004F6657" w:rsidRDefault="004063E7" w:rsidP="004063E7">
      <w:pPr>
        <w:pStyle w:val="Heading1"/>
        <w:rPr>
          <w:lang w:val="fr-CA"/>
        </w:rPr>
      </w:pPr>
      <w:r w:rsidRPr="004F6657">
        <w:rPr>
          <w:lang w:val="fr-CA"/>
        </w:rPr>
        <w:t>La date limite de la capacité admissible est le 1</w:t>
      </w:r>
      <w:r w:rsidRPr="004F6657">
        <w:rPr>
          <w:vertAlign w:val="superscript"/>
          <w:lang w:val="fr-CA"/>
        </w:rPr>
        <w:t>er</w:t>
      </w:r>
      <w:r w:rsidRPr="004F6657">
        <w:rPr>
          <w:lang w:val="fr-CA"/>
        </w:rPr>
        <w:t xml:space="preserve"> janvier 2020 pour les Parties dont l’année de référence se situe entre 2020 et 2022 et le 1</w:t>
      </w:r>
      <w:r w:rsidRPr="004F6657">
        <w:rPr>
          <w:vertAlign w:val="superscript"/>
          <w:lang w:val="fr-CA"/>
        </w:rPr>
        <w:t>er</w:t>
      </w:r>
      <w:r w:rsidRPr="004F6657">
        <w:rPr>
          <w:lang w:val="fr-CA"/>
        </w:rPr>
        <w:t xml:space="preserve"> janvier 2024 pour celles dont l’année de référence se situe entre 2024 et 2026.</w:t>
      </w:r>
    </w:p>
    <w:p w14:paraId="02A796DB" w14:textId="77777777" w:rsidR="004063E7" w:rsidRPr="004F6657" w:rsidRDefault="004063E7" w:rsidP="004063E7">
      <w:pPr>
        <w:pStyle w:val="Heading1"/>
        <w:keepNext/>
        <w:numPr>
          <w:ilvl w:val="0"/>
          <w:numId w:val="0"/>
        </w:numPr>
        <w:tabs>
          <w:tab w:val="num" w:pos="0"/>
        </w:tabs>
        <w:rPr>
          <w:b/>
          <w:lang w:val="fr-CA"/>
        </w:rPr>
      </w:pPr>
      <w:r w:rsidRPr="004F6657">
        <w:rPr>
          <w:b/>
          <w:lang w:val="fr-CA"/>
        </w:rPr>
        <w:t>Deuxièmes et troisièmes reconversions</w:t>
      </w:r>
    </w:p>
    <w:p w14:paraId="7252FEE9" w14:textId="77777777" w:rsidR="004063E7" w:rsidRPr="004F6657" w:rsidRDefault="004063E7" w:rsidP="004063E7">
      <w:pPr>
        <w:pStyle w:val="Heading1"/>
        <w:rPr>
          <w:rFonts w:eastAsiaTheme="minorHAnsi"/>
          <w:lang w:val="fr-CA"/>
        </w:rPr>
      </w:pPr>
      <w:r w:rsidRPr="004F6657">
        <w:rPr>
          <w:rFonts w:eastAsiaTheme="minorHAnsi"/>
          <w:lang w:val="fr-CA"/>
        </w:rPr>
        <w:t xml:space="preserve">Appliquer les principes suivants pour les projets de deuxième ou troisième reconversion </w:t>
      </w:r>
      <w:r w:rsidRPr="004F6657">
        <w:rPr>
          <w:lang w:val="fr-CA"/>
        </w:rPr>
        <w:t>:</w:t>
      </w:r>
    </w:p>
    <w:p w14:paraId="750A290E" w14:textId="77777777" w:rsidR="004063E7" w:rsidRPr="004F6657" w:rsidRDefault="004063E7" w:rsidP="004063E7">
      <w:pPr>
        <w:pStyle w:val="Heading2"/>
        <w:rPr>
          <w:rFonts w:eastAsiaTheme="minorHAnsi"/>
          <w:lang w:val="fr-CA"/>
        </w:rPr>
      </w:pPr>
      <w:r w:rsidRPr="004F6657">
        <w:rPr>
          <w:rFonts w:eastAsiaTheme="minorHAnsi"/>
          <w:lang w:val="fr-CA"/>
        </w:rPr>
        <w:t xml:space="preserve">La première reconversion, dans le contexte d’une réduction progressive des HFC, est définie comme une reconversion à des solutions de remplacement à potentiel de réchauffement de la planète faible ou nul des entreprises qui n’ont jamais reçu aucun soutien direct ou indirect, en tout ou en partie, du Fonds multilatéral, y compris les entreprises qui se sont reconverties aux HFC avec leurs propres ressources ; </w:t>
      </w:r>
    </w:p>
    <w:p w14:paraId="21D5EAF5" w14:textId="77777777" w:rsidR="004063E7" w:rsidRPr="004F6657" w:rsidRDefault="004063E7" w:rsidP="004063E7">
      <w:pPr>
        <w:pStyle w:val="Heading2"/>
        <w:tabs>
          <w:tab w:val="clear" w:pos="0"/>
          <w:tab w:val="num" w:pos="720"/>
        </w:tabs>
        <w:rPr>
          <w:rFonts w:eastAsiaTheme="minorHAnsi"/>
          <w:lang w:val="fr-CA"/>
        </w:rPr>
      </w:pPr>
      <w:r w:rsidRPr="004F6657">
        <w:rPr>
          <w:rFonts w:eastAsiaTheme="minorHAnsi"/>
          <w:lang w:val="fr-CA"/>
        </w:rPr>
        <w:t>Les entreprises qui se sont déjà reconverties aux HFC lors de l’élimination de CFC ou de HCFC seront admissibles au financement par le Fonds multilatéral afin de respecter les surcoûts convenus de la même manière que les entreprises admissibles à une première reconversion</w:t>
      </w:r>
      <w:r>
        <w:rPr>
          <w:rFonts w:eastAsiaTheme="minorHAnsi"/>
          <w:lang w:val="fr-CA"/>
        </w:rPr>
        <w:t> </w:t>
      </w:r>
      <w:r w:rsidRPr="004F6657">
        <w:rPr>
          <w:rFonts w:eastAsiaTheme="minorHAnsi"/>
          <w:lang w:val="fr-CA"/>
        </w:rPr>
        <w:t>;</w:t>
      </w:r>
    </w:p>
    <w:p w14:paraId="26A38FFF" w14:textId="77777777" w:rsidR="004063E7" w:rsidRPr="004F6657" w:rsidRDefault="004063E7" w:rsidP="004063E7">
      <w:pPr>
        <w:pStyle w:val="Heading2"/>
        <w:tabs>
          <w:tab w:val="clear" w:pos="0"/>
          <w:tab w:val="num" w:pos="720"/>
        </w:tabs>
        <w:rPr>
          <w:rFonts w:eastAsiaTheme="minorHAnsi"/>
          <w:lang w:val="fr-CA"/>
        </w:rPr>
      </w:pPr>
      <w:r w:rsidRPr="004F6657">
        <w:rPr>
          <w:rFonts w:eastAsiaTheme="minorHAnsi"/>
          <w:lang w:val="fr-CA"/>
        </w:rPr>
        <w:t>Les entreprises qui se sont reconverties des HCFC à des HFC à fort potentiel de réchauffement de la planète après la date d’adoption de l’Amendement, selon les Plans de gestion de l’élimination des HCFC déjà approuvés par le Comité exécutif, seront admissibles à recevoir du financement du Fonds multilatéral pour une reconversion subséquente à des solutions de remplacement à potentiel de réchauffement de la planète faible ou nul afin de respecter les surcoûts convenus de la même manière que les entreprises admissibles à une première reconversion</w:t>
      </w:r>
      <w:r>
        <w:rPr>
          <w:rFonts w:eastAsiaTheme="minorHAnsi"/>
          <w:lang w:val="fr-CA"/>
        </w:rPr>
        <w:t xml:space="preserve"> </w:t>
      </w:r>
      <w:r w:rsidRPr="004F6657">
        <w:rPr>
          <w:rFonts w:eastAsiaTheme="minorHAnsi"/>
          <w:lang w:val="fr-CA"/>
        </w:rPr>
        <w:t xml:space="preserve">; </w:t>
      </w:r>
    </w:p>
    <w:p w14:paraId="6BD7FF0D" w14:textId="77777777" w:rsidR="004063E7" w:rsidRPr="004F6657" w:rsidRDefault="004063E7" w:rsidP="004063E7">
      <w:pPr>
        <w:pStyle w:val="Heading2"/>
        <w:keepNext/>
        <w:keepLines/>
        <w:tabs>
          <w:tab w:val="clear" w:pos="0"/>
          <w:tab w:val="num" w:pos="720"/>
        </w:tabs>
        <w:rPr>
          <w:rFonts w:eastAsiaTheme="minorHAnsi"/>
          <w:lang w:val="fr-CA"/>
        </w:rPr>
      </w:pPr>
      <w:r w:rsidRPr="004F6657">
        <w:rPr>
          <w:rFonts w:eastAsiaTheme="minorHAnsi"/>
          <w:lang w:val="fr-CA"/>
        </w:rPr>
        <w:lastRenderedPageBreak/>
        <w:t>Les entreprises qui se reconvertissent des HCFC à des HFC à fort potentiel de réchauffement de la planète en utilisant leurs propres ressources avant 2025 dans le cadre de l’Amendement seront admissibles à recevoir du financement du Fonds multilatéral afin de respecter les surcoûts convenus de la même manière que les entreprises admissibles à une première reconversion</w:t>
      </w:r>
      <w:r>
        <w:rPr>
          <w:rFonts w:eastAsiaTheme="minorHAnsi"/>
          <w:lang w:val="fr-CA"/>
        </w:rPr>
        <w:t xml:space="preserve"> </w:t>
      </w:r>
      <w:r w:rsidRPr="004F6657">
        <w:rPr>
          <w:rFonts w:eastAsiaTheme="minorHAnsi"/>
          <w:lang w:val="fr-CA"/>
        </w:rPr>
        <w:t xml:space="preserve">; et </w:t>
      </w:r>
    </w:p>
    <w:p w14:paraId="5860989F" w14:textId="77777777" w:rsidR="004063E7" w:rsidRPr="004F6657" w:rsidRDefault="004063E7" w:rsidP="004063E7">
      <w:pPr>
        <w:pStyle w:val="Heading2"/>
        <w:tabs>
          <w:tab w:val="clear" w:pos="0"/>
          <w:tab w:val="num" w:pos="720"/>
        </w:tabs>
        <w:rPr>
          <w:lang w:val="fr-CA"/>
        </w:rPr>
      </w:pPr>
      <w:r w:rsidRPr="004F6657">
        <w:rPr>
          <w:rFonts w:eastAsiaTheme="minorHAnsi"/>
          <w:lang w:val="fr-CA"/>
        </w:rPr>
        <w:t>Les entreprises que se reconvertissent d’un HFC à un HFC à plus faible potentiel de réchauffement de la planète avec le soutien du Fonds multilatéral lorsque aucune autre solution de remplacement n’est disponible seront admissibles à recevoir du financement du Fonds multilatéral pour une reconversion subséquente à des solutions de remplacement à potentiel de réchauffement de la planète faible ou nul, s’il est jugé nécessaire de le faire pour respecter l’étape finale de la réduction progressive des HFC</w:t>
      </w:r>
      <w:r w:rsidRPr="004F6657">
        <w:rPr>
          <w:lang w:val="fr-CA"/>
        </w:rPr>
        <w:t>.</w:t>
      </w:r>
    </w:p>
    <w:p w14:paraId="0CCBF231" w14:textId="77777777" w:rsidR="004063E7" w:rsidRPr="004F6657" w:rsidRDefault="004063E7" w:rsidP="004063E7">
      <w:pPr>
        <w:widowControl w:val="0"/>
        <w:rPr>
          <w:b/>
          <w:lang w:val="fr-CA"/>
        </w:rPr>
      </w:pPr>
      <w:r w:rsidRPr="004F6657">
        <w:rPr>
          <w:b/>
          <w:lang w:val="fr-CA"/>
        </w:rPr>
        <w:t>Réductions globales durables de HFC</w:t>
      </w:r>
    </w:p>
    <w:p w14:paraId="071700E5" w14:textId="77777777" w:rsidR="004063E7" w:rsidRPr="004F6657" w:rsidRDefault="004063E7" w:rsidP="004063E7">
      <w:pPr>
        <w:widowControl w:val="0"/>
        <w:ind w:left="284"/>
        <w:jc w:val="left"/>
        <w:rPr>
          <w:lang w:val="fr-CA"/>
        </w:rPr>
      </w:pPr>
    </w:p>
    <w:p w14:paraId="188A026C" w14:textId="77777777" w:rsidR="004063E7" w:rsidRPr="004F6657" w:rsidRDefault="004063E7" w:rsidP="004063E7">
      <w:pPr>
        <w:pStyle w:val="Heading1"/>
        <w:rPr>
          <w:lang w:val="fr-CA"/>
        </w:rPr>
      </w:pPr>
      <w:r w:rsidRPr="004F6657">
        <w:rPr>
          <w:lang w:val="fr-CA"/>
        </w:rPr>
        <w:t>La consommation restante (en tonnes) admissible au soutien financier sera déterminée selon le point de départ de la consommation nationale globale duquel sera soustrait la quantité financée dans le cadre de projets préalablement approuvés dans des modèles de futurs accords pluriannuels de plans de réduction progressive de HFC</w:t>
      </w:r>
    </w:p>
    <w:p w14:paraId="018BA9AD" w14:textId="77777777" w:rsidR="004063E7" w:rsidRPr="004F6657" w:rsidRDefault="004063E7" w:rsidP="004063E7">
      <w:pPr>
        <w:keepNext/>
        <w:rPr>
          <w:b/>
          <w:lang w:val="fr-CA"/>
        </w:rPr>
      </w:pPr>
      <w:r w:rsidRPr="004F6657">
        <w:rPr>
          <w:b/>
          <w:lang w:val="fr-CA"/>
        </w:rPr>
        <w:t>Surcoûts admissibles</w:t>
      </w:r>
    </w:p>
    <w:p w14:paraId="65F90D6A" w14:textId="77777777" w:rsidR="004063E7" w:rsidRPr="004F6657" w:rsidRDefault="004063E7" w:rsidP="004063E7">
      <w:pPr>
        <w:jc w:val="left"/>
        <w:rPr>
          <w:lang w:val="fr-CA"/>
        </w:rPr>
      </w:pPr>
    </w:p>
    <w:p w14:paraId="1E8484DC" w14:textId="77777777" w:rsidR="004063E7" w:rsidRPr="004F6657" w:rsidRDefault="004063E7" w:rsidP="004063E7">
      <w:pPr>
        <w:keepNext/>
        <w:ind w:left="720"/>
        <w:jc w:val="left"/>
        <w:rPr>
          <w:i/>
          <w:lang w:val="fr-CA"/>
        </w:rPr>
      </w:pPr>
      <w:r w:rsidRPr="004F6657">
        <w:rPr>
          <w:i/>
          <w:lang w:val="fr-CA"/>
        </w:rPr>
        <w:t>Consommation dans le secteur de la fabrication</w:t>
      </w:r>
    </w:p>
    <w:p w14:paraId="5CE9B9B2" w14:textId="77777777" w:rsidR="004063E7" w:rsidRPr="004F6657" w:rsidRDefault="004063E7" w:rsidP="004063E7">
      <w:pPr>
        <w:keepNext/>
        <w:jc w:val="left"/>
        <w:rPr>
          <w:b/>
          <w:lang w:val="fr-CA"/>
        </w:rPr>
      </w:pPr>
    </w:p>
    <w:p w14:paraId="0D85D056" w14:textId="77777777" w:rsidR="004063E7" w:rsidRPr="004F6657" w:rsidRDefault="004063E7" w:rsidP="004063E7">
      <w:pPr>
        <w:pStyle w:val="Heading1"/>
        <w:tabs>
          <w:tab w:val="clear" w:pos="0"/>
        </w:tabs>
        <w:rPr>
          <w:lang w:val="fr-CA"/>
        </w:rPr>
      </w:pPr>
      <w:r w:rsidRPr="004F6657">
        <w:rPr>
          <w:lang w:val="fr-CA"/>
        </w:rPr>
        <w:t>Rendre les catégories de coûts suivantes admissibles et les inclure dans le calcul des coûts de la réduction progressive des HFC dans la consommation dans le secteur de la fabrication :</w:t>
      </w:r>
    </w:p>
    <w:p w14:paraId="61963195" w14:textId="77777777" w:rsidR="004063E7" w:rsidRPr="004F6657" w:rsidRDefault="004063E7" w:rsidP="004063E7">
      <w:pPr>
        <w:pStyle w:val="Heading2"/>
        <w:tabs>
          <w:tab w:val="clear" w:pos="0"/>
          <w:tab w:val="num" w:pos="720"/>
        </w:tabs>
        <w:rPr>
          <w:lang w:val="fr-CA"/>
        </w:rPr>
      </w:pPr>
      <w:r w:rsidRPr="004F6657">
        <w:rPr>
          <w:lang w:val="fr-CA"/>
        </w:rPr>
        <w:t>Surcoûts d’investissement ;</w:t>
      </w:r>
    </w:p>
    <w:p w14:paraId="59F8FFC3" w14:textId="77777777" w:rsidR="004063E7" w:rsidRPr="004F6657" w:rsidRDefault="004063E7" w:rsidP="004063E7">
      <w:pPr>
        <w:pStyle w:val="Heading2"/>
        <w:tabs>
          <w:tab w:val="clear" w:pos="0"/>
          <w:tab w:val="num" w:pos="720"/>
        </w:tabs>
        <w:rPr>
          <w:lang w:val="fr-CA"/>
        </w:rPr>
      </w:pPr>
      <w:r w:rsidRPr="004F6657">
        <w:rPr>
          <w:lang w:val="fr-CA"/>
        </w:rPr>
        <w:t>Surcoûts d’exploitation pour une durée à déterminer par le Comité exécutif ;</w:t>
      </w:r>
    </w:p>
    <w:p w14:paraId="4078C57D" w14:textId="77777777" w:rsidR="004063E7" w:rsidRPr="004F6657" w:rsidRDefault="004063E7" w:rsidP="004063E7">
      <w:pPr>
        <w:pStyle w:val="Heading2"/>
        <w:tabs>
          <w:tab w:val="clear" w:pos="0"/>
        </w:tabs>
        <w:rPr>
          <w:lang w:val="fr-CA"/>
        </w:rPr>
      </w:pPr>
      <w:r w:rsidRPr="004F6657">
        <w:rPr>
          <w:lang w:val="fr-CA"/>
        </w:rPr>
        <w:t>Activités d’assistance technique ;</w:t>
      </w:r>
    </w:p>
    <w:p w14:paraId="743D2A98" w14:textId="77777777" w:rsidR="004063E7" w:rsidRPr="004F6657" w:rsidRDefault="004063E7" w:rsidP="004063E7">
      <w:pPr>
        <w:pStyle w:val="Heading2"/>
        <w:tabs>
          <w:tab w:val="clear" w:pos="0"/>
          <w:tab w:val="num" w:pos="720"/>
        </w:tabs>
        <w:rPr>
          <w:lang w:val="fr-CA"/>
        </w:rPr>
      </w:pPr>
      <w:r w:rsidRPr="004F6657">
        <w:rPr>
          <w:lang w:val="fr-CA"/>
        </w:rPr>
        <w:t>Recherche-développement, lorsque nécessaire, pour adapter et optimiser les produits de remplacement des HFC à PRG faible ou nul ;</w:t>
      </w:r>
    </w:p>
    <w:p w14:paraId="6997EF6B" w14:textId="77777777" w:rsidR="004063E7" w:rsidRPr="004F6657" w:rsidRDefault="004063E7" w:rsidP="004063E7">
      <w:pPr>
        <w:pStyle w:val="Heading2"/>
        <w:tabs>
          <w:tab w:val="clear" w:pos="0"/>
          <w:tab w:val="num" w:pos="720"/>
        </w:tabs>
        <w:rPr>
          <w:lang w:val="fr-CA"/>
        </w:rPr>
      </w:pPr>
      <w:r w:rsidRPr="004F6657">
        <w:rPr>
          <w:lang w:val="fr-CA"/>
        </w:rPr>
        <w:t>Coûts des brevets et des concepts et coûts différentiels afférents aux droits de propriété, si nécessaire et d’un bon rapport coût-efficacité ; et</w:t>
      </w:r>
    </w:p>
    <w:p w14:paraId="04C8D2C9" w14:textId="77777777" w:rsidR="004063E7" w:rsidRPr="004F6657" w:rsidRDefault="004063E7" w:rsidP="004063E7">
      <w:pPr>
        <w:pStyle w:val="Heading2"/>
        <w:tabs>
          <w:tab w:val="clear" w:pos="0"/>
          <w:tab w:val="num" w:pos="720"/>
        </w:tabs>
        <w:rPr>
          <w:lang w:val="fr-CA"/>
        </w:rPr>
      </w:pPr>
      <w:r w:rsidRPr="004F6657">
        <w:rPr>
          <w:lang w:val="fr-CA"/>
        </w:rPr>
        <w:t>Coût de l’introduction sans danger de produits de remplacement inflammables et toxiques.</w:t>
      </w:r>
    </w:p>
    <w:p w14:paraId="274B269D" w14:textId="77777777" w:rsidR="004063E7" w:rsidRPr="004F6657" w:rsidRDefault="004063E7" w:rsidP="004063E7">
      <w:pPr>
        <w:keepNext/>
        <w:ind w:left="720"/>
        <w:jc w:val="left"/>
        <w:rPr>
          <w:i/>
          <w:lang w:val="fr-CA"/>
        </w:rPr>
      </w:pPr>
      <w:r w:rsidRPr="004F6657">
        <w:rPr>
          <w:i/>
          <w:lang w:val="fr-CA"/>
        </w:rPr>
        <w:t>Secteur de la production</w:t>
      </w:r>
    </w:p>
    <w:p w14:paraId="0915145A" w14:textId="77777777" w:rsidR="004063E7" w:rsidRPr="004F6657" w:rsidRDefault="004063E7" w:rsidP="004063E7">
      <w:pPr>
        <w:keepNext/>
        <w:ind w:left="720"/>
        <w:jc w:val="left"/>
        <w:rPr>
          <w:lang w:val="fr-CA"/>
        </w:rPr>
      </w:pPr>
    </w:p>
    <w:p w14:paraId="08BA86D5" w14:textId="77777777" w:rsidR="004063E7" w:rsidRPr="004F6657" w:rsidRDefault="004063E7" w:rsidP="004063E7">
      <w:pPr>
        <w:pStyle w:val="Heading1"/>
        <w:tabs>
          <w:tab w:val="clear" w:pos="0"/>
        </w:tabs>
        <w:rPr>
          <w:lang w:val="fr-CA"/>
        </w:rPr>
      </w:pPr>
      <w:r w:rsidRPr="004F6657">
        <w:rPr>
          <w:lang w:val="fr-CA"/>
        </w:rPr>
        <w:t>Rendre les catégories de coûts ci-dessous admissibles et les inclure dans le calcul des coûts de la réduction progressive des HFC dans le secteur de la production :</w:t>
      </w:r>
    </w:p>
    <w:p w14:paraId="76D34D73" w14:textId="77777777" w:rsidR="004063E7" w:rsidRPr="004F6657" w:rsidRDefault="004063E7" w:rsidP="004063E7">
      <w:pPr>
        <w:pStyle w:val="Heading2"/>
        <w:rPr>
          <w:lang w:val="fr-CA"/>
        </w:rPr>
      </w:pPr>
      <w:r w:rsidRPr="004F6657">
        <w:rPr>
          <w:lang w:val="fr-CA"/>
        </w:rPr>
        <w:t>Profits perdus à cause de la fermeture des installations de production et du ralentissement de la production ;</w:t>
      </w:r>
    </w:p>
    <w:p w14:paraId="234F3E33" w14:textId="77777777" w:rsidR="004063E7" w:rsidRPr="004F6657" w:rsidRDefault="004063E7" w:rsidP="004063E7">
      <w:pPr>
        <w:pStyle w:val="Heading2"/>
        <w:rPr>
          <w:lang w:val="fr-CA"/>
        </w:rPr>
      </w:pPr>
      <w:r w:rsidRPr="004F6657">
        <w:rPr>
          <w:lang w:val="fr-CA"/>
        </w:rPr>
        <w:t>Indemnisation des travailleurs déplacés ;</w:t>
      </w:r>
    </w:p>
    <w:p w14:paraId="3211E319" w14:textId="77777777" w:rsidR="004063E7" w:rsidRPr="004F6657" w:rsidRDefault="004063E7" w:rsidP="004063E7">
      <w:pPr>
        <w:pStyle w:val="Heading2"/>
        <w:rPr>
          <w:lang w:val="fr-CA"/>
        </w:rPr>
      </w:pPr>
      <w:r w:rsidRPr="004F6657">
        <w:rPr>
          <w:lang w:val="fr-CA"/>
        </w:rPr>
        <w:t>Démantèlement des installations de production ;</w:t>
      </w:r>
    </w:p>
    <w:p w14:paraId="7342153D" w14:textId="77777777" w:rsidR="004063E7" w:rsidRPr="004F6657" w:rsidRDefault="004063E7" w:rsidP="004063E7">
      <w:pPr>
        <w:pStyle w:val="Heading2"/>
        <w:rPr>
          <w:lang w:val="fr-CA"/>
        </w:rPr>
      </w:pPr>
      <w:r w:rsidRPr="004F6657">
        <w:rPr>
          <w:lang w:val="fr-CA"/>
        </w:rPr>
        <w:lastRenderedPageBreak/>
        <w:t>Activités d’assistance technique ;</w:t>
      </w:r>
    </w:p>
    <w:p w14:paraId="4935B939" w14:textId="77777777" w:rsidR="004063E7" w:rsidRPr="004F6657" w:rsidRDefault="004063E7" w:rsidP="004063E7">
      <w:pPr>
        <w:pStyle w:val="Heading2"/>
        <w:rPr>
          <w:lang w:val="fr-CA"/>
        </w:rPr>
      </w:pPr>
      <w:r w:rsidRPr="004F6657">
        <w:rPr>
          <w:lang w:val="fr-CA"/>
        </w:rPr>
        <w:t>Recherche-développement lié à la production de substances de remplacement des HFC à faible PRG ou à PRG nul, en vue de réduire le coût des substances de remplacement ;</w:t>
      </w:r>
    </w:p>
    <w:p w14:paraId="2D0FA77C" w14:textId="77777777" w:rsidR="004063E7" w:rsidRPr="004F6657" w:rsidRDefault="004063E7" w:rsidP="004063E7">
      <w:pPr>
        <w:pStyle w:val="Heading2"/>
        <w:rPr>
          <w:lang w:val="fr-CA"/>
        </w:rPr>
      </w:pPr>
      <w:r w:rsidRPr="004F6657">
        <w:rPr>
          <w:lang w:val="fr-CA"/>
        </w:rPr>
        <w:t>Coût des brevets et de la conception, ou surcoûts des redevances ;</w:t>
      </w:r>
    </w:p>
    <w:p w14:paraId="4C99097A" w14:textId="77777777" w:rsidR="004063E7" w:rsidRPr="004F6657" w:rsidRDefault="004063E7" w:rsidP="004063E7">
      <w:pPr>
        <w:pStyle w:val="Heading2"/>
        <w:rPr>
          <w:lang w:val="fr-CA"/>
        </w:rPr>
      </w:pPr>
      <w:r w:rsidRPr="004F6657">
        <w:rPr>
          <w:lang w:val="fr-CA"/>
        </w:rPr>
        <w:t>Coûts de reconvertir des installations à la production de substances de remplacement des HFC à faible PRG ou à PRG nul, lorsque techniquement réalisable et économique ;</w:t>
      </w:r>
    </w:p>
    <w:p w14:paraId="260D6776" w14:textId="77777777" w:rsidR="004063E7" w:rsidRPr="004F6657" w:rsidRDefault="004063E7" w:rsidP="004063E7">
      <w:pPr>
        <w:pStyle w:val="Heading2"/>
        <w:rPr>
          <w:lang w:val="fr-CA"/>
        </w:rPr>
      </w:pPr>
      <w:r w:rsidRPr="004F6657">
        <w:rPr>
          <w:lang w:val="fr-CA"/>
        </w:rPr>
        <w:t>Coûts de réduire les émissions de HFC-23, un sous-produit du processus de production du HCFC-22, en réduisant le taux d’émission associé au processus, en le détruisant dans les gaz de dégagement ou en le recueillant et le transformant en d’autres produits chimiques écologiques ; ces coûts doivent être financés par le Fonds multilatéral afin de respecter toutes les obligations des Parties visées à l'article 5 au titre de l’Amendement.</w:t>
      </w:r>
    </w:p>
    <w:p w14:paraId="6B46E10C" w14:textId="77777777" w:rsidR="004063E7" w:rsidRPr="004F6657" w:rsidRDefault="004063E7" w:rsidP="004063E7">
      <w:pPr>
        <w:keepNext/>
        <w:ind w:left="720"/>
        <w:jc w:val="left"/>
        <w:rPr>
          <w:i/>
          <w:lang w:val="fr-CA"/>
        </w:rPr>
      </w:pPr>
      <w:r w:rsidRPr="004F6657">
        <w:rPr>
          <w:i/>
          <w:lang w:val="fr-CA"/>
        </w:rPr>
        <w:t>Secteur de l’entretien de l’équipement de réfrigération</w:t>
      </w:r>
    </w:p>
    <w:p w14:paraId="193478A1" w14:textId="77777777" w:rsidR="004063E7" w:rsidRPr="004F6657" w:rsidRDefault="004063E7" w:rsidP="004063E7">
      <w:pPr>
        <w:jc w:val="left"/>
        <w:rPr>
          <w:b/>
          <w:lang w:val="fr-CA"/>
        </w:rPr>
      </w:pPr>
    </w:p>
    <w:p w14:paraId="0D04884A" w14:textId="77777777" w:rsidR="004063E7" w:rsidRPr="004F6657" w:rsidRDefault="004063E7" w:rsidP="004063E7">
      <w:pPr>
        <w:pStyle w:val="Heading1"/>
        <w:tabs>
          <w:tab w:val="clear" w:pos="0"/>
        </w:tabs>
        <w:rPr>
          <w:lang w:val="fr-CA"/>
        </w:rPr>
      </w:pPr>
      <w:r w:rsidRPr="004F6657">
        <w:rPr>
          <w:lang w:val="fr-CA"/>
        </w:rPr>
        <w:t>Rendre les catégories de coûts suivantes admissibles et les inclure dans le calcul des coûts de la réduction progressive des HFC dans le secteur de l’entretien de l’équipement de réfrigération :</w:t>
      </w:r>
    </w:p>
    <w:p w14:paraId="01ED4385" w14:textId="77777777" w:rsidR="004063E7" w:rsidRPr="004F6657" w:rsidRDefault="004063E7" w:rsidP="004063E7">
      <w:pPr>
        <w:pStyle w:val="Heading2"/>
        <w:rPr>
          <w:lang w:val="fr-CA"/>
        </w:rPr>
      </w:pPr>
      <w:r w:rsidRPr="004F6657">
        <w:rPr>
          <w:lang w:val="fr-CA"/>
        </w:rPr>
        <w:t>Activités de sensibilisation du public ;</w:t>
      </w:r>
    </w:p>
    <w:p w14:paraId="0644077B" w14:textId="77777777" w:rsidR="004063E7" w:rsidRPr="004F6657" w:rsidRDefault="004063E7" w:rsidP="004063E7">
      <w:pPr>
        <w:pStyle w:val="Heading2"/>
        <w:rPr>
          <w:lang w:val="fr-CA"/>
        </w:rPr>
      </w:pPr>
      <w:r w:rsidRPr="004F6657">
        <w:rPr>
          <w:lang w:val="fr-CA"/>
        </w:rPr>
        <w:t>Développement et mise en œuvre des politiques ;</w:t>
      </w:r>
    </w:p>
    <w:p w14:paraId="7ADFBC12" w14:textId="77777777" w:rsidR="004063E7" w:rsidRPr="004F6657" w:rsidRDefault="004063E7" w:rsidP="004063E7">
      <w:pPr>
        <w:pStyle w:val="Heading2"/>
        <w:rPr>
          <w:lang w:val="fr-CA"/>
        </w:rPr>
      </w:pPr>
      <w:r w:rsidRPr="004F6657">
        <w:rPr>
          <w:lang w:val="fr-CA"/>
        </w:rPr>
        <w:t>Programmes de certification et de formation des techniciens en manipulation sécuritaire, en bonnes pratiques et en sécurité des substances de remplacement, comprenant l’équipement de formation ;</w:t>
      </w:r>
    </w:p>
    <w:p w14:paraId="743EECD2" w14:textId="77777777" w:rsidR="004063E7" w:rsidRPr="004F6657" w:rsidRDefault="004063E7" w:rsidP="004063E7">
      <w:pPr>
        <w:pStyle w:val="Heading2"/>
        <w:rPr>
          <w:lang w:val="fr-CA"/>
        </w:rPr>
      </w:pPr>
      <w:r w:rsidRPr="004F6657">
        <w:rPr>
          <w:lang w:val="fr-CA"/>
        </w:rPr>
        <w:t>Formation des douaniers ;</w:t>
      </w:r>
    </w:p>
    <w:p w14:paraId="2D1033BE" w14:textId="77777777" w:rsidR="004063E7" w:rsidRPr="004F6657" w:rsidRDefault="004063E7" w:rsidP="004063E7">
      <w:pPr>
        <w:pStyle w:val="Heading2"/>
        <w:rPr>
          <w:lang w:val="fr-CA"/>
        </w:rPr>
      </w:pPr>
      <w:r w:rsidRPr="004F6657">
        <w:rPr>
          <w:lang w:val="fr-CA"/>
        </w:rPr>
        <w:t>Prévention du commerce illicite de HFC ;</w:t>
      </w:r>
    </w:p>
    <w:p w14:paraId="619DD8D0" w14:textId="77777777" w:rsidR="004063E7" w:rsidRPr="004F6657" w:rsidRDefault="004063E7" w:rsidP="004063E7">
      <w:pPr>
        <w:pStyle w:val="Heading2"/>
        <w:rPr>
          <w:lang w:val="fr-CA"/>
        </w:rPr>
      </w:pPr>
      <w:r w:rsidRPr="004F6657">
        <w:rPr>
          <w:lang w:val="fr-CA"/>
        </w:rPr>
        <w:t>Outils d’entretien ;</w:t>
      </w:r>
    </w:p>
    <w:p w14:paraId="7F9386C4" w14:textId="77777777" w:rsidR="004063E7" w:rsidRPr="004F6657" w:rsidRDefault="004063E7" w:rsidP="004063E7">
      <w:pPr>
        <w:pStyle w:val="Heading2"/>
        <w:rPr>
          <w:lang w:val="fr-CA"/>
        </w:rPr>
      </w:pPr>
      <w:r w:rsidRPr="004F6657">
        <w:rPr>
          <w:lang w:val="fr-CA"/>
        </w:rPr>
        <w:t xml:space="preserve">Équipement d’essai des frigorigènes pour le secteur de la réfrigération et de la </w:t>
      </w:r>
      <w:r>
        <w:rPr>
          <w:lang w:val="fr-CA"/>
        </w:rPr>
        <w:t>climatisation </w:t>
      </w:r>
      <w:r w:rsidRPr="004F6657">
        <w:rPr>
          <w:lang w:val="fr-CA"/>
        </w:rPr>
        <w:t>; et</w:t>
      </w:r>
    </w:p>
    <w:p w14:paraId="59A5F9EC" w14:textId="77777777" w:rsidR="004063E7" w:rsidRPr="004F6657" w:rsidRDefault="004063E7" w:rsidP="004063E7">
      <w:pPr>
        <w:pStyle w:val="Heading2"/>
        <w:rPr>
          <w:lang w:val="fr-CA"/>
        </w:rPr>
      </w:pPr>
      <w:r w:rsidRPr="004F6657">
        <w:rPr>
          <w:lang w:val="fr-CA"/>
        </w:rPr>
        <w:t>Recyclage et récupération des HFC.</w:t>
      </w:r>
    </w:p>
    <w:p w14:paraId="4F71C227" w14:textId="77777777" w:rsidR="004063E7" w:rsidRPr="004F6657" w:rsidRDefault="004063E7" w:rsidP="004063E7">
      <w:pPr>
        <w:jc w:val="left"/>
        <w:rPr>
          <w:b/>
          <w:lang w:val="fr-CA"/>
        </w:rPr>
      </w:pPr>
      <w:r w:rsidRPr="004F6657">
        <w:rPr>
          <w:b/>
          <w:lang w:val="fr-CA"/>
        </w:rPr>
        <w:t>Efficacité énergétique</w:t>
      </w:r>
    </w:p>
    <w:p w14:paraId="5A322FD4" w14:textId="77777777" w:rsidR="004063E7" w:rsidRPr="004F6657" w:rsidRDefault="004063E7" w:rsidP="004063E7">
      <w:pPr>
        <w:jc w:val="left"/>
        <w:rPr>
          <w:b/>
          <w:lang w:val="fr-CA"/>
        </w:rPr>
      </w:pPr>
    </w:p>
    <w:p w14:paraId="5261B3CD" w14:textId="77777777" w:rsidR="004063E7" w:rsidRPr="004F6657" w:rsidRDefault="004063E7" w:rsidP="004063E7">
      <w:pPr>
        <w:jc w:val="left"/>
        <w:rPr>
          <w:b/>
          <w:lang w:val="fr-CA"/>
        </w:rPr>
      </w:pPr>
      <w:r w:rsidRPr="004F6657">
        <w:rPr>
          <w:b/>
          <w:lang w:val="fr-CA"/>
        </w:rPr>
        <w:t>Renforcement des capacités visant la sécurité</w:t>
      </w:r>
    </w:p>
    <w:p w14:paraId="093BACDF" w14:textId="77777777" w:rsidR="004063E7" w:rsidRPr="004F6657" w:rsidRDefault="004063E7" w:rsidP="004063E7">
      <w:pPr>
        <w:jc w:val="left"/>
        <w:rPr>
          <w:b/>
          <w:lang w:val="fr-CA"/>
        </w:rPr>
      </w:pPr>
    </w:p>
    <w:p w14:paraId="5163A1FB" w14:textId="77777777" w:rsidR="004063E7" w:rsidRPr="004F6657" w:rsidRDefault="004063E7" w:rsidP="004063E7">
      <w:pPr>
        <w:jc w:val="left"/>
        <w:rPr>
          <w:b/>
          <w:lang w:val="fr-CA"/>
        </w:rPr>
      </w:pPr>
      <w:r w:rsidRPr="004F6657">
        <w:rPr>
          <w:b/>
          <w:lang w:val="fr-CA"/>
        </w:rPr>
        <w:t>Élimination définitive</w:t>
      </w:r>
    </w:p>
    <w:p w14:paraId="7649F225" w14:textId="77777777" w:rsidR="004063E7" w:rsidRPr="004F6657" w:rsidRDefault="004063E7" w:rsidP="004063E7">
      <w:pPr>
        <w:jc w:val="left"/>
        <w:rPr>
          <w:b/>
          <w:lang w:val="fr-CA"/>
        </w:rPr>
      </w:pPr>
    </w:p>
    <w:p w14:paraId="0DDB7F17" w14:textId="77777777" w:rsidR="004063E7" w:rsidRPr="004F6657" w:rsidRDefault="004063E7" w:rsidP="004063E7">
      <w:pPr>
        <w:rPr>
          <w:b/>
          <w:lang w:val="fr-CA"/>
        </w:rPr>
      </w:pPr>
      <w:r w:rsidRPr="004F6657">
        <w:rPr>
          <w:b/>
          <w:lang w:val="fr-CA"/>
        </w:rPr>
        <w:t>Admissibilité des substances visées à l’annexe F pouvant faire l’objet d’une dérogation pour température ambiante élevée</w:t>
      </w:r>
    </w:p>
    <w:p w14:paraId="38A73C65" w14:textId="77777777" w:rsidR="004063E7" w:rsidRPr="004F6657" w:rsidRDefault="004063E7" w:rsidP="004063E7">
      <w:pPr>
        <w:rPr>
          <w:b/>
          <w:lang w:val="fr-CA"/>
        </w:rPr>
      </w:pPr>
    </w:p>
    <w:p w14:paraId="50345343" w14:textId="31FAD235" w:rsidR="004063E7" w:rsidRPr="001B04AB" w:rsidRDefault="004063E7" w:rsidP="007E07D4">
      <w:pPr>
        <w:pStyle w:val="Heading1"/>
        <w:tabs>
          <w:tab w:val="clear" w:pos="0"/>
        </w:tabs>
        <w:rPr>
          <w:lang w:val="fr-CA"/>
        </w:rPr>
      </w:pPr>
      <w:r w:rsidRPr="001B04AB">
        <w:rPr>
          <w:lang w:val="fr-CA"/>
        </w:rPr>
        <w:t>Que les quantités de substances visées à l’annexe F pouvant faire l’objet d’une dérogation pour température ambiante élevée ne soient pas admissibles à un soutien financier du Fonds multilatéral lorsqu’elles font l’objet d’une dérogation pour cette Partie.</w:t>
      </w:r>
    </w:p>
    <w:p w14:paraId="026B0E1C" w14:textId="77777777" w:rsidR="004063E7" w:rsidRPr="004F6657" w:rsidRDefault="004063E7" w:rsidP="004063E7">
      <w:pPr>
        <w:jc w:val="left"/>
        <w:rPr>
          <w:lang w:val="fr-CA"/>
        </w:rPr>
      </w:pPr>
    </w:p>
    <w:p w14:paraId="6008E757" w14:textId="77777777" w:rsidR="004063E7" w:rsidRPr="004F6657" w:rsidRDefault="004063E7" w:rsidP="004063E7">
      <w:pPr>
        <w:jc w:val="left"/>
        <w:rPr>
          <w:lang w:val="fr-CA"/>
        </w:rPr>
        <w:sectPr w:rsidR="004063E7" w:rsidRPr="004F6657" w:rsidSect="0093245F">
          <w:headerReference w:type="even" r:id="rId15"/>
          <w:headerReference w:type="default" r:id="rId16"/>
          <w:headerReference w:type="first" r:id="rId17"/>
          <w:footerReference w:type="first" r:id="rId18"/>
          <w:pgSz w:w="12240" w:h="15840" w:code="1"/>
          <w:pgMar w:top="720" w:right="1440" w:bottom="864" w:left="1440" w:header="720" w:footer="475" w:gutter="0"/>
          <w:pgNumType w:start="1"/>
          <w:cols w:space="720"/>
          <w:docGrid w:linePitch="299"/>
        </w:sectPr>
      </w:pPr>
    </w:p>
    <w:p w14:paraId="116BCDFA" w14:textId="77777777" w:rsidR="00483A23" w:rsidRPr="00D570D7" w:rsidRDefault="00483A23" w:rsidP="00483A23">
      <w:pPr>
        <w:jc w:val="center"/>
        <w:rPr>
          <w:b/>
          <w:lang w:val="fr-CA"/>
        </w:rPr>
      </w:pPr>
      <w:r w:rsidRPr="00D570D7">
        <w:rPr>
          <w:b/>
          <w:lang w:val="fr-CA"/>
        </w:rPr>
        <w:lastRenderedPageBreak/>
        <w:t>Annexe II</w:t>
      </w:r>
    </w:p>
    <w:p w14:paraId="6FC9B593" w14:textId="77777777" w:rsidR="00483A23" w:rsidRPr="00D570D7" w:rsidRDefault="00483A23" w:rsidP="00483A23">
      <w:pPr>
        <w:jc w:val="center"/>
        <w:rPr>
          <w:b/>
          <w:lang w:val="fr-CA"/>
        </w:rPr>
      </w:pPr>
    </w:p>
    <w:p w14:paraId="6F8BAFEB" w14:textId="77777777" w:rsidR="003218E7" w:rsidRPr="00D570D7" w:rsidRDefault="003218E7" w:rsidP="003218E7">
      <w:pPr>
        <w:jc w:val="center"/>
        <w:rPr>
          <w:b/>
          <w:lang w:val="fr-CA"/>
        </w:rPr>
      </w:pPr>
    </w:p>
    <w:p w14:paraId="5CE8BF68" w14:textId="77777777" w:rsidR="003218E7" w:rsidRPr="00D570D7" w:rsidRDefault="003218E7" w:rsidP="003218E7">
      <w:pPr>
        <w:jc w:val="center"/>
        <w:rPr>
          <w:b/>
          <w:lang w:val="fr-CA"/>
        </w:rPr>
      </w:pPr>
      <w:r w:rsidRPr="00D570D7">
        <w:rPr>
          <w:b/>
          <w:lang w:val="fr-CA"/>
        </w:rPr>
        <w:t xml:space="preserve">QUESTIONS EN INSTANCE CONCERNANT LES LIGNES DIRECTRICES </w:t>
      </w:r>
    </w:p>
    <w:p w14:paraId="6803EE7E" w14:textId="77777777" w:rsidR="003218E7" w:rsidRPr="00D570D7" w:rsidRDefault="003218E7" w:rsidP="003218E7">
      <w:pPr>
        <w:jc w:val="center"/>
        <w:rPr>
          <w:b/>
          <w:lang w:val="fr-CA"/>
        </w:rPr>
      </w:pPr>
      <w:r w:rsidRPr="00D570D7">
        <w:rPr>
          <w:b/>
          <w:lang w:val="fr-CA"/>
        </w:rPr>
        <w:t xml:space="preserve">SUR LES COÛTS DE LA RÉDUCTION PROGRESSIVE DES HFC </w:t>
      </w:r>
    </w:p>
    <w:p w14:paraId="79E13F52" w14:textId="77777777" w:rsidR="003218E7" w:rsidRPr="004F6657" w:rsidRDefault="003218E7" w:rsidP="003218E7">
      <w:pPr>
        <w:jc w:val="center"/>
        <w:rPr>
          <w:b/>
          <w:lang w:val="fr-CA"/>
        </w:rPr>
      </w:pPr>
      <w:r w:rsidRPr="00D570D7">
        <w:rPr>
          <w:b/>
          <w:lang w:val="fr-CA"/>
        </w:rPr>
        <w:t>EXIGEANT DE PLUS AMPLES</w:t>
      </w:r>
      <w:r w:rsidRPr="004F6657">
        <w:rPr>
          <w:b/>
          <w:lang w:val="fr-CA"/>
        </w:rPr>
        <w:t xml:space="preserve"> DÉBATS DU COMITÉ EXÉCUTIF</w:t>
      </w:r>
    </w:p>
    <w:p w14:paraId="32BE1C36" w14:textId="37D6CDFA" w:rsidR="003218E7" w:rsidRDefault="00F55ECA" w:rsidP="00B64351">
      <w:pPr>
        <w:widowControl w:val="0"/>
        <w:tabs>
          <w:tab w:val="left" w:pos="5196"/>
        </w:tabs>
        <w:jc w:val="center"/>
        <w:rPr>
          <w:b/>
          <w:lang w:val="fr-CA"/>
        </w:rPr>
      </w:pPr>
      <w:r>
        <w:rPr>
          <w:b/>
          <w:lang w:val="fr-CA"/>
        </w:rPr>
        <w:t>(Le texte de la présente annexe est celui de la 84</w:t>
      </w:r>
      <w:r w:rsidRPr="00F55ECA">
        <w:rPr>
          <w:b/>
          <w:vertAlign w:val="superscript"/>
          <w:lang w:val="fr-CA"/>
        </w:rPr>
        <w:t>e</w:t>
      </w:r>
      <w:r>
        <w:rPr>
          <w:b/>
          <w:lang w:val="fr-CA"/>
        </w:rPr>
        <w:t xml:space="preserve"> réunion</w:t>
      </w:r>
      <w:r w:rsidR="00B64351">
        <w:rPr>
          <w:b/>
          <w:lang w:val="fr-CA"/>
        </w:rPr>
        <w:t>. Aucune mise à jour n’a été faite à l’exception des numéros de documents et du texte en caractères gras à la section III)</w:t>
      </w:r>
    </w:p>
    <w:p w14:paraId="7714D2D9" w14:textId="77777777" w:rsidR="00F55ECA" w:rsidRPr="004F6657" w:rsidRDefault="00F55ECA" w:rsidP="003218E7">
      <w:pPr>
        <w:widowControl w:val="0"/>
        <w:tabs>
          <w:tab w:val="left" w:pos="5196"/>
        </w:tabs>
        <w:jc w:val="left"/>
        <w:rPr>
          <w:b/>
          <w:lang w:val="fr-CA"/>
        </w:rPr>
      </w:pPr>
    </w:p>
    <w:p w14:paraId="424D10A5" w14:textId="77777777" w:rsidR="003218E7" w:rsidRPr="004F6657" w:rsidRDefault="003218E7" w:rsidP="003218E7">
      <w:pPr>
        <w:widowControl w:val="0"/>
        <w:tabs>
          <w:tab w:val="left" w:pos="5196"/>
        </w:tabs>
        <w:rPr>
          <w:lang w:val="fr-CA"/>
        </w:rPr>
      </w:pPr>
      <w:r w:rsidRPr="004F6657">
        <w:rPr>
          <w:u w:val="single"/>
          <w:lang w:val="fr-CA"/>
        </w:rPr>
        <w:t xml:space="preserve">Note du Secrétariat </w:t>
      </w:r>
      <w:r w:rsidRPr="004F6657">
        <w:rPr>
          <w:lang w:val="fr-CA"/>
        </w:rPr>
        <w:t xml:space="preserve">: Les questions en instance devant être examinées plus en détail par le Comité exécutif sont présentées dans les trois parties ci-après : </w:t>
      </w:r>
    </w:p>
    <w:p w14:paraId="2184594B" w14:textId="77777777" w:rsidR="003218E7" w:rsidRPr="004F6657" w:rsidRDefault="003218E7" w:rsidP="003218E7">
      <w:pPr>
        <w:widowControl w:val="0"/>
        <w:tabs>
          <w:tab w:val="left" w:pos="5196"/>
        </w:tabs>
        <w:jc w:val="left"/>
        <w:rPr>
          <w:lang w:val="fr-CA"/>
        </w:rPr>
      </w:pPr>
    </w:p>
    <w:p w14:paraId="6D62536E" w14:textId="77777777" w:rsidR="003218E7" w:rsidRPr="004F6657" w:rsidRDefault="003218E7" w:rsidP="003218E7">
      <w:pPr>
        <w:pStyle w:val="ListParagraph"/>
        <w:widowControl w:val="0"/>
        <w:numPr>
          <w:ilvl w:val="0"/>
          <w:numId w:val="33"/>
        </w:numPr>
        <w:tabs>
          <w:tab w:val="left" w:pos="5196"/>
        </w:tabs>
        <w:jc w:val="left"/>
        <w:rPr>
          <w:lang w:val="fr-CA"/>
        </w:rPr>
      </w:pPr>
      <w:r w:rsidRPr="004F6657">
        <w:rPr>
          <w:lang w:val="fr-CA"/>
        </w:rPr>
        <w:t>En ce qui concerne les lignes directrices sur les coûts</w:t>
      </w:r>
    </w:p>
    <w:p w14:paraId="7027A436" w14:textId="77777777" w:rsidR="003218E7" w:rsidRPr="004F6657" w:rsidRDefault="003218E7" w:rsidP="003218E7">
      <w:pPr>
        <w:pStyle w:val="ListParagraph"/>
        <w:widowControl w:val="0"/>
        <w:numPr>
          <w:ilvl w:val="0"/>
          <w:numId w:val="33"/>
        </w:numPr>
        <w:tabs>
          <w:tab w:val="left" w:pos="5196"/>
        </w:tabs>
        <w:jc w:val="left"/>
        <w:rPr>
          <w:lang w:val="fr-CA"/>
        </w:rPr>
      </w:pPr>
      <w:r w:rsidRPr="004F6657">
        <w:rPr>
          <w:lang w:val="fr-CA"/>
        </w:rPr>
        <w:t>Travaux supplémentaires à demander au Secrétariat</w:t>
      </w:r>
    </w:p>
    <w:p w14:paraId="3BD39232" w14:textId="77777777" w:rsidR="003218E7" w:rsidRPr="004F6657" w:rsidRDefault="003218E7" w:rsidP="003218E7">
      <w:pPr>
        <w:pStyle w:val="ListParagraph"/>
        <w:widowControl w:val="0"/>
        <w:numPr>
          <w:ilvl w:val="0"/>
          <w:numId w:val="33"/>
        </w:numPr>
        <w:tabs>
          <w:tab w:val="left" w:pos="5196"/>
        </w:tabs>
        <w:spacing w:after="240"/>
        <w:contextualSpacing w:val="0"/>
        <w:jc w:val="left"/>
        <w:rPr>
          <w:lang w:val="fr-CA"/>
        </w:rPr>
      </w:pPr>
      <w:r w:rsidRPr="004F6657">
        <w:rPr>
          <w:lang w:val="fr-CA"/>
        </w:rPr>
        <w:t>Autres questions d’ordre général liées à la réduction progressive des HFC</w:t>
      </w:r>
    </w:p>
    <w:p w14:paraId="3E9C5544" w14:textId="77777777" w:rsidR="003218E7" w:rsidRPr="001F50B0" w:rsidRDefault="003218E7" w:rsidP="003218E7">
      <w:pPr>
        <w:widowControl w:val="0"/>
        <w:tabs>
          <w:tab w:val="left" w:pos="5196"/>
        </w:tabs>
        <w:spacing w:after="240"/>
        <w:jc w:val="left"/>
        <w:rPr>
          <w:lang w:val="fr-CA"/>
        </w:rPr>
      </w:pPr>
      <w:r w:rsidRPr="001F50B0">
        <w:rPr>
          <w:lang w:val="fr-CA"/>
        </w:rPr>
        <w:t>Une référence aux documents préparés par le Secrétariat pour discuter de chaque sujet a été incluse.</w:t>
      </w:r>
    </w:p>
    <w:p w14:paraId="0E7FE806" w14:textId="77777777" w:rsidR="003218E7" w:rsidRPr="004F6657" w:rsidRDefault="003218E7" w:rsidP="003218E7">
      <w:pPr>
        <w:widowControl w:val="0"/>
        <w:numPr>
          <w:ilvl w:val="0"/>
          <w:numId w:val="17"/>
        </w:numPr>
        <w:spacing w:after="240"/>
        <w:ind w:left="709" w:hanging="709"/>
        <w:jc w:val="left"/>
        <w:rPr>
          <w:b/>
          <w:lang w:val="fr-CA"/>
        </w:rPr>
      </w:pPr>
      <w:r w:rsidRPr="004F6657">
        <w:rPr>
          <w:b/>
          <w:lang w:val="fr-CA"/>
        </w:rPr>
        <w:t>EN CE QUI CONCERNE LES LIGNES DIRECTRICES SUR LES COÛTS</w:t>
      </w:r>
    </w:p>
    <w:p w14:paraId="5BF4EB3F" w14:textId="77777777" w:rsidR="003218E7" w:rsidRPr="004F6657" w:rsidRDefault="003218E7" w:rsidP="003218E7">
      <w:pPr>
        <w:widowControl w:val="0"/>
        <w:jc w:val="left"/>
        <w:rPr>
          <w:b/>
          <w:lang w:val="fr-CA"/>
        </w:rPr>
      </w:pPr>
      <w:r w:rsidRPr="004F6657">
        <w:rPr>
          <w:b/>
          <w:lang w:val="fr-CA"/>
        </w:rPr>
        <w:t>Réductions globales durables</w:t>
      </w:r>
    </w:p>
    <w:p w14:paraId="5DF1AB26" w14:textId="77777777" w:rsidR="003218E7" w:rsidRPr="004F6657" w:rsidRDefault="003218E7" w:rsidP="003218E7">
      <w:pPr>
        <w:outlineLvl w:val="0"/>
        <w:rPr>
          <w:lang w:val="fr-CA"/>
        </w:rPr>
      </w:pPr>
    </w:p>
    <w:p w14:paraId="1B3FB3CA" w14:textId="77777777" w:rsidR="003218E7" w:rsidRPr="004F6657" w:rsidRDefault="003218E7" w:rsidP="003218E7">
      <w:pPr>
        <w:spacing w:after="240"/>
        <w:outlineLvl w:val="0"/>
        <w:rPr>
          <w:i/>
          <w:lang w:val="fr-CA"/>
        </w:rPr>
      </w:pPr>
      <w:r w:rsidRPr="004F6657">
        <w:rPr>
          <w:i/>
          <w:lang w:val="fr-CA"/>
        </w:rPr>
        <w:t>(Document de référence : UNEP/</w:t>
      </w:r>
      <w:proofErr w:type="spellStart"/>
      <w:r w:rsidRPr="004F6657">
        <w:rPr>
          <w:i/>
          <w:lang w:val="fr-CA"/>
        </w:rPr>
        <w:t>OzL.Pro</w:t>
      </w:r>
      <w:proofErr w:type="spellEnd"/>
      <w:r w:rsidRPr="004F6657">
        <w:rPr>
          <w:i/>
          <w:lang w:val="fr-CA"/>
        </w:rPr>
        <w:t>/</w:t>
      </w:r>
      <w:proofErr w:type="spellStart"/>
      <w:r w:rsidRPr="004F6657">
        <w:rPr>
          <w:i/>
          <w:lang w:val="fr-CA"/>
        </w:rPr>
        <w:t>ExCom</w:t>
      </w:r>
      <w:proofErr w:type="spellEnd"/>
      <w:r w:rsidRPr="004F6657">
        <w:rPr>
          <w:i/>
          <w:lang w:val="fr-CA"/>
        </w:rPr>
        <w:t>/82/66)</w:t>
      </w:r>
    </w:p>
    <w:p w14:paraId="75E0FDD5" w14:textId="77777777" w:rsidR="003218E7" w:rsidRPr="004F6657" w:rsidRDefault="003218E7" w:rsidP="003218E7">
      <w:pPr>
        <w:pStyle w:val="Heading2"/>
        <w:numPr>
          <w:ilvl w:val="1"/>
          <w:numId w:val="34"/>
        </w:numPr>
        <w:rPr>
          <w:lang w:val="fr-CA"/>
        </w:rPr>
      </w:pPr>
      <w:r w:rsidRPr="004F6657">
        <w:rPr>
          <w:lang w:val="fr-CA"/>
        </w:rPr>
        <w:t>Utiliser la méthodologie suivante [qui sera proposée par le Comité exécutif] afin de déterminer le point de départ de la réduction globale durable de la consommation et de la production de HFC, en prenant note que le point de départ doit être exprimé en [[équivalents de CO</w:t>
      </w:r>
      <w:r w:rsidRPr="004F6657">
        <w:rPr>
          <w:vertAlign w:val="subscript"/>
          <w:lang w:val="fr-CA"/>
        </w:rPr>
        <w:t>2</w:t>
      </w:r>
      <w:r w:rsidRPr="004F6657">
        <w:rPr>
          <w:lang w:val="fr-CA"/>
        </w:rPr>
        <w:t>] et en [tonnes métriques]];</w:t>
      </w:r>
    </w:p>
    <w:p w14:paraId="5376D016" w14:textId="77777777" w:rsidR="003218E7" w:rsidRPr="004F6657" w:rsidRDefault="003218E7" w:rsidP="003218E7">
      <w:pPr>
        <w:widowControl w:val="0"/>
        <w:numPr>
          <w:ilvl w:val="1"/>
          <w:numId w:val="1"/>
        </w:numPr>
        <w:spacing w:after="240"/>
        <w:outlineLvl w:val="1"/>
        <w:rPr>
          <w:lang w:val="fr-CA"/>
        </w:rPr>
      </w:pPr>
      <w:r w:rsidRPr="004F6657">
        <w:rPr>
          <w:lang w:val="fr-CA"/>
        </w:rPr>
        <w:t>[</w:t>
      </w:r>
      <w:proofErr w:type="gramStart"/>
      <w:r w:rsidRPr="004F6657">
        <w:rPr>
          <w:lang w:val="fr-CA"/>
        </w:rPr>
        <w:t>ajouter</w:t>
      </w:r>
      <w:proofErr w:type="gramEnd"/>
      <w:r w:rsidRPr="004F6657">
        <w:rPr>
          <w:lang w:val="fr-CA"/>
        </w:rPr>
        <w:t xml:space="preserve"> le texte sur la production];</w:t>
      </w:r>
    </w:p>
    <w:p w14:paraId="1019B1A3" w14:textId="77777777" w:rsidR="003218E7" w:rsidRPr="004F6657" w:rsidRDefault="003218E7" w:rsidP="003218E7">
      <w:pPr>
        <w:pStyle w:val="Heading2"/>
        <w:rPr>
          <w:lang w:val="fr-CA"/>
        </w:rPr>
      </w:pPr>
      <w:r w:rsidRPr="004F6657">
        <w:rPr>
          <w:lang w:val="fr-CA"/>
        </w:rPr>
        <w:t xml:space="preserve">[La démarche suivante sera respectée concernant l’importation et l’exportation des HFC contenus dans les polyols </w:t>
      </w:r>
      <w:proofErr w:type="spellStart"/>
      <w:r w:rsidRPr="004F6657">
        <w:rPr>
          <w:lang w:val="fr-CA"/>
        </w:rPr>
        <w:t>prémélangés</w:t>
      </w:r>
      <w:proofErr w:type="spellEnd"/>
      <w:r w:rsidRPr="004F6657">
        <w:rPr>
          <w:lang w:val="fr-CA"/>
        </w:rPr>
        <w:t>, non comptabilisés au titre de la consommation en vertu de l’article 7 du Protocole de Montréal, lors de la détermination du point de départ de la réduction globale :</w:t>
      </w:r>
    </w:p>
    <w:p w14:paraId="44C0854B" w14:textId="77777777" w:rsidR="003218E7" w:rsidRPr="004F6657" w:rsidRDefault="003218E7" w:rsidP="003218E7">
      <w:pPr>
        <w:pStyle w:val="Heading3"/>
        <w:rPr>
          <w:lang w:val="fr-CA"/>
        </w:rPr>
      </w:pPr>
      <w:r w:rsidRPr="004F6657">
        <w:rPr>
          <w:lang w:val="fr-CA"/>
        </w:rPr>
        <w:t xml:space="preserve">[Paragraphe sur la production interne des polyols </w:t>
      </w:r>
      <w:proofErr w:type="spellStart"/>
      <w:r w:rsidRPr="004F6657">
        <w:rPr>
          <w:lang w:val="fr-CA"/>
        </w:rPr>
        <w:t>prémélangés</w:t>
      </w:r>
      <w:proofErr w:type="spellEnd"/>
      <w:r w:rsidRPr="004F6657">
        <w:rPr>
          <w:lang w:val="fr-CA"/>
        </w:rPr>
        <w:t>] ;</w:t>
      </w:r>
    </w:p>
    <w:p w14:paraId="28C6683D" w14:textId="77777777" w:rsidR="003218E7" w:rsidRPr="004F6657" w:rsidRDefault="003218E7" w:rsidP="003218E7">
      <w:pPr>
        <w:pStyle w:val="Heading3"/>
        <w:rPr>
          <w:lang w:val="fr-CA"/>
        </w:rPr>
      </w:pPr>
      <w:r w:rsidRPr="004F6657">
        <w:rPr>
          <w:lang w:val="fr-CA"/>
        </w:rPr>
        <w:t xml:space="preserve">Demander aux pays visés à l'article 5 de déclarer les importations et exportations de HFC contenus dans des polyols </w:t>
      </w:r>
      <w:proofErr w:type="spellStart"/>
      <w:r w:rsidRPr="004F6657">
        <w:rPr>
          <w:lang w:val="fr-CA"/>
        </w:rPr>
        <w:t>prémélangés</w:t>
      </w:r>
      <w:proofErr w:type="spellEnd"/>
      <w:r w:rsidRPr="004F6657">
        <w:rPr>
          <w:lang w:val="fr-CA"/>
        </w:rPr>
        <w:t xml:space="preserve"> dans le rapport de mise en œuvre du programme de pays ;</w:t>
      </w:r>
    </w:p>
    <w:p w14:paraId="5E99A567" w14:textId="77777777" w:rsidR="003218E7" w:rsidRPr="004F6657" w:rsidRDefault="003218E7" w:rsidP="003218E7">
      <w:pPr>
        <w:pStyle w:val="Heading3"/>
        <w:rPr>
          <w:lang w:val="fr-CA"/>
        </w:rPr>
      </w:pPr>
      <w:r w:rsidRPr="004F6657">
        <w:rPr>
          <w:lang w:val="fr-CA"/>
        </w:rPr>
        <w:t xml:space="preserve">Demander aux pays visés à l'article 5 souhaitant solliciter de l’assistance pour éliminer les HFC contenus dans des polyols </w:t>
      </w:r>
      <w:proofErr w:type="spellStart"/>
      <w:r w:rsidRPr="004F6657">
        <w:rPr>
          <w:lang w:val="fr-CA"/>
        </w:rPr>
        <w:t>prémélangés</w:t>
      </w:r>
      <w:proofErr w:type="spellEnd"/>
      <w:r w:rsidRPr="004F6657">
        <w:rPr>
          <w:lang w:val="fr-CA"/>
        </w:rPr>
        <w:t xml:space="preserve"> d’inclure dans le point de départ de la réduction globale de la consommation de HFC, les quantités de HFC importés contenus dans des polyols </w:t>
      </w:r>
      <w:proofErr w:type="spellStart"/>
      <w:r w:rsidRPr="004F6657">
        <w:rPr>
          <w:lang w:val="fr-CA"/>
        </w:rPr>
        <w:t>prémélangés</w:t>
      </w:r>
      <w:proofErr w:type="spellEnd"/>
      <w:r w:rsidRPr="004F6657">
        <w:rPr>
          <w:lang w:val="fr-CA"/>
        </w:rPr>
        <w:t xml:space="preserve"> au cours des années servant de référence pour déterminer le point de départ ;</w:t>
      </w:r>
    </w:p>
    <w:p w14:paraId="476B57EE" w14:textId="77777777" w:rsidR="003218E7" w:rsidRPr="004F6657" w:rsidRDefault="003218E7" w:rsidP="003218E7">
      <w:pPr>
        <w:pStyle w:val="Heading3"/>
        <w:rPr>
          <w:lang w:val="fr-CA"/>
        </w:rPr>
      </w:pPr>
      <w:r w:rsidRPr="004F6657">
        <w:rPr>
          <w:lang w:val="fr-CA"/>
        </w:rPr>
        <w:t xml:space="preserve">Demander aux pays visés à l'article 5 exportant des HFC dans des polyols </w:t>
      </w:r>
      <w:proofErr w:type="spellStart"/>
      <w:r w:rsidRPr="004F6657">
        <w:rPr>
          <w:lang w:val="fr-CA"/>
        </w:rPr>
        <w:t>prémélangés</w:t>
      </w:r>
      <w:proofErr w:type="spellEnd"/>
      <w:r w:rsidRPr="004F6657">
        <w:rPr>
          <w:lang w:val="fr-CA"/>
        </w:rPr>
        <w:t xml:space="preserve"> de soustraire du point de départ de la réduction globale de la consommation de HFC, les quantités de HFC exportés contenus dans les polyols au cours des années servant de référence pour déterminer le point de départ.]</w:t>
      </w:r>
    </w:p>
    <w:p w14:paraId="6931D165" w14:textId="77777777" w:rsidR="003218E7" w:rsidRPr="004F6657" w:rsidRDefault="003218E7" w:rsidP="003218E7">
      <w:pPr>
        <w:keepNext/>
        <w:jc w:val="left"/>
        <w:rPr>
          <w:b/>
          <w:lang w:val="fr-CA"/>
        </w:rPr>
      </w:pPr>
      <w:r w:rsidRPr="004F6657">
        <w:rPr>
          <w:b/>
          <w:lang w:val="fr-CA"/>
        </w:rPr>
        <w:lastRenderedPageBreak/>
        <w:t>Surcoûts admissibles</w:t>
      </w:r>
    </w:p>
    <w:p w14:paraId="373AFF43" w14:textId="77777777" w:rsidR="003218E7" w:rsidRPr="004F6657" w:rsidRDefault="003218E7" w:rsidP="003218E7">
      <w:pPr>
        <w:jc w:val="left"/>
        <w:rPr>
          <w:lang w:val="fr-CA"/>
        </w:rPr>
      </w:pPr>
    </w:p>
    <w:p w14:paraId="6D5F7292" w14:textId="77777777" w:rsidR="003218E7" w:rsidRPr="004F6657" w:rsidRDefault="003218E7" w:rsidP="003218E7">
      <w:pPr>
        <w:ind w:firstLine="720"/>
        <w:jc w:val="left"/>
        <w:rPr>
          <w:i/>
          <w:lang w:val="fr-CA"/>
        </w:rPr>
      </w:pPr>
      <w:r w:rsidRPr="004F6657">
        <w:rPr>
          <w:i/>
          <w:lang w:val="fr-CA"/>
        </w:rPr>
        <w:t>Consommation dans le secteur de la fabrication</w:t>
      </w:r>
    </w:p>
    <w:p w14:paraId="01BB44F4" w14:textId="77777777" w:rsidR="003218E7" w:rsidRPr="004F6657" w:rsidRDefault="003218E7" w:rsidP="003218E7">
      <w:pPr>
        <w:jc w:val="left"/>
        <w:rPr>
          <w:lang w:val="fr-CA"/>
        </w:rPr>
      </w:pPr>
    </w:p>
    <w:p w14:paraId="5FC3205A" w14:textId="09427FE0" w:rsidR="009B07AA" w:rsidRPr="009B07AA" w:rsidRDefault="003218E7" w:rsidP="009B07AA">
      <w:pPr>
        <w:widowControl w:val="0"/>
        <w:jc w:val="left"/>
        <w:rPr>
          <w:i/>
          <w:lang w:val="fr-CA"/>
        </w:rPr>
      </w:pPr>
      <w:r w:rsidRPr="00D54FAD">
        <w:rPr>
          <w:i/>
          <w:lang w:val="fr-CA"/>
        </w:rPr>
        <w:t>(Document</w:t>
      </w:r>
      <w:r w:rsidR="00A63D86">
        <w:rPr>
          <w:i/>
          <w:lang w:val="fr-CA"/>
        </w:rPr>
        <w:t>s</w:t>
      </w:r>
      <w:r w:rsidRPr="00D54FAD">
        <w:rPr>
          <w:i/>
          <w:lang w:val="fr-CA"/>
        </w:rPr>
        <w:t xml:space="preserve"> de référence : UNEP/</w:t>
      </w:r>
      <w:proofErr w:type="spellStart"/>
      <w:r w:rsidRPr="00D54FAD">
        <w:rPr>
          <w:i/>
          <w:lang w:val="fr-CA"/>
        </w:rPr>
        <w:t>OzL.Pro</w:t>
      </w:r>
      <w:proofErr w:type="spellEnd"/>
      <w:r w:rsidRPr="00D54FAD">
        <w:rPr>
          <w:i/>
          <w:lang w:val="fr-CA"/>
        </w:rPr>
        <w:t>/</w:t>
      </w:r>
      <w:proofErr w:type="spellStart"/>
      <w:r w:rsidRPr="00D54FAD">
        <w:rPr>
          <w:i/>
          <w:lang w:val="fr-CA"/>
        </w:rPr>
        <w:t>ExCom</w:t>
      </w:r>
      <w:proofErr w:type="spellEnd"/>
      <w:r w:rsidRPr="00D54FAD">
        <w:rPr>
          <w:i/>
          <w:lang w:val="fr-CA"/>
        </w:rPr>
        <w:t>/89/10</w:t>
      </w:r>
      <w:r w:rsidR="009B07AA" w:rsidRPr="009B07AA">
        <w:rPr>
          <w:i/>
          <w:lang w:val="fr-CA"/>
        </w:rPr>
        <w:t xml:space="preserve">/Rev.1 </w:t>
      </w:r>
      <w:r w:rsidR="009B07AA">
        <w:rPr>
          <w:i/>
          <w:lang w:val="fr-CA"/>
        </w:rPr>
        <w:t>et</w:t>
      </w:r>
      <w:r w:rsidR="009B07AA" w:rsidRPr="009B07AA">
        <w:rPr>
          <w:i/>
          <w:lang w:val="fr-CA"/>
        </w:rPr>
        <w:t xml:space="preserve"> UNEP/</w:t>
      </w:r>
      <w:proofErr w:type="spellStart"/>
      <w:r w:rsidR="009B07AA" w:rsidRPr="009B07AA">
        <w:rPr>
          <w:i/>
          <w:lang w:val="fr-CA"/>
        </w:rPr>
        <w:t>OzL.Pro</w:t>
      </w:r>
      <w:proofErr w:type="spellEnd"/>
      <w:r w:rsidR="009B07AA" w:rsidRPr="009B07AA">
        <w:rPr>
          <w:i/>
          <w:lang w:val="fr-CA"/>
        </w:rPr>
        <w:t>/</w:t>
      </w:r>
      <w:proofErr w:type="spellStart"/>
      <w:r w:rsidR="009B07AA" w:rsidRPr="009B07AA">
        <w:rPr>
          <w:i/>
          <w:lang w:val="fr-CA"/>
        </w:rPr>
        <w:t>ExCom</w:t>
      </w:r>
      <w:proofErr w:type="spellEnd"/>
      <w:r w:rsidR="009B07AA" w:rsidRPr="009B07AA">
        <w:rPr>
          <w:i/>
          <w:lang w:val="fr-CA"/>
        </w:rPr>
        <w:t>/89/10/Add.1)</w:t>
      </w:r>
    </w:p>
    <w:p w14:paraId="0850E623" w14:textId="5BBD14BB" w:rsidR="003218E7" w:rsidRPr="004F6657" w:rsidRDefault="003218E7" w:rsidP="003218E7">
      <w:pPr>
        <w:spacing w:after="240"/>
        <w:jc w:val="left"/>
        <w:rPr>
          <w:i/>
          <w:lang w:val="fr-CA"/>
        </w:rPr>
      </w:pPr>
    </w:p>
    <w:p w14:paraId="2299879D" w14:textId="77777777" w:rsidR="003218E7" w:rsidRPr="004F6657" w:rsidRDefault="003218E7" w:rsidP="003218E7">
      <w:pPr>
        <w:pStyle w:val="Heading2"/>
        <w:rPr>
          <w:lang w:val="fr-CA"/>
        </w:rPr>
      </w:pPr>
      <w:r w:rsidRPr="004F6657">
        <w:rPr>
          <w:lang w:val="fr-CA"/>
        </w:rPr>
        <w:t>[Poursuivre les échanges sur les lignes directrices sur les coûts de la réduction progressive des HFC dans les pays visés à l'article 5 Parties, notamment l’établissement des seuils de coût-efficacité, en appliquant des méthodes qui conviennent à la consommation dans le secteur de la fabrication et en tenant compte des informations, des décisions du Comité exécutif et des résultats pertinents de la mise en œuvre de projets d’investissement autonomes sur les HFC dans tous les secteurs des HFC ;]</w:t>
      </w:r>
    </w:p>
    <w:p w14:paraId="76F453A9" w14:textId="77777777" w:rsidR="003218E7" w:rsidRPr="004F6657" w:rsidRDefault="003218E7" w:rsidP="003218E7">
      <w:pPr>
        <w:spacing w:after="240"/>
        <w:ind w:left="720"/>
        <w:jc w:val="left"/>
        <w:rPr>
          <w:i/>
          <w:lang w:val="fr-CA"/>
        </w:rPr>
      </w:pPr>
      <w:r w:rsidRPr="004F6657">
        <w:rPr>
          <w:i/>
          <w:lang w:val="fr-CA"/>
        </w:rPr>
        <w:t>Secteur de l’entretien de l’équipement de réfrigération</w:t>
      </w:r>
    </w:p>
    <w:p w14:paraId="163A6FD9" w14:textId="51B7F048" w:rsidR="003218E7" w:rsidRPr="004F6657" w:rsidRDefault="003218E7" w:rsidP="003218E7">
      <w:pPr>
        <w:spacing w:after="240"/>
        <w:jc w:val="left"/>
        <w:rPr>
          <w:i/>
          <w:lang w:val="fr-CA"/>
        </w:rPr>
      </w:pPr>
      <w:r w:rsidRPr="00D54FAD">
        <w:rPr>
          <w:i/>
          <w:lang w:val="fr-CA"/>
        </w:rPr>
        <w:t>(Documents de référence : UNEP/</w:t>
      </w:r>
      <w:proofErr w:type="spellStart"/>
      <w:r w:rsidRPr="00D54FAD">
        <w:rPr>
          <w:i/>
          <w:lang w:val="fr-CA"/>
        </w:rPr>
        <w:t>OzL.Pro</w:t>
      </w:r>
      <w:proofErr w:type="spellEnd"/>
      <w:r w:rsidRPr="00D54FAD">
        <w:rPr>
          <w:i/>
          <w:lang w:val="fr-CA"/>
        </w:rPr>
        <w:t>/</w:t>
      </w:r>
      <w:proofErr w:type="spellStart"/>
      <w:r w:rsidRPr="00D54FAD">
        <w:rPr>
          <w:i/>
          <w:lang w:val="fr-CA"/>
        </w:rPr>
        <w:t>ExCom</w:t>
      </w:r>
      <w:proofErr w:type="spellEnd"/>
      <w:r w:rsidRPr="00D54FAD">
        <w:rPr>
          <w:i/>
          <w:lang w:val="fr-CA"/>
        </w:rPr>
        <w:t>/82/64, UNEP/</w:t>
      </w:r>
      <w:proofErr w:type="spellStart"/>
      <w:r w:rsidRPr="00D54FAD">
        <w:rPr>
          <w:i/>
          <w:lang w:val="fr-CA"/>
        </w:rPr>
        <w:t>OzL.Pro</w:t>
      </w:r>
      <w:proofErr w:type="spellEnd"/>
      <w:r w:rsidRPr="00D54FAD">
        <w:rPr>
          <w:i/>
          <w:lang w:val="fr-CA"/>
        </w:rPr>
        <w:t>/</w:t>
      </w:r>
      <w:proofErr w:type="spellStart"/>
      <w:r w:rsidRPr="00D54FAD">
        <w:rPr>
          <w:i/>
          <w:lang w:val="fr-CA"/>
        </w:rPr>
        <w:t>ExCom</w:t>
      </w:r>
      <w:proofErr w:type="spellEnd"/>
      <w:r w:rsidRPr="00D54FAD">
        <w:rPr>
          <w:i/>
          <w:lang w:val="fr-CA"/>
        </w:rPr>
        <w:t>/</w:t>
      </w:r>
      <w:r w:rsidR="00231B46">
        <w:rPr>
          <w:i/>
          <w:lang w:val="fr-CA"/>
        </w:rPr>
        <w:t>91/61</w:t>
      </w:r>
      <w:r w:rsidRPr="00D54FAD">
        <w:rPr>
          <w:i/>
          <w:lang w:val="fr-CA"/>
        </w:rPr>
        <w:t>)</w:t>
      </w:r>
    </w:p>
    <w:p w14:paraId="5AE193D9" w14:textId="77777777" w:rsidR="003218E7" w:rsidRPr="004F6657" w:rsidRDefault="003218E7" w:rsidP="003218E7">
      <w:pPr>
        <w:pStyle w:val="Heading2"/>
        <w:rPr>
          <w:lang w:val="fr-CA"/>
        </w:rPr>
      </w:pPr>
      <w:r w:rsidRPr="004F6657">
        <w:rPr>
          <w:lang w:val="fr-CA"/>
        </w:rPr>
        <w:t>[Examen du paragraphe 16 de la décision XXVIII/2, [incluant l’examen du maintien de l’efficacité énergétique dans le secteur de l’entretien/l’utilisateur ultime]] ; [Il est proposé de supprimer ce paragraphe, car la question est déjà examin</w:t>
      </w:r>
      <w:r>
        <w:rPr>
          <w:lang w:val="fr-CA"/>
        </w:rPr>
        <w:t>ée séparément au titre du point </w:t>
      </w:r>
      <w:r w:rsidRPr="004F6657">
        <w:rPr>
          <w:lang w:val="fr-CA"/>
        </w:rPr>
        <w:t>13(b) de l’ordre du jour concernant les questions liées à l’Amendement de Kigali au Protocole de Montréal : Efficacité énergétique]</w:t>
      </w:r>
    </w:p>
    <w:p w14:paraId="1AF1D8A1" w14:textId="77777777" w:rsidR="003218E7" w:rsidRPr="004F6657" w:rsidRDefault="003218E7" w:rsidP="003218E7">
      <w:pPr>
        <w:pStyle w:val="Heading2"/>
        <w:numPr>
          <w:ilvl w:val="0"/>
          <w:numId w:val="0"/>
        </w:numPr>
        <w:rPr>
          <w:lang w:val="fr-CA"/>
        </w:rPr>
      </w:pPr>
      <w:r w:rsidRPr="004F6657">
        <w:rPr>
          <w:b/>
          <w:lang w:val="fr-CA"/>
        </w:rPr>
        <w:t>Efficacité énergétique</w:t>
      </w:r>
    </w:p>
    <w:p w14:paraId="4B106870" w14:textId="77777777" w:rsidR="003218E7" w:rsidRPr="005E1F32" w:rsidRDefault="003218E7" w:rsidP="003218E7">
      <w:pPr>
        <w:spacing w:after="240"/>
        <w:rPr>
          <w:b/>
          <w:lang w:val="fr-CA"/>
        </w:rPr>
      </w:pPr>
      <w:r w:rsidRPr="005E1F32">
        <w:rPr>
          <w:lang w:val="fr-CA"/>
        </w:rPr>
        <w:t>Remarque : Cet élément est considéré en dehors des lignes directrices sur les coûts pour la réduction progressive des HFC.</w:t>
      </w:r>
    </w:p>
    <w:p w14:paraId="4F836342" w14:textId="77777777" w:rsidR="003218E7" w:rsidRPr="004F6657" w:rsidRDefault="003218E7" w:rsidP="003218E7">
      <w:pPr>
        <w:jc w:val="left"/>
        <w:rPr>
          <w:b/>
          <w:lang w:val="fr-CA"/>
        </w:rPr>
      </w:pPr>
      <w:r w:rsidRPr="004F6657">
        <w:rPr>
          <w:b/>
          <w:lang w:val="fr-CA"/>
        </w:rPr>
        <w:t>Renforcement des capacités pour la sécurité</w:t>
      </w:r>
    </w:p>
    <w:p w14:paraId="7E83BB42" w14:textId="77777777" w:rsidR="003218E7" w:rsidRPr="004F6657" w:rsidRDefault="003218E7" w:rsidP="003218E7">
      <w:pPr>
        <w:jc w:val="left"/>
        <w:rPr>
          <w:lang w:val="fr-CA"/>
        </w:rPr>
      </w:pPr>
    </w:p>
    <w:p w14:paraId="1EB3BC7A" w14:textId="77777777" w:rsidR="003218E7" w:rsidRPr="005E1F32" w:rsidRDefault="003218E7" w:rsidP="003218E7">
      <w:pPr>
        <w:rPr>
          <w:lang w:val="fr-CA"/>
        </w:rPr>
      </w:pPr>
      <w:r w:rsidRPr="005E1F32">
        <w:rPr>
          <w:lang w:val="fr-CA"/>
        </w:rPr>
        <w:t>Remarque : ce point est traité dans le cadre du secteur de l'entretien de la réfrigération.</w:t>
      </w:r>
    </w:p>
    <w:p w14:paraId="70526491" w14:textId="77777777" w:rsidR="003218E7" w:rsidRPr="004F6657" w:rsidRDefault="003218E7" w:rsidP="003218E7">
      <w:pPr>
        <w:jc w:val="left"/>
        <w:rPr>
          <w:b/>
          <w:lang w:val="fr-CA"/>
        </w:rPr>
      </w:pPr>
    </w:p>
    <w:p w14:paraId="23E8FD1F" w14:textId="77777777" w:rsidR="003218E7" w:rsidRPr="004F6657" w:rsidRDefault="003218E7" w:rsidP="003218E7">
      <w:pPr>
        <w:spacing w:after="240"/>
        <w:jc w:val="left"/>
        <w:rPr>
          <w:b/>
          <w:lang w:val="fr-CA"/>
        </w:rPr>
      </w:pPr>
      <w:r w:rsidRPr="004F6657">
        <w:rPr>
          <w:b/>
          <w:lang w:val="fr-CA"/>
        </w:rPr>
        <w:t>Élimination définitive</w:t>
      </w:r>
    </w:p>
    <w:p w14:paraId="3C435E36" w14:textId="0E379274" w:rsidR="003218E7" w:rsidRPr="004F6657" w:rsidRDefault="003218E7" w:rsidP="003218E7">
      <w:pPr>
        <w:widowControl w:val="0"/>
        <w:rPr>
          <w:lang w:val="fr-CA"/>
        </w:rPr>
      </w:pPr>
      <w:r w:rsidRPr="004F6657">
        <w:rPr>
          <w:i/>
          <w:lang w:val="fr-CA"/>
        </w:rPr>
        <w:t>(Documents de référence : UNEP/</w:t>
      </w:r>
      <w:proofErr w:type="spellStart"/>
      <w:r w:rsidRPr="004F6657">
        <w:rPr>
          <w:i/>
          <w:lang w:val="fr-CA"/>
        </w:rPr>
        <w:t>OzL.Pro</w:t>
      </w:r>
      <w:proofErr w:type="spellEnd"/>
      <w:r w:rsidRPr="004F6657">
        <w:rPr>
          <w:i/>
          <w:lang w:val="fr-CA"/>
        </w:rPr>
        <w:t>/</w:t>
      </w:r>
      <w:proofErr w:type="spellStart"/>
      <w:r w:rsidRPr="004F6657">
        <w:rPr>
          <w:i/>
          <w:lang w:val="fr-CA"/>
        </w:rPr>
        <w:t>ExCom</w:t>
      </w:r>
      <w:proofErr w:type="spellEnd"/>
      <w:r w:rsidRPr="004F6657">
        <w:rPr>
          <w:i/>
          <w:lang w:val="fr-CA"/>
        </w:rPr>
        <w:t>/82/21, UNEP/</w:t>
      </w:r>
      <w:proofErr w:type="spellStart"/>
      <w:r w:rsidRPr="004F6657">
        <w:rPr>
          <w:i/>
          <w:lang w:val="fr-CA"/>
        </w:rPr>
        <w:t>OzL.Pro</w:t>
      </w:r>
      <w:proofErr w:type="spellEnd"/>
      <w:r w:rsidRPr="004F6657">
        <w:rPr>
          <w:i/>
          <w:lang w:val="fr-CA"/>
        </w:rPr>
        <w:t>/</w:t>
      </w:r>
      <w:proofErr w:type="spellStart"/>
      <w:r w:rsidRPr="00D54FAD">
        <w:rPr>
          <w:i/>
          <w:lang w:val="fr-CA"/>
        </w:rPr>
        <w:t>ExCom</w:t>
      </w:r>
      <w:proofErr w:type="spellEnd"/>
      <w:r w:rsidRPr="00D54FAD">
        <w:rPr>
          <w:i/>
          <w:lang w:val="fr-CA"/>
        </w:rPr>
        <w:t>/</w:t>
      </w:r>
      <w:r w:rsidR="00231B46">
        <w:rPr>
          <w:i/>
          <w:lang w:val="fr-CA"/>
        </w:rPr>
        <w:t>91/66</w:t>
      </w:r>
      <w:r w:rsidRPr="00D54FAD">
        <w:rPr>
          <w:i/>
          <w:lang w:val="fr-CA"/>
        </w:rPr>
        <w:t>)</w:t>
      </w:r>
    </w:p>
    <w:p w14:paraId="7F82102F" w14:textId="77777777" w:rsidR="003218E7" w:rsidRPr="004F6657" w:rsidRDefault="003218E7" w:rsidP="003218E7">
      <w:pPr>
        <w:rPr>
          <w:lang w:val="fr-CA"/>
        </w:rPr>
      </w:pPr>
    </w:p>
    <w:p w14:paraId="3BB3E1B9" w14:textId="77777777" w:rsidR="003218E7" w:rsidRPr="004F6657" w:rsidRDefault="003218E7" w:rsidP="003218E7">
      <w:pPr>
        <w:pStyle w:val="Heading2"/>
        <w:rPr>
          <w:lang w:val="fr-CA"/>
        </w:rPr>
      </w:pPr>
      <w:r w:rsidRPr="004F6657">
        <w:rPr>
          <w:lang w:val="fr-CA"/>
        </w:rPr>
        <w:t>Examiner, à la 84</w:t>
      </w:r>
      <w:r w:rsidRPr="004F6657">
        <w:rPr>
          <w:vertAlign w:val="superscript"/>
          <w:lang w:val="fr-CA"/>
        </w:rPr>
        <w:t>e</w:t>
      </w:r>
      <w:r w:rsidRPr="004F6657">
        <w:rPr>
          <w:lang w:val="fr-CA"/>
        </w:rPr>
        <w:t xml:space="preserve"> réunion, la question de l’élimination définitive des substances réglementées à la lumière du rapport final de l’évaluation des projets de démonstration pilotes sur l’élimination définitive et la destruction des SAO, que présentera l’Administrateur principal, Suivi et évaluation ;</w:t>
      </w:r>
    </w:p>
    <w:p w14:paraId="7EE7396A" w14:textId="77777777" w:rsidR="003218E7" w:rsidRPr="004F6657" w:rsidRDefault="003218E7" w:rsidP="003218E7">
      <w:pPr>
        <w:widowControl w:val="0"/>
        <w:numPr>
          <w:ilvl w:val="0"/>
          <w:numId w:val="17"/>
        </w:numPr>
        <w:ind w:left="709" w:hanging="709"/>
        <w:contextualSpacing/>
        <w:rPr>
          <w:u w:val="single"/>
          <w:lang w:val="fr-CA"/>
        </w:rPr>
      </w:pPr>
      <w:r w:rsidRPr="004F6657">
        <w:rPr>
          <w:b/>
          <w:lang w:val="fr-CA"/>
        </w:rPr>
        <w:t xml:space="preserve">TRAVAUX SUPPLÉMENTAIRES À DEMANDER AU SECRÉTARIAT </w:t>
      </w:r>
      <w:r w:rsidRPr="004F6657">
        <w:rPr>
          <w:b/>
          <w:vertAlign w:val="superscript"/>
          <w:lang w:val="fr-CA"/>
        </w:rPr>
        <w:footnoteReference w:id="23"/>
      </w:r>
    </w:p>
    <w:p w14:paraId="07929517" w14:textId="77777777" w:rsidR="003218E7" w:rsidRPr="004F6657" w:rsidRDefault="003218E7" w:rsidP="003218E7">
      <w:pPr>
        <w:rPr>
          <w:u w:val="single"/>
          <w:lang w:val="fr-CA"/>
        </w:rPr>
      </w:pPr>
    </w:p>
    <w:p w14:paraId="1D6E5751" w14:textId="77777777" w:rsidR="003218E7" w:rsidRPr="004F6657" w:rsidRDefault="003218E7" w:rsidP="003218E7">
      <w:pPr>
        <w:spacing w:after="240"/>
        <w:rPr>
          <w:u w:val="single"/>
          <w:lang w:val="fr-CA"/>
        </w:rPr>
      </w:pPr>
      <w:r w:rsidRPr="004F6657">
        <w:rPr>
          <w:u w:val="single"/>
          <w:lang w:val="fr-CA"/>
        </w:rPr>
        <w:t>En ce qui concerne la consommation dans le secteur de la fabrication</w:t>
      </w:r>
    </w:p>
    <w:p w14:paraId="1AFBA5AA" w14:textId="14D84A86" w:rsidR="00231B46" w:rsidRPr="00231B46" w:rsidRDefault="003218E7" w:rsidP="00231B46">
      <w:pPr>
        <w:widowControl w:val="0"/>
        <w:rPr>
          <w:i/>
          <w:lang w:val="fr-CA"/>
        </w:rPr>
      </w:pPr>
      <w:r w:rsidRPr="004F6657">
        <w:rPr>
          <w:i/>
          <w:lang w:val="fr-CA"/>
        </w:rPr>
        <w:t>(Document</w:t>
      </w:r>
      <w:r w:rsidR="00231B46">
        <w:rPr>
          <w:i/>
          <w:lang w:val="fr-CA"/>
        </w:rPr>
        <w:t>s</w:t>
      </w:r>
      <w:r w:rsidRPr="004F6657">
        <w:rPr>
          <w:i/>
          <w:lang w:val="fr-CA"/>
        </w:rPr>
        <w:t xml:space="preserve"> de référence : UNEP/</w:t>
      </w:r>
      <w:proofErr w:type="spellStart"/>
      <w:r w:rsidRPr="004F6657">
        <w:rPr>
          <w:i/>
          <w:lang w:val="fr-CA"/>
        </w:rPr>
        <w:t>OzL.Pro</w:t>
      </w:r>
      <w:proofErr w:type="spellEnd"/>
      <w:r w:rsidRPr="004F6657">
        <w:rPr>
          <w:i/>
          <w:lang w:val="fr-CA"/>
        </w:rPr>
        <w:t>/</w:t>
      </w:r>
      <w:proofErr w:type="spellStart"/>
      <w:r w:rsidRPr="00D54FAD">
        <w:rPr>
          <w:i/>
          <w:lang w:val="fr-CA"/>
        </w:rPr>
        <w:t>ExCom</w:t>
      </w:r>
      <w:proofErr w:type="spellEnd"/>
      <w:r w:rsidRPr="00D54FAD">
        <w:rPr>
          <w:i/>
          <w:lang w:val="fr-CA"/>
        </w:rPr>
        <w:t>/89/10</w:t>
      </w:r>
      <w:r w:rsidR="00231B46">
        <w:rPr>
          <w:i/>
          <w:lang w:val="fr-CA"/>
        </w:rPr>
        <w:t>/</w:t>
      </w:r>
      <w:r w:rsidR="00231B46" w:rsidRPr="00231B46">
        <w:rPr>
          <w:i/>
          <w:lang w:val="fr-CA"/>
        </w:rPr>
        <w:t xml:space="preserve">Rev.1 </w:t>
      </w:r>
      <w:r w:rsidR="00231B46">
        <w:rPr>
          <w:i/>
          <w:lang w:val="fr-CA"/>
        </w:rPr>
        <w:t>et</w:t>
      </w:r>
      <w:r w:rsidR="00231B46" w:rsidRPr="00231B46">
        <w:rPr>
          <w:i/>
          <w:lang w:val="fr-CA"/>
        </w:rPr>
        <w:t xml:space="preserve"> UNEP/</w:t>
      </w:r>
      <w:proofErr w:type="spellStart"/>
      <w:r w:rsidR="00231B46" w:rsidRPr="00231B46">
        <w:rPr>
          <w:i/>
          <w:lang w:val="fr-CA"/>
        </w:rPr>
        <w:t>OzL.Pro</w:t>
      </w:r>
      <w:proofErr w:type="spellEnd"/>
      <w:r w:rsidR="00231B46" w:rsidRPr="00231B46">
        <w:rPr>
          <w:i/>
          <w:lang w:val="fr-CA"/>
        </w:rPr>
        <w:t>/</w:t>
      </w:r>
      <w:proofErr w:type="spellStart"/>
      <w:r w:rsidR="00231B46" w:rsidRPr="00231B46">
        <w:rPr>
          <w:i/>
          <w:lang w:val="fr-CA"/>
        </w:rPr>
        <w:t>ExCom</w:t>
      </w:r>
      <w:proofErr w:type="spellEnd"/>
      <w:r w:rsidR="00231B46" w:rsidRPr="00231B46">
        <w:rPr>
          <w:i/>
          <w:lang w:val="fr-CA"/>
        </w:rPr>
        <w:t>/89/10/Add.1)</w:t>
      </w:r>
    </w:p>
    <w:p w14:paraId="2D188E9A" w14:textId="48AFA609" w:rsidR="003218E7" w:rsidRPr="004F6657" w:rsidRDefault="003218E7" w:rsidP="003218E7">
      <w:pPr>
        <w:spacing w:after="240"/>
        <w:jc w:val="left"/>
        <w:rPr>
          <w:i/>
          <w:lang w:val="fr-CA"/>
        </w:rPr>
      </w:pPr>
    </w:p>
    <w:p w14:paraId="22236B0F" w14:textId="77777777" w:rsidR="003218E7" w:rsidRPr="004F6657" w:rsidRDefault="003218E7" w:rsidP="003218E7">
      <w:pPr>
        <w:widowControl w:val="0"/>
        <w:numPr>
          <w:ilvl w:val="1"/>
          <w:numId w:val="16"/>
        </w:numPr>
        <w:spacing w:after="240"/>
        <w:outlineLvl w:val="1"/>
        <w:rPr>
          <w:lang w:val="fr-CA"/>
        </w:rPr>
      </w:pPr>
      <w:r w:rsidRPr="004F6657">
        <w:rPr>
          <w:lang w:val="fr-CA"/>
        </w:rPr>
        <w:t xml:space="preserve">[Le Comité exécutif a décidé de charger le Secrétariat, lors d’une future réunion, d’entreprendre des travaux supplémentaires, y compris la </w:t>
      </w:r>
      <w:r>
        <w:rPr>
          <w:lang w:val="fr-CA"/>
        </w:rPr>
        <w:t>détermination de seuils de coût</w:t>
      </w:r>
      <w:r>
        <w:rPr>
          <w:lang w:val="fr-CA"/>
        </w:rPr>
        <w:noBreakHyphen/>
      </w:r>
      <w:r w:rsidRPr="004F6657">
        <w:rPr>
          <w:lang w:val="fr-CA"/>
        </w:rPr>
        <w:t xml:space="preserve">efficacité et des seuils de surcoûts d’exploitation pour les activités de réduction </w:t>
      </w:r>
      <w:r w:rsidRPr="004F6657">
        <w:rPr>
          <w:lang w:val="fr-CA"/>
        </w:rPr>
        <w:lastRenderedPageBreak/>
        <w:t>progressive de la consommation de HFC dans le secteur de la fabrication, une fois que des progrès auront été accomplis dans la mise en œuvre de projets d’investissement sur les HFC ;]</w:t>
      </w:r>
    </w:p>
    <w:p w14:paraId="43CEF25E" w14:textId="77777777" w:rsidR="003218E7" w:rsidRPr="004F6657" w:rsidRDefault="003218E7" w:rsidP="003218E7">
      <w:pPr>
        <w:keepNext/>
        <w:keepLines/>
        <w:widowControl w:val="0"/>
        <w:numPr>
          <w:ilvl w:val="0"/>
          <w:numId w:val="17"/>
        </w:numPr>
        <w:contextualSpacing/>
        <w:rPr>
          <w:b/>
          <w:lang w:val="fr-CA"/>
        </w:rPr>
      </w:pPr>
      <w:r w:rsidRPr="004F6657">
        <w:rPr>
          <w:b/>
          <w:lang w:val="fr-CA"/>
        </w:rPr>
        <w:t>AUTRES QUESTIONS D’ORDRE GÉNÉRAL LIÉES À LA RÉDUCTION PROGRESSIVE DES HFC</w:t>
      </w:r>
      <w:r w:rsidRPr="004F6657">
        <w:rPr>
          <w:b/>
          <w:vertAlign w:val="superscript"/>
          <w:lang w:val="fr-CA"/>
        </w:rPr>
        <w:footnoteReference w:id="24"/>
      </w:r>
      <w:r w:rsidRPr="004F6657">
        <w:rPr>
          <w:b/>
          <w:lang w:val="fr-CA"/>
        </w:rPr>
        <w:t xml:space="preserve"> </w:t>
      </w:r>
    </w:p>
    <w:p w14:paraId="7534EAC5" w14:textId="77777777" w:rsidR="003218E7" w:rsidRPr="004F6657" w:rsidRDefault="003218E7" w:rsidP="003218E7">
      <w:pPr>
        <w:keepNext/>
        <w:keepLines/>
        <w:tabs>
          <w:tab w:val="left" w:pos="624"/>
          <w:tab w:val="left" w:pos="1247"/>
          <w:tab w:val="left" w:pos="1814"/>
          <w:tab w:val="left" w:pos="2381"/>
          <w:tab w:val="left" w:pos="2948"/>
          <w:tab w:val="left" w:pos="3515"/>
        </w:tabs>
        <w:jc w:val="left"/>
        <w:rPr>
          <w:lang w:val="fr-CA"/>
        </w:rPr>
      </w:pPr>
    </w:p>
    <w:p w14:paraId="0A1F739E" w14:textId="77777777" w:rsidR="003218E7" w:rsidRPr="004F6657" w:rsidRDefault="003218E7" w:rsidP="003218E7">
      <w:pPr>
        <w:pStyle w:val="Heading2"/>
        <w:numPr>
          <w:ilvl w:val="1"/>
          <w:numId w:val="20"/>
        </w:numPr>
        <w:tabs>
          <w:tab w:val="clear" w:pos="0"/>
        </w:tabs>
        <w:ind w:hanging="360"/>
        <w:rPr>
          <w:lang w:val="fr-CA"/>
        </w:rPr>
      </w:pPr>
      <w:r w:rsidRPr="004F6657">
        <w:rPr>
          <w:lang w:val="fr-CA"/>
        </w:rPr>
        <w:t>Convenir des conditions préalables suivantes pour qu’un pays visé à l'article 5 puisse avoir accès au financement du Fonds multilatéral à d’autres fins que le financement des activités de facilitation de la réduction progressive de la consommation et de la production de HFC :</w:t>
      </w:r>
    </w:p>
    <w:p w14:paraId="73A3252D" w14:textId="77777777" w:rsidR="003218E7" w:rsidRPr="004F6657" w:rsidRDefault="003218E7" w:rsidP="003218E7">
      <w:pPr>
        <w:pStyle w:val="Heading3"/>
        <w:rPr>
          <w:lang w:val="fr-CA"/>
        </w:rPr>
      </w:pPr>
      <w:r w:rsidRPr="004F6657">
        <w:rPr>
          <w:lang w:val="fr-CA"/>
        </w:rPr>
        <w:t xml:space="preserve">Ratification, acceptation ou adhésion à l’Amendement de </w:t>
      </w:r>
      <w:r w:rsidRPr="00D54FAD">
        <w:rPr>
          <w:lang w:val="fr-CA"/>
        </w:rPr>
        <w:t>Kigali ; et</w:t>
      </w:r>
    </w:p>
    <w:p w14:paraId="54D612B4" w14:textId="77777777" w:rsidR="003218E7" w:rsidRPr="004F6657" w:rsidRDefault="003218E7" w:rsidP="003218E7">
      <w:pPr>
        <w:widowControl w:val="0"/>
        <w:numPr>
          <w:ilvl w:val="2"/>
          <w:numId w:val="1"/>
        </w:numPr>
        <w:spacing w:after="240"/>
        <w:outlineLvl w:val="2"/>
        <w:rPr>
          <w:lang w:val="fr-CA"/>
        </w:rPr>
      </w:pPr>
      <w:r w:rsidRPr="004F6657">
        <w:rPr>
          <w:lang w:val="fr-CA"/>
        </w:rPr>
        <w:t xml:space="preserve">Établissement d’un point de départ convenu de la réduction globale durable de la consommation et de la production de HFC, étant entendu que toute réduction progressive des HFC associée à tout projet pouvant être approuvé par le Comité exécutif sera soustraite du point de départ du pays ; </w:t>
      </w:r>
    </w:p>
    <w:p w14:paraId="339857D6" w14:textId="60540B7C" w:rsidR="003218E7" w:rsidRPr="004F6657" w:rsidRDefault="003218E7" w:rsidP="003218E7">
      <w:pPr>
        <w:widowControl w:val="0"/>
        <w:spacing w:after="240"/>
        <w:ind w:left="1440" w:hanging="720"/>
        <w:outlineLvl w:val="2"/>
        <w:rPr>
          <w:b/>
          <w:bCs/>
          <w:lang w:val="fr-CA"/>
        </w:rPr>
      </w:pPr>
      <w:r w:rsidRPr="004F6657">
        <w:rPr>
          <w:b/>
          <w:bCs/>
          <w:lang w:val="fr-CA"/>
        </w:rPr>
        <w:t>b)</w:t>
      </w:r>
      <w:r w:rsidRPr="004F6657">
        <w:rPr>
          <w:b/>
          <w:bCs/>
          <w:lang w:val="fr-CA"/>
        </w:rPr>
        <w:tab/>
      </w:r>
      <w:r w:rsidRPr="004F6657">
        <w:rPr>
          <w:b/>
          <w:bCs/>
          <w:strike/>
          <w:lang w:val="fr-CA"/>
        </w:rPr>
        <w:t xml:space="preserve">[Convenir que les institutions et les capacités des pays visés à l’article 5 développées avec l’assistance du Fonds multilatéral pour éliminer les SAO devraient servir à la réduction progressive des HFC, dans la mesure du possible]; et </w:t>
      </w:r>
      <w:r w:rsidRPr="004F6657">
        <w:rPr>
          <w:b/>
          <w:bCs/>
          <w:lang w:val="fr-CA"/>
        </w:rPr>
        <w:t xml:space="preserve">Ce texte a été intégré </w:t>
      </w:r>
      <w:r w:rsidR="00231B46">
        <w:rPr>
          <w:b/>
          <w:bCs/>
          <w:lang w:val="fr-CA"/>
        </w:rPr>
        <w:t xml:space="preserve">dans les </w:t>
      </w:r>
      <w:r w:rsidRPr="004F6657">
        <w:rPr>
          <w:b/>
          <w:bCs/>
          <w:lang w:val="fr-CA"/>
        </w:rPr>
        <w:t xml:space="preserve">lignes directrices sur la préparation des plans de mise en œuvre </w:t>
      </w:r>
      <w:r w:rsidR="00C20961">
        <w:rPr>
          <w:b/>
          <w:bCs/>
          <w:lang w:val="fr-CA"/>
        </w:rPr>
        <w:t xml:space="preserve">relatifs aux HFC de </w:t>
      </w:r>
      <w:r w:rsidRPr="004F6657">
        <w:rPr>
          <w:b/>
          <w:bCs/>
          <w:lang w:val="fr-CA"/>
        </w:rPr>
        <w:t>l’Amendement de Kigali pour les pays visés à l’article 5, dont le Comité exécutif a pris note à sa 87</w:t>
      </w:r>
      <w:r w:rsidRPr="004F6657">
        <w:rPr>
          <w:b/>
          <w:bCs/>
          <w:vertAlign w:val="superscript"/>
          <w:lang w:val="fr-CA"/>
        </w:rPr>
        <w:t>e</w:t>
      </w:r>
      <w:r w:rsidRPr="004F6657">
        <w:rPr>
          <w:b/>
          <w:bCs/>
          <w:lang w:val="fr-CA"/>
        </w:rPr>
        <w:t> réunion (décision 87/50 h)) ; par conséquent, le texte peut être retiré.</w:t>
      </w:r>
    </w:p>
    <w:p w14:paraId="766E7B6A" w14:textId="77777777" w:rsidR="003218E7" w:rsidRPr="004F6657" w:rsidRDefault="003218E7" w:rsidP="003218E7">
      <w:pPr>
        <w:widowControl w:val="0"/>
        <w:spacing w:after="240"/>
        <w:outlineLvl w:val="1"/>
        <w:rPr>
          <w:lang w:val="fr-CA"/>
        </w:rPr>
      </w:pPr>
      <w:r w:rsidRPr="004F6657">
        <w:rPr>
          <w:lang w:val="fr-CA"/>
        </w:rPr>
        <w:t>[Convenir que les orientations et lignes directrices existantes du Fonds multilatéral [s’il y a lieu] sur le financement de l’élimination des SAO s’appliqueront au financement de la réduction progressive des HFC [à moins qu’il n’en soit décidé autrement] [tant que ceci est convenu] par le Comité exécutif [en tenant compte en particulier de la décision XXVIII/2].]</w:t>
      </w:r>
    </w:p>
    <w:p w14:paraId="07818713" w14:textId="77777777" w:rsidR="003218E7" w:rsidRPr="004F6657" w:rsidRDefault="003218E7" w:rsidP="003218E7">
      <w:pPr>
        <w:jc w:val="left"/>
        <w:rPr>
          <w:lang w:val="fr-CA"/>
        </w:rPr>
      </w:pPr>
    </w:p>
    <w:p w14:paraId="0F27973B" w14:textId="77777777" w:rsidR="003218E7" w:rsidRPr="004F6657" w:rsidRDefault="003218E7" w:rsidP="003218E7">
      <w:pPr>
        <w:jc w:val="left"/>
        <w:rPr>
          <w:lang w:val="fr-CA"/>
        </w:rPr>
      </w:pPr>
    </w:p>
    <w:p w14:paraId="11BECDF1" w14:textId="77777777" w:rsidR="00A46EE2" w:rsidRPr="003218E7" w:rsidRDefault="00A46EE2" w:rsidP="00483A23">
      <w:pPr>
        <w:widowControl w:val="0"/>
        <w:spacing w:after="240"/>
        <w:outlineLvl w:val="1"/>
        <w:rPr>
          <w:lang w:val="fr-CA"/>
        </w:rPr>
      </w:pPr>
    </w:p>
    <w:p w14:paraId="44F4479C" w14:textId="77777777" w:rsidR="00483A23" w:rsidRPr="003218E7" w:rsidRDefault="00483A23" w:rsidP="00483A23">
      <w:pPr>
        <w:jc w:val="left"/>
        <w:rPr>
          <w:lang w:val="fr-CA"/>
        </w:rPr>
      </w:pPr>
    </w:p>
    <w:p w14:paraId="6A6C01E9" w14:textId="77777777" w:rsidR="00483A23" w:rsidRPr="003218E7" w:rsidRDefault="00483A23" w:rsidP="00483A23">
      <w:pPr>
        <w:jc w:val="left"/>
        <w:rPr>
          <w:lang w:val="fr-CA"/>
        </w:rPr>
      </w:pPr>
    </w:p>
    <w:p w14:paraId="4C924A78" w14:textId="77777777" w:rsidR="00483A23" w:rsidRPr="003218E7" w:rsidRDefault="00483A23" w:rsidP="00483A23">
      <w:pPr>
        <w:jc w:val="left"/>
        <w:rPr>
          <w:lang w:val="fr-CA"/>
        </w:rPr>
        <w:sectPr w:rsidR="00483A23" w:rsidRPr="003218E7" w:rsidSect="0093245F">
          <w:headerReference w:type="even" r:id="rId19"/>
          <w:headerReference w:type="default" r:id="rId20"/>
          <w:footerReference w:type="default" r:id="rId21"/>
          <w:footnotePr>
            <w:numRestart w:val="eachSect"/>
          </w:footnotePr>
          <w:pgSz w:w="12240" w:h="15840" w:code="1"/>
          <w:pgMar w:top="720" w:right="1440" w:bottom="864" w:left="1440" w:header="720" w:footer="475" w:gutter="0"/>
          <w:pgNumType w:start="1"/>
          <w:cols w:space="720"/>
          <w:docGrid w:linePitch="299"/>
        </w:sectPr>
      </w:pPr>
    </w:p>
    <w:p w14:paraId="233FBCFB" w14:textId="56E2D02F" w:rsidR="00483A23" w:rsidRDefault="00483A23" w:rsidP="00483A23">
      <w:pPr>
        <w:widowControl w:val="0"/>
        <w:spacing w:after="240"/>
        <w:jc w:val="center"/>
        <w:outlineLvl w:val="1"/>
        <w:rPr>
          <w:b/>
          <w:lang w:val="fr-CA"/>
        </w:rPr>
      </w:pPr>
      <w:r w:rsidRPr="004F6657">
        <w:rPr>
          <w:b/>
          <w:lang w:val="fr-CA"/>
        </w:rPr>
        <w:lastRenderedPageBreak/>
        <w:t>Annexe III</w:t>
      </w:r>
    </w:p>
    <w:p w14:paraId="5BE55A24" w14:textId="387F893F" w:rsidR="002F37C4" w:rsidRDefault="002F37C4" w:rsidP="002F37C4">
      <w:pPr>
        <w:keepNext/>
        <w:widowControl w:val="0"/>
        <w:jc w:val="center"/>
        <w:rPr>
          <w:b/>
          <w:bCs/>
          <w:lang w:val="fr-CA"/>
        </w:rPr>
      </w:pPr>
      <w:r>
        <w:rPr>
          <w:b/>
          <w:bCs/>
          <w:lang w:val="fr-CA"/>
        </w:rPr>
        <w:t>T</w:t>
      </w:r>
      <w:r w:rsidRPr="008F2FC5">
        <w:rPr>
          <w:b/>
          <w:bCs/>
          <w:lang w:val="fr-CA"/>
        </w:rPr>
        <w:t xml:space="preserve">EXTE DE TRAVAIL </w:t>
      </w:r>
      <w:r>
        <w:rPr>
          <w:b/>
          <w:bCs/>
          <w:lang w:val="fr-CA"/>
        </w:rPr>
        <w:t xml:space="preserve">SUR </w:t>
      </w:r>
      <w:r w:rsidRPr="008F2FC5">
        <w:rPr>
          <w:b/>
          <w:bCs/>
          <w:lang w:val="fr-CA"/>
        </w:rPr>
        <w:t>LE POINT </w:t>
      </w:r>
      <w:r>
        <w:rPr>
          <w:b/>
          <w:bCs/>
          <w:lang w:val="fr-CA"/>
        </w:rPr>
        <w:t>DE DEPART DES REDUCTIONS PROGRESSIVES GLOBALES DURABLES DE LA CONSOMMATION ET LA PRODUCTION DES HFC</w:t>
      </w:r>
    </w:p>
    <w:p w14:paraId="54F0AE2F" w14:textId="5E42BC0F" w:rsidR="002F37C4" w:rsidRDefault="002F37C4" w:rsidP="002F37C4">
      <w:pPr>
        <w:keepNext/>
        <w:widowControl w:val="0"/>
        <w:jc w:val="center"/>
        <w:rPr>
          <w:b/>
          <w:bCs/>
          <w:lang w:val="fr-CA"/>
        </w:rPr>
      </w:pPr>
      <w:r>
        <w:rPr>
          <w:b/>
          <w:bCs/>
          <w:lang w:val="fr-CA"/>
        </w:rPr>
        <w:t>(Annexe XXIV du document UNEP/</w:t>
      </w:r>
      <w:proofErr w:type="spellStart"/>
      <w:r>
        <w:rPr>
          <w:b/>
          <w:bCs/>
          <w:lang w:val="fr-CA"/>
        </w:rPr>
        <w:t>OzL.Pro</w:t>
      </w:r>
      <w:proofErr w:type="spellEnd"/>
      <w:r>
        <w:rPr>
          <w:b/>
          <w:bCs/>
          <w:lang w:val="fr-CA"/>
        </w:rPr>
        <w:t>/</w:t>
      </w:r>
      <w:proofErr w:type="spellStart"/>
      <w:r>
        <w:rPr>
          <w:b/>
          <w:bCs/>
          <w:lang w:val="fr-CA"/>
        </w:rPr>
        <w:t>ExCom</w:t>
      </w:r>
      <w:proofErr w:type="spellEnd"/>
      <w:r>
        <w:rPr>
          <w:b/>
          <w:bCs/>
          <w:lang w:val="fr-CA"/>
        </w:rPr>
        <w:t>/90/40)</w:t>
      </w:r>
    </w:p>
    <w:p w14:paraId="49AF14D5" w14:textId="77777777" w:rsidR="002F37C4" w:rsidRDefault="002F37C4" w:rsidP="002F37C4">
      <w:pPr>
        <w:keepNext/>
        <w:widowControl w:val="0"/>
        <w:jc w:val="center"/>
        <w:rPr>
          <w:b/>
          <w:bCs/>
          <w:lang w:val="fr-CA"/>
        </w:rPr>
      </w:pPr>
    </w:p>
    <w:p w14:paraId="0A386F2A" w14:textId="77777777" w:rsidR="002F37C4" w:rsidRPr="00B35075" w:rsidRDefault="002F37C4" w:rsidP="002F37C4">
      <w:pPr>
        <w:keepNext/>
        <w:widowControl w:val="0"/>
        <w:rPr>
          <w:u w:val="single"/>
          <w:lang w:val="fr-CA"/>
        </w:rPr>
      </w:pPr>
      <w:r w:rsidRPr="00B35075">
        <w:rPr>
          <w:u w:val="single"/>
          <w:lang w:val="fr-CA"/>
        </w:rPr>
        <w:t>Méthodologie pour déterminer le point de départ des réductions globales durables</w:t>
      </w:r>
    </w:p>
    <w:p w14:paraId="320D5AF3" w14:textId="77777777" w:rsidR="002F37C4" w:rsidRPr="00B35075" w:rsidRDefault="002F37C4" w:rsidP="002F37C4">
      <w:pPr>
        <w:keepNext/>
        <w:widowControl w:val="0"/>
        <w:rPr>
          <w:u w:val="single"/>
          <w:lang w:val="fr-CA"/>
        </w:rPr>
      </w:pPr>
    </w:p>
    <w:p w14:paraId="4566FB10" w14:textId="77777777" w:rsidR="002F37C4" w:rsidRPr="00410F09" w:rsidRDefault="002F37C4" w:rsidP="00410F09">
      <w:pPr>
        <w:pStyle w:val="Heading1"/>
        <w:numPr>
          <w:ilvl w:val="0"/>
          <w:numId w:val="35"/>
        </w:numPr>
        <w:rPr>
          <w:lang w:val="fr-CA"/>
        </w:rPr>
      </w:pPr>
      <w:r w:rsidRPr="00410F09">
        <w:rPr>
          <w:lang w:val="fr-CA"/>
        </w:rPr>
        <w:t>Afin de donner suite à la décision 81/67(e), le Secrétariat a préparé le document UNEP/</w:t>
      </w:r>
      <w:proofErr w:type="spellStart"/>
      <w:r w:rsidRPr="00410F09">
        <w:rPr>
          <w:lang w:val="fr-CA"/>
        </w:rPr>
        <w:t>OzL.Pro</w:t>
      </w:r>
      <w:proofErr w:type="spellEnd"/>
      <w:r w:rsidRPr="00410F09">
        <w:rPr>
          <w:lang w:val="fr-CA"/>
        </w:rPr>
        <w:t>/</w:t>
      </w:r>
      <w:proofErr w:type="spellStart"/>
      <w:r w:rsidRPr="00410F09">
        <w:rPr>
          <w:lang w:val="fr-CA"/>
        </w:rPr>
        <w:t>ExCom</w:t>
      </w:r>
      <w:proofErr w:type="spellEnd"/>
      <w:r w:rsidRPr="00410F09">
        <w:rPr>
          <w:lang w:val="fr-CA"/>
        </w:rPr>
        <w:t>/82/66, intitulé Principaux facteurs de l’élaboration d’une méthode pour fixer le point de départ de la réduction progressive globale durable dans les secteurs de la consommation et de la production au titre de l’Amendement de Kigali. La section IV du document présente un certain nombre de facteurs clés ayant éclairé les débats du groupe de contact chargé d’examiner les lignes directrices sur les coûts en marge des 82</w:t>
      </w:r>
      <w:r w:rsidRPr="00410F09">
        <w:rPr>
          <w:vertAlign w:val="superscript"/>
          <w:lang w:val="fr-CA"/>
        </w:rPr>
        <w:t>e</w:t>
      </w:r>
      <w:r w:rsidRPr="00410F09">
        <w:rPr>
          <w:lang w:val="fr-CA"/>
        </w:rPr>
        <w:t>, 83</w:t>
      </w:r>
      <w:r w:rsidRPr="00410F09">
        <w:rPr>
          <w:vertAlign w:val="superscript"/>
          <w:lang w:val="fr-CA"/>
        </w:rPr>
        <w:t>e</w:t>
      </w:r>
      <w:r w:rsidRPr="00410F09">
        <w:rPr>
          <w:lang w:val="fr-CA"/>
        </w:rPr>
        <w:t xml:space="preserve"> et 84</w:t>
      </w:r>
      <w:r w:rsidRPr="00410F09">
        <w:rPr>
          <w:vertAlign w:val="superscript"/>
          <w:lang w:val="fr-CA"/>
        </w:rPr>
        <w:t>e</w:t>
      </w:r>
      <w:r w:rsidRPr="00410F09">
        <w:rPr>
          <w:lang w:val="fr-CA"/>
        </w:rPr>
        <w:t> réunions. Les questions abordées par le groupe de contact comprennent notamment les suivantes :</w:t>
      </w:r>
    </w:p>
    <w:p w14:paraId="1ABA660A" w14:textId="77777777" w:rsidR="002F37C4" w:rsidRDefault="002F37C4" w:rsidP="002F37C4">
      <w:pPr>
        <w:pStyle w:val="Heading2"/>
        <w:rPr>
          <w:lang w:val="fr-CA"/>
        </w:rPr>
      </w:pPr>
      <w:r w:rsidRPr="004F6657">
        <w:rPr>
          <w:lang w:val="fr-CA"/>
        </w:rPr>
        <w:t xml:space="preserve">Unité de </w:t>
      </w:r>
      <w:r w:rsidRPr="00864ACF">
        <w:rPr>
          <w:lang w:val="fr-CA"/>
        </w:rPr>
        <w:t>mesure : certains membres ont proposé d’utiliser les tonnes métriques (</w:t>
      </w:r>
      <w:proofErr w:type="spellStart"/>
      <w:r w:rsidRPr="00864ACF">
        <w:rPr>
          <w:lang w:val="fr-CA"/>
        </w:rPr>
        <w:t>tm</w:t>
      </w:r>
      <w:proofErr w:type="spellEnd"/>
      <w:r w:rsidRPr="00864ACF">
        <w:rPr>
          <w:lang w:val="fr-CA"/>
        </w:rPr>
        <w:t>) afin de mesurer la quantité réelle consommée ou produite de HFC, d’autres ont proposé les tonnes d’équivalent CO</w:t>
      </w:r>
      <w:r w:rsidRPr="00864ACF">
        <w:rPr>
          <w:vertAlign w:val="subscript"/>
          <w:lang w:val="fr-CA"/>
        </w:rPr>
        <w:t>2</w:t>
      </w:r>
      <w:r w:rsidRPr="00864ACF">
        <w:rPr>
          <w:lang w:val="fr-CA"/>
        </w:rPr>
        <w:t xml:space="preserve"> comme étant plus adéquates pour mesurer l’effet sur l’environnement des activités de réduction progressive des HFC, alors que d’autres encore ont suggéré d’utiliser les deux unités dans un premier temps et de</w:t>
      </w:r>
      <w:r w:rsidRPr="004F6657">
        <w:rPr>
          <w:lang w:val="fr-CA"/>
        </w:rPr>
        <w:t xml:space="preserve"> prendre une décision définitive lorsque les avantages et les inconvénients de chaque option seront connus ;</w:t>
      </w:r>
      <w:r>
        <w:rPr>
          <w:lang w:val="fr-CA"/>
        </w:rPr>
        <w:t xml:space="preserve"> [</w:t>
      </w:r>
    </w:p>
    <w:p w14:paraId="7BE93D35" w14:textId="77777777" w:rsidR="002F37C4" w:rsidRPr="00B35075" w:rsidRDefault="002F37C4" w:rsidP="002F37C4">
      <w:pPr>
        <w:pStyle w:val="Heading3"/>
        <w:numPr>
          <w:ilvl w:val="2"/>
          <w:numId w:val="21"/>
        </w:numPr>
        <w:tabs>
          <w:tab w:val="num" w:pos="360"/>
        </w:tabs>
        <w:ind w:left="2160" w:hanging="720"/>
        <w:rPr>
          <w:color w:val="0070C0"/>
          <w:u w:val="single"/>
          <w:lang w:val="fr-CA"/>
        </w:rPr>
      </w:pPr>
      <w:proofErr w:type="gramStart"/>
      <w:r w:rsidRPr="00B35075">
        <w:rPr>
          <w:color w:val="0070C0"/>
          <w:u w:val="single"/>
          <w:lang w:val="fr-CA"/>
        </w:rPr>
        <w:t>préférence</w:t>
      </w:r>
      <w:proofErr w:type="gramEnd"/>
      <w:r w:rsidRPr="00B35075">
        <w:rPr>
          <w:color w:val="0070C0"/>
          <w:u w:val="single"/>
          <w:lang w:val="fr-CA"/>
        </w:rPr>
        <w:t xml:space="preserve"> pour les </w:t>
      </w:r>
      <w:proofErr w:type="spellStart"/>
      <w:r w:rsidRPr="00B35075">
        <w:rPr>
          <w:color w:val="0070C0"/>
          <w:u w:val="single"/>
          <w:lang w:val="fr-CA"/>
        </w:rPr>
        <w:t>tm</w:t>
      </w:r>
      <w:proofErr w:type="spellEnd"/>
      <w:r w:rsidRPr="00B35075">
        <w:rPr>
          <w:color w:val="0070C0"/>
          <w:u w:val="single"/>
          <w:lang w:val="fr-CA"/>
        </w:rPr>
        <w:t>, car c’est ainsi que nous comprenons les coûts et cette solution est cohérente avec les seuils ;</w:t>
      </w:r>
    </w:p>
    <w:p w14:paraId="3DDE2792" w14:textId="77777777" w:rsidR="002F37C4" w:rsidRPr="00B35075" w:rsidRDefault="002F37C4" w:rsidP="002F37C4">
      <w:pPr>
        <w:pStyle w:val="Heading3"/>
        <w:numPr>
          <w:ilvl w:val="2"/>
          <w:numId w:val="21"/>
        </w:numPr>
        <w:tabs>
          <w:tab w:val="num" w:pos="360"/>
        </w:tabs>
        <w:ind w:left="2160" w:hanging="720"/>
        <w:rPr>
          <w:color w:val="0070C0"/>
          <w:u w:val="single"/>
          <w:lang w:val="fr-CA"/>
        </w:rPr>
      </w:pPr>
      <w:proofErr w:type="gramStart"/>
      <w:r w:rsidRPr="00B35075">
        <w:rPr>
          <w:color w:val="0070C0"/>
          <w:u w:val="single"/>
          <w:lang w:val="fr-CA"/>
        </w:rPr>
        <w:t>suivre</w:t>
      </w:r>
      <w:proofErr w:type="gramEnd"/>
      <w:r w:rsidRPr="00B35075">
        <w:rPr>
          <w:color w:val="0070C0"/>
          <w:u w:val="single"/>
          <w:lang w:val="fr-CA"/>
        </w:rPr>
        <w:t xml:space="preserve"> séparément les alternatives à plus faible potentiel de réchauffement de la planète qui sont progressivement introduites dans le cadre des projets financés par le Fonds </w:t>
      </w:r>
      <w:proofErr w:type="spellStart"/>
      <w:r w:rsidRPr="00B35075">
        <w:rPr>
          <w:color w:val="0070C0"/>
          <w:u w:val="single"/>
          <w:lang w:val="fr-CA"/>
        </w:rPr>
        <w:t>multilateral</w:t>
      </w:r>
      <w:proofErr w:type="spellEnd"/>
      <w:r w:rsidRPr="00B35075">
        <w:rPr>
          <w:color w:val="0070C0"/>
          <w:u w:val="single"/>
          <w:lang w:val="fr-CA"/>
        </w:rPr>
        <w:t> ;</w:t>
      </w:r>
    </w:p>
    <w:p w14:paraId="0EA0D5B2" w14:textId="77777777" w:rsidR="002F37C4" w:rsidRPr="00B35075" w:rsidRDefault="002F37C4" w:rsidP="002F37C4">
      <w:pPr>
        <w:pStyle w:val="Heading3"/>
        <w:numPr>
          <w:ilvl w:val="2"/>
          <w:numId w:val="21"/>
        </w:numPr>
        <w:tabs>
          <w:tab w:val="num" w:pos="360"/>
        </w:tabs>
        <w:ind w:left="2160" w:hanging="720"/>
        <w:rPr>
          <w:color w:val="0070C0"/>
          <w:u w:val="single"/>
          <w:lang w:val="fr-CA"/>
        </w:rPr>
      </w:pPr>
      <w:proofErr w:type="gramStart"/>
      <w:r w:rsidRPr="00B35075">
        <w:rPr>
          <w:color w:val="0070C0"/>
          <w:u w:val="single"/>
          <w:lang w:val="fr-CA"/>
        </w:rPr>
        <w:t>préférence</w:t>
      </w:r>
      <w:proofErr w:type="gramEnd"/>
      <w:r w:rsidRPr="00B35075">
        <w:rPr>
          <w:color w:val="0070C0"/>
          <w:u w:val="single"/>
          <w:lang w:val="fr-CA"/>
        </w:rPr>
        <w:t xml:space="preserve"> pour les tonnes d’équivalent CO</w:t>
      </w:r>
      <w:r w:rsidRPr="00B35075">
        <w:rPr>
          <w:color w:val="0070C0"/>
          <w:u w:val="single"/>
          <w:vertAlign w:val="subscript"/>
          <w:lang w:val="fr-CA"/>
        </w:rPr>
        <w:t>2</w:t>
      </w:r>
      <w:r w:rsidRPr="00B35075">
        <w:rPr>
          <w:color w:val="0070C0"/>
          <w:u w:val="single"/>
          <w:lang w:val="fr-CA"/>
        </w:rPr>
        <w:t xml:space="preserve"> car les obligations sont stipulées dans cette unité ;</w:t>
      </w:r>
    </w:p>
    <w:p w14:paraId="4B32D658" w14:textId="77777777" w:rsidR="002F37C4" w:rsidRPr="00B35075" w:rsidRDefault="002F37C4" w:rsidP="002F37C4">
      <w:pPr>
        <w:pStyle w:val="Heading3"/>
        <w:numPr>
          <w:ilvl w:val="2"/>
          <w:numId w:val="21"/>
        </w:numPr>
        <w:tabs>
          <w:tab w:val="num" w:pos="360"/>
        </w:tabs>
        <w:ind w:left="2160" w:hanging="720"/>
        <w:rPr>
          <w:color w:val="0070C0"/>
          <w:u w:val="single"/>
          <w:lang w:val="fr-CA"/>
        </w:rPr>
      </w:pPr>
      <w:proofErr w:type="gramStart"/>
      <w:r w:rsidRPr="00B35075">
        <w:rPr>
          <w:color w:val="0070C0"/>
          <w:u w:val="single"/>
          <w:lang w:val="fr-CA"/>
        </w:rPr>
        <w:t>garder</w:t>
      </w:r>
      <w:proofErr w:type="gramEnd"/>
      <w:r w:rsidRPr="00B35075">
        <w:rPr>
          <w:color w:val="0070C0"/>
          <w:u w:val="single"/>
          <w:lang w:val="fr-CA"/>
        </w:rPr>
        <w:t xml:space="preserve"> une trace dans les deux unités, mais prendre note que les coûts sont liés aux </w:t>
      </w:r>
      <w:proofErr w:type="spellStart"/>
      <w:r w:rsidRPr="00B35075">
        <w:rPr>
          <w:color w:val="0070C0"/>
          <w:u w:val="single"/>
          <w:lang w:val="fr-CA"/>
        </w:rPr>
        <w:t>tm</w:t>
      </w:r>
      <w:proofErr w:type="spellEnd"/>
      <w:r w:rsidRPr="00B35075">
        <w:rPr>
          <w:color w:val="0070C0"/>
          <w:u w:val="single"/>
          <w:lang w:val="fr-CA"/>
        </w:rPr>
        <w:t> ;</w:t>
      </w:r>
    </w:p>
    <w:p w14:paraId="7855CF26" w14:textId="77777777" w:rsidR="002F37C4" w:rsidRPr="00B35075" w:rsidRDefault="002F37C4" w:rsidP="002F37C4">
      <w:pPr>
        <w:pStyle w:val="Heading3"/>
        <w:numPr>
          <w:ilvl w:val="2"/>
          <w:numId w:val="21"/>
        </w:numPr>
        <w:tabs>
          <w:tab w:val="num" w:pos="360"/>
        </w:tabs>
        <w:ind w:left="2160" w:hanging="720"/>
        <w:rPr>
          <w:color w:val="0070C0"/>
          <w:u w:val="single"/>
          <w:lang w:val="fr-CA"/>
        </w:rPr>
      </w:pPr>
      <w:proofErr w:type="gramStart"/>
      <w:r w:rsidRPr="00B35075">
        <w:rPr>
          <w:color w:val="0070C0"/>
          <w:u w:val="single"/>
          <w:lang w:val="fr-CA"/>
        </w:rPr>
        <w:t>point</w:t>
      </w:r>
      <w:proofErr w:type="gramEnd"/>
      <w:r w:rsidRPr="00B35075">
        <w:rPr>
          <w:color w:val="0070C0"/>
          <w:u w:val="single"/>
          <w:lang w:val="fr-CA"/>
        </w:rPr>
        <w:t xml:space="preserve"> final inconnu pour l’unité </w:t>
      </w:r>
      <w:proofErr w:type="spellStart"/>
      <w:r w:rsidRPr="00B35075">
        <w:rPr>
          <w:color w:val="0070C0"/>
          <w:u w:val="single"/>
          <w:lang w:val="fr-CA"/>
        </w:rPr>
        <w:t>tm</w:t>
      </w:r>
      <w:proofErr w:type="spellEnd"/>
      <w:r w:rsidRPr="00B35075">
        <w:rPr>
          <w:color w:val="0070C0"/>
          <w:u w:val="single"/>
          <w:lang w:val="fr-CA"/>
        </w:rPr>
        <w:t> ;</w:t>
      </w:r>
    </w:p>
    <w:p w14:paraId="0EF8D533" w14:textId="77777777" w:rsidR="002F37C4" w:rsidRPr="00B35075" w:rsidRDefault="002F37C4" w:rsidP="002F37C4">
      <w:pPr>
        <w:pStyle w:val="Heading3"/>
        <w:numPr>
          <w:ilvl w:val="2"/>
          <w:numId w:val="21"/>
        </w:numPr>
        <w:tabs>
          <w:tab w:val="num" w:pos="360"/>
        </w:tabs>
        <w:ind w:left="2160" w:hanging="720"/>
        <w:rPr>
          <w:color w:val="0070C0"/>
          <w:u w:val="single"/>
          <w:lang w:val="fr-CA"/>
        </w:rPr>
      </w:pPr>
      <w:proofErr w:type="gramStart"/>
      <w:r w:rsidRPr="00B35075">
        <w:rPr>
          <w:color w:val="0070C0"/>
          <w:u w:val="single"/>
          <w:lang w:val="fr-CA"/>
        </w:rPr>
        <w:t>la</w:t>
      </w:r>
      <w:proofErr w:type="gramEnd"/>
      <w:r w:rsidRPr="00B35075">
        <w:rPr>
          <w:color w:val="0070C0"/>
          <w:u w:val="single"/>
          <w:lang w:val="fr-CA"/>
        </w:rPr>
        <w:t xml:space="preserve"> deuxième et la troisième conversion constituent une question importante ;</w:t>
      </w:r>
    </w:p>
    <w:p w14:paraId="7B17CAAF" w14:textId="77777777" w:rsidR="002F37C4" w:rsidRPr="00B35075" w:rsidRDefault="002F37C4" w:rsidP="002F37C4">
      <w:pPr>
        <w:pStyle w:val="Heading3"/>
        <w:numPr>
          <w:ilvl w:val="2"/>
          <w:numId w:val="21"/>
        </w:numPr>
        <w:tabs>
          <w:tab w:val="num" w:pos="360"/>
        </w:tabs>
        <w:ind w:left="2160" w:hanging="720"/>
        <w:rPr>
          <w:color w:val="0070C0"/>
          <w:u w:val="single"/>
          <w:lang w:val="fr-CA"/>
        </w:rPr>
      </w:pPr>
      <w:proofErr w:type="gramStart"/>
      <w:r w:rsidRPr="00B35075">
        <w:rPr>
          <w:color w:val="0070C0"/>
          <w:u w:val="single"/>
          <w:lang w:val="fr-CA"/>
        </w:rPr>
        <w:t>préférence</w:t>
      </w:r>
      <w:proofErr w:type="gramEnd"/>
      <w:r w:rsidRPr="00B35075">
        <w:rPr>
          <w:color w:val="0070C0"/>
          <w:u w:val="single"/>
          <w:lang w:val="fr-CA"/>
        </w:rPr>
        <w:t xml:space="preserve"> pour les deux initialement ; </w:t>
      </w:r>
    </w:p>
    <w:p w14:paraId="5AC78E83" w14:textId="77777777" w:rsidR="002F37C4" w:rsidRPr="00B35075" w:rsidRDefault="002F37C4" w:rsidP="002F37C4">
      <w:pPr>
        <w:pStyle w:val="Heading3"/>
        <w:numPr>
          <w:ilvl w:val="2"/>
          <w:numId w:val="21"/>
        </w:numPr>
        <w:tabs>
          <w:tab w:val="num" w:pos="360"/>
        </w:tabs>
        <w:ind w:left="2160" w:hanging="720"/>
        <w:rPr>
          <w:color w:val="0070C0"/>
          <w:u w:val="single"/>
          <w:lang w:val="fr-CA"/>
        </w:rPr>
      </w:pPr>
      <w:proofErr w:type="gramStart"/>
      <w:r w:rsidRPr="00B35075">
        <w:rPr>
          <w:color w:val="0070C0"/>
          <w:u w:val="single"/>
          <w:lang w:val="fr-CA"/>
        </w:rPr>
        <w:t>besoin</w:t>
      </w:r>
      <w:proofErr w:type="gramEnd"/>
      <w:r w:rsidRPr="00B35075">
        <w:rPr>
          <w:color w:val="0070C0"/>
          <w:u w:val="single"/>
          <w:lang w:val="fr-CA"/>
        </w:rPr>
        <w:t xml:space="preserve"> d’unités cohérentes entre le point de </w:t>
      </w:r>
      <w:proofErr w:type="spellStart"/>
      <w:r w:rsidRPr="00B35075">
        <w:rPr>
          <w:color w:val="0070C0"/>
          <w:u w:val="single"/>
          <w:lang w:val="fr-CA"/>
        </w:rPr>
        <w:t>depart</w:t>
      </w:r>
      <w:proofErr w:type="spellEnd"/>
      <w:r w:rsidRPr="00B35075">
        <w:rPr>
          <w:color w:val="0070C0"/>
          <w:u w:val="single"/>
          <w:lang w:val="fr-CA"/>
        </w:rPr>
        <w:t xml:space="preserve"> et le rapport financement/coût-efficacité ;</w:t>
      </w:r>
    </w:p>
    <w:p w14:paraId="34B32A02" w14:textId="77777777" w:rsidR="002F37C4" w:rsidRPr="00B35075" w:rsidRDefault="002F37C4" w:rsidP="002F37C4">
      <w:pPr>
        <w:pStyle w:val="Heading3"/>
        <w:numPr>
          <w:ilvl w:val="2"/>
          <w:numId w:val="21"/>
        </w:numPr>
        <w:tabs>
          <w:tab w:val="num" w:pos="360"/>
        </w:tabs>
        <w:ind w:left="2160" w:hanging="720"/>
        <w:rPr>
          <w:color w:val="0070C0"/>
          <w:u w:val="single"/>
          <w:lang w:val="fr-CA"/>
        </w:rPr>
      </w:pPr>
      <w:proofErr w:type="gramStart"/>
      <w:r w:rsidRPr="00B35075">
        <w:rPr>
          <w:color w:val="0070C0"/>
          <w:u w:val="single"/>
          <w:lang w:val="fr-CA"/>
        </w:rPr>
        <w:t>fournir</w:t>
      </w:r>
      <w:proofErr w:type="gramEnd"/>
      <w:r w:rsidRPr="00B35075">
        <w:rPr>
          <w:color w:val="0070C0"/>
          <w:u w:val="single"/>
          <w:lang w:val="fr-CA"/>
        </w:rPr>
        <w:t xml:space="preserve"> des incitations pour la conversion finale ;</w:t>
      </w:r>
    </w:p>
    <w:p w14:paraId="585F5036" w14:textId="77777777" w:rsidR="002F37C4" w:rsidRPr="00B35075" w:rsidRDefault="002F37C4" w:rsidP="002F37C4">
      <w:pPr>
        <w:pStyle w:val="Heading3"/>
        <w:numPr>
          <w:ilvl w:val="2"/>
          <w:numId w:val="21"/>
        </w:numPr>
        <w:tabs>
          <w:tab w:val="num" w:pos="360"/>
        </w:tabs>
        <w:ind w:left="2160" w:hanging="720"/>
        <w:rPr>
          <w:color w:val="0070C0"/>
          <w:u w:val="single"/>
          <w:lang w:val="fr-CA"/>
        </w:rPr>
      </w:pPr>
      <w:proofErr w:type="gramStart"/>
      <w:r w:rsidRPr="00B35075">
        <w:rPr>
          <w:rStyle w:val="q4iawc"/>
          <w:color w:val="0070C0"/>
          <w:u w:val="single"/>
          <w:lang w:val="fr-CA"/>
        </w:rPr>
        <w:t>réductions</w:t>
      </w:r>
      <w:proofErr w:type="gramEnd"/>
      <w:r w:rsidRPr="00B35075">
        <w:rPr>
          <w:rStyle w:val="q4iawc"/>
          <w:color w:val="0070C0"/>
          <w:u w:val="single"/>
          <w:lang w:val="fr-CA"/>
        </w:rPr>
        <w:t xml:space="preserve"> à prendre en compte pour la conformité </w:t>
      </w:r>
      <w:r w:rsidRPr="00B35075">
        <w:rPr>
          <w:color w:val="0070C0"/>
          <w:u w:val="single"/>
          <w:lang w:val="fr-CA"/>
        </w:rPr>
        <w:t>; utiliser une approche plus simple]</w:t>
      </w:r>
    </w:p>
    <w:p w14:paraId="5B951E61" w14:textId="77777777" w:rsidR="002F37C4" w:rsidRPr="00FB02C0" w:rsidRDefault="002F37C4" w:rsidP="002F37C4">
      <w:pPr>
        <w:rPr>
          <w:lang w:val="fr-CA"/>
        </w:rPr>
      </w:pPr>
    </w:p>
    <w:p w14:paraId="02BB4543" w14:textId="77777777" w:rsidR="002F37C4" w:rsidRPr="00E656D1" w:rsidRDefault="002F37C4" w:rsidP="002F37C4">
      <w:pPr>
        <w:widowControl w:val="0"/>
        <w:numPr>
          <w:ilvl w:val="1"/>
          <w:numId w:val="1"/>
        </w:numPr>
        <w:tabs>
          <w:tab w:val="clear" w:pos="0"/>
          <w:tab w:val="num" w:pos="180"/>
        </w:tabs>
        <w:spacing w:after="240"/>
        <w:ind w:left="1620"/>
        <w:outlineLvl w:val="1"/>
        <w:rPr>
          <w:rFonts w:eastAsia="Calibri"/>
          <w:noProof/>
          <w:lang w:val="fr-CA"/>
        </w:rPr>
      </w:pPr>
      <w:r w:rsidRPr="004F6657">
        <w:rPr>
          <w:rFonts w:eastAsia="Calibri"/>
          <w:noProof/>
          <w:lang w:val="fr-CA"/>
        </w:rPr>
        <w:lastRenderedPageBreak/>
        <w:t xml:space="preserve">Options possibles pour déterminer le point de départ : il a été proposé d’utiliser la valeur de référence pour les HFC, y compris les volets HFC et HCFC, le volet HFC, ou une valeur intermédiaire entre les deux options. Il a également été proposé de laisser aux pays visés à l’article 5 le choix du point de départ comme étant leur consommation de HFC à partir d’un certain nombre d’années (p. ex., la dernière année où la moyenne des trois dernières années) ou l’année d’approbation par le Comité du premier projet </w:t>
      </w:r>
      <w:r w:rsidRPr="00E656D1">
        <w:rPr>
          <w:rFonts w:eastAsia="Calibri"/>
          <w:noProof/>
          <w:lang w:val="fr-CA"/>
        </w:rPr>
        <w:t>d’investissement relatif aux HFC ; [</w:t>
      </w:r>
    </w:p>
    <w:p w14:paraId="655CBC88" w14:textId="77777777" w:rsidR="002F37C4" w:rsidRPr="00B35075" w:rsidRDefault="002F37C4" w:rsidP="002F37C4">
      <w:pPr>
        <w:pStyle w:val="Heading3"/>
        <w:numPr>
          <w:ilvl w:val="2"/>
          <w:numId w:val="22"/>
        </w:numPr>
        <w:tabs>
          <w:tab w:val="num" w:pos="360"/>
        </w:tabs>
        <w:ind w:left="2160" w:hanging="720"/>
        <w:rPr>
          <w:rFonts w:eastAsia="Calibri"/>
          <w:noProof/>
          <w:color w:val="0070C0"/>
          <w:u w:val="single"/>
          <w:lang w:val="fr-CA"/>
        </w:rPr>
      </w:pPr>
      <w:r w:rsidRPr="00B35075">
        <w:rPr>
          <w:rFonts w:eastAsia="Calibri"/>
          <w:noProof/>
          <w:color w:val="0070C0"/>
          <w:u w:val="single"/>
          <w:lang w:val="fr-CA"/>
        </w:rPr>
        <w:t>ajouter 5-10 % de consommation de HFC aux années de référence pour tenir compte de la croissance ;</w:t>
      </w:r>
    </w:p>
    <w:p w14:paraId="31B99928" w14:textId="77777777" w:rsidR="002F37C4" w:rsidRPr="00B35075" w:rsidRDefault="002F37C4" w:rsidP="002F37C4">
      <w:pPr>
        <w:pStyle w:val="Heading3"/>
        <w:numPr>
          <w:ilvl w:val="2"/>
          <w:numId w:val="22"/>
        </w:numPr>
        <w:tabs>
          <w:tab w:val="num" w:pos="360"/>
        </w:tabs>
        <w:ind w:left="2160" w:hanging="720"/>
        <w:rPr>
          <w:rFonts w:eastAsia="Calibri"/>
          <w:noProof/>
          <w:color w:val="0070C0"/>
          <w:u w:val="single"/>
          <w:lang w:val="fr-CA"/>
        </w:rPr>
      </w:pPr>
      <w:r w:rsidRPr="00B35075">
        <w:rPr>
          <w:rFonts w:eastAsia="Calibri"/>
          <w:noProof/>
          <w:color w:val="0070C0"/>
          <w:u w:val="single"/>
          <w:lang w:val="fr-CA"/>
        </w:rPr>
        <w:t xml:space="preserve">le Secrétariat va présenter les données des programmes de pays pour 2019-2021 afin de comparer les </w:t>
      </w:r>
      <w:r w:rsidRPr="00B35075">
        <w:rPr>
          <w:color w:val="0070C0"/>
          <w:u w:val="single"/>
          <w:lang w:val="fr-CA"/>
        </w:rPr>
        <w:t>tonnes d’équivalent CO</w:t>
      </w:r>
      <w:r w:rsidRPr="00B35075">
        <w:rPr>
          <w:color w:val="0070C0"/>
          <w:u w:val="single"/>
          <w:vertAlign w:val="subscript"/>
          <w:lang w:val="fr-CA"/>
        </w:rPr>
        <w:t>2</w:t>
      </w:r>
      <w:r w:rsidRPr="00B35075">
        <w:rPr>
          <w:color w:val="0070C0"/>
          <w:u w:val="single"/>
          <w:lang w:val="fr-CA"/>
        </w:rPr>
        <w:t xml:space="preserve"> et les </w:t>
      </w:r>
      <w:proofErr w:type="spellStart"/>
      <w:r w:rsidRPr="00B35075">
        <w:rPr>
          <w:color w:val="0070C0"/>
          <w:u w:val="single"/>
          <w:lang w:val="fr-CA"/>
        </w:rPr>
        <w:t>tm</w:t>
      </w:r>
      <w:proofErr w:type="spellEnd"/>
      <w:r w:rsidRPr="00B35075">
        <w:rPr>
          <w:color w:val="0070C0"/>
          <w:u w:val="single"/>
          <w:lang w:val="fr-CA"/>
        </w:rPr>
        <w:t> </w:t>
      </w:r>
      <w:r w:rsidRPr="00B35075">
        <w:rPr>
          <w:rFonts w:eastAsia="Calibri"/>
          <w:noProof/>
          <w:color w:val="0070C0"/>
          <w:u w:val="single"/>
          <w:lang w:val="fr-CA"/>
        </w:rPr>
        <w:t>;</w:t>
      </w:r>
    </w:p>
    <w:p w14:paraId="383565A7" w14:textId="77777777" w:rsidR="002F37C4" w:rsidRPr="00B35075" w:rsidRDefault="002F37C4" w:rsidP="002F37C4">
      <w:pPr>
        <w:pStyle w:val="Heading3"/>
        <w:numPr>
          <w:ilvl w:val="2"/>
          <w:numId w:val="22"/>
        </w:numPr>
        <w:tabs>
          <w:tab w:val="num" w:pos="360"/>
        </w:tabs>
        <w:ind w:left="2160" w:hanging="720"/>
        <w:rPr>
          <w:rFonts w:eastAsia="Calibri"/>
          <w:noProof/>
          <w:color w:val="0070C0"/>
          <w:u w:val="single"/>
          <w:lang w:val="fr-CA"/>
        </w:rPr>
      </w:pPr>
      <w:r w:rsidRPr="00B35075">
        <w:rPr>
          <w:rFonts w:eastAsia="Calibri"/>
          <w:noProof/>
          <w:color w:val="0070C0"/>
          <w:u w:val="single"/>
          <w:lang w:val="fr-CA"/>
        </w:rPr>
        <w:t>choisir les meilleures années avant la pandémie ;</w:t>
      </w:r>
    </w:p>
    <w:p w14:paraId="73899480" w14:textId="77777777" w:rsidR="002F37C4" w:rsidRPr="00B35075" w:rsidRDefault="002F37C4" w:rsidP="002F37C4">
      <w:pPr>
        <w:pStyle w:val="Heading3"/>
        <w:numPr>
          <w:ilvl w:val="2"/>
          <w:numId w:val="22"/>
        </w:numPr>
        <w:tabs>
          <w:tab w:val="num" w:pos="360"/>
        </w:tabs>
        <w:ind w:left="2160" w:hanging="720"/>
        <w:rPr>
          <w:rFonts w:eastAsia="Calibri"/>
          <w:noProof/>
          <w:color w:val="0070C0"/>
          <w:u w:val="single"/>
          <w:lang w:val="fr-CA"/>
        </w:rPr>
      </w:pPr>
      <w:r w:rsidRPr="00B35075">
        <w:rPr>
          <w:rFonts w:eastAsia="Calibri"/>
          <w:noProof/>
          <w:color w:val="0070C0"/>
          <w:u w:val="single"/>
          <w:lang w:val="fr-CA"/>
        </w:rPr>
        <w:t>considérer d’autres années pour lesquelles des données sont disponibles]</w:t>
      </w:r>
    </w:p>
    <w:p w14:paraId="0012F4BB" w14:textId="77777777" w:rsidR="002F37C4" w:rsidRPr="00E656D1" w:rsidRDefault="002F37C4" w:rsidP="002F37C4">
      <w:pPr>
        <w:widowControl w:val="0"/>
        <w:numPr>
          <w:ilvl w:val="1"/>
          <w:numId w:val="1"/>
        </w:numPr>
        <w:tabs>
          <w:tab w:val="clear" w:pos="0"/>
          <w:tab w:val="num" w:pos="180"/>
        </w:tabs>
        <w:spacing w:after="240"/>
        <w:ind w:left="1620"/>
        <w:outlineLvl w:val="1"/>
        <w:rPr>
          <w:rFonts w:eastAsia="Calibri"/>
          <w:noProof/>
          <w:lang w:val="fr-CA"/>
        </w:rPr>
      </w:pPr>
      <w:r w:rsidRPr="00E656D1">
        <w:rPr>
          <w:rFonts w:eastAsia="Calibri"/>
          <w:noProof/>
          <w:lang w:val="fr-CA"/>
        </w:rPr>
        <w:t>Inclusion, dans le point de départ, des HFC contenus dans les polyols prémélangés importés, et exclusion des HFC contenus dans les polyols prémélangés exportés, étant entendu que cette consommation serait suivie et réglementée par les pays visés à l’article 5 ;</w:t>
      </w:r>
    </w:p>
    <w:p w14:paraId="724351B8" w14:textId="77777777" w:rsidR="002F37C4" w:rsidRPr="00E656D1" w:rsidRDefault="002F37C4" w:rsidP="002F37C4">
      <w:pPr>
        <w:widowControl w:val="0"/>
        <w:numPr>
          <w:ilvl w:val="1"/>
          <w:numId w:val="1"/>
        </w:numPr>
        <w:tabs>
          <w:tab w:val="clear" w:pos="0"/>
          <w:tab w:val="num" w:pos="180"/>
        </w:tabs>
        <w:spacing w:after="240"/>
        <w:ind w:left="1620"/>
        <w:outlineLvl w:val="1"/>
        <w:rPr>
          <w:rFonts w:eastAsia="Calibri"/>
          <w:noProof/>
          <w:lang w:val="fr-CA"/>
        </w:rPr>
      </w:pPr>
      <w:r w:rsidRPr="00E656D1">
        <w:rPr>
          <w:rFonts w:eastAsia="Calibri"/>
          <w:noProof/>
          <w:lang w:val="fr-CA"/>
        </w:rPr>
        <w:t>Exclusion , du point de départ, de la phase finale de la réduction progressive des HFC (c.</w:t>
      </w:r>
      <w:r w:rsidRPr="00E656D1">
        <w:rPr>
          <w:rFonts w:eastAsia="Calibri"/>
          <w:noProof/>
          <w:lang w:val="fr-CA"/>
        </w:rPr>
        <w:noBreakHyphen/>
        <w:t>à</w:t>
      </w:r>
      <w:r w:rsidRPr="00E656D1">
        <w:rPr>
          <w:rFonts w:eastAsia="Calibri"/>
          <w:noProof/>
          <w:lang w:val="fr-CA"/>
        </w:rPr>
        <w:noBreakHyphen/>
        <w:t>d., 20 pour cent pour les pays du groupe 1 et 15 % pour les pays du groupe 2), car l’élimination de cette consommation n’est pas exigée par le Protocole de Montréal. Malgré l’absence de consensus, certains membres ont indiqué que la déduction de la consommation liée à la phase finale signifie que le point de départ serait fondé sur la valeur de référence des HFC aux fins de conformité, ce qui inclurait la totalité des volets HFC et HCFC ; et</w:t>
      </w:r>
    </w:p>
    <w:p w14:paraId="1BA2EAFF" w14:textId="77777777" w:rsidR="002F37C4" w:rsidRPr="00E656D1" w:rsidRDefault="002F37C4" w:rsidP="002F37C4">
      <w:pPr>
        <w:widowControl w:val="0"/>
        <w:numPr>
          <w:ilvl w:val="1"/>
          <w:numId w:val="1"/>
        </w:numPr>
        <w:tabs>
          <w:tab w:val="clear" w:pos="0"/>
          <w:tab w:val="num" w:pos="180"/>
        </w:tabs>
        <w:spacing w:after="240"/>
        <w:ind w:left="1620"/>
        <w:outlineLvl w:val="1"/>
        <w:rPr>
          <w:rFonts w:eastAsia="Calibri"/>
          <w:noProof/>
          <w:lang w:val="fr-CA"/>
        </w:rPr>
      </w:pPr>
      <w:r w:rsidRPr="00E656D1">
        <w:rPr>
          <w:rFonts w:eastAsia="Calibri"/>
          <w:noProof/>
          <w:lang w:val="fr-CA"/>
        </w:rPr>
        <w:t>Il faudrait aussi tenir compte au cas par cas des réductions durables à partir du point de départ. Différents points de vue ont été exprimés, voulant notamment que le point de départ soit un chiffre unique, avec des réductions effectuées par substance, mais uniquement pour les HFC communément utilisés.</w:t>
      </w:r>
    </w:p>
    <w:p w14:paraId="565972BE" w14:textId="77777777" w:rsidR="002F37C4" w:rsidRPr="004F6657" w:rsidRDefault="002F37C4" w:rsidP="00483A23">
      <w:pPr>
        <w:widowControl w:val="0"/>
        <w:spacing w:after="240"/>
        <w:jc w:val="center"/>
        <w:outlineLvl w:val="1"/>
        <w:rPr>
          <w:b/>
          <w:lang w:val="fr-CA"/>
        </w:rPr>
      </w:pPr>
    </w:p>
    <w:p w14:paraId="043FFA94" w14:textId="77777777" w:rsidR="00912ACF" w:rsidRDefault="00912ACF" w:rsidP="00C62C3B">
      <w:pPr>
        <w:rPr>
          <w:rFonts w:eastAsia="Calibri"/>
          <w:lang w:val="fr-CA"/>
        </w:rPr>
        <w:sectPr w:rsidR="00912ACF" w:rsidSect="002B60DE">
          <w:headerReference w:type="even" r:id="rId22"/>
          <w:headerReference w:type="default" r:id="rId23"/>
          <w:footerReference w:type="even" r:id="rId24"/>
          <w:footerReference w:type="default" r:id="rId25"/>
          <w:pgSz w:w="12240" w:h="15840" w:code="1"/>
          <w:pgMar w:top="720" w:right="1440" w:bottom="864" w:left="1440" w:header="720" w:footer="475" w:gutter="0"/>
          <w:pgNumType w:start="1"/>
          <w:cols w:space="720"/>
          <w:docGrid w:linePitch="299"/>
        </w:sectPr>
      </w:pPr>
    </w:p>
    <w:p w14:paraId="650D58AD" w14:textId="10725A60" w:rsidR="00C62C3B" w:rsidRDefault="00912ACF" w:rsidP="00912ACF">
      <w:pPr>
        <w:jc w:val="center"/>
        <w:rPr>
          <w:rFonts w:eastAsia="Calibri"/>
          <w:b/>
          <w:bCs/>
          <w:lang w:val="fr-CA"/>
        </w:rPr>
      </w:pPr>
      <w:r w:rsidRPr="00912ACF">
        <w:rPr>
          <w:rFonts w:eastAsia="Calibri"/>
          <w:b/>
          <w:bCs/>
          <w:lang w:val="fr-CA"/>
        </w:rPr>
        <w:lastRenderedPageBreak/>
        <w:t>Annexe IV</w:t>
      </w:r>
    </w:p>
    <w:p w14:paraId="0CB1602A" w14:textId="0BC2F092" w:rsidR="00912ACF" w:rsidRDefault="00912ACF" w:rsidP="00912ACF">
      <w:pPr>
        <w:jc w:val="center"/>
        <w:rPr>
          <w:rFonts w:eastAsia="Calibri"/>
          <w:b/>
          <w:bCs/>
          <w:lang w:val="fr-CA"/>
        </w:rPr>
      </w:pPr>
    </w:p>
    <w:p w14:paraId="1FA24DA6" w14:textId="6630C397" w:rsidR="00912ACF" w:rsidRDefault="00912ACF" w:rsidP="001E2D99">
      <w:pPr>
        <w:jc w:val="center"/>
        <w:rPr>
          <w:b/>
          <w:lang w:val="fr-CA"/>
        </w:rPr>
      </w:pPr>
      <w:r w:rsidRPr="00912ACF">
        <w:rPr>
          <w:b/>
          <w:lang w:val="fr-CA"/>
        </w:rPr>
        <w:t xml:space="preserve">TEXTE DE TRAVAIL </w:t>
      </w:r>
      <w:r w:rsidR="001E2D99">
        <w:rPr>
          <w:b/>
          <w:lang w:val="fr-CA"/>
        </w:rPr>
        <w:t xml:space="preserve">SUR LE </w:t>
      </w:r>
      <w:r w:rsidRPr="00912ACF">
        <w:rPr>
          <w:b/>
          <w:lang w:val="fr-CA"/>
        </w:rPr>
        <w:t xml:space="preserve">RAPPORT COUT-EFFICACITE) </w:t>
      </w:r>
    </w:p>
    <w:p w14:paraId="28D228D3" w14:textId="0B6ED8C1" w:rsidR="001E2D99" w:rsidRDefault="001E2D99" w:rsidP="001E2D99">
      <w:pPr>
        <w:keepNext/>
        <w:widowControl w:val="0"/>
        <w:jc w:val="center"/>
        <w:rPr>
          <w:b/>
          <w:bCs/>
          <w:lang w:val="fr-CA"/>
        </w:rPr>
      </w:pPr>
      <w:r>
        <w:rPr>
          <w:b/>
          <w:bCs/>
          <w:lang w:val="fr-CA"/>
        </w:rPr>
        <w:t>(Annexe XXIII du document UNEP/</w:t>
      </w:r>
      <w:proofErr w:type="spellStart"/>
      <w:r>
        <w:rPr>
          <w:b/>
          <w:bCs/>
          <w:lang w:val="fr-CA"/>
        </w:rPr>
        <w:t>OzL.Pro</w:t>
      </w:r>
      <w:proofErr w:type="spellEnd"/>
      <w:r>
        <w:rPr>
          <w:b/>
          <w:bCs/>
          <w:lang w:val="fr-CA"/>
        </w:rPr>
        <w:t>/</w:t>
      </w:r>
      <w:proofErr w:type="spellStart"/>
      <w:r>
        <w:rPr>
          <w:b/>
          <w:bCs/>
          <w:lang w:val="fr-CA"/>
        </w:rPr>
        <w:t>ExCom</w:t>
      </w:r>
      <w:proofErr w:type="spellEnd"/>
      <w:r>
        <w:rPr>
          <w:b/>
          <w:bCs/>
          <w:lang w:val="fr-CA"/>
        </w:rPr>
        <w:t>/90/40)</w:t>
      </w:r>
    </w:p>
    <w:p w14:paraId="30898E48" w14:textId="77777777" w:rsidR="00912ACF" w:rsidRPr="00912ACF" w:rsidRDefault="00912ACF" w:rsidP="00912ACF">
      <w:pPr>
        <w:keepNext/>
        <w:spacing w:after="40"/>
        <w:rPr>
          <w:b/>
          <w:lang w:val="fr-CA"/>
        </w:rPr>
      </w:pPr>
    </w:p>
    <w:p w14:paraId="282423BE" w14:textId="77777777" w:rsidR="00912ACF" w:rsidRPr="00912ACF" w:rsidRDefault="00912ACF" w:rsidP="00912ACF">
      <w:pPr>
        <w:keepNext/>
        <w:spacing w:after="40"/>
        <w:rPr>
          <w:b/>
          <w:lang w:val="fr-CA"/>
        </w:rPr>
      </w:pPr>
      <w:r w:rsidRPr="00912ACF">
        <w:rPr>
          <w:b/>
          <w:lang w:val="fr-CA"/>
        </w:rPr>
        <w:t>Tableau 1 : Seuils du rapport coût-efficacité (CE) pour l’élimination des CFC et des HCFC</w:t>
      </w:r>
    </w:p>
    <w:tbl>
      <w:tblPr>
        <w:tblW w:w="610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0"/>
        <w:gridCol w:w="1417"/>
        <w:gridCol w:w="1422"/>
        <w:gridCol w:w="956"/>
        <w:gridCol w:w="1013"/>
        <w:gridCol w:w="2142"/>
        <w:gridCol w:w="980"/>
        <w:gridCol w:w="1141"/>
        <w:gridCol w:w="1221"/>
      </w:tblGrid>
      <w:tr w:rsidR="00912ACF" w:rsidRPr="00D829F6" w14:paraId="77BF2531" w14:textId="77777777" w:rsidTr="0019424D">
        <w:trPr>
          <w:tblHeader/>
          <w:jc w:val="center"/>
        </w:trPr>
        <w:tc>
          <w:tcPr>
            <w:tcW w:w="599" w:type="pct"/>
            <w:vMerge w:val="restart"/>
            <w:shd w:val="clear" w:color="auto" w:fill="auto"/>
            <w:vAlign w:val="center"/>
            <w:hideMark/>
          </w:tcPr>
          <w:p w14:paraId="0D7C03B9" w14:textId="77777777" w:rsidR="00912ACF" w:rsidRPr="00D829F6" w:rsidRDefault="00912ACF" w:rsidP="0019424D">
            <w:pPr>
              <w:keepNext/>
              <w:jc w:val="center"/>
              <w:rPr>
                <w:color w:val="000000"/>
                <w:sz w:val="18"/>
                <w:szCs w:val="18"/>
              </w:rPr>
            </w:pPr>
            <w:proofErr w:type="spellStart"/>
            <w:r>
              <w:rPr>
                <w:b/>
                <w:color w:val="000000"/>
                <w:sz w:val="18"/>
              </w:rPr>
              <w:t>Secteur</w:t>
            </w:r>
            <w:proofErr w:type="spellEnd"/>
          </w:p>
        </w:tc>
        <w:tc>
          <w:tcPr>
            <w:tcW w:w="1622" w:type="pct"/>
            <w:gridSpan w:val="3"/>
            <w:shd w:val="clear" w:color="auto" w:fill="auto"/>
            <w:vAlign w:val="center"/>
            <w:hideMark/>
          </w:tcPr>
          <w:p w14:paraId="69A77F8F" w14:textId="77777777" w:rsidR="00912ACF" w:rsidRPr="00912ACF" w:rsidRDefault="00912ACF" w:rsidP="0019424D">
            <w:pPr>
              <w:keepNext/>
              <w:jc w:val="center"/>
              <w:rPr>
                <w:b/>
                <w:bCs/>
                <w:color w:val="000000"/>
                <w:sz w:val="18"/>
                <w:szCs w:val="18"/>
                <w:lang w:val="fr-CA"/>
              </w:rPr>
            </w:pPr>
            <w:r w:rsidRPr="00912ACF">
              <w:rPr>
                <w:b/>
                <w:color w:val="000000"/>
                <w:sz w:val="18"/>
                <w:lang w:val="fr-CA"/>
              </w:rPr>
              <w:t>Plans nationaux d’élimination des SAO</w:t>
            </w:r>
          </w:p>
          <w:p w14:paraId="59D5895C" w14:textId="77777777" w:rsidR="00912ACF" w:rsidRPr="00D829F6" w:rsidRDefault="00912ACF" w:rsidP="0019424D">
            <w:pPr>
              <w:keepNext/>
              <w:jc w:val="center"/>
              <w:rPr>
                <w:b/>
                <w:bCs/>
                <w:color w:val="000000"/>
                <w:sz w:val="18"/>
                <w:szCs w:val="18"/>
              </w:rPr>
            </w:pPr>
            <w:r w:rsidRPr="00912ACF">
              <w:rPr>
                <w:b/>
                <w:color w:val="000000"/>
                <w:sz w:val="18"/>
                <w:lang w:val="fr-CA"/>
              </w:rPr>
              <w:t>(UNEP/</w:t>
            </w:r>
            <w:proofErr w:type="spellStart"/>
            <w:r w:rsidRPr="00912ACF">
              <w:rPr>
                <w:b/>
                <w:color w:val="000000"/>
                <w:sz w:val="18"/>
                <w:lang w:val="fr-CA"/>
              </w:rPr>
              <w:t>OzL.Pro</w:t>
            </w:r>
            <w:proofErr w:type="spellEnd"/>
            <w:r w:rsidRPr="00912ACF">
              <w:rPr>
                <w:b/>
                <w:color w:val="000000"/>
                <w:sz w:val="18"/>
                <w:lang w:val="fr-CA"/>
              </w:rPr>
              <w:t>/</w:t>
            </w:r>
            <w:proofErr w:type="spellStart"/>
            <w:r w:rsidRPr="00912ACF">
              <w:rPr>
                <w:b/>
                <w:color w:val="000000"/>
                <w:sz w:val="18"/>
                <w:lang w:val="fr-CA"/>
              </w:rPr>
              <w:t>ExCom</w:t>
            </w:r>
            <w:proofErr w:type="spellEnd"/>
            <w:r w:rsidRPr="00912ACF">
              <w:rPr>
                <w:b/>
                <w:color w:val="000000"/>
                <w:sz w:val="18"/>
                <w:lang w:val="fr-CA"/>
              </w:rPr>
              <w:t xml:space="preserve">/16/20 para. </w:t>
            </w:r>
            <w:r>
              <w:rPr>
                <w:b/>
                <w:color w:val="000000"/>
                <w:sz w:val="18"/>
              </w:rPr>
              <w:t>32)</w:t>
            </w:r>
          </w:p>
        </w:tc>
        <w:tc>
          <w:tcPr>
            <w:tcW w:w="1767" w:type="pct"/>
            <w:gridSpan w:val="3"/>
            <w:shd w:val="clear" w:color="auto" w:fill="auto"/>
            <w:vAlign w:val="center"/>
            <w:hideMark/>
          </w:tcPr>
          <w:p w14:paraId="70036449" w14:textId="77777777" w:rsidR="00912ACF" w:rsidRPr="00D829F6" w:rsidRDefault="00912ACF" w:rsidP="0019424D">
            <w:pPr>
              <w:keepNext/>
              <w:jc w:val="center"/>
              <w:rPr>
                <w:b/>
                <w:bCs/>
                <w:color w:val="000000"/>
                <w:sz w:val="18"/>
                <w:szCs w:val="18"/>
              </w:rPr>
            </w:pPr>
            <w:r>
              <w:rPr>
                <w:b/>
                <w:color w:val="000000"/>
                <w:sz w:val="18"/>
              </w:rPr>
              <w:t>PGEH</w:t>
            </w:r>
          </w:p>
          <w:p w14:paraId="4D2B4ADE" w14:textId="77777777" w:rsidR="00912ACF" w:rsidRPr="00D829F6" w:rsidRDefault="00912ACF" w:rsidP="0019424D">
            <w:pPr>
              <w:keepNext/>
              <w:jc w:val="center"/>
              <w:rPr>
                <w:b/>
                <w:bCs/>
                <w:color w:val="000000"/>
                <w:sz w:val="18"/>
                <w:szCs w:val="18"/>
              </w:rPr>
            </w:pPr>
            <w:r>
              <w:rPr>
                <w:b/>
                <w:color w:val="000000"/>
                <w:sz w:val="18"/>
              </w:rPr>
              <w:t>(</w:t>
            </w:r>
            <w:proofErr w:type="spellStart"/>
            <w:r>
              <w:rPr>
                <w:b/>
                <w:color w:val="000000"/>
                <w:sz w:val="18"/>
              </w:rPr>
              <w:t>décisions</w:t>
            </w:r>
            <w:proofErr w:type="spellEnd"/>
            <w:r>
              <w:rPr>
                <w:b/>
                <w:color w:val="000000"/>
                <w:sz w:val="18"/>
              </w:rPr>
              <w:t> 60/44, 62/13 et 74/50)</w:t>
            </w:r>
          </w:p>
        </w:tc>
        <w:tc>
          <w:tcPr>
            <w:tcW w:w="488" w:type="pct"/>
          </w:tcPr>
          <w:p w14:paraId="10E3F45A" w14:textId="77777777" w:rsidR="00912ACF" w:rsidRPr="00D829F6" w:rsidRDefault="00912ACF" w:rsidP="0019424D">
            <w:pPr>
              <w:keepNext/>
              <w:jc w:val="center"/>
              <w:rPr>
                <w:b/>
                <w:bCs/>
                <w:color w:val="000000"/>
                <w:sz w:val="18"/>
                <w:szCs w:val="18"/>
              </w:rPr>
            </w:pPr>
            <w:r>
              <w:rPr>
                <w:b/>
                <w:color w:val="000000"/>
                <w:sz w:val="18"/>
                <w:highlight w:val="yellow"/>
              </w:rPr>
              <w:t>GETE</w:t>
            </w:r>
          </w:p>
          <w:p w14:paraId="1421E209" w14:textId="77777777" w:rsidR="00912ACF" w:rsidRPr="00D829F6" w:rsidRDefault="00912ACF" w:rsidP="0019424D">
            <w:pPr>
              <w:keepNext/>
              <w:jc w:val="center"/>
              <w:rPr>
                <w:b/>
                <w:bCs/>
                <w:color w:val="000000"/>
                <w:sz w:val="18"/>
                <w:szCs w:val="18"/>
              </w:rPr>
            </w:pPr>
            <w:r>
              <w:rPr>
                <w:b/>
                <w:color w:val="000000"/>
                <w:sz w:val="18"/>
                <w:highlight w:val="yellow"/>
              </w:rPr>
              <w:t>(</w:t>
            </w:r>
            <w:proofErr w:type="spellStart"/>
            <w:r>
              <w:rPr>
                <w:b/>
                <w:color w:val="000000"/>
                <w:sz w:val="18"/>
                <w:highlight w:val="yellow"/>
              </w:rPr>
              <w:t>ExMOP</w:t>
            </w:r>
            <w:proofErr w:type="spellEnd"/>
            <w:r>
              <w:rPr>
                <w:b/>
                <w:color w:val="000000"/>
                <w:sz w:val="18"/>
                <w:highlight w:val="yellow"/>
              </w:rPr>
              <w:t> 3)</w:t>
            </w:r>
          </w:p>
        </w:tc>
        <w:tc>
          <w:tcPr>
            <w:tcW w:w="523" w:type="pct"/>
          </w:tcPr>
          <w:p w14:paraId="72E935BA" w14:textId="77777777" w:rsidR="00912ACF" w:rsidRPr="00D829F6" w:rsidRDefault="00912ACF" w:rsidP="0019424D">
            <w:pPr>
              <w:keepNext/>
              <w:jc w:val="center"/>
              <w:rPr>
                <w:b/>
                <w:bCs/>
                <w:color w:val="000000"/>
                <w:sz w:val="18"/>
                <w:szCs w:val="18"/>
                <w:highlight w:val="green"/>
              </w:rPr>
            </w:pPr>
            <w:r>
              <w:rPr>
                <w:b/>
                <w:color w:val="000000"/>
                <w:sz w:val="18"/>
                <w:highlight w:val="green"/>
              </w:rPr>
              <w:t xml:space="preserve">CE </w:t>
            </w:r>
            <w:proofErr w:type="spellStart"/>
            <w:r>
              <w:rPr>
                <w:b/>
                <w:color w:val="000000"/>
                <w:sz w:val="18"/>
                <w:highlight w:val="green"/>
              </w:rPr>
              <w:t>convenu</w:t>
            </w:r>
            <w:proofErr w:type="spellEnd"/>
            <w:r>
              <w:rPr>
                <w:b/>
                <w:color w:val="000000"/>
                <w:sz w:val="18"/>
                <w:highlight w:val="green"/>
              </w:rPr>
              <w:t xml:space="preserve"> ($ US/kg)</w:t>
            </w:r>
          </w:p>
        </w:tc>
      </w:tr>
      <w:tr w:rsidR="00912ACF" w:rsidRPr="005E32ED" w14:paraId="07F3C6FA" w14:textId="77777777" w:rsidTr="0019424D">
        <w:trPr>
          <w:tblHeader/>
          <w:jc w:val="center"/>
        </w:trPr>
        <w:tc>
          <w:tcPr>
            <w:tcW w:w="599" w:type="pct"/>
            <w:vMerge/>
            <w:shd w:val="clear" w:color="auto" w:fill="auto"/>
            <w:hideMark/>
          </w:tcPr>
          <w:p w14:paraId="7B02B61E" w14:textId="77777777" w:rsidR="00912ACF" w:rsidRPr="00D829F6" w:rsidRDefault="00912ACF" w:rsidP="0019424D">
            <w:pPr>
              <w:widowControl w:val="0"/>
              <w:jc w:val="center"/>
              <w:rPr>
                <w:b/>
                <w:bCs/>
                <w:color w:val="000000"/>
                <w:sz w:val="18"/>
                <w:szCs w:val="18"/>
              </w:rPr>
            </w:pPr>
          </w:p>
        </w:tc>
        <w:tc>
          <w:tcPr>
            <w:tcW w:w="606" w:type="pct"/>
            <w:shd w:val="clear" w:color="auto" w:fill="auto"/>
            <w:vAlign w:val="center"/>
            <w:hideMark/>
          </w:tcPr>
          <w:p w14:paraId="32119DB4" w14:textId="77777777" w:rsidR="00912ACF" w:rsidRPr="00D829F6" w:rsidRDefault="00912ACF" w:rsidP="0019424D">
            <w:pPr>
              <w:widowControl w:val="0"/>
              <w:jc w:val="center"/>
              <w:rPr>
                <w:b/>
                <w:bCs/>
                <w:color w:val="000000"/>
                <w:sz w:val="18"/>
                <w:szCs w:val="18"/>
              </w:rPr>
            </w:pPr>
            <w:r>
              <w:rPr>
                <w:b/>
                <w:color w:val="000000"/>
                <w:sz w:val="18"/>
              </w:rPr>
              <w:t xml:space="preserve">Substance de </w:t>
            </w:r>
            <w:proofErr w:type="spellStart"/>
            <w:r>
              <w:rPr>
                <w:b/>
                <w:color w:val="000000"/>
                <w:sz w:val="18"/>
              </w:rPr>
              <w:t>référence</w:t>
            </w:r>
            <w:proofErr w:type="spellEnd"/>
          </w:p>
        </w:tc>
        <w:tc>
          <w:tcPr>
            <w:tcW w:w="608" w:type="pct"/>
            <w:shd w:val="clear" w:color="auto" w:fill="auto"/>
            <w:vAlign w:val="center"/>
            <w:hideMark/>
          </w:tcPr>
          <w:p w14:paraId="68DBBF28" w14:textId="77777777" w:rsidR="00912ACF" w:rsidRPr="00D829F6" w:rsidRDefault="00912ACF" w:rsidP="0019424D">
            <w:pPr>
              <w:widowControl w:val="0"/>
              <w:jc w:val="center"/>
              <w:rPr>
                <w:b/>
                <w:bCs/>
                <w:color w:val="000000"/>
                <w:sz w:val="18"/>
                <w:szCs w:val="18"/>
              </w:rPr>
            </w:pPr>
            <w:proofErr w:type="spellStart"/>
            <w:r>
              <w:rPr>
                <w:b/>
                <w:color w:val="000000"/>
                <w:sz w:val="18"/>
              </w:rPr>
              <w:t>Principales</w:t>
            </w:r>
            <w:proofErr w:type="spellEnd"/>
            <w:r>
              <w:rPr>
                <w:b/>
                <w:color w:val="000000"/>
                <w:sz w:val="18"/>
              </w:rPr>
              <w:t xml:space="preserve"> alternatives </w:t>
            </w:r>
            <w:proofErr w:type="spellStart"/>
            <w:r>
              <w:rPr>
                <w:b/>
                <w:color w:val="000000"/>
                <w:sz w:val="18"/>
              </w:rPr>
              <w:t>introduites</w:t>
            </w:r>
            <w:proofErr w:type="spellEnd"/>
          </w:p>
        </w:tc>
        <w:tc>
          <w:tcPr>
            <w:tcW w:w="409" w:type="pct"/>
            <w:shd w:val="clear" w:color="auto" w:fill="auto"/>
            <w:vAlign w:val="center"/>
            <w:hideMark/>
          </w:tcPr>
          <w:p w14:paraId="51414748" w14:textId="77777777" w:rsidR="00912ACF" w:rsidRPr="00912ACF" w:rsidRDefault="00912ACF" w:rsidP="0019424D">
            <w:pPr>
              <w:widowControl w:val="0"/>
              <w:jc w:val="center"/>
              <w:rPr>
                <w:b/>
                <w:bCs/>
                <w:color w:val="000000"/>
                <w:sz w:val="18"/>
                <w:szCs w:val="18"/>
                <w:lang w:val="fr-CA"/>
              </w:rPr>
            </w:pPr>
            <w:r w:rsidRPr="00912ACF">
              <w:rPr>
                <w:b/>
                <w:color w:val="000000"/>
                <w:sz w:val="18"/>
                <w:lang w:val="fr-CA"/>
              </w:rPr>
              <w:t>Seuil de CE ($ US/kg)</w:t>
            </w:r>
          </w:p>
        </w:tc>
        <w:tc>
          <w:tcPr>
            <w:tcW w:w="433" w:type="pct"/>
            <w:shd w:val="clear" w:color="auto" w:fill="auto"/>
            <w:vAlign w:val="center"/>
            <w:hideMark/>
          </w:tcPr>
          <w:p w14:paraId="5058889F" w14:textId="77777777" w:rsidR="00912ACF" w:rsidRPr="00D829F6" w:rsidRDefault="00912ACF" w:rsidP="0019424D">
            <w:pPr>
              <w:widowControl w:val="0"/>
              <w:jc w:val="center"/>
              <w:rPr>
                <w:b/>
                <w:bCs/>
                <w:color w:val="000000"/>
                <w:sz w:val="18"/>
                <w:szCs w:val="18"/>
              </w:rPr>
            </w:pPr>
            <w:r>
              <w:rPr>
                <w:b/>
                <w:color w:val="000000"/>
                <w:sz w:val="18"/>
              </w:rPr>
              <w:t xml:space="preserve">Substance de </w:t>
            </w:r>
            <w:proofErr w:type="spellStart"/>
            <w:r>
              <w:rPr>
                <w:b/>
                <w:color w:val="000000"/>
                <w:sz w:val="18"/>
              </w:rPr>
              <w:t>référence</w:t>
            </w:r>
            <w:proofErr w:type="spellEnd"/>
          </w:p>
        </w:tc>
        <w:tc>
          <w:tcPr>
            <w:tcW w:w="916" w:type="pct"/>
            <w:shd w:val="clear" w:color="auto" w:fill="auto"/>
            <w:vAlign w:val="center"/>
            <w:hideMark/>
          </w:tcPr>
          <w:p w14:paraId="6F7E1214" w14:textId="77777777" w:rsidR="00912ACF" w:rsidRPr="00D829F6" w:rsidRDefault="00912ACF" w:rsidP="0019424D">
            <w:pPr>
              <w:widowControl w:val="0"/>
              <w:jc w:val="center"/>
              <w:rPr>
                <w:b/>
                <w:bCs/>
                <w:color w:val="000000"/>
                <w:sz w:val="18"/>
                <w:szCs w:val="18"/>
              </w:rPr>
            </w:pPr>
            <w:proofErr w:type="spellStart"/>
            <w:r>
              <w:rPr>
                <w:b/>
                <w:color w:val="000000"/>
                <w:sz w:val="18"/>
              </w:rPr>
              <w:t>Principales</w:t>
            </w:r>
            <w:proofErr w:type="spellEnd"/>
            <w:r>
              <w:rPr>
                <w:b/>
                <w:color w:val="000000"/>
                <w:sz w:val="18"/>
              </w:rPr>
              <w:t xml:space="preserve"> alternatives </w:t>
            </w:r>
            <w:proofErr w:type="spellStart"/>
            <w:r>
              <w:rPr>
                <w:b/>
                <w:color w:val="000000"/>
                <w:sz w:val="18"/>
              </w:rPr>
              <w:t>introduites</w:t>
            </w:r>
            <w:proofErr w:type="spellEnd"/>
          </w:p>
        </w:tc>
        <w:tc>
          <w:tcPr>
            <w:tcW w:w="419" w:type="pct"/>
            <w:shd w:val="clear" w:color="auto" w:fill="auto"/>
            <w:vAlign w:val="center"/>
            <w:hideMark/>
          </w:tcPr>
          <w:p w14:paraId="52886CB2" w14:textId="77777777" w:rsidR="00912ACF" w:rsidRPr="00912ACF" w:rsidRDefault="00912ACF" w:rsidP="0019424D">
            <w:pPr>
              <w:widowControl w:val="0"/>
              <w:jc w:val="center"/>
              <w:rPr>
                <w:b/>
                <w:bCs/>
                <w:color w:val="000000"/>
                <w:sz w:val="18"/>
                <w:szCs w:val="18"/>
                <w:lang w:val="fr-CA"/>
              </w:rPr>
            </w:pPr>
            <w:r w:rsidRPr="00912ACF">
              <w:rPr>
                <w:b/>
                <w:color w:val="000000"/>
                <w:sz w:val="18"/>
                <w:lang w:val="fr-CA"/>
              </w:rPr>
              <w:t>Seuil de CE ($ US/kg)</w:t>
            </w:r>
          </w:p>
        </w:tc>
        <w:tc>
          <w:tcPr>
            <w:tcW w:w="488" w:type="pct"/>
          </w:tcPr>
          <w:p w14:paraId="56BEC400" w14:textId="77777777" w:rsidR="00912ACF" w:rsidRPr="00912ACF" w:rsidRDefault="00912ACF" w:rsidP="0019424D">
            <w:pPr>
              <w:widowControl w:val="0"/>
              <w:jc w:val="center"/>
              <w:rPr>
                <w:b/>
                <w:bCs/>
                <w:color w:val="000000"/>
                <w:sz w:val="18"/>
                <w:szCs w:val="18"/>
                <w:lang w:val="fr-CA"/>
              </w:rPr>
            </w:pPr>
          </w:p>
        </w:tc>
        <w:tc>
          <w:tcPr>
            <w:tcW w:w="523" w:type="pct"/>
          </w:tcPr>
          <w:p w14:paraId="6F721DF2" w14:textId="77777777" w:rsidR="00912ACF" w:rsidRPr="00912ACF" w:rsidRDefault="00912ACF" w:rsidP="0019424D">
            <w:pPr>
              <w:widowControl w:val="0"/>
              <w:jc w:val="center"/>
              <w:rPr>
                <w:b/>
                <w:bCs/>
                <w:color w:val="000000"/>
                <w:sz w:val="18"/>
                <w:szCs w:val="18"/>
                <w:highlight w:val="green"/>
                <w:lang w:val="fr-CA"/>
              </w:rPr>
            </w:pPr>
          </w:p>
        </w:tc>
      </w:tr>
      <w:tr w:rsidR="00912ACF" w:rsidRPr="00D829F6" w14:paraId="303B9334" w14:textId="77777777" w:rsidTr="0019424D">
        <w:trPr>
          <w:jc w:val="center"/>
        </w:trPr>
        <w:tc>
          <w:tcPr>
            <w:tcW w:w="599" w:type="pct"/>
            <w:vMerge w:val="restart"/>
            <w:shd w:val="clear" w:color="auto" w:fill="auto"/>
            <w:hideMark/>
          </w:tcPr>
          <w:p w14:paraId="2E251440" w14:textId="77777777" w:rsidR="00912ACF" w:rsidRPr="00912ACF" w:rsidRDefault="00912ACF" w:rsidP="0019424D">
            <w:pPr>
              <w:widowControl w:val="0"/>
              <w:rPr>
                <w:color w:val="000000"/>
                <w:sz w:val="18"/>
                <w:szCs w:val="18"/>
                <w:lang w:val="fr-CA"/>
              </w:rPr>
            </w:pPr>
            <w:r w:rsidRPr="00912ACF">
              <w:rPr>
                <w:color w:val="000000"/>
                <w:sz w:val="18"/>
                <w:lang w:val="fr-CA"/>
              </w:rPr>
              <w:t>Réfrigération à usage domestique (frigorigènes et composants des panneaux de mousse en PU)</w:t>
            </w:r>
          </w:p>
        </w:tc>
        <w:tc>
          <w:tcPr>
            <w:tcW w:w="606" w:type="pct"/>
            <w:shd w:val="clear" w:color="auto" w:fill="auto"/>
            <w:hideMark/>
          </w:tcPr>
          <w:p w14:paraId="5F86B443" w14:textId="77777777" w:rsidR="00912ACF" w:rsidRPr="00D829F6" w:rsidRDefault="00912ACF" w:rsidP="0019424D">
            <w:pPr>
              <w:keepNext/>
              <w:keepLines/>
              <w:rPr>
                <w:color w:val="000000"/>
                <w:sz w:val="18"/>
                <w:szCs w:val="18"/>
              </w:rPr>
            </w:pPr>
            <w:r>
              <w:rPr>
                <w:color w:val="000000"/>
                <w:sz w:val="18"/>
              </w:rPr>
              <w:t xml:space="preserve">CFC-12 </w:t>
            </w:r>
          </w:p>
        </w:tc>
        <w:tc>
          <w:tcPr>
            <w:tcW w:w="608" w:type="pct"/>
            <w:shd w:val="clear" w:color="auto" w:fill="auto"/>
            <w:hideMark/>
          </w:tcPr>
          <w:p w14:paraId="4DBE6673" w14:textId="77777777" w:rsidR="00912ACF" w:rsidRPr="00D829F6" w:rsidRDefault="00912ACF" w:rsidP="0019424D">
            <w:pPr>
              <w:widowControl w:val="0"/>
              <w:rPr>
                <w:color w:val="000000"/>
                <w:sz w:val="18"/>
                <w:szCs w:val="18"/>
              </w:rPr>
            </w:pPr>
            <w:r>
              <w:rPr>
                <w:color w:val="000000"/>
                <w:sz w:val="18"/>
              </w:rPr>
              <w:t>HFC-134a</w:t>
            </w:r>
          </w:p>
          <w:p w14:paraId="1C6D2A23" w14:textId="77777777" w:rsidR="00912ACF" w:rsidRPr="00D829F6" w:rsidRDefault="00912ACF" w:rsidP="0019424D">
            <w:pPr>
              <w:widowControl w:val="0"/>
              <w:rPr>
                <w:color w:val="000000"/>
                <w:sz w:val="18"/>
                <w:szCs w:val="18"/>
              </w:rPr>
            </w:pPr>
            <w:r>
              <w:rPr>
                <w:color w:val="000000"/>
                <w:sz w:val="18"/>
              </w:rPr>
              <w:t xml:space="preserve">R-600a </w:t>
            </w:r>
          </w:p>
        </w:tc>
        <w:tc>
          <w:tcPr>
            <w:tcW w:w="409" w:type="pct"/>
            <w:vMerge w:val="restart"/>
            <w:shd w:val="clear" w:color="auto" w:fill="auto"/>
            <w:tcMar>
              <w:left w:w="115" w:type="dxa"/>
              <w:right w:w="288" w:type="dxa"/>
            </w:tcMar>
            <w:hideMark/>
          </w:tcPr>
          <w:p w14:paraId="22F64AD2" w14:textId="77777777" w:rsidR="00912ACF" w:rsidRPr="00D829F6" w:rsidRDefault="00912ACF" w:rsidP="0019424D">
            <w:pPr>
              <w:widowControl w:val="0"/>
              <w:jc w:val="right"/>
              <w:rPr>
                <w:color w:val="000000"/>
                <w:sz w:val="18"/>
                <w:szCs w:val="18"/>
              </w:rPr>
            </w:pPr>
            <w:r>
              <w:rPr>
                <w:color w:val="000000"/>
                <w:sz w:val="18"/>
              </w:rPr>
              <w:t>13,76</w:t>
            </w:r>
          </w:p>
        </w:tc>
        <w:tc>
          <w:tcPr>
            <w:tcW w:w="433" w:type="pct"/>
            <w:shd w:val="clear" w:color="auto" w:fill="auto"/>
            <w:hideMark/>
          </w:tcPr>
          <w:p w14:paraId="5DA1266A" w14:textId="77777777" w:rsidR="00912ACF" w:rsidRPr="00D829F6" w:rsidRDefault="00912ACF" w:rsidP="0019424D">
            <w:pPr>
              <w:widowControl w:val="0"/>
              <w:rPr>
                <w:color w:val="000000"/>
                <w:sz w:val="18"/>
                <w:szCs w:val="18"/>
              </w:rPr>
            </w:pPr>
            <w:proofErr w:type="spellStart"/>
            <w:r>
              <w:rPr>
                <w:color w:val="000000"/>
                <w:sz w:val="18"/>
              </w:rPr>
              <w:t>s.o</w:t>
            </w:r>
            <w:proofErr w:type="spellEnd"/>
            <w:r>
              <w:rPr>
                <w:color w:val="000000"/>
                <w:sz w:val="18"/>
              </w:rPr>
              <w:t xml:space="preserve">. </w:t>
            </w:r>
          </w:p>
        </w:tc>
        <w:tc>
          <w:tcPr>
            <w:tcW w:w="916" w:type="pct"/>
            <w:shd w:val="clear" w:color="auto" w:fill="auto"/>
            <w:hideMark/>
          </w:tcPr>
          <w:p w14:paraId="0A4B9F55" w14:textId="77777777" w:rsidR="00912ACF" w:rsidRPr="00D829F6" w:rsidRDefault="00912ACF" w:rsidP="0019424D">
            <w:pPr>
              <w:widowControl w:val="0"/>
              <w:rPr>
                <w:color w:val="000000"/>
                <w:sz w:val="18"/>
                <w:szCs w:val="18"/>
              </w:rPr>
            </w:pPr>
            <w:proofErr w:type="spellStart"/>
            <w:r>
              <w:rPr>
                <w:color w:val="000000"/>
                <w:sz w:val="18"/>
              </w:rPr>
              <w:t>s.o</w:t>
            </w:r>
            <w:proofErr w:type="spellEnd"/>
            <w:r>
              <w:rPr>
                <w:color w:val="000000"/>
                <w:sz w:val="18"/>
              </w:rPr>
              <w:t xml:space="preserve">. </w:t>
            </w:r>
          </w:p>
        </w:tc>
        <w:tc>
          <w:tcPr>
            <w:tcW w:w="419" w:type="pct"/>
            <w:shd w:val="clear" w:color="auto" w:fill="auto"/>
            <w:hideMark/>
          </w:tcPr>
          <w:p w14:paraId="122C25CC" w14:textId="77777777" w:rsidR="00912ACF" w:rsidRPr="00D829F6" w:rsidRDefault="00912ACF" w:rsidP="0019424D">
            <w:pPr>
              <w:widowControl w:val="0"/>
              <w:jc w:val="right"/>
              <w:rPr>
                <w:color w:val="000000"/>
                <w:sz w:val="18"/>
                <w:szCs w:val="18"/>
              </w:rPr>
            </w:pPr>
            <w:proofErr w:type="spellStart"/>
            <w:r>
              <w:rPr>
                <w:color w:val="000000"/>
                <w:sz w:val="18"/>
              </w:rPr>
              <w:t>s.o</w:t>
            </w:r>
            <w:proofErr w:type="spellEnd"/>
            <w:r>
              <w:rPr>
                <w:color w:val="000000"/>
                <w:sz w:val="18"/>
              </w:rPr>
              <w:t xml:space="preserve">. </w:t>
            </w:r>
          </w:p>
        </w:tc>
        <w:tc>
          <w:tcPr>
            <w:tcW w:w="488" w:type="pct"/>
          </w:tcPr>
          <w:p w14:paraId="42B2B323" w14:textId="77777777" w:rsidR="00912ACF" w:rsidRPr="00D829F6" w:rsidRDefault="00912ACF" w:rsidP="0019424D">
            <w:pPr>
              <w:widowControl w:val="0"/>
              <w:jc w:val="right"/>
              <w:rPr>
                <w:color w:val="000000"/>
                <w:sz w:val="18"/>
                <w:szCs w:val="18"/>
                <w:highlight w:val="yellow"/>
              </w:rPr>
            </w:pPr>
            <w:r>
              <w:rPr>
                <w:color w:val="000000"/>
                <w:sz w:val="18"/>
                <w:highlight w:val="yellow"/>
              </w:rPr>
              <w:t>8-10</w:t>
            </w:r>
          </w:p>
          <w:p w14:paraId="5C8F301D" w14:textId="77777777" w:rsidR="00912ACF" w:rsidRPr="00D829F6" w:rsidRDefault="00912ACF" w:rsidP="0019424D">
            <w:pPr>
              <w:widowControl w:val="0"/>
              <w:jc w:val="right"/>
              <w:rPr>
                <w:color w:val="000000"/>
                <w:sz w:val="18"/>
                <w:szCs w:val="18"/>
                <w:highlight w:val="yellow"/>
              </w:rPr>
            </w:pPr>
            <w:r>
              <w:rPr>
                <w:color w:val="000000"/>
                <w:sz w:val="18"/>
                <w:highlight w:val="yellow"/>
              </w:rPr>
              <w:t>[</w:t>
            </w:r>
            <w:r>
              <w:rPr>
                <w:color w:val="000000"/>
                <w:sz w:val="18"/>
                <w:highlight w:val="green"/>
              </w:rPr>
              <w:t>13,76 (Canada</w:t>
            </w:r>
            <w:r>
              <w:rPr>
                <w:color w:val="000000"/>
                <w:sz w:val="18"/>
                <w:highlight w:val="yellow"/>
              </w:rPr>
              <w:t>)]</w:t>
            </w:r>
          </w:p>
        </w:tc>
        <w:tc>
          <w:tcPr>
            <w:tcW w:w="523" w:type="pct"/>
          </w:tcPr>
          <w:p w14:paraId="7C359FAC" w14:textId="77777777" w:rsidR="00912ACF" w:rsidRPr="00D829F6" w:rsidRDefault="00912ACF" w:rsidP="0019424D">
            <w:pPr>
              <w:widowControl w:val="0"/>
              <w:jc w:val="right"/>
              <w:rPr>
                <w:color w:val="000000"/>
                <w:sz w:val="18"/>
                <w:szCs w:val="18"/>
                <w:highlight w:val="green"/>
              </w:rPr>
            </w:pPr>
            <w:r>
              <w:rPr>
                <w:color w:val="000000"/>
                <w:sz w:val="18"/>
                <w:highlight w:val="green"/>
              </w:rPr>
              <w:t>13,76</w:t>
            </w:r>
          </w:p>
        </w:tc>
      </w:tr>
      <w:tr w:rsidR="00912ACF" w:rsidRPr="00D829F6" w14:paraId="0996AE6C" w14:textId="77777777" w:rsidTr="0019424D">
        <w:trPr>
          <w:jc w:val="center"/>
        </w:trPr>
        <w:tc>
          <w:tcPr>
            <w:tcW w:w="599" w:type="pct"/>
            <w:vMerge/>
            <w:tcBorders>
              <w:bottom w:val="single" w:sz="4" w:space="0" w:color="auto"/>
            </w:tcBorders>
            <w:shd w:val="clear" w:color="auto" w:fill="auto"/>
            <w:hideMark/>
          </w:tcPr>
          <w:p w14:paraId="788B0655" w14:textId="77777777" w:rsidR="00912ACF" w:rsidRPr="00D829F6" w:rsidRDefault="00912ACF" w:rsidP="0019424D">
            <w:pPr>
              <w:widowControl w:val="0"/>
              <w:rPr>
                <w:color w:val="000000"/>
                <w:sz w:val="18"/>
                <w:szCs w:val="18"/>
              </w:rPr>
            </w:pPr>
          </w:p>
        </w:tc>
        <w:tc>
          <w:tcPr>
            <w:tcW w:w="606" w:type="pct"/>
            <w:tcBorders>
              <w:bottom w:val="single" w:sz="4" w:space="0" w:color="auto"/>
            </w:tcBorders>
            <w:shd w:val="clear" w:color="auto" w:fill="auto"/>
            <w:hideMark/>
          </w:tcPr>
          <w:p w14:paraId="087EDFEC" w14:textId="77777777" w:rsidR="00912ACF" w:rsidRPr="00D829F6" w:rsidRDefault="00912ACF" w:rsidP="0019424D">
            <w:pPr>
              <w:keepNext/>
              <w:keepLines/>
              <w:rPr>
                <w:color w:val="000000"/>
                <w:sz w:val="18"/>
                <w:szCs w:val="18"/>
              </w:rPr>
            </w:pPr>
            <w:r>
              <w:rPr>
                <w:color w:val="000000"/>
                <w:sz w:val="18"/>
              </w:rPr>
              <w:t xml:space="preserve">CFC-11 </w:t>
            </w:r>
          </w:p>
        </w:tc>
        <w:tc>
          <w:tcPr>
            <w:tcW w:w="608" w:type="pct"/>
            <w:tcBorders>
              <w:bottom w:val="single" w:sz="4" w:space="0" w:color="auto"/>
            </w:tcBorders>
            <w:shd w:val="clear" w:color="auto" w:fill="auto"/>
            <w:hideMark/>
          </w:tcPr>
          <w:p w14:paraId="066109B9" w14:textId="77777777" w:rsidR="00912ACF" w:rsidRPr="00D829F6" w:rsidRDefault="00912ACF" w:rsidP="0019424D">
            <w:pPr>
              <w:widowControl w:val="0"/>
              <w:rPr>
                <w:color w:val="000000"/>
                <w:sz w:val="18"/>
                <w:szCs w:val="18"/>
              </w:rPr>
            </w:pPr>
            <w:r>
              <w:rPr>
                <w:color w:val="000000"/>
                <w:sz w:val="18"/>
              </w:rPr>
              <w:t xml:space="preserve">HCFC-141b cyclopentane </w:t>
            </w:r>
          </w:p>
        </w:tc>
        <w:tc>
          <w:tcPr>
            <w:tcW w:w="409" w:type="pct"/>
            <w:vMerge/>
            <w:tcBorders>
              <w:bottom w:val="single" w:sz="4" w:space="0" w:color="auto"/>
            </w:tcBorders>
            <w:shd w:val="clear" w:color="auto" w:fill="auto"/>
            <w:tcMar>
              <w:left w:w="115" w:type="dxa"/>
              <w:right w:w="288" w:type="dxa"/>
            </w:tcMar>
            <w:vAlign w:val="center"/>
            <w:hideMark/>
          </w:tcPr>
          <w:p w14:paraId="53BEBF65" w14:textId="77777777" w:rsidR="00912ACF" w:rsidRPr="00D829F6" w:rsidRDefault="00912ACF" w:rsidP="0019424D">
            <w:pPr>
              <w:widowControl w:val="0"/>
              <w:jc w:val="right"/>
              <w:rPr>
                <w:color w:val="000000"/>
                <w:sz w:val="18"/>
                <w:szCs w:val="18"/>
              </w:rPr>
            </w:pPr>
          </w:p>
        </w:tc>
        <w:tc>
          <w:tcPr>
            <w:tcW w:w="433" w:type="pct"/>
            <w:tcBorders>
              <w:bottom w:val="single" w:sz="4" w:space="0" w:color="auto"/>
            </w:tcBorders>
            <w:shd w:val="clear" w:color="auto" w:fill="auto"/>
            <w:hideMark/>
          </w:tcPr>
          <w:p w14:paraId="57C16094" w14:textId="77777777" w:rsidR="00912ACF" w:rsidRPr="00D829F6" w:rsidRDefault="00912ACF" w:rsidP="0019424D">
            <w:pPr>
              <w:widowControl w:val="0"/>
              <w:rPr>
                <w:color w:val="000000"/>
                <w:sz w:val="18"/>
                <w:szCs w:val="18"/>
              </w:rPr>
            </w:pPr>
            <w:r>
              <w:rPr>
                <w:color w:val="000000"/>
                <w:sz w:val="18"/>
              </w:rPr>
              <w:t xml:space="preserve">HCFC-141b </w:t>
            </w:r>
          </w:p>
        </w:tc>
        <w:tc>
          <w:tcPr>
            <w:tcW w:w="916" w:type="pct"/>
            <w:tcBorders>
              <w:bottom w:val="single" w:sz="4" w:space="0" w:color="auto"/>
            </w:tcBorders>
            <w:shd w:val="clear" w:color="auto" w:fill="auto"/>
            <w:hideMark/>
          </w:tcPr>
          <w:p w14:paraId="30A2F445" w14:textId="77777777" w:rsidR="00912ACF" w:rsidRPr="00D829F6" w:rsidRDefault="00912ACF" w:rsidP="0019424D">
            <w:pPr>
              <w:widowControl w:val="0"/>
              <w:rPr>
                <w:color w:val="000000"/>
                <w:sz w:val="18"/>
                <w:szCs w:val="18"/>
              </w:rPr>
            </w:pPr>
            <w:r>
              <w:rPr>
                <w:color w:val="000000"/>
                <w:sz w:val="18"/>
              </w:rPr>
              <w:t>Cyclopentane</w:t>
            </w:r>
          </w:p>
        </w:tc>
        <w:tc>
          <w:tcPr>
            <w:tcW w:w="419" w:type="pct"/>
            <w:tcBorders>
              <w:bottom w:val="single" w:sz="4" w:space="0" w:color="auto"/>
            </w:tcBorders>
            <w:shd w:val="clear" w:color="auto" w:fill="auto"/>
            <w:hideMark/>
          </w:tcPr>
          <w:p w14:paraId="7681C11F" w14:textId="77777777" w:rsidR="00912ACF" w:rsidRPr="00D829F6" w:rsidRDefault="00912ACF" w:rsidP="0019424D">
            <w:pPr>
              <w:widowControl w:val="0"/>
              <w:jc w:val="right"/>
              <w:rPr>
                <w:color w:val="000000"/>
                <w:sz w:val="18"/>
                <w:szCs w:val="18"/>
              </w:rPr>
            </w:pPr>
            <w:r>
              <w:rPr>
                <w:color w:val="000000"/>
                <w:sz w:val="18"/>
              </w:rPr>
              <w:t>7,83 </w:t>
            </w:r>
            <w:proofErr w:type="gramStart"/>
            <w:r>
              <w:rPr>
                <w:color w:val="000000"/>
                <w:sz w:val="18"/>
              </w:rPr>
              <w:t>*,*</w:t>
            </w:r>
            <w:proofErr w:type="gramEnd"/>
            <w:r>
              <w:rPr>
                <w:color w:val="000000"/>
                <w:sz w:val="18"/>
              </w:rPr>
              <w:t>*</w:t>
            </w:r>
          </w:p>
        </w:tc>
        <w:tc>
          <w:tcPr>
            <w:tcW w:w="488" w:type="pct"/>
            <w:tcBorders>
              <w:bottom w:val="single" w:sz="4" w:space="0" w:color="auto"/>
            </w:tcBorders>
          </w:tcPr>
          <w:p w14:paraId="6ADABC18" w14:textId="77777777" w:rsidR="00912ACF" w:rsidRPr="00D829F6" w:rsidRDefault="00912ACF" w:rsidP="0019424D">
            <w:pPr>
              <w:widowControl w:val="0"/>
              <w:jc w:val="right"/>
              <w:rPr>
                <w:color w:val="000000"/>
                <w:sz w:val="18"/>
                <w:szCs w:val="18"/>
                <w:highlight w:val="yellow"/>
              </w:rPr>
            </w:pPr>
          </w:p>
        </w:tc>
        <w:tc>
          <w:tcPr>
            <w:tcW w:w="523" w:type="pct"/>
            <w:tcBorders>
              <w:bottom w:val="single" w:sz="4" w:space="0" w:color="auto"/>
            </w:tcBorders>
          </w:tcPr>
          <w:p w14:paraId="646ECC0B" w14:textId="77777777" w:rsidR="00912ACF" w:rsidRPr="00D829F6" w:rsidRDefault="00912ACF" w:rsidP="0019424D">
            <w:pPr>
              <w:widowControl w:val="0"/>
              <w:jc w:val="right"/>
              <w:rPr>
                <w:color w:val="000000"/>
                <w:sz w:val="18"/>
                <w:szCs w:val="18"/>
                <w:highlight w:val="yellow"/>
              </w:rPr>
            </w:pPr>
          </w:p>
        </w:tc>
      </w:tr>
      <w:tr w:rsidR="00912ACF" w:rsidRPr="00D829F6" w14:paraId="0DD4156E" w14:textId="77777777" w:rsidTr="0019424D">
        <w:trPr>
          <w:jc w:val="center"/>
        </w:trPr>
        <w:tc>
          <w:tcPr>
            <w:tcW w:w="599" w:type="pct"/>
            <w:tcBorders>
              <w:top w:val="single" w:sz="4" w:space="0" w:color="auto"/>
              <w:left w:val="single" w:sz="4" w:space="0" w:color="auto"/>
              <w:bottom w:val="single" w:sz="4" w:space="0" w:color="auto"/>
              <w:right w:val="single" w:sz="4" w:space="0" w:color="auto"/>
            </w:tcBorders>
            <w:shd w:val="clear" w:color="auto" w:fill="auto"/>
          </w:tcPr>
          <w:p w14:paraId="74AE1257" w14:textId="77777777" w:rsidR="00912ACF" w:rsidRPr="00912ACF" w:rsidRDefault="00912ACF" w:rsidP="0019424D">
            <w:pPr>
              <w:widowControl w:val="0"/>
              <w:rPr>
                <w:color w:val="000000"/>
                <w:sz w:val="18"/>
                <w:szCs w:val="18"/>
                <w:lang w:val="fr-CA"/>
              </w:rPr>
            </w:pPr>
            <w:r w:rsidRPr="00912ACF">
              <w:rPr>
                <w:color w:val="000000"/>
                <w:sz w:val="18"/>
                <w:highlight w:val="yellow"/>
                <w:lang w:val="fr-CA"/>
              </w:rPr>
              <w:t>Réfrigération et climatisation à usage domestique</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55027AC8" w14:textId="77777777" w:rsidR="00912ACF" w:rsidRPr="00912ACF" w:rsidRDefault="00912ACF" w:rsidP="0019424D">
            <w:pPr>
              <w:keepNext/>
              <w:keepLines/>
              <w:rPr>
                <w:color w:val="000000"/>
                <w:sz w:val="18"/>
                <w:szCs w:val="18"/>
                <w:lang w:val="fr-CA"/>
              </w:rPr>
            </w:pP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5B2D2924" w14:textId="77777777" w:rsidR="00912ACF" w:rsidRPr="00912ACF" w:rsidRDefault="00912ACF" w:rsidP="0019424D">
            <w:pPr>
              <w:widowControl w:val="0"/>
              <w:rPr>
                <w:color w:val="000000"/>
                <w:sz w:val="18"/>
                <w:szCs w:val="18"/>
                <w:lang w:val="fr-CA"/>
              </w:rPr>
            </w:pPr>
          </w:p>
        </w:tc>
        <w:tc>
          <w:tcPr>
            <w:tcW w:w="409" w:type="pct"/>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tcPr>
          <w:p w14:paraId="6E9025CA" w14:textId="77777777" w:rsidR="00912ACF" w:rsidRPr="00912ACF" w:rsidRDefault="00912ACF" w:rsidP="0019424D">
            <w:pPr>
              <w:widowControl w:val="0"/>
              <w:ind w:right="-91"/>
              <w:jc w:val="right"/>
              <w:rPr>
                <w:color w:val="000000"/>
                <w:sz w:val="18"/>
                <w:szCs w:val="18"/>
                <w:lang w:val="fr-CA"/>
              </w:rPr>
            </w:pPr>
          </w:p>
        </w:tc>
        <w:tc>
          <w:tcPr>
            <w:tcW w:w="433" w:type="pct"/>
            <w:tcBorders>
              <w:top w:val="single" w:sz="4" w:space="0" w:color="auto"/>
              <w:left w:val="single" w:sz="4" w:space="0" w:color="auto"/>
              <w:bottom w:val="single" w:sz="4" w:space="0" w:color="auto"/>
              <w:right w:val="single" w:sz="4" w:space="0" w:color="auto"/>
            </w:tcBorders>
            <w:shd w:val="clear" w:color="auto" w:fill="auto"/>
          </w:tcPr>
          <w:p w14:paraId="2B069CD0" w14:textId="77777777" w:rsidR="00912ACF" w:rsidRPr="00912ACF" w:rsidRDefault="00912ACF" w:rsidP="0019424D">
            <w:pPr>
              <w:widowControl w:val="0"/>
              <w:rPr>
                <w:color w:val="000000"/>
                <w:sz w:val="18"/>
                <w:szCs w:val="18"/>
                <w:lang w:val="fr-CA"/>
              </w:rPr>
            </w:pPr>
          </w:p>
        </w:tc>
        <w:tc>
          <w:tcPr>
            <w:tcW w:w="916" w:type="pct"/>
            <w:tcBorders>
              <w:top w:val="single" w:sz="4" w:space="0" w:color="auto"/>
              <w:left w:val="single" w:sz="4" w:space="0" w:color="auto"/>
              <w:bottom w:val="single" w:sz="4" w:space="0" w:color="auto"/>
              <w:right w:val="single" w:sz="4" w:space="0" w:color="auto"/>
            </w:tcBorders>
            <w:shd w:val="clear" w:color="auto" w:fill="auto"/>
          </w:tcPr>
          <w:p w14:paraId="37BA96BA" w14:textId="77777777" w:rsidR="00912ACF" w:rsidRPr="00912ACF" w:rsidRDefault="00912ACF" w:rsidP="0019424D">
            <w:pPr>
              <w:widowControl w:val="0"/>
              <w:rPr>
                <w:color w:val="000000"/>
                <w:sz w:val="18"/>
                <w:szCs w:val="18"/>
                <w:lang w:val="fr-CA"/>
              </w:rPr>
            </w:pPr>
          </w:p>
        </w:tc>
        <w:tc>
          <w:tcPr>
            <w:tcW w:w="419" w:type="pct"/>
            <w:tcBorders>
              <w:top w:val="single" w:sz="4" w:space="0" w:color="auto"/>
              <w:left w:val="single" w:sz="4" w:space="0" w:color="auto"/>
              <w:bottom w:val="single" w:sz="4" w:space="0" w:color="auto"/>
              <w:right w:val="single" w:sz="4" w:space="0" w:color="auto"/>
            </w:tcBorders>
            <w:shd w:val="clear" w:color="auto" w:fill="auto"/>
          </w:tcPr>
          <w:p w14:paraId="0C353C22" w14:textId="77777777" w:rsidR="00912ACF" w:rsidRPr="00912ACF" w:rsidRDefault="00912ACF" w:rsidP="0019424D">
            <w:pPr>
              <w:widowControl w:val="0"/>
              <w:jc w:val="right"/>
              <w:rPr>
                <w:color w:val="000000"/>
                <w:sz w:val="18"/>
                <w:szCs w:val="18"/>
                <w:lang w:val="fr-CA"/>
              </w:rPr>
            </w:pPr>
          </w:p>
        </w:tc>
        <w:tc>
          <w:tcPr>
            <w:tcW w:w="488" w:type="pct"/>
            <w:tcBorders>
              <w:top w:val="single" w:sz="4" w:space="0" w:color="auto"/>
              <w:left w:val="single" w:sz="4" w:space="0" w:color="auto"/>
              <w:bottom w:val="single" w:sz="4" w:space="0" w:color="auto"/>
              <w:right w:val="single" w:sz="4" w:space="0" w:color="auto"/>
            </w:tcBorders>
          </w:tcPr>
          <w:p w14:paraId="7150A0AB" w14:textId="77777777" w:rsidR="00912ACF" w:rsidRPr="00D829F6" w:rsidRDefault="00912ACF" w:rsidP="0019424D">
            <w:pPr>
              <w:widowControl w:val="0"/>
              <w:jc w:val="right"/>
              <w:rPr>
                <w:color w:val="000000"/>
                <w:sz w:val="18"/>
                <w:szCs w:val="18"/>
                <w:highlight w:val="yellow"/>
              </w:rPr>
            </w:pPr>
            <w:r>
              <w:rPr>
                <w:color w:val="000000"/>
                <w:sz w:val="18"/>
                <w:highlight w:val="yellow"/>
              </w:rPr>
              <w:t>7-9</w:t>
            </w:r>
          </w:p>
        </w:tc>
        <w:tc>
          <w:tcPr>
            <w:tcW w:w="523" w:type="pct"/>
            <w:tcBorders>
              <w:top w:val="single" w:sz="4" w:space="0" w:color="auto"/>
              <w:left w:val="single" w:sz="4" w:space="0" w:color="auto"/>
              <w:bottom w:val="single" w:sz="4" w:space="0" w:color="auto"/>
              <w:right w:val="single" w:sz="4" w:space="0" w:color="auto"/>
            </w:tcBorders>
          </w:tcPr>
          <w:p w14:paraId="3D30A26D" w14:textId="77777777" w:rsidR="00912ACF" w:rsidRPr="00D829F6" w:rsidRDefault="00912ACF" w:rsidP="0019424D">
            <w:pPr>
              <w:widowControl w:val="0"/>
              <w:jc w:val="center"/>
              <w:rPr>
                <w:color w:val="000000"/>
                <w:sz w:val="18"/>
                <w:szCs w:val="18"/>
                <w:highlight w:val="yellow"/>
              </w:rPr>
            </w:pPr>
          </w:p>
        </w:tc>
      </w:tr>
      <w:tr w:rsidR="00912ACF" w:rsidRPr="005E32ED" w14:paraId="51C9D117" w14:textId="77777777" w:rsidTr="0019424D">
        <w:trPr>
          <w:jc w:val="center"/>
        </w:trPr>
        <w:tc>
          <w:tcPr>
            <w:tcW w:w="599"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1C46CAAB" w14:textId="77777777" w:rsidR="00912ACF" w:rsidRPr="00912ACF" w:rsidRDefault="00912ACF" w:rsidP="0019424D">
            <w:pPr>
              <w:widowControl w:val="0"/>
              <w:rPr>
                <w:color w:val="000000"/>
                <w:sz w:val="18"/>
                <w:szCs w:val="18"/>
                <w:lang w:val="fr-CA"/>
              </w:rPr>
            </w:pPr>
            <w:r w:rsidRPr="00912ACF">
              <w:rPr>
                <w:color w:val="000000"/>
                <w:sz w:val="18"/>
                <w:lang w:val="fr-CA"/>
              </w:rPr>
              <w:t xml:space="preserve">Réfrigération commerciale (frigorigènes et composants des panneaux de mousse en PU) </w:t>
            </w:r>
          </w:p>
        </w:tc>
        <w:tc>
          <w:tcPr>
            <w:tcW w:w="606" w:type="pct"/>
            <w:tcBorders>
              <w:top w:val="single" w:sz="4" w:space="0" w:color="auto"/>
              <w:left w:val="single" w:sz="4" w:space="0" w:color="auto"/>
              <w:bottom w:val="single" w:sz="4" w:space="0" w:color="auto"/>
              <w:right w:val="single" w:sz="4" w:space="0" w:color="auto"/>
            </w:tcBorders>
            <w:shd w:val="clear" w:color="auto" w:fill="auto"/>
            <w:hideMark/>
          </w:tcPr>
          <w:p w14:paraId="62D9D451" w14:textId="77777777" w:rsidR="00912ACF" w:rsidRPr="00D829F6" w:rsidRDefault="00912ACF" w:rsidP="0019424D">
            <w:pPr>
              <w:keepNext/>
              <w:keepLines/>
              <w:rPr>
                <w:color w:val="000000"/>
                <w:sz w:val="18"/>
                <w:szCs w:val="18"/>
              </w:rPr>
            </w:pPr>
            <w:r>
              <w:rPr>
                <w:color w:val="000000"/>
                <w:sz w:val="18"/>
              </w:rPr>
              <w:t xml:space="preserve">CFC-12 </w:t>
            </w:r>
          </w:p>
        </w:tc>
        <w:tc>
          <w:tcPr>
            <w:tcW w:w="608" w:type="pct"/>
            <w:tcBorders>
              <w:top w:val="single" w:sz="4" w:space="0" w:color="auto"/>
              <w:left w:val="single" w:sz="4" w:space="0" w:color="auto"/>
              <w:bottom w:val="single" w:sz="4" w:space="0" w:color="auto"/>
              <w:right w:val="single" w:sz="4" w:space="0" w:color="auto"/>
            </w:tcBorders>
            <w:shd w:val="clear" w:color="auto" w:fill="auto"/>
            <w:hideMark/>
          </w:tcPr>
          <w:p w14:paraId="59B30B3B" w14:textId="77777777" w:rsidR="00912ACF" w:rsidRPr="00D829F6" w:rsidRDefault="00912ACF" w:rsidP="0019424D">
            <w:pPr>
              <w:widowControl w:val="0"/>
              <w:rPr>
                <w:color w:val="000000"/>
                <w:sz w:val="18"/>
                <w:szCs w:val="18"/>
              </w:rPr>
            </w:pPr>
            <w:r>
              <w:rPr>
                <w:color w:val="000000"/>
                <w:sz w:val="18"/>
              </w:rPr>
              <w:t xml:space="preserve">HFC-134a </w:t>
            </w:r>
          </w:p>
        </w:tc>
        <w:tc>
          <w:tcPr>
            <w:tcW w:w="409" w:type="pct"/>
            <w:vMerge w:val="restart"/>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hideMark/>
          </w:tcPr>
          <w:p w14:paraId="44C2AE2D" w14:textId="77777777" w:rsidR="00912ACF" w:rsidRPr="00D829F6" w:rsidRDefault="00912ACF" w:rsidP="0019424D">
            <w:pPr>
              <w:widowControl w:val="0"/>
              <w:ind w:right="-91"/>
              <w:jc w:val="right"/>
              <w:rPr>
                <w:color w:val="000000"/>
                <w:sz w:val="18"/>
                <w:szCs w:val="18"/>
              </w:rPr>
            </w:pPr>
            <w:r>
              <w:rPr>
                <w:color w:val="000000"/>
                <w:sz w:val="18"/>
              </w:rPr>
              <w:t>15,21</w:t>
            </w:r>
          </w:p>
        </w:tc>
        <w:tc>
          <w:tcPr>
            <w:tcW w:w="433" w:type="pct"/>
            <w:tcBorders>
              <w:top w:val="single" w:sz="4" w:space="0" w:color="auto"/>
              <w:left w:val="single" w:sz="4" w:space="0" w:color="auto"/>
              <w:bottom w:val="single" w:sz="4" w:space="0" w:color="auto"/>
              <w:right w:val="single" w:sz="4" w:space="0" w:color="auto"/>
            </w:tcBorders>
            <w:shd w:val="clear" w:color="auto" w:fill="auto"/>
            <w:hideMark/>
          </w:tcPr>
          <w:p w14:paraId="7BA0C2B8" w14:textId="77777777" w:rsidR="00912ACF" w:rsidRPr="00D829F6" w:rsidRDefault="00912ACF" w:rsidP="0019424D">
            <w:pPr>
              <w:widowControl w:val="0"/>
              <w:rPr>
                <w:color w:val="000000"/>
                <w:sz w:val="18"/>
                <w:szCs w:val="18"/>
              </w:rPr>
            </w:pPr>
            <w:r>
              <w:rPr>
                <w:color w:val="000000"/>
                <w:sz w:val="18"/>
              </w:rPr>
              <w:t xml:space="preserve">HCFC-22 </w:t>
            </w:r>
          </w:p>
        </w:tc>
        <w:tc>
          <w:tcPr>
            <w:tcW w:w="916" w:type="pct"/>
            <w:tcBorders>
              <w:top w:val="single" w:sz="4" w:space="0" w:color="auto"/>
              <w:left w:val="single" w:sz="4" w:space="0" w:color="auto"/>
              <w:bottom w:val="single" w:sz="4" w:space="0" w:color="auto"/>
              <w:right w:val="single" w:sz="4" w:space="0" w:color="auto"/>
            </w:tcBorders>
            <w:shd w:val="clear" w:color="auto" w:fill="auto"/>
            <w:hideMark/>
          </w:tcPr>
          <w:p w14:paraId="615B0CE5" w14:textId="0E588C17" w:rsidR="00912ACF" w:rsidRPr="00912ACF" w:rsidRDefault="00912ACF" w:rsidP="0019424D">
            <w:pPr>
              <w:widowControl w:val="0"/>
              <w:rPr>
                <w:color w:val="000000"/>
                <w:sz w:val="18"/>
                <w:szCs w:val="18"/>
                <w:lang w:val="fr-CA"/>
              </w:rPr>
            </w:pPr>
            <w:r w:rsidRPr="00912ACF">
              <w:rPr>
                <w:color w:val="000000"/>
                <w:sz w:val="18"/>
                <w:lang w:val="fr-CA"/>
              </w:rPr>
              <w:t>HFC-32, R-290, HFC-134a, (CO</w:t>
            </w:r>
            <w:r w:rsidRPr="00912ACF">
              <w:rPr>
                <w:color w:val="000000"/>
                <w:sz w:val="18"/>
                <w:vertAlign w:val="subscript"/>
                <w:lang w:val="fr-CA"/>
              </w:rPr>
              <w:t>2</w:t>
            </w:r>
            <w:r w:rsidRPr="00912ACF">
              <w:rPr>
                <w:color w:val="000000"/>
                <w:sz w:val="18"/>
                <w:lang w:val="fr-CA"/>
              </w:rPr>
              <w:t>), (NH</w:t>
            </w:r>
            <w:r w:rsidRPr="00912ACF">
              <w:rPr>
                <w:color w:val="000000"/>
                <w:sz w:val="18"/>
                <w:vertAlign w:val="subscript"/>
                <w:lang w:val="fr-CA"/>
              </w:rPr>
              <w:t>3</w:t>
            </w:r>
            <w:r w:rsidRPr="00912ACF">
              <w:rPr>
                <w:color w:val="000000"/>
                <w:sz w:val="18"/>
                <w:lang w:val="fr-CA"/>
              </w:rPr>
              <w:t>), systèmes en cascade</w:t>
            </w:r>
          </w:p>
        </w:tc>
        <w:tc>
          <w:tcPr>
            <w:tcW w:w="419" w:type="pct"/>
            <w:vMerge w:val="restart"/>
            <w:tcBorders>
              <w:top w:val="single" w:sz="4" w:space="0" w:color="auto"/>
              <w:left w:val="single" w:sz="4" w:space="0" w:color="auto"/>
              <w:bottom w:val="single" w:sz="4" w:space="0" w:color="auto"/>
              <w:right w:val="single" w:sz="4" w:space="0" w:color="auto"/>
            </w:tcBorders>
            <w:shd w:val="clear" w:color="auto" w:fill="auto"/>
            <w:hideMark/>
          </w:tcPr>
          <w:p w14:paraId="7D0A975D" w14:textId="77777777" w:rsidR="00912ACF" w:rsidRPr="00D829F6" w:rsidRDefault="00912ACF" w:rsidP="0019424D">
            <w:pPr>
              <w:widowControl w:val="0"/>
              <w:jc w:val="right"/>
              <w:rPr>
                <w:color w:val="000000"/>
                <w:sz w:val="18"/>
                <w:szCs w:val="18"/>
              </w:rPr>
            </w:pPr>
            <w:r>
              <w:rPr>
                <w:color w:val="000000"/>
                <w:sz w:val="18"/>
              </w:rPr>
              <w:t>15,21*</w:t>
            </w:r>
          </w:p>
        </w:tc>
        <w:tc>
          <w:tcPr>
            <w:tcW w:w="488" w:type="pct"/>
            <w:tcBorders>
              <w:top w:val="single" w:sz="4" w:space="0" w:color="auto"/>
              <w:left w:val="single" w:sz="4" w:space="0" w:color="auto"/>
              <w:bottom w:val="single" w:sz="4" w:space="0" w:color="auto"/>
              <w:right w:val="single" w:sz="4" w:space="0" w:color="auto"/>
            </w:tcBorders>
          </w:tcPr>
          <w:p w14:paraId="1A5DB363" w14:textId="77777777" w:rsidR="00912ACF" w:rsidRPr="00D829F6" w:rsidRDefault="00912ACF" w:rsidP="0019424D">
            <w:pPr>
              <w:widowControl w:val="0"/>
              <w:jc w:val="right"/>
              <w:rPr>
                <w:color w:val="000000"/>
                <w:sz w:val="18"/>
                <w:szCs w:val="18"/>
                <w:highlight w:val="yellow"/>
              </w:rPr>
            </w:pPr>
            <w:r>
              <w:rPr>
                <w:color w:val="000000"/>
                <w:sz w:val="18"/>
                <w:highlight w:val="yellow"/>
              </w:rPr>
              <w:t>10-15</w:t>
            </w:r>
          </w:p>
        </w:tc>
        <w:tc>
          <w:tcPr>
            <w:tcW w:w="523" w:type="pct"/>
            <w:tcBorders>
              <w:top w:val="single" w:sz="4" w:space="0" w:color="auto"/>
              <w:left w:val="single" w:sz="4" w:space="0" w:color="auto"/>
              <w:bottom w:val="single" w:sz="4" w:space="0" w:color="auto"/>
              <w:right w:val="single" w:sz="4" w:space="0" w:color="auto"/>
            </w:tcBorders>
          </w:tcPr>
          <w:p w14:paraId="17B7A653" w14:textId="77777777" w:rsidR="00912ACF" w:rsidRPr="00912ACF" w:rsidRDefault="00912ACF" w:rsidP="0019424D">
            <w:pPr>
              <w:widowControl w:val="0"/>
              <w:jc w:val="right"/>
              <w:rPr>
                <w:color w:val="000000"/>
                <w:sz w:val="18"/>
                <w:szCs w:val="18"/>
                <w:highlight w:val="yellow"/>
                <w:lang w:val="fr-CA"/>
              </w:rPr>
            </w:pPr>
            <w:r w:rsidRPr="00912ACF">
              <w:rPr>
                <w:color w:val="000000"/>
                <w:sz w:val="18"/>
                <w:szCs w:val="18"/>
                <w:highlight w:val="yellow"/>
                <w:lang w:val="fr-CA"/>
              </w:rPr>
              <w:t>[15.21[</w:t>
            </w:r>
            <w:r w:rsidRPr="00912ACF">
              <w:rPr>
                <w:strike/>
                <w:color w:val="000000"/>
                <w:sz w:val="18"/>
                <w:szCs w:val="18"/>
                <w:highlight w:val="yellow"/>
                <w:lang w:val="fr-CA"/>
              </w:rPr>
              <w:t>*</w:t>
            </w:r>
            <w:r w:rsidRPr="00912ACF">
              <w:rPr>
                <w:color w:val="000000"/>
                <w:sz w:val="18"/>
                <w:szCs w:val="18"/>
                <w:highlight w:val="yellow"/>
                <w:lang w:val="fr-CA"/>
              </w:rPr>
              <w:t>] [</w:t>
            </w:r>
            <w:proofErr w:type="gramStart"/>
            <w:r w:rsidRPr="00912ACF">
              <w:rPr>
                <w:strike/>
                <w:color w:val="000000"/>
                <w:sz w:val="18"/>
                <w:szCs w:val="18"/>
                <w:highlight w:val="yellow"/>
                <w:lang w:val="fr-CA"/>
              </w:rPr>
              <w:t>19</w:t>
            </w:r>
            <w:r w:rsidRPr="00912ACF">
              <w:rPr>
                <w:color w:val="000000"/>
                <w:sz w:val="18"/>
                <w:szCs w:val="18"/>
                <w:highlight w:val="yellow"/>
                <w:lang w:val="fr-CA"/>
              </w:rPr>
              <w:t>][</w:t>
            </w:r>
            <w:proofErr w:type="gramEnd"/>
            <w:r w:rsidRPr="00912ACF">
              <w:rPr>
                <w:color w:val="000000"/>
                <w:sz w:val="18"/>
                <w:szCs w:val="18"/>
                <w:highlight w:val="yellow"/>
                <w:lang w:val="fr-CA"/>
              </w:rPr>
              <w:t>18**][*]</w:t>
            </w:r>
          </w:p>
          <w:p w14:paraId="7B746AF5" w14:textId="77777777" w:rsidR="00912ACF" w:rsidRPr="00912ACF" w:rsidRDefault="00912ACF" w:rsidP="0019424D">
            <w:pPr>
              <w:widowControl w:val="0"/>
              <w:jc w:val="right"/>
              <w:rPr>
                <w:color w:val="000000"/>
                <w:sz w:val="18"/>
                <w:szCs w:val="18"/>
                <w:highlight w:val="yellow"/>
                <w:lang w:val="fr-CA"/>
              </w:rPr>
            </w:pPr>
          </w:p>
          <w:p w14:paraId="3C382AAC" w14:textId="77777777" w:rsidR="00912ACF" w:rsidRPr="00912ACF" w:rsidRDefault="00912ACF" w:rsidP="0019424D">
            <w:pPr>
              <w:widowControl w:val="0"/>
              <w:rPr>
                <w:color w:val="000000"/>
                <w:sz w:val="18"/>
                <w:szCs w:val="18"/>
                <w:highlight w:val="yellow"/>
                <w:lang w:val="fr-CA"/>
              </w:rPr>
            </w:pPr>
            <w:r w:rsidRPr="00912ACF">
              <w:rPr>
                <w:color w:val="000000"/>
                <w:sz w:val="18"/>
                <w:highlight w:val="yellow"/>
                <w:lang w:val="fr-CA"/>
              </w:rPr>
              <w:t>* En plus de la considération particulière pour les petites entreprises [&lt; 20 </w:t>
            </w:r>
            <w:proofErr w:type="spellStart"/>
            <w:r w:rsidRPr="00912ACF">
              <w:rPr>
                <w:color w:val="000000"/>
                <w:sz w:val="18"/>
                <w:highlight w:val="yellow"/>
                <w:lang w:val="fr-CA"/>
              </w:rPr>
              <w:t>tm</w:t>
            </w:r>
            <w:proofErr w:type="spellEnd"/>
            <w:r w:rsidRPr="00912ACF">
              <w:rPr>
                <w:color w:val="000000"/>
                <w:sz w:val="18"/>
                <w:highlight w:val="yellow"/>
                <w:lang w:val="fr-CA"/>
              </w:rPr>
              <w:t> ?]</w:t>
            </w:r>
          </w:p>
        </w:tc>
      </w:tr>
      <w:tr w:rsidR="00912ACF" w:rsidRPr="005E32ED" w14:paraId="58B309C8" w14:textId="77777777" w:rsidTr="0019424D">
        <w:trPr>
          <w:jc w:val="center"/>
        </w:trPr>
        <w:tc>
          <w:tcPr>
            <w:tcW w:w="599" w:type="pct"/>
            <w:vMerge/>
            <w:tcBorders>
              <w:top w:val="single" w:sz="4" w:space="0" w:color="auto"/>
              <w:right w:val="single" w:sz="4" w:space="0" w:color="auto"/>
            </w:tcBorders>
            <w:shd w:val="clear" w:color="auto" w:fill="auto"/>
            <w:hideMark/>
          </w:tcPr>
          <w:p w14:paraId="46673992" w14:textId="77777777" w:rsidR="00912ACF" w:rsidRPr="00912ACF" w:rsidRDefault="00912ACF" w:rsidP="0019424D">
            <w:pPr>
              <w:keepNext/>
              <w:rPr>
                <w:color w:val="000000"/>
                <w:sz w:val="18"/>
                <w:szCs w:val="18"/>
                <w:lang w:val="fr-CA"/>
              </w:rPr>
            </w:pPr>
          </w:p>
        </w:tc>
        <w:tc>
          <w:tcPr>
            <w:tcW w:w="606" w:type="pct"/>
            <w:tcBorders>
              <w:top w:val="single" w:sz="4" w:space="0" w:color="auto"/>
              <w:left w:val="single" w:sz="4" w:space="0" w:color="auto"/>
              <w:bottom w:val="single" w:sz="4" w:space="0" w:color="auto"/>
              <w:right w:val="single" w:sz="4" w:space="0" w:color="auto"/>
            </w:tcBorders>
            <w:shd w:val="clear" w:color="auto" w:fill="auto"/>
            <w:hideMark/>
          </w:tcPr>
          <w:p w14:paraId="01186432" w14:textId="77777777" w:rsidR="00912ACF" w:rsidRPr="00D829F6" w:rsidRDefault="00912ACF" w:rsidP="0019424D">
            <w:pPr>
              <w:keepNext/>
              <w:keepLines/>
              <w:rPr>
                <w:color w:val="000000"/>
                <w:sz w:val="18"/>
                <w:szCs w:val="18"/>
              </w:rPr>
            </w:pPr>
            <w:r>
              <w:rPr>
                <w:color w:val="000000"/>
                <w:sz w:val="18"/>
              </w:rPr>
              <w:t xml:space="preserve">CFC-11 </w:t>
            </w:r>
          </w:p>
        </w:tc>
        <w:tc>
          <w:tcPr>
            <w:tcW w:w="608" w:type="pct"/>
            <w:tcBorders>
              <w:top w:val="single" w:sz="4" w:space="0" w:color="auto"/>
              <w:left w:val="single" w:sz="4" w:space="0" w:color="auto"/>
              <w:bottom w:val="single" w:sz="4" w:space="0" w:color="auto"/>
              <w:right w:val="single" w:sz="4" w:space="0" w:color="auto"/>
            </w:tcBorders>
            <w:shd w:val="clear" w:color="auto" w:fill="auto"/>
            <w:hideMark/>
          </w:tcPr>
          <w:p w14:paraId="1FC87096" w14:textId="77777777" w:rsidR="00912ACF" w:rsidRPr="00D829F6" w:rsidRDefault="00912ACF" w:rsidP="0019424D">
            <w:pPr>
              <w:keepNext/>
              <w:rPr>
                <w:color w:val="000000"/>
                <w:sz w:val="18"/>
                <w:szCs w:val="18"/>
              </w:rPr>
            </w:pPr>
            <w:r>
              <w:rPr>
                <w:color w:val="000000"/>
                <w:sz w:val="18"/>
              </w:rPr>
              <w:t xml:space="preserve">HCFC-141b cyclopentane </w:t>
            </w:r>
          </w:p>
          <w:p w14:paraId="6793FA97" w14:textId="77777777" w:rsidR="00912ACF" w:rsidRPr="00D829F6" w:rsidRDefault="00912ACF" w:rsidP="0019424D">
            <w:pPr>
              <w:keepNext/>
              <w:rPr>
                <w:color w:val="000000"/>
                <w:sz w:val="18"/>
                <w:szCs w:val="18"/>
              </w:rPr>
            </w:pPr>
            <w:proofErr w:type="spellStart"/>
            <w:r>
              <w:rPr>
                <w:color w:val="000000"/>
                <w:sz w:val="18"/>
              </w:rPr>
              <w:t>eau</w:t>
            </w:r>
            <w:proofErr w:type="spellEnd"/>
            <w:r>
              <w:rPr>
                <w:color w:val="000000"/>
                <w:sz w:val="18"/>
              </w:rPr>
              <w:t xml:space="preserve"> </w:t>
            </w:r>
          </w:p>
        </w:tc>
        <w:tc>
          <w:tcPr>
            <w:tcW w:w="409" w:type="pct"/>
            <w:vMerge/>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hideMark/>
          </w:tcPr>
          <w:p w14:paraId="33015EDE" w14:textId="77777777" w:rsidR="00912ACF" w:rsidRPr="00D829F6" w:rsidRDefault="00912ACF" w:rsidP="0019424D">
            <w:pPr>
              <w:keepNext/>
              <w:ind w:right="-91"/>
              <w:jc w:val="right"/>
              <w:rPr>
                <w:color w:val="000000"/>
                <w:sz w:val="18"/>
                <w:szCs w:val="18"/>
              </w:rPr>
            </w:pPr>
          </w:p>
        </w:tc>
        <w:tc>
          <w:tcPr>
            <w:tcW w:w="433" w:type="pct"/>
            <w:tcBorders>
              <w:top w:val="single" w:sz="4" w:space="0" w:color="auto"/>
              <w:left w:val="single" w:sz="4" w:space="0" w:color="auto"/>
              <w:bottom w:val="single" w:sz="4" w:space="0" w:color="auto"/>
              <w:right w:val="single" w:sz="4" w:space="0" w:color="auto"/>
            </w:tcBorders>
            <w:shd w:val="clear" w:color="auto" w:fill="auto"/>
            <w:hideMark/>
          </w:tcPr>
          <w:p w14:paraId="56A12AF0" w14:textId="77777777" w:rsidR="00912ACF" w:rsidRPr="00D829F6" w:rsidRDefault="00912ACF" w:rsidP="0019424D">
            <w:pPr>
              <w:keepNext/>
              <w:rPr>
                <w:color w:val="000000"/>
                <w:sz w:val="18"/>
                <w:szCs w:val="18"/>
              </w:rPr>
            </w:pPr>
            <w:r>
              <w:rPr>
                <w:color w:val="000000"/>
                <w:sz w:val="18"/>
              </w:rPr>
              <w:t xml:space="preserve">HCFC-141b </w:t>
            </w:r>
          </w:p>
        </w:tc>
        <w:tc>
          <w:tcPr>
            <w:tcW w:w="916" w:type="pct"/>
            <w:tcBorders>
              <w:top w:val="single" w:sz="4" w:space="0" w:color="auto"/>
              <w:left w:val="single" w:sz="4" w:space="0" w:color="auto"/>
              <w:bottom w:val="single" w:sz="4" w:space="0" w:color="auto"/>
              <w:right w:val="single" w:sz="4" w:space="0" w:color="auto"/>
            </w:tcBorders>
            <w:shd w:val="clear" w:color="auto" w:fill="auto"/>
            <w:hideMark/>
          </w:tcPr>
          <w:p w14:paraId="7FF90D2E" w14:textId="77777777" w:rsidR="00912ACF" w:rsidRPr="00912ACF" w:rsidRDefault="00912ACF" w:rsidP="0019424D">
            <w:pPr>
              <w:keepNext/>
              <w:rPr>
                <w:color w:val="000000"/>
                <w:sz w:val="18"/>
                <w:szCs w:val="18"/>
                <w:lang w:val="fr-CA"/>
              </w:rPr>
            </w:pPr>
            <w:r w:rsidRPr="00912ACF">
              <w:rPr>
                <w:color w:val="000000"/>
                <w:sz w:val="18"/>
                <w:lang w:val="fr-CA"/>
              </w:rPr>
              <w:t>Cyclopentane, eau, FM, méthylal, HFC</w:t>
            </w:r>
            <w:r w:rsidRPr="00912ACF">
              <w:rPr>
                <w:color w:val="000000"/>
                <w:sz w:val="18"/>
                <w:lang w:val="fr-CA"/>
              </w:rPr>
              <w:noBreakHyphen/>
              <w:t xml:space="preserve">245fa, teneur réduite en HFO </w:t>
            </w:r>
          </w:p>
        </w:tc>
        <w:tc>
          <w:tcPr>
            <w:tcW w:w="419" w:type="pct"/>
            <w:vMerge/>
            <w:tcBorders>
              <w:top w:val="single" w:sz="4" w:space="0" w:color="auto"/>
              <w:left w:val="single" w:sz="4" w:space="0" w:color="auto"/>
            </w:tcBorders>
            <w:shd w:val="clear" w:color="auto" w:fill="auto"/>
            <w:hideMark/>
          </w:tcPr>
          <w:p w14:paraId="107B8F4E" w14:textId="77777777" w:rsidR="00912ACF" w:rsidRPr="00912ACF" w:rsidRDefault="00912ACF" w:rsidP="0019424D">
            <w:pPr>
              <w:keepNext/>
              <w:jc w:val="right"/>
              <w:rPr>
                <w:color w:val="000000"/>
                <w:sz w:val="18"/>
                <w:szCs w:val="18"/>
                <w:lang w:val="fr-CA"/>
              </w:rPr>
            </w:pPr>
          </w:p>
        </w:tc>
        <w:tc>
          <w:tcPr>
            <w:tcW w:w="488" w:type="pct"/>
            <w:tcBorders>
              <w:top w:val="single" w:sz="4" w:space="0" w:color="auto"/>
              <w:left w:val="single" w:sz="4" w:space="0" w:color="auto"/>
            </w:tcBorders>
          </w:tcPr>
          <w:p w14:paraId="6F3564E5" w14:textId="77777777" w:rsidR="00912ACF" w:rsidRPr="00912ACF" w:rsidRDefault="00912ACF" w:rsidP="0019424D">
            <w:pPr>
              <w:keepNext/>
              <w:jc w:val="right"/>
              <w:rPr>
                <w:color w:val="000000"/>
                <w:sz w:val="18"/>
                <w:szCs w:val="18"/>
                <w:lang w:val="fr-CA"/>
              </w:rPr>
            </w:pPr>
          </w:p>
        </w:tc>
        <w:tc>
          <w:tcPr>
            <w:tcW w:w="523" w:type="pct"/>
            <w:tcBorders>
              <w:top w:val="single" w:sz="4" w:space="0" w:color="auto"/>
              <w:left w:val="single" w:sz="4" w:space="0" w:color="auto"/>
            </w:tcBorders>
          </w:tcPr>
          <w:p w14:paraId="6E6CA2EB" w14:textId="77777777" w:rsidR="00912ACF" w:rsidRPr="00912ACF" w:rsidRDefault="00912ACF" w:rsidP="0019424D">
            <w:pPr>
              <w:keepNext/>
              <w:jc w:val="right"/>
              <w:rPr>
                <w:color w:val="000000"/>
                <w:sz w:val="18"/>
                <w:szCs w:val="18"/>
                <w:lang w:val="fr-CA"/>
              </w:rPr>
            </w:pPr>
          </w:p>
        </w:tc>
      </w:tr>
      <w:tr w:rsidR="00912ACF" w:rsidRPr="00D829F6" w14:paraId="730BACF7" w14:textId="77777777" w:rsidTr="0019424D">
        <w:trPr>
          <w:jc w:val="center"/>
        </w:trPr>
        <w:tc>
          <w:tcPr>
            <w:tcW w:w="599" w:type="pct"/>
            <w:tcBorders>
              <w:top w:val="single" w:sz="4" w:space="0" w:color="auto"/>
              <w:right w:val="single" w:sz="4" w:space="0" w:color="auto"/>
            </w:tcBorders>
            <w:shd w:val="clear" w:color="auto" w:fill="auto"/>
          </w:tcPr>
          <w:p w14:paraId="678B1399" w14:textId="77777777" w:rsidR="00912ACF" w:rsidRPr="00912ACF" w:rsidRDefault="00912ACF" w:rsidP="0019424D">
            <w:pPr>
              <w:keepNext/>
              <w:rPr>
                <w:color w:val="000000"/>
                <w:sz w:val="18"/>
                <w:szCs w:val="18"/>
                <w:lang w:val="fr-CA"/>
              </w:rPr>
            </w:pPr>
            <w:r w:rsidRPr="00912ACF">
              <w:rPr>
                <w:color w:val="000000"/>
                <w:sz w:val="18"/>
                <w:highlight w:val="yellow"/>
                <w:lang w:val="fr-CA"/>
              </w:rPr>
              <w:t>Réfrigération et climatisation pour le transport et l’industrie</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5D7BBB88" w14:textId="77777777" w:rsidR="00912ACF" w:rsidRPr="00912ACF" w:rsidRDefault="00912ACF" w:rsidP="0019424D">
            <w:pPr>
              <w:keepNext/>
              <w:keepLines/>
              <w:rPr>
                <w:color w:val="000000"/>
                <w:sz w:val="18"/>
                <w:szCs w:val="18"/>
                <w:lang w:val="fr-CA"/>
              </w:rPr>
            </w:pPr>
          </w:p>
        </w:tc>
        <w:tc>
          <w:tcPr>
            <w:tcW w:w="608" w:type="pct"/>
            <w:tcBorders>
              <w:top w:val="single" w:sz="4" w:space="0" w:color="auto"/>
              <w:left w:val="single" w:sz="4" w:space="0" w:color="auto"/>
              <w:bottom w:val="single" w:sz="4" w:space="0" w:color="auto"/>
              <w:right w:val="single" w:sz="4" w:space="0" w:color="auto"/>
            </w:tcBorders>
            <w:shd w:val="clear" w:color="auto" w:fill="auto"/>
          </w:tcPr>
          <w:p w14:paraId="6ED64046" w14:textId="77777777" w:rsidR="00912ACF" w:rsidRPr="00912ACF" w:rsidRDefault="00912ACF" w:rsidP="0019424D">
            <w:pPr>
              <w:keepNext/>
              <w:rPr>
                <w:color w:val="000000"/>
                <w:sz w:val="18"/>
                <w:szCs w:val="18"/>
                <w:lang w:val="fr-CA"/>
              </w:rPr>
            </w:pPr>
          </w:p>
        </w:tc>
        <w:tc>
          <w:tcPr>
            <w:tcW w:w="409" w:type="pct"/>
            <w:tcBorders>
              <w:top w:val="single" w:sz="4" w:space="0" w:color="auto"/>
              <w:left w:val="single" w:sz="4" w:space="0" w:color="auto"/>
              <w:bottom w:val="single" w:sz="4" w:space="0" w:color="auto"/>
              <w:right w:val="single" w:sz="4" w:space="0" w:color="auto"/>
            </w:tcBorders>
            <w:shd w:val="clear" w:color="auto" w:fill="auto"/>
            <w:tcMar>
              <w:left w:w="115" w:type="dxa"/>
              <w:right w:w="288" w:type="dxa"/>
            </w:tcMar>
          </w:tcPr>
          <w:p w14:paraId="2C6C9E8A" w14:textId="77777777" w:rsidR="00912ACF" w:rsidRPr="00912ACF" w:rsidRDefault="00912ACF" w:rsidP="0019424D">
            <w:pPr>
              <w:keepNext/>
              <w:ind w:right="-91"/>
              <w:jc w:val="right"/>
              <w:rPr>
                <w:color w:val="000000"/>
                <w:sz w:val="18"/>
                <w:szCs w:val="18"/>
                <w:lang w:val="fr-CA"/>
              </w:rPr>
            </w:pPr>
          </w:p>
        </w:tc>
        <w:tc>
          <w:tcPr>
            <w:tcW w:w="433" w:type="pct"/>
            <w:tcBorders>
              <w:top w:val="single" w:sz="4" w:space="0" w:color="auto"/>
              <w:left w:val="single" w:sz="4" w:space="0" w:color="auto"/>
              <w:bottom w:val="single" w:sz="4" w:space="0" w:color="auto"/>
              <w:right w:val="single" w:sz="4" w:space="0" w:color="auto"/>
            </w:tcBorders>
            <w:shd w:val="clear" w:color="auto" w:fill="auto"/>
          </w:tcPr>
          <w:p w14:paraId="5E0AD731" w14:textId="77777777" w:rsidR="00912ACF" w:rsidRPr="00912ACF" w:rsidRDefault="00912ACF" w:rsidP="0019424D">
            <w:pPr>
              <w:keepNext/>
              <w:rPr>
                <w:color w:val="000000"/>
                <w:sz w:val="18"/>
                <w:szCs w:val="18"/>
                <w:lang w:val="fr-CA"/>
              </w:rPr>
            </w:pPr>
          </w:p>
        </w:tc>
        <w:tc>
          <w:tcPr>
            <w:tcW w:w="916" w:type="pct"/>
            <w:tcBorders>
              <w:top w:val="single" w:sz="4" w:space="0" w:color="auto"/>
              <w:left w:val="single" w:sz="4" w:space="0" w:color="auto"/>
              <w:bottom w:val="single" w:sz="4" w:space="0" w:color="auto"/>
              <w:right w:val="single" w:sz="4" w:space="0" w:color="auto"/>
            </w:tcBorders>
            <w:shd w:val="clear" w:color="auto" w:fill="auto"/>
          </w:tcPr>
          <w:p w14:paraId="60EE6271" w14:textId="77777777" w:rsidR="00912ACF" w:rsidRPr="00912ACF" w:rsidRDefault="00912ACF" w:rsidP="0019424D">
            <w:pPr>
              <w:keepNext/>
              <w:rPr>
                <w:color w:val="000000"/>
                <w:sz w:val="18"/>
                <w:szCs w:val="18"/>
                <w:lang w:val="fr-CA"/>
              </w:rPr>
            </w:pPr>
          </w:p>
        </w:tc>
        <w:tc>
          <w:tcPr>
            <w:tcW w:w="419" w:type="pct"/>
            <w:tcBorders>
              <w:top w:val="single" w:sz="4" w:space="0" w:color="auto"/>
              <w:left w:val="single" w:sz="4" w:space="0" w:color="auto"/>
            </w:tcBorders>
            <w:shd w:val="clear" w:color="auto" w:fill="auto"/>
          </w:tcPr>
          <w:p w14:paraId="34437B9E" w14:textId="77777777" w:rsidR="00912ACF" w:rsidRPr="00912ACF" w:rsidRDefault="00912ACF" w:rsidP="0019424D">
            <w:pPr>
              <w:keepNext/>
              <w:jc w:val="right"/>
              <w:rPr>
                <w:color w:val="000000"/>
                <w:sz w:val="18"/>
                <w:szCs w:val="18"/>
                <w:lang w:val="fr-CA"/>
              </w:rPr>
            </w:pPr>
          </w:p>
        </w:tc>
        <w:tc>
          <w:tcPr>
            <w:tcW w:w="488" w:type="pct"/>
            <w:tcBorders>
              <w:top w:val="single" w:sz="4" w:space="0" w:color="auto"/>
              <w:left w:val="single" w:sz="4" w:space="0" w:color="auto"/>
            </w:tcBorders>
          </w:tcPr>
          <w:p w14:paraId="1BEA2BD3" w14:textId="77777777" w:rsidR="00912ACF" w:rsidRPr="00D829F6" w:rsidRDefault="00912ACF" w:rsidP="0019424D">
            <w:pPr>
              <w:keepNext/>
              <w:jc w:val="right"/>
              <w:rPr>
                <w:color w:val="000000"/>
                <w:sz w:val="18"/>
                <w:szCs w:val="18"/>
                <w:highlight w:val="yellow"/>
              </w:rPr>
            </w:pPr>
            <w:r>
              <w:rPr>
                <w:color w:val="000000"/>
                <w:sz w:val="18"/>
                <w:highlight w:val="yellow"/>
              </w:rPr>
              <w:t>10-15</w:t>
            </w:r>
          </w:p>
        </w:tc>
        <w:tc>
          <w:tcPr>
            <w:tcW w:w="523" w:type="pct"/>
            <w:tcBorders>
              <w:top w:val="single" w:sz="4" w:space="0" w:color="auto"/>
              <w:left w:val="single" w:sz="4" w:space="0" w:color="auto"/>
            </w:tcBorders>
          </w:tcPr>
          <w:p w14:paraId="01A005D0" w14:textId="77777777" w:rsidR="00912ACF" w:rsidRPr="00D829F6" w:rsidRDefault="00912ACF" w:rsidP="0019424D">
            <w:pPr>
              <w:keepNext/>
              <w:jc w:val="right"/>
              <w:rPr>
                <w:color w:val="000000"/>
                <w:sz w:val="18"/>
                <w:szCs w:val="18"/>
                <w:highlight w:val="yellow"/>
              </w:rPr>
            </w:pPr>
          </w:p>
        </w:tc>
      </w:tr>
      <w:tr w:rsidR="00912ACF" w:rsidRPr="00D829F6" w14:paraId="1C7B249D" w14:textId="77777777" w:rsidTr="0019424D">
        <w:trPr>
          <w:jc w:val="center"/>
        </w:trPr>
        <w:tc>
          <w:tcPr>
            <w:tcW w:w="599" w:type="pct"/>
            <w:shd w:val="clear" w:color="auto" w:fill="auto"/>
            <w:hideMark/>
          </w:tcPr>
          <w:p w14:paraId="21F7669C" w14:textId="77777777" w:rsidR="00912ACF" w:rsidRPr="00912ACF" w:rsidRDefault="00912ACF" w:rsidP="0019424D">
            <w:pPr>
              <w:rPr>
                <w:color w:val="000000"/>
                <w:sz w:val="18"/>
                <w:szCs w:val="18"/>
                <w:lang w:val="fr-CA"/>
              </w:rPr>
            </w:pPr>
            <w:r w:rsidRPr="00912ACF">
              <w:rPr>
                <w:color w:val="000000"/>
                <w:sz w:val="18"/>
                <w:lang w:val="fr-CA"/>
              </w:rPr>
              <w:t xml:space="preserve">Mousse en PU rigide (y compris panneaux de mousse en PU dans la réfrigération commerciale) </w:t>
            </w:r>
          </w:p>
        </w:tc>
        <w:tc>
          <w:tcPr>
            <w:tcW w:w="606" w:type="pct"/>
            <w:tcBorders>
              <w:top w:val="single" w:sz="4" w:space="0" w:color="auto"/>
            </w:tcBorders>
            <w:shd w:val="clear" w:color="auto" w:fill="auto"/>
            <w:hideMark/>
          </w:tcPr>
          <w:p w14:paraId="2B283CD3" w14:textId="77777777" w:rsidR="00912ACF" w:rsidRPr="00D829F6" w:rsidRDefault="00912ACF" w:rsidP="0019424D">
            <w:pPr>
              <w:rPr>
                <w:color w:val="000000"/>
                <w:sz w:val="18"/>
                <w:szCs w:val="18"/>
              </w:rPr>
            </w:pPr>
            <w:r>
              <w:rPr>
                <w:color w:val="000000"/>
                <w:sz w:val="18"/>
              </w:rPr>
              <w:t xml:space="preserve">CFC-11 </w:t>
            </w:r>
          </w:p>
        </w:tc>
        <w:tc>
          <w:tcPr>
            <w:tcW w:w="608" w:type="pct"/>
            <w:tcBorders>
              <w:top w:val="single" w:sz="4" w:space="0" w:color="auto"/>
            </w:tcBorders>
            <w:shd w:val="clear" w:color="auto" w:fill="auto"/>
            <w:hideMark/>
          </w:tcPr>
          <w:p w14:paraId="41B22F70" w14:textId="77777777" w:rsidR="00912ACF" w:rsidRPr="00D829F6" w:rsidRDefault="00912ACF" w:rsidP="0019424D">
            <w:pPr>
              <w:rPr>
                <w:color w:val="000000"/>
                <w:sz w:val="18"/>
                <w:szCs w:val="18"/>
              </w:rPr>
            </w:pPr>
            <w:r>
              <w:rPr>
                <w:color w:val="000000"/>
                <w:sz w:val="18"/>
              </w:rPr>
              <w:t>HCFC-141b</w:t>
            </w:r>
          </w:p>
          <w:p w14:paraId="6BD2ABC9" w14:textId="77777777" w:rsidR="00912ACF" w:rsidRPr="00D829F6" w:rsidRDefault="00912ACF" w:rsidP="0019424D">
            <w:pPr>
              <w:rPr>
                <w:color w:val="000000"/>
                <w:sz w:val="18"/>
                <w:szCs w:val="18"/>
              </w:rPr>
            </w:pPr>
            <w:r>
              <w:rPr>
                <w:color w:val="000000"/>
                <w:sz w:val="18"/>
              </w:rPr>
              <w:t>cyclopentane</w:t>
            </w:r>
          </w:p>
          <w:p w14:paraId="0C151E88" w14:textId="77777777" w:rsidR="00912ACF" w:rsidRPr="00D829F6" w:rsidRDefault="00912ACF" w:rsidP="0019424D">
            <w:pPr>
              <w:rPr>
                <w:color w:val="000000"/>
                <w:sz w:val="18"/>
                <w:szCs w:val="18"/>
              </w:rPr>
            </w:pPr>
            <w:proofErr w:type="spellStart"/>
            <w:r>
              <w:rPr>
                <w:color w:val="000000"/>
                <w:sz w:val="18"/>
              </w:rPr>
              <w:t>eau</w:t>
            </w:r>
            <w:proofErr w:type="spellEnd"/>
            <w:r>
              <w:rPr>
                <w:color w:val="000000"/>
                <w:sz w:val="18"/>
              </w:rPr>
              <w:t xml:space="preserve"> </w:t>
            </w:r>
          </w:p>
        </w:tc>
        <w:tc>
          <w:tcPr>
            <w:tcW w:w="409" w:type="pct"/>
            <w:tcBorders>
              <w:top w:val="single" w:sz="4" w:space="0" w:color="auto"/>
            </w:tcBorders>
            <w:shd w:val="clear" w:color="auto" w:fill="auto"/>
            <w:tcMar>
              <w:left w:w="115" w:type="dxa"/>
              <w:right w:w="288" w:type="dxa"/>
            </w:tcMar>
            <w:hideMark/>
          </w:tcPr>
          <w:p w14:paraId="2140F916" w14:textId="77777777" w:rsidR="00912ACF" w:rsidRPr="00D829F6" w:rsidRDefault="00912ACF" w:rsidP="0019424D">
            <w:pPr>
              <w:ind w:right="-91"/>
              <w:jc w:val="right"/>
              <w:rPr>
                <w:color w:val="000000"/>
                <w:sz w:val="18"/>
                <w:szCs w:val="18"/>
              </w:rPr>
            </w:pPr>
            <w:r>
              <w:rPr>
                <w:color w:val="000000"/>
                <w:sz w:val="18"/>
              </w:rPr>
              <w:t>7,83</w:t>
            </w:r>
          </w:p>
        </w:tc>
        <w:tc>
          <w:tcPr>
            <w:tcW w:w="433" w:type="pct"/>
            <w:tcBorders>
              <w:top w:val="single" w:sz="4" w:space="0" w:color="auto"/>
            </w:tcBorders>
            <w:shd w:val="clear" w:color="auto" w:fill="auto"/>
            <w:hideMark/>
          </w:tcPr>
          <w:p w14:paraId="54A084E0" w14:textId="77777777" w:rsidR="00912ACF" w:rsidRPr="00D829F6" w:rsidRDefault="00912ACF" w:rsidP="0019424D">
            <w:pPr>
              <w:rPr>
                <w:color w:val="000000"/>
                <w:sz w:val="18"/>
                <w:szCs w:val="18"/>
              </w:rPr>
            </w:pPr>
            <w:r>
              <w:rPr>
                <w:color w:val="000000"/>
                <w:sz w:val="18"/>
              </w:rPr>
              <w:t xml:space="preserve">HCFC-141b </w:t>
            </w:r>
          </w:p>
        </w:tc>
        <w:tc>
          <w:tcPr>
            <w:tcW w:w="916" w:type="pct"/>
            <w:tcBorders>
              <w:top w:val="single" w:sz="4" w:space="0" w:color="auto"/>
            </w:tcBorders>
            <w:shd w:val="clear" w:color="auto" w:fill="auto"/>
            <w:hideMark/>
          </w:tcPr>
          <w:p w14:paraId="2D1674F2" w14:textId="6C6CF9EB" w:rsidR="00912ACF" w:rsidRPr="00912ACF" w:rsidRDefault="00912ACF" w:rsidP="0019424D">
            <w:pPr>
              <w:rPr>
                <w:color w:val="000000"/>
                <w:sz w:val="18"/>
                <w:szCs w:val="18"/>
                <w:lang w:val="fr-CA"/>
              </w:rPr>
            </w:pPr>
            <w:r w:rsidRPr="00912ACF">
              <w:rPr>
                <w:color w:val="000000"/>
                <w:sz w:val="18"/>
                <w:lang w:val="fr-CA"/>
              </w:rPr>
              <w:t>Cyclopentane, eau, FM, méthylal, HFC</w:t>
            </w:r>
            <w:r w:rsidRPr="00912ACF">
              <w:rPr>
                <w:color w:val="000000"/>
                <w:sz w:val="18"/>
                <w:lang w:val="fr-CA"/>
              </w:rPr>
              <w:noBreakHyphen/>
              <w:t>245fa, teneur réduite en HFO</w:t>
            </w:r>
          </w:p>
        </w:tc>
        <w:tc>
          <w:tcPr>
            <w:tcW w:w="419" w:type="pct"/>
            <w:shd w:val="clear" w:color="auto" w:fill="auto"/>
            <w:hideMark/>
          </w:tcPr>
          <w:p w14:paraId="51912D26" w14:textId="77777777" w:rsidR="00912ACF" w:rsidRPr="00D829F6" w:rsidRDefault="00912ACF" w:rsidP="0019424D">
            <w:pPr>
              <w:jc w:val="right"/>
              <w:rPr>
                <w:color w:val="000000"/>
                <w:sz w:val="18"/>
                <w:szCs w:val="18"/>
              </w:rPr>
            </w:pPr>
            <w:r>
              <w:rPr>
                <w:color w:val="000000"/>
                <w:sz w:val="18"/>
              </w:rPr>
              <w:t>7,83 </w:t>
            </w:r>
            <w:proofErr w:type="gramStart"/>
            <w:r>
              <w:rPr>
                <w:color w:val="000000"/>
                <w:sz w:val="18"/>
              </w:rPr>
              <w:t>*</w:t>
            </w:r>
            <w:r w:rsidRPr="007C2CA5">
              <w:rPr>
                <w:color w:val="000000"/>
                <w:sz w:val="18"/>
                <w:vertAlign w:val="superscript"/>
              </w:rPr>
              <w:t>,</w:t>
            </w:r>
            <w:r>
              <w:rPr>
                <w:color w:val="000000"/>
                <w:sz w:val="18"/>
              </w:rPr>
              <w:t>*</w:t>
            </w:r>
            <w:proofErr w:type="gramEnd"/>
            <w:r>
              <w:rPr>
                <w:color w:val="000000"/>
                <w:sz w:val="18"/>
              </w:rPr>
              <w:t>*</w:t>
            </w:r>
          </w:p>
        </w:tc>
        <w:tc>
          <w:tcPr>
            <w:tcW w:w="488" w:type="pct"/>
          </w:tcPr>
          <w:p w14:paraId="497DDE59" w14:textId="77777777" w:rsidR="00912ACF" w:rsidRPr="00D829F6" w:rsidRDefault="00912ACF" w:rsidP="0019424D">
            <w:pPr>
              <w:jc w:val="right"/>
              <w:rPr>
                <w:color w:val="000000"/>
                <w:sz w:val="18"/>
                <w:szCs w:val="18"/>
                <w:highlight w:val="yellow"/>
              </w:rPr>
            </w:pPr>
            <w:r>
              <w:rPr>
                <w:color w:val="000000"/>
                <w:sz w:val="18"/>
                <w:highlight w:val="yellow"/>
              </w:rPr>
              <w:t>7-9</w:t>
            </w:r>
          </w:p>
        </w:tc>
        <w:tc>
          <w:tcPr>
            <w:tcW w:w="523" w:type="pct"/>
          </w:tcPr>
          <w:p w14:paraId="7CC7EA79" w14:textId="77777777" w:rsidR="00912ACF" w:rsidRPr="00D829F6" w:rsidRDefault="00912ACF" w:rsidP="0019424D">
            <w:pPr>
              <w:jc w:val="center"/>
              <w:rPr>
                <w:color w:val="000000"/>
                <w:sz w:val="18"/>
                <w:szCs w:val="18"/>
                <w:highlight w:val="yellow"/>
              </w:rPr>
            </w:pPr>
            <w:r w:rsidRPr="009F3C35">
              <w:rPr>
                <w:color w:val="000000"/>
                <w:sz w:val="18"/>
                <w:szCs w:val="18"/>
                <w:highlight w:val="green"/>
              </w:rPr>
              <w:t>9**</w:t>
            </w:r>
          </w:p>
        </w:tc>
      </w:tr>
      <w:tr w:rsidR="00912ACF" w:rsidRPr="00D829F6" w14:paraId="28A9F61C" w14:textId="77777777" w:rsidTr="0019424D">
        <w:trPr>
          <w:jc w:val="center"/>
        </w:trPr>
        <w:tc>
          <w:tcPr>
            <w:tcW w:w="599" w:type="pct"/>
            <w:shd w:val="clear" w:color="auto" w:fill="auto"/>
            <w:hideMark/>
          </w:tcPr>
          <w:p w14:paraId="3B3849DE" w14:textId="77777777" w:rsidR="00912ACF" w:rsidRPr="00D829F6" w:rsidRDefault="00912ACF" w:rsidP="0019424D">
            <w:pPr>
              <w:rPr>
                <w:color w:val="000000"/>
                <w:sz w:val="18"/>
                <w:szCs w:val="18"/>
              </w:rPr>
            </w:pPr>
            <w:r>
              <w:rPr>
                <w:color w:val="000000"/>
                <w:sz w:val="18"/>
              </w:rPr>
              <w:t xml:space="preserve">Mousse </w:t>
            </w:r>
            <w:proofErr w:type="spellStart"/>
            <w:r>
              <w:rPr>
                <w:color w:val="000000"/>
                <w:sz w:val="18"/>
              </w:rPr>
              <w:t>en</w:t>
            </w:r>
            <w:proofErr w:type="spellEnd"/>
            <w:r>
              <w:rPr>
                <w:color w:val="000000"/>
                <w:sz w:val="18"/>
              </w:rPr>
              <w:t xml:space="preserve"> PU flexible </w:t>
            </w:r>
          </w:p>
        </w:tc>
        <w:tc>
          <w:tcPr>
            <w:tcW w:w="606" w:type="pct"/>
            <w:shd w:val="clear" w:color="auto" w:fill="auto"/>
            <w:hideMark/>
          </w:tcPr>
          <w:p w14:paraId="79769147" w14:textId="77777777" w:rsidR="00912ACF" w:rsidRPr="00D829F6" w:rsidRDefault="00912ACF" w:rsidP="0019424D">
            <w:pPr>
              <w:rPr>
                <w:color w:val="000000"/>
                <w:sz w:val="18"/>
                <w:szCs w:val="18"/>
              </w:rPr>
            </w:pPr>
            <w:r>
              <w:rPr>
                <w:color w:val="000000"/>
                <w:sz w:val="18"/>
              </w:rPr>
              <w:t xml:space="preserve">CFC-11 </w:t>
            </w:r>
          </w:p>
        </w:tc>
        <w:tc>
          <w:tcPr>
            <w:tcW w:w="608" w:type="pct"/>
            <w:shd w:val="clear" w:color="auto" w:fill="auto"/>
            <w:hideMark/>
          </w:tcPr>
          <w:p w14:paraId="54B04382" w14:textId="77777777" w:rsidR="00912ACF" w:rsidRPr="00D829F6" w:rsidRDefault="00912ACF" w:rsidP="0019424D">
            <w:pPr>
              <w:rPr>
                <w:color w:val="000000"/>
                <w:sz w:val="18"/>
                <w:szCs w:val="18"/>
              </w:rPr>
            </w:pPr>
            <w:r>
              <w:rPr>
                <w:color w:val="000000"/>
                <w:sz w:val="18"/>
              </w:rPr>
              <w:t xml:space="preserve">HCFC-141b cyclopentane </w:t>
            </w:r>
          </w:p>
          <w:p w14:paraId="091AAFAA" w14:textId="77777777" w:rsidR="00912ACF" w:rsidRPr="00D829F6" w:rsidRDefault="00912ACF" w:rsidP="0019424D">
            <w:pPr>
              <w:rPr>
                <w:color w:val="000000"/>
                <w:sz w:val="18"/>
                <w:szCs w:val="18"/>
              </w:rPr>
            </w:pPr>
            <w:proofErr w:type="spellStart"/>
            <w:r>
              <w:rPr>
                <w:color w:val="000000"/>
                <w:sz w:val="18"/>
              </w:rPr>
              <w:t>eau</w:t>
            </w:r>
            <w:proofErr w:type="spellEnd"/>
            <w:r>
              <w:rPr>
                <w:color w:val="000000"/>
                <w:sz w:val="18"/>
              </w:rPr>
              <w:t xml:space="preserve"> </w:t>
            </w:r>
          </w:p>
        </w:tc>
        <w:tc>
          <w:tcPr>
            <w:tcW w:w="409" w:type="pct"/>
            <w:shd w:val="clear" w:color="auto" w:fill="auto"/>
            <w:tcMar>
              <w:left w:w="115" w:type="dxa"/>
              <w:right w:w="288" w:type="dxa"/>
            </w:tcMar>
            <w:hideMark/>
          </w:tcPr>
          <w:p w14:paraId="5FD1D3A3" w14:textId="77777777" w:rsidR="00912ACF" w:rsidRPr="00D829F6" w:rsidRDefault="00912ACF" w:rsidP="0019424D">
            <w:pPr>
              <w:ind w:right="-91"/>
              <w:jc w:val="right"/>
              <w:rPr>
                <w:color w:val="000000"/>
                <w:sz w:val="18"/>
                <w:szCs w:val="18"/>
              </w:rPr>
            </w:pPr>
            <w:r>
              <w:rPr>
                <w:color w:val="000000"/>
                <w:sz w:val="18"/>
              </w:rPr>
              <w:t>6,23</w:t>
            </w:r>
          </w:p>
        </w:tc>
        <w:tc>
          <w:tcPr>
            <w:tcW w:w="433" w:type="pct"/>
            <w:shd w:val="clear" w:color="auto" w:fill="auto"/>
            <w:hideMark/>
          </w:tcPr>
          <w:p w14:paraId="0FB10DFA" w14:textId="77777777" w:rsidR="00912ACF" w:rsidRPr="00D829F6" w:rsidRDefault="00912ACF" w:rsidP="0019424D">
            <w:pPr>
              <w:rPr>
                <w:color w:val="000000"/>
                <w:sz w:val="18"/>
                <w:szCs w:val="18"/>
              </w:rPr>
            </w:pPr>
            <w:r>
              <w:rPr>
                <w:color w:val="000000"/>
                <w:sz w:val="18"/>
              </w:rPr>
              <w:t xml:space="preserve">HCFC-141b </w:t>
            </w:r>
          </w:p>
        </w:tc>
        <w:tc>
          <w:tcPr>
            <w:tcW w:w="916" w:type="pct"/>
            <w:shd w:val="clear" w:color="auto" w:fill="auto"/>
            <w:hideMark/>
          </w:tcPr>
          <w:p w14:paraId="1671E9AB" w14:textId="77777777" w:rsidR="00912ACF" w:rsidRPr="00912ACF" w:rsidRDefault="00912ACF" w:rsidP="0019424D">
            <w:pPr>
              <w:rPr>
                <w:color w:val="000000"/>
                <w:sz w:val="18"/>
                <w:szCs w:val="18"/>
                <w:lang w:val="fr-CA"/>
              </w:rPr>
            </w:pPr>
            <w:r w:rsidRPr="00912ACF">
              <w:rPr>
                <w:color w:val="000000"/>
                <w:sz w:val="18"/>
                <w:lang w:val="fr-CA"/>
              </w:rPr>
              <w:t>Cyclopentane, eau, FM, méthylal, HFC</w:t>
            </w:r>
            <w:r w:rsidRPr="00912ACF">
              <w:rPr>
                <w:color w:val="000000"/>
                <w:sz w:val="18"/>
                <w:lang w:val="fr-CA"/>
              </w:rPr>
              <w:noBreakHyphen/>
              <w:t xml:space="preserve">245fa, teneur réduite en HFO </w:t>
            </w:r>
          </w:p>
        </w:tc>
        <w:tc>
          <w:tcPr>
            <w:tcW w:w="419" w:type="pct"/>
            <w:shd w:val="clear" w:color="auto" w:fill="auto"/>
            <w:hideMark/>
          </w:tcPr>
          <w:p w14:paraId="2B1E014A" w14:textId="77777777" w:rsidR="00912ACF" w:rsidRPr="00D829F6" w:rsidRDefault="00912ACF" w:rsidP="0019424D">
            <w:pPr>
              <w:jc w:val="right"/>
              <w:rPr>
                <w:color w:val="000000"/>
                <w:sz w:val="18"/>
                <w:szCs w:val="18"/>
              </w:rPr>
            </w:pPr>
            <w:r>
              <w:rPr>
                <w:color w:val="000000"/>
                <w:sz w:val="18"/>
              </w:rPr>
              <w:t>6,23 </w:t>
            </w:r>
            <w:proofErr w:type="gramStart"/>
            <w:r>
              <w:rPr>
                <w:color w:val="000000"/>
                <w:sz w:val="18"/>
              </w:rPr>
              <w:t>*</w:t>
            </w:r>
            <w:r w:rsidRPr="007C2CA5">
              <w:rPr>
                <w:color w:val="000000"/>
                <w:sz w:val="18"/>
                <w:vertAlign w:val="superscript"/>
              </w:rPr>
              <w:t>,</w:t>
            </w:r>
            <w:r>
              <w:rPr>
                <w:color w:val="000000"/>
                <w:sz w:val="18"/>
              </w:rPr>
              <w:t>*</w:t>
            </w:r>
            <w:proofErr w:type="gramEnd"/>
            <w:r>
              <w:rPr>
                <w:color w:val="000000"/>
                <w:sz w:val="18"/>
              </w:rPr>
              <w:t>*</w:t>
            </w:r>
          </w:p>
        </w:tc>
        <w:tc>
          <w:tcPr>
            <w:tcW w:w="488" w:type="pct"/>
          </w:tcPr>
          <w:p w14:paraId="39244841" w14:textId="77777777" w:rsidR="00912ACF" w:rsidRPr="00D829F6" w:rsidRDefault="00912ACF" w:rsidP="0019424D">
            <w:pPr>
              <w:jc w:val="right"/>
              <w:rPr>
                <w:color w:val="000000"/>
                <w:sz w:val="18"/>
                <w:szCs w:val="18"/>
                <w:highlight w:val="yellow"/>
              </w:rPr>
            </w:pPr>
            <w:r>
              <w:rPr>
                <w:color w:val="000000"/>
                <w:sz w:val="18"/>
                <w:highlight w:val="yellow"/>
              </w:rPr>
              <w:t>7-9</w:t>
            </w:r>
          </w:p>
        </w:tc>
        <w:tc>
          <w:tcPr>
            <w:tcW w:w="523" w:type="pct"/>
          </w:tcPr>
          <w:p w14:paraId="3FF4AD52" w14:textId="77777777" w:rsidR="00912ACF" w:rsidRPr="00185345" w:rsidRDefault="00912ACF" w:rsidP="0019424D">
            <w:pPr>
              <w:jc w:val="right"/>
              <w:rPr>
                <w:color w:val="000000"/>
                <w:sz w:val="18"/>
                <w:szCs w:val="18"/>
                <w:highlight w:val="green"/>
              </w:rPr>
            </w:pPr>
            <w:r>
              <w:rPr>
                <w:color w:val="000000"/>
                <w:sz w:val="18"/>
                <w:szCs w:val="18"/>
                <w:highlight w:val="green"/>
              </w:rPr>
              <w:t xml:space="preserve">Au </w:t>
            </w:r>
            <w:proofErr w:type="spellStart"/>
            <w:r>
              <w:rPr>
                <w:color w:val="000000"/>
                <w:sz w:val="18"/>
                <w:szCs w:val="18"/>
                <w:highlight w:val="green"/>
              </w:rPr>
              <w:t>c</w:t>
            </w:r>
            <w:r w:rsidRPr="00185345">
              <w:rPr>
                <w:color w:val="000000"/>
                <w:sz w:val="18"/>
                <w:szCs w:val="18"/>
                <w:highlight w:val="green"/>
              </w:rPr>
              <w:t>as</w:t>
            </w:r>
            <w:proofErr w:type="spellEnd"/>
            <w:r w:rsidRPr="00185345">
              <w:rPr>
                <w:color w:val="000000"/>
                <w:sz w:val="18"/>
                <w:szCs w:val="18"/>
                <w:highlight w:val="green"/>
              </w:rPr>
              <w:t xml:space="preserve"> par </w:t>
            </w:r>
            <w:proofErr w:type="spellStart"/>
            <w:r w:rsidRPr="00185345">
              <w:rPr>
                <w:color w:val="000000"/>
                <w:sz w:val="18"/>
                <w:szCs w:val="18"/>
                <w:highlight w:val="green"/>
              </w:rPr>
              <w:t>cas</w:t>
            </w:r>
            <w:proofErr w:type="spellEnd"/>
          </w:p>
        </w:tc>
      </w:tr>
      <w:tr w:rsidR="00912ACF" w:rsidRPr="00D829F6" w14:paraId="7649F302" w14:textId="77777777" w:rsidTr="0019424D">
        <w:trPr>
          <w:jc w:val="center"/>
        </w:trPr>
        <w:tc>
          <w:tcPr>
            <w:tcW w:w="599" w:type="pct"/>
            <w:shd w:val="clear" w:color="auto" w:fill="auto"/>
            <w:hideMark/>
          </w:tcPr>
          <w:p w14:paraId="1B53696A" w14:textId="77777777" w:rsidR="00912ACF" w:rsidRPr="00D829F6" w:rsidRDefault="00912ACF" w:rsidP="0019424D">
            <w:pPr>
              <w:rPr>
                <w:color w:val="000000"/>
                <w:sz w:val="18"/>
                <w:szCs w:val="18"/>
              </w:rPr>
            </w:pPr>
            <w:proofErr w:type="spellStart"/>
            <w:r>
              <w:rPr>
                <w:color w:val="000000"/>
                <w:sz w:val="18"/>
              </w:rPr>
              <w:t>Peau</w:t>
            </w:r>
            <w:proofErr w:type="spellEnd"/>
            <w:r>
              <w:rPr>
                <w:color w:val="000000"/>
                <w:sz w:val="18"/>
              </w:rPr>
              <w:t xml:space="preserve"> </w:t>
            </w:r>
            <w:proofErr w:type="spellStart"/>
            <w:r>
              <w:rPr>
                <w:color w:val="000000"/>
                <w:sz w:val="18"/>
              </w:rPr>
              <w:t>intégrée</w:t>
            </w:r>
            <w:proofErr w:type="spellEnd"/>
            <w:r>
              <w:rPr>
                <w:color w:val="000000"/>
                <w:sz w:val="18"/>
              </w:rPr>
              <w:t xml:space="preserve"> </w:t>
            </w:r>
          </w:p>
        </w:tc>
        <w:tc>
          <w:tcPr>
            <w:tcW w:w="606" w:type="pct"/>
            <w:shd w:val="clear" w:color="auto" w:fill="auto"/>
            <w:hideMark/>
          </w:tcPr>
          <w:p w14:paraId="69FFC7CB" w14:textId="77777777" w:rsidR="00912ACF" w:rsidRPr="00D829F6" w:rsidRDefault="00912ACF" w:rsidP="0019424D">
            <w:pPr>
              <w:rPr>
                <w:color w:val="000000"/>
                <w:sz w:val="18"/>
                <w:szCs w:val="18"/>
              </w:rPr>
            </w:pPr>
            <w:r>
              <w:rPr>
                <w:color w:val="000000"/>
                <w:sz w:val="18"/>
              </w:rPr>
              <w:t xml:space="preserve">CFC-11 </w:t>
            </w:r>
          </w:p>
        </w:tc>
        <w:tc>
          <w:tcPr>
            <w:tcW w:w="608" w:type="pct"/>
            <w:shd w:val="clear" w:color="auto" w:fill="auto"/>
            <w:hideMark/>
          </w:tcPr>
          <w:p w14:paraId="14A0B11B" w14:textId="77777777" w:rsidR="00912ACF" w:rsidRPr="00D829F6" w:rsidRDefault="00912ACF" w:rsidP="0019424D">
            <w:pPr>
              <w:rPr>
                <w:color w:val="000000"/>
                <w:sz w:val="18"/>
                <w:szCs w:val="18"/>
              </w:rPr>
            </w:pPr>
            <w:r>
              <w:rPr>
                <w:color w:val="000000"/>
                <w:sz w:val="18"/>
              </w:rPr>
              <w:t>HCFC-141b</w:t>
            </w:r>
          </w:p>
          <w:p w14:paraId="73B72409" w14:textId="77777777" w:rsidR="00912ACF" w:rsidRPr="00D829F6" w:rsidRDefault="00912ACF" w:rsidP="0019424D">
            <w:pPr>
              <w:rPr>
                <w:color w:val="000000"/>
                <w:sz w:val="18"/>
                <w:szCs w:val="18"/>
              </w:rPr>
            </w:pPr>
            <w:r>
              <w:rPr>
                <w:color w:val="000000"/>
                <w:sz w:val="18"/>
              </w:rPr>
              <w:t>cyclopentane</w:t>
            </w:r>
          </w:p>
          <w:p w14:paraId="53EE5532" w14:textId="77777777" w:rsidR="00912ACF" w:rsidRPr="00D829F6" w:rsidRDefault="00912ACF" w:rsidP="0019424D">
            <w:pPr>
              <w:rPr>
                <w:color w:val="000000"/>
                <w:sz w:val="18"/>
                <w:szCs w:val="18"/>
              </w:rPr>
            </w:pPr>
            <w:proofErr w:type="spellStart"/>
            <w:r>
              <w:rPr>
                <w:color w:val="000000"/>
                <w:sz w:val="18"/>
              </w:rPr>
              <w:t>eau</w:t>
            </w:r>
            <w:proofErr w:type="spellEnd"/>
            <w:r>
              <w:rPr>
                <w:color w:val="000000"/>
                <w:sz w:val="18"/>
              </w:rPr>
              <w:t xml:space="preserve"> </w:t>
            </w:r>
          </w:p>
        </w:tc>
        <w:tc>
          <w:tcPr>
            <w:tcW w:w="409" w:type="pct"/>
            <w:shd w:val="clear" w:color="auto" w:fill="auto"/>
            <w:tcMar>
              <w:left w:w="115" w:type="dxa"/>
              <w:right w:w="288" w:type="dxa"/>
            </w:tcMar>
            <w:hideMark/>
          </w:tcPr>
          <w:p w14:paraId="7947369A" w14:textId="77777777" w:rsidR="00912ACF" w:rsidRPr="00D829F6" w:rsidRDefault="00912ACF" w:rsidP="0019424D">
            <w:pPr>
              <w:ind w:right="-91"/>
              <w:jc w:val="right"/>
              <w:rPr>
                <w:color w:val="000000"/>
                <w:sz w:val="18"/>
                <w:szCs w:val="18"/>
              </w:rPr>
            </w:pPr>
            <w:r>
              <w:rPr>
                <w:color w:val="000000"/>
                <w:sz w:val="18"/>
              </w:rPr>
              <w:t>16,86</w:t>
            </w:r>
          </w:p>
        </w:tc>
        <w:tc>
          <w:tcPr>
            <w:tcW w:w="433" w:type="pct"/>
            <w:shd w:val="clear" w:color="auto" w:fill="auto"/>
            <w:hideMark/>
          </w:tcPr>
          <w:p w14:paraId="3C06B12D" w14:textId="77777777" w:rsidR="00912ACF" w:rsidRPr="00D829F6" w:rsidRDefault="00912ACF" w:rsidP="0019424D">
            <w:pPr>
              <w:rPr>
                <w:color w:val="000000"/>
                <w:sz w:val="18"/>
                <w:szCs w:val="18"/>
              </w:rPr>
            </w:pPr>
            <w:r>
              <w:rPr>
                <w:color w:val="000000"/>
                <w:sz w:val="18"/>
              </w:rPr>
              <w:t xml:space="preserve">HCFC-141b </w:t>
            </w:r>
          </w:p>
        </w:tc>
        <w:tc>
          <w:tcPr>
            <w:tcW w:w="916" w:type="pct"/>
            <w:shd w:val="clear" w:color="auto" w:fill="auto"/>
            <w:hideMark/>
          </w:tcPr>
          <w:p w14:paraId="67C7CF4E" w14:textId="77777777" w:rsidR="00912ACF" w:rsidRPr="00912ACF" w:rsidRDefault="00912ACF" w:rsidP="0019424D">
            <w:pPr>
              <w:rPr>
                <w:color w:val="000000"/>
                <w:sz w:val="18"/>
                <w:szCs w:val="18"/>
                <w:lang w:val="fr-CA"/>
              </w:rPr>
            </w:pPr>
            <w:r w:rsidRPr="00912ACF">
              <w:rPr>
                <w:color w:val="000000"/>
                <w:sz w:val="18"/>
                <w:lang w:val="fr-CA"/>
              </w:rPr>
              <w:t>Cyclopentane, eau, FM, méthylal, HFC</w:t>
            </w:r>
            <w:r w:rsidRPr="00912ACF">
              <w:rPr>
                <w:color w:val="000000"/>
                <w:sz w:val="18"/>
                <w:lang w:val="fr-CA"/>
              </w:rPr>
              <w:noBreakHyphen/>
              <w:t xml:space="preserve">245fa, teneur réduite en HFO </w:t>
            </w:r>
          </w:p>
        </w:tc>
        <w:tc>
          <w:tcPr>
            <w:tcW w:w="419" w:type="pct"/>
            <w:shd w:val="clear" w:color="auto" w:fill="auto"/>
            <w:hideMark/>
          </w:tcPr>
          <w:p w14:paraId="7768D9DF" w14:textId="77777777" w:rsidR="00912ACF" w:rsidRPr="00D829F6" w:rsidRDefault="00912ACF" w:rsidP="0019424D">
            <w:pPr>
              <w:jc w:val="right"/>
              <w:rPr>
                <w:color w:val="000000"/>
                <w:sz w:val="18"/>
                <w:szCs w:val="18"/>
              </w:rPr>
            </w:pPr>
            <w:r>
              <w:rPr>
                <w:color w:val="000000"/>
                <w:sz w:val="18"/>
              </w:rPr>
              <w:t>16,86 </w:t>
            </w:r>
            <w:proofErr w:type="gramStart"/>
            <w:r>
              <w:rPr>
                <w:color w:val="000000"/>
                <w:sz w:val="18"/>
              </w:rPr>
              <w:t>*</w:t>
            </w:r>
            <w:r w:rsidRPr="007C2CA5">
              <w:rPr>
                <w:color w:val="000000"/>
                <w:sz w:val="18"/>
                <w:vertAlign w:val="superscript"/>
              </w:rPr>
              <w:t>,</w:t>
            </w:r>
            <w:r>
              <w:rPr>
                <w:color w:val="000000"/>
                <w:sz w:val="18"/>
              </w:rPr>
              <w:t>*</w:t>
            </w:r>
            <w:proofErr w:type="gramEnd"/>
            <w:r>
              <w:rPr>
                <w:color w:val="000000"/>
                <w:sz w:val="18"/>
              </w:rPr>
              <w:t>*</w:t>
            </w:r>
          </w:p>
        </w:tc>
        <w:tc>
          <w:tcPr>
            <w:tcW w:w="488" w:type="pct"/>
          </w:tcPr>
          <w:p w14:paraId="0C7B277E" w14:textId="77777777" w:rsidR="00912ACF" w:rsidRPr="00D829F6" w:rsidRDefault="00912ACF" w:rsidP="0019424D">
            <w:pPr>
              <w:jc w:val="right"/>
              <w:rPr>
                <w:color w:val="000000"/>
                <w:sz w:val="18"/>
                <w:szCs w:val="18"/>
                <w:highlight w:val="yellow"/>
              </w:rPr>
            </w:pPr>
            <w:r>
              <w:rPr>
                <w:color w:val="000000"/>
                <w:sz w:val="18"/>
                <w:highlight w:val="yellow"/>
              </w:rPr>
              <w:t>7-9</w:t>
            </w:r>
          </w:p>
        </w:tc>
        <w:tc>
          <w:tcPr>
            <w:tcW w:w="523" w:type="pct"/>
          </w:tcPr>
          <w:p w14:paraId="6BA6BA67" w14:textId="77777777" w:rsidR="00912ACF" w:rsidRPr="00D829F6" w:rsidRDefault="00912ACF" w:rsidP="0019424D">
            <w:pPr>
              <w:jc w:val="right"/>
              <w:rPr>
                <w:color w:val="000000"/>
                <w:sz w:val="18"/>
                <w:szCs w:val="18"/>
                <w:highlight w:val="yellow"/>
              </w:rPr>
            </w:pPr>
            <w:r>
              <w:rPr>
                <w:color w:val="000000"/>
                <w:sz w:val="18"/>
                <w:szCs w:val="18"/>
                <w:highlight w:val="green"/>
              </w:rPr>
              <w:t xml:space="preserve">Au </w:t>
            </w:r>
            <w:proofErr w:type="spellStart"/>
            <w:r>
              <w:rPr>
                <w:color w:val="000000"/>
                <w:sz w:val="18"/>
                <w:szCs w:val="18"/>
                <w:highlight w:val="green"/>
              </w:rPr>
              <w:t>c</w:t>
            </w:r>
            <w:r w:rsidRPr="00185345">
              <w:rPr>
                <w:color w:val="000000"/>
                <w:sz w:val="18"/>
                <w:szCs w:val="18"/>
                <w:highlight w:val="green"/>
              </w:rPr>
              <w:t>as</w:t>
            </w:r>
            <w:proofErr w:type="spellEnd"/>
            <w:r w:rsidRPr="00185345">
              <w:rPr>
                <w:color w:val="000000"/>
                <w:sz w:val="18"/>
                <w:szCs w:val="18"/>
                <w:highlight w:val="green"/>
              </w:rPr>
              <w:t xml:space="preserve"> par </w:t>
            </w:r>
            <w:proofErr w:type="spellStart"/>
            <w:r w:rsidRPr="00185345">
              <w:rPr>
                <w:color w:val="000000"/>
                <w:sz w:val="18"/>
                <w:szCs w:val="18"/>
                <w:highlight w:val="green"/>
              </w:rPr>
              <w:t>cas</w:t>
            </w:r>
            <w:proofErr w:type="spellEnd"/>
          </w:p>
        </w:tc>
      </w:tr>
      <w:tr w:rsidR="00912ACF" w:rsidRPr="00D829F6" w14:paraId="7C2FFBA6" w14:textId="77777777" w:rsidTr="0019424D">
        <w:trPr>
          <w:jc w:val="center"/>
        </w:trPr>
        <w:tc>
          <w:tcPr>
            <w:tcW w:w="599" w:type="pct"/>
            <w:shd w:val="clear" w:color="auto" w:fill="auto"/>
            <w:hideMark/>
          </w:tcPr>
          <w:p w14:paraId="0DFC7BA8" w14:textId="77777777" w:rsidR="00912ACF" w:rsidRPr="00D829F6" w:rsidRDefault="00912ACF" w:rsidP="0019424D">
            <w:pPr>
              <w:rPr>
                <w:color w:val="000000"/>
                <w:sz w:val="18"/>
                <w:szCs w:val="18"/>
              </w:rPr>
            </w:pPr>
            <w:r>
              <w:rPr>
                <w:color w:val="000000"/>
                <w:sz w:val="18"/>
              </w:rPr>
              <w:t xml:space="preserve">Mousse </w:t>
            </w:r>
            <w:proofErr w:type="spellStart"/>
            <w:r>
              <w:rPr>
                <w:color w:val="000000"/>
                <w:sz w:val="18"/>
              </w:rPr>
              <w:t>en</w:t>
            </w:r>
            <w:proofErr w:type="spellEnd"/>
            <w:r>
              <w:rPr>
                <w:color w:val="000000"/>
                <w:sz w:val="18"/>
              </w:rPr>
              <w:t xml:space="preserve"> XPS </w:t>
            </w:r>
          </w:p>
        </w:tc>
        <w:tc>
          <w:tcPr>
            <w:tcW w:w="606" w:type="pct"/>
            <w:shd w:val="clear" w:color="auto" w:fill="auto"/>
            <w:hideMark/>
          </w:tcPr>
          <w:p w14:paraId="2A208D1C" w14:textId="77777777" w:rsidR="00912ACF" w:rsidRPr="00D829F6" w:rsidRDefault="00912ACF" w:rsidP="0019424D">
            <w:pPr>
              <w:rPr>
                <w:color w:val="000000"/>
                <w:sz w:val="18"/>
                <w:szCs w:val="18"/>
              </w:rPr>
            </w:pPr>
            <w:r>
              <w:rPr>
                <w:color w:val="000000"/>
                <w:sz w:val="18"/>
              </w:rPr>
              <w:t xml:space="preserve">CFC-12 </w:t>
            </w:r>
          </w:p>
        </w:tc>
        <w:tc>
          <w:tcPr>
            <w:tcW w:w="608" w:type="pct"/>
            <w:shd w:val="clear" w:color="auto" w:fill="auto"/>
            <w:hideMark/>
          </w:tcPr>
          <w:p w14:paraId="3DD2440A" w14:textId="77777777" w:rsidR="00912ACF" w:rsidRPr="00D829F6" w:rsidRDefault="00912ACF" w:rsidP="0019424D">
            <w:pPr>
              <w:rPr>
                <w:color w:val="000000"/>
                <w:sz w:val="18"/>
                <w:szCs w:val="18"/>
              </w:rPr>
            </w:pPr>
            <w:r>
              <w:rPr>
                <w:color w:val="000000"/>
                <w:sz w:val="18"/>
              </w:rPr>
              <w:t xml:space="preserve">HFC-134a </w:t>
            </w:r>
          </w:p>
        </w:tc>
        <w:tc>
          <w:tcPr>
            <w:tcW w:w="409" w:type="pct"/>
            <w:shd w:val="clear" w:color="auto" w:fill="auto"/>
            <w:tcMar>
              <w:left w:w="115" w:type="dxa"/>
              <w:right w:w="288" w:type="dxa"/>
            </w:tcMar>
            <w:hideMark/>
          </w:tcPr>
          <w:p w14:paraId="4688F771" w14:textId="77777777" w:rsidR="00912ACF" w:rsidRPr="00D829F6" w:rsidRDefault="00912ACF" w:rsidP="0019424D">
            <w:pPr>
              <w:ind w:right="-91"/>
              <w:jc w:val="right"/>
              <w:rPr>
                <w:color w:val="000000"/>
                <w:sz w:val="18"/>
                <w:szCs w:val="18"/>
              </w:rPr>
            </w:pPr>
            <w:r>
              <w:rPr>
                <w:color w:val="000000"/>
                <w:sz w:val="18"/>
              </w:rPr>
              <w:t>8,22</w:t>
            </w:r>
          </w:p>
        </w:tc>
        <w:tc>
          <w:tcPr>
            <w:tcW w:w="433" w:type="pct"/>
            <w:shd w:val="clear" w:color="auto" w:fill="auto"/>
            <w:hideMark/>
          </w:tcPr>
          <w:p w14:paraId="0F8992A7" w14:textId="77777777" w:rsidR="00912ACF" w:rsidRPr="00D829F6" w:rsidRDefault="00912ACF" w:rsidP="0019424D">
            <w:pPr>
              <w:rPr>
                <w:color w:val="000000"/>
                <w:sz w:val="18"/>
                <w:szCs w:val="18"/>
              </w:rPr>
            </w:pPr>
            <w:r>
              <w:rPr>
                <w:color w:val="000000"/>
                <w:sz w:val="18"/>
              </w:rPr>
              <w:t xml:space="preserve">HCFC-22/ HCFC-142b </w:t>
            </w:r>
          </w:p>
        </w:tc>
        <w:tc>
          <w:tcPr>
            <w:tcW w:w="916" w:type="pct"/>
            <w:shd w:val="clear" w:color="auto" w:fill="auto"/>
            <w:hideMark/>
          </w:tcPr>
          <w:p w14:paraId="2BCBDA06" w14:textId="77777777" w:rsidR="00912ACF" w:rsidRPr="00D829F6" w:rsidRDefault="00912ACF" w:rsidP="0019424D">
            <w:pPr>
              <w:rPr>
                <w:color w:val="000000"/>
                <w:sz w:val="18"/>
                <w:szCs w:val="18"/>
              </w:rPr>
            </w:pPr>
            <w:r>
              <w:rPr>
                <w:color w:val="000000"/>
                <w:sz w:val="18"/>
              </w:rPr>
              <w:t>HC, CO</w:t>
            </w:r>
            <w:r>
              <w:rPr>
                <w:color w:val="000000"/>
                <w:sz w:val="18"/>
                <w:vertAlign w:val="subscript"/>
              </w:rPr>
              <w:t xml:space="preserve">2 </w:t>
            </w:r>
          </w:p>
        </w:tc>
        <w:tc>
          <w:tcPr>
            <w:tcW w:w="419" w:type="pct"/>
            <w:shd w:val="clear" w:color="auto" w:fill="auto"/>
            <w:hideMark/>
          </w:tcPr>
          <w:p w14:paraId="4677EB5A" w14:textId="77777777" w:rsidR="00912ACF" w:rsidRPr="00D829F6" w:rsidRDefault="00912ACF" w:rsidP="0019424D">
            <w:pPr>
              <w:jc w:val="right"/>
              <w:rPr>
                <w:color w:val="000000"/>
                <w:sz w:val="18"/>
                <w:szCs w:val="18"/>
              </w:rPr>
            </w:pPr>
            <w:r>
              <w:rPr>
                <w:color w:val="000000"/>
                <w:sz w:val="18"/>
              </w:rPr>
              <w:t>8,22 </w:t>
            </w:r>
            <w:proofErr w:type="gramStart"/>
            <w:r>
              <w:rPr>
                <w:color w:val="000000"/>
                <w:sz w:val="18"/>
              </w:rPr>
              <w:t>*</w:t>
            </w:r>
            <w:r w:rsidRPr="007C2CA5">
              <w:rPr>
                <w:color w:val="000000"/>
                <w:sz w:val="18"/>
                <w:vertAlign w:val="superscript"/>
              </w:rPr>
              <w:t>,</w:t>
            </w:r>
            <w:r>
              <w:rPr>
                <w:color w:val="000000"/>
                <w:sz w:val="18"/>
              </w:rPr>
              <w:t>*</w:t>
            </w:r>
            <w:proofErr w:type="gramEnd"/>
            <w:r>
              <w:rPr>
                <w:color w:val="000000"/>
                <w:sz w:val="18"/>
              </w:rPr>
              <w:t>*</w:t>
            </w:r>
          </w:p>
        </w:tc>
        <w:tc>
          <w:tcPr>
            <w:tcW w:w="488" w:type="pct"/>
          </w:tcPr>
          <w:p w14:paraId="018CA701" w14:textId="77777777" w:rsidR="00912ACF" w:rsidRPr="00D829F6" w:rsidRDefault="00912ACF" w:rsidP="0019424D">
            <w:pPr>
              <w:jc w:val="right"/>
              <w:rPr>
                <w:color w:val="000000"/>
                <w:sz w:val="18"/>
                <w:szCs w:val="18"/>
              </w:rPr>
            </w:pPr>
            <w:r>
              <w:rPr>
                <w:color w:val="000000"/>
                <w:sz w:val="18"/>
                <w:highlight w:val="yellow"/>
              </w:rPr>
              <w:t>7-9</w:t>
            </w:r>
          </w:p>
        </w:tc>
        <w:tc>
          <w:tcPr>
            <w:tcW w:w="523" w:type="pct"/>
          </w:tcPr>
          <w:p w14:paraId="0BEF7389" w14:textId="77777777" w:rsidR="00912ACF" w:rsidRPr="00D829F6" w:rsidRDefault="00912ACF" w:rsidP="0019424D">
            <w:pPr>
              <w:jc w:val="right"/>
              <w:rPr>
                <w:color w:val="000000"/>
                <w:sz w:val="18"/>
                <w:szCs w:val="18"/>
                <w:highlight w:val="yellow"/>
              </w:rPr>
            </w:pPr>
            <w:r>
              <w:rPr>
                <w:color w:val="000000"/>
                <w:sz w:val="18"/>
                <w:szCs w:val="18"/>
                <w:highlight w:val="green"/>
              </w:rPr>
              <w:t xml:space="preserve">Au </w:t>
            </w:r>
            <w:proofErr w:type="spellStart"/>
            <w:r>
              <w:rPr>
                <w:color w:val="000000"/>
                <w:sz w:val="18"/>
                <w:szCs w:val="18"/>
                <w:highlight w:val="green"/>
              </w:rPr>
              <w:t>c</w:t>
            </w:r>
            <w:r w:rsidRPr="00185345">
              <w:rPr>
                <w:color w:val="000000"/>
                <w:sz w:val="18"/>
                <w:szCs w:val="18"/>
                <w:highlight w:val="green"/>
              </w:rPr>
              <w:t>as</w:t>
            </w:r>
            <w:proofErr w:type="spellEnd"/>
            <w:r w:rsidRPr="00185345">
              <w:rPr>
                <w:color w:val="000000"/>
                <w:sz w:val="18"/>
                <w:szCs w:val="18"/>
                <w:highlight w:val="green"/>
              </w:rPr>
              <w:t xml:space="preserve"> par </w:t>
            </w:r>
            <w:proofErr w:type="spellStart"/>
            <w:r w:rsidRPr="00185345">
              <w:rPr>
                <w:color w:val="000000"/>
                <w:sz w:val="18"/>
                <w:szCs w:val="18"/>
                <w:highlight w:val="green"/>
              </w:rPr>
              <w:t>cas</w:t>
            </w:r>
            <w:proofErr w:type="spellEnd"/>
          </w:p>
        </w:tc>
      </w:tr>
      <w:tr w:rsidR="00912ACF" w:rsidRPr="00D829F6" w14:paraId="6F6DD3B4" w14:textId="77777777" w:rsidTr="0019424D">
        <w:trPr>
          <w:jc w:val="center"/>
        </w:trPr>
        <w:tc>
          <w:tcPr>
            <w:tcW w:w="599" w:type="pct"/>
            <w:shd w:val="clear" w:color="auto" w:fill="auto"/>
            <w:hideMark/>
          </w:tcPr>
          <w:p w14:paraId="57D61371" w14:textId="77777777" w:rsidR="00912ACF" w:rsidRPr="00D829F6" w:rsidRDefault="00912ACF" w:rsidP="0019424D">
            <w:pPr>
              <w:rPr>
                <w:color w:val="000000"/>
                <w:sz w:val="18"/>
                <w:szCs w:val="18"/>
              </w:rPr>
            </w:pPr>
            <w:proofErr w:type="spellStart"/>
            <w:r>
              <w:rPr>
                <w:color w:val="000000"/>
                <w:sz w:val="18"/>
              </w:rPr>
              <w:t>Aérosols</w:t>
            </w:r>
            <w:proofErr w:type="spellEnd"/>
            <w:r>
              <w:rPr>
                <w:color w:val="000000"/>
                <w:sz w:val="18"/>
              </w:rPr>
              <w:t xml:space="preserve"> </w:t>
            </w:r>
          </w:p>
        </w:tc>
        <w:tc>
          <w:tcPr>
            <w:tcW w:w="606" w:type="pct"/>
            <w:shd w:val="clear" w:color="auto" w:fill="auto"/>
            <w:hideMark/>
          </w:tcPr>
          <w:p w14:paraId="4AB4A925" w14:textId="77777777" w:rsidR="00912ACF" w:rsidRPr="00D829F6" w:rsidRDefault="00912ACF" w:rsidP="0019424D">
            <w:pPr>
              <w:rPr>
                <w:color w:val="000000"/>
                <w:sz w:val="18"/>
                <w:szCs w:val="18"/>
              </w:rPr>
            </w:pPr>
            <w:r>
              <w:rPr>
                <w:color w:val="000000"/>
                <w:sz w:val="18"/>
              </w:rPr>
              <w:t xml:space="preserve">CFC-12/ CFC-11 </w:t>
            </w:r>
          </w:p>
        </w:tc>
        <w:tc>
          <w:tcPr>
            <w:tcW w:w="608" w:type="pct"/>
            <w:shd w:val="clear" w:color="auto" w:fill="auto"/>
            <w:hideMark/>
          </w:tcPr>
          <w:p w14:paraId="0FC9DB24" w14:textId="77777777" w:rsidR="00912ACF" w:rsidRPr="00D829F6" w:rsidRDefault="00912ACF" w:rsidP="0019424D">
            <w:pPr>
              <w:rPr>
                <w:color w:val="000000"/>
                <w:sz w:val="18"/>
                <w:szCs w:val="18"/>
              </w:rPr>
            </w:pPr>
            <w:r>
              <w:rPr>
                <w:color w:val="000000"/>
                <w:sz w:val="18"/>
              </w:rPr>
              <w:t xml:space="preserve">HC </w:t>
            </w:r>
          </w:p>
        </w:tc>
        <w:tc>
          <w:tcPr>
            <w:tcW w:w="409" w:type="pct"/>
            <w:shd w:val="clear" w:color="auto" w:fill="auto"/>
            <w:tcMar>
              <w:left w:w="115" w:type="dxa"/>
              <w:right w:w="288" w:type="dxa"/>
            </w:tcMar>
            <w:hideMark/>
          </w:tcPr>
          <w:p w14:paraId="4DE8C0BB" w14:textId="77777777" w:rsidR="00912ACF" w:rsidRPr="00D829F6" w:rsidRDefault="00912ACF" w:rsidP="0019424D">
            <w:pPr>
              <w:ind w:right="-91"/>
              <w:jc w:val="right"/>
              <w:rPr>
                <w:color w:val="000000"/>
                <w:sz w:val="18"/>
                <w:szCs w:val="18"/>
              </w:rPr>
            </w:pPr>
            <w:r>
              <w:rPr>
                <w:color w:val="000000"/>
                <w:sz w:val="18"/>
              </w:rPr>
              <w:t>4,40</w:t>
            </w:r>
          </w:p>
        </w:tc>
        <w:tc>
          <w:tcPr>
            <w:tcW w:w="433" w:type="pct"/>
            <w:shd w:val="clear" w:color="auto" w:fill="auto"/>
            <w:hideMark/>
          </w:tcPr>
          <w:p w14:paraId="753698CD" w14:textId="77777777" w:rsidR="00912ACF" w:rsidRPr="00D829F6" w:rsidRDefault="00912ACF" w:rsidP="0019424D">
            <w:pPr>
              <w:rPr>
                <w:color w:val="000000"/>
                <w:sz w:val="18"/>
                <w:szCs w:val="18"/>
              </w:rPr>
            </w:pPr>
            <w:r>
              <w:rPr>
                <w:color w:val="000000"/>
                <w:sz w:val="18"/>
              </w:rPr>
              <w:t xml:space="preserve">HCFC-22/ HCFC-141b </w:t>
            </w:r>
          </w:p>
        </w:tc>
        <w:tc>
          <w:tcPr>
            <w:tcW w:w="916" w:type="pct"/>
            <w:shd w:val="clear" w:color="auto" w:fill="auto"/>
            <w:hideMark/>
          </w:tcPr>
          <w:p w14:paraId="4A90ECA1" w14:textId="77777777" w:rsidR="00912ACF" w:rsidRPr="00D829F6" w:rsidRDefault="00912ACF" w:rsidP="0019424D">
            <w:pPr>
              <w:rPr>
                <w:color w:val="000000"/>
                <w:sz w:val="18"/>
                <w:szCs w:val="18"/>
              </w:rPr>
            </w:pPr>
            <w:r>
              <w:rPr>
                <w:color w:val="000000"/>
                <w:sz w:val="18"/>
              </w:rPr>
              <w:t>HC</w:t>
            </w:r>
          </w:p>
          <w:p w14:paraId="34D2B594" w14:textId="77777777" w:rsidR="00912ACF" w:rsidRPr="00D829F6" w:rsidRDefault="00912ACF" w:rsidP="0019424D">
            <w:pPr>
              <w:rPr>
                <w:color w:val="000000"/>
                <w:sz w:val="18"/>
                <w:szCs w:val="18"/>
              </w:rPr>
            </w:pPr>
            <w:r>
              <w:rPr>
                <w:color w:val="000000"/>
                <w:sz w:val="18"/>
              </w:rPr>
              <w:t xml:space="preserve">HFC-134a, </w:t>
            </w:r>
          </w:p>
          <w:p w14:paraId="128CC77C" w14:textId="77777777" w:rsidR="00912ACF" w:rsidRPr="00D829F6" w:rsidRDefault="00912ACF" w:rsidP="0019424D">
            <w:pPr>
              <w:rPr>
                <w:color w:val="000000"/>
                <w:sz w:val="18"/>
                <w:szCs w:val="18"/>
              </w:rPr>
            </w:pPr>
            <w:r>
              <w:rPr>
                <w:color w:val="000000"/>
                <w:sz w:val="18"/>
              </w:rPr>
              <w:t xml:space="preserve">HFC-152a, </w:t>
            </w:r>
            <w:proofErr w:type="spellStart"/>
            <w:r>
              <w:rPr>
                <w:color w:val="000000"/>
                <w:sz w:val="18"/>
              </w:rPr>
              <w:t>perchloroéthylène</w:t>
            </w:r>
            <w:proofErr w:type="spellEnd"/>
            <w:r>
              <w:rPr>
                <w:color w:val="000000"/>
                <w:sz w:val="18"/>
              </w:rPr>
              <w:t xml:space="preserve">, HFO </w:t>
            </w:r>
          </w:p>
        </w:tc>
        <w:tc>
          <w:tcPr>
            <w:tcW w:w="419" w:type="pct"/>
            <w:shd w:val="clear" w:color="auto" w:fill="auto"/>
            <w:hideMark/>
          </w:tcPr>
          <w:p w14:paraId="3DCD95EC" w14:textId="77777777" w:rsidR="00912ACF" w:rsidRPr="00D829F6" w:rsidRDefault="00912ACF" w:rsidP="0019424D">
            <w:pPr>
              <w:jc w:val="right"/>
              <w:rPr>
                <w:color w:val="000000"/>
                <w:sz w:val="18"/>
                <w:szCs w:val="18"/>
              </w:rPr>
            </w:pPr>
          </w:p>
        </w:tc>
        <w:tc>
          <w:tcPr>
            <w:tcW w:w="488" w:type="pct"/>
          </w:tcPr>
          <w:p w14:paraId="12FD4937" w14:textId="77777777" w:rsidR="00912ACF" w:rsidRPr="00D829F6" w:rsidRDefault="00912ACF" w:rsidP="0019424D">
            <w:pPr>
              <w:jc w:val="right"/>
              <w:rPr>
                <w:color w:val="000000"/>
                <w:sz w:val="18"/>
                <w:szCs w:val="18"/>
              </w:rPr>
            </w:pPr>
            <w:r>
              <w:rPr>
                <w:color w:val="000000"/>
                <w:sz w:val="18"/>
                <w:highlight w:val="yellow"/>
              </w:rPr>
              <w:t>4-6</w:t>
            </w:r>
          </w:p>
        </w:tc>
        <w:tc>
          <w:tcPr>
            <w:tcW w:w="523" w:type="pct"/>
          </w:tcPr>
          <w:p w14:paraId="19EE8B97" w14:textId="77777777" w:rsidR="00912ACF" w:rsidRPr="00D829F6" w:rsidRDefault="00912ACF" w:rsidP="0019424D">
            <w:pPr>
              <w:jc w:val="right"/>
              <w:rPr>
                <w:color w:val="000000"/>
                <w:sz w:val="18"/>
                <w:szCs w:val="18"/>
                <w:highlight w:val="yellow"/>
              </w:rPr>
            </w:pPr>
            <w:r>
              <w:rPr>
                <w:color w:val="000000"/>
                <w:sz w:val="18"/>
                <w:highlight w:val="green"/>
              </w:rPr>
              <w:t xml:space="preserve">Au </w:t>
            </w:r>
            <w:proofErr w:type="spellStart"/>
            <w:r>
              <w:rPr>
                <w:color w:val="000000"/>
                <w:sz w:val="18"/>
                <w:highlight w:val="green"/>
              </w:rPr>
              <w:t>cas</w:t>
            </w:r>
            <w:proofErr w:type="spellEnd"/>
            <w:r>
              <w:rPr>
                <w:color w:val="000000"/>
                <w:sz w:val="18"/>
                <w:highlight w:val="green"/>
              </w:rPr>
              <w:t xml:space="preserve"> par </w:t>
            </w:r>
            <w:proofErr w:type="spellStart"/>
            <w:r>
              <w:rPr>
                <w:color w:val="000000"/>
                <w:sz w:val="18"/>
                <w:highlight w:val="green"/>
              </w:rPr>
              <w:t>cas</w:t>
            </w:r>
            <w:proofErr w:type="spellEnd"/>
          </w:p>
        </w:tc>
      </w:tr>
      <w:tr w:rsidR="00912ACF" w:rsidRPr="00D829F6" w14:paraId="6A1E4A87" w14:textId="77777777" w:rsidTr="0019424D">
        <w:trPr>
          <w:jc w:val="center"/>
        </w:trPr>
        <w:tc>
          <w:tcPr>
            <w:tcW w:w="599" w:type="pct"/>
            <w:shd w:val="clear" w:color="auto" w:fill="auto"/>
            <w:hideMark/>
          </w:tcPr>
          <w:p w14:paraId="635F94E7" w14:textId="77777777" w:rsidR="00912ACF" w:rsidRPr="00D829F6" w:rsidRDefault="00912ACF" w:rsidP="0019424D">
            <w:pPr>
              <w:rPr>
                <w:color w:val="000000"/>
                <w:sz w:val="18"/>
                <w:szCs w:val="18"/>
              </w:rPr>
            </w:pPr>
            <w:proofErr w:type="spellStart"/>
            <w:r>
              <w:rPr>
                <w:color w:val="000000"/>
                <w:sz w:val="18"/>
              </w:rPr>
              <w:lastRenderedPageBreak/>
              <w:t>Extincteurs</w:t>
            </w:r>
            <w:proofErr w:type="spellEnd"/>
            <w:r>
              <w:rPr>
                <w:color w:val="000000"/>
                <w:sz w:val="18"/>
              </w:rPr>
              <w:t xml:space="preserve"> </w:t>
            </w:r>
          </w:p>
        </w:tc>
        <w:tc>
          <w:tcPr>
            <w:tcW w:w="606" w:type="pct"/>
            <w:shd w:val="clear" w:color="auto" w:fill="auto"/>
            <w:hideMark/>
          </w:tcPr>
          <w:p w14:paraId="64E04D23" w14:textId="77777777" w:rsidR="00912ACF" w:rsidRPr="00D829F6" w:rsidRDefault="00912ACF" w:rsidP="0019424D">
            <w:pPr>
              <w:rPr>
                <w:color w:val="000000"/>
                <w:sz w:val="18"/>
                <w:szCs w:val="18"/>
              </w:rPr>
            </w:pPr>
            <w:r>
              <w:rPr>
                <w:color w:val="000000"/>
                <w:sz w:val="18"/>
              </w:rPr>
              <w:t xml:space="preserve">Halon </w:t>
            </w:r>
          </w:p>
        </w:tc>
        <w:tc>
          <w:tcPr>
            <w:tcW w:w="608" w:type="pct"/>
            <w:shd w:val="clear" w:color="auto" w:fill="auto"/>
            <w:hideMark/>
          </w:tcPr>
          <w:p w14:paraId="0BFC3526" w14:textId="77777777" w:rsidR="00912ACF" w:rsidRPr="00D829F6" w:rsidRDefault="00912ACF" w:rsidP="0019424D">
            <w:pPr>
              <w:rPr>
                <w:color w:val="000000"/>
                <w:sz w:val="18"/>
                <w:szCs w:val="18"/>
              </w:rPr>
            </w:pPr>
            <w:r>
              <w:rPr>
                <w:color w:val="000000"/>
                <w:sz w:val="18"/>
              </w:rPr>
              <w:t xml:space="preserve">Poudre </w:t>
            </w:r>
            <w:proofErr w:type="spellStart"/>
            <w:r>
              <w:rPr>
                <w:color w:val="000000"/>
                <w:sz w:val="18"/>
              </w:rPr>
              <w:t>sèche</w:t>
            </w:r>
            <w:proofErr w:type="spellEnd"/>
            <w:r>
              <w:rPr>
                <w:color w:val="000000"/>
                <w:sz w:val="18"/>
              </w:rPr>
              <w:t xml:space="preserve"> ABC, CO</w:t>
            </w:r>
            <w:r>
              <w:rPr>
                <w:color w:val="000000"/>
                <w:sz w:val="18"/>
                <w:vertAlign w:val="subscript"/>
              </w:rPr>
              <w:t>2</w:t>
            </w:r>
            <w:r>
              <w:rPr>
                <w:color w:val="000000"/>
                <w:sz w:val="18"/>
              </w:rPr>
              <w:t xml:space="preserve"> </w:t>
            </w:r>
          </w:p>
        </w:tc>
        <w:tc>
          <w:tcPr>
            <w:tcW w:w="409" w:type="pct"/>
            <w:shd w:val="clear" w:color="auto" w:fill="auto"/>
            <w:tcMar>
              <w:left w:w="115" w:type="dxa"/>
              <w:right w:w="288" w:type="dxa"/>
            </w:tcMar>
            <w:hideMark/>
          </w:tcPr>
          <w:p w14:paraId="658FA8D3" w14:textId="77777777" w:rsidR="00912ACF" w:rsidRPr="00D829F6" w:rsidRDefault="00912ACF" w:rsidP="0019424D">
            <w:pPr>
              <w:ind w:right="-91"/>
              <w:jc w:val="right"/>
              <w:rPr>
                <w:color w:val="000000"/>
                <w:sz w:val="18"/>
                <w:szCs w:val="18"/>
              </w:rPr>
            </w:pPr>
            <w:r>
              <w:rPr>
                <w:color w:val="000000"/>
                <w:sz w:val="18"/>
              </w:rPr>
              <w:t>1,48</w:t>
            </w:r>
          </w:p>
        </w:tc>
        <w:tc>
          <w:tcPr>
            <w:tcW w:w="433" w:type="pct"/>
            <w:shd w:val="clear" w:color="auto" w:fill="auto"/>
            <w:hideMark/>
          </w:tcPr>
          <w:p w14:paraId="534CA56E" w14:textId="77777777" w:rsidR="00912ACF" w:rsidRPr="00D829F6" w:rsidRDefault="00912ACF" w:rsidP="0019424D">
            <w:pPr>
              <w:rPr>
                <w:color w:val="000000"/>
                <w:sz w:val="18"/>
                <w:szCs w:val="18"/>
              </w:rPr>
            </w:pPr>
            <w:r>
              <w:rPr>
                <w:color w:val="000000"/>
                <w:sz w:val="18"/>
              </w:rPr>
              <w:t xml:space="preserve">HCFC-123 </w:t>
            </w:r>
          </w:p>
        </w:tc>
        <w:tc>
          <w:tcPr>
            <w:tcW w:w="916" w:type="pct"/>
            <w:shd w:val="clear" w:color="auto" w:fill="auto"/>
            <w:hideMark/>
          </w:tcPr>
          <w:p w14:paraId="3E7353B0" w14:textId="77777777" w:rsidR="00912ACF" w:rsidRPr="00912ACF" w:rsidRDefault="00912ACF" w:rsidP="0019424D">
            <w:pPr>
              <w:rPr>
                <w:color w:val="000000"/>
                <w:sz w:val="18"/>
                <w:szCs w:val="18"/>
                <w:lang w:val="fr-CA"/>
              </w:rPr>
            </w:pPr>
            <w:r w:rsidRPr="00912ACF">
              <w:rPr>
                <w:color w:val="000000"/>
                <w:sz w:val="18"/>
                <w:lang w:val="fr-CA"/>
              </w:rPr>
              <w:t>Aucun projet approuvé pour l’instant</w:t>
            </w:r>
          </w:p>
        </w:tc>
        <w:tc>
          <w:tcPr>
            <w:tcW w:w="419" w:type="pct"/>
            <w:shd w:val="clear" w:color="auto" w:fill="auto"/>
            <w:hideMark/>
          </w:tcPr>
          <w:p w14:paraId="695E61E6" w14:textId="77777777" w:rsidR="00912ACF" w:rsidRPr="00D829F6" w:rsidRDefault="00912ACF" w:rsidP="0019424D">
            <w:pPr>
              <w:jc w:val="right"/>
              <w:rPr>
                <w:color w:val="000000"/>
                <w:sz w:val="18"/>
                <w:szCs w:val="18"/>
              </w:rPr>
            </w:pPr>
            <w:r>
              <w:rPr>
                <w:color w:val="000000"/>
                <w:sz w:val="18"/>
              </w:rPr>
              <w:t xml:space="preserve">Au </w:t>
            </w:r>
            <w:proofErr w:type="spellStart"/>
            <w:r>
              <w:rPr>
                <w:color w:val="000000"/>
                <w:sz w:val="18"/>
              </w:rPr>
              <w:t>cas</w:t>
            </w:r>
            <w:proofErr w:type="spellEnd"/>
            <w:r>
              <w:rPr>
                <w:color w:val="000000"/>
                <w:sz w:val="18"/>
              </w:rPr>
              <w:t xml:space="preserve"> par </w:t>
            </w:r>
            <w:proofErr w:type="spellStart"/>
            <w:r>
              <w:rPr>
                <w:color w:val="000000"/>
                <w:sz w:val="18"/>
              </w:rPr>
              <w:t>cas</w:t>
            </w:r>
            <w:proofErr w:type="spellEnd"/>
            <w:r>
              <w:rPr>
                <w:color w:val="000000"/>
                <w:sz w:val="18"/>
              </w:rPr>
              <w:t xml:space="preserve"> </w:t>
            </w:r>
          </w:p>
        </w:tc>
        <w:tc>
          <w:tcPr>
            <w:tcW w:w="488" w:type="pct"/>
          </w:tcPr>
          <w:p w14:paraId="64DEA206" w14:textId="77777777" w:rsidR="00912ACF" w:rsidRPr="00D829F6" w:rsidRDefault="00912ACF" w:rsidP="0019424D">
            <w:pPr>
              <w:jc w:val="right"/>
              <w:rPr>
                <w:color w:val="000000"/>
                <w:sz w:val="18"/>
                <w:szCs w:val="18"/>
              </w:rPr>
            </w:pPr>
            <w:r>
              <w:rPr>
                <w:color w:val="000000"/>
                <w:sz w:val="18"/>
                <w:highlight w:val="yellow"/>
              </w:rPr>
              <w:t>3-5</w:t>
            </w:r>
          </w:p>
        </w:tc>
        <w:tc>
          <w:tcPr>
            <w:tcW w:w="523" w:type="pct"/>
          </w:tcPr>
          <w:p w14:paraId="4BFAA87B" w14:textId="77777777" w:rsidR="00912ACF" w:rsidRPr="00D829F6" w:rsidRDefault="00912ACF" w:rsidP="0019424D">
            <w:pPr>
              <w:jc w:val="right"/>
              <w:rPr>
                <w:color w:val="000000"/>
                <w:sz w:val="18"/>
                <w:szCs w:val="18"/>
                <w:highlight w:val="yellow"/>
              </w:rPr>
            </w:pPr>
            <w:r>
              <w:rPr>
                <w:color w:val="000000"/>
                <w:sz w:val="18"/>
                <w:highlight w:val="green"/>
              </w:rPr>
              <w:t xml:space="preserve">Au </w:t>
            </w:r>
            <w:proofErr w:type="spellStart"/>
            <w:r>
              <w:rPr>
                <w:color w:val="000000"/>
                <w:sz w:val="18"/>
                <w:highlight w:val="green"/>
              </w:rPr>
              <w:t>cas</w:t>
            </w:r>
            <w:proofErr w:type="spellEnd"/>
            <w:r>
              <w:rPr>
                <w:color w:val="000000"/>
                <w:sz w:val="18"/>
                <w:highlight w:val="green"/>
              </w:rPr>
              <w:t xml:space="preserve"> par </w:t>
            </w:r>
            <w:proofErr w:type="spellStart"/>
            <w:r>
              <w:rPr>
                <w:color w:val="000000"/>
                <w:sz w:val="18"/>
                <w:highlight w:val="green"/>
              </w:rPr>
              <w:t>cas</w:t>
            </w:r>
            <w:proofErr w:type="spellEnd"/>
          </w:p>
        </w:tc>
      </w:tr>
      <w:tr w:rsidR="00912ACF" w:rsidRPr="00D829F6" w14:paraId="06520383" w14:textId="77777777" w:rsidTr="0019424D">
        <w:trPr>
          <w:jc w:val="center"/>
        </w:trPr>
        <w:tc>
          <w:tcPr>
            <w:tcW w:w="599" w:type="pct"/>
            <w:shd w:val="clear" w:color="auto" w:fill="auto"/>
            <w:hideMark/>
          </w:tcPr>
          <w:p w14:paraId="271E00B3" w14:textId="77777777" w:rsidR="00912ACF" w:rsidRPr="00D829F6" w:rsidRDefault="00912ACF" w:rsidP="0019424D">
            <w:pPr>
              <w:rPr>
                <w:color w:val="000000"/>
                <w:sz w:val="18"/>
                <w:szCs w:val="18"/>
              </w:rPr>
            </w:pPr>
            <w:proofErr w:type="spellStart"/>
            <w:r>
              <w:rPr>
                <w:color w:val="000000"/>
                <w:sz w:val="18"/>
              </w:rPr>
              <w:t>Solvants</w:t>
            </w:r>
            <w:proofErr w:type="spellEnd"/>
            <w:r>
              <w:rPr>
                <w:color w:val="000000"/>
                <w:sz w:val="18"/>
              </w:rPr>
              <w:t xml:space="preserve"> </w:t>
            </w:r>
          </w:p>
        </w:tc>
        <w:tc>
          <w:tcPr>
            <w:tcW w:w="606" w:type="pct"/>
            <w:shd w:val="clear" w:color="auto" w:fill="auto"/>
            <w:hideMark/>
          </w:tcPr>
          <w:p w14:paraId="450D9CD5" w14:textId="77777777" w:rsidR="00912ACF" w:rsidRPr="00D829F6" w:rsidRDefault="00912ACF" w:rsidP="0019424D">
            <w:pPr>
              <w:rPr>
                <w:color w:val="000000"/>
                <w:sz w:val="18"/>
                <w:szCs w:val="18"/>
              </w:rPr>
            </w:pPr>
            <w:r>
              <w:rPr>
                <w:color w:val="000000"/>
                <w:sz w:val="18"/>
              </w:rPr>
              <w:t xml:space="preserve">CFC-113 </w:t>
            </w:r>
          </w:p>
        </w:tc>
        <w:tc>
          <w:tcPr>
            <w:tcW w:w="608" w:type="pct"/>
            <w:vMerge w:val="restart"/>
            <w:shd w:val="clear" w:color="auto" w:fill="auto"/>
            <w:hideMark/>
          </w:tcPr>
          <w:p w14:paraId="36466DFF" w14:textId="77777777" w:rsidR="00912ACF" w:rsidRPr="00912ACF" w:rsidRDefault="00912ACF" w:rsidP="0019424D">
            <w:pPr>
              <w:rPr>
                <w:color w:val="000000"/>
                <w:sz w:val="18"/>
                <w:szCs w:val="18"/>
                <w:lang w:val="fr-CA"/>
              </w:rPr>
            </w:pPr>
            <w:r w:rsidRPr="00912ACF">
              <w:rPr>
                <w:color w:val="000000"/>
                <w:sz w:val="18"/>
                <w:lang w:val="fr-CA"/>
              </w:rPr>
              <w:t>Nettoyage à chaud, nettoyage aqueux, trichloréthylène, HC, autres</w:t>
            </w:r>
          </w:p>
        </w:tc>
        <w:tc>
          <w:tcPr>
            <w:tcW w:w="409" w:type="pct"/>
            <w:shd w:val="clear" w:color="auto" w:fill="auto"/>
            <w:tcMar>
              <w:left w:w="115" w:type="dxa"/>
              <w:right w:w="288" w:type="dxa"/>
            </w:tcMar>
            <w:hideMark/>
          </w:tcPr>
          <w:p w14:paraId="46F6A894" w14:textId="77777777" w:rsidR="00912ACF" w:rsidRPr="00D829F6" w:rsidRDefault="00912ACF" w:rsidP="0019424D">
            <w:pPr>
              <w:ind w:right="-91"/>
              <w:jc w:val="right"/>
              <w:rPr>
                <w:color w:val="000000"/>
                <w:sz w:val="18"/>
                <w:szCs w:val="18"/>
              </w:rPr>
            </w:pPr>
            <w:r>
              <w:rPr>
                <w:color w:val="000000"/>
                <w:sz w:val="18"/>
              </w:rPr>
              <w:t>19,73</w:t>
            </w:r>
          </w:p>
        </w:tc>
        <w:tc>
          <w:tcPr>
            <w:tcW w:w="433" w:type="pct"/>
            <w:shd w:val="clear" w:color="auto" w:fill="auto"/>
            <w:hideMark/>
          </w:tcPr>
          <w:p w14:paraId="7FAE008A" w14:textId="77777777" w:rsidR="00912ACF" w:rsidRPr="00D829F6" w:rsidRDefault="00912ACF" w:rsidP="0019424D">
            <w:pPr>
              <w:rPr>
                <w:color w:val="000000"/>
                <w:sz w:val="18"/>
                <w:szCs w:val="18"/>
              </w:rPr>
            </w:pPr>
            <w:r>
              <w:rPr>
                <w:color w:val="000000"/>
                <w:sz w:val="18"/>
              </w:rPr>
              <w:t xml:space="preserve">HCFC-141b </w:t>
            </w:r>
          </w:p>
        </w:tc>
        <w:tc>
          <w:tcPr>
            <w:tcW w:w="916" w:type="pct"/>
            <w:shd w:val="clear" w:color="auto" w:fill="auto"/>
            <w:hideMark/>
          </w:tcPr>
          <w:p w14:paraId="5157B8F9" w14:textId="77777777" w:rsidR="00912ACF" w:rsidRPr="00D829F6" w:rsidRDefault="00912ACF" w:rsidP="0019424D">
            <w:pPr>
              <w:rPr>
                <w:color w:val="000000"/>
                <w:sz w:val="18"/>
                <w:szCs w:val="18"/>
              </w:rPr>
            </w:pPr>
            <w:proofErr w:type="spellStart"/>
            <w:r>
              <w:rPr>
                <w:color w:val="000000"/>
                <w:sz w:val="18"/>
              </w:rPr>
              <w:t>Isoparaffine</w:t>
            </w:r>
            <w:proofErr w:type="spellEnd"/>
          </w:p>
        </w:tc>
        <w:tc>
          <w:tcPr>
            <w:tcW w:w="419" w:type="pct"/>
            <w:shd w:val="clear" w:color="auto" w:fill="auto"/>
            <w:vAlign w:val="center"/>
            <w:hideMark/>
          </w:tcPr>
          <w:p w14:paraId="2D6018A0" w14:textId="77777777" w:rsidR="00912ACF" w:rsidRPr="00D829F6" w:rsidRDefault="00912ACF" w:rsidP="0019424D">
            <w:pPr>
              <w:jc w:val="right"/>
              <w:rPr>
                <w:color w:val="000000"/>
                <w:sz w:val="18"/>
                <w:szCs w:val="18"/>
              </w:rPr>
            </w:pPr>
            <w:r>
              <w:rPr>
                <w:color w:val="000000"/>
                <w:sz w:val="18"/>
              </w:rPr>
              <w:t xml:space="preserve">Au </w:t>
            </w:r>
            <w:proofErr w:type="spellStart"/>
            <w:r>
              <w:rPr>
                <w:color w:val="000000"/>
                <w:sz w:val="18"/>
              </w:rPr>
              <w:t>cas</w:t>
            </w:r>
            <w:proofErr w:type="spellEnd"/>
            <w:r>
              <w:rPr>
                <w:color w:val="000000"/>
                <w:sz w:val="18"/>
              </w:rPr>
              <w:t xml:space="preserve"> par </w:t>
            </w:r>
            <w:proofErr w:type="spellStart"/>
            <w:r>
              <w:rPr>
                <w:color w:val="000000"/>
                <w:sz w:val="18"/>
              </w:rPr>
              <w:t>cas</w:t>
            </w:r>
            <w:proofErr w:type="spellEnd"/>
            <w:r>
              <w:rPr>
                <w:color w:val="000000"/>
                <w:sz w:val="18"/>
              </w:rPr>
              <w:t xml:space="preserve"> </w:t>
            </w:r>
          </w:p>
        </w:tc>
        <w:tc>
          <w:tcPr>
            <w:tcW w:w="488" w:type="pct"/>
          </w:tcPr>
          <w:p w14:paraId="5A9D88BE" w14:textId="77777777" w:rsidR="00912ACF" w:rsidRPr="00D829F6" w:rsidRDefault="00912ACF" w:rsidP="0019424D">
            <w:pPr>
              <w:jc w:val="right"/>
              <w:rPr>
                <w:color w:val="000000"/>
                <w:sz w:val="18"/>
                <w:szCs w:val="18"/>
              </w:rPr>
            </w:pPr>
          </w:p>
        </w:tc>
        <w:tc>
          <w:tcPr>
            <w:tcW w:w="523" w:type="pct"/>
          </w:tcPr>
          <w:p w14:paraId="6893B9F6" w14:textId="77777777" w:rsidR="00912ACF" w:rsidRPr="00D829F6" w:rsidRDefault="00912ACF" w:rsidP="0019424D">
            <w:pPr>
              <w:jc w:val="right"/>
              <w:rPr>
                <w:color w:val="000000"/>
                <w:sz w:val="18"/>
                <w:szCs w:val="18"/>
              </w:rPr>
            </w:pPr>
            <w:r>
              <w:rPr>
                <w:color w:val="000000"/>
                <w:sz w:val="18"/>
                <w:highlight w:val="green"/>
              </w:rPr>
              <w:t xml:space="preserve">Au </w:t>
            </w:r>
            <w:proofErr w:type="spellStart"/>
            <w:r>
              <w:rPr>
                <w:color w:val="000000"/>
                <w:sz w:val="18"/>
                <w:highlight w:val="green"/>
              </w:rPr>
              <w:t>cas</w:t>
            </w:r>
            <w:proofErr w:type="spellEnd"/>
            <w:r>
              <w:rPr>
                <w:color w:val="000000"/>
                <w:sz w:val="18"/>
                <w:highlight w:val="green"/>
              </w:rPr>
              <w:t xml:space="preserve"> par </w:t>
            </w:r>
            <w:proofErr w:type="spellStart"/>
            <w:r>
              <w:rPr>
                <w:color w:val="000000"/>
                <w:sz w:val="18"/>
                <w:highlight w:val="green"/>
              </w:rPr>
              <w:t>cas</w:t>
            </w:r>
            <w:proofErr w:type="spellEnd"/>
          </w:p>
        </w:tc>
      </w:tr>
      <w:tr w:rsidR="00912ACF" w:rsidRPr="00D829F6" w14:paraId="79525C39" w14:textId="77777777" w:rsidTr="0019424D">
        <w:trPr>
          <w:jc w:val="center"/>
        </w:trPr>
        <w:tc>
          <w:tcPr>
            <w:tcW w:w="599" w:type="pct"/>
            <w:shd w:val="clear" w:color="auto" w:fill="auto"/>
            <w:hideMark/>
          </w:tcPr>
          <w:p w14:paraId="135D76B5" w14:textId="77777777" w:rsidR="00912ACF" w:rsidRPr="00D829F6" w:rsidRDefault="00912ACF" w:rsidP="0019424D">
            <w:pPr>
              <w:rPr>
                <w:color w:val="000000"/>
                <w:sz w:val="18"/>
                <w:szCs w:val="18"/>
              </w:rPr>
            </w:pPr>
            <w:proofErr w:type="spellStart"/>
            <w:r>
              <w:rPr>
                <w:color w:val="000000"/>
                <w:sz w:val="18"/>
              </w:rPr>
              <w:t>Solvants</w:t>
            </w:r>
            <w:proofErr w:type="spellEnd"/>
            <w:r>
              <w:rPr>
                <w:color w:val="000000"/>
                <w:sz w:val="18"/>
              </w:rPr>
              <w:t xml:space="preserve"> </w:t>
            </w:r>
          </w:p>
        </w:tc>
        <w:tc>
          <w:tcPr>
            <w:tcW w:w="606" w:type="pct"/>
            <w:shd w:val="clear" w:color="auto" w:fill="auto"/>
            <w:hideMark/>
          </w:tcPr>
          <w:p w14:paraId="039FC77D" w14:textId="77777777" w:rsidR="00912ACF" w:rsidRPr="00D829F6" w:rsidRDefault="00912ACF" w:rsidP="0019424D">
            <w:pPr>
              <w:rPr>
                <w:color w:val="000000"/>
                <w:sz w:val="18"/>
                <w:szCs w:val="18"/>
              </w:rPr>
            </w:pPr>
            <w:r>
              <w:rPr>
                <w:color w:val="000000"/>
                <w:sz w:val="18"/>
              </w:rPr>
              <w:t xml:space="preserve">TCA </w:t>
            </w:r>
          </w:p>
        </w:tc>
        <w:tc>
          <w:tcPr>
            <w:tcW w:w="608" w:type="pct"/>
            <w:vMerge/>
            <w:shd w:val="clear" w:color="auto" w:fill="auto"/>
            <w:hideMark/>
          </w:tcPr>
          <w:p w14:paraId="23B4AFB3" w14:textId="77777777" w:rsidR="00912ACF" w:rsidRPr="00D829F6" w:rsidRDefault="00912ACF" w:rsidP="0019424D">
            <w:pPr>
              <w:rPr>
                <w:color w:val="000000"/>
                <w:sz w:val="18"/>
                <w:szCs w:val="18"/>
              </w:rPr>
            </w:pPr>
          </w:p>
        </w:tc>
        <w:tc>
          <w:tcPr>
            <w:tcW w:w="409" w:type="pct"/>
            <w:shd w:val="clear" w:color="auto" w:fill="auto"/>
            <w:tcMar>
              <w:left w:w="115" w:type="dxa"/>
              <w:right w:w="288" w:type="dxa"/>
            </w:tcMar>
            <w:hideMark/>
          </w:tcPr>
          <w:p w14:paraId="65C51CB9" w14:textId="77777777" w:rsidR="00912ACF" w:rsidRPr="00D829F6" w:rsidRDefault="00912ACF" w:rsidP="0019424D">
            <w:pPr>
              <w:ind w:right="-91"/>
              <w:jc w:val="right"/>
              <w:rPr>
                <w:color w:val="000000"/>
                <w:sz w:val="18"/>
                <w:szCs w:val="18"/>
              </w:rPr>
            </w:pPr>
            <w:r>
              <w:rPr>
                <w:color w:val="000000"/>
                <w:sz w:val="18"/>
              </w:rPr>
              <w:t>38,50</w:t>
            </w:r>
          </w:p>
        </w:tc>
        <w:tc>
          <w:tcPr>
            <w:tcW w:w="433" w:type="pct"/>
            <w:shd w:val="clear" w:color="auto" w:fill="auto"/>
            <w:hideMark/>
          </w:tcPr>
          <w:p w14:paraId="55EBD5F9" w14:textId="77777777" w:rsidR="00912ACF" w:rsidRPr="00D829F6" w:rsidRDefault="00912ACF" w:rsidP="0019424D">
            <w:pPr>
              <w:rPr>
                <w:color w:val="000000"/>
                <w:sz w:val="18"/>
                <w:szCs w:val="18"/>
              </w:rPr>
            </w:pPr>
            <w:proofErr w:type="spellStart"/>
            <w:r>
              <w:rPr>
                <w:color w:val="000000"/>
                <w:sz w:val="18"/>
              </w:rPr>
              <w:t>s.o</w:t>
            </w:r>
            <w:proofErr w:type="spellEnd"/>
            <w:r>
              <w:rPr>
                <w:color w:val="000000"/>
                <w:sz w:val="18"/>
              </w:rPr>
              <w:t xml:space="preserve">. </w:t>
            </w:r>
          </w:p>
        </w:tc>
        <w:tc>
          <w:tcPr>
            <w:tcW w:w="916" w:type="pct"/>
            <w:shd w:val="clear" w:color="auto" w:fill="auto"/>
            <w:hideMark/>
          </w:tcPr>
          <w:p w14:paraId="537C9975" w14:textId="77777777" w:rsidR="00912ACF" w:rsidRPr="00D829F6" w:rsidRDefault="00912ACF" w:rsidP="0019424D">
            <w:pPr>
              <w:rPr>
                <w:color w:val="000000"/>
                <w:sz w:val="18"/>
                <w:szCs w:val="18"/>
              </w:rPr>
            </w:pPr>
            <w:proofErr w:type="spellStart"/>
            <w:r>
              <w:rPr>
                <w:color w:val="000000"/>
                <w:sz w:val="18"/>
              </w:rPr>
              <w:t>s.o</w:t>
            </w:r>
            <w:proofErr w:type="spellEnd"/>
            <w:r>
              <w:rPr>
                <w:color w:val="000000"/>
                <w:sz w:val="18"/>
              </w:rPr>
              <w:t xml:space="preserve">. </w:t>
            </w:r>
          </w:p>
        </w:tc>
        <w:tc>
          <w:tcPr>
            <w:tcW w:w="419" w:type="pct"/>
            <w:shd w:val="clear" w:color="auto" w:fill="auto"/>
            <w:hideMark/>
          </w:tcPr>
          <w:p w14:paraId="6E17FBD6" w14:textId="77777777" w:rsidR="00912ACF" w:rsidRPr="00D829F6" w:rsidRDefault="00912ACF" w:rsidP="0019424D">
            <w:pPr>
              <w:jc w:val="right"/>
              <w:rPr>
                <w:color w:val="000000"/>
                <w:sz w:val="18"/>
                <w:szCs w:val="18"/>
              </w:rPr>
            </w:pPr>
            <w:proofErr w:type="spellStart"/>
            <w:r>
              <w:rPr>
                <w:color w:val="000000"/>
                <w:sz w:val="18"/>
              </w:rPr>
              <w:t>s.o</w:t>
            </w:r>
            <w:proofErr w:type="spellEnd"/>
            <w:r>
              <w:rPr>
                <w:color w:val="000000"/>
                <w:sz w:val="18"/>
              </w:rPr>
              <w:t xml:space="preserve">. </w:t>
            </w:r>
          </w:p>
        </w:tc>
        <w:tc>
          <w:tcPr>
            <w:tcW w:w="488" w:type="pct"/>
          </w:tcPr>
          <w:p w14:paraId="292534E2" w14:textId="77777777" w:rsidR="00912ACF" w:rsidRPr="00D829F6" w:rsidRDefault="00912ACF" w:rsidP="0019424D">
            <w:pPr>
              <w:jc w:val="right"/>
              <w:rPr>
                <w:color w:val="000000"/>
                <w:sz w:val="18"/>
                <w:szCs w:val="18"/>
              </w:rPr>
            </w:pPr>
          </w:p>
        </w:tc>
        <w:tc>
          <w:tcPr>
            <w:tcW w:w="523" w:type="pct"/>
          </w:tcPr>
          <w:p w14:paraId="136A8A8F" w14:textId="77777777" w:rsidR="00912ACF" w:rsidRPr="00D829F6" w:rsidRDefault="00912ACF" w:rsidP="0019424D">
            <w:pPr>
              <w:jc w:val="right"/>
              <w:rPr>
                <w:color w:val="000000"/>
                <w:sz w:val="18"/>
                <w:szCs w:val="18"/>
              </w:rPr>
            </w:pPr>
            <w:r>
              <w:rPr>
                <w:color w:val="000000"/>
                <w:sz w:val="18"/>
                <w:highlight w:val="green"/>
              </w:rPr>
              <w:t xml:space="preserve">Au </w:t>
            </w:r>
            <w:proofErr w:type="spellStart"/>
            <w:r>
              <w:rPr>
                <w:color w:val="000000"/>
                <w:sz w:val="18"/>
                <w:highlight w:val="green"/>
              </w:rPr>
              <w:t>cas</w:t>
            </w:r>
            <w:proofErr w:type="spellEnd"/>
            <w:r>
              <w:rPr>
                <w:color w:val="000000"/>
                <w:sz w:val="18"/>
                <w:highlight w:val="green"/>
              </w:rPr>
              <w:t xml:space="preserve"> par </w:t>
            </w:r>
            <w:proofErr w:type="spellStart"/>
            <w:r>
              <w:rPr>
                <w:color w:val="000000"/>
                <w:sz w:val="18"/>
                <w:highlight w:val="green"/>
              </w:rPr>
              <w:t>cas</w:t>
            </w:r>
            <w:proofErr w:type="spellEnd"/>
          </w:p>
        </w:tc>
      </w:tr>
      <w:tr w:rsidR="00912ACF" w:rsidRPr="00D829F6" w14:paraId="005E49C1" w14:textId="77777777" w:rsidTr="0019424D">
        <w:trPr>
          <w:jc w:val="center"/>
        </w:trPr>
        <w:tc>
          <w:tcPr>
            <w:tcW w:w="599" w:type="pct"/>
            <w:shd w:val="clear" w:color="auto" w:fill="auto"/>
            <w:hideMark/>
          </w:tcPr>
          <w:p w14:paraId="67A8F376" w14:textId="77777777" w:rsidR="00912ACF" w:rsidRPr="00D829F6" w:rsidRDefault="00912ACF" w:rsidP="0019424D">
            <w:pPr>
              <w:rPr>
                <w:color w:val="000000"/>
                <w:sz w:val="18"/>
                <w:szCs w:val="18"/>
              </w:rPr>
            </w:pPr>
            <w:proofErr w:type="spellStart"/>
            <w:r>
              <w:rPr>
                <w:color w:val="000000"/>
                <w:sz w:val="18"/>
              </w:rPr>
              <w:t>Inhalateurs-doseurs</w:t>
            </w:r>
            <w:proofErr w:type="spellEnd"/>
          </w:p>
        </w:tc>
        <w:tc>
          <w:tcPr>
            <w:tcW w:w="606" w:type="pct"/>
            <w:shd w:val="clear" w:color="auto" w:fill="auto"/>
            <w:hideMark/>
          </w:tcPr>
          <w:p w14:paraId="5790E057" w14:textId="77777777" w:rsidR="00912ACF" w:rsidRPr="00D829F6" w:rsidRDefault="00912ACF" w:rsidP="0019424D">
            <w:pPr>
              <w:rPr>
                <w:color w:val="000000"/>
                <w:sz w:val="18"/>
                <w:szCs w:val="18"/>
              </w:rPr>
            </w:pPr>
            <w:r>
              <w:rPr>
                <w:color w:val="000000"/>
                <w:sz w:val="18"/>
              </w:rPr>
              <w:t>CFC-12/</w:t>
            </w:r>
          </w:p>
          <w:p w14:paraId="6BFB47B7" w14:textId="77777777" w:rsidR="00912ACF" w:rsidRPr="00D829F6" w:rsidRDefault="00912ACF" w:rsidP="0019424D">
            <w:pPr>
              <w:rPr>
                <w:color w:val="000000"/>
                <w:sz w:val="18"/>
                <w:szCs w:val="18"/>
              </w:rPr>
            </w:pPr>
            <w:r>
              <w:rPr>
                <w:color w:val="000000"/>
                <w:sz w:val="18"/>
              </w:rPr>
              <w:t xml:space="preserve">CFC-11 </w:t>
            </w:r>
          </w:p>
        </w:tc>
        <w:tc>
          <w:tcPr>
            <w:tcW w:w="608" w:type="pct"/>
            <w:shd w:val="clear" w:color="auto" w:fill="auto"/>
            <w:hideMark/>
          </w:tcPr>
          <w:p w14:paraId="21FB16B7" w14:textId="77777777" w:rsidR="00912ACF" w:rsidRPr="00D829F6" w:rsidRDefault="00912ACF" w:rsidP="0019424D">
            <w:pPr>
              <w:rPr>
                <w:color w:val="000000"/>
                <w:sz w:val="18"/>
                <w:szCs w:val="18"/>
              </w:rPr>
            </w:pPr>
            <w:r>
              <w:rPr>
                <w:color w:val="000000"/>
                <w:sz w:val="18"/>
              </w:rPr>
              <w:t xml:space="preserve">HFC-134a </w:t>
            </w:r>
          </w:p>
        </w:tc>
        <w:tc>
          <w:tcPr>
            <w:tcW w:w="409" w:type="pct"/>
            <w:shd w:val="clear" w:color="auto" w:fill="auto"/>
            <w:tcMar>
              <w:left w:w="115" w:type="dxa"/>
              <w:right w:w="288" w:type="dxa"/>
            </w:tcMar>
            <w:hideMark/>
          </w:tcPr>
          <w:p w14:paraId="38A33F3A" w14:textId="77777777" w:rsidR="00912ACF" w:rsidRPr="00D829F6" w:rsidRDefault="00912ACF" w:rsidP="0019424D">
            <w:pPr>
              <w:ind w:right="-91"/>
              <w:jc w:val="right"/>
              <w:rPr>
                <w:color w:val="000000"/>
                <w:sz w:val="18"/>
                <w:szCs w:val="18"/>
              </w:rPr>
            </w:pPr>
            <w:proofErr w:type="spellStart"/>
            <w:r>
              <w:rPr>
                <w:color w:val="000000"/>
                <w:sz w:val="18"/>
              </w:rPr>
              <w:t>s.o</w:t>
            </w:r>
            <w:proofErr w:type="spellEnd"/>
            <w:r>
              <w:rPr>
                <w:color w:val="000000"/>
                <w:sz w:val="18"/>
              </w:rPr>
              <w:t>.</w:t>
            </w:r>
          </w:p>
        </w:tc>
        <w:tc>
          <w:tcPr>
            <w:tcW w:w="433" w:type="pct"/>
            <w:shd w:val="clear" w:color="auto" w:fill="auto"/>
            <w:hideMark/>
          </w:tcPr>
          <w:p w14:paraId="69BD5841" w14:textId="77777777" w:rsidR="00912ACF" w:rsidRPr="00D829F6" w:rsidRDefault="00912ACF" w:rsidP="0019424D">
            <w:pPr>
              <w:rPr>
                <w:color w:val="000000"/>
                <w:sz w:val="18"/>
                <w:szCs w:val="18"/>
              </w:rPr>
            </w:pPr>
            <w:proofErr w:type="spellStart"/>
            <w:r>
              <w:rPr>
                <w:color w:val="000000"/>
                <w:sz w:val="18"/>
              </w:rPr>
              <w:t>s.o</w:t>
            </w:r>
            <w:proofErr w:type="spellEnd"/>
            <w:r>
              <w:rPr>
                <w:color w:val="000000"/>
                <w:sz w:val="18"/>
              </w:rPr>
              <w:t xml:space="preserve">. </w:t>
            </w:r>
          </w:p>
        </w:tc>
        <w:tc>
          <w:tcPr>
            <w:tcW w:w="916" w:type="pct"/>
            <w:shd w:val="clear" w:color="auto" w:fill="auto"/>
            <w:hideMark/>
          </w:tcPr>
          <w:p w14:paraId="1FEF9AB2" w14:textId="77777777" w:rsidR="00912ACF" w:rsidRPr="00D829F6" w:rsidRDefault="00912ACF" w:rsidP="0019424D">
            <w:pPr>
              <w:rPr>
                <w:color w:val="000000"/>
                <w:sz w:val="18"/>
                <w:szCs w:val="18"/>
              </w:rPr>
            </w:pPr>
            <w:proofErr w:type="spellStart"/>
            <w:r>
              <w:rPr>
                <w:color w:val="000000"/>
                <w:sz w:val="18"/>
              </w:rPr>
              <w:t>s.o</w:t>
            </w:r>
            <w:proofErr w:type="spellEnd"/>
            <w:r>
              <w:rPr>
                <w:color w:val="000000"/>
                <w:sz w:val="18"/>
              </w:rPr>
              <w:t xml:space="preserve">. </w:t>
            </w:r>
          </w:p>
        </w:tc>
        <w:tc>
          <w:tcPr>
            <w:tcW w:w="419" w:type="pct"/>
            <w:shd w:val="clear" w:color="auto" w:fill="auto"/>
            <w:hideMark/>
          </w:tcPr>
          <w:p w14:paraId="460E536A" w14:textId="77777777" w:rsidR="00912ACF" w:rsidRPr="00D829F6" w:rsidRDefault="00912ACF" w:rsidP="0019424D">
            <w:pPr>
              <w:jc w:val="right"/>
              <w:rPr>
                <w:color w:val="000000"/>
                <w:sz w:val="18"/>
                <w:szCs w:val="18"/>
              </w:rPr>
            </w:pPr>
            <w:proofErr w:type="spellStart"/>
            <w:r>
              <w:rPr>
                <w:color w:val="000000"/>
                <w:sz w:val="18"/>
              </w:rPr>
              <w:t>s.o</w:t>
            </w:r>
            <w:proofErr w:type="spellEnd"/>
            <w:r>
              <w:rPr>
                <w:color w:val="000000"/>
                <w:sz w:val="18"/>
              </w:rPr>
              <w:t xml:space="preserve">. </w:t>
            </w:r>
          </w:p>
        </w:tc>
        <w:tc>
          <w:tcPr>
            <w:tcW w:w="488" w:type="pct"/>
          </w:tcPr>
          <w:p w14:paraId="2EA2DE8E" w14:textId="77777777" w:rsidR="00912ACF" w:rsidRPr="00D829F6" w:rsidRDefault="00912ACF" w:rsidP="0019424D">
            <w:pPr>
              <w:jc w:val="right"/>
              <w:rPr>
                <w:color w:val="000000"/>
                <w:sz w:val="18"/>
                <w:szCs w:val="18"/>
              </w:rPr>
            </w:pPr>
          </w:p>
        </w:tc>
        <w:tc>
          <w:tcPr>
            <w:tcW w:w="523" w:type="pct"/>
          </w:tcPr>
          <w:p w14:paraId="3940A748" w14:textId="77777777" w:rsidR="00912ACF" w:rsidRPr="00D829F6" w:rsidRDefault="00912ACF" w:rsidP="0019424D">
            <w:pPr>
              <w:jc w:val="right"/>
              <w:rPr>
                <w:color w:val="000000"/>
                <w:sz w:val="18"/>
                <w:szCs w:val="18"/>
              </w:rPr>
            </w:pPr>
          </w:p>
        </w:tc>
      </w:tr>
      <w:tr w:rsidR="00912ACF" w:rsidRPr="00D829F6" w14:paraId="4C6D193B" w14:textId="77777777" w:rsidTr="0019424D">
        <w:trPr>
          <w:jc w:val="center"/>
        </w:trPr>
        <w:tc>
          <w:tcPr>
            <w:tcW w:w="599" w:type="pct"/>
            <w:shd w:val="clear" w:color="auto" w:fill="auto"/>
            <w:hideMark/>
          </w:tcPr>
          <w:p w14:paraId="3C40275D" w14:textId="77777777" w:rsidR="00912ACF" w:rsidRPr="00D829F6" w:rsidRDefault="00912ACF" w:rsidP="0019424D">
            <w:pPr>
              <w:rPr>
                <w:color w:val="000000"/>
                <w:sz w:val="18"/>
                <w:szCs w:val="18"/>
              </w:rPr>
            </w:pPr>
            <w:proofErr w:type="spellStart"/>
            <w:r>
              <w:rPr>
                <w:color w:val="000000"/>
                <w:sz w:val="18"/>
              </w:rPr>
              <w:t>Climatisation</w:t>
            </w:r>
            <w:proofErr w:type="spellEnd"/>
            <w:r>
              <w:rPr>
                <w:color w:val="000000"/>
                <w:sz w:val="18"/>
              </w:rPr>
              <w:t xml:space="preserve"> automobile </w:t>
            </w:r>
          </w:p>
        </w:tc>
        <w:tc>
          <w:tcPr>
            <w:tcW w:w="606" w:type="pct"/>
            <w:shd w:val="clear" w:color="auto" w:fill="auto"/>
            <w:hideMark/>
          </w:tcPr>
          <w:p w14:paraId="0432E1BF" w14:textId="77777777" w:rsidR="00912ACF" w:rsidRPr="00D829F6" w:rsidRDefault="00912ACF" w:rsidP="0019424D">
            <w:pPr>
              <w:rPr>
                <w:color w:val="000000"/>
                <w:sz w:val="18"/>
                <w:szCs w:val="18"/>
              </w:rPr>
            </w:pPr>
            <w:r>
              <w:rPr>
                <w:color w:val="000000"/>
                <w:sz w:val="18"/>
              </w:rPr>
              <w:t xml:space="preserve">CFC-12 </w:t>
            </w:r>
          </w:p>
        </w:tc>
        <w:tc>
          <w:tcPr>
            <w:tcW w:w="608" w:type="pct"/>
            <w:shd w:val="clear" w:color="auto" w:fill="auto"/>
            <w:hideMark/>
          </w:tcPr>
          <w:p w14:paraId="2F0B1EC6" w14:textId="77777777" w:rsidR="00912ACF" w:rsidRPr="00D829F6" w:rsidRDefault="00912ACF" w:rsidP="0019424D">
            <w:pPr>
              <w:rPr>
                <w:color w:val="000000"/>
                <w:sz w:val="18"/>
                <w:szCs w:val="18"/>
              </w:rPr>
            </w:pPr>
            <w:r>
              <w:rPr>
                <w:color w:val="000000"/>
                <w:sz w:val="18"/>
              </w:rPr>
              <w:t xml:space="preserve">HFC-134a </w:t>
            </w:r>
          </w:p>
        </w:tc>
        <w:tc>
          <w:tcPr>
            <w:tcW w:w="409" w:type="pct"/>
            <w:shd w:val="clear" w:color="auto" w:fill="auto"/>
            <w:tcMar>
              <w:left w:w="115" w:type="dxa"/>
              <w:right w:w="288" w:type="dxa"/>
            </w:tcMar>
            <w:hideMark/>
          </w:tcPr>
          <w:p w14:paraId="58A86938" w14:textId="77777777" w:rsidR="00912ACF" w:rsidRPr="00D829F6" w:rsidRDefault="00912ACF" w:rsidP="0019424D">
            <w:pPr>
              <w:ind w:right="-91"/>
              <w:jc w:val="right"/>
              <w:rPr>
                <w:color w:val="000000"/>
                <w:sz w:val="18"/>
                <w:szCs w:val="18"/>
              </w:rPr>
            </w:pPr>
            <w:proofErr w:type="spellStart"/>
            <w:r>
              <w:rPr>
                <w:color w:val="000000"/>
                <w:sz w:val="18"/>
              </w:rPr>
              <w:t>s.o</w:t>
            </w:r>
            <w:proofErr w:type="spellEnd"/>
            <w:r>
              <w:rPr>
                <w:color w:val="000000"/>
                <w:sz w:val="18"/>
              </w:rPr>
              <w:t>.</w:t>
            </w:r>
          </w:p>
        </w:tc>
        <w:tc>
          <w:tcPr>
            <w:tcW w:w="433" w:type="pct"/>
            <w:shd w:val="clear" w:color="auto" w:fill="auto"/>
            <w:hideMark/>
          </w:tcPr>
          <w:p w14:paraId="4FD97AA2" w14:textId="77777777" w:rsidR="00912ACF" w:rsidRPr="00D829F6" w:rsidRDefault="00912ACF" w:rsidP="0019424D">
            <w:pPr>
              <w:rPr>
                <w:color w:val="000000"/>
                <w:sz w:val="18"/>
                <w:szCs w:val="18"/>
              </w:rPr>
            </w:pPr>
            <w:proofErr w:type="spellStart"/>
            <w:r>
              <w:rPr>
                <w:color w:val="000000"/>
                <w:sz w:val="18"/>
              </w:rPr>
              <w:t>s.o</w:t>
            </w:r>
            <w:proofErr w:type="spellEnd"/>
            <w:r>
              <w:rPr>
                <w:color w:val="000000"/>
                <w:sz w:val="18"/>
              </w:rPr>
              <w:t xml:space="preserve">. </w:t>
            </w:r>
          </w:p>
        </w:tc>
        <w:tc>
          <w:tcPr>
            <w:tcW w:w="916" w:type="pct"/>
            <w:shd w:val="clear" w:color="auto" w:fill="auto"/>
            <w:hideMark/>
          </w:tcPr>
          <w:p w14:paraId="65428B44" w14:textId="77777777" w:rsidR="00912ACF" w:rsidRPr="00D829F6" w:rsidRDefault="00912ACF" w:rsidP="0019424D">
            <w:pPr>
              <w:rPr>
                <w:color w:val="000000"/>
                <w:sz w:val="18"/>
                <w:szCs w:val="18"/>
              </w:rPr>
            </w:pPr>
            <w:proofErr w:type="spellStart"/>
            <w:r>
              <w:rPr>
                <w:color w:val="000000"/>
                <w:sz w:val="18"/>
              </w:rPr>
              <w:t>s.o</w:t>
            </w:r>
            <w:proofErr w:type="spellEnd"/>
            <w:r>
              <w:rPr>
                <w:color w:val="000000"/>
                <w:sz w:val="18"/>
              </w:rPr>
              <w:t xml:space="preserve">. </w:t>
            </w:r>
          </w:p>
        </w:tc>
        <w:tc>
          <w:tcPr>
            <w:tcW w:w="419" w:type="pct"/>
            <w:shd w:val="clear" w:color="auto" w:fill="auto"/>
            <w:hideMark/>
          </w:tcPr>
          <w:p w14:paraId="44E5978E" w14:textId="77777777" w:rsidR="00912ACF" w:rsidRPr="00D829F6" w:rsidRDefault="00912ACF" w:rsidP="0019424D">
            <w:pPr>
              <w:jc w:val="right"/>
              <w:rPr>
                <w:color w:val="000000"/>
                <w:sz w:val="18"/>
                <w:szCs w:val="18"/>
              </w:rPr>
            </w:pPr>
            <w:proofErr w:type="spellStart"/>
            <w:r>
              <w:rPr>
                <w:color w:val="000000"/>
                <w:sz w:val="18"/>
              </w:rPr>
              <w:t>s.o</w:t>
            </w:r>
            <w:proofErr w:type="spellEnd"/>
            <w:r>
              <w:rPr>
                <w:color w:val="000000"/>
                <w:sz w:val="18"/>
              </w:rPr>
              <w:t xml:space="preserve">. </w:t>
            </w:r>
          </w:p>
        </w:tc>
        <w:tc>
          <w:tcPr>
            <w:tcW w:w="488" w:type="pct"/>
          </w:tcPr>
          <w:p w14:paraId="36F3F2FC" w14:textId="77777777" w:rsidR="00912ACF" w:rsidRPr="00D829F6" w:rsidRDefault="00912ACF" w:rsidP="0019424D">
            <w:pPr>
              <w:jc w:val="right"/>
              <w:rPr>
                <w:color w:val="000000"/>
                <w:sz w:val="18"/>
                <w:szCs w:val="18"/>
              </w:rPr>
            </w:pPr>
            <w:r>
              <w:rPr>
                <w:color w:val="000000"/>
                <w:sz w:val="18"/>
                <w:highlight w:val="yellow"/>
              </w:rPr>
              <w:t>4-6</w:t>
            </w:r>
          </w:p>
        </w:tc>
        <w:tc>
          <w:tcPr>
            <w:tcW w:w="523" w:type="pct"/>
          </w:tcPr>
          <w:p w14:paraId="47BD8390" w14:textId="77777777" w:rsidR="00912ACF" w:rsidRPr="00D829F6" w:rsidRDefault="00912ACF" w:rsidP="0019424D">
            <w:pPr>
              <w:jc w:val="right"/>
              <w:rPr>
                <w:color w:val="000000"/>
                <w:sz w:val="18"/>
                <w:szCs w:val="18"/>
                <w:highlight w:val="yellow"/>
              </w:rPr>
            </w:pPr>
            <w:r>
              <w:rPr>
                <w:color w:val="000000"/>
                <w:sz w:val="18"/>
                <w:highlight w:val="green"/>
              </w:rPr>
              <w:t xml:space="preserve">Au </w:t>
            </w:r>
            <w:proofErr w:type="spellStart"/>
            <w:r>
              <w:rPr>
                <w:color w:val="000000"/>
                <w:sz w:val="18"/>
                <w:highlight w:val="green"/>
              </w:rPr>
              <w:t>cas</w:t>
            </w:r>
            <w:proofErr w:type="spellEnd"/>
            <w:r>
              <w:rPr>
                <w:color w:val="000000"/>
                <w:sz w:val="18"/>
                <w:highlight w:val="green"/>
              </w:rPr>
              <w:t xml:space="preserve"> par </w:t>
            </w:r>
            <w:proofErr w:type="spellStart"/>
            <w:r>
              <w:rPr>
                <w:color w:val="000000"/>
                <w:sz w:val="18"/>
                <w:highlight w:val="green"/>
              </w:rPr>
              <w:t>cas</w:t>
            </w:r>
            <w:proofErr w:type="spellEnd"/>
          </w:p>
        </w:tc>
      </w:tr>
      <w:tr w:rsidR="00912ACF" w:rsidRPr="00D829F6" w14:paraId="25CF5CE0" w14:textId="77777777" w:rsidTr="0019424D">
        <w:trPr>
          <w:jc w:val="center"/>
        </w:trPr>
        <w:tc>
          <w:tcPr>
            <w:tcW w:w="599" w:type="pct"/>
            <w:shd w:val="clear" w:color="auto" w:fill="auto"/>
            <w:hideMark/>
          </w:tcPr>
          <w:p w14:paraId="106DD82F" w14:textId="77777777" w:rsidR="00912ACF" w:rsidRPr="00912ACF" w:rsidRDefault="00912ACF" w:rsidP="0019424D">
            <w:pPr>
              <w:rPr>
                <w:color w:val="000000"/>
                <w:sz w:val="18"/>
                <w:lang w:val="fr-CA"/>
              </w:rPr>
            </w:pPr>
            <w:r w:rsidRPr="00912ACF">
              <w:rPr>
                <w:color w:val="000000"/>
                <w:sz w:val="18"/>
                <w:lang w:val="fr-CA"/>
              </w:rPr>
              <w:t>Climatiseurs stationnaires</w:t>
            </w:r>
          </w:p>
          <w:p w14:paraId="610B3E31" w14:textId="77777777" w:rsidR="00912ACF" w:rsidRPr="00912ACF" w:rsidRDefault="00912ACF" w:rsidP="0019424D">
            <w:pPr>
              <w:rPr>
                <w:color w:val="000000"/>
                <w:sz w:val="18"/>
                <w:szCs w:val="18"/>
                <w:lang w:val="fr-CA"/>
              </w:rPr>
            </w:pPr>
            <w:r w:rsidRPr="00912ACF">
              <w:rPr>
                <w:color w:val="000000"/>
                <w:sz w:val="18"/>
                <w:lang w:val="fr-CA"/>
              </w:rPr>
              <w:t>(Fabrication de matériel de climatisation à usage domestique)</w:t>
            </w:r>
          </w:p>
        </w:tc>
        <w:tc>
          <w:tcPr>
            <w:tcW w:w="606" w:type="pct"/>
            <w:shd w:val="clear" w:color="auto" w:fill="auto"/>
            <w:hideMark/>
          </w:tcPr>
          <w:p w14:paraId="075DC3B5" w14:textId="77777777" w:rsidR="00912ACF" w:rsidRPr="00D829F6" w:rsidRDefault="00912ACF" w:rsidP="0019424D">
            <w:pPr>
              <w:rPr>
                <w:color w:val="000000"/>
                <w:sz w:val="18"/>
                <w:szCs w:val="18"/>
              </w:rPr>
            </w:pPr>
            <w:proofErr w:type="spellStart"/>
            <w:r>
              <w:rPr>
                <w:color w:val="000000"/>
                <w:sz w:val="18"/>
              </w:rPr>
              <w:t>s.o</w:t>
            </w:r>
            <w:proofErr w:type="spellEnd"/>
            <w:r>
              <w:rPr>
                <w:color w:val="000000"/>
                <w:sz w:val="18"/>
              </w:rPr>
              <w:t xml:space="preserve">. </w:t>
            </w:r>
          </w:p>
        </w:tc>
        <w:tc>
          <w:tcPr>
            <w:tcW w:w="608" w:type="pct"/>
            <w:shd w:val="clear" w:color="auto" w:fill="auto"/>
            <w:hideMark/>
          </w:tcPr>
          <w:p w14:paraId="3329AB6E" w14:textId="77777777" w:rsidR="00912ACF" w:rsidRPr="00D829F6" w:rsidRDefault="00912ACF" w:rsidP="0019424D">
            <w:pPr>
              <w:rPr>
                <w:color w:val="000000"/>
                <w:sz w:val="18"/>
                <w:szCs w:val="18"/>
              </w:rPr>
            </w:pPr>
            <w:proofErr w:type="spellStart"/>
            <w:r>
              <w:rPr>
                <w:color w:val="000000"/>
                <w:sz w:val="18"/>
              </w:rPr>
              <w:t>s.o</w:t>
            </w:r>
            <w:proofErr w:type="spellEnd"/>
            <w:r>
              <w:rPr>
                <w:color w:val="000000"/>
                <w:sz w:val="18"/>
              </w:rPr>
              <w:t xml:space="preserve">. </w:t>
            </w:r>
          </w:p>
        </w:tc>
        <w:tc>
          <w:tcPr>
            <w:tcW w:w="409" w:type="pct"/>
            <w:shd w:val="clear" w:color="auto" w:fill="auto"/>
            <w:tcMar>
              <w:left w:w="115" w:type="dxa"/>
              <w:right w:w="288" w:type="dxa"/>
            </w:tcMar>
            <w:hideMark/>
          </w:tcPr>
          <w:p w14:paraId="60A26909" w14:textId="77777777" w:rsidR="00912ACF" w:rsidRPr="00D829F6" w:rsidRDefault="00912ACF" w:rsidP="0019424D">
            <w:pPr>
              <w:ind w:right="-91"/>
              <w:jc w:val="right"/>
              <w:rPr>
                <w:color w:val="000000"/>
                <w:sz w:val="18"/>
                <w:szCs w:val="18"/>
              </w:rPr>
            </w:pPr>
            <w:proofErr w:type="spellStart"/>
            <w:r>
              <w:rPr>
                <w:color w:val="000000"/>
                <w:sz w:val="18"/>
              </w:rPr>
              <w:t>s.o</w:t>
            </w:r>
            <w:proofErr w:type="spellEnd"/>
            <w:r>
              <w:rPr>
                <w:color w:val="000000"/>
                <w:sz w:val="18"/>
              </w:rPr>
              <w:t>.</w:t>
            </w:r>
          </w:p>
        </w:tc>
        <w:tc>
          <w:tcPr>
            <w:tcW w:w="433" w:type="pct"/>
            <w:shd w:val="clear" w:color="auto" w:fill="auto"/>
            <w:hideMark/>
          </w:tcPr>
          <w:p w14:paraId="51A46273" w14:textId="77777777" w:rsidR="00912ACF" w:rsidRPr="00D829F6" w:rsidRDefault="00912ACF" w:rsidP="0019424D">
            <w:pPr>
              <w:rPr>
                <w:color w:val="000000"/>
                <w:sz w:val="18"/>
                <w:szCs w:val="18"/>
              </w:rPr>
            </w:pPr>
            <w:r>
              <w:rPr>
                <w:color w:val="000000"/>
                <w:sz w:val="18"/>
              </w:rPr>
              <w:t xml:space="preserve">HCFC-22 </w:t>
            </w:r>
          </w:p>
        </w:tc>
        <w:tc>
          <w:tcPr>
            <w:tcW w:w="916" w:type="pct"/>
            <w:shd w:val="clear" w:color="auto" w:fill="auto"/>
            <w:hideMark/>
          </w:tcPr>
          <w:p w14:paraId="2A61AA00" w14:textId="77777777" w:rsidR="00912ACF" w:rsidRPr="00D829F6" w:rsidRDefault="00912ACF" w:rsidP="0019424D">
            <w:pPr>
              <w:rPr>
                <w:color w:val="000000"/>
                <w:sz w:val="18"/>
                <w:szCs w:val="18"/>
              </w:rPr>
            </w:pPr>
            <w:r>
              <w:rPr>
                <w:color w:val="000000"/>
                <w:sz w:val="18"/>
              </w:rPr>
              <w:t>R-410A</w:t>
            </w:r>
          </w:p>
          <w:p w14:paraId="7FC37BC4" w14:textId="77777777" w:rsidR="00912ACF" w:rsidRPr="00D829F6" w:rsidRDefault="00912ACF" w:rsidP="0019424D">
            <w:pPr>
              <w:rPr>
                <w:color w:val="000000"/>
                <w:sz w:val="18"/>
                <w:szCs w:val="18"/>
              </w:rPr>
            </w:pPr>
            <w:r>
              <w:rPr>
                <w:color w:val="000000"/>
                <w:sz w:val="18"/>
              </w:rPr>
              <w:t>HFC-32</w:t>
            </w:r>
          </w:p>
          <w:p w14:paraId="09701022" w14:textId="77777777" w:rsidR="00912ACF" w:rsidRPr="00D829F6" w:rsidRDefault="00912ACF" w:rsidP="0019424D">
            <w:pPr>
              <w:rPr>
                <w:color w:val="000000"/>
                <w:sz w:val="18"/>
                <w:szCs w:val="18"/>
              </w:rPr>
            </w:pPr>
            <w:r>
              <w:rPr>
                <w:color w:val="000000"/>
                <w:sz w:val="18"/>
              </w:rPr>
              <w:t>R-290</w:t>
            </w:r>
          </w:p>
        </w:tc>
        <w:tc>
          <w:tcPr>
            <w:tcW w:w="419" w:type="pct"/>
            <w:shd w:val="clear" w:color="auto" w:fill="auto"/>
            <w:hideMark/>
          </w:tcPr>
          <w:p w14:paraId="2B279AA1" w14:textId="77777777" w:rsidR="00912ACF" w:rsidRPr="00D829F6" w:rsidRDefault="00912ACF" w:rsidP="0019424D">
            <w:pPr>
              <w:jc w:val="right"/>
              <w:rPr>
                <w:color w:val="000000"/>
                <w:sz w:val="18"/>
                <w:szCs w:val="18"/>
              </w:rPr>
            </w:pPr>
            <w:r>
              <w:rPr>
                <w:color w:val="000000"/>
                <w:sz w:val="18"/>
              </w:rPr>
              <w:t xml:space="preserve">Au </w:t>
            </w:r>
            <w:proofErr w:type="spellStart"/>
            <w:r>
              <w:rPr>
                <w:color w:val="000000"/>
                <w:sz w:val="18"/>
              </w:rPr>
              <w:t>cas</w:t>
            </w:r>
            <w:proofErr w:type="spellEnd"/>
            <w:r>
              <w:rPr>
                <w:color w:val="000000"/>
                <w:sz w:val="18"/>
              </w:rPr>
              <w:t xml:space="preserve"> par </w:t>
            </w:r>
            <w:proofErr w:type="spellStart"/>
            <w:r>
              <w:rPr>
                <w:color w:val="000000"/>
                <w:sz w:val="18"/>
              </w:rPr>
              <w:t>cas</w:t>
            </w:r>
            <w:proofErr w:type="spellEnd"/>
            <w:r>
              <w:rPr>
                <w:color w:val="000000"/>
                <w:sz w:val="18"/>
              </w:rPr>
              <w:t xml:space="preserve"> </w:t>
            </w:r>
          </w:p>
        </w:tc>
        <w:tc>
          <w:tcPr>
            <w:tcW w:w="488" w:type="pct"/>
          </w:tcPr>
          <w:p w14:paraId="2963E7C2" w14:textId="77777777" w:rsidR="00912ACF" w:rsidRPr="00D829F6" w:rsidRDefault="00912ACF" w:rsidP="0019424D">
            <w:pPr>
              <w:jc w:val="right"/>
              <w:rPr>
                <w:color w:val="000000"/>
                <w:sz w:val="18"/>
                <w:szCs w:val="18"/>
              </w:rPr>
            </w:pPr>
            <w:r>
              <w:rPr>
                <w:color w:val="000000"/>
                <w:sz w:val="18"/>
                <w:highlight w:val="yellow"/>
              </w:rPr>
              <w:t>11-15</w:t>
            </w:r>
          </w:p>
          <w:p w14:paraId="78BECC13" w14:textId="77777777" w:rsidR="00912ACF" w:rsidRPr="00D829F6" w:rsidRDefault="00912ACF" w:rsidP="0019424D">
            <w:pPr>
              <w:jc w:val="right"/>
              <w:rPr>
                <w:color w:val="000000"/>
                <w:sz w:val="18"/>
                <w:szCs w:val="18"/>
              </w:rPr>
            </w:pPr>
            <w:proofErr w:type="spellStart"/>
            <w:r>
              <w:rPr>
                <w:color w:val="000000"/>
                <w:sz w:val="18"/>
              </w:rPr>
              <w:t>Climatiseurs</w:t>
            </w:r>
            <w:proofErr w:type="spellEnd"/>
            <w:r>
              <w:rPr>
                <w:color w:val="000000"/>
                <w:sz w:val="18"/>
              </w:rPr>
              <w:t xml:space="preserve"> fixes</w:t>
            </w:r>
          </w:p>
        </w:tc>
        <w:tc>
          <w:tcPr>
            <w:tcW w:w="523" w:type="pct"/>
          </w:tcPr>
          <w:p w14:paraId="4AA7E37F" w14:textId="77777777" w:rsidR="00912ACF" w:rsidRPr="00D829F6" w:rsidRDefault="00912ACF" w:rsidP="0019424D">
            <w:pPr>
              <w:jc w:val="right"/>
              <w:rPr>
                <w:color w:val="000000"/>
                <w:sz w:val="18"/>
                <w:szCs w:val="18"/>
                <w:highlight w:val="yellow"/>
              </w:rPr>
            </w:pPr>
            <w:r>
              <w:rPr>
                <w:color w:val="000000"/>
                <w:sz w:val="18"/>
                <w:szCs w:val="18"/>
                <w:highlight w:val="yellow"/>
              </w:rPr>
              <w:t>[11]</w:t>
            </w:r>
          </w:p>
        </w:tc>
      </w:tr>
      <w:tr w:rsidR="00912ACF" w:rsidRPr="005E32ED" w14:paraId="3B5321FB" w14:textId="77777777" w:rsidTr="0019424D">
        <w:trPr>
          <w:jc w:val="center"/>
        </w:trPr>
        <w:tc>
          <w:tcPr>
            <w:tcW w:w="599" w:type="pct"/>
            <w:shd w:val="clear" w:color="auto" w:fill="auto"/>
          </w:tcPr>
          <w:p w14:paraId="1F2AB9C5" w14:textId="77777777" w:rsidR="00912ACF" w:rsidRPr="00912ACF" w:rsidRDefault="00912ACF" w:rsidP="0019424D">
            <w:pPr>
              <w:rPr>
                <w:color w:val="000000"/>
                <w:sz w:val="18"/>
                <w:lang w:val="fr-CA"/>
              </w:rPr>
            </w:pPr>
            <w:r w:rsidRPr="00912ACF">
              <w:rPr>
                <w:color w:val="000000"/>
                <w:sz w:val="18"/>
                <w:lang w:val="fr-CA"/>
              </w:rPr>
              <w:t>[Climatiseurs stationnaires (à usage commercial)]</w:t>
            </w:r>
          </w:p>
        </w:tc>
        <w:tc>
          <w:tcPr>
            <w:tcW w:w="606" w:type="pct"/>
            <w:shd w:val="clear" w:color="auto" w:fill="auto"/>
          </w:tcPr>
          <w:p w14:paraId="45257D7A" w14:textId="77777777" w:rsidR="00912ACF" w:rsidRPr="00912ACF" w:rsidRDefault="00912ACF" w:rsidP="0019424D">
            <w:pPr>
              <w:rPr>
                <w:color w:val="000000"/>
                <w:sz w:val="18"/>
                <w:lang w:val="fr-CA"/>
              </w:rPr>
            </w:pPr>
          </w:p>
        </w:tc>
        <w:tc>
          <w:tcPr>
            <w:tcW w:w="608" w:type="pct"/>
            <w:shd w:val="clear" w:color="auto" w:fill="auto"/>
          </w:tcPr>
          <w:p w14:paraId="4A4B9307" w14:textId="77777777" w:rsidR="00912ACF" w:rsidRPr="00912ACF" w:rsidRDefault="00912ACF" w:rsidP="0019424D">
            <w:pPr>
              <w:rPr>
                <w:color w:val="000000"/>
                <w:sz w:val="18"/>
                <w:lang w:val="fr-CA"/>
              </w:rPr>
            </w:pPr>
          </w:p>
        </w:tc>
        <w:tc>
          <w:tcPr>
            <w:tcW w:w="409" w:type="pct"/>
            <w:shd w:val="clear" w:color="auto" w:fill="auto"/>
            <w:tcMar>
              <w:left w:w="115" w:type="dxa"/>
              <w:right w:w="288" w:type="dxa"/>
            </w:tcMar>
          </w:tcPr>
          <w:p w14:paraId="505447FD" w14:textId="77777777" w:rsidR="00912ACF" w:rsidRPr="00912ACF" w:rsidRDefault="00912ACF" w:rsidP="0019424D">
            <w:pPr>
              <w:ind w:right="-91"/>
              <w:jc w:val="right"/>
              <w:rPr>
                <w:color w:val="000000"/>
                <w:sz w:val="18"/>
                <w:lang w:val="fr-CA"/>
              </w:rPr>
            </w:pPr>
          </w:p>
        </w:tc>
        <w:tc>
          <w:tcPr>
            <w:tcW w:w="433" w:type="pct"/>
            <w:shd w:val="clear" w:color="auto" w:fill="auto"/>
          </w:tcPr>
          <w:p w14:paraId="4C5A8396" w14:textId="77777777" w:rsidR="00912ACF" w:rsidRPr="00912ACF" w:rsidRDefault="00912ACF" w:rsidP="0019424D">
            <w:pPr>
              <w:rPr>
                <w:color w:val="000000"/>
                <w:sz w:val="18"/>
                <w:lang w:val="fr-CA"/>
              </w:rPr>
            </w:pPr>
          </w:p>
        </w:tc>
        <w:tc>
          <w:tcPr>
            <w:tcW w:w="916" w:type="pct"/>
            <w:shd w:val="clear" w:color="auto" w:fill="auto"/>
          </w:tcPr>
          <w:p w14:paraId="4776E0B1" w14:textId="77777777" w:rsidR="00912ACF" w:rsidRPr="00912ACF" w:rsidRDefault="00912ACF" w:rsidP="0019424D">
            <w:pPr>
              <w:rPr>
                <w:color w:val="000000"/>
                <w:sz w:val="18"/>
                <w:lang w:val="fr-CA"/>
              </w:rPr>
            </w:pPr>
          </w:p>
        </w:tc>
        <w:tc>
          <w:tcPr>
            <w:tcW w:w="419" w:type="pct"/>
            <w:shd w:val="clear" w:color="auto" w:fill="auto"/>
          </w:tcPr>
          <w:p w14:paraId="3696BFEA" w14:textId="77777777" w:rsidR="00912ACF" w:rsidRPr="00912ACF" w:rsidRDefault="00912ACF" w:rsidP="0019424D">
            <w:pPr>
              <w:jc w:val="right"/>
              <w:rPr>
                <w:color w:val="000000"/>
                <w:sz w:val="18"/>
                <w:lang w:val="fr-CA"/>
              </w:rPr>
            </w:pPr>
          </w:p>
        </w:tc>
        <w:tc>
          <w:tcPr>
            <w:tcW w:w="488" w:type="pct"/>
          </w:tcPr>
          <w:p w14:paraId="504D5723" w14:textId="77777777" w:rsidR="00912ACF" w:rsidRPr="00912ACF" w:rsidRDefault="00912ACF" w:rsidP="0019424D">
            <w:pPr>
              <w:jc w:val="right"/>
              <w:rPr>
                <w:color w:val="000000"/>
                <w:sz w:val="18"/>
                <w:highlight w:val="yellow"/>
                <w:lang w:val="fr-CA"/>
              </w:rPr>
            </w:pPr>
          </w:p>
        </w:tc>
        <w:tc>
          <w:tcPr>
            <w:tcW w:w="523" w:type="pct"/>
          </w:tcPr>
          <w:p w14:paraId="4214BF78" w14:textId="77777777" w:rsidR="00912ACF" w:rsidRPr="004E676E" w:rsidRDefault="00912ACF" w:rsidP="0019424D">
            <w:pPr>
              <w:jc w:val="right"/>
              <w:rPr>
                <w:color w:val="000000"/>
                <w:sz w:val="18"/>
                <w:szCs w:val="18"/>
                <w:highlight w:val="yellow"/>
                <w:lang w:val="fr-CA"/>
              </w:rPr>
            </w:pPr>
            <w:r w:rsidRPr="004E676E">
              <w:rPr>
                <w:color w:val="000000"/>
                <w:sz w:val="18"/>
                <w:szCs w:val="18"/>
                <w:highlight w:val="yellow"/>
                <w:lang w:val="fr-CA"/>
              </w:rPr>
              <w:t>[11] US</w:t>
            </w:r>
          </w:p>
          <w:p w14:paraId="31022BB2" w14:textId="77777777" w:rsidR="00912ACF" w:rsidRPr="00CE7001" w:rsidRDefault="00912ACF" w:rsidP="0019424D">
            <w:pPr>
              <w:jc w:val="right"/>
              <w:rPr>
                <w:color w:val="000000"/>
                <w:sz w:val="18"/>
                <w:szCs w:val="18"/>
                <w:highlight w:val="yellow"/>
                <w:lang w:val="fr-CA"/>
              </w:rPr>
            </w:pPr>
            <w:r w:rsidRPr="00CE7001">
              <w:rPr>
                <w:color w:val="000000"/>
                <w:sz w:val="18"/>
                <w:szCs w:val="18"/>
                <w:highlight w:val="yellow"/>
                <w:lang w:val="fr-CA"/>
              </w:rPr>
              <w:t>[</w:t>
            </w:r>
            <w:r w:rsidRPr="00CE7001">
              <w:rPr>
                <w:strike/>
                <w:color w:val="000000"/>
                <w:sz w:val="18"/>
                <w:szCs w:val="18"/>
                <w:highlight w:val="yellow"/>
                <w:lang w:val="fr-CA"/>
              </w:rPr>
              <w:t>Au cas par cas</w:t>
            </w:r>
            <w:r w:rsidRPr="00CE7001">
              <w:rPr>
                <w:color w:val="000000"/>
                <w:sz w:val="18"/>
                <w:szCs w:val="18"/>
                <w:highlight w:val="yellow"/>
                <w:lang w:val="fr-CA"/>
              </w:rPr>
              <w:t>] [15.21 – 18**] (Inde)</w:t>
            </w:r>
          </w:p>
        </w:tc>
      </w:tr>
      <w:tr w:rsidR="00912ACF" w:rsidRPr="00D829F6" w14:paraId="56507634" w14:textId="77777777" w:rsidTr="0019424D">
        <w:trPr>
          <w:jc w:val="center"/>
        </w:trPr>
        <w:tc>
          <w:tcPr>
            <w:tcW w:w="599" w:type="pct"/>
            <w:shd w:val="clear" w:color="auto" w:fill="auto"/>
            <w:hideMark/>
          </w:tcPr>
          <w:p w14:paraId="7F4B7D9C" w14:textId="77777777" w:rsidR="00912ACF" w:rsidRPr="00912ACF" w:rsidRDefault="00912ACF" w:rsidP="0019424D">
            <w:pPr>
              <w:keepNext/>
              <w:rPr>
                <w:color w:val="000000"/>
                <w:sz w:val="18"/>
                <w:szCs w:val="18"/>
                <w:lang w:val="fr-CA"/>
              </w:rPr>
            </w:pPr>
            <w:r w:rsidRPr="00912ACF">
              <w:rPr>
                <w:color w:val="000000"/>
                <w:sz w:val="18"/>
                <w:lang w:val="fr-CA"/>
              </w:rPr>
              <w:t xml:space="preserve">Fabrication d’autres appareils de réfrigération et de climatisation (pompes à chaleur, transport, systèmes de refroidissement, appareils industriels) </w:t>
            </w:r>
          </w:p>
        </w:tc>
        <w:tc>
          <w:tcPr>
            <w:tcW w:w="606" w:type="pct"/>
            <w:shd w:val="clear" w:color="auto" w:fill="auto"/>
            <w:hideMark/>
          </w:tcPr>
          <w:p w14:paraId="0E1ECB4D" w14:textId="77777777" w:rsidR="00912ACF" w:rsidRPr="00912ACF" w:rsidRDefault="00912ACF" w:rsidP="0019424D">
            <w:pPr>
              <w:keepNext/>
              <w:rPr>
                <w:color w:val="000000"/>
                <w:sz w:val="18"/>
                <w:szCs w:val="18"/>
                <w:lang w:val="fr-CA"/>
              </w:rPr>
            </w:pPr>
            <w:r w:rsidRPr="00912ACF">
              <w:rPr>
                <w:color w:val="000000"/>
                <w:sz w:val="18"/>
                <w:lang w:val="fr-CA"/>
              </w:rPr>
              <w:t>CFC-11/ CFC-12 (systèmes de refroidissement)</w:t>
            </w:r>
          </w:p>
        </w:tc>
        <w:tc>
          <w:tcPr>
            <w:tcW w:w="608" w:type="pct"/>
            <w:shd w:val="clear" w:color="auto" w:fill="auto"/>
            <w:hideMark/>
          </w:tcPr>
          <w:p w14:paraId="4E6A05BD" w14:textId="77777777" w:rsidR="00912ACF" w:rsidRPr="00912ACF" w:rsidRDefault="00912ACF" w:rsidP="0019424D">
            <w:pPr>
              <w:keepNext/>
              <w:rPr>
                <w:color w:val="000000"/>
                <w:sz w:val="18"/>
                <w:szCs w:val="18"/>
                <w:lang w:val="fr-CA"/>
              </w:rPr>
            </w:pPr>
            <w:r w:rsidRPr="00912ACF">
              <w:rPr>
                <w:color w:val="000000"/>
                <w:sz w:val="18"/>
                <w:lang w:val="fr-CA"/>
              </w:rPr>
              <w:t>HFC-134a/ HFC</w:t>
            </w:r>
            <w:r w:rsidRPr="00912ACF">
              <w:rPr>
                <w:color w:val="000000"/>
                <w:sz w:val="18"/>
                <w:lang w:val="fr-CA"/>
              </w:rPr>
              <w:noBreakHyphen/>
              <w:t>123 (systèmes de refroidissement)</w:t>
            </w:r>
          </w:p>
        </w:tc>
        <w:tc>
          <w:tcPr>
            <w:tcW w:w="409" w:type="pct"/>
            <w:shd w:val="clear" w:color="auto" w:fill="auto"/>
            <w:tcMar>
              <w:left w:w="115" w:type="dxa"/>
              <w:right w:w="288" w:type="dxa"/>
            </w:tcMar>
            <w:hideMark/>
          </w:tcPr>
          <w:p w14:paraId="546B0969" w14:textId="77777777" w:rsidR="00912ACF" w:rsidRPr="00D829F6" w:rsidRDefault="00912ACF" w:rsidP="0019424D">
            <w:pPr>
              <w:ind w:right="-91"/>
              <w:jc w:val="right"/>
              <w:rPr>
                <w:color w:val="000000"/>
                <w:sz w:val="18"/>
                <w:szCs w:val="18"/>
              </w:rPr>
            </w:pPr>
            <w:proofErr w:type="spellStart"/>
            <w:r>
              <w:rPr>
                <w:color w:val="000000"/>
                <w:sz w:val="18"/>
              </w:rPr>
              <w:t>s.o</w:t>
            </w:r>
            <w:proofErr w:type="spellEnd"/>
            <w:r>
              <w:rPr>
                <w:color w:val="000000"/>
                <w:sz w:val="18"/>
              </w:rPr>
              <w:t>.</w:t>
            </w:r>
          </w:p>
        </w:tc>
        <w:tc>
          <w:tcPr>
            <w:tcW w:w="433" w:type="pct"/>
            <w:shd w:val="clear" w:color="auto" w:fill="auto"/>
            <w:hideMark/>
          </w:tcPr>
          <w:p w14:paraId="2954F49C" w14:textId="77777777" w:rsidR="00912ACF" w:rsidRPr="00D829F6" w:rsidRDefault="00912ACF" w:rsidP="0019424D">
            <w:pPr>
              <w:rPr>
                <w:color w:val="000000"/>
                <w:sz w:val="18"/>
                <w:szCs w:val="18"/>
              </w:rPr>
            </w:pPr>
            <w:r>
              <w:rPr>
                <w:color w:val="000000"/>
                <w:sz w:val="18"/>
              </w:rPr>
              <w:t xml:space="preserve">HCFC-22 </w:t>
            </w:r>
          </w:p>
        </w:tc>
        <w:tc>
          <w:tcPr>
            <w:tcW w:w="916" w:type="pct"/>
            <w:shd w:val="clear" w:color="auto" w:fill="auto"/>
            <w:hideMark/>
          </w:tcPr>
          <w:p w14:paraId="3B38DAFD" w14:textId="77777777" w:rsidR="00912ACF" w:rsidRPr="00640A45" w:rsidRDefault="00912ACF" w:rsidP="0019424D">
            <w:pPr>
              <w:rPr>
                <w:color w:val="000000"/>
                <w:sz w:val="18"/>
                <w:szCs w:val="18"/>
              </w:rPr>
            </w:pPr>
            <w:r w:rsidRPr="00640A45">
              <w:rPr>
                <w:color w:val="000000"/>
                <w:sz w:val="18"/>
              </w:rPr>
              <w:t>R-410A</w:t>
            </w:r>
          </w:p>
          <w:p w14:paraId="0F35FF58" w14:textId="77777777" w:rsidR="00912ACF" w:rsidRPr="00640A45" w:rsidRDefault="00912ACF" w:rsidP="0019424D">
            <w:pPr>
              <w:rPr>
                <w:color w:val="000000"/>
                <w:sz w:val="18"/>
                <w:szCs w:val="18"/>
              </w:rPr>
            </w:pPr>
            <w:r w:rsidRPr="00640A45">
              <w:rPr>
                <w:color w:val="000000"/>
                <w:sz w:val="18"/>
              </w:rPr>
              <w:t>HFC-32</w:t>
            </w:r>
          </w:p>
          <w:p w14:paraId="259187DF" w14:textId="77777777" w:rsidR="00912ACF" w:rsidRPr="00640A45" w:rsidRDefault="00912ACF" w:rsidP="0019424D">
            <w:pPr>
              <w:rPr>
                <w:color w:val="000000"/>
                <w:sz w:val="18"/>
                <w:szCs w:val="18"/>
              </w:rPr>
            </w:pPr>
            <w:r w:rsidRPr="00640A45">
              <w:rPr>
                <w:color w:val="000000"/>
                <w:sz w:val="18"/>
              </w:rPr>
              <w:t>R-290</w:t>
            </w:r>
          </w:p>
          <w:p w14:paraId="5B1632A1" w14:textId="77777777" w:rsidR="00912ACF" w:rsidRPr="00640A45" w:rsidRDefault="00912ACF" w:rsidP="0019424D">
            <w:pPr>
              <w:rPr>
                <w:color w:val="000000"/>
                <w:sz w:val="18"/>
                <w:szCs w:val="18"/>
              </w:rPr>
            </w:pPr>
            <w:r w:rsidRPr="00640A45">
              <w:rPr>
                <w:color w:val="000000"/>
                <w:sz w:val="18"/>
              </w:rPr>
              <w:t>CO</w:t>
            </w:r>
            <w:r w:rsidRPr="00640A45">
              <w:rPr>
                <w:color w:val="000000"/>
                <w:sz w:val="18"/>
                <w:vertAlign w:val="subscript"/>
              </w:rPr>
              <w:t>2</w:t>
            </w:r>
            <w:r w:rsidRPr="00640A45">
              <w:rPr>
                <w:color w:val="000000"/>
                <w:sz w:val="18"/>
              </w:rPr>
              <w:t>, NH</w:t>
            </w:r>
            <w:r w:rsidRPr="00640A45">
              <w:rPr>
                <w:color w:val="000000"/>
                <w:sz w:val="18"/>
                <w:vertAlign w:val="subscript"/>
              </w:rPr>
              <w:t>3</w:t>
            </w:r>
            <w:r w:rsidRPr="00640A45">
              <w:rPr>
                <w:color w:val="000000"/>
                <w:sz w:val="18"/>
              </w:rPr>
              <w:t xml:space="preserve">, </w:t>
            </w:r>
          </w:p>
          <w:p w14:paraId="7DA1224D" w14:textId="77777777" w:rsidR="00912ACF" w:rsidRPr="00D829F6" w:rsidRDefault="00912ACF" w:rsidP="0019424D">
            <w:pPr>
              <w:rPr>
                <w:color w:val="000000"/>
                <w:sz w:val="18"/>
                <w:szCs w:val="18"/>
              </w:rPr>
            </w:pPr>
            <w:proofErr w:type="spellStart"/>
            <w:r>
              <w:rPr>
                <w:color w:val="000000"/>
                <w:sz w:val="18"/>
              </w:rPr>
              <w:t>systèmes</w:t>
            </w:r>
            <w:proofErr w:type="spellEnd"/>
            <w:r>
              <w:rPr>
                <w:color w:val="000000"/>
                <w:sz w:val="18"/>
              </w:rPr>
              <w:t xml:space="preserve"> </w:t>
            </w:r>
            <w:proofErr w:type="spellStart"/>
            <w:r>
              <w:rPr>
                <w:color w:val="000000"/>
                <w:sz w:val="18"/>
              </w:rPr>
              <w:t>en</w:t>
            </w:r>
            <w:proofErr w:type="spellEnd"/>
            <w:r>
              <w:rPr>
                <w:color w:val="000000"/>
                <w:sz w:val="18"/>
              </w:rPr>
              <w:t xml:space="preserve"> cascade</w:t>
            </w:r>
          </w:p>
        </w:tc>
        <w:tc>
          <w:tcPr>
            <w:tcW w:w="419" w:type="pct"/>
            <w:shd w:val="clear" w:color="auto" w:fill="auto"/>
            <w:hideMark/>
          </w:tcPr>
          <w:p w14:paraId="29ADDFAE" w14:textId="77777777" w:rsidR="00912ACF" w:rsidRPr="00D829F6" w:rsidRDefault="00912ACF" w:rsidP="0019424D">
            <w:pPr>
              <w:jc w:val="right"/>
              <w:rPr>
                <w:color w:val="000000"/>
                <w:sz w:val="18"/>
                <w:szCs w:val="18"/>
              </w:rPr>
            </w:pPr>
            <w:r>
              <w:rPr>
                <w:color w:val="000000"/>
                <w:sz w:val="18"/>
              </w:rPr>
              <w:t xml:space="preserve">Au </w:t>
            </w:r>
            <w:proofErr w:type="spellStart"/>
            <w:r>
              <w:rPr>
                <w:color w:val="000000"/>
                <w:sz w:val="18"/>
              </w:rPr>
              <w:t>cas</w:t>
            </w:r>
            <w:proofErr w:type="spellEnd"/>
            <w:r>
              <w:rPr>
                <w:color w:val="000000"/>
                <w:sz w:val="18"/>
              </w:rPr>
              <w:t xml:space="preserve"> par </w:t>
            </w:r>
            <w:proofErr w:type="spellStart"/>
            <w:r>
              <w:rPr>
                <w:color w:val="000000"/>
                <w:sz w:val="18"/>
              </w:rPr>
              <w:t>cas</w:t>
            </w:r>
            <w:proofErr w:type="spellEnd"/>
            <w:r>
              <w:rPr>
                <w:color w:val="000000"/>
                <w:sz w:val="18"/>
              </w:rPr>
              <w:t xml:space="preserve"> </w:t>
            </w:r>
          </w:p>
        </w:tc>
        <w:tc>
          <w:tcPr>
            <w:tcW w:w="488" w:type="pct"/>
          </w:tcPr>
          <w:p w14:paraId="0E6AEBDB" w14:textId="77777777" w:rsidR="00912ACF" w:rsidRPr="00D829F6" w:rsidRDefault="00912ACF" w:rsidP="0019424D">
            <w:pPr>
              <w:jc w:val="right"/>
              <w:rPr>
                <w:color w:val="000000"/>
                <w:sz w:val="18"/>
                <w:szCs w:val="18"/>
              </w:rPr>
            </w:pPr>
          </w:p>
        </w:tc>
        <w:tc>
          <w:tcPr>
            <w:tcW w:w="523" w:type="pct"/>
          </w:tcPr>
          <w:p w14:paraId="36E6FBA3" w14:textId="77777777" w:rsidR="00912ACF" w:rsidRPr="00D829F6" w:rsidRDefault="00912ACF" w:rsidP="0019424D">
            <w:pPr>
              <w:jc w:val="right"/>
              <w:rPr>
                <w:color w:val="000000"/>
                <w:sz w:val="18"/>
                <w:szCs w:val="18"/>
              </w:rPr>
            </w:pPr>
          </w:p>
        </w:tc>
      </w:tr>
      <w:tr w:rsidR="00912ACF" w:rsidRPr="00D829F6" w14:paraId="68F6865F" w14:textId="77777777" w:rsidTr="0019424D">
        <w:trPr>
          <w:jc w:val="center"/>
        </w:trPr>
        <w:tc>
          <w:tcPr>
            <w:tcW w:w="599" w:type="pct"/>
            <w:shd w:val="clear" w:color="auto" w:fill="auto"/>
          </w:tcPr>
          <w:p w14:paraId="67D3887F" w14:textId="77777777" w:rsidR="00912ACF" w:rsidRPr="00D829F6" w:rsidRDefault="00912ACF" w:rsidP="0019424D">
            <w:pPr>
              <w:keepNext/>
              <w:rPr>
                <w:color w:val="000000"/>
                <w:sz w:val="18"/>
                <w:szCs w:val="18"/>
              </w:rPr>
            </w:pPr>
          </w:p>
        </w:tc>
        <w:tc>
          <w:tcPr>
            <w:tcW w:w="606" w:type="pct"/>
            <w:shd w:val="clear" w:color="auto" w:fill="auto"/>
          </w:tcPr>
          <w:p w14:paraId="392867A6" w14:textId="77777777" w:rsidR="00912ACF" w:rsidRPr="00D829F6" w:rsidRDefault="00912ACF" w:rsidP="0019424D">
            <w:pPr>
              <w:keepNext/>
              <w:rPr>
                <w:color w:val="000000"/>
                <w:sz w:val="18"/>
                <w:szCs w:val="18"/>
              </w:rPr>
            </w:pPr>
          </w:p>
        </w:tc>
        <w:tc>
          <w:tcPr>
            <w:tcW w:w="608" w:type="pct"/>
            <w:shd w:val="clear" w:color="auto" w:fill="auto"/>
          </w:tcPr>
          <w:p w14:paraId="5E1D1A47" w14:textId="77777777" w:rsidR="00912ACF" w:rsidRPr="00D829F6" w:rsidRDefault="00912ACF" w:rsidP="0019424D">
            <w:pPr>
              <w:keepNext/>
              <w:rPr>
                <w:color w:val="000000"/>
                <w:sz w:val="18"/>
                <w:szCs w:val="18"/>
              </w:rPr>
            </w:pPr>
          </w:p>
        </w:tc>
        <w:tc>
          <w:tcPr>
            <w:tcW w:w="409" w:type="pct"/>
            <w:shd w:val="clear" w:color="auto" w:fill="auto"/>
            <w:tcMar>
              <w:left w:w="115" w:type="dxa"/>
              <w:right w:w="288" w:type="dxa"/>
            </w:tcMar>
          </w:tcPr>
          <w:p w14:paraId="1D8600DE" w14:textId="77777777" w:rsidR="00912ACF" w:rsidRPr="00D829F6" w:rsidRDefault="00912ACF" w:rsidP="0019424D">
            <w:pPr>
              <w:ind w:right="-91"/>
              <w:jc w:val="right"/>
              <w:rPr>
                <w:color w:val="000000"/>
                <w:sz w:val="18"/>
                <w:szCs w:val="18"/>
              </w:rPr>
            </w:pPr>
          </w:p>
        </w:tc>
        <w:tc>
          <w:tcPr>
            <w:tcW w:w="433" w:type="pct"/>
            <w:shd w:val="clear" w:color="auto" w:fill="auto"/>
          </w:tcPr>
          <w:p w14:paraId="38DC0DC7" w14:textId="77777777" w:rsidR="00912ACF" w:rsidRPr="00D829F6" w:rsidRDefault="00912ACF" w:rsidP="0019424D">
            <w:pPr>
              <w:rPr>
                <w:color w:val="000000"/>
                <w:sz w:val="18"/>
                <w:szCs w:val="18"/>
              </w:rPr>
            </w:pPr>
          </w:p>
        </w:tc>
        <w:tc>
          <w:tcPr>
            <w:tcW w:w="916" w:type="pct"/>
            <w:shd w:val="clear" w:color="auto" w:fill="auto"/>
          </w:tcPr>
          <w:p w14:paraId="6D096FEB" w14:textId="77777777" w:rsidR="00912ACF" w:rsidRPr="00D829F6" w:rsidRDefault="00912ACF" w:rsidP="0019424D">
            <w:pPr>
              <w:rPr>
                <w:color w:val="000000"/>
                <w:sz w:val="18"/>
                <w:szCs w:val="18"/>
              </w:rPr>
            </w:pPr>
          </w:p>
        </w:tc>
        <w:tc>
          <w:tcPr>
            <w:tcW w:w="419" w:type="pct"/>
            <w:shd w:val="clear" w:color="auto" w:fill="auto"/>
          </w:tcPr>
          <w:p w14:paraId="1E178867" w14:textId="77777777" w:rsidR="00912ACF" w:rsidRPr="00D829F6" w:rsidRDefault="00912ACF" w:rsidP="0019424D">
            <w:pPr>
              <w:jc w:val="right"/>
              <w:rPr>
                <w:color w:val="000000"/>
                <w:sz w:val="18"/>
                <w:szCs w:val="18"/>
              </w:rPr>
            </w:pPr>
          </w:p>
        </w:tc>
        <w:tc>
          <w:tcPr>
            <w:tcW w:w="488" w:type="pct"/>
          </w:tcPr>
          <w:p w14:paraId="07D89EFA" w14:textId="77777777" w:rsidR="00912ACF" w:rsidRPr="00D829F6" w:rsidRDefault="00912ACF" w:rsidP="0019424D">
            <w:pPr>
              <w:jc w:val="right"/>
              <w:rPr>
                <w:color w:val="000000"/>
                <w:sz w:val="18"/>
                <w:szCs w:val="18"/>
              </w:rPr>
            </w:pPr>
          </w:p>
        </w:tc>
        <w:tc>
          <w:tcPr>
            <w:tcW w:w="523" w:type="pct"/>
          </w:tcPr>
          <w:p w14:paraId="1C57A235" w14:textId="77777777" w:rsidR="00912ACF" w:rsidRPr="00D829F6" w:rsidRDefault="00912ACF" w:rsidP="0019424D">
            <w:pPr>
              <w:jc w:val="right"/>
              <w:rPr>
                <w:color w:val="000000"/>
                <w:sz w:val="18"/>
                <w:szCs w:val="18"/>
              </w:rPr>
            </w:pPr>
          </w:p>
        </w:tc>
      </w:tr>
    </w:tbl>
    <w:p w14:paraId="548DD06A" w14:textId="77777777" w:rsidR="00912ACF" w:rsidRPr="00912ACF" w:rsidRDefault="00912ACF" w:rsidP="00912ACF">
      <w:pPr>
        <w:rPr>
          <w:sz w:val="18"/>
          <w:szCs w:val="18"/>
          <w:lang w:val="fr-CA"/>
        </w:rPr>
      </w:pPr>
      <w:r w:rsidRPr="00912ACF">
        <w:rPr>
          <w:sz w:val="18"/>
          <w:lang w:val="fr-CA"/>
        </w:rPr>
        <w:t>* Un financement allant jusqu’à maximum 25 % de plus que le seuil du rapport coût-efficacité sera octroyé aux projets requérant un financement pour l’introduction d’alternatives à faible potentiel de réchauffement de la planète (PRP) (autres que HFC) (décision 60/44(f)(iv)).</w:t>
      </w:r>
    </w:p>
    <w:p w14:paraId="5F814D8B" w14:textId="5A33D693" w:rsidR="00912ACF" w:rsidRDefault="00912ACF" w:rsidP="00912ACF">
      <w:pPr>
        <w:rPr>
          <w:sz w:val="18"/>
          <w:lang w:val="fr-CA"/>
        </w:rPr>
      </w:pPr>
      <w:r w:rsidRPr="001E2D99">
        <w:rPr>
          <w:sz w:val="18"/>
          <w:lang w:val="fr-CA"/>
        </w:rPr>
        <w:t>** Pour les PME du secteur des mousses avec une consommation inférieure à 20 </w:t>
      </w:r>
      <w:proofErr w:type="spellStart"/>
      <w:r w:rsidRPr="001E2D99">
        <w:rPr>
          <w:sz w:val="18"/>
          <w:lang w:val="fr-CA"/>
        </w:rPr>
        <w:t>tm</w:t>
      </w:r>
      <w:proofErr w:type="spellEnd"/>
      <w:r w:rsidRPr="001E2D99">
        <w:rPr>
          <w:sz w:val="18"/>
          <w:lang w:val="fr-CA"/>
        </w:rPr>
        <w:t>, le maximum ira jusqu’à 40 % de plus que le seuil du rapport coût</w:t>
      </w:r>
      <w:r w:rsidRPr="001E2D99">
        <w:rPr>
          <w:sz w:val="18"/>
          <w:lang w:val="fr-CA"/>
        </w:rPr>
        <w:noBreakHyphen/>
        <w:t>efficacité (décision 74/50(c)(iii)).</w:t>
      </w:r>
    </w:p>
    <w:p w14:paraId="11BBADC8" w14:textId="6806861B" w:rsidR="00A62B5E" w:rsidRDefault="00A62B5E" w:rsidP="00912ACF">
      <w:pPr>
        <w:rPr>
          <w:sz w:val="18"/>
          <w:lang w:val="fr-CA"/>
        </w:rPr>
      </w:pPr>
    </w:p>
    <w:p w14:paraId="5D539957" w14:textId="77777777" w:rsidR="00A62B5E" w:rsidRPr="001E2D99" w:rsidRDefault="00A62B5E" w:rsidP="00912ACF">
      <w:pPr>
        <w:rPr>
          <w:sz w:val="18"/>
          <w:szCs w:val="18"/>
          <w:lang w:val="fr-CA"/>
        </w:rPr>
      </w:pPr>
    </w:p>
    <w:p w14:paraId="7E88C1EE" w14:textId="4C5E56C6" w:rsidR="00912ACF" w:rsidRPr="001E2D99" w:rsidRDefault="00A62B5E" w:rsidP="00A62B5E">
      <w:pPr>
        <w:jc w:val="center"/>
        <w:rPr>
          <w:lang w:val="fr-CA"/>
        </w:rPr>
      </w:pPr>
      <w:r>
        <w:rPr>
          <w:lang w:val="fr-CA"/>
        </w:rPr>
        <w:t>__________________________</w:t>
      </w:r>
    </w:p>
    <w:sectPr w:rsidR="00912ACF" w:rsidRPr="001E2D99" w:rsidSect="002B60DE">
      <w:headerReference w:type="even" r:id="rId26"/>
      <w:headerReference w:type="default" r:id="rId27"/>
      <w:footerReference w:type="even" r:id="rId28"/>
      <w:footerReference w:type="default" r:id="rId29"/>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B69B06" w14:textId="77777777" w:rsidR="00B91DCC" w:rsidRDefault="00B91DCC" w:rsidP="004A504B">
      <w:r>
        <w:separator/>
      </w:r>
    </w:p>
  </w:endnote>
  <w:endnote w:type="continuationSeparator" w:id="0">
    <w:p w14:paraId="6055F2C9" w14:textId="77777777" w:rsidR="00B91DCC" w:rsidRDefault="00B91DCC"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0779B" w14:textId="77777777" w:rsidR="00466ACA" w:rsidRDefault="00466ACA">
    <w:pPr>
      <w:jc w:val="center"/>
    </w:pPr>
    <w:r>
      <w:fldChar w:fldCharType="begin"/>
    </w:r>
    <w:r>
      <w:instrText xml:space="preserve"> PAGE </w:instrText>
    </w:r>
    <w:r>
      <w:fldChar w:fldCharType="separate"/>
    </w:r>
    <w:r w:rsidR="00266562">
      <w:rPr>
        <w:noProof/>
      </w:rPr>
      <w:t>8</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FB604" w14:textId="77777777" w:rsidR="00466ACA" w:rsidRDefault="00466ACA">
    <w:pPr>
      <w:jc w:val="center"/>
    </w:pPr>
    <w:r>
      <w:fldChar w:fldCharType="begin"/>
    </w:r>
    <w:r>
      <w:instrText xml:space="preserve"> PAGE </w:instrText>
    </w:r>
    <w:r>
      <w:fldChar w:fldCharType="separate"/>
    </w:r>
    <w:r w:rsidR="00266562">
      <w:rPr>
        <w:noProof/>
      </w:rPr>
      <w:t>7</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61A3C" w14:textId="77777777" w:rsidR="00466ACA" w:rsidRPr="005444E0" w:rsidRDefault="00466ACA" w:rsidP="005444E0">
    <w:pPr>
      <w:pBdr>
        <w:top w:val="single" w:sz="4" w:space="1" w:color="auto"/>
        <w:left w:val="single" w:sz="4" w:space="4" w:color="auto"/>
        <w:bottom w:val="single" w:sz="4" w:space="1" w:color="auto"/>
        <w:right w:val="single" w:sz="4" w:space="4" w:color="auto"/>
      </w:pBdr>
      <w:jc w:val="center"/>
      <w:rPr>
        <w:sz w:val="18"/>
        <w:szCs w:val="18"/>
        <w:lang w:val="fr-FR"/>
      </w:rPr>
    </w:pPr>
    <w:r w:rsidRPr="005444E0">
      <w:rPr>
        <w:sz w:val="18"/>
        <w:szCs w:val="18"/>
        <w:lang w:val="fr-FR"/>
      </w:rPr>
      <w:t xml:space="preserve">Les documents de présession du Comité exécutif du Fonds multilatéral aux fins d’application du Protocole de </w:t>
    </w:r>
  </w:p>
  <w:p w14:paraId="1E696057" w14:textId="77777777" w:rsidR="00466ACA" w:rsidRPr="009A56EA" w:rsidRDefault="00466ACA" w:rsidP="005444E0">
    <w:pPr>
      <w:pBdr>
        <w:top w:val="single" w:sz="4" w:space="1" w:color="auto"/>
        <w:left w:val="single" w:sz="4" w:space="4" w:color="auto"/>
        <w:bottom w:val="single" w:sz="4" w:space="1" w:color="auto"/>
        <w:right w:val="single" w:sz="4" w:space="4" w:color="auto"/>
      </w:pBdr>
      <w:jc w:val="center"/>
      <w:rPr>
        <w:sz w:val="18"/>
        <w:szCs w:val="18"/>
        <w:lang w:val="fr-CA"/>
      </w:rPr>
    </w:pPr>
    <w:r w:rsidRPr="005444E0">
      <w:rPr>
        <w:sz w:val="18"/>
        <w:szCs w:val="18"/>
        <w:lang w:val="fr-FR"/>
      </w:rPr>
      <w:t>Montréal sont présentés sous réserve des décisions pouvant être prises par le Comité exécutif après leur publication</w:t>
    </w:r>
  </w:p>
  <w:p w14:paraId="4BA1BCB3" w14:textId="77777777" w:rsidR="00466ACA" w:rsidRPr="009A56EA" w:rsidRDefault="00466ACA" w:rsidP="004E7F9C">
    <w:pPr>
      <w:pBdr>
        <w:top w:val="single" w:sz="4" w:space="1" w:color="auto"/>
        <w:left w:val="single" w:sz="4" w:space="4" w:color="auto"/>
        <w:bottom w:val="single" w:sz="4" w:space="1" w:color="auto"/>
        <w:right w:val="single" w:sz="4" w:space="4" w:color="auto"/>
      </w:pBdr>
      <w:jc w:val="center"/>
      <w:rPr>
        <w:sz w:val="18"/>
        <w:szCs w:val="18"/>
        <w:lang w:val="fr-CA"/>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4518702"/>
      <w:docPartObj>
        <w:docPartGallery w:val="Page Numbers (Bottom of Page)"/>
        <w:docPartUnique/>
      </w:docPartObj>
    </w:sdtPr>
    <w:sdtEndPr>
      <w:rPr>
        <w:noProof/>
      </w:rPr>
    </w:sdtEndPr>
    <w:sdtContent>
      <w:p w14:paraId="390A3183" w14:textId="77777777" w:rsidR="004063E7" w:rsidRDefault="004063E7">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571A2EA7" w14:textId="77777777" w:rsidR="004063E7" w:rsidRDefault="004063E7">
    <w:pPr>
      <w:jc w:val="center"/>
      <w:rPr>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37B18" w14:textId="77777777" w:rsidR="00A62B5E" w:rsidRDefault="00A62B5E">
    <w:pPr>
      <w:jc w:val="center"/>
    </w:pPr>
    <w:r>
      <w:fldChar w:fldCharType="begin"/>
    </w:r>
    <w:r>
      <w:instrText xml:space="preserve"> PAGE </w:instrText>
    </w:r>
    <w:r>
      <w:fldChar w:fldCharType="separate"/>
    </w:r>
    <w:r>
      <w:rPr>
        <w:noProof/>
      </w:rPr>
      <w:t>7</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37425" w14:textId="77777777" w:rsidR="00466ACA" w:rsidRDefault="00466ACA">
    <w:pPr>
      <w:jc w:val="center"/>
    </w:pPr>
    <w:r>
      <w:fldChar w:fldCharType="begin"/>
    </w:r>
    <w:r>
      <w:instrText xml:space="preserve"> PAGE </w:instrText>
    </w:r>
    <w:r>
      <w:fldChar w:fldCharType="separate"/>
    </w:r>
    <w:r>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AB29F0" w14:textId="77777777" w:rsidR="00466ACA" w:rsidRDefault="00466ACA">
    <w:pPr>
      <w:jc w:val="center"/>
    </w:pPr>
    <w:r>
      <w:fldChar w:fldCharType="begin"/>
    </w:r>
    <w:r>
      <w:instrText xml:space="preserve"> PAGE </w:instrText>
    </w:r>
    <w:r>
      <w:fldChar w:fldCharType="separate"/>
    </w:r>
    <w:r w:rsidR="00E25C0B">
      <w:rPr>
        <w:noProof/>
      </w:rPr>
      <w:t>1</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77548E" w14:textId="77777777" w:rsidR="00A62B5E" w:rsidRDefault="00A62B5E">
    <w:pPr>
      <w:jc w:val="center"/>
    </w:pPr>
    <w:r>
      <w:fldChar w:fldCharType="begin"/>
    </w:r>
    <w:r>
      <w:instrText xml:space="preserve"> PAGE </w:instrText>
    </w:r>
    <w:r>
      <w:fldChar w:fldCharType="separate"/>
    </w:r>
    <w:r>
      <w:rPr>
        <w:noProof/>
      </w:rPr>
      <w:t>2</w:t>
    </w:r>
    <w:r>
      <w:rPr>
        <w:noProof/>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9CBAF" w14:textId="77777777" w:rsidR="00A62B5E" w:rsidRDefault="00A62B5E">
    <w:pPr>
      <w:jc w:val="center"/>
    </w:pPr>
    <w:r>
      <w:fldChar w:fldCharType="begin"/>
    </w:r>
    <w:r>
      <w:instrText xml:space="preserve"> PAGE </w:instrText>
    </w:r>
    <w: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183FF4" w14:textId="77777777" w:rsidR="00B91DCC" w:rsidRDefault="00B91DCC" w:rsidP="004A504B">
      <w:r>
        <w:separator/>
      </w:r>
    </w:p>
  </w:footnote>
  <w:footnote w:type="continuationSeparator" w:id="0">
    <w:p w14:paraId="52CE8B34" w14:textId="77777777" w:rsidR="00B91DCC" w:rsidRDefault="00B91DCC" w:rsidP="004A504B">
      <w:r>
        <w:continuationSeparator/>
      </w:r>
    </w:p>
  </w:footnote>
  <w:footnote w:id="1">
    <w:p w14:paraId="528042CA" w14:textId="77777777" w:rsidR="00466ACA" w:rsidRPr="009A56EA" w:rsidRDefault="00466ACA">
      <w:pPr>
        <w:pStyle w:val="FootnoteText"/>
        <w:rPr>
          <w:lang w:val="fr-CA"/>
        </w:rPr>
      </w:pPr>
      <w:r>
        <w:rPr>
          <w:rStyle w:val="FootnoteReference"/>
        </w:rPr>
        <w:footnoteRef/>
      </w:r>
      <w:r w:rsidRPr="009A56EA">
        <w:rPr>
          <w:lang w:val="fr-CA"/>
        </w:rPr>
        <w:t xml:space="preserve"> UNEP/</w:t>
      </w:r>
      <w:proofErr w:type="spellStart"/>
      <w:r w:rsidRPr="009A56EA">
        <w:rPr>
          <w:lang w:val="fr-CA"/>
        </w:rPr>
        <w:t>OzL.Pro</w:t>
      </w:r>
      <w:proofErr w:type="spellEnd"/>
      <w:r w:rsidRPr="009A56EA">
        <w:rPr>
          <w:lang w:val="fr-CA"/>
        </w:rPr>
        <w:t>/</w:t>
      </w:r>
      <w:proofErr w:type="spellStart"/>
      <w:r w:rsidRPr="009A56EA">
        <w:rPr>
          <w:lang w:val="fr-CA"/>
        </w:rPr>
        <w:t>ExCom</w:t>
      </w:r>
      <w:proofErr w:type="spellEnd"/>
      <w:r w:rsidRPr="009A56EA">
        <w:rPr>
          <w:lang w:val="fr-CA"/>
        </w:rPr>
        <w:t>/91/1</w:t>
      </w:r>
    </w:p>
  </w:footnote>
  <w:footnote w:id="2">
    <w:p w14:paraId="1D8F2F1A" w14:textId="77777777" w:rsidR="00466ACA" w:rsidRPr="009A56EA" w:rsidRDefault="00466ACA">
      <w:pPr>
        <w:pStyle w:val="FootnoteText"/>
        <w:rPr>
          <w:lang w:val="fr-CA"/>
        </w:rPr>
      </w:pPr>
      <w:r>
        <w:rPr>
          <w:rStyle w:val="FootnoteReference"/>
        </w:rPr>
        <w:footnoteRef/>
      </w:r>
      <w:r w:rsidRPr="009A56EA">
        <w:rPr>
          <w:lang w:val="fr-CA"/>
        </w:rPr>
        <w:t xml:space="preserve"> La décision XXVIII/2 relative à l'amendement </w:t>
      </w:r>
      <w:r>
        <w:rPr>
          <w:lang w:val="fr-CA"/>
        </w:rPr>
        <w:t xml:space="preserve">sur la réduction </w:t>
      </w:r>
      <w:r w:rsidRPr="009A56EA">
        <w:rPr>
          <w:lang w:val="fr-CA"/>
        </w:rPr>
        <w:t xml:space="preserve">progressive des </w:t>
      </w:r>
      <w:proofErr w:type="spellStart"/>
      <w:r>
        <w:rPr>
          <w:lang w:val="fr-CA"/>
        </w:rPr>
        <w:t>hydrofluorocarbones</w:t>
      </w:r>
      <w:proofErr w:type="spellEnd"/>
      <w:r w:rsidRPr="009A56EA">
        <w:rPr>
          <w:lang w:val="fr-CA"/>
        </w:rPr>
        <w:t xml:space="preserve"> comprend plusieurs éléments qui concernent le fonctionnement du Fonds multilatéral et qui doivent donc être examinés par le Comité exécutif.</w:t>
      </w:r>
    </w:p>
  </w:footnote>
  <w:footnote w:id="3">
    <w:p w14:paraId="190ECB9E" w14:textId="74553FA7" w:rsidR="00466ACA" w:rsidRDefault="00466ACA">
      <w:pPr>
        <w:pStyle w:val="FootnoteText"/>
        <w:rPr>
          <w:lang w:val="fr-CA"/>
        </w:rPr>
      </w:pPr>
      <w:r w:rsidRPr="00E71D91">
        <w:rPr>
          <w:rStyle w:val="FootnoteReference"/>
        </w:rPr>
        <w:footnoteRef/>
      </w:r>
      <w:r>
        <w:rPr>
          <w:lang w:val="fr-CA"/>
        </w:rPr>
        <w:t xml:space="preserve"> Décision XXX/4 </w:t>
      </w:r>
      <w:r w:rsidRPr="009A56EA">
        <w:rPr>
          <w:lang w:val="fr-CA"/>
        </w:rPr>
        <w:t xml:space="preserve">: </w:t>
      </w:r>
      <w:r w:rsidRPr="005444E0">
        <w:rPr>
          <w:lang w:val="fr-CA"/>
        </w:rPr>
        <w:t xml:space="preserve">Progrès accompli par le Comité exécutif du Fonds multilatéral dans l’élaboration de directives concernant le financement de la réduction progressive des </w:t>
      </w:r>
      <w:proofErr w:type="spellStart"/>
      <w:r w:rsidRPr="005444E0">
        <w:rPr>
          <w:lang w:val="fr-CA"/>
        </w:rPr>
        <w:t>hydrofluorocarbones</w:t>
      </w:r>
      <w:proofErr w:type="spellEnd"/>
      <w:r w:rsidRPr="009A56EA">
        <w:rPr>
          <w:lang w:val="fr-CA"/>
        </w:rPr>
        <w:t xml:space="preserve">. </w:t>
      </w:r>
    </w:p>
    <w:p w14:paraId="0577D2A5" w14:textId="60D8C9D9" w:rsidR="00C83F8B" w:rsidRDefault="00C83F8B">
      <w:pPr>
        <w:pStyle w:val="FootnoteText"/>
        <w:rPr>
          <w:lang w:val="fr-CA"/>
        </w:rPr>
      </w:pPr>
    </w:p>
    <w:p w14:paraId="77C475BA" w14:textId="77777777" w:rsidR="00C83F8B" w:rsidRPr="009A56EA" w:rsidRDefault="00C83F8B">
      <w:pPr>
        <w:pStyle w:val="FootnoteText"/>
        <w:rPr>
          <w:lang w:val="fr-CA"/>
        </w:rPr>
      </w:pPr>
    </w:p>
  </w:footnote>
  <w:footnote w:id="4">
    <w:p w14:paraId="67A637B3" w14:textId="77777777" w:rsidR="00466ACA" w:rsidRPr="009A56EA" w:rsidRDefault="00466ACA">
      <w:pPr>
        <w:pStyle w:val="FootnoteText"/>
        <w:rPr>
          <w:lang w:val="fr-CA"/>
        </w:rPr>
      </w:pPr>
      <w:r>
        <w:rPr>
          <w:rStyle w:val="FootnoteReference"/>
        </w:rPr>
        <w:footnoteRef/>
      </w:r>
      <w:r w:rsidRPr="009A56EA">
        <w:rPr>
          <w:rStyle w:val="FootnoteReference"/>
          <w:rFonts w:eastAsiaTheme="majorEastAsia"/>
          <w:vertAlign w:val="baseline"/>
          <w:lang w:val="fr-CA"/>
        </w:rPr>
        <w:t xml:space="preserve"> UNEP/</w:t>
      </w:r>
      <w:proofErr w:type="spellStart"/>
      <w:r w:rsidRPr="009A56EA">
        <w:rPr>
          <w:rStyle w:val="FootnoteReference"/>
          <w:rFonts w:eastAsiaTheme="majorEastAsia"/>
          <w:vertAlign w:val="baseline"/>
          <w:lang w:val="fr-CA"/>
        </w:rPr>
        <w:t>OzL.Pro</w:t>
      </w:r>
      <w:proofErr w:type="spellEnd"/>
      <w:r w:rsidRPr="009A56EA">
        <w:rPr>
          <w:rStyle w:val="FootnoteReference"/>
          <w:rFonts w:eastAsiaTheme="majorEastAsia"/>
          <w:vertAlign w:val="baseline"/>
          <w:lang w:val="fr-CA"/>
        </w:rPr>
        <w:t>/</w:t>
      </w:r>
      <w:proofErr w:type="spellStart"/>
      <w:r w:rsidRPr="009A56EA">
        <w:rPr>
          <w:rStyle w:val="FootnoteReference"/>
          <w:rFonts w:eastAsiaTheme="majorEastAsia"/>
          <w:vertAlign w:val="baseline"/>
          <w:lang w:val="fr-CA"/>
        </w:rPr>
        <w:t>ExCom</w:t>
      </w:r>
      <w:proofErr w:type="spellEnd"/>
      <w:r w:rsidRPr="009A56EA">
        <w:rPr>
          <w:rStyle w:val="FootnoteReference"/>
          <w:rFonts w:eastAsiaTheme="majorEastAsia"/>
          <w:vertAlign w:val="baseline"/>
          <w:lang w:val="fr-CA"/>
        </w:rPr>
        <w:t>/77/70/Rev</w:t>
      </w:r>
      <w:r w:rsidRPr="009A56EA">
        <w:rPr>
          <w:rFonts w:eastAsiaTheme="majorEastAsia"/>
          <w:lang w:val="fr-CA"/>
        </w:rPr>
        <w:t xml:space="preserve">.1 </w:t>
      </w:r>
      <w:r w:rsidRPr="009A56EA">
        <w:rPr>
          <w:lang w:val="fr-CA"/>
        </w:rPr>
        <w:t>(</w:t>
      </w:r>
      <w:r w:rsidRPr="00F27F47">
        <w:rPr>
          <w:rFonts w:eastAsiaTheme="majorEastAsia"/>
          <w:lang w:val="fr-CA"/>
        </w:rPr>
        <w:t>Questions pertinentes au Comité Exécutif émanant de la Vingt-huitième Réunion des parties au Protocole de Montréal</w:t>
      </w:r>
      <w:r w:rsidRPr="009A56EA">
        <w:rPr>
          <w:rFonts w:eastAsiaTheme="majorEastAsia"/>
          <w:lang w:val="fr-CA"/>
        </w:rPr>
        <w:t>).</w:t>
      </w:r>
    </w:p>
  </w:footnote>
  <w:footnote w:id="5">
    <w:p w14:paraId="6EB3BCEB" w14:textId="77777777" w:rsidR="00466ACA" w:rsidRPr="009A56EA" w:rsidRDefault="00466ACA">
      <w:pPr>
        <w:pStyle w:val="FootnoteText"/>
        <w:rPr>
          <w:lang w:val="fr-CA"/>
        </w:rPr>
      </w:pPr>
      <w:r>
        <w:rPr>
          <w:rStyle w:val="FootnoteReference"/>
        </w:rPr>
        <w:footnoteRef/>
      </w:r>
      <w:r w:rsidRPr="009A56EA">
        <w:rPr>
          <w:rFonts w:eastAsiaTheme="majorEastAsia"/>
          <w:lang w:val="fr-CA"/>
        </w:rPr>
        <w:t xml:space="preserve"> UNEP/</w:t>
      </w:r>
      <w:proofErr w:type="spellStart"/>
      <w:r w:rsidRPr="009A56EA">
        <w:rPr>
          <w:rFonts w:eastAsiaTheme="majorEastAsia"/>
          <w:lang w:val="fr-CA"/>
        </w:rPr>
        <w:t>OzL</w:t>
      </w:r>
      <w:r w:rsidRPr="009A56EA">
        <w:rPr>
          <w:rStyle w:val="FootnoteReference"/>
          <w:rFonts w:eastAsiaTheme="majorEastAsia"/>
          <w:vertAlign w:val="baseline"/>
          <w:lang w:val="fr-CA"/>
        </w:rPr>
        <w:t>.Pro</w:t>
      </w:r>
      <w:proofErr w:type="spellEnd"/>
      <w:r w:rsidRPr="009A56EA">
        <w:rPr>
          <w:rStyle w:val="FootnoteReference"/>
          <w:rFonts w:eastAsiaTheme="majorEastAsia"/>
          <w:vertAlign w:val="baseline"/>
          <w:lang w:val="fr-CA"/>
        </w:rPr>
        <w:t>/</w:t>
      </w:r>
      <w:proofErr w:type="spellStart"/>
      <w:r w:rsidRPr="009A56EA">
        <w:rPr>
          <w:rStyle w:val="FootnoteReference"/>
          <w:rFonts w:eastAsiaTheme="majorEastAsia"/>
          <w:vertAlign w:val="baseline"/>
          <w:lang w:val="fr-CA"/>
        </w:rPr>
        <w:t>ExCom</w:t>
      </w:r>
      <w:proofErr w:type="spellEnd"/>
      <w:r w:rsidRPr="009A56EA">
        <w:rPr>
          <w:rStyle w:val="FootnoteReference"/>
          <w:rFonts w:eastAsiaTheme="majorEastAsia"/>
          <w:vertAlign w:val="baseline"/>
          <w:lang w:val="fr-CA"/>
        </w:rPr>
        <w:t>/78/5 et Corr.1, UNEP/</w:t>
      </w:r>
      <w:proofErr w:type="spellStart"/>
      <w:r w:rsidRPr="009A56EA">
        <w:rPr>
          <w:rStyle w:val="FootnoteReference"/>
          <w:rFonts w:eastAsiaTheme="majorEastAsia"/>
          <w:vertAlign w:val="baseline"/>
          <w:lang w:val="fr-CA"/>
        </w:rPr>
        <w:t>OzL.Pro</w:t>
      </w:r>
      <w:proofErr w:type="spellEnd"/>
      <w:r w:rsidRPr="009A56EA">
        <w:rPr>
          <w:rStyle w:val="FootnoteReference"/>
          <w:rFonts w:eastAsiaTheme="majorEastAsia"/>
          <w:vertAlign w:val="baseline"/>
          <w:lang w:val="fr-CA"/>
        </w:rPr>
        <w:t>/</w:t>
      </w:r>
      <w:proofErr w:type="spellStart"/>
      <w:r w:rsidRPr="009A56EA">
        <w:rPr>
          <w:rStyle w:val="FootnoteReference"/>
          <w:rFonts w:eastAsiaTheme="majorEastAsia"/>
          <w:vertAlign w:val="baseline"/>
          <w:lang w:val="fr-CA"/>
        </w:rPr>
        <w:t>ExCom</w:t>
      </w:r>
      <w:proofErr w:type="spellEnd"/>
      <w:r w:rsidRPr="009A56EA">
        <w:rPr>
          <w:rStyle w:val="FootnoteReference"/>
          <w:rFonts w:eastAsiaTheme="majorEastAsia"/>
          <w:vertAlign w:val="baseline"/>
          <w:lang w:val="fr-CA"/>
        </w:rPr>
        <w:t>/79/46, UNEP/</w:t>
      </w:r>
      <w:proofErr w:type="spellStart"/>
      <w:r w:rsidRPr="009A56EA">
        <w:rPr>
          <w:rStyle w:val="FootnoteReference"/>
          <w:rFonts w:eastAsiaTheme="majorEastAsia"/>
          <w:vertAlign w:val="baseline"/>
          <w:lang w:val="fr-CA"/>
        </w:rPr>
        <w:t>OzL.Pro</w:t>
      </w:r>
      <w:proofErr w:type="spellEnd"/>
      <w:r w:rsidRPr="009A56EA">
        <w:rPr>
          <w:rStyle w:val="FootnoteReference"/>
          <w:rFonts w:eastAsiaTheme="majorEastAsia"/>
          <w:vertAlign w:val="baseline"/>
          <w:lang w:val="fr-CA"/>
        </w:rPr>
        <w:t>/</w:t>
      </w:r>
      <w:proofErr w:type="spellStart"/>
      <w:r w:rsidRPr="009A56EA">
        <w:rPr>
          <w:rStyle w:val="FootnoteReference"/>
          <w:rFonts w:eastAsiaTheme="majorEastAsia"/>
          <w:vertAlign w:val="baseline"/>
          <w:lang w:val="fr-CA"/>
        </w:rPr>
        <w:t>ExCom</w:t>
      </w:r>
      <w:proofErr w:type="spellEnd"/>
      <w:r w:rsidRPr="009A56EA">
        <w:rPr>
          <w:rStyle w:val="FootnoteReference"/>
          <w:rFonts w:eastAsiaTheme="majorEastAsia"/>
          <w:vertAlign w:val="baseline"/>
          <w:lang w:val="fr-CA"/>
        </w:rPr>
        <w:t xml:space="preserve">/80/55, </w:t>
      </w:r>
      <w:r w:rsidRPr="009A56EA">
        <w:rPr>
          <w:rStyle w:val="FootnoteReference"/>
          <w:rFonts w:eastAsiaTheme="majorEastAsia"/>
          <w:spacing w:val="-6"/>
          <w:vertAlign w:val="baseline"/>
          <w:lang w:val="fr-CA"/>
        </w:rPr>
        <w:t>UNEP/</w:t>
      </w:r>
      <w:proofErr w:type="spellStart"/>
      <w:r w:rsidRPr="009A56EA">
        <w:rPr>
          <w:rStyle w:val="FootnoteReference"/>
          <w:rFonts w:eastAsiaTheme="majorEastAsia"/>
          <w:spacing w:val="-6"/>
          <w:vertAlign w:val="baseline"/>
          <w:lang w:val="fr-CA"/>
        </w:rPr>
        <w:t>OzL.Pro</w:t>
      </w:r>
      <w:proofErr w:type="spellEnd"/>
      <w:r w:rsidRPr="009A56EA">
        <w:rPr>
          <w:rStyle w:val="FootnoteReference"/>
          <w:rFonts w:eastAsiaTheme="majorEastAsia"/>
          <w:spacing w:val="-6"/>
          <w:vertAlign w:val="baseline"/>
          <w:lang w:val="fr-CA"/>
        </w:rPr>
        <w:t>/</w:t>
      </w:r>
      <w:proofErr w:type="spellStart"/>
      <w:r w:rsidRPr="009A56EA">
        <w:rPr>
          <w:rStyle w:val="FootnoteReference"/>
          <w:rFonts w:eastAsiaTheme="majorEastAsia"/>
          <w:spacing w:val="-6"/>
          <w:vertAlign w:val="baseline"/>
          <w:lang w:val="fr-CA"/>
        </w:rPr>
        <w:t>ExCom</w:t>
      </w:r>
      <w:proofErr w:type="spellEnd"/>
      <w:r w:rsidRPr="009A56EA">
        <w:rPr>
          <w:rStyle w:val="FootnoteReference"/>
          <w:rFonts w:eastAsiaTheme="majorEastAsia"/>
          <w:spacing w:val="-6"/>
          <w:vertAlign w:val="baseline"/>
          <w:lang w:val="fr-CA"/>
        </w:rPr>
        <w:t>/81/53</w:t>
      </w:r>
      <w:r w:rsidRPr="009A56EA">
        <w:rPr>
          <w:spacing w:val="-6"/>
          <w:lang w:val="fr-CA"/>
        </w:rPr>
        <w:t xml:space="preserve">, </w:t>
      </w:r>
      <w:r w:rsidRPr="009A56EA">
        <w:rPr>
          <w:rStyle w:val="FootnoteReference"/>
          <w:rFonts w:eastAsiaTheme="majorEastAsia"/>
          <w:spacing w:val="-6"/>
          <w:vertAlign w:val="baseline"/>
          <w:lang w:val="fr-CA"/>
        </w:rPr>
        <w:t>UNEP/</w:t>
      </w:r>
      <w:proofErr w:type="spellStart"/>
      <w:r w:rsidRPr="009A56EA">
        <w:rPr>
          <w:rStyle w:val="FootnoteReference"/>
          <w:rFonts w:eastAsiaTheme="majorEastAsia"/>
          <w:spacing w:val="-6"/>
          <w:vertAlign w:val="baseline"/>
          <w:lang w:val="fr-CA"/>
        </w:rPr>
        <w:t>OzL.Pro</w:t>
      </w:r>
      <w:proofErr w:type="spellEnd"/>
      <w:r w:rsidRPr="009A56EA">
        <w:rPr>
          <w:rStyle w:val="FootnoteReference"/>
          <w:rFonts w:eastAsiaTheme="majorEastAsia"/>
          <w:spacing w:val="-6"/>
          <w:vertAlign w:val="baseline"/>
          <w:lang w:val="fr-CA"/>
        </w:rPr>
        <w:t>/</w:t>
      </w:r>
      <w:proofErr w:type="spellStart"/>
      <w:r w:rsidRPr="009A56EA">
        <w:rPr>
          <w:rStyle w:val="FootnoteReference"/>
          <w:rFonts w:eastAsiaTheme="majorEastAsia"/>
          <w:spacing w:val="-6"/>
          <w:vertAlign w:val="baseline"/>
          <w:lang w:val="fr-CA"/>
        </w:rPr>
        <w:t>ExCom</w:t>
      </w:r>
      <w:proofErr w:type="spellEnd"/>
      <w:r w:rsidRPr="009A56EA">
        <w:rPr>
          <w:rStyle w:val="FootnoteReference"/>
          <w:rFonts w:eastAsiaTheme="majorEastAsia"/>
          <w:spacing w:val="-6"/>
          <w:vertAlign w:val="baseline"/>
          <w:lang w:val="fr-CA"/>
        </w:rPr>
        <w:t>/82/67</w:t>
      </w:r>
      <w:r w:rsidRPr="009A56EA">
        <w:rPr>
          <w:rFonts w:eastAsiaTheme="majorEastAsia"/>
          <w:spacing w:val="-6"/>
          <w:lang w:val="fr-CA"/>
        </w:rPr>
        <w:t>, UNEP/</w:t>
      </w:r>
      <w:proofErr w:type="spellStart"/>
      <w:r w:rsidRPr="009A56EA">
        <w:rPr>
          <w:rFonts w:eastAsiaTheme="majorEastAsia"/>
          <w:spacing w:val="-6"/>
          <w:lang w:val="fr-CA"/>
        </w:rPr>
        <w:t>OzL.Pro</w:t>
      </w:r>
      <w:proofErr w:type="spellEnd"/>
      <w:r w:rsidRPr="009A56EA">
        <w:rPr>
          <w:rFonts w:eastAsiaTheme="majorEastAsia"/>
          <w:spacing w:val="-6"/>
          <w:lang w:val="fr-CA"/>
        </w:rPr>
        <w:t>/</w:t>
      </w:r>
      <w:proofErr w:type="spellStart"/>
      <w:r w:rsidRPr="009A56EA">
        <w:rPr>
          <w:rFonts w:eastAsiaTheme="majorEastAsia"/>
          <w:spacing w:val="-6"/>
          <w:lang w:val="fr-CA"/>
        </w:rPr>
        <w:t>ExCom</w:t>
      </w:r>
      <w:proofErr w:type="spellEnd"/>
      <w:r w:rsidRPr="009A56EA">
        <w:rPr>
          <w:rFonts w:eastAsiaTheme="majorEastAsia"/>
          <w:spacing w:val="-6"/>
          <w:lang w:val="fr-CA"/>
        </w:rPr>
        <w:t>/83/43 et UNEP/</w:t>
      </w:r>
      <w:proofErr w:type="spellStart"/>
      <w:r w:rsidRPr="009A56EA">
        <w:rPr>
          <w:rFonts w:eastAsiaTheme="majorEastAsia"/>
          <w:spacing w:val="-6"/>
          <w:lang w:val="fr-CA"/>
        </w:rPr>
        <w:t>OzL.Pro</w:t>
      </w:r>
      <w:proofErr w:type="spellEnd"/>
      <w:r w:rsidRPr="009A56EA">
        <w:rPr>
          <w:rFonts w:eastAsiaTheme="majorEastAsia"/>
          <w:spacing w:val="-6"/>
          <w:lang w:val="fr-CA"/>
        </w:rPr>
        <w:t>/</w:t>
      </w:r>
      <w:proofErr w:type="spellStart"/>
      <w:r w:rsidRPr="009A56EA">
        <w:rPr>
          <w:rFonts w:eastAsiaTheme="majorEastAsia"/>
          <w:spacing w:val="-6"/>
          <w:lang w:val="fr-CA"/>
        </w:rPr>
        <w:t>ExCom</w:t>
      </w:r>
      <w:proofErr w:type="spellEnd"/>
      <w:r w:rsidRPr="009A56EA">
        <w:rPr>
          <w:rFonts w:eastAsiaTheme="majorEastAsia"/>
          <w:spacing w:val="-6"/>
          <w:lang w:val="fr-CA"/>
        </w:rPr>
        <w:t>/84/66.</w:t>
      </w:r>
    </w:p>
  </w:footnote>
  <w:footnote w:id="6">
    <w:p w14:paraId="00637CFC" w14:textId="77777777" w:rsidR="00466ACA" w:rsidRPr="009A56EA" w:rsidRDefault="00466ACA">
      <w:pPr>
        <w:pStyle w:val="FootnoteText"/>
        <w:rPr>
          <w:lang w:val="fr-CA"/>
        </w:rPr>
      </w:pPr>
      <w:r>
        <w:rPr>
          <w:rStyle w:val="FootnoteReference"/>
        </w:rPr>
        <w:footnoteRef/>
      </w:r>
      <w:r w:rsidRPr="009A56EA">
        <w:rPr>
          <w:lang w:val="fr-CA" w:eastAsia="zh-CN"/>
        </w:rPr>
        <w:t xml:space="preserve"> UNEP/</w:t>
      </w:r>
      <w:proofErr w:type="spellStart"/>
      <w:r w:rsidRPr="009A56EA">
        <w:rPr>
          <w:lang w:val="fr-CA" w:eastAsia="zh-CN"/>
        </w:rPr>
        <w:t>OzL.Pro</w:t>
      </w:r>
      <w:proofErr w:type="spellEnd"/>
      <w:r w:rsidRPr="009A56EA">
        <w:rPr>
          <w:lang w:val="fr-CA" w:eastAsia="zh-CN"/>
        </w:rPr>
        <w:t>/</w:t>
      </w:r>
      <w:proofErr w:type="spellStart"/>
      <w:r w:rsidRPr="009A56EA">
        <w:rPr>
          <w:lang w:val="fr-CA" w:eastAsia="zh-CN"/>
        </w:rPr>
        <w:t>ExCom</w:t>
      </w:r>
      <w:proofErr w:type="spellEnd"/>
      <w:r w:rsidRPr="009A56EA">
        <w:rPr>
          <w:lang w:val="fr-CA" w:eastAsia="zh-CN"/>
        </w:rPr>
        <w:t>/89/6.</w:t>
      </w:r>
    </w:p>
  </w:footnote>
  <w:footnote w:id="7">
    <w:p w14:paraId="03BE7B89" w14:textId="77777777" w:rsidR="00466ACA" w:rsidRPr="009A56EA" w:rsidRDefault="00466ACA">
      <w:pPr>
        <w:pStyle w:val="FootnoteText"/>
        <w:rPr>
          <w:lang w:val="fr-CA"/>
        </w:rPr>
      </w:pPr>
      <w:r>
        <w:rPr>
          <w:rStyle w:val="FootnoteReference"/>
        </w:rPr>
        <w:footnoteRef/>
      </w:r>
      <w:r w:rsidRPr="009A56EA">
        <w:rPr>
          <w:lang w:val="fr-CA"/>
        </w:rPr>
        <w:t xml:space="preserve"> </w:t>
      </w:r>
      <w:r>
        <w:rPr>
          <w:lang w:val="fr-CA"/>
        </w:rPr>
        <w:t>A</w:t>
      </w:r>
      <w:r w:rsidRPr="009A56EA">
        <w:rPr>
          <w:lang w:val="fr-CA"/>
        </w:rPr>
        <w:t>nnexe</w:t>
      </w:r>
      <w:r>
        <w:rPr>
          <w:lang w:val="fr-CA"/>
        </w:rPr>
        <w:t> </w:t>
      </w:r>
      <w:r w:rsidRPr="009A56EA">
        <w:rPr>
          <w:lang w:val="fr-CA"/>
        </w:rPr>
        <w:t xml:space="preserve">II (seuils de </w:t>
      </w:r>
      <w:r>
        <w:rPr>
          <w:lang w:val="fr-CA"/>
        </w:rPr>
        <w:t>coût-efficacité</w:t>
      </w:r>
      <w:r w:rsidRPr="009A56EA">
        <w:rPr>
          <w:lang w:val="fr-CA"/>
        </w:rPr>
        <w:t>), annexe III (élimination) et annexe</w:t>
      </w:r>
      <w:r>
        <w:rPr>
          <w:lang w:val="fr-CA"/>
        </w:rPr>
        <w:t> </w:t>
      </w:r>
      <w:r w:rsidRPr="009A56EA">
        <w:rPr>
          <w:lang w:val="fr-CA"/>
        </w:rPr>
        <w:t>IV (point de départ) du document UNEP/</w:t>
      </w:r>
      <w:proofErr w:type="spellStart"/>
      <w:r w:rsidRPr="009A56EA">
        <w:rPr>
          <w:lang w:val="fr-CA"/>
        </w:rPr>
        <w:t>OzL.Pro</w:t>
      </w:r>
      <w:proofErr w:type="spellEnd"/>
      <w:r w:rsidRPr="009A56EA">
        <w:rPr>
          <w:lang w:val="fr-CA"/>
        </w:rPr>
        <w:t>/</w:t>
      </w:r>
      <w:proofErr w:type="spellStart"/>
      <w:r w:rsidRPr="009A56EA">
        <w:rPr>
          <w:lang w:val="fr-CA"/>
        </w:rPr>
        <w:t>ExCom</w:t>
      </w:r>
      <w:proofErr w:type="spellEnd"/>
      <w:r w:rsidRPr="009A56EA">
        <w:rPr>
          <w:lang w:val="fr-CA"/>
        </w:rPr>
        <w:t>//89/16.</w:t>
      </w:r>
    </w:p>
  </w:footnote>
  <w:footnote w:id="8">
    <w:p w14:paraId="3D95DBC9" w14:textId="77777777" w:rsidR="00466ACA" w:rsidRPr="009A56EA" w:rsidRDefault="00466ACA">
      <w:pPr>
        <w:pStyle w:val="FootnoteText"/>
        <w:rPr>
          <w:lang w:val="fr-CA"/>
        </w:rPr>
      </w:pPr>
      <w:r>
        <w:rPr>
          <w:rStyle w:val="FootnoteReference"/>
        </w:rPr>
        <w:footnoteRef/>
      </w:r>
      <w:r>
        <w:rPr>
          <w:lang w:val="fr-CA"/>
        </w:rPr>
        <w:t xml:space="preserve"> Paragraphe </w:t>
      </w:r>
      <w:r w:rsidRPr="009A56EA">
        <w:rPr>
          <w:lang w:val="fr-CA"/>
        </w:rPr>
        <w:t xml:space="preserve">176 et </w:t>
      </w:r>
      <w:r>
        <w:rPr>
          <w:lang w:val="fr-CA"/>
        </w:rPr>
        <w:t>annexes </w:t>
      </w:r>
      <w:r w:rsidRPr="009A56EA">
        <w:rPr>
          <w:lang w:val="fr-CA"/>
        </w:rPr>
        <w:t>XXIII et XXIV du document UNEP/</w:t>
      </w:r>
      <w:proofErr w:type="spellStart"/>
      <w:r w:rsidRPr="009A56EA">
        <w:rPr>
          <w:lang w:val="fr-CA"/>
        </w:rPr>
        <w:t>OzL.Pro</w:t>
      </w:r>
      <w:proofErr w:type="spellEnd"/>
      <w:r w:rsidRPr="009A56EA">
        <w:rPr>
          <w:lang w:val="fr-CA"/>
        </w:rPr>
        <w:t>/</w:t>
      </w:r>
      <w:proofErr w:type="spellStart"/>
      <w:r w:rsidRPr="009A56EA">
        <w:rPr>
          <w:lang w:val="fr-CA"/>
        </w:rPr>
        <w:t>ExCom</w:t>
      </w:r>
      <w:proofErr w:type="spellEnd"/>
      <w:r w:rsidRPr="009A56EA">
        <w:rPr>
          <w:lang w:val="fr-CA"/>
        </w:rPr>
        <w:t>/90/40.</w:t>
      </w:r>
    </w:p>
  </w:footnote>
  <w:footnote w:id="9">
    <w:p w14:paraId="7BA7BDEA" w14:textId="6D2DAE38" w:rsidR="00075E00" w:rsidRPr="00075E00" w:rsidRDefault="00466ACA" w:rsidP="00075E00">
      <w:pPr>
        <w:outlineLvl w:val="0"/>
        <w:rPr>
          <w:sz w:val="20"/>
          <w:szCs w:val="20"/>
          <w:lang w:val="fr-CA"/>
        </w:rPr>
      </w:pPr>
      <w:r>
        <w:rPr>
          <w:rStyle w:val="FootnoteReference"/>
        </w:rPr>
        <w:footnoteRef/>
      </w:r>
      <w:r w:rsidRPr="009A56EA">
        <w:rPr>
          <w:sz w:val="20"/>
          <w:szCs w:val="20"/>
          <w:lang w:val="fr-CA"/>
        </w:rPr>
        <w:t xml:space="preserve"> Disponible sur le portail de la 91</w:t>
      </w:r>
      <w:r>
        <w:rPr>
          <w:sz w:val="20"/>
          <w:szCs w:val="20"/>
          <w:vertAlign w:val="superscript"/>
          <w:lang w:val="fr-CA"/>
        </w:rPr>
        <w:t>e</w:t>
      </w:r>
      <w:r>
        <w:rPr>
          <w:sz w:val="20"/>
          <w:szCs w:val="20"/>
          <w:lang w:val="fr-CA"/>
        </w:rPr>
        <w:t xml:space="preserve"> réunion, au titre des </w:t>
      </w:r>
      <w:r w:rsidRPr="009A56EA">
        <w:rPr>
          <w:sz w:val="20"/>
          <w:szCs w:val="20"/>
          <w:lang w:val="fr-CA"/>
        </w:rPr>
        <w:t>points de l'ordre du jour correspondants en tant que documents principaux ou documents de référence.</w:t>
      </w:r>
    </w:p>
  </w:footnote>
  <w:footnote w:id="10">
    <w:p w14:paraId="498ED6BE" w14:textId="07D1016E" w:rsidR="00075E00" w:rsidRPr="009A56EA" w:rsidRDefault="00466ACA">
      <w:pPr>
        <w:pStyle w:val="FootnoteText"/>
        <w:rPr>
          <w:lang w:val="fr-CA"/>
        </w:rPr>
      </w:pPr>
      <w:r>
        <w:rPr>
          <w:rStyle w:val="FootnoteReference"/>
        </w:rPr>
        <w:footnoteRef/>
      </w:r>
      <w:r>
        <w:rPr>
          <w:lang w:val="fr-CA"/>
        </w:rPr>
        <w:t xml:space="preserve"> Les P</w:t>
      </w:r>
      <w:r w:rsidRPr="009A56EA">
        <w:rPr>
          <w:lang w:val="fr-CA"/>
        </w:rPr>
        <w:t xml:space="preserve">arties au protocole de Montréal peuvent </w:t>
      </w:r>
      <w:r>
        <w:rPr>
          <w:lang w:val="fr-CA"/>
        </w:rPr>
        <w:t>établir</w:t>
      </w:r>
      <w:r w:rsidRPr="009A56EA">
        <w:rPr>
          <w:lang w:val="fr-CA"/>
        </w:rPr>
        <w:t xml:space="preserve"> d'autres éléments à ajouter à la liste indicative des </w:t>
      </w:r>
      <w:r>
        <w:rPr>
          <w:lang w:val="fr-CA"/>
        </w:rPr>
        <w:t>sur</w:t>
      </w:r>
      <w:r w:rsidRPr="009A56EA">
        <w:rPr>
          <w:lang w:val="fr-CA"/>
        </w:rPr>
        <w:t xml:space="preserve">coûts découlant de la </w:t>
      </w:r>
      <w:r>
        <w:rPr>
          <w:lang w:val="fr-CA"/>
        </w:rPr>
        <w:t>re</w:t>
      </w:r>
      <w:r w:rsidRPr="009A56EA">
        <w:rPr>
          <w:lang w:val="fr-CA"/>
        </w:rPr>
        <w:t>conversion à des solutions de remplacement à faible PR</w:t>
      </w:r>
      <w:r>
        <w:rPr>
          <w:lang w:val="fr-CA"/>
        </w:rPr>
        <w:t>P</w:t>
      </w:r>
      <w:r w:rsidRPr="009A56EA">
        <w:rPr>
          <w:lang w:val="fr-CA"/>
        </w:rPr>
        <w:t>.</w:t>
      </w:r>
    </w:p>
  </w:footnote>
  <w:footnote w:id="11">
    <w:p w14:paraId="52A408CB" w14:textId="77777777" w:rsidR="00466ACA" w:rsidRPr="009A56EA" w:rsidRDefault="00466ACA">
      <w:pPr>
        <w:pStyle w:val="FootnoteText"/>
        <w:rPr>
          <w:lang w:val="fr-CA"/>
        </w:rPr>
      </w:pPr>
      <w:r>
        <w:rPr>
          <w:rStyle w:val="FootnoteReference"/>
        </w:rPr>
        <w:footnoteRef/>
      </w:r>
      <w:r w:rsidRPr="009A56EA">
        <w:rPr>
          <w:lang w:val="fr-CA"/>
        </w:rPr>
        <w:t xml:space="preserve"> </w:t>
      </w:r>
      <w:r w:rsidRPr="004F6657">
        <w:rPr>
          <w:lang w:val="fr-CA"/>
        </w:rPr>
        <w:t>Ces facteurs sont les suivants : point de départ représentant la combinaison de différents groupes de substances; moment de l’établissement du point de départ; nécessité de faire en sorte que la méthode pour fixer le point de départ est équitable pour tous les pays visés à l’article 5; points de départ fondés sur les HFC purs seulement ou les HFC purs et les mélanges de HFC; mesure du point de départ des HFC en tonnes, en équivalents CO</w:t>
      </w:r>
      <w:r w:rsidRPr="004F6657">
        <w:rPr>
          <w:vertAlign w:val="subscript"/>
          <w:lang w:val="fr-CA"/>
        </w:rPr>
        <w:t>2</w:t>
      </w:r>
      <w:r w:rsidRPr="004F6657">
        <w:rPr>
          <w:lang w:val="fr-CA"/>
        </w:rPr>
        <w:t xml:space="preserve"> ou les deux;</w:t>
      </w:r>
      <w:r>
        <w:rPr>
          <w:lang w:val="fr-CA"/>
        </w:rPr>
        <w:t xml:space="preserve"> </w:t>
      </w:r>
      <w:r w:rsidRPr="009A56EA">
        <w:rPr>
          <w:lang w:val="fr-CA"/>
        </w:rPr>
        <w:t xml:space="preserve">options possibles pour déterminer le point de départ par rapport à la </w:t>
      </w:r>
      <w:r>
        <w:rPr>
          <w:lang w:val="fr-CA"/>
        </w:rPr>
        <w:t>référence de</w:t>
      </w:r>
      <w:r w:rsidRPr="009A56EA">
        <w:rPr>
          <w:lang w:val="fr-CA"/>
        </w:rPr>
        <w:t xml:space="preserve"> HFC</w:t>
      </w:r>
      <w:r w:rsidRPr="004F6657">
        <w:rPr>
          <w:lang w:val="fr-CA"/>
        </w:rPr>
        <w:t xml:space="preserve">; importation et exportation de substances réglementées contenues dans les polyols </w:t>
      </w:r>
      <w:proofErr w:type="spellStart"/>
      <w:r w:rsidRPr="004F6657">
        <w:rPr>
          <w:lang w:val="fr-CA"/>
        </w:rPr>
        <w:t>prémélangés</w:t>
      </w:r>
      <w:proofErr w:type="spellEnd"/>
      <w:r w:rsidRPr="004F6657">
        <w:rPr>
          <w:lang w:val="fr-CA"/>
        </w:rPr>
        <w:t>; rôle du point de départ dans le secteur de l’entretien; point de départ pour le secteur de la production.</w:t>
      </w:r>
    </w:p>
  </w:footnote>
  <w:footnote w:id="12">
    <w:p w14:paraId="79F22D22" w14:textId="77777777" w:rsidR="00466ACA" w:rsidRPr="009A56EA" w:rsidRDefault="00466ACA">
      <w:pPr>
        <w:pStyle w:val="FootnoteText"/>
        <w:rPr>
          <w:lang w:val="fr-CA"/>
        </w:rPr>
      </w:pPr>
      <w:r>
        <w:rPr>
          <w:rStyle w:val="FootnoteReference"/>
        </w:rPr>
        <w:footnoteRef/>
      </w:r>
      <w:r w:rsidRPr="009A56EA">
        <w:rPr>
          <w:lang w:val="fr-CA"/>
        </w:rPr>
        <w:t xml:space="preserve"> </w:t>
      </w:r>
      <w:r w:rsidRPr="004F6657">
        <w:rPr>
          <w:lang w:val="fr-CA"/>
        </w:rPr>
        <w:t>Le Comité exécutif a envisagé d’approuver un nombre limité de projets relatifs aux HFC dans le secteur de la fabrication seulement, sans préjudice à différents types de technologie, au plus tard à la première réunion de 2019, afin de permettre au Comité d’acquérir de l’expérience avec les surcoûts d’investissement et les surcoûts d’exploitation susceptibles d’être associés à la réduction progressive des HFC dans les pays visés à l’article 5, étant entendu que tout pays visé à l’article 5 ayant soumis un projet devrait avoir ratifié l’Amendement de Kigali ou présenté une lettre officielle indiquant l’intention du gouvernement de le ratifier; qu’aucun autre financement ne serait disponible tant que l’instrument de ratification n’aura pas été reçu par l’autorité dépositaire au siège des Nations Unies à New York; et que toute quantité de HFC réduite suite au projet serait déduite du point de départ.</w:t>
      </w:r>
    </w:p>
  </w:footnote>
  <w:footnote w:id="13">
    <w:p w14:paraId="5ABA65F0" w14:textId="77777777" w:rsidR="00466ACA" w:rsidRPr="009A56EA" w:rsidRDefault="00466ACA">
      <w:pPr>
        <w:pStyle w:val="FootnoteText"/>
        <w:rPr>
          <w:lang w:val="fr-CA"/>
        </w:rPr>
      </w:pPr>
      <w:r>
        <w:rPr>
          <w:rStyle w:val="FootnoteReference"/>
        </w:rPr>
        <w:footnoteRef/>
      </w:r>
      <w:r w:rsidRPr="009A56EA">
        <w:rPr>
          <w:lang w:val="fr-CA"/>
        </w:rPr>
        <w:t xml:space="preserve"> </w:t>
      </w:r>
      <w:r w:rsidRPr="004F6657">
        <w:rPr>
          <w:lang w:val="fr-CA"/>
        </w:rPr>
        <w:t>Les projets soumis au titre de la décision 78/3 g) seraient examinés au cas par cas et devraient provenir d’entreprises ayant décidé de se reconvertir à une technologie mature, devraient être largement reproductibles dans le pays, la région ou le secteur, et devraient tenir compte de la distribution géographique</w:t>
      </w:r>
      <w:r>
        <w:rPr>
          <w:lang w:val="fr-CA"/>
        </w:rPr>
        <w:t> </w:t>
      </w:r>
      <w:r w:rsidRPr="004F6657">
        <w:rPr>
          <w:lang w:val="fr-CA"/>
        </w:rPr>
        <w:t>; ils devraient être entièrement mis en œuvre dans les deux ans suivant leur approbation; les rapports d’achèvement de projet devraient être détaillés avec toute l’information disponible sur les surcoûts d’investissement et surcoûts d’exploitation admissibles, les économies éventuelles au cours de la reconversion et les facteurs ayant facilité la mise en œuvre; et tous les fonds restants devraient être retournés au Fonds multilatéral au plus tard une année après la date d’achèvement du projet, conformément aux propositions de projet</w:t>
      </w:r>
    </w:p>
  </w:footnote>
  <w:footnote w:id="14">
    <w:p w14:paraId="3BE59A4E" w14:textId="77777777" w:rsidR="00466ACA" w:rsidRPr="009A56EA" w:rsidRDefault="00466ACA">
      <w:pPr>
        <w:pStyle w:val="FootnoteText"/>
        <w:rPr>
          <w:lang w:val="fr-CA"/>
        </w:rPr>
      </w:pPr>
      <w:r>
        <w:rPr>
          <w:rStyle w:val="FootnoteReference"/>
        </w:rPr>
        <w:footnoteRef/>
      </w:r>
      <w:r w:rsidRPr="009A56EA">
        <w:rPr>
          <w:lang w:val="fr-CA"/>
        </w:rPr>
        <w:t xml:space="preserve"> Des projets </w:t>
      </w:r>
      <w:r>
        <w:rPr>
          <w:lang w:val="fr-CA"/>
        </w:rPr>
        <w:t>d'une valeur totale de 13 </w:t>
      </w:r>
      <w:r w:rsidRPr="009A56EA">
        <w:rPr>
          <w:lang w:val="fr-CA"/>
        </w:rPr>
        <w:t>397</w:t>
      </w:r>
      <w:r>
        <w:rPr>
          <w:lang w:val="fr-CA"/>
        </w:rPr>
        <w:t> </w:t>
      </w:r>
      <w:r w:rsidRPr="009A56EA">
        <w:rPr>
          <w:lang w:val="fr-CA"/>
        </w:rPr>
        <w:t>249</w:t>
      </w:r>
      <w:r>
        <w:rPr>
          <w:lang w:val="fr-CA"/>
        </w:rPr>
        <w:t> $</w:t>
      </w:r>
      <w:r w:rsidRPr="009A56EA">
        <w:rPr>
          <w:lang w:val="fr-CA"/>
        </w:rPr>
        <w:t xml:space="preserve">US (plus les frais </w:t>
      </w:r>
      <w:r>
        <w:rPr>
          <w:lang w:val="fr-CA"/>
        </w:rPr>
        <w:t>d’appui d</w:t>
      </w:r>
      <w:r w:rsidRPr="009A56EA">
        <w:rPr>
          <w:lang w:val="fr-CA"/>
        </w:rPr>
        <w:t xml:space="preserve">'agence) ont été approuvés en Argentine, au Bangladesh, en Chine, en République dominicaine, en Jordanie, au Liban, au Mexique (deux), en Thaïlande et au Zimbabwe </w:t>
      </w:r>
      <w:r>
        <w:rPr>
          <w:lang w:val="fr-CA"/>
        </w:rPr>
        <w:t>afin d’</w:t>
      </w:r>
      <w:r w:rsidRPr="009A56EA">
        <w:rPr>
          <w:lang w:val="fr-CA"/>
        </w:rPr>
        <w:t>éliminer progressivement 1</w:t>
      </w:r>
      <w:r>
        <w:rPr>
          <w:lang w:val="fr-CA"/>
        </w:rPr>
        <w:t> </w:t>
      </w:r>
      <w:r w:rsidRPr="009A56EA">
        <w:rPr>
          <w:lang w:val="fr-CA"/>
        </w:rPr>
        <w:t>090</w:t>
      </w:r>
      <w:r>
        <w:rPr>
          <w:lang w:val="fr-CA"/>
        </w:rPr>
        <w:t> </w:t>
      </w:r>
      <w:proofErr w:type="spellStart"/>
      <w:r>
        <w:rPr>
          <w:lang w:val="fr-CA"/>
        </w:rPr>
        <w:t>tm</w:t>
      </w:r>
      <w:proofErr w:type="spellEnd"/>
      <w:r w:rsidRPr="009A56EA">
        <w:rPr>
          <w:lang w:val="fr-CA"/>
        </w:rPr>
        <w:t xml:space="preserve"> (1,63</w:t>
      </w:r>
      <w:r>
        <w:rPr>
          <w:lang w:val="fr-CA"/>
        </w:rPr>
        <w:t> </w:t>
      </w:r>
      <w:r w:rsidRPr="009A56EA">
        <w:rPr>
          <w:lang w:val="fr-CA"/>
        </w:rPr>
        <w:t xml:space="preserve">million de tonnes </w:t>
      </w:r>
      <w:r>
        <w:rPr>
          <w:lang w:val="fr-CA"/>
        </w:rPr>
        <w:t>d’</w:t>
      </w:r>
      <w:proofErr w:type="spellStart"/>
      <w:r>
        <w:rPr>
          <w:lang w:val="fr-CA"/>
        </w:rPr>
        <w:t>éq</w:t>
      </w:r>
      <w:proofErr w:type="spellEnd"/>
      <w:r>
        <w:rPr>
          <w:lang w:val="fr-CA"/>
        </w:rPr>
        <w:t>. </w:t>
      </w:r>
      <w:r w:rsidRPr="009A56EA">
        <w:rPr>
          <w:lang w:val="fr-CA"/>
        </w:rPr>
        <w:t>CO</w:t>
      </w:r>
      <w:r w:rsidRPr="009A56EA">
        <w:rPr>
          <w:vertAlign w:val="subscript"/>
          <w:lang w:val="fr-CA"/>
        </w:rPr>
        <w:t>2</w:t>
      </w:r>
      <w:r w:rsidRPr="009A56EA">
        <w:rPr>
          <w:lang w:val="fr-CA"/>
        </w:rPr>
        <w:t>) de HFC.</w:t>
      </w:r>
    </w:p>
  </w:footnote>
  <w:footnote w:id="15">
    <w:p w14:paraId="725D6E4F" w14:textId="77777777" w:rsidR="00466ACA" w:rsidRPr="009A56EA" w:rsidRDefault="00466ACA">
      <w:pPr>
        <w:pStyle w:val="FootnoteText"/>
        <w:rPr>
          <w:lang w:val="fr-CA"/>
        </w:rPr>
      </w:pPr>
      <w:r>
        <w:rPr>
          <w:rStyle w:val="FootnoteReference"/>
        </w:rPr>
        <w:footnoteRef/>
      </w:r>
      <w:r w:rsidRPr="009A56EA">
        <w:rPr>
          <w:rFonts w:eastAsia="Calibri"/>
          <w:noProof/>
          <w:lang w:val="fr-CA"/>
        </w:rPr>
        <w:t xml:space="preserve"> Un projet de texte reflétant cette proposition a été inclus dans le document de travail du groupe de contact, figurant à l'annexe</w:t>
      </w:r>
      <w:r>
        <w:rPr>
          <w:rFonts w:eastAsia="Calibri"/>
          <w:noProof/>
          <w:lang w:val="fr-CA"/>
        </w:rPr>
        <w:t> </w:t>
      </w:r>
      <w:r w:rsidRPr="009A56EA">
        <w:rPr>
          <w:rFonts w:eastAsia="Calibri"/>
          <w:noProof/>
          <w:lang w:val="fr-CA"/>
        </w:rPr>
        <w:t>XIV du document</w:t>
      </w:r>
      <w:r>
        <w:rPr>
          <w:rFonts w:eastAsia="Calibri"/>
          <w:noProof/>
          <w:lang w:val="fr-CA"/>
        </w:rPr>
        <w:t> </w:t>
      </w:r>
      <w:r w:rsidRPr="009A56EA">
        <w:rPr>
          <w:rFonts w:eastAsia="Calibri"/>
          <w:noProof/>
          <w:lang w:val="fr-CA"/>
        </w:rPr>
        <w:t>UNEP/OzL.Pro/ExCom/83/48 et à l'annexe</w:t>
      </w:r>
      <w:r>
        <w:rPr>
          <w:rFonts w:eastAsia="Calibri"/>
          <w:noProof/>
          <w:lang w:val="fr-CA"/>
        </w:rPr>
        <w:t> </w:t>
      </w:r>
      <w:r w:rsidRPr="009A56EA">
        <w:rPr>
          <w:rFonts w:eastAsia="Calibri"/>
          <w:noProof/>
          <w:lang w:val="fr-CA"/>
        </w:rPr>
        <w:t>II du présent document.</w:t>
      </w:r>
    </w:p>
  </w:footnote>
  <w:footnote w:id="16">
    <w:p w14:paraId="055DD3F3" w14:textId="77777777" w:rsidR="00466ACA" w:rsidRPr="009A56EA" w:rsidRDefault="00466ACA" w:rsidP="0047092C">
      <w:pPr>
        <w:pStyle w:val="FootnoteText"/>
        <w:rPr>
          <w:lang w:val="fr-CA"/>
        </w:rPr>
      </w:pPr>
      <w:r>
        <w:rPr>
          <w:rStyle w:val="FootnoteReference"/>
        </w:rPr>
        <w:footnoteRef/>
      </w:r>
      <w:r>
        <w:rPr>
          <w:lang w:val="fr-CA"/>
        </w:rPr>
        <w:t xml:space="preserve"> D’i</w:t>
      </w:r>
      <w:r w:rsidRPr="009A56EA">
        <w:rPr>
          <w:lang w:val="fr-CA"/>
        </w:rPr>
        <w:t xml:space="preserve">nviter les agences bilatérales et </w:t>
      </w:r>
      <w:r>
        <w:rPr>
          <w:lang w:val="fr-CA"/>
        </w:rPr>
        <w:t xml:space="preserve">d’exécution </w:t>
      </w:r>
      <w:r w:rsidRPr="009A56EA">
        <w:rPr>
          <w:lang w:val="fr-CA"/>
        </w:rPr>
        <w:t xml:space="preserve">à préparer et à présenter des propositions de projets pour la </w:t>
      </w:r>
      <w:r>
        <w:rPr>
          <w:lang w:val="fr-CA"/>
        </w:rPr>
        <w:t>re</w:t>
      </w:r>
      <w:r w:rsidRPr="009A56EA">
        <w:rPr>
          <w:lang w:val="fr-CA"/>
        </w:rPr>
        <w:t xml:space="preserve">conversion à des </w:t>
      </w:r>
      <w:r>
        <w:rPr>
          <w:lang w:val="fr-CA"/>
        </w:rPr>
        <w:t>substances de remplacement des</w:t>
      </w:r>
      <w:r w:rsidRPr="009A56EA">
        <w:rPr>
          <w:lang w:val="fr-CA"/>
        </w:rPr>
        <w:t xml:space="preserve"> HFC et la promotion de nouvelles technologies, jusqu'à la 84</w:t>
      </w:r>
      <w:r>
        <w:rPr>
          <w:vertAlign w:val="superscript"/>
          <w:lang w:val="fr-CA"/>
        </w:rPr>
        <w:t>e</w:t>
      </w:r>
      <w:r>
        <w:rPr>
          <w:lang w:val="fr-CA"/>
        </w:rPr>
        <w:t> réunion i</w:t>
      </w:r>
      <w:r w:rsidRPr="009A56EA">
        <w:rPr>
          <w:lang w:val="fr-CA"/>
        </w:rPr>
        <w:t>nclus</w:t>
      </w:r>
      <w:r>
        <w:rPr>
          <w:lang w:val="fr-CA"/>
        </w:rPr>
        <w:t>ivement</w:t>
      </w:r>
      <w:r w:rsidRPr="009A56EA">
        <w:rPr>
          <w:lang w:val="fr-CA"/>
        </w:rPr>
        <w:t>, en particulier dans les secteurs et les régions qui n'étaient pas couverts par des projets approuvés jusqu'à la 81</w:t>
      </w:r>
      <w:r>
        <w:rPr>
          <w:vertAlign w:val="superscript"/>
          <w:lang w:val="fr-CA"/>
        </w:rPr>
        <w:t>e</w:t>
      </w:r>
      <w:r w:rsidRPr="009A56EA">
        <w:rPr>
          <w:vertAlign w:val="superscript"/>
          <w:lang w:val="fr-CA"/>
        </w:rPr>
        <w:t> </w:t>
      </w:r>
      <w:r>
        <w:rPr>
          <w:lang w:val="fr-CA"/>
        </w:rPr>
        <w:t xml:space="preserve">réunion </w:t>
      </w:r>
      <w:r w:rsidRPr="009A56EA">
        <w:rPr>
          <w:lang w:val="fr-CA"/>
        </w:rPr>
        <w:t>inclus</w:t>
      </w:r>
      <w:r>
        <w:rPr>
          <w:lang w:val="fr-CA"/>
        </w:rPr>
        <w:t>ivement</w:t>
      </w:r>
      <w:r w:rsidRPr="009A56EA">
        <w:rPr>
          <w:lang w:val="fr-CA"/>
        </w:rPr>
        <w:t xml:space="preserve">; et </w:t>
      </w:r>
      <w:r>
        <w:rPr>
          <w:lang w:val="fr-CA"/>
        </w:rPr>
        <w:t>q</w:t>
      </w:r>
      <w:r w:rsidRPr="0047092C">
        <w:rPr>
          <w:lang w:val="fr-CA"/>
        </w:rPr>
        <w:t>ue les projets ayant soulevé des préoccupations lors de la 81</w:t>
      </w:r>
      <w:r w:rsidRPr="0047092C">
        <w:rPr>
          <w:vertAlign w:val="superscript"/>
          <w:lang w:val="fr-CA"/>
        </w:rPr>
        <w:t>e</w:t>
      </w:r>
      <w:r>
        <w:rPr>
          <w:vertAlign w:val="superscript"/>
          <w:lang w:val="fr-CA"/>
        </w:rPr>
        <w:t> </w:t>
      </w:r>
      <w:r w:rsidRPr="0047092C">
        <w:rPr>
          <w:lang w:val="fr-CA"/>
        </w:rPr>
        <w:t>réunion pourraient être</w:t>
      </w:r>
      <w:r>
        <w:rPr>
          <w:lang w:val="fr-CA"/>
        </w:rPr>
        <w:t xml:space="preserve"> présentés à nouveau</w:t>
      </w:r>
      <w:r w:rsidRPr="0047092C">
        <w:rPr>
          <w:lang w:val="fr-CA"/>
        </w:rPr>
        <w:t>, uniquement à condition</w:t>
      </w:r>
      <w:r>
        <w:rPr>
          <w:lang w:val="fr-CA"/>
        </w:rPr>
        <w:t xml:space="preserve"> </w:t>
      </w:r>
      <w:r w:rsidRPr="0047092C">
        <w:rPr>
          <w:lang w:val="fr-CA"/>
        </w:rPr>
        <w:t>de résoudre celles-ci</w:t>
      </w:r>
    </w:p>
  </w:footnote>
  <w:footnote w:id="17">
    <w:p w14:paraId="7B98BF81" w14:textId="77777777" w:rsidR="00466ACA" w:rsidRPr="009A56EA" w:rsidRDefault="00466ACA">
      <w:pPr>
        <w:pStyle w:val="FootnoteText"/>
        <w:rPr>
          <w:lang w:val="fr-CA"/>
        </w:rPr>
      </w:pPr>
      <w:r>
        <w:rPr>
          <w:rStyle w:val="FootnoteReference"/>
        </w:rPr>
        <w:footnoteRef/>
      </w:r>
      <w:r w:rsidRPr="009A56EA">
        <w:rPr>
          <w:lang w:val="fr-CA"/>
        </w:rPr>
        <w:t xml:space="preserve"> Préparer un rapport préliminaire </w:t>
      </w:r>
      <w:r w:rsidR="00EA0E42">
        <w:rPr>
          <w:lang w:val="fr-CA"/>
        </w:rPr>
        <w:t xml:space="preserve">qui tient </w:t>
      </w:r>
      <w:r w:rsidR="00EA0E42" w:rsidRPr="004F6657">
        <w:rPr>
          <w:lang w:val="fr-CA"/>
        </w:rPr>
        <w:t>compte des documents de politique antérieurs, des études de cas, des analyses de suivi et évaluation et des travaux entrepris par les agences bilatérales et d’exécution pour le développement et la mise en œuvre de programmes de formation et d’assistance technique; d’une analyse des capacités existantes des pays visés à l’article 5 grâce à l’assistance financière approuvée à ce jour pour le secteur de l’entretien de l’équipement de réfrigération et la façon dont cette capacité pourrait être utilisée pour la réduction progressive des HFC</w:t>
      </w:r>
      <w:r w:rsidR="00EA0E42">
        <w:rPr>
          <w:lang w:val="fr-CA"/>
        </w:rPr>
        <w:t> </w:t>
      </w:r>
      <w:r w:rsidR="00EA0E42" w:rsidRPr="004F6657">
        <w:rPr>
          <w:lang w:val="fr-CA"/>
        </w:rPr>
        <w:t>; et de l’information nécessaire pour le développement de programmes et de modules de formation et de certification basés sur les compétences pour les techniciens d’entretien et les douaniers, dans le contexte de la transition à des solutions de remplacement.</w:t>
      </w:r>
    </w:p>
  </w:footnote>
  <w:footnote w:id="18">
    <w:p w14:paraId="2DF7BAD7" w14:textId="04AD942E" w:rsidR="00466ACA" w:rsidRPr="009A56EA" w:rsidRDefault="00466ACA">
      <w:pPr>
        <w:pStyle w:val="Heading1"/>
        <w:numPr>
          <w:ilvl w:val="0"/>
          <w:numId w:val="0"/>
        </w:numPr>
        <w:spacing w:after="0"/>
        <w:rPr>
          <w:lang w:val="fr-CA"/>
        </w:rPr>
      </w:pPr>
      <w:r w:rsidRPr="009B5BDD">
        <w:rPr>
          <w:rStyle w:val="FootnoteReference"/>
          <w:sz w:val="20"/>
          <w:szCs w:val="20"/>
        </w:rPr>
        <w:footnoteRef/>
      </w:r>
      <w:r w:rsidRPr="009A56EA">
        <w:rPr>
          <w:sz w:val="20"/>
          <w:szCs w:val="20"/>
          <w:lang w:val="fr-CA"/>
        </w:rPr>
        <w:t xml:space="preserve"> UNEP/</w:t>
      </w:r>
      <w:proofErr w:type="spellStart"/>
      <w:r w:rsidRPr="009A56EA">
        <w:rPr>
          <w:sz w:val="20"/>
          <w:szCs w:val="20"/>
          <w:lang w:val="fr-CA"/>
        </w:rPr>
        <w:t>OzL.Pro</w:t>
      </w:r>
      <w:proofErr w:type="spellEnd"/>
      <w:r w:rsidRPr="009A56EA">
        <w:rPr>
          <w:sz w:val="20"/>
          <w:szCs w:val="20"/>
          <w:lang w:val="fr-CA"/>
        </w:rPr>
        <w:t>/</w:t>
      </w:r>
      <w:proofErr w:type="spellStart"/>
      <w:r w:rsidRPr="009A56EA">
        <w:rPr>
          <w:sz w:val="20"/>
          <w:szCs w:val="20"/>
          <w:lang w:val="fr-CA"/>
        </w:rPr>
        <w:t>ExCom</w:t>
      </w:r>
      <w:proofErr w:type="spellEnd"/>
      <w:r w:rsidRPr="009A56EA">
        <w:rPr>
          <w:sz w:val="20"/>
          <w:szCs w:val="20"/>
          <w:lang w:val="fr-CA"/>
        </w:rPr>
        <w:t>/86/</w:t>
      </w:r>
      <w:bookmarkStart w:id="4" w:name="_Hlk117937574"/>
      <w:r w:rsidR="002B60DE" w:rsidRPr="009A56EA">
        <w:rPr>
          <w:sz w:val="20"/>
          <w:szCs w:val="20"/>
          <w:lang w:val="fr-CA"/>
        </w:rPr>
        <w:t>89,</w:t>
      </w:r>
      <w:r w:rsidRPr="009A56EA">
        <w:rPr>
          <w:sz w:val="20"/>
          <w:szCs w:val="20"/>
          <w:lang w:val="fr-CA"/>
        </w:rPr>
        <w:t xml:space="preserve"> UNEP/</w:t>
      </w:r>
      <w:proofErr w:type="spellStart"/>
      <w:r w:rsidRPr="009A56EA">
        <w:rPr>
          <w:sz w:val="20"/>
          <w:szCs w:val="20"/>
          <w:lang w:val="fr-CA"/>
        </w:rPr>
        <w:t>OzL.Pro</w:t>
      </w:r>
      <w:proofErr w:type="spellEnd"/>
      <w:r w:rsidRPr="009A56EA">
        <w:rPr>
          <w:sz w:val="20"/>
          <w:szCs w:val="20"/>
          <w:lang w:val="fr-CA"/>
        </w:rPr>
        <w:t>/</w:t>
      </w:r>
      <w:proofErr w:type="spellStart"/>
      <w:r w:rsidRPr="009A56EA">
        <w:rPr>
          <w:sz w:val="20"/>
          <w:szCs w:val="20"/>
          <w:lang w:val="fr-CA"/>
        </w:rPr>
        <w:t>ExCom</w:t>
      </w:r>
      <w:proofErr w:type="spellEnd"/>
      <w:r w:rsidRPr="009A56EA">
        <w:rPr>
          <w:sz w:val="20"/>
          <w:szCs w:val="20"/>
          <w:lang w:val="fr-CA"/>
        </w:rPr>
        <w:t>/88/</w:t>
      </w:r>
      <w:bookmarkEnd w:id="4"/>
      <w:r w:rsidR="002B60DE" w:rsidRPr="009A56EA">
        <w:rPr>
          <w:sz w:val="20"/>
          <w:szCs w:val="20"/>
          <w:lang w:val="fr-CA"/>
        </w:rPr>
        <w:t>72,</w:t>
      </w:r>
      <w:r w:rsidRPr="009A56EA">
        <w:rPr>
          <w:sz w:val="20"/>
          <w:szCs w:val="20"/>
          <w:lang w:val="fr-CA"/>
        </w:rPr>
        <w:t xml:space="preserve"> UNEP/</w:t>
      </w:r>
      <w:proofErr w:type="spellStart"/>
      <w:r w:rsidRPr="009A56EA">
        <w:rPr>
          <w:sz w:val="20"/>
          <w:szCs w:val="20"/>
          <w:lang w:val="fr-CA"/>
        </w:rPr>
        <w:t>OzL.Pro</w:t>
      </w:r>
      <w:proofErr w:type="spellEnd"/>
      <w:r w:rsidRPr="009A56EA">
        <w:rPr>
          <w:sz w:val="20"/>
          <w:szCs w:val="20"/>
          <w:lang w:val="fr-CA"/>
        </w:rPr>
        <w:t>/</w:t>
      </w:r>
      <w:proofErr w:type="spellStart"/>
      <w:r w:rsidRPr="009A56EA">
        <w:rPr>
          <w:sz w:val="20"/>
          <w:szCs w:val="20"/>
          <w:lang w:val="fr-CA"/>
        </w:rPr>
        <w:t>ExCom</w:t>
      </w:r>
      <w:proofErr w:type="spellEnd"/>
      <w:r w:rsidRPr="009A56EA">
        <w:rPr>
          <w:sz w:val="20"/>
          <w:szCs w:val="20"/>
          <w:lang w:val="fr-CA"/>
        </w:rPr>
        <w:t>/89/8 et Add.1</w:t>
      </w:r>
      <w:r w:rsidRPr="009A56EA">
        <w:rPr>
          <w:rFonts w:eastAsia="Calibri"/>
          <w:sz w:val="20"/>
          <w:szCs w:val="20"/>
          <w:lang w:val="fr-CA"/>
        </w:rPr>
        <w:t>, respectivement, examinés en détail aux paragraphes</w:t>
      </w:r>
      <w:r w:rsidR="00EA0E42">
        <w:rPr>
          <w:rFonts w:eastAsia="Calibri"/>
          <w:sz w:val="20"/>
          <w:szCs w:val="20"/>
          <w:lang w:val="fr-CA"/>
        </w:rPr>
        <w:t> </w:t>
      </w:r>
      <w:r w:rsidRPr="009A56EA">
        <w:rPr>
          <w:rFonts w:eastAsia="Calibri"/>
          <w:sz w:val="20"/>
          <w:szCs w:val="20"/>
          <w:lang w:val="fr-CA"/>
        </w:rPr>
        <w:t>1-6 du document</w:t>
      </w:r>
      <w:r w:rsidR="00EA0E42">
        <w:rPr>
          <w:rFonts w:eastAsia="Calibri"/>
          <w:sz w:val="20"/>
          <w:szCs w:val="20"/>
          <w:lang w:val="fr-CA"/>
        </w:rPr>
        <w:t> </w:t>
      </w:r>
      <w:r w:rsidRPr="009A56EA">
        <w:rPr>
          <w:rFonts w:eastAsia="Calibri"/>
          <w:sz w:val="20"/>
          <w:szCs w:val="20"/>
          <w:lang w:val="fr-CA"/>
        </w:rPr>
        <w:t>UNEP/</w:t>
      </w:r>
      <w:proofErr w:type="spellStart"/>
      <w:r w:rsidRPr="009A56EA">
        <w:rPr>
          <w:rFonts w:eastAsia="Calibri"/>
          <w:sz w:val="20"/>
          <w:szCs w:val="20"/>
          <w:lang w:val="fr-CA"/>
        </w:rPr>
        <w:t>OzL.Pro</w:t>
      </w:r>
      <w:proofErr w:type="spellEnd"/>
      <w:r w:rsidRPr="009A56EA">
        <w:rPr>
          <w:rFonts w:eastAsia="Calibri"/>
          <w:sz w:val="20"/>
          <w:szCs w:val="20"/>
          <w:lang w:val="fr-CA"/>
        </w:rPr>
        <w:t>/</w:t>
      </w:r>
      <w:proofErr w:type="spellStart"/>
      <w:r w:rsidRPr="009A56EA">
        <w:rPr>
          <w:rFonts w:eastAsia="Calibri"/>
          <w:sz w:val="20"/>
          <w:szCs w:val="20"/>
          <w:lang w:val="fr-CA"/>
        </w:rPr>
        <w:t>ExCom</w:t>
      </w:r>
      <w:proofErr w:type="spellEnd"/>
      <w:r w:rsidRPr="009A56EA">
        <w:rPr>
          <w:rFonts w:eastAsia="Calibri"/>
          <w:sz w:val="20"/>
          <w:szCs w:val="20"/>
          <w:lang w:val="fr-CA"/>
        </w:rPr>
        <w:t xml:space="preserve">/91/61. </w:t>
      </w:r>
    </w:p>
  </w:footnote>
  <w:footnote w:id="19">
    <w:p w14:paraId="13C79111" w14:textId="77777777" w:rsidR="00466ACA" w:rsidRPr="009A56EA" w:rsidRDefault="00466ACA">
      <w:pPr>
        <w:pStyle w:val="FootnoteText"/>
        <w:rPr>
          <w:lang w:val="fr-CA"/>
        </w:rPr>
      </w:pPr>
      <w:r w:rsidRPr="009B5BDD">
        <w:rPr>
          <w:rStyle w:val="FootnoteReference"/>
        </w:rPr>
        <w:footnoteRef/>
      </w:r>
      <w:r w:rsidRPr="009A56EA">
        <w:rPr>
          <w:lang w:val="fr-CA"/>
        </w:rPr>
        <w:t xml:space="preserve"> UNEP/</w:t>
      </w:r>
      <w:proofErr w:type="spellStart"/>
      <w:r w:rsidRPr="009A56EA">
        <w:rPr>
          <w:lang w:val="fr-CA"/>
        </w:rPr>
        <w:t>OzL.Pro</w:t>
      </w:r>
      <w:proofErr w:type="spellEnd"/>
      <w:r w:rsidRPr="009A56EA">
        <w:rPr>
          <w:lang w:val="fr-CA"/>
        </w:rPr>
        <w:t>/</w:t>
      </w:r>
      <w:proofErr w:type="spellStart"/>
      <w:r w:rsidRPr="009A56EA">
        <w:rPr>
          <w:lang w:val="fr-CA"/>
        </w:rPr>
        <w:t>ExCom</w:t>
      </w:r>
      <w:proofErr w:type="spellEnd"/>
      <w:r w:rsidRPr="009A56EA">
        <w:rPr>
          <w:lang w:val="fr-CA"/>
        </w:rPr>
        <w:t>/91/48</w:t>
      </w:r>
    </w:p>
  </w:footnote>
  <w:footnote w:id="20">
    <w:p w14:paraId="6A14ED2C" w14:textId="77777777" w:rsidR="00466ACA" w:rsidRPr="009A56EA" w:rsidRDefault="00466ACA">
      <w:pPr>
        <w:pStyle w:val="FootnoteText"/>
        <w:rPr>
          <w:lang w:val="fr-CA"/>
        </w:rPr>
      </w:pPr>
      <w:r>
        <w:rPr>
          <w:rStyle w:val="FootnoteReference"/>
        </w:rPr>
        <w:footnoteRef/>
      </w:r>
      <w:r w:rsidRPr="009A56EA">
        <w:rPr>
          <w:lang w:val="fr-CA"/>
        </w:rPr>
        <w:t xml:space="preserve"> UNEP/</w:t>
      </w:r>
      <w:proofErr w:type="spellStart"/>
      <w:r w:rsidR="008A2CD4">
        <w:rPr>
          <w:lang w:val="fr-CA"/>
        </w:rPr>
        <w:t>OzL.Pro</w:t>
      </w:r>
      <w:proofErr w:type="spellEnd"/>
      <w:r w:rsidR="008A2CD4">
        <w:rPr>
          <w:lang w:val="fr-CA"/>
        </w:rPr>
        <w:t>/</w:t>
      </w:r>
      <w:proofErr w:type="spellStart"/>
      <w:r w:rsidR="008A2CD4">
        <w:rPr>
          <w:lang w:val="fr-CA"/>
        </w:rPr>
        <w:t>ExCom</w:t>
      </w:r>
      <w:proofErr w:type="spellEnd"/>
      <w:r w:rsidR="008A2CD4">
        <w:rPr>
          <w:lang w:val="fr-CA"/>
        </w:rPr>
        <w:t>/79/14 et décision </w:t>
      </w:r>
      <w:r w:rsidRPr="009A56EA">
        <w:rPr>
          <w:lang w:val="fr-CA"/>
        </w:rPr>
        <w:t>79/18(e)</w:t>
      </w:r>
    </w:p>
  </w:footnote>
  <w:footnote w:id="21">
    <w:p w14:paraId="3FDBB36F" w14:textId="77777777" w:rsidR="00466ACA" w:rsidRPr="009A56EA" w:rsidRDefault="00466ACA">
      <w:pPr>
        <w:pStyle w:val="FootnoteText"/>
        <w:rPr>
          <w:lang w:val="fr-CA"/>
        </w:rPr>
      </w:pPr>
      <w:r>
        <w:rPr>
          <w:rStyle w:val="FootnoteReference"/>
        </w:rPr>
        <w:footnoteRef/>
      </w:r>
      <w:r w:rsidRPr="009A56EA">
        <w:rPr>
          <w:lang w:val="fr-CA"/>
        </w:rPr>
        <w:t xml:space="preserve"> UNEP/</w:t>
      </w:r>
      <w:proofErr w:type="spellStart"/>
      <w:r w:rsidRPr="009A56EA">
        <w:rPr>
          <w:lang w:val="fr-CA"/>
        </w:rPr>
        <w:t>OzL.Pro</w:t>
      </w:r>
      <w:proofErr w:type="spellEnd"/>
      <w:r w:rsidRPr="009A56EA">
        <w:rPr>
          <w:lang w:val="fr-CA"/>
        </w:rPr>
        <w:t>/</w:t>
      </w:r>
      <w:proofErr w:type="spellStart"/>
      <w:r w:rsidRPr="009A56EA">
        <w:rPr>
          <w:lang w:val="fr-CA"/>
        </w:rPr>
        <w:t>ExCom</w:t>
      </w:r>
      <w:proofErr w:type="spellEnd"/>
      <w:r w:rsidRPr="009A56EA">
        <w:rPr>
          <w:lang w:val="fr-CA"/>
        </w:rPr>
        <w:t>/82/21</w:t>
      </w:r>
    </w:p>
  </w:footnote>
  <w:footnote w:id="22">
    <w:p w14:paraId="6A7F8C3A" w14:textId="77777777" w:rsidR="00466ACA" w:rsidRPr="009A56EA" w:rsidRDefault="00466ACA">
      <w:pPr>
        <w:pStyle w:val="FootnoteText"/>
        <w:rPr>
          <w:lang w:val="fr-CA"/>
        </w:rPr>
      </w:pPr>
      <w:r w:rsidRPr="001F1466">
        <w:rPr>
          <w:rStyle w:val="FootnoteReference"/>
        </w:rPr>
        <w:footnoteRef/>
      </w:r>
      <w:r w:rsidRPr="009A56EA">
        <w:rPr>
          <w:lang w:val="fr-CA"/>
        </w:rPr>
        <w:t xml:space="preserve"> UNEP/</w:t>
      </w:r>
      <w:proofErr w:type="spellStart"/>
      <w:r w:rsidRPr="009A56EA">
        <w:rPr>
          <w:lang w:val="fr-CA"/>
        </w:rPr>
        <w:t>OzL.Pro</w:t>
      </w:r>
      <w:proofErr w:type="spellEnd"/>
      <w:r w:rsidRPr="009A56EA">
        <w:rPr>
          <w:lang w:val="fr-CA"/>
        </w:rPr>
        <w:t>/</w:t>
      </w:r>
      <w:proofErr w:type="spellStart"/>
      <w:r w:rsidRPr="009A56EA">
        <w:rPr>
          <w:lang w:val="fr-CA"/>
        </w:rPr>
        <w:t>ExCom</w:t>
      </w:r>
      <w:proofErr w:type="spellEnd"/>
      <w:r w:rsidRPr="009A56EA">
        <w:rPr>
          <w:lang w:val="fr-CA"/>
        </w:rPr>
        <w:t>/84/11 et Corr.1</w:t>
      </w:r>
    </w:p>
  </w:footnote>
  <w:footnote w:id="23">
    <w:p w14:paraId="7CE1762A" w14:textId="77777777" w:rsidR="003218E7" w:rsidRPr="004F6657" w:rsidRDefault="003218E7" w:rsidP="003218E7">
      <w:pPr>
        <w:pStyle w:val="FootnoteText"/>
        <w:rPr>
          <w:lang w:val="fr-CA"/>
        </w:rPr>
      </w:pPr>
      <w:r w:rsidRPr="004F6657">
        <w:rPr>
          <w:rStyle w:val="FootnoteReference"/>
          <w:lang w:val="fr-CA"/>
        </w:rPr>
        <w:footnoteRef/>
      </w:r>
      <w:r w:rsidRPr="004F6657">
        <w:rPr>
          <w:lang w:val="fr-CA"/>
        </w:rPr>
        <w:t xml:space="preserve"> Tel que figurant au paragraphe 46 du document UNEP/</w:t>
      </w:r>
      <w:proofErr w:type="spellStart"/>
      <w:r w:rsidRPr="004F6657">
        <w:rPr>
          <w:lang w:val="fr-CA"/>
        </w:rPr>
        <w:t>OzL.Pro</w:t>
      </w:r>
      <w:proofErr w:type="spellEnd"/>
      <w:r w:rsidRPr="004F6657">
        <w:rPr>
          <w:lang w:val="fr-CA"/>
        </w:rPr>
        <w:t>/</w:t>
      </w:r>
      <w:proofErr w:type="spellStart"/>
      <w:r w:rsidRPr="004F6657">
        <w:rPr>
          <w:lang w:val="fr-CA"/>
        </w:rPr>
        <w:t>ExCom</w:t>
      </w:r>
      <w:proofErr w:type="spellEnd"/>
      <w:r w:rsidRPr="004F6657">
        <w:rPr>
          <w:lang w:val="fr-CA"/>
        </w:rPr>
        <w:t>/80/55</w:t>
      </w:r>
    </w:p>
  </w:footnote>
  <w:footnote w:id="24">
    <w:p w14:paraId="707F3140" w14:textId="77777777" w:rsidR="003218E7" w:rsidRPr="004F6657" w:rsidRDefault="003218E7" w:rsidP="003218E7">
      <w:pPr>
        <w:pStyle w:val="FootnoteText"/>
        <w:rPr>
          <w:lang w:val="fr-CA"/>
        </w:rPr>
      </w:pPr>
      <w:r w:rsidRPr="004F6657">
        <w:rPr>
          <w:rStyle w:val="FootnoteReference"/>
          <w:lang w:val="fr-CA"/>
        </w:rPr>
        <w:footnoteRef/>
      </w:r>
      <w:r w:rsidRPr="004F6657">
        <w:rPr>
          <w:lang w:val="fr-CA"/>
        </w:rPr>
        <w:t xml:space="preserve"> Tel que figurant au paragraphe 43 du document UNEP/</w:t>
      </w:r>
      <w:proofErr w:type="spellStart"/>
      <w:r w:rsidRPr="004F6657">
        <w:rPr>
          <w:lang w:val="fr-CA"/>
        </w:rPr>
        <w:t>OzL.Pro</w:t>
      </w:r>
      <w:proofErr w:type="spellEnd"/>
      <w:r w:rsidRPr="004F6657">
        <w:rPr>
          <w:lang w:val="fr-CA"/>
        </w:rPr>
        <w:t>/</w:t>
      </w:r>
      <w:proofErr w:type="spellStart"/>
      <w:r w:rsidRPr="004F6657">
        <w:rPr>
          <w:lang w:val="fr-CA"/>
        </w:rPr>
        <w:t>ExCom</w:t>
      </w:r>
      <w:proofErr w:type="spellEnd"/>
      <w:r w:rsidRPr="004F6657">
        <w:rPr>
          <w:lang w:val="fr-CA"/>
        </w:rPr>
        <w:t>/80/55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E92864" w14:textId="77BC9D63" w:rsidR="00466ACA" w:rsidRDefault="00912ACF">
    <w:r>
      <w:fldChar w:fldCharType="begin"/>
    </w:r>
    <w:r>
      <w:instrText xml:space="preserve"> DOCPROPERTY "Document number"  \* MERGEFORMAT </w:instrText>
    </w:r>
    <w:r>
      <w:fldChar w:fldCharType="separate"/>
    </w:r>
    <w:r w:rsidR="00075E00">
      <w:t>UNEP/</w:t>
    </w:r>
    <w:proofErr w:type="spellStart"/>
    <w:r w:rsidR="00075E00">
      <w:t>OzL.Pro</w:t>
    </w:r>
    <w:proofErr w:type="spellEnd"/>
    <w:r w:rsidR="00075E00">
      <w:t>/ExCom/91/62</w:t>
    </w:r>
    <w:r>
      <w:fldChar w:fldCharType="end"/>
    </w:r>
  </w:p>
  <w:p w14:paraId="0ABF2AD8" w14:textId="77777777" w:rsidR="00466ACA" w:rsidRPr="0033525D" w:rsidRDefault="00466ACA"/>
  <w:p w14:paraId="62DB61E1" w14:textId="77777777" w:rsidR="00466ACA" w:rsidRPr="0033525D" w:rsidRDefault="00466AC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BA0F8B" w14:textId="41C61A4E" w:rsidR="00466ACA" w:rsidRDefault="00912ACF">
    <w:pPr>
      <w:jc w:val="right"/>
    </w:pPr>
    <w:r>
      <w:fldChar w:fldCharType="begin"/>
    </w:r>
    <w:r>
      <w:instrText xml:space="preserve"> DOCPROPERTY "Document number"  \* MERGEFORMAT </w:instrText>
    </w:r>
    <w:r>
      <w:fldChar w:fldCharType="separate"/>
    </w:r>
    <w:r w:rsidR="00075E00">
      <w:t>UNEP/</w:t>
    </w:r>
    <w:proofErr w:type="spellStart"/>
    <w:r w:rsidR="00075E00">
      <w:t>OzL.Pro</w:t>
    </w:r>
    <w:proofErr w:type="spellEnd"/>
    <w:r w:rsidR="00075E00">
      <w:t>/ExCom/91/62</w:t>
    </w:r>
    <w:r>
      <w:fldChar w:fldCharType="end"/>
    </w:r>
  </w:p>
  <w:p w14:paraId="0BF3350B" w14:textId="77777777" w:rsidR="00466ACA" w:rsidRPr="0033525D" w:rsidRDefault="00466ACA">
    <w:pPr>
      <w:jc w:val="right"/>
    </w:pPr>
  </w:p>
  <w:p w14:paraId="0C46AFE8" w14:textId="77777777" w:rsidR="00466ACA" w:rsidRPr="0033525D" w:rsidRDefault="00466ACA" w:rsidP="00CC5CA4">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BAED8" w14:textId="50CBDEAC" w:rsidR="004063E7" w:rsidRDefault="00912ACF">
    <w:r>
      <w:fldChar w:fldCharType="begin"/>
    </w:r>
    <w:r>
      <w:instrText xml:space="preserve"> DOCPROPERTY "Document number"  \* MERGEFORMAT </w:instrText>
    </w:r>
    <w:r>
      <w:fldChar w:fldCharType="separate"/>
    </w:r>
    <w:r w:rsidR="00A62B5E">
      <w:t>UNEP/</w:t>
    </w:r>
    <w:proofErr w:type="spellStart"/>
    <w:r w:rsidR="00A62B5E">
      <w:t>OzL.Pro</w:t>
    </w:r>
    <w:proofErr w:type="spellEnd"/>
    <w:r w:rsidR="00A62B5E">
      <w:t>/ExCom/91/62</w:t>
    </w:r>
    <w:r>
      <w:fldChar w:fldCharType="end"/>
    </w:r>
  </w:p>
  <w:p w14:paraId="726F6730" w14:textId="77777777" w:rsidR="004063E7" w:rsidRPr="0033525D" w:rsidRDefault="004063E7">
    <w:r>
      <w:t>Annexe I</w:t>
    </w:r>
  </w:p>
  <w:p w14:paraId="36D68AA8" w14:textId="77777777" w:rsidR="004063E7" w:rsidRPr="0033525D" w:rsidRDefault="004063E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637C1" w14:textId="52D511C0" w:rsidR="004063E7" w:rsidRDefault="00912ACF">
    <w:pPr>
      <w:jc w:val="right"/>
    </w:pPr>
    <w:r>
      <w:fldChar w:fldCharType="begin"/>
    </w:r>
    <w:r>
      <w:instrText xml:space="preserve"> DOCPROPERTY "Document number"  \* MERGEFORMAT </w:instrText>
    </w:r>
    <w:r>
      <w:fldChar w:fldCharType="separate"/>
    </w:r>
    <w:r w:rsidR="00A62B5E">
      <w:t>UNEP/</w:t>
    </w:r>
    <w:proofErr w:type="spellStart"/>
    <w:r w:rsidR="00A62B5E">
      <w:t>OzL.Pro</w:t>
    </w:r>
    <w:proofErr w:type="spellEnd"/>
    <w:r w:rsidR="00A62B5E">
      <w:t>/ExCom/91/62</w:t>
    </w:r>
    <w:r>
      <w:fldChar w:fldCharType="end"/>
    </w:r>
  </w:p>
  <w:p w14:paraId="34A5A408" w14:textId="77777777" w:rsidR="004063E7" w:rsidRPr="0033525D" w:rsidRDefault="004063E7">
    <w:pPr>
      <w:jc w:val="right"/>
    </w:pPr>
    <w:r>
      <w:t>Annexe I</w:t>
    </w:r>
  </w:p>
  <w:p w14:paraId="5192943B" w14:textId="77777777" w:rsidR="004063E7" w:rsidRPr="0033525D" w:rsidRDefault="004063E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33B219" w14:textId="77777777" w:rsidR="004063E7" w:rsidRDefault="00912ACF">
    <w:pPr>
      <w:jc w:val="right"/>
    </w:pPr>
    <w:r>
      <w:fldChar w:fldCharType="begin"/>
    </w:r>
    <w:r>
      <w:instrText xml:space="preserve"> DOCPROPERTY "Document number"  \* MERGEFORMAT </w:instrText>
    </w:r>
    <w:r>
      <w:fldChar w:fldCharType="separate"/>
    </w:r>
    <w:r w:rsidR="004063E7">
      <w:t>UNEP/</w:t>
    </w:r>
    <w:proofErr w:type="spellStart"/>
    <w:r w:rsidR="004063E7">
      <w:t>OzL.Pro</w:t>
    </w:r>
    <w:proofErr w:type="spellEnd"/>
    <w:r w:rsidR="004063E7">
      <w:t>/ExCom/87/44</w:t>
    </w:r>
    <w:r>
      <w:fldChar w:fldCharType="end"/>
    </w:r>
  </w:p>
  <w:p w14:paraId="4644459E" w14:textId="77777777" w:rsidR="004063E7" w:rsidRDefault="004063E7">
    <w:pPr>
      <w:jc w:val="right"/>
    </w:pPr>
  </w:p>
  <w:p w14:paraId="442FA4C0" w14:textId="77777777" w:rsidR="004063E7" w:rsidRDefault="004063E7">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6B7C6" w14:textId="77777777" w:rsidR="00483A23" w:rsidRDefault="00912ACF">
    <w:r>
      <w:fldChar w:fldCharType="begin"/>
    </w:r>
    <w:r>
      <w:instrText xml:space="preserve"> DOCPROPERTY "Document number"  \* MERGEFORMAT </w:instrText>
    </w:r>
    <w:r>
      <w:fldChar w:fldCharType="separate"/>
    </w:r>
    <w:r w:rsidR="00483A23">
      <w:t>UNEP/</w:t>
    </w:r>
    <w:proofErr w:type="spellStart"/>
    <w:r w:rsidR="00483A23">
      <w:t>OzL.Pro</w:t>
    </w:r>
    <w:proofErr w:type="spellEnd"/>
    <w:r w:rsidR="00483A23">
      <w:t>/ExCom/89/6</w:t>
    </w:r>
    <w:r>
      <w:fldChar w:fldCharType="end"/>
    </w:r>
  </w:p>
  <w:p w14:paraId="0204FAC7" w14:textId="77777777" w:rsidR="00483A23" w:rsidRPr="0033525D" w:rsidRDefault="00483A23">
    <w:r>
      <w:t>Annexe II</w:t>
    </w:r>
  </w:p>
  <w:p w14:paraId="14156196" w14:textId="77777777" w:rsidR="00483A23" w:rsidRPr="0033525D" w:rsidRDefault="00483A23"/>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62E3B" w14:textId="075026B2" w:rsidR="00483A23" w:rsidRDefault="00912ACF" w:rsidP="00DD113C">
    <w:pPr>
      <w:jc w:val="right"/>
    </w:pPr>
    <w:r>
      <w:fldChar w:fldCharType="begin"/>
    </w:r>
    <w:r>
      <w:instrText xml:space="preserve"> DOCPROPERTY "Document number"  \* MERGEFORMAT </w:instrText>
    </w:r>
    <w:r>
      <w:fldChar w:fldCharType="separate"/>
    </w:r>
    <w:r w:rsidR="00A62B5E">
      <w:t>UNEP/</w:t>
    </w:r>
    <w:proofErr w:type="spellStart"/>
    <w:r w:rsidR="00A62B5E">
      <w:t>OzL.Pro</w:t>
    </w:r>
    <w:proofErr w:type="spellEnd"/>
    <w:r w:rsidR="00A62B5E">
      <w:t>/ExCom/91/62</w:t>
    </w:r>
    <w:r>
      <w:fldChar w:fldCharType="end"/>
    </w:r>
  </w:p>
  <w:p w14:paraId="2E085D4F" w14:textId="77777777" w:rsidR="00483A23" w:rsidRPr="0033525D" w:rsidRDefault="00483A23">
    <w:pPr>
      <w:jc w:val="right"/>
    </w:pPr>
    <w:r>
      <w:t>Annexe II</w:t>
    </w:r>
  </w:p>
  <w:p w14:paraId="11F06B4E" w14:textId="77777777" w:rsidR="00483A23" w:rsidRPr="0033525D" w:rsidRDefault="00483A23">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EF138" w14:textId="0D178ECE" w:rsidR="00466ACA" w:rsidRDefault="00912ACF">
    <w:r>
      <w:fldChar w:fldCharType="begin"/>
    </w:r>
    <w:r>
      <w:instrText xml:space="preserve"> DOCPROPERTY "Document number"  \* MERGEFORMAT </w:instrText>
    </w:r>
    <w:r>
      <w:fldChar w:fldCharType="separate"/>
    </w:r>
    <w:r w:rsidR="00A62B5E">
      <w:t>UNEP/</w:t>
    </w:r>
    <w:proofErr w:type="spellStart"/>
    <w:r w:rsidR="00A62B5E">
      <w:t>OzL.Pro</w:t>
    </w:r>
    <w:proofErr w:type="spellEnd"/>
    <w:r w:rsidR="00A62B5E">
      <w:t>/ExCom/91/62</w:t>
    </w:r>
    <w:r>
      <w:fldChar w:fldCharType="end"/>
    </w:r>
  </w:p>
  <w:p w14:paraId="7728EA93" w14:textId="5083EE6A" w:rsidR="00466ACA" w:rsidRDefault="00466ACA">
    <w:r>
      <w:t>Annexe I</w:t>
    </w:r>
    <w:r w:rsidR="00A62B5E">
      <w:t>V</w:t>
    </w:r>
  </w:p>
  <w:p w14:paraId="77BC05B5" w14:textId="77777777" w:rsidR="00466ACA" w:rsidRPr="0033525D" w:rsidRDefault="00466ACA"/>
  <w:p w14:paraId="0333D7C9" w14:textId="77777777" w:rsidR="00466ACA" w:rsidRPr="0033525D" w:rsidRDefault="00466ACA"/>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E482DA" w14:textId="66AA383A" w:rsidR="00466ACA" w:rsidRDefault="00912ACF">
    <w:pPr>
      <w:jc w:val="right"/>
    </w:pPr>
    <w:r>
      <w:fldChar w:fldCharType="begin"/>
    </w:r>
    <w:r>
      <w:instrText xml:space="preserve"> DOCPROPERTY "Document number"  \* MERGEFORMAT </w:instrText>
    </w:r>
    <w:r>
      <w:fldChar w:fldCharType="separate"/>
    </w:r>
    <w:r w:rsidR="002B60DE">
      <w:t>UNEP/</w:t>
    </w:r>
    <w:proofErr w:type="spellStart"/>
    <w:r w:rsidR="002B60DE">
      <w:t>OzL.Pro</w:t>
    </w:r>
    <w:proofErr w:type="spellEnd"/>
    <w:r w:rsidR="002B60DE">
      <w:t>/ExCom/91/62</w:t>
    </w:r>
    <w:r>
      <w:fldChar w:fldCharType="end"/>
    </w:r>
  </w:p>
  <w:p w14:paraId="2A7C953A" w14:textId="5C10280F" w:rsidR="00466ACA" w:rsidRDefault="00466ACA">
    <w:pPr>
      <w:jc w:val="right"/>
    </w:pPr>
    <w:r>
      <w:t>Annexe I</w:t>
    </w:r>
    <w:r w:rsidR="00A62B5E">
      <w:t>II</w:t>
    </w:r>
  </w:p>
  <w:p w14:paraId="0875961C" w14:textId="77777777" w:rsidR="00466ACA" w:rsidRDefault="00466ACA" w:rsidP="00C04C8D">
    <w:pPr>
      <w:pStyle w:val="Header"/>
      <w:jc w:val="right"/>
    </w:pPr>
  </w:p>
  <w:p w14:paraId="220C60F4" w14:textId="77777777" w:rsidR="00466ACA" w:rsidRPr="0033525D" w:rsidRDefault="00466ACA" w:rsidP="00C04C8D">
    <w:pPr>
      <w:pStyle w:val="Heade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A1A111" w14:textId="77777777" w:rsidR="00A62B5E" w:rsidRDefault="00A62B5E">
    <w:r>
      <w:fldChar w:fldCharType="begin"/>
    </w:r>
    <w:r>
      <w:instrText xml:space="preserve"> DOCPROPERTY "Document number"  \* MERGEFORMAT </w:instrText>
    </w:r>
    <w:r>
      <w:fldChar w:fldCharType="separate"/>
    </w:r>
    <w:r>
      <w:t>UNEP/</w:t>
    </w:r>
    <w:proofErr w:type="spellStart"/>
    <w:r>
      <w:t>OzL.Pro</w:t>
    </w:r>
    <w:proofErr w:type="spellEnd"/>
    <w:r>
      <w:t>/ExCom/91/62</w:t>
    </w:r>
    <w:r>
      <w:fldChar w:fldCharType="end"/>
    </w:r>
  </w:p>
  <w:p w14:paraId="42ACD155" w14:textId="77777777" w:rsidR="00A62B5E" w:rsidRDefault="00A62B5E">
    <w:r>
      <w:t>Annexe IV</w:t>
    </w:r>
  </w:p>
  <w:p w14:paraId="7AE780A5" w14:textId="77777777" w:rsidR="00A62B5E" w:rsidRPr="0033525D" w:rsidRDefault="00A62B5E"/>
  <w:p w14:paraId="1E3F20D2" w14:textId="77777777" w:rsidR="00A62B5E" w:rsidRPr="0033525D" w:rsidRDefault="00A62B5E"/>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759EFF" w14:textId="77777777" w:rsidR="00A62B5E" w:rsidRDefault="00A62B5E">
    <w:pPr>
      <w:jc w:val="right"/>
    </w:pPr>
    <w:r>
      <w:fldChar w:fldCharType="begin"/>
    </w:r>
    <w:r>
      <w:instrText xml:space="preserve"> DOCPROPERTY "Document number"  \* MERGEFORMAT </w:instrText>
    </w:r>
    <w:r>
      <w:fldChar w:fldCharType="separate"/>
    </w:r>
    <w:r>
      <w:t>UNEP/</w:t>
    </w:r>
    <w:proofErr w:type="spellStart"/>
    <w:r>
      <w:t>OzL.Pro</w:t>
    </w:r>
    <w:proofErr w:type="spellEnd"/>
    <w:r>
      <w:t>/ExCom/91/62</w:t>
    </w:r>
    <w:r>
      <w:fldChar w:fldCharType="end"/>
    </w:r>
  </w:p>
  <w:p w14:paraId="62219FF0" w14:textId="7A1056E3" w:rsidR="00A62B5E" w:rsidRDefault="00A62B5E" w:rsidP="00A62B5E">
    <w:pPr>
      <w:jc w:val="right"/>
    </w:pPr>
    <w:r>
      <w:t>Annexe IV</w:t>
    </w:r>
  </w:p>
  <w:p w14:paraId="3F019454" w14:textId="77777777" w:rsidR="00A62B5E" w:rsidRPr="0033525D" w:rsidRDefault="00A62B5E" w:rsidP="00C04C8D">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5518D542"/>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 w15:restartNumberingAfterBreak="0">
    <w:nsid w:val="10C758FF"/>
    <w:multiLevelType w:val="hybridMultilevel"/>
    <w:tmpl w:val="204452EA"/>
    <w:lvl w:ilvl="0" w:tplc="3C68AA7A">
      <w:start w:val="1"/>
      <w:numFmt w:val="upperLetter"/>
      <w:pStyle w:val="ListParagraph3"/>
      <w:lvlText w:val="%1."/>
      <w:lvlJc w:val="left"/>
      <w:pPr>
        <w:ind w:left="81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 w15:restartNumberingAfterBreak="0">
    <w:nsid w:val="14220362"/>
    <w:multiLevelType w:val="hybridMultilevel"/>
    <w:tmpl w:val="A3C8B8F2"/>
    <w:lvl w:ilvl="0" w:tplc="BA5E3D8C">
      <w:start w:val="1"/>
      <w:numFmt w:val="upperLetter"/>
      <w:pStyle w:val="Style4"/>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19EB0B9B"/>
    <w:multiLevelType w:val="hybridMultilevel"/>
    <w:tmpl w:val="B4665C6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4" w15:restartNumberingAfterBreak="0">
    <w:nsid w:val="1CBA4C0B"/>
    <w:multiLevelType w:val="hybridMultilevel"/>
    <w:tmpl w:val="FD345AEE"/>
    <w:lvl w:ilvl="0" w:tplc="10090001">
      <w:start w:val="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210B54BC"/>
    <w:multiLevelType w:val="multilevel"/>
    <w:tmpl w:val="60A64BC4"/>
    <w:lvl w:ilvl="0">
      <w:start w:val="1"/>
      <w:numFmt w:val="decimal"/>
      <w:lvlText w:val="%1."/>
      <w:lvlJc w:val="left"/>
      <w:pPr>
        <w:tabs>
          <w:tab w:val="num" w:pos="0"/>
        </w:tabs>
        <w:ind w:left="0" w:firstLine="0"/>
      </w:pPr>
      <w:rPr>
        <w:i w:val="0"/>
        <w:strike w:val="0"/>
      </w:rPr>
    </w:lvl>
    <w:lvl w:ilvl="1">
      <w:start w:val="1"/>
      <w:numFmt w:val="lowerLetter"/>
      <w:lvlText w:val="(%2)"/>
      <w:lvlJc w:val="left"/>
      <w:pPr>
        <w:tabs>
          <w:tab w:val="num" w:pos="0"/>
        </w:tabs>
        <w:ind w:left="1440" w:hanging="720"/>
      </w:pPr>
    </w:lvl>
    <w:lvl w:ilvl="2">
      <w:start w:val="1"/>
      <w:numFmt w:val="bullet"/>
      <w:lvlText w:val=""/>
      <w:lvlJc w:val="left"/>
      <w:pPr>
        <w:ind w:left="1800" w:hanging="360"/>
      </w:pPr>
      <w:rPr>
        <w:rFonts w:ascii="Symbol" w:hAnsi="Symbol"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6" w15:restartNumberingAfterBreak="0">
    <w:nsid w:val="25816D12"/>
    <w:multiLevelType w:val="hybridMultilevel"/>
    <w:tmpl w:val="8B826F78"/>
    <w:lvl w:ilvl="0" w:tplc="CF488504">
      <w:start w:val="1"/>
      <w:numFmt w:val="upperRoman"/>
      <w:lvlText w:val="%1."/>
      <w:lvlJc w:val="left"/>
      <w:pPr>
        <w:ind w:left="1146" w:hanging="720"/>
      </w:pPr>
      <w:rPr>
        <w:rFonts w:hint="default"/>
      </w:rPr>
    </w:lvl>
    <w:lvl w:ilvl="1" w:tplc="10090019" w:tentative="1">
      <w:start w:val="1"/>
      <w:numFmt w:val="lowerLetter"/>
      <w:lvlText w:val="%2."/>
      <w:lvlJc w:val="left"/>
      <w:pPr>
        <w:ind w:left="1506" w:hanging="360"/>
      </w:pPr>
    </w:lvl>
    <w:lvl w:ilvl="2" w:tplc="1009001B" w:tentative="1">
      <w:start w:val="1"/>
      <w:numFmt w:val="lowerRoman"/>
      <w:lvlText w:val="%3."/>
      <w:lvlJc w:val="right"/>
      <w:pPr>
        <w:ind w:left="2226" w:hanging="180"/>
      </w:pPr>
    </w:lvl>
    <w:lvl w:ilvl="3" w:tplc="1009000F" w:tentative="1">
      <w:start w:val="1"/>
      <w:numFmt w:val="decimal"/>
      <w:lvlText w:val="%4."/>
      <w:lvlJc w:val="left"/>
      <w:pPr>
        <w:ind w:left="2946" w:hanging="360"/>
      </w:pPr>
    </w:lvl>
    <w:lvl w:ilvl="4" w:tplc="10090019" w:tentative="1">
      <w:start w:val="1"/>
      <w:numFmt w:val="lowerLetter"/>
      <w:lvlText w:val="%5."/>
      <w:lvlJc w:val="left"/>
      <w:pPr>
        <w:ind w:left="3666" w:hanging="360"/>
      </w:pPr>
    </w:lvl>
    <w:lvl w:ilvl="5" w:tplc="1009001B" w:tentative="1">
      <w:start w:val="1"/>
      <w:numFmt w:val="lowerRoman"/>
      <w:lvlText w:val="%6."/>
      <w:lvlJc w:val="right"/>
      <w:pPr>
        <w:ind w:left="4386" w:hanging="180"/>
      </w:pPr>
    </w:lvl>
    <w:lvl w:ilvl="6" w:tplc="1009000F" w:tentative="1">
      <w:start w:val="1"/>
      <w:numFmt w:val="decimal"/>
      <w:lvlText w:val="%7."/>
      <w:lvlJc w:val="left"/>
      <w:pPr>
        <w:ind w:left="5106" w:hanging="360"/>
      </w:pPr>
    </w:lvl>
    <w:lvl w:ilvl="7" w:tplc="10090019" w:tentative="1">
      <w:start w:val="1"/>
      <w:numFmt w:val="lowerLetter"/>
      <w:lvlText w:val="%8."/>
      <w:lvlJc w:val="left"/>
      <w:pPr>
        <w:ind w:left="5826" w:hanging="360"/>
      </w:pPr>
    </w:lvl>
    <w:lvl w:ilvl="8" w:tplc="1009001B" w:tentative="1">
      <w:start w:val="1"/>
      <w:numFmt w:val="lowerRoman"/>
      <w:lvlText w:val="%9."/>
      <w:lvlJc w:val="right"/>
      <w:pPr>
        <w:ind w:left="6546" w:hanging="180"/>
      </w:pPr>
    </w:lvl>
  </w:abstractNum>
  <w:abstractNum w:abstractNumId="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9" w15:restartNumberingAfterBreak="0">
    <w:nsid w:val="3672705F"/>
    <w:multiLevelType w:val="hybridMultilevel"/>
    <w:tmpl w:val="1AE045CE"/>
    <w:lvl w:ilvl="0" w:tplc="9ABA42CC">
      <w:start w:val="1"/>
      <w:numFmt w:val="upperRoman"/>
      <w:lvlText w:val="%1."/>
      <w:lvlJc w:val="left"/>
      <w:pPr>
        <w:ind w:left="720" w:hanging="720"/>
      </w:pPr>
      <w:rPr>
        <w:rFonts w:hint="default"/>
        <w:b/>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0" w15:restartNumberingAfterBreak="0">
    <w:nsid w:val="42A038FE"/>
    <w:multiLevelType w:val="multilevel"/>
    <w:tmpl w:val="60A64BC4"/>
    <w:lvl w:ilvl="0">
      <w:start w:val="1"/>
      <w:numFmt w:val="decimal"/>
      <w:lvlText w:val="%1."/>
      <w:lvlJc w:val="left"/>
      <w:pPr>
        <w:tabs>
          <w:tab w:val="num" w:pos="0"/>
        </w:tabs>
        <w:ind w:left="0" w:firstLine="0"/>
      </w:pPr>
      <w:rPr>
        <w:i w:val="0"/>
        <w:strike w:val="0"/>
      </w:rPr>
    </w:lvl>
    <w:lvl w:ilvl="1">
      <w:start w:val="1"/>
      <w:numFmt w:val="lowerLetter"/>
      <w:lvlText w:val="(%2)"/>
      <w:lvlJc w:val="left"/>
      <w:pPr>
        <w:tabs>
          <w:tab w:val="num" w:pos="0"/>
        </w:tabs>
        <w:ind w:left="1440" w:hanging="720"/>
      </w:pPr>
    </w:lvl>
    <w:lvl w:ilvl="2">
      <w:start w:val="1"/>
      <w:numFmt w:val="bullet"/>
      <w:lvlText w:val=""/>
      <w:lvlJc w:val="left"/>
      <w:pPr>
        <w:ind w:left="1800" w:hanging="360"/>
      </w:pPr>
      <w:rPr>
        <w:rFonts w:ascii="Symbol" w:hAnsi="Symbol" w:hint="default"/>
      </w:r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1"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3" w15:restartNumberingAfterBreak="0">
    <w:nsid w:val="54022823"/>
    <w:multiLevelType w:val="hybridMultilevel"/>
    <w:tmpl w:val="EACC269C"/>
    <w:lvl w:ilvl="0" w:tplc="6602C108">
      <w:start w:val="1"/>
      <w:numFmt w:val="upperRoman"/>
      <w:lvlText w:val="%1."/>
      <w:lvlJc w:val="left"/>
      <w:pPr>
        <w:ind w:left="1440" w:hanging="72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4" w15:restartNumberingAfterBreak="0">
    <w:nsid w:val="57C85FF4"/>
    <w:multiLevelType w:val="hybridMultilevel"/>
    <w:tmpl w:val="17EE7BA4"/>
    <w:lvl w:ilvl="0" w:tplc="362ED7EC">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3CE28AF"/>
    <w:multiLevelType w:val="hybridMultilevel"/>
    <w:tmpl w:val="7D2A5262"/>
    <w:lvl w:ilvl="0" w:tplc="EA54508C">
      <w:start w:val="2"/>
      <w:numFmt w:val="lowerRoman"/>
      <w:lvlText w:val="%1)"/>
      <w:lvlJc w:val="left"/>
      <w:pPr>
        <w:ind w:left="2138" w:hanging="720"/>
      </w:pPr>
      <w:rPr>
        <w:rFonts w:hint="default"/>
      </w:r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16" w15:restartNumberingAfterBreak="0">
    <w:nsid w:val="6A626ED7"/>
    <w:multiLevelType w:val="hybridMultilevel"/>
    <w:tmpl w:val="803C1A94"/>
    <w:lvl w:ilvl="0" w:tplc="11E02998">
      <w:start w:val="1"/>
      <w:numFmt w:val="upperLetter"/>
      <w:lvlText w:val="%1."/>
      <w:lvlJc w:val="left"/>
      <w:pPr>
        <w:ind w:left="72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7B4B4468"/>
    <w:multiLevelType w:val="hybridMultilevel"/>
    <w:tmpl w:val="803C1A94"/>
    <w:lvl w:ilvl="0" w:tplc="FFFFFFFF">
      <w:start w:val="1"/>
      <w:numFmt w:val="upperLetter"/>
      <w:lvlText w:val="%1."/>
      <w:lvlJc w:val="left"/>
      <w:pPr>
        <w:ind w:left="720" w:hanging="72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4580605">
    <w:abstractNumId w:val="0"/>
  </w:num>
  <w:num w:numId="2" w16cid:durableId="97066419">
    <w:abstractNumId w:val="0"/>
  </w:num>
  <w:num w:numId="3" w16cid:durableId="1492604110">
    <w:abstractNumId w:val="0"/>
  </w:num>
  <w:num w:numId="4" w16cid:durableId="1221477792">
    <w:abstractNumId w:val="0"/>
  </w:num>
  <w:num w:numId="5" w16cid:durableId="709886934">
    <w:abstractNumId w:val="7"/>
  </w:num>
  <w:num w:numId="6" w16cid:durableId="692414999">
    <w:abstractNumId w:val="11"/>
  </w:num>
  <w:num w:numId="7" w16cid:durableId="505445025">
    <w:abstractNumId w:val="12"/>
  </w:num>
  <w:num w:numId="8" w16cid:durableId="1130322457">
    <w:abstractNumId w:val="18"/>
  </w:num>
  <w:num w:numId="9" w16cid:durableId="1088309195">
    <w:abstractNumId w:val="8"/>
  </w:num>
  <w:num w:numId="10" w16cid:durableId="2019579714">
    <w:abstractNumId w:val="6"/>
  </w:num>
  <w:num w:numId="11" w16cid:durableId="1054542828">
    <w:abstractNumId w:val="1"/>
  </w:num>
  <w:num w:numId="12" w16cid:durableId="1105540333">
    <w:abstractNumId w:val="2"/>
  </w:num>
  <w:num w:numId="13" w16cid:durableId="705183140">
    <w:abstractNumId w:val="16"/>
  </w:num>
  <w:num w:numId="14" w16cid:durableId="1809586007">
    <w:abstractNumId w:val="17"/>
  </w:num>
  <w:num w:numId="15" w16cid:durableId="1842813229">
    <w:abstractNumId w:val="3"/>
  </w:num>
  <w:num w:numId="16" w16cid:durableId="1363046666">
    <w:abstractNumId w:val="0"/>
    <w:lvlOverride w:ilvl="0">
      <w:startOverride w:val="4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479806481">
    <w:abstractNumId w:val="9"/>
  </w:num>
  <w:num w:numId="18" w16cid:durableId="118423883">
    <w:abstractNumId w:val="0"/>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84394772">
    <w:abstractNumId w:val="13"/>
  </w:num>
  <w:num w:numId="20" w16cid:durableId="815383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9565839">
    <w:abstractNumId w:val="10"/>
  </w:num>
  <w:num w:numId="22" w16cid:durableId="1060010581">
    <w:abstractNumId w:val="5"/>
  </w:num>
  <w:num w:numId="23" w16cid:durableId="184485270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3037303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11536941">
    <w:abstractNumId w:val="4"/>
  </w:num>
  <w:num w:numId="26" w16cid:durableId="183379492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667661755">
    <w:abstractNumId w:val="0"/>
  </w:num>
  <w:num w:numId="28" w16cid:durableId="1388796912">
    <w:abstractNumId w:val="15"/>
  </w:num>
  <w:num w:numId="29" w16cid:durableId="496456969">
    <w:abstractNumId w:val="0"/>
    <w:lvlOverride w:ilvl="0">
      <w:startOverride w:val="1"/>
    </w:lvlOverride>
  </w:num>
  <w:num w:numId="30" w16cid:durableId="1990089011">
    <w:abstractNumId w:val="0"/>
  </w:num>
  <w:num w:numId="31" w16cid:durableId="4536005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415134402">
    <w:abstractNumId w:val="0"/>
  </w:num>
  <w:num w:numId="33" w16cid:durableId="493183398">
    <w:abstractNumId w:val="14"/>
  </w:num>
  <w:num w:numId="34" w16cid:durableId="1709840652">
    <w:abstractNumId w:val="0"/>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9099656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1E3BB9"/>
    <w:rsid w:val="00000153"/>
    <w:rsid w:val="00000FED"/>
    <w:rsid w:val="00001380"/>
    <w:rsid w:val="0000434E"/>
    <w:rsid w:val="000044E6"/>
    <w:rsid w:val="00010DE5"/>
    <w:rsid w:val="000111C5"/>
    <w:rsid w:val="00011932"/>
    <w:rsid w:val="000120F2"/>
    <w:rsid w:val="000176E3"/>
    <w:rsid w:val="000211A9"/>
    <w:rsid w:val="00021238"/>
    <w:rsid w:val="000262B2"/>
    <w:rsid w:val="00031260"/>
    <w:rsid w:val="0003137C"/>
    <w:rsid w:val="0003681A"/>
    <w:rsid w:val="000372B7"/>
    <w:rsid w:val="00041C51"/>
    <w:rsid w:val="00044987"/>
    <w:rsid w:val="00046A2E"/>
    <w:rsid w:val="00050F6E"/>
    <w:rsid w:val="000515F9"/>
    <w:rsid w:val="00054A37"/>
    <w:rsid w:val="00060A09"/>
    <w:rsid w:val="00061EC2"/>
    <w:rsid w:val="00064955"/>
    <w:rsid w:val="00066CE8"/>
    <w:rsid w:val="000707CA"/>
    <w:rsid w:val="000709E0"/>
    <w:rsid w:val="000754F1"/>
    <w:rsid w:val="00075E00"/>
    <w:rsid w:val="00080ED0"/>
    <w:rsid w:val="00083182"/>
    <w:rsid w:val="00084E76"/>
    <w:rsid w:val="00085B8F"/>
    <w:rsid w:val="00090481"/>
    <w:rsid w:val="00094154"/>
    <w:rsid w:val="000941B3"/>
    <w:rsid w:val="000A1683"/>
    <w:rsid w:val="000A3826"/>
    <w:rsid w:val="000A6C26"/>
    <w:rsid w:val="000B54ED"/>
    <w:rsid w:val="000D52A4"/>
    <w:rsid w:val="000D544C"/>
    <w:rsid w:val="000E07BC"/>
    <w:rsid w:val="000E2A4B"/>
    <w:rsid w:val="000F1CD4"/>
    <w:rsid w:val="000F31F6"/>
    <w:rsid w:val="000F4103"/>
    <w:rsid w:val="000F70A7"/>
    <w:rsid w:val="00113CCA"/>
    <w:rsid w:val="0011616C"/>
    <w:rsid w:val="00120876"/>
    <w:rsid w:val="00121458"/>
    <w:rsid w:val="00122F25"/>
    <w:rsid w:val="00131907"/>
    <w:rsid w:val="0013242B"/>
    <w:rsid w:val="00135980"/>
    <w:rsid w:val="0013762B"/>
    <w:rsid w:val="0013786F"/>
    <w:rsid w:val="0015332B"/>
    <w:rsid w:val="00164719"/>
    <w:rsid w:val="00166FC4"/>
    <w:rsid w:val="001677AC"/>
    <w:rsid w:val="0017484C"/>
    <w:rsid w:val="00175614"/>
    <w:rsid w:val="001803BC"/>
    <w:rsid w:val="001804EA"/>
    <w:rsid w:val="00184A27"/>
    <w:rsid w:val="00190A61"/>
    <w:rsid w:val="00197369"/>
    <w:rsid w:val="001A2215"/>
    <w:rsid w:val="001A3342"/>
    <w:rsid w:val="001A3E3D"/>
    <w:rsid w:val="001A7049"/>
    <w:rsid w:val="001B04AB"/>
    <w:rsid w:val="001B1E40"/>
    <w:rsid w:val="001B3688"/>
    <w:rsid w:val="001C2410"/>
    <w:rsid w:val="001C4375"/>
    <w:rsid w:val="001C764E"/>
    <w:rsid w:val="001C7869"/>
    <w:rsid w:val="001D35E8"/>
    <w:rsid w:val="001E1052"/>
    <w:rsid w:val="001E21B1"/>
    <w:rsid w:val="001E2D99"/>
    <w:rsid w:val="001E2F93"/>
    <w:rsid w:val="001E3353"/>
    <w:rsid w:val="001E3BB9"/>
    <w:rsid w:val="001E4554"/>
    <w:rsid w:val="001E561B"/>
    <w:rsid w:val="001E61E5"/>
    <w:rsid w:val="001F1466"/>
    <w:rsid w:val="001F2159"/>
    <w:rsid w:val="001F4769"/>
    <w:rsid w:val="001F53FD"/>
    <w:rsid w:val="001F55E4"/>
    <w:rsid w:val="002015FC"/>
    <w:rsid w:val="00201B2E"/>
    <w:rsid w:val="00203898"/>
    <w:rsid w:val="00205215"/>
    <w:rsid w:val="00205B45"/>
    <w:rsid w:val="00210B8B"/>
    <w:rsid w:val="00210FED"/>
    <w:rsid w:val="0021455B"/>
    <w:rsid w:val="00214863"/>
    <w:rsid w:val="002156B4"/>
    <w:rsid w:val="00216112"/>
    <w:rsid w:val="00224FCD"/>
    <w:rsid w:val="00225D1F"/>
    <w:rsid w:val="00227321"/>
    <w:rsid w:val="002314BA"/>
    <w:rsid w:val="002319C1"/>
    <w:rsid w:val="00231B46"/>
    <w:rsid w:val="00233AE2"/>
    <w:rsid w:val="002364F0"/>
    <w:rsid w:val="0024327A"/>
    <w:rsid w:val="00253222"/>
    <w:rsid w:val="00260D66"/>
    <w:rsid w:val="00261C13"/>
    <w:rsid w:val="00262847"/>
    <w:rsid w:val="00264649"/>
    <w:rsid w:val="00266562"/>
    <w:rsid w:val="002717F7"/>
    <w:rsid w:val="00275C48"/>
    <w:rsid w:val="00281BB2"/>
    <w:rsid w:val="002937A9"/>
    <w:rsid w:val="00295D80"/>
    <w:rsid w:val="002A03C3"/>
    <w:rsid w:val="002A10F4"/>
    <w:rsid w:val="002A1119"/>
    <w:rsid w:val="002A14B5"/>
    <w:rsid w:val="002A441C"/>
    <w:rsid w:val="002B254E"/>
    <w:rsid w:val="002B60DE"/>
    <w:rsid w:val="002B72E9"/>
    <w:rsid w:val="002C16AF"/>
    <w:rsid w:val="002C7998"/>
    <w:rsid w:val="002D2532"/>
    <w:rsid w:val="002D2804"/>
    <w:rsid w:val="002D7A70"/>
    <w:rsid w:val="002F1E53"/>
    <w:rsid w:val="002F2CAA"/>
    <w:rsid w:val="002F3722"/>
    <w:rsid w:val="002F37C4"/>
    <w:rsid w:val="0030052C"/>
    <w:rsid w:val="003018A9"/>
    <w:rsid w:val="0030268C"/>
    <w:rsid w:val="00307F80"/>
    <w:rsid w:val="00312AB7"/>
    <w:rsid w:val="00316275"/>
    <w:rsid w:val="00317946"/>
    <w:rsid w:val="0032069A"/>
    <w:rsid w:val="003206FF"/>
    <w:rsid w:val="003218E7"/>
    <w:rsid w:val="00325121"/>
    <w:rsid w:val="003306E1"/>
    <w:rsid w:val="003320E4"/>
    <w:rsid w:val="0033525D"/>
    <w:rsid w:val="003414F3"/>
    <w:rsid w:val="00341E05"/>
    <w:rsid w:val="003505C2"/>
    <w:rsid w:val="00351A0E"/>
    <w:rsid w:val="0035613E"/>
    <w:rsid w:val="00363EE9"/>
    <w:rsid w:val="00375CE9"/>
    <w:rsid w:val="00376128"/>
    <w:rsid w:val="0037742E"/>
    <w:rsid w:val="00377D56"/>
    <w:rsid w:val="0038245A"/>
    <w:rsid w:val="00383199"/>
    <w:rsid w:val="003840E6"/>
    <w:rsid w:val="00385CFC"/>
    <w:rsid w:val="0038776E"/>
    <w:rsid w:val="0039337A"/>
    <w:rsid w:val="00397A82"/>
    <w:rsid w:val="003A1C29"/>
    <w:rsid w:val="003A3189"/>
    <w:rsid w:val="003A3CA7"/>
    <w:rsid w:val="003B1539"/>
    <w:rsid w:val="003B33BD"/>
    <w:rsid w:val="003B569D"/>
    <w:rsid w:val="003B6C04"/>
    <w:rsid w:val="003C3C0E"/>
    <w:rsid w:val="003C6ECF"/>
    <w:rsid w:val="003D42A6"/>
    <w:rsid w:val="003D4F21"/>
    <w:rsid w:val="003D4FAC"/>
    <w:rsid w:val="003D51F7"/>
    <w:rsid w:val="003D57C0"/>
    <w:rsid w:val="003D6352"/>
    <w:rsid w:val="003E058B"/>
    <w:rsid w:val="003E3623"/>
    <w:rsid w:val="003E7906"/>
    <w:rsid w:val="003E7CEB"/>
    <w:rsid w:val="003F000F"/>
    <w:rsid w:val="003F133D"/>
    <w:rsid w:val="003F3C50"/>
    <w:rsid w:val="004026B8"/>
    <w:rsid w:val="004031B6"/>
    <w:rsid w:val="00406202"/>
    <w:rsid w:val="004063E7"/>
    <w:rsid w:val="00406A6A"/>
    <w:rsid w:val="00406B22"/>
    <w:rsid w:val="00407EE4"/>
    <w:rsid w:val="00410874"/>
    <w:rsid w:val="00410F09"/>
    <w:rsid w:val="00417449"/>
    <w:rsid w:val="00426525"/>
    <w:rsid w:val="00427B65"/>
    <w:rsid w:val="004313BF"/>
    <w:rsid w:val="00431AF8"/>
    <w:rsid w:val="004328A7"/>
    <w:rsid w:val="00434C74"/>
    <w:rsid w:val="00434F40"/>
    <w:rsid w:val="0044198E"/>
    <w:rsid w:val="0044479B"/>
    <w:rsid w:val="0044481C"/>
    <w:rsid w:val="00456EB4"/>
    <w:rsid w:val="00457827"/>
    <w:rsid w:val="004602B5"/>
    <w:rsid w:val="00463CC4"/>
    <w:rsid w:val="00464EF9"/>
    <w:rsid w:val="00466ACA"/>
    <w:rsid w:val="00466C11"/>
    <w:rsid w:val="0047092C"/>
    <w:rsid w:val="004718F3"/>
    <w:rsid w:val="004726B5"/>
    <w:rsid w:val="00473172"/>
    <w:rsid w:val="00475040"/>
    <w:rsid w:val="00483A23"/>
    <w:rsid w:val="004876AF"/>
    <w:rsid w:val="00490C06"/>
    <w:rsid w:val="004911B2"/>
    <w:rsid w:val="0049356C"/>
    <w:rsid w:val="00493D40"/>
    <w:rsid w:val="00493EE3"/>
    <w:rsid w:val="004967B6"/>
    <w:rsid w:val="00497152"/>
    <w:rsid w:val="004A504B"/>
    <w:rsid w:val="004A6911"/>
    <w:rsid w:val="004B1519"/>
    <w:rsid w:val="004B3E9A"/>
    <w:rsid w:val="004B54E0"/>
    <w:rsid w:val="004B63A8"/>
    <w:rsid w:val="004B7384"/>
    <w:rsid w:val="004C054E"/>
    <w:rsid w:val="004C4269"/>
    <w:rsid w:val="004D6236"/>
    <w:rsid w:val="004D7F90"/>
    <w:rsid w:val="004E23DE"/>
    <w:rsid w:val="004E3463"/>
    <w:rsid w:val="004E3E06"/>
    <w:rsid w:val="004E4DBB"/>
    <w:rsid w:val="004E4E41"/>
    <w:rsid w:val="004E5924"/>
    <w:rsid w:val="004E6042"/>
    <w:rsid w:val="004E69D4"/>
    <w:rsid w:val="004E73DB"/>
    <w:rsid w:val="004E7F9C"/>
    <w:rsid w:val="004F226D"/>
    <w:rsid w:val="004F3493"/>
    <w:rsid w:val="004F5143"/>
    <w:rsid w:val="004F6CA4"/>
    <w:rsid w:val="00512B09"/>
    <w:rsid w:val="00514401"/>
    <w:rsid w:val="00516CD2"/>
    <w:rsid w:val="00516FB8"/>
    <w:rsid w:val="005220ED"/>
    <w:rsid w:val="0052655C"/>
    <w:rsid w:val="00531332"/>
    <w:rsid w:val="00533796"/>
    <w:rsid w:val="00533908"/>
    <w:rsid w:val="00534AE5"/>
    <w:rsid w:val="00534CA7"/>
    <w:rsid w:val="00534F75"/>
    <w:rsid w:val="00535457"/>
    <w:rsid w:val="00537343"/>
    <w:rsid w:val="005444E0"/>
    <w:rsid w:val="005470E5"/>
    <w:rsid w:val="0055297C"/>
    <w:rsid w:val="0055539C"/>
    <w:rsid w:val="00555D75"/>
    <w:rsid w:val="00560DF0"/>
    <w:rsid w:val="005622B6"/>
    <w:rsid w:val="0056759C"/>
    <w:rsid w:val="00570FAA"/>
    <w:rsid w:val="00571746"/>
    <w:rsid w:val="00576CA0"/>
    <w:rsid w:val="00577867"/>
    <w:rsid w:val="005932E0"/>
    <w:rsid w:val="0059513E"/>
    <w:rsid w:val="005A0CF6"/>
    <w:rsid w:val="005A5716"/>
    <w:rsid w:val="005A69DE"/>
    <w:rsid w:val="005A6AA4"/>
    <w:rsid w:val="005A6D9F"/>
    <w:rsid w:val="005A7852"/>
    <w:rsid w:val="005B349B"/>
    <w:rsid w:val="005B48FF"/>
    <w:rsid w:val="005B5F02"/>
    <w:rsid w:val="005C1E32"/>
    <w:rsid w:val="005C4F76"/>
    <w:rsid w:val="005D363F"/>
    <w:rsid w:val="005D4164"/>
    <w:rsid w:val="005E097C"/>
    <w:rsid w:val="005E2EED"/>
    <w:rsid w:val="005E32ED"/>
    <w:rsid w:val="005E5182"/>
    <w:rsid w:val="005E5F6D"/>
    <w:rsid w:val="005F3B9C"/>
    <w:rsid w:val="00604C15"/>
    <w:rsid w:val="00605801"/>
    <w:rsid w:val="006064DA"/>
    <w:rsid w:val="006076CF"/>
    <w:rsid w:val="006137A0"/>
    <w:rsid w:val="006158D5"/>
    <w:rsid w:val="00622FED"/>
    <w:rsid w:val="00623900"/>
    <w:rsid w:val="00623B3A"/>
    <w:rsid w:val="00625B3A"/>
    <w:rsid w:val="00625D83"/>
    <w:rsid w:val="006272B9"/>
    <w:rsid w:val="00630304"/>
    <w:rsid w:val="00647B11"/>
    <w:rsid w:val="00651984"/>
    <w:rsid w:val="006538FE"/>
    <w:rsid w:val="006623E7"/>
    <w:rsid w:val="00662B80"/>
    <w:rsid w:val="00663054"/>
    <w:rsid w:val="00665D33"/>
    <w:rsid w:val="00670F6C"/>
    <w:rsid w:val="00674B85"/>
    <w:rsid w:val="0067675C"/>
    <w:rsid w:val="00676E58"/>
    <w:rsid w:val="006805C7"/>
    <w:rsid w:val="006852C7"/>
    <w:rsid w:val="006852CE"/>
    <w:rsid w:val="00686111"/>
    <w:rsid w:val="00687ECF"/>
    <w:rsid w:val="00691191"/>
    <w:rsid w:val="00692D14"/>
    <w:rsid w:val="006B4C2B"/>
    <w:rsid w:val="006B65C7"/>
    <w:rsid w:val="006C1727"/>
    <w:rsid w:val="006C28E2"/>
    <w:rsid w:val="006C32FD"/>
    <w:rsid w:val="006C39CE"/>
    <w:rsid w:val="006D0FCC"/>
    <w:rsid w:val="006D21F5"/>
    <w:rsid w:val="006D3089"/>
    <w:rsid w:val="006E126D"/>
    <w:rsid w:val="006E1FC3"/>
    <w:rsid w:val="006F08EE"/>
    <w:rsid w:val="006F377D"/>
    <w:rsid w:val="006F556E"/>
    <w:rsid w:val="006F6B83"/>
    <w:rsid w:val="0070436C"/>
    <w:rsid w:val="00704CE9"/>
    <w:rsid w:val="0070616B"/>
    <w:rsid w:val="00706295"/>
    <w:rsid w:val="00706FDA"/>
    <w:rsid w:val="00711F9A"/>
    <w:rsid w:val="00713810"/>
    <w:rsid w:val="007303A5"/>
    <w:rsid w:val="00730B3E"/>
    <w:rsid w:val="0073420B"/>
    <w:rsid w:val="00736367"/>
    <w:rsid w:val="00742568"/>
    <w:rsid w:val="0074760E"/>
    <w:rsid w:val="00753529"/>
    <w:rsid w:val="00754032"/>
    <w:rsid w:val="00754ABA"/>
    <w:rsid w:val="00774DD2"/>
    <w:rsid w:val="007750D3"/>
    <w:rsid w:val="00775CA4"/>
    <w:rsid w:val="00777B13"/>
    <w:rsid w:val="007802C8"/>
    <w:rsid w:val="00782B0D"/>
    <w:rsid w:val="00790156"/>
    <w:rsid w:val="007A1546"/>
    <w:rsid w:val="007A228C"/>
    <w:rsid w:val="007A368E"/>
    <w:rsid w:val="007A5868"/>
    <w:rsid w:val="007B04CE"/>
    <w:rsid w:val="007B41DD"/>
    <w:rsid w:val="007B6871"/>
    <w:rsid w:val="007B7A2F"/>
    <w:rsid w:val="007B7D4E"/>
    <w:rsid w:val="007C3D33"/>
    <w:rsid w:val="007D294A"/>
    <w:rsid w:val="007D47D2"/>
    <w:rsid w:val="007D6EC0"/>
    <w:rsid w:val="007D6F2B"/>
    <w:rsid w:val="007D7E1D"/>
    <w:rsid w:val="007E7B8D"/>
    <w:rsid w:val="007F26FF"/>
    <w:rsid w:val="007F3476"/>
    <w:rsid w:val="007F4B39"/>
    <w:rsid w:val="007F7730"/>
    <w:rsid w:val="0080312A"/>
    <w:rsid w:val="00804224"/>
    <w:rsid w:val="00821B34"/>
    <w:rsid w:val="008226DA"/>
    <w:rsid w:val="00826103"/>
    <w:rsid w:val="00826D70"/>
    <w:rsid w:val="008311EE"/>
    <w:rsid w:val="00831857"/>
    <w:rsid w:val="00831979"/>
    <w:rsid w:val="0083642B"/>
    <w:rsid w:val="00851352"/>
    <w:rsid w:val="00857077"/>
    <w:rsid w:val="00863230"/>
    <w:rsid w:val="00864B94"/>
    <w:rsid w:val="00865BD0"/>
    <w:rsid w:val="008717D8"/>
    <w:rsid w:val="0087215C"/>
    <w:rsid w:val="00875D25"/>
    <w:rsid w:val="00880E35"/>
    <w:rsid w:val="008875FE"/>
    <w:rsid w:val="00887F8E"/>
    <w:rsid w:val="00893835"/>
    <w:rsid w:val="00893E3F"/>
    <w:rsid w:val="00896234"/>
    <w:rsid w:val="00897E43"/>
    <w:rsid w:val="008A2CD4"/>
    <w:rsid w:val="008A7F99"/>
    <w:rsid w:val="008B6E82"/>
    <w:rsid w:val="008C0503"/>
    <w:rsid w:val="008C222B"/>
    <w:rsid w:val="008C5738"/>
    <w:rsid w:val="008C7BC9"/>
    <w:rsid w:val="008C7D1D"/>
    <w:rsid w:val="008C7EAD"/>
    <w:rsid w:val="008D0CFE"/>
    <w:rsid w:val="008D6152"/>
    <w:rsid w:val="008E1049"/>
    <w:rsid w:val="008E3750"/>
    <w:rsid w:val="008E576D"/>
    <w:rsid w:val="008E59F4"/>
    <w:rsid w:val="008E7BA9"/>
    <w:rsid w:val="008F0575"/>
    <w:rsid w:val="008F0F81"/>
    <w:rsid w:val="008F27BF"/>
    <w:rsid w:val="009029DC"/>
    <w:rsid w:val="00904E00"/>
    <w:rsid w:val="00911553"/>
    <w:rsid w:val="00912ACF"/>
    <w:rsid w:val="009142EC"/>
    <w:rsid w:val="009154C3"/>
    <w:rsid w:val="00923540"/>
    <w:rsid w:val="00926767"/>
    <w:rsid w:val="009361D5"/>
    <w:rsid w:val="009428A4"/>
    <w:rsid w:val="009441C5"/>
    <w:rsid w:val="0094589E"/>
    <w:rsid w:val="00950467"/>
    <w:rsid w:val="00950B9F"/>
    <w:rsid w:val="009648CA"/>
    <w:rsid w:val="009654CB"/>
    <w:rsid w:val="009658F5"/>
    <w:rsid w:val="009659F4"/>
    <w:rsid w:val="00970BDD"/>
    <w:rsid w:val="00970D60"/>
    <w:rsid w:val="00975A0B"/>
    <w:rsid w:val="009800A7"/>
    <w:rsid w:val="009816A7"/>
    <w:rsid w:val="00981A6C"/>
    <w:rsid w:val="00985E36"/>
    <w:rsid w:val="00990C3F"/>
    <w:rsid w:val="0099390E"/>
    <w:rsid w:val="00995F30"/>
    <w:rsid w:val="009960E5"/>
    <w:rsid w:val="009A1A2C"/>
    <w:rsid w:val="009A2562"/>
    <w:rsid w:val="009A5004"/>
    <w:rsid w:val="009A56EA"/>
    <w:rsid w:val="009A711E"/>
    <w:rsid w:val="009A7ADC"/>
    <w:rsid w:val="009A7FFB"/>
    <w:rsid w:val="009B07AA"/>
    <w:rsid w:val="009B0D30"/>
    <w:rsid w:val="009B48B6"/>
    <w:rsid w:val="009B5BDD"/>
    <w:rsid w:val="009C19B7"/>
    <w:rsid w:val="009C59E4"/>
    <w:rsid w:val="009C5ABB"/>
    <w:rsid w:val="009D6583"/>
    <w:rsid w:val="009D7C51"/>
    <w:rsid w:val="009D7D25"/>
    <w:rsid w:val="009E196C"/>
    <w:rsid w:val="009F36BF"/>
    <w:rsid w:val="009F6B55"/>
    <w:rsid w:val="009F7186"/>
    <w:rsid w:val="009F75F0"/>
    <w:rsid w:val="00A03EC2"/>
    <w:rsid w:val="00A0597A"/>
    <w:rsid w:val="00A111B6"/>
    <w:rsid w:val="00A14AD7"/>
    <w:rsid w:val="00A16BE1"/>
    <w:rsid w:val="00A228EE"/>
    <w:rsid w:val="00A2457F"/>
    <w:rsid w:val="00A26D27"/>
    <w:rsid w:val="00A3180D"/>
    <w:rsid w:val="00A31974"/>
    <w:rsid w:val="00A31E89"/>
    <w:rsid w:val="00A329B1"/>
    <w:rsid w:val="00A376EE"/>
    <w:rsid w:val="00A42A99"/>
    <w:rsid w:val="00A46EE2"/>
    <w:rsid w:val="00A5151A"/>
    <w:rsid w:val="00A5397B"/>
    <w:rsid w:val="00A57E0A"/>
    <w:rsid w:val="00A62B5E"/>
    <w:rsid w:val="00A63D86"/>
    <w:rsid w:val="00A67E3F"/>
    <w:rsid w:val="00A73B7F"/>
    <w:rsid w:val="00A81C23"/>
    <w:rsid w:val="00A823F6"/>
    <w:rsid w:val="00A844E6"/>
    <w:rsid w:val="00A8719E"/>
    <w:rsid w:val="00A9252A"/>
    <w:rsid w:val="00A94066"/>
    <w:rsid w:val="00A951C8"/>
    <w:rsid w:val="00A960AF"/>
    <w:rsid w:val="00AA0A89"/>
    <w:rsid w:val="00AA0EF2"/>
    <w:rsid w:val="00AA5368"/>
    <w:rsid w:val="00AA61A9"/>
    <w:rsid w:val="00AA6429"/>
    <w:rsid w:val="00AB0A4D"/>
    <w:rsid w:val="00AB397C"/>
    <w:rsid w:val="00AB467D"/>
    <w:rsid w:val="00AC01AA"/>
    <w:rsid w:val="00AC4F72"/>
    <w:rsid w:val="00AC5099"/>
    <w:rsid w:val="00AD202F"/>
    <w:rsid w:val="00AE285A"/>
    <w:rsid w:val="00AF0730"/>
    <w:rsid w:val="00AF741A"/>
    <w:rsid w:val="00B01ADB"/>
    <w:rsid w:val="00B04161"/>
    <w:rsid w:val="00B056F9"/>
    <w:rsid w:val="00B11E3D"/>
    <w:rsid w:val="00B14D2C"/>
    <w:rsid w:val="00B16E92"/>
    <w:rsid w:val="00B17E82"/>
    <w:rsid w:val="00B30807"/>
    <w:rsid w:val="00B343B6"/>
    <w:rsid w:val="00B3709D"/>
    <w:rsid w:val="00B4575A"/>
    <w:rsid w:val="00B45C9C"/>
    <w:rsid w:val="00B4760D"/>
    <w:rsid w:val="00B51AD1"/>
    <w:rsid w:val="00B521F6"/>
    <w:rsid w:val="00B575BA"/>
    <w:rsid w:val="00B64351"/>
    <w:rsid w:val="00B71608"/>
    <w:rsid w:val="00B744E4"/>
    <w:rsid w:val="00B76429"/>
    <w:rsid w:val="00B802FC"/>
    <w:rsid w:val="00B82F34"/>
    <w:rsid w:val="00B86471"/>
    <w:rsid w:val="00B8779C"/>
    <w:rsid w:val="00B91DCC"/>
    <w:rsid w:val="00B956D4"/>
    <w:rsid w:val="00B95E31"/>
    <w:rsid w:val="00B97446"/>
    <w:rsid w:val="00BA3737"/>
    <w:rsid w:val="00BA7432"/>
    <w:rsid w:val="00BB2764"/>
    <w:rsid w:val="00BC02E4"/>
    <w:rsid w:val="00BC1AA0"/>
    <w:rsid w:val="00BC2495"/>
    <w:rsid w:val="00BC314A"/>
    <w:rsid w:val="00BC6E3E"/>
    <w:rsid w:val="00BC6F23"/>
    <w:rsid w:val="00BC7EB9"/>
    <w:rsid w:val="00BD2643"/>
    <w:rsid w:val="00BD2C35"/>
    <w:rsid w:val="00BD2D43"/>
    <w:rsid w:val="00BD56B1"/>
    <w:rsid w:val="00BD6558"/>
    <w:rsid w:val="00BD7438"/>
    <w:rsid w:val="00BE5474"/>
    <w:rsid w:val="00BE5B12"/>
    <w:rsid w:val="00BF18F4"/>
    <w:rsid w:val="00BF2125"/>
    <w:rsid w:val="00BF2AD7"/>
    <w:rsid w:val="00BF2F76"/>
    <w:rsid w:val="00BF3022"/>
    <w:rsid w:val="00BF3214"/>
    <w:rsid w:val="00BF5573"/>
    <w:rsid w:val="00C000E6"/>
    <w:rsid w:val="00C0136F"/>
    <w:rsid w:val="00C02935"/>
    <w:rsid w:val="00C04C8D"/>
    <w:rsid w:val="00C10334"/>
    <w:rsid w:val="00C110DF"/>
    <w:rsid w:val="00C112A6"/>
    <w:rsid w:val="00C121AF"/>
    <w:rsid w:val="00C15867"/>
    <w:rsid w:val="00C16E27"/>
    <w:rsid w:val="00C20961"/>
    <w:rsid w:val="00C227F3"/>
    <w:rsid w:val="00C2296D"/>
    <w:rsid w:val="00C23052"/>
    <w:rsid w:val="00C23155"/>
    <w:rsid w:val="00C40C41"/>
    <w:rsid w:val="00C45885"/>
    <w:rsid w:val="00C50F22"/>
    <w:rsid w:val="00C57971"/>
    <w:rsid w:val="00C62C3B"/>
    <w:rsid w:val="00C64ABB"/>
    <w:rsid w:val="00C65BD7"/>
    <w:rsid w:val="00C6668D"/>
    <w:rsid w:val="00C66F96"/>
    <w:rsid w:val="00C76BA4"/>
    <w:rsid w:val="00C815B7"/>
    <w:rsid w:val="00C83A48"/>
    <w:rsid w:val="00C83F8B"/>
    <w:rsid w:val="00C85865"/>
    <w:rsid w:val="00C85E85"/>
    <w:rsid w:val="00C92468"/>
    <w:rsid w:val="00C94AC8"/>
    <w:rsid w:val="00C96EA0"/>
    <w:rsid w:val="00CA2EAE"/>
    <w:rsid w:val="00CA4AC1"/>
    <w:rsid w:val="00CA59FB"/>
    <w:rsid w:val="00CB0316"/>
    <w:rsid w:val="00CB0623"/>
    <w:rsid w:val="00CB0B11"/>
    <w:rsid w:val="00CB426A"/>
    <w:rsid w:val="00CB5354"/>
    <w:rsid w:val="00CC3C9E"/>
    <w:rsid w:val="00CC5CA4"/>
    <w:rsid w:val="00CC68F9"/>
    <w:rsid w:val="00CC6A14"/>
    <w:rsid w:val="00CC70A3"/>
    <w:rsid w:val="00CD4442"/>
    <w:rsid w:val="00CD53C3"/>
    <w:rsid w:val="00CD574E"/>
    <w:rsid w:val="00CE4C22"/>
    <w:rsid w:val="00CE76E5"/>
    <w:rsid w:val="00CF015D"/>
    <w:rsid w:val="00CF1A54"/>
    <w:rsid w:val="00CF41EC"/>
    <w:rsid w:val="00CF5D04"/>
    <w:rsid w:val="00D04DE4"/>
    <w:rsid w:val="00D063F1"/>
    <w:rsid w:val="00D076A2"/>
    <w:rsid w:val="00D1373D"/>
    <w:rsid w:val="00D14F22"/>
    <w:rsid w:val="00D20CDF"/>
    <w:rsid w:val="00D23AA3"/>
    <w:rsid w:val="00D23C6D"/>
    <w:rsid w:val="00D3392A"/>
    <w:rsid w:val="00D3467A"/>
    <w:rsid w:val="00D35553"/>
    <w:rsid w:val="00D36369"/>
    <w:rsid w:val="00D406FC"/>
    <w:rsid w:val="00D46290"/>
    <w:rsid w:val="00D4741C"/>
    <w:rsid w:val="00D478FD"/>
    <w:rsid w:val="00D47F85"/>
    <w:rsid w:val="00D52930"/>
    <w:rsid w:val="00D570D7"/>
    <w:rsid w:val="00D57918"/>
    <w:rsid w:val="00D65A83"/>
    <w:rsid w:val="00D73DC6"/>
    <w:rsid w:val="00D74C1A"/>
    <w:rsid w:val="00D754C1"/>
    <w:rsid w:val="00D77393"/>
    <w:rsid w:val="00D77A35"/>
    <w:rsid w:val="00D81B3E"/>
    <w:rsid w:val="00D83C50"/>
    <w:rsid w:val="00D90C70"/>
    <w:rsid w:val="00D90E49"/>
    <w:rsid w:val="00D96ADE"/>
    <w:rsid w:val="00DA0CE2"/>
    <w:rsid w:val="00DA3F47"/>
    <w:rsid w:val="00DA5513"/>
    <w:rsid w:val="00DA5B1C"/>
    <w:rsid w:val="00DB141B"/>
    <w:rsid w:val="00DB3861"/>
    <w:rsid w:val="00DB7D3E"/>
    <w:rsid w:val="00DC348D"/>
    <w:rsid w:val="00DC4BFF"/>
    <w:rsid w:val="00DC58D2"/>
    <w:rsid w:val="00DC6A10"/>
    <w:rsid w:val="00DC6A87"/>
    <w:rsid w:val="00DC6F22"/>
    <w:rsid w:val="00DD542E"/>
    <w:rsid w:val="00DE3A1B"/>
    <w:rsid w:val="00DE657E"/>
    <w:rsid w:val="00DF45D3"/>
    <w:rsid w:val="00DF4704"/>
    <w:rsid w:val="00E010CD"/>
    <w:rsid w:val="00E024AA"/>
    <w:rsid w:val="00E05824"/>
    <w:rsid w:val="00E100C6"/>
    <w:rsid w:val="00E12787"/>
    <w:rsid w:val="00E13809"/>
    <w:rsid w:val="00E15C77"/>
    <w:rsid w:val="00E24A64"/>
    <w:rsid w:val="00E250F1"/>
    <w:rsid w:val="00E25C0B"/>
    <w:rsid w:val="00E3550D"/>
    <w:rsid w:val="00E35D64"/>
    <w:rsid w:val="00E3646D"/>
    <w:rsid w:val="00E435BE"/>
    <w:rsid w:val="00E52838"/>
    <w:rsid w:val="00E550AD"/>
    <w:rsid w:val="00E614E0"/>
    <w:rsid w:val="00E70BD5"/>
    <w:rsid w:val="00E73F7F"/>
    <w:rsid w:val="00E753E8"/>
    <w:rsid w:val="00E82F96"/>
    <w:rsid w:val="00E839D8"/>
    <w:rsid w:val="00E85409"/>
    <w:rsid w:val="00E879BD"/>
    <w:rsid w:val="00E95E7E"/>
    <w:rsid w:val="00E96FD0"/>
    <w:rsid w:val="00EA0E42"/>
    <w:rsid w:val="00EA429F"/>
    <w:rsid w:val="00EA4F9E"/>
    <w:rsid w:val="00EA63CA"/>
    <w:rsid w:val="00EA6D3B"/>
    <w:rsid w:val="00EB00AD"/>
    <w:rsid w:val="00EB10C4"/>
    <w:rsid w:val="00EB136C"/>
    <w:rsid w:val="00EB480E"/>
    <w:rsid w:val="00EB5EC6"/>
    <w:rsid w:val="00EB7FC9"/>
    <w:rsid w:val="00EC1BA4"/>
    <w:rsid w:val="00EC57AE"/>
    <w:rsid w:val="00ED27E8"/>
    <w:rsid w:val="00ED4B5E"/>
    <w:rsid w:val="00ED7137"/>
    <w:rsid w:val="00EE07C4"/>
    <w:rsid w:val="00EE2F2D"/>
    <w:rsid w:val="00EE6B1A"/>
    <w:rsid w:val="00EF06EA"/>
    <w:rsid w:val="00EF784D"/>
    <w:rsid w:val="00F014D7"/>
    <w:rsid w:val="00F01715"/>
    <w:rsid w:val="00F03B10"/>
    <w:rsid w:val="00F06179"/>
    <w:rsid w:val="00F06889"/>
    <w:rsid w:val="00F102DB"/>
    <w:rsid w:val="00F131FC"/>
    <w:rsid w:val="00F15180"/>
    <w:rsid w:val="00F20B1B"/>
    <w:rsid w:val="00F21088"/>
    <w:rsid w:val="00F2382C"/>
    <w:rsid w:val="00F27F47"/>
    <w:rsid w:val="00F327E7"/>
    <w:rsid w:val="00F35746"/>
    <w:rsid w:val="00F37EDA"/>
    <w:rsid w:val="00F42757"/>
    <w:rsid w:val="00F42CB4"/>
    <w:rsid w:val="00F447C7"/>
    <w:rsid w:val="00F459B4"/>
    <w:rsid w:val="00F51DB7"/>
    <w:rsid w:val="00F5211B"/>
    <w:rsid w:val="00F554A9"/>
    <w:rsid w:val="00F55ECA"/>
    <w:rsid w:val="00F631B2"/>
    <w:rsid w:val="00F655A0"/>
    <w:rsid w:val="00F656A1"/>
    <w:rsid w:val="00F716FD"/>
    <w:rsid w:val="00F75EE6"/>
    <w:rsid w:val="00F80355"/>
    <w:rsid w:val="00F818A5"/>
    <w:rsid w:val="00F87C43"/>
    <w:rsid w:val="00F9259F"/>
    <w:rsid w:val="00F94CE1"/>
    <w:rsid w:val="00FA1A79"/>
    <w:rsid w:val="00FA5722"/>
    <w:rsid w:val="00FA75A3"/>
    <w:rsid w:val="00FB0C81"/>
    <w:rsid w:val="00FB1872"/>
    <w:rsid w:val="00FB64D3"/>
    <w:rsid w:val="00FC2200"/>
    <w:rsid w:val="00FC2540"/>
    <w:rsid w:val="00FC28D0"/>
    <w:rsid w:val="00FC6B17"/>
    <w:rsid w:val="00FD756D"/>
    <w:rsid w:val="00FE4803"/>
    <w:rsid w:val="00FE6F5E"/>
    <w:rsid w:val="00FF0204"/>
    <w:rsid w:val="00FF3AED"/>
    <w:rsid w:val="00FF4638"/>
    <w:rsid w:val="00FF4F7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383F5"/>
  <w15:docId w15:val="{EA3510D1-5134-4832-821C-C114C88C5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54CB"/>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9"/>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5"/>
      </w:numPr>
    </w:pPr>
  </w:style>
  <w:style w:type="paragraph" w:styleId="Header">
    <w:name w:val="header"/>
    <w:basedOn w:val="Normal"/>
    <w:link w:val="HeaderChar"/>
    <w:rsid w:val="00A5151A"/>
    <w:pPr>
      <w:tabs>
        <w:tab w:val="center" w:pos="4320"/>
        <w:tab w:val="right" w:pos="8640"/>
      </w:tabs>
    </w:pPr>
  </w:style>
  <w:style w:type="paragraph" w:customStyle="1" w:styleId="ListParagraph2">
    <w:name w:val="List Paragraph 2"/>
    <w:autoRedefine/>
    <w:rsid w:val="00F03B10"/>
    <w:pPr>
      <w:tabs>
        <w:tab w:val="left" w:pos="851"/>
      </w:tabs>
      <w:spacing w:after="240"/>
      <w:ind w:firstLine="851"/>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6"/>
      </w:numPr>
    </w:pPr>
  </w:style>
  <w:style w:type="numbering" w:styleId="ArticleSection">
    <w:name w:val="Outline List 3"/>
    <w:basedOn w:val="NoList"/>
    <w:semiHidden/>
    <w:rsid w:val="00493D40"/>
    <w:pPr>
      <w:numPr>
        <w:numId w:val="7"/>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8"/>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character" w:customStyle="1" w:styleId="Style2">
    <w:name w:val="Style 2"/>
    <w:basedOn w:val="DefaultParagraphFont"/>
    <w:qFormat/>
    <w:rsid w:val="007F3476"/>
    <w:rPr>
      <w:rFonts w:ascii="Times New Roman" w:hAnsi="Times New Roman"/>
      <w:caps w:val="0"/>
      <w:smallCaps w:val="0"/>
      <w:strike w:val="0"/>
      <w:dstrike w:val="0"/>
      <w:vanish w:val="0"/>
      <w:sz w:val="22"/>
      <w:u w:val="single"/>
      <w:vertAlign w:val="baseline"/>
    </w:rPr>
  </w:style>
  <w:style w:type="character" w:customStyle="1" w:styleId="ListParagraph1">
    <w:name w:val="List Paragraph 1"/>
    <w:basedOn w:val="DefaultParagraphFont"/>
    <w:rsid w:val="00F03B10"/>
    <w:rPr>
      <w:b/>
      <w:bCs/>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ListParagraph3">
    <w:name w:val="List Paragraph 3"/>
    <w:basedOn w:val="Normal"/>
    <w:link w:val="ListParagraph3Char"/>
    <w:autoRedefine/>
    <w:rsid w:val="005E5F6D"/>
    <w:pPr>
      <w:numPr>
        <w:numId w:val="11"/>
      </w:numPr>
      <w:spacing w:after="240"/>
    </w:pPr>
    <w:rPr>
      <w:b/>
    </w:rPr>
  </w:style>
  <w:style w:type="paragraph" w:styleId="FootnoteText">
    <w:name w:val="footnote text"/>
    <w:aliases w:val="Char1,Char1 Char Char,Fußnotentextf,Geneva 9,Font: Geneva 9,Boston 10,f,-E Fußnotentext,Fußnotentext Ursprung,-E Fußnotentext1,-E Fußnotentext2,-E Fußnotentext3,Fußnotentext Char1,Fußnotentext Char Char,FOOTNOTES,fn,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Geneva 9 Char,Font: Geneva 9 Char,Boston 10 Char,f Char,-E Fußnotentext Char,Fußnotentext Ursprung Char,-E Fußnotentext1 Char,-E Fußnotentext2 Char,-E Fußnotentext3 Char,fn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customStyle="1" w:styleId="Style2Bold">
    <w:name w:val="Style 2 Bold"/>
    <w:basedOn w:val="Normal"/>
    <w:link w:val="Style2BoldChar"/>
    <w:rsid w:val="00F42757"/>
    <w:pPr>
      <w:spacing w:after="240"/>
    </w:pPr>
    <w:rPr>
      <w:b/>
      <w:bCs/>
      <w:szCs w:val="20"/>
    </w:rPr>
  </w:style>
  <w:style w:type="paragraph" w:customStyle="1" w:styleId="Style3Bold">
    <w:name w:val="Style3 Bold"/>
    <w:aliases w:val="Underline"/>
    <w:basedOn w:val="Heading1"/>
    <w:autoRedefine/>
    <w:qFormat/>
    <w:rsid w:val="00742568"/>
    <w:pPr>
      <w:numPr>
        <w:numId w:val="0"/>
      </w:numPr>
      <w:ind w:firstLine="720"/>
    </w:pPr>
    <w:rPr>
      <w:bCs/>
      <w:u w:val="single"/>
    </w:rPr>
  </w:style>
  <w:style w:type="paragraph" w:customStyle="1" w:styleId="Style1">
    <w:name w:val="Style 1"/>
    <w:basedOn w:val="Normal"/>
    <w:link w:val="Style1Char"/>
    <w:autoRedefine/>
    <w:qFormat/>
    <w:rsid w:val="00AE285A"/>
    <w:pPr>
      <w:tabs>
        <w:tab w:val="left" w:pos="0"/>
      </w:tabs>
      <w:spacing w:before="480" w:after="240"/>
      <w:ind w:left="567"/>
    </w:pPr>
    <w:rPr>
      <w:b/>
      <w:sz w:val="24"/>
    </w:rPr>
  </w:style>
  <w:style w:type="paragraph" w:customStyle="1" w:styleId="StyleBold">
    <w:name w:val="Style Bold"/>
    <w:basedOn w:val="Style2Bold"/>
    <w:link w:val="StyleBoldChar"/>
    <w:qFormat/>
    <w:rsid w:val="00990C3F"/>
  </w:style>
  <w:style w:type="character" w:customStyle="1" w:styleId="Style1Char">
    <w:name w:val="Style 1 Char"/>
    <w:basedOn w:val="DefaultParagraphFont"/>
    <w:link w:val="Style1"/>
    <w:rsid w:val="00AE285A"/>
    <w:rPr>
      <w:b/>
      <w:sz w:val="24"/>
      <w:szCs w:val="22"/>
      <w:lang w:val="en-CA"/>
    </w:rPr>
  </w:style>
  <w:style w:type="paragraph" w:customStyle="1" w:styleId="Style3">
    <w:name w:val="Style 3"/>
    <w:basedOn w:val="Normal"/>
    <w:link w:val="Style3Char"/>
    <w:autoRedefine/>
    <w:qFormat/>
    <w:rsid w:val="001E3353"/>
    <w:pPr>
      <w:widowControl w:val="0"/>
      <w:spacing w:before="240" w:after="240"/>
    </w:pPr>
    <w:rPr>
      <w:bCs/>
      <w:u w:val="single"/>
    </w:rPr>
  </w:style>
  <w:style w:type="character" w:customStyle="1" w:styleId="Style2BoldChar">
    <w:name w:val="Style 2 Bold Char"/>
    <w:basedOn w:val="DefaultParagraphFont"/>
    <w:link w:val="Style2Bold"/>
    <w:rsid w:val="00990C3F"/>
    <w:rPr>
      <w:b/>
      <w:bCs/>
      <w:sz w:val="22"/>
      <w:lang w:val="en-CA"/>
    </w:rPr>
  </w:style>
  <w:style w:type="character" w:customStyle="1" w:styleId="StyleBoldChar">
    <w:name w:val="Style Bold Char"/>
    <w:basedOn w:val="Style2BoldChar"/>
    <w:link w:val="StyleBold"/>
    <w:rsid w:val="00990C3F"/>
    <w:rPr>
      <w:b/>
      <w:bCs/>
      <w:sz w:val="22"/>
      <w:lang w:val="en-CA"/>
    </w:rPr>
  </w:style>
  <w:style w:type="paragraph" w:customStyle="1" w:styleId="Style4">
    <w:name w:val="Style 4"/>
    <w:basedOn w:val="ListParagraph3"/>
    <w:link w:val="Style4Char"/>
    <w:autoRedefine/>
    <w:qFormat/>
    <w:rsid w:val="0017484C"/>
    <w:pPr>
      <w:numPr>
        <w:numId w:val="12"/>
      </w:numPr>
    </w:pPr>
  </w:style>
  <w:style w:type="character" w:customStyle="1" w:styleId="Style3Char">
    <w:name w:val="Style 3 Char"/>
    <w:basedOn w:val="DefaultParagraphFont"/>
    <w:link w:val="Style3"/>
    <w:rsid w:val="001E3353"/>
    <w:rPr>
      <w:bCs/>
      <w:sz w:val="22"/>
      <w:szCs w:val="22"/>
      <w:u w:val="single"/>
      <w:lang w:val="en-CA"/>
    </w:rPr>
  </w:style>
  <w:style w:type="character" w:customStyle="1" w:styleId="ListParagraph3Char">
    <w:name w:val="List Paragraph 3 Char"/>
    <w:basedOn w:val="DefaultParagraphFont"/>
    <w:link w:val="ListParagraph3"/>
    <w:rsid w:val="005E5F6D"/>
    <w:rPr>
      <w:b/>
      <w:sz w:val="22"/>
      <w:szCs w:val="22"/>
      <w:lang w:val="en-CA"/>
    </w:rPr>
  </w:style>
  <w:style w:type="character" w:customStyle="1" w:styleId="Style4Char">
    <w:name w:val="Style 4 Char"/>
    <w:basedOn w:val="ListParagraph3Char"/>
    <w:link w:val="Style4"/>
    <w:rsid w:val="0017484C"/>
    <w:rPr>
      <w:b/>
      <w:sz w:val="22"/>
      <w:szCs w:val="22"/>
      <w:lang w:val="en-CA"/>
    </w:rPr>
  </w:style>
  <w:style w:type="paragraph" w:styleId="ListParagraph">
    <w:name w:val="List Paragraph"/>
    <w:basedOn w:val="Normal"/>
    <w:uiPriority w:val="34"/>
    <w:qFormat/>
    <w:rsid w:val="00753529"/>
    <w:pPr>
      <w:ind w:left="720"/>
      <w:contextualSpacing/>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3B6C04"/>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B6C04"/>
    <w:pPr>
      <w:spacing w:after="160" w:line="240" w:lineRule="exact"/>
    </w:pPr>
    <w:rPr>
      <w:sz w:val="20"/>
      <w:szCs w:val="20"/>
      <w:vertAlign w:val="superscript"/>
      <w:lang w:val="en-US"/>
    </w:rPr>
  </w:style>
  <w:style w:type="character" w:styleId="Hyperlink">
    <w:name w:val="Hyperlink"/>
    <w:basedOn w:val="DefaultParagraphFont"/>
    <w:uiPriority w:val="99"/>
    <w:unhideWhenUsed/>
    <w:rsid w:val="007F26FF"/>
    <w:rPr>
      <w:color w:val="0000FF" w:themeColor="hyperlink"/>
      <w:u w:val="single"/>
    </w:rPr>
  </w:style>
  <w:style w:type="character" w:customStyle="1" w:styleId="UnresolvedMention1">
    <w:name w:val="Unresolved Mention1"/>
    <w:basedOn w:val="DefaultParagraphFont"/>
    <w:uiPriority w:val="99"/>
    <w:semiHidden/>
    <w:unhideWhenUsed/>
    <w:rsid w:val="007F26FF"/>
    <w:rPr>
      <w:color w:val="605E5C"/>
      <w:shd w:val="clear" w:color="auto" w:fill="E1DFDD"/>
    </w:rPr>
  </w:style>
  <w:style w:type="paragraph" w:styleId="Revision">
    <w:name w:val="Revision"/>
    <w:hidden/>
    <w:uiPriority w:val="99"/>
    <w:semiHidden/>
    <w:rsid w:val="0070436C"/>
    <w:rPr>
      <w:sz w:val="22"/>
      <w:szCs w:val="22"/>
      <w:lang w:val="en-CA"/>
    </w:rPr>
  </w:style>
  <w:style w:type="character" w:customStyle="1" w:styleId="HeaderChar">
    <w:name w:val="Header Char"/>
    <w:basedOn w:val="DefaultParagraphFont"/>
    <w:link w:val="Header"/>
    <w:rsid w:val="00C04C8D"/>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qFormat/>
    <w:rsid w:val="00C04C8D"/>
    <w:rPr>
      <w:sz w:val="22"/>
      <w:szCs w:val="22"/>
      <w:lang w:val="en-CA"/>
    </w:rPr>
  </w:style>
  <w:style w:type="character" w:styleId="FollowedHyperlink">
    <w:name w:val="FollowedHyperlink"/>
    <w:basedOn w:val="DefaultParagraphFont"/>
    <w:uiPriority w:val="99"/>
    <w:semiHidden/>
    <w:unhideWhenUsed/>
    <w:rsid w:val="00534F75"/>
    <w:rPr>
      <w:color w:val="800080" w:themeColor="followedHyperlink"/>
      <w:u w:val="single"/>
    </w:rPr>
  </w:style>
  <w:style w:type="character" w:customStyle="1" w:styleId="FooterChar">
    <w:name w:val="Footer Char"/>
    <w:basedOn w:val="DefaultParagraphFont"/>
    <w:link w:val="Footer"/>
    <w:uiPriority w:val="99"/>
    <w:rsid w:val="004063E7"/>
    <w:rPr>
      <w:sz w:val="22"/>
      <w:szCs w:val="22"/>
      <w:lang w:val="en-CA"/>
    </w:rPr>
  </w:style>
  <w:style w:type="character" w:customStyle="1" w:styleId="q4iawc">
    <w:name w:val="q4iawc"/>
    <w:basedOn w:val="DefaultParagraphFont"/>
    <w:rsid w:val="002F37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7.xml"/><Relationship Id="rId33"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7.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6.xml"/><Relationship Id="rId32"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9.xml"/><Relationship Id="rId28" Type="http://schemas.openxmlformats.org/officeDocument/2006/relationships/footer" Target="footer8.xml"/><Relationship Id="rId10" Type="http://schemas.openxmlformats.org/officeDocument/2006/relationships/header" Target="head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1.xml"/><Relationship Id="rId30"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EAB0D1E66CD324BA8516F9F505456D6" ma:contentTypeVersion="5" ma:contentTypeDescription="Create a new document." ma:contentTypeScope="" ma:versionID="3256386969011f735f8399b503fa334f">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UNEP/OzL.Pro/ExCom/91/62                              .</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0DB1BEE9-8E8B-4CDC-BB83-01A0B2631409}"/>
</file>

<file path=customXml/itemProps2.xml><?xml version="1.0" encoding="utf-8"?>
<ds:datastoreItem xmlns:ds="http://schemas.openxmlformats.org/officeDocument/2006/customXml" ds:itemID="{29D004F0-4468-4084-B4E9-21010C1FE406}"/>
</file>

<file path=customXml/itemProps3.xml><?xml version="1.0" encoding="utf-8"?>
<ds:datastoreItem xmlns:ds="http://schemas.openxmlformats.org/officeDocument/2006/customXml" ds:itemID="{8672460B-ECB1-45F0-92C4-295385D25FD2}"/>
</file>

<file path=customXml/itemProps4.xml><?xml version="1.0" encoding="utf-8"?>
<ds:datastoreItem xmlns:ds="http://schemas.openxmlformats.org/officeDocument/2006/customXml" ds:itemID="{C923492D-4172-4E38-B755-BD662F54858F}"/>
</file>

<file path=docProps/app.xml><?xml version="1.0" encoding="utf-8"?>
<Properties xmlns="http://schemas.openxmlformats.org/officeDocument/2006/extended-properties" xmlns:vt="http://schemas.openxmlformats.org/officeDocument/2006/docPropsVTypes">
  <Template>Normal</Template>
  <TotalTime>124</TotalTime>
  <Pages>22</Pages>
  <Words>7636</Words>
  <Characters>43530</Characters>
  <Application>Microsoft Office Word</Application>
  <DocSecurity>0</DocSecurity>
  <Lines>362</Lines>
  <Paragraphs>102</Paragraphs>
  <ScaleCrop>false</ScaleCrop>
  <HeadingPairs>
    <vt:vector size="2" baseType="variant">
      <vt:variant>
        <vt:lpstr>Title</vt:lpstr>
      </vt:variant>
      <vt:variant>
        <vt:i4>1</vt:i4>
      </vt:variant>
    </vt:vector>
  </HeadingPairs>
  <TitlesOfParts>
    <vt:vector size="1" baseType="lpstr">
      <vt:lpstr>Élaboration des lignes directrices sur les coûts de la réduction progressive des HFC dans les pays visés à l’article 5: ii)	Projet de critères pour le financement, comprenant la prise en considération de l’opérationnalisation du paragraphe 24 de la décisi</vt:lpstr>
    </vt:vector>
  </TitlesOfParts>
  <Company>UNMFS</Company>
  <LinksUpToDate>false</LinksUpToDate>
  <CharactersWithSpaces>51064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Élaboration des lignes directrices sur les coûts de la réduction progressive des HFC dans les pays visés à l’article 5: ii)	Projet de critères pour le financement, comprenant la prise en considération de l’opérationnalisation du paragraphe 24 de la </dc:title>
  <dc:creator>Nanette Guerin</dc:creator>
  <cp:keywords>91st ExCom</cp:keywords>
  <cp:lastModifiedBy>HBE</cp:lastModifiedBy>
  <cp:revision>30</cp:revision>
  <cp:lastPrinted>2022-10-28T16:12:00Z</cp:lastPrinted>
  <dcterms:created xsi:type="dcterms:W3CDTF">2022-11-03T09:50:00Z</dcterms:created>
  <dcterms:modified xsi:type="dcterms:W3CDTF">2022-11-19T17:15:00Z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UNEP/OzL.Pro/ExCom/91/62</vt:lpwstr>
  </property>
  <property fmtid="{D5CDD505-2E9C-101B-9397-08002B2CF9AE}" pid="3" name="Revision date">
    <vt:lpwstr>11/4/2022</vt:lpwstr>
  </property>
  <property fmtid="{D5CDD505-2E9C-101B-9397-08002B2CF9AE}" pid="4" name="ContentTypeId">
    <vt:lpwstr>0x0101002EAB0D1E66CD324BA8516F9F505456D6</vt:lpwstr>
  </property>
</Properties>
</file>