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0E6ED9" w14:paraId="5EB96378" w14:textId="77777777" w:rsidTr="00E2694E">
        <w:trPr>
          <w:trHeight w:val="720"/>
        </w:trPr>
        <w:tc>
          <w:tcPr>
            <w:tcW w:w="6494" w:type="dxa"/>
            <w:gridSpan w:val="2"/>
            <w:tcBorders>
              <w:bottom w:val="single" w:sz="18" w:space="0" w:color="auto"/>
            </w:tcBorders>
          </w:tcPr>
          <w:p w14:paraId="156B45BB" w14:textId="77777777" w:rsidR="000E6ED9" w:rsidRDefault="000E6ED9" w:rsidP="00E2694E">
            <w:pPr>
              <w:rPr>
                <w:rFonts w:ascii="Univers" w:hAnsi="Univers"/>
                <w:b/>
                <w:sz w:val="28"/>
                <w:szCs w:val="28"/>
                <w:lang w:val="es-MX"/>
              </w:rPr>
            </w:pPr>
            <w:r>
              <w:rPr>
                <w:rFonts w:ascii="Univers" w:hAnsi="Univers"/>
                <w:b/>
                <w:sz w:val="28"/>
                <w:szCs w:val="28"/>
                <w:lang w:val="es-MX"/>
              </w:rPr>
              <w:t>NACIONES</w:t>
            </w:r>
          </w:p>
          <w:p w14:paraId="4F5EE3A9" w14:textId="77777777" w:rsidR="000E6ED9" w:rsidRDefault="000E6ED9" w:rsidP="00E2694E">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650A43D" w14:textId="77777777" w:rsidR="000E6ED9" w:rsidRDefault="000E6ED9" w:rsidP="00E2694E">
            <w:pPr>
              <w:jc w:val="right"/>
              <w:rPr>
                <w:rFonts w:asciiTheme="minorBidi" w:hAnsiTheme="minorBidi" w:cstheme="minorBidi"/>
                <w:sz w:val="52"/>
                <w:szCs w:val="52"/>
              </w:rPr>
            </w:pPr>
            <w:r>
              <w:rPr>
                <w:rFonts w:asciiTheme="minorBidi" w:hAnsiTheme="minorBidi" w:cstheme="minorBidi"/>
                <w:b/>
                <w:sz w:val="72"/>
              </w:rPr>
              <w:t>EP</w:t>
            </w:r>
          </w:p>
        </w:tc>
      </w:tr>
      <w:tr w:rsidR="000E6ED9" w:rsidRPr="00BB2FBD" w14:paraId="38AF59DF" w14:textId="77777777" w:rsidTr="00E269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929CBFD" w14:textId="77777777" w:rsidR="000E6ED9" w:rsidRDefault="000E6ED9" w:rsidP="00E2694E">
            <w:pPr>
              <w:spacing w:before="120"/>
            </w:pPr>
            <w:r>
              <w:rPr>
                <w:noProof/>
                <w:lang w:eastAsia="en-CA"/>
              </w:rPr>
              <w:drawing>
                <wp:anchor distT="0" distB="0" distL="114300" distR="114300" simplePos="0" relativeHeight="251659264" behindDoc="0" locked="0" layoutInCell="1" allowOverlap="1" wp14:anchorId="0E68CE95" wp14:editId="65C9D4E9">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AF9E3FC" wp14:editId="2FABFF42">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38350C6" w14:textId="77777777" w:rsidR="000E6ED9" w:rsidRDefault="000E6ED9" w:rsidP="00E269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FBE87AE" w14:textId="77777777" w:rsidR="000E6ED9" w:rsidRDefault="000E6ED9" w:rsidP="00E269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B68108D" w14:textId="77777777" w:rsidR="000E6ED9" w:rsidRDefault="000E6ED9" w:rsidP="00E269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24FD241" w14:textId="77777777" w:rsidR="000E6ED9" w:rsidRDefault="000E6ED9" w:rsidP="00E269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B41EA11" w14:textId="77777777" w:rsidR="000E6ED9" w:rsidRDefault="000E6ED9" w:rsidP="00E2694E">
            <w:pPr>
              <w:spacing w:before="720"/>
            </w:pPr>
          </w:p>
        </w:tc>
        <w:tc>
          <w:tcPr>
            <w:tcW w:w="3586" w:type="dxa"/>
            <w:tcBorders>
              <w:top w:val="nil"/>
              <w:left w:val="nil"/>
              <w:bottom w:val="single" w:sz="36" w:space="0" w:color="auto"/>
              <w:right w:val="nil"/>
            </w:tcBorders>
          </w:tcPr>
          <w:p w14:paraId="2ABD8217" w14:textId="77777777" w:rsidR="000E6ED9" w:rsidRDefault="000E6ED9" w:rsidP="00E2694E"/>
          <w:p w14:paraId="43348632" w14:textId="77777777" w:rsidR="000E6ED9" w:rsidRDefault="000E6ED9" w:rsidP="00E2694E">
            <w:r>
              <w:t>Distr.</w:t>
            </w:r>
          </w:p>
          <w:p w14:paraId="510CFDD6" w14:textId="77777777" w:rsidR="000E6ED9" w:rsidRDefault="000E6ED9" w:rsidP="00E2694E">
            <w:r>
              <w:t>GENERAL</w:t>
            </w:r>
          </w:p>
          <w:p w14:paraId="7A72D421" w14:textId="77777777" w:rsidR="000E6ED9" w:rsidRDefault="000E6ED9" w:rsidP="00E2694E"/>
          <w:p w14:paraId="2240EA94" w14:textId="0FCA4DAD" w:rsidR="000E6ED9" w:rsidRPr="003E5184" w:rsidRDefault="00B377BF" w:rsidP="00E2694E">
            <w:fldSimple w:instr=" DOCPROPERTY &quot;Document number&quot;  \* MERGEFORMAT ">
              <w:r>
                <w:t>UNEP/OzL.Pro/ExCom/97/16</w:t>
              </w:r>
            </w:fldSimple>
          </w:p>
          <w:p w14:paraId="2F73FB85" w14:textId="77777777" w:rsidR="000E6ED9" w:rsidRPr="003E5184" w:rsidRDefault="000E6ED9" w:rsidP="00E2694E">
            <w:r w:rsidRPr="003E5184">
              <w:fldChar w:fldCharType="begin"/>
            </w:r>
            <w:r w:rsidRPr="003E5184">
              <w:instrText xml:space="preserve"> DOCPROPERTY "Revision date" \@ "d MMMM YYYY"  \* MERGEFORMAT </w:instrText>
            </w:r>
            <w:r w:rsidRPr="003E5184">
              <w:fldChar w:fldCharType="separate"/>
            </w:r>
            <w:r w:rsidRPr="003E5184">
              <w:t xml:space="preserve">7 </w:t>
            </w:r>
            <w:r>
              <w:t xml:space="preserve">de noviembre de </w:t>
            </w:r>
            <w:r w:rsidRPr="003E5184">
              <w:t>2025</w:t>
            </w:r>
            <w:r w:rsidRPr="003E5184">
              <w:fldChar w:fldCharType="end"/>
            </w:r>
          </w:p>
          <w:p w14:paraId="0F84E94C" w14:textId="77777777" w:rsidR="000E6ED9" w:rsidRPr="009E2B8C" w:rsidRDefault="000E6ED9" w:rsidP="00E2694E">
            <w:pPr>
              <w:rPr>
                <w:caps/>
                <w:lang w:val="fr-CA"/>
              </w:rPr>
            </w:pPr>
          </w:p>
          <w:p w14:paraId="78F6C320" w14:textId="77777777" w:rsidR="000E6ED9" w:rsidRDefault="000E6ED9" w:rsidP="00E2694E">
            <w:pPr>
              <w:rPr>
                <w:lang w:val="es-MX"/>
              </w:rPr>
            </w:pPr>
            <w:r>
              <w:rPr>
                <w:lang w:val="es-MX"/>
              </w:rPr>
              <w:t xml:space="preserve">ESPAÑOL </w:t>
            </w:r>
          </w:p>
          <w:p w14:paraId="2DA89D82" w14:textId="77777777" w:rsidR="000E6ED9" w:rsidRDefault="000E6ED9" w:rsidP="00E2694E">
            <w:r>
              <w:t xml:space="preserve">ORIGINAL: </w:t>
            </w:r>
            <w:r>
              <w:rPr>
                <w:lang w:val="es-MX"/>
              </w:rPr>
              <w:t>INGLÉS</w:t>
            </w:r>
          </w:p>
        </w:tc>
      </w:tr>
    </w:tbl>
    <w:p w14:paraId="3A178B17" w14:textId="77777777" w:rsidR="000E6ED9" w:rsidRPr="009E2B8C" w:rsidRDefault="000E6ED9" w:rsidP="000E6ED9">
      <w:pPr>
        <w:jc w:val="left"/>
        <w:rPr>
          <w:lang w:val="fr-CA"/>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E2B8C">
        <w:rPr>
          <w:lang w:val="fr-CA"/>
        </w:rPr>
        <w:t xml:space="preserve">Nonagésima séptima reunión </w:t>
      </w:r>
    </w:p>
    <w:p w14:paraId="343FCB58" w14:textId="77777777" w:rsidR="000E6ED9" w:rsidRDefault="000E6ED9" w:rsidP="000E6ED9">
      <w:pPr>
        <w:jc w:val="left"/>
        <w:rPr>
          <w:lang w:val="fr-CA"/>
        </w:rPr>
      </w:pPr>
      <w:r w:rsidRPr="009E2B8C">
        <w:rPr>
          <w:lang w:val="fr-CA"/>
        </w:rPr>
        <w:t>Montreal, 1-5 de diciembre de 2025</w:t>
      </w:r>
    </w:p>
    <w:p w14:paraId="003A8B6E" w14:textId="422FE60E" w:rsidR="0079781A" w:rsidRPr="003E5184" w:rsidRDefault="0079781A" w:rsidP="0079781A">
      <w:pPr>
        <w:jc w:val="left"/>
      </w:pPr>
      <w:r>
        <w:t>Punto 7 a) vi) del orden del día provisional</w:t>
      </w:r>
      <w:r w:rsidRPr="003E5184">
        <w:rPr>
          <w:rStyle w:val="FootnoteReference"/>
        </w:rPr>
        <w:footnoteReference w:id="1"/>
      </w:r>
    </w:p>
    <w:p w14:paraId="61039FAD" w14:textId="77777777" w:rsidR="00C15867" w:rsidRPr="003E5184" w:rsidRDefault="00C15867" w:rsidP="00CA59FB">
      <w:pPr>
        <w:jc w:val="left"/>
      </w:pPr>
    </w:p>
    <w:p w14:paraId="631189D6" w14:textId="77777777" w:rsidR="002024B6" w:rsidRPr="003E5184" w:rsidRDefault="002024B6" w:rsidP="002024B6"/>
    <w:p w14:paraId="0B61EA60" w14:textId="77777777" w:rsidR="005041AE" w:rsidRPr="003E5184" w:rsidRDefault="005041AE" w:rsidP="00650C9C">
      <w:pPr>
        <w:jc w:val="center"/>
        <w:rPr>
          <w:b/>
          <w:bCs/>
        </w:rPr>
      </w:pPr>
    </w:p>
    <w:p w14:paraId="6F899FDA" w14:textId="5E894B57" w:rsidR="00650C9C" w:rsidRPr="003E5184" w:rsidRDefault="00117F3F" w:rsidP="00650C9C">
      <w:pPr>
        <w:jc w:val="center"/>
        <w:rPr>
          <w:b/>
          <w:bCs/>
        </w:rPr>
      </w:pPr>
      <w:r>
        <w:rPr>
          <w:b/>
        </w:rPr>
        <w:t xml:space="preserve">INFORME SOBRE LA MARCHA DE LAS ACTIVIDADES DEL BANCO MUNDIAL </w:t>
      </w:r>
      <w:r>
        <w:rPr>
          <w:b/>
        </w:rPr>
        <w:br/>
        <w:t>A 31 DE DICIEMBRE DE 2024</w:t>
      </w:r>
    </w:p>
    <w:p w14:paraId="0DC67153" w14:textId="77777777" w:rsidR="00650C9C" w:rsidRPr="003E5184" w:rsidRDefault="00650C9C" w:rsidP="00650C9C">
      <w:pPr>
        <w:jc w:val="center"/>
        <w:rPr>
          <w:b/>
          <w:bCs/>
        </w:rPr>
      </w:pPr>
    </w:p>
    <w:p w14:paraId="10F62BD6" w14:textId="77777777" w:rsidR="00650C9C" w:rsidRPr="003E5184" w:rsidRDefault="00650C9C" w:rsidP="00650C9C">
      <w:pPr>
        <w:rPr>
          <w:b/>
          <w:sz w:val="24"/>
          <w:szCs w:val="24"/>
        </w:rPr>
      </w:pPr>
      <w:r>
        <w:rPr>
          <w:b/>
          <w:sz w:val="24"/>
        </w:rPr>
        <w:t>Introducción</w:t>
      </w:r>
    </w:p>
    <w:p w14:paraId="4EFC6A70" w14:textId="77777777" w:rsidR="00650C9C" w:rsidRPr="003E5184" w:rsidRDefault="00650C9C" w:rsidP="00650C9C">
      <w:pPr>
        <w:jc w:val="center"/>
        <w:rPr>
          <w:b/>
          <w:bCs/>
        </w:rPr>
      </w:pPr>
    </w:p>
    <w:p w14:paraId="448C1F48" w14:textId="052BA988" w:rsidR="00650C9C" w:rsidRPr="003E5184" w:rsidRDefault="00650C9C" w:rsidP="00650C9C">
      <w:pPr>
        <w:pStyle w:val="Heading1"/>
      </w:pPr>
      <w:r>
        <w:t>E</w:t>
      </w:r>
      <w:r w:rsidR="00E46A31">
        <w:t xml:space="preserve">n este </w:t>
      </w:r>
      <w:r>
        <w:t xml:space="preserve">documento </w:t>
      </w:r>
      <w:r w:rsidR="00E46A31">
        <w:t xml:space="preserve">se </w:t>
      </w:r>
      <w:r>
        <w:t>presenta el informe sobre la marcha de las actividades del Banco Mundial a 31 de diciembre de 2024.</w:t>
      </w:r>
      <w:r w:rsidRPr="003E5184">
        <w:rPr>
          <w:rStyle w:val="FootnoteReference"/>
        </w:rPr>
        <w:footnoteReference w:id="2"/>
      </w:r>
    </w:p>
    <w:p w14:paraId="72A64676" w14:textId="14B45C8B" w:rsidR="00EA4A17" w:rsidRPr="003E5184" w:rsidRDefault="00EA4A17" w:rsidP="00EA4A17">
      <w:pPr>
        <w:pStyle w:val="Heading1"/>
      </w:pPr>
      <w:r>
        <w:t>El informe sobre la marcha de las actividades del Banco Mundial muestra el estado de ejecución de los proyectos, incluidos los relativos a los HFC que se han financiado con cargo a las contribuciones voluntarias adicionales de 17 Partes no acogidas al artículo 5 para prestar apoyo inmediato a la aplicación de la Enmienda de Kigali.</w:t>
      </w:r>
    </w:p>
    <w:p w14:paraId="259EE9AF" w14:textId="75E6FE9D" w:rsidR="00522F80" w:rsidRPr="003E5184" w:rsidRDefault="00650C9C" w:rsidP="00522F80">
      <w:pPr>
        <w:pStyle w:val="Heading1"/>
      </w:pPr>
      <w:r>
        <w:t>La Secretaría evaluó el estado de ejecución de cada proyecto en curso país</w:t>
      </w:r>
      <w:r w:rsidR="00E46A31">
        <w:t xml:space="preserve"> por país</w:t>
      </w:r>
      <w:r>
        <w:t xml:space="preserve">, teniendo en cuenta las demoras en la ejecución ocurridas respecto de las fechas de </w:t>
      </w:r>
      <w:r w:rsidR="005A6530">
        <w:t xml:space="preserve">término </w:t>
      </w:r>
      <w:r>
        <w:t>previstas que se habían notificado en 2024, el posible impacto de dichas demoras en la eliminación de las sustancias controladas</w:t>
      </w:r>
      <w:r w:rsidR="000B1862">
        <w:t>,</w:t>
      </w:r>
      <w:r>
        <w:t xml:space="preserve"> y la tasa de desembolsos previstos. En </w:t>
      </w:r>
      <w:r w:rsidR="000B1862">
        <w:t xml:space="preserve">el </w:t>
      </w:r>
      <w:r>
        <w:t xml:space="preserve">análisis </w:t>
      </w:r>
      <w:r w:rsidR="000B1862">
        <w:t xml:space="preserve">de este documento </w:t>
      </w:r>
      <w:r>
        <w:t xml:space="preserve">todas las sustancias controladas están expresadas en toneladas PAO, </w:t>
      </w:r>
      <w:r w:rsidR="000B1862">
        <w:t xml:space="preserve">excepto en </w:t>
      </w:r>
      <w:r>
        <w:t>el caso de los HFC, que están expresados en toneladas métricas y en toneladas de CO</w:t>
      </w:r>
      <w:r>
        <w:rPr>
          <w:sz w:val="14"/>
        </w:rPr>
        <w:t>2</w:t>
      </w:r>
      <w:r>
        <w:t xml:space="preserve"> equivalente.</w:t>
      </w:r>
      <w:r w:rsidR="00522F80" w:rsidRPr="003E5184">
        <w:rPr>
          <w:rStyle w:val="FootnoteReference"/>
        </w:rPr>
        <w:footnoteReference w:id="3"/>
      </w:r>
    </w:p>
    <w:p w14:paraId="2F008CEC" w14:textId="5FC4E5DF" w:rsidR="00522F80" w:rsidRPr="003E5184" w:rsidRDefault="00650C9C" w:rsidP="00522F80">
      <w:pPr>
        <w:pStyle w:val="Heading1"/>
      </w:pPr>
      <w:r>
        <w:t xml:space="preserve">En el presente documento se resumen los avances en la ejecución de </w:t>
      </w:r>
      <w:r w:rsidR="00816CED">
        <w:t xml:space="preserve">los </w:t>
      </w:r>
      <w:r>
        <w:t xml:space="preserve">proyectos </w:t>
      </w:r>
      <w:r w:rsidR="00816CED">
        <w:t xml:space="preserve">para </w:t>
      </w:r>
      <w:r>
        <w:t xml:space="preserve">2024 y </w:t>
      </w:r>
      <w:r w:rsidR="00A20A58">
        <w:t xml:space="preserve">los </w:t>
      </w:r>
      <w:r w:rsidR="00E26C9E">
        <w:t>acumulado</w:t>
      </w:r>
      <w:r w:rsidR="00DB733D">
        <w:t>s</w:t>
      </w:r>
      <w:r w:rsidR="00E26C9E">
        <w:t xml:space="preserve"> </w:t>
      </w:r>
      <w:r>
        <w:t xml:space="preserve">desde 1991, </w:t>
      </w:r>
      <w:r w:rsidR="00A20A58">
        <w:t xml:space="preserve">que abarcan </w:t>
      </w:r>
      <w:r>
        <w:t>todas las sustancias controladas, incluidas las sustancias del Anexo F (HFC), en el marco del Protocolo de Montreal para todos los proyectos aprobados con cargo al financiamiento ordinario y contribuciones voluntarias adicionales</w:t>
      </w:r>
      <w:bookmarkStart w:id="0" w:name="_Hlk115854077"/>
      <w:r>
        <w:t xml:space="preserve">. </w:t>
      </w:r>
      <w:bookmarkEnd w:id="0"/>
      <w:r>
        <w:t xml:space="preserve">Asimismo, se evalúa el estado de </w:t>
      </w:r>
      <w:r>
        <w:lastRenderedPageBreak/>
        <w:t>ejecución de cada proyecto en curso</w:t>
      </w:r>
      <w:r w:rsidRPr="003E5184">
        <w:rPr>
          <w:vertAlign w:val="superscript"/>
        </w:rPr>
        <w:footnoteReference w:id="4"/>
      </w:r>
      <w:r>
        <w:t xml:space="preserve"> a nivel nacional, identificando los proyectos con demoras en la ejecución y su posible impacto en la eliminación de las sustancias controladas, así como los proyectos con cuestiones pendientes para su consideración por el Comité Ejecutivo. Dado que todos los proyectos aprobados con cargo a las contribuciones voluntarias adicionales están terminados y los saldos restantes se</w:t>
      </w:r>
      <w:r w:rsidR="00DA433B">
        <w:t xml:space="preserve"> </w:t>
      </w:r>
      <w:r>
        <w:t>reintegra</w:t>
      </w:r>
      <w:r w:rsidR="00DA433B">
        <w:t xml:space="preserve">rán </w:t>
      </w:r>
      <w:r>
        <w:t xml:space="preserve">a la Secretaría, la Secretaría dejará de informar por separado de estos proyectos.  </w:t>
      </w:r>
    </w:p>
    <w:p w14:paraId="79E814C6" w14:textId="325C66A8" w:rsidR="00650C9C" w:rsidRPr="003E5184" w:rsidRDefault="00650C9C" w:rsidP="00650C9C">
      <w:pPr>
        <w:rPr>
          <w:b/>
        </w:rPr>
      </w:pPr>
      <w:r>
        <w:rPr>
          <w:b/>
        </w:rPr>
        <w:t xml:space="preserve">Avances en la ejecución de </w:t>
      </w:r>
      <w:r w:rsidR="00342E5B">
        <w:rPr>
          <w:b/>
        </w:rPr>
        <w:t xml:space="preserve">los </w:t>
      </w:r>
      <w:r>
        <w:rPr>
          <w:b/>
        </w:rPr>
        <w:t xml:space="preserve">proyectos </w:t>
      </w:r>
      <w:r w:rsidR="00A20A58">
        <w:rPr>
          <w:b/>
        </w:rPr>
        <w:t xml:space="preserve">para </w:t>
      </w:r>
      <w:r>
        <w:rPr>
          <w:b/>
        </w:rPr>
        <w:t xml:space="preserve">2024 y </w:t>
      </w:r>
      <w:r w:rsidR="00342E5B">
        <w:rPr>
          <w:b/>
        </w:rPr>
        <w:t xml:space="preserve">los </w:t>
      </w:r>
      <w:r w:rsidR="00DB733D">
        <w:rPr>
          <w:b/>
        </w:rPr>
        <w:t xml:space="preserve">acumulados </w:t>
      </w:r>
      <w:r>
        <w:rPr>
          <w:b/>
        </w:rPr>
        <w:t>desde 1991</w:t>
      </w:r>
    </w:p>
    <w:p w14:paraId="5771F3A7" w14:textId="77777777" w:rsidR="00650C9C" w:rsidRPr="003E5184" w:rsidRDefault="00650C9C" w:rsidP="00650C9C">
      <w:pPr>
        <w:rPr>
          <w:b/>
        </w:rPr>
      </w:pPr>
    </w:p>
    <w:p w14:paraId="499D3418" w14:textId="5D522B1B" w:rsidR="00650C9C" w:rsidRPr="003E5184" w:rsidRDefault="00650C9C" w:rsidP="00650C9C">
      <w:pPr>
        <w:pStyle w:val="Heading1"/>
      </w:pPr>
      <w:r>
        <w:t xml:space="preserve">A 31 de diciembre de 2024, el Comité Ejecutivo había aprobado USD 1.360 millones en proyectos para el Banco Mundial, con el siguiente desglose: USD 1.230 millones para la ejecución de proyectos con y sin inversión, y USD 131,02 millones para gastos de apoyo, como se indica en el cuadro 1. </w:t>
      </w:r>
    </w:p>
    <w:p w14:paraId="2EE4622C" w14:textId="60C9DEA4" w:rsidR="00650C9C" w:rsidRPr="003E5184" w:rsidRDefault="00650C9C" w:rsidP="00650C9C">
      <w:pPr>
        <w:pStyle w:val="Heading1"/>
        <w:keepNext/>
        <w:numPr>
          <w:ilvl w:val="0"/>
          <w:numId w:val="0"/>
        </w:numPr>
        <w:suppressAutoHyphens/>
        <w:spacing w:after="0"/>
        <w:jc w:val="left"/>
        <w:rPr>
          <w:b/>
        </w:rPr>
      </w:pPr>
      <w:r>
        <w:rPr>
          <w:b/>
        </w:rPr>
        <w:t>Cuadro 1. Financiamiento aprobado para el Banco Mundial a 31 de diciembre de 2024, por sectores</w:t>
      </w:r>
    </w:p>
    <w:tbl>
      <w:tblPr>
        <w:tblW w:w="9351" w:type="dxa"/>
        <w:tblLook w:val="04A0" w:firstRow="1" w:lastRow="0" w:firstColumn="1" w:lastColumn="0" w:noHBand="0" w:noVBand="1"/>
      </w:tblPr>
      <w:tblGrid>
        <w:gridCol w:w="4815"/>
        <w:gridCol w:w="4536"/>
      </w:tblGrid>
      <w:tr w:rsidR="003E5184" w:rsidRPr="003E5184" w14:paraId="6374139B" w14:textId="77777777" w:rsidTr="003936FF">
        <w:trPr>
          <w:trHeight w:val="50"/>
        </w:trPr>
        <w:tc>
          <w:tcPr>
            <w:tcW w:w="4815" w:type="dxa"/>
            <w:tcBorders>
              <w:top w:val="single" w:sz="4" w:space="0" w:color="auto"/>
              <w:left w:val="single" w:sz="4" w:space="0" w:color="auto"/>
              <w:bottom w:val="single" w:sz="4" w:space="0" w:color="auto"/>
              <w:right w:val="single" w:sz="4" w:space="0" w:color="auto"/>
            </w:tcBorders>
            <w:vAlign w:val="center"/>
            <w:hideMark/>
          </w:tcPr>
          <w:p w14:paraId="07DFAB4B" w14:textId="6A42AD26" w:rsidR="003936FF" w:rsidRPr="003E5184" w:rsidRDefault="003936FF" w:rsidP="003936FF">
            <w:pPr>
              <w:jc w:val="center"/>
              <w:rPr>
                <w:b/>
                <w:bCs/>
                <w:sz w:val="20"/>
                <w:szCs w:val="20"/>
              </w:rPr>
            </w:pPr>
            <w:r>
              <w:rPr>
                <w:b/>
                <w:sz w:val="20"/>
              </w:rPr>
              <w:t>Sector</w:t>
            </w:r>
          </w:p>
        </w:tc>
        <w:tc>
          <w:tcPr>
            <w:tcW w:w="4536" w:type="dxa"/>
            <w:tcBorders>
              <w:top w:val="single" w:sz="4" w:space="0" w:color="auto"/>
              <w:left w:val="nil"/>
              <w:bottom w:val="single" w:sz="4" w:space="0" w:color="auto"/>
              <w:right w:val="single" w:sz="4" w:space="0" w:color="auto"/>
            </w:tcBorders>
            <w:vAlign w:val="center"/>
            <w:hideMark/>
          </w:tcPr>
          <w:p w14:paraId="2ABB0323" w14:textId="6DAAD332" w:rsidR="003936FF" w:rsidRPr="003E5184" w:rsidRDefault="003936FF" w:rsidP="003936FF">
            <w:pPr>
              <w:jc w:val="center"/>
              <w:rPr>
                <w:b/>
                <w:bCs/>
                <w:sz w:val="20"/>
                <w:szCs w:val="20"/>
              </w:rPr>
            </w:pPr>
            <w:r>
              <w:rPr>
                <w:b/>
                <w:sz w:val="20"/>
              </w:rPr>
              <w:t>Financiamiento (USD)</w:t>
            </w:r>
          </w:p>
        </w:tc>
      </w:tr>
      <w:tr w:rsidR="003E5184" w:rsidRPr="003E5184" w14:paraId="18723DBF"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720FC7E" w14:textId="77777777" w:rsidR="003936FF" w:rsidRPr="003E5184" w:rsidRDefault="003936FF" w:rsidP="003936FF">
            <w:pPr>
              <w:jc w:val="left"/>
              <w:rPr>
                <w:sz w:val="20"/>
                <w:szCs w:val="20"/>
              </w:rPr>
            </w:pPr>
            <w:r>
              <w:rPr>
                <w:sz w:val="20"/>
              </w:rPr>
              <w:t>Aerosoles</w:t>
            </w:r>
          </w:p>
        </w:tc>
        <w:tc>
          <w:tcPr>
            <w:tcW w:w="4536" w:type="dxa"/>
            <w:tcBorders>
              <w:top w:val="nil"/>
              <w:left w:val="nil"/>
              <w:bottom w:val="single" w:sz="4" w:space="0" w:color="auto"/>
              <w:right w:val="single" w:sz="4" w:space="0" w:color="auto"/>
            </w:tcBorders>
            <w:noWrap/>
            <w:vAlign w:val="bottom"/>
            <w:hideMark/>
          </w:tcPr>
          <w:p w14:paraId="47837026" w14:textId="77777777" w:rsidR="003936FF" w:rsidRPr="003E5184" w:rsidRDefault="003936FF" w:rsidP="003936FF">
            <w:pPr>
              <w:jc w:val="right"/>
              <w:rPr>
                <w:sz w:val="20"/>
                <w:szCs w:val="20"/>
              </w:rPr>
            </w:pPr>
            <w:r>
              <w:rPr>
                <w:sz w:val="20"/>
              </w:rPr>
              <w:t>22.984.030</w:t>
            </w:r>
          </w:p>
        </w:tc>
      </w:tr>
      <w:tr w:rsidR="003E5184" w:rsidRPr="003E5184" w14:paraId="50591393"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1B776FD" w14:textId="77777777" w:rsidR="003936FF" w:rsidRPr="003E5184" w:rsidRDefault="003936FF" w:rsidP="003936FF">
            <w:pPr>
              <w:jc w:val="left"/>
              <w:rPr>
                <w:sz w:val="20"/>
                <w:szCs w:val="20"/>
              </w:rPr>
            </w:pPr>
            <w:r>
              <w:rPr>
                <w:sz w:val="20"/>
              </w:rPr>
              <w:t>Destrucción</w:t>
            </w:r>
          </w:p>
        </w:tc>
        <w:tc>
          <w:tcPr>
            <w:tcW w:w="4536" w:type="dxa"/>
            <w:tcBorders>
              <w:top w:val="nil"/>
              <w:left w:val="nil"/>
              <w:bottom w:val="single" w:sz="4" w:space="0" w:color="auto"/>
              <w:right w:val="single" w:sz="4" w:space="0" w:color="auto"/>
            </w:tcBorders>
            <w:noWrap/>
            <w:vAlign w:val="bottom"/>
            <w:hideMark/>
          </w:tcPr>
          <w:p w14:paraId="265CC75D" w14:textId="77777777" w:rsidR="003936FF" w:rsidRPr="003E5184" w:rsidRDefault="003936FF" w:rsidP="003936FF">
            <w:pPr>
              <w:jc w:val="right"/>
              <w:rPr>
                <w:sz w:val="20"/>
                <w:szCs w:val="20"/>
              </w:rPr>
            </w:pPr>
            <w:r>
              <w:rPr>
                <w:sz w:val="20"/>
              </w:rPr>
              <w:t>600.000</w:t>
            </w:r>
          </w:p>
        </w:tc>
      </w:tr>
      <w:tr w:rsidR="003E5184" w:rsidRPr="003E5184" w14:paraId="51BB3FE3"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0450D19D" w14:textId="77777777" w:rsidR="003936FF" w:rsidRPr="003E5184" w:rsidRDefault="003936FF" w:rsidP="003936FF">
            <w:pPr>
              <w:jc w:val="left"/>
              <w:rPr>
                <w:sz w:val="20"/>
                <w:szCs w:val="20"/>
              </w:rPr>
            </w:pPr>
            <w:r>
              <w:rPr>
                <w:sz w:val="20"/>
              </w:rPr>
              <w:t>Eficiencia energética</w:t>
            </w:r>
          </w:p>
        </w:tc>
        <w:tc>
          <w:tcPr>
            <w:tcW w:w="4536" w:type="dxa"/>
            <w:tcBorders>
              <w:top w:val="nil"/>
              <w:left w:val="nil"/>
              <w:bottom w:val="single" w:sz="4" w:space="0" w:color="auto"/>
              <w:right w:val="single" w:sz="4" w:space="0" w:color="auto"/>
            </w:tcBorders>
            <w:noWrap/>
            <w:vAlign w:val="bottom"/>
            <w:hideMark/>
          </w:tcPr>
          <w:p w14:paraId="2B861408" w14:textId="77777777" w:rsidR="003936FF" w:rsidRPr="003E5184" w:rsidRDefault="003936FF" w:rsidP="003936FF">
            <w:pPr>
              <w:jc w:val="right"/>
              <w:rPr>
                <w:sz w:val="20"/>
                <w:szCs w:val="20"/>
              </w:rPr>
            </w:pPr>
            <w:r>
              <w:rPr>
                <w:sz w:val="20"/>
              </w:rPr>
              <w:t>1.095.689</w:t>
            </w:r>
          </w:p>
        </w:tc>
      </w:tr>
      <w:tr w:rsidR="003E5184" w:rsidRPr="003E5184" w14:paraId="614589B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8EBE29" w14:textId="77777777" w:rsidR="003936FF" w:rsidRPr="003E5184" w:rsidRDefault="003936FF" w:rsidP="003936FF">
            <w:pPr>
              <w:jc w:val="left"/>
              <w:rPr>
                <w:sz w:val="20"/>
                <w:szCs w:val="20"/>
              </w:rPr>
            </w:pPr>
            <w:r>
              <w:rPr>
                <w:sz w:val="20"/>
              </w:rPr>
              <w:t>Espumas</w:t>
            </w:r>
          </w:p>
        </w:tc>
        <w:tc>
          <w:tcPr>
            <w:tcW w:w="4536" w:type="dxa"/>
            <w:tcBorders>
              <w:top w:val="nil"/>
              <w:left w:val="nil"/>
              <w:bottom w:val="single" w:sz="4" w:space="0" w:color="auto"/>
              <w:right w:val="single" w:sz="4" w:space="0" w:color="auto"/>
            </w:tcBorders>
            <w:noWrap/>
            <w:vAlign w:val="bottom"/>
            <w:hideMark/>
          </w:tcPr>
          <w:p w14:paraId="5A21E470" w14:textId="77777777" w:rsidR="003936FF" w:rsidRPr="003E5184" w:rsidRDefault="003936FF" w:rsidP="003936FF">
            <w:pPr>
              <w:jc w:val="right"/>
              <w:rPr>
                <w:sz w:val="20"/>
                <w:szCs w:val="20"/>
              </w:rPr>
            </w:pPr>
            <w:r>
              <w:rPr>
                <w:sz w:val="20"/>
              </w:rPr>
              <w:t>136.059.064</w:t>
            </w:r>
          </w:p>
        </w:tc>
      </w:tr>
      <w:tr w:rsidR="003E5184" w:rsidRPr="003E5184" w14:paraId="52B7382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3C0C99C" w14:textId="77777777" w:rsidR="003936FF" w:rsidRPr="003E5184" w:rsidRDefault="003936FF" w:rsidP="003936FF">
            <w:pPr>
              <w:jc w:val="left"/>
              <w:rPr>
                <w:sz w:val="20"/>
                <w:szCs w:val="20"/>
              </w:rPr>
            </w:pPr>
            <w:r>
              <w:rPr>
                <w:sz w:val="20"/>
              </w:rPr>
              <w:t>Halones</w:t>
            </w:r>
          </w:p>
        </w:tc>
        <w:tc>
          <w:tcPr>
            <w:tcW w:w="4536" w:type="dxa"/>
            <w:tcBorders>
              <w:top w:val="nil"/>
              <w:left w:val="nil"/>
              <w:bottom w:val="single" w:sz="4" w:space="0" w:color="auto"/>
              <w:right w:val="single" w:sz="4" w:space="0" w:color="auto"/>
            </w:tcBorders>
            <w:noWrap/>
            <w:vAlign w:val="bottom"/>
            <w:hideMark/>
          </w:tcPr>
          <w:p w14:paraId="56032BE1" w14:textId="77777777" w:rsidR="003936FF" w:rsidRPr="003E5184" w:rsidRDefault="003936FF" w:rsidP="003936FF">
            <w:pPr>
              <w:jc w:val="right"/>
              <w:rPr>
                <w:sz w:val="20"/>
                <w:szCs w:val="20"/>
              </w:rPr>
            </w:pPr>
            <w:r>
              <w:rPr>
                <w:sz w:val="20"/>
              </w:rPr>
              <w:t>70.221.038</w:t>
            </w:r>
          </w:p>
        </w:tc>
      </w:tr>
      <w:tr w:rsidR="003E5184" w:rsidRPr="003E5184" w14:paraId="58CC72F8"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59F1C260" w14:textId="77777777" w:rsidR="003936FF" w:rsidRPr="003E5184" w:rsidRDefault="003936FF" w:rsidP="003936FF">
            <w:pPr>
              <w:jc w:val="left"/>
              <w:rPr>
                <w:sz w:val="20"/>
                <w:szCs w:val="20"/>
              </w:rPr>
            </w:pPr>
            <w:r>
              <w:rPr>
                <w:sz w:val="20"/>
              </w:rPr>
              <w:t>Plan de reducción de HFC</w:t>
            </w:r>
          </w:p>
        </w:tc>
        <w:tc>
          <w:tcPr>
            <w:tcW w:w="4536" w:type="dxa"/>
            <w:tcBorders>
              <w:top w:val="nil"/>
              <w:left w:val="nil"/>
              <w:bottom w:val="single" w:sz="4" w:space="0" w:color="auto"/>
              <w:right w:val="single" w:sz="4" w:space="0" w:color="auto"/>
            </w:tcBorders>
            <w:noWrap/>
            <w:vAlign w:val="bottom"/>
            <w:hideMark/>
          </w:tcPr>
          <w:p w14:paraId="2ABABC09" w14:textId="77777777" w:rsidR="003936FF" w:rsidRPr="003E5184" w:rsidRDefault="003936FF" w:rsidP="003936FF">
            <w:pPr>
              <w:jc w:val="right"/>
              <w:rPr>
                <w:sz w:val="20"/>
                <w:szCs w:val="20"/>
              </w:rPr>
            </w:pPr>
            <w:r>
              <w:rPr>
                <w:sz w:val="20"/>
              </w:rPr>
              <w:t>5.665.704</w:t>
            </w:r>
          </w:p>
        </w:tc>
      </w:tr>
      <w:tr w:rsidR="003E5184" w:rsidRPr="003E5184" w14:paraId="5342D64C"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6637BCC" w14:textId="77777777" w:rsidR="003936FF" w:rsidRPr="003E5184" w:rsidRDefault="003936FF" w:rsidP="003936FF">
            <w:pPr>
              <w:jc w:val="left"/>
              <w:rPr>
                <w:sz w:val="20"/>
                <w:szCs w:val="20"/>
              </w:rPr>
            </w:pPr>
            <w:r>
              <w:rPr>
                <w:sz w:val="20"/>
              </w:rPr>
              <w:t>Fumigantes</w:t>
            </w:r>
          </w:p>
        </w:tc>
        <w:tc>
          <w:tcPr>
            <w:tcW w:w="4536" w:type="dxa"/>
            <w:tcBorders>
              <w:top w:val="nil"/>
              <w:left w:val="nil"/>
              <w:bottom w:val="single" w:sz="4" w:space="0" w:color="auto"/>
              <w:right w:val="single" w:sz="4" w:space="0" w:color="auto"/>
            </w:tcBorders>
            <w:noWrap/>
            <w:vAlign w:val="bottom"/>
            <w:hideMark/>
          </w:tcPr>
          <w:p w14:paraId="21910393" w14:textId="77777777" w:rsidR="003936FF" w:rsidRPr="003E5184" w:rsidRDefault="003936FF" w:rsidP="003936FF">
            <w:pPr>
              <w:jc w:val="right"/>
              <w:rPr>
                <w:sz w:val="20"/>
                <w:szCs w:val="20"/>
              </w:rPr>
            </w:pPr>
            <w:r>
              <w:rPr>
                <w:sz w:val="20"/>
              </w:rPr>
              <w:t>5.837.887</w:t>
            </w:r>
          </w:p>
        </w:tc>
      </w:tr>
      <w:tr w:rsidR="003E5184" w:rsidRPr="003E5184" w14:paraId="757C98F4"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6240EC8" w14:textId="77777777" w:rsidR="003936FF" w:rsidRPr="003E5184" w:rsidRDefault="003936FF" w:rsidP="003936FF">
            <w:pPr>
              <w:jc w:val="left"/>
              <w:rPr>
                <w:sz w:val="20"/>
                <w:szCs w:val="20"/>
              </w:rPr>
            </w:pPr>
            <w:r>
              <w:rPr>
                <w:sz w:val="20"/>
              </w:rPr>
              <w:t>Varios sectores</w:t>
            </w:r>
          </w:p>
        </w:tc>
        <w:tc>
          <w:tcPr>
            <w:tcW w:w="4536" w:type="dxa"/>
            <w:tcBorders>
              <w:top w:val="nil"/>
              <w:left w:val="nil"/>
              <w:bottom w:val="single" w:sz="4" w:space="0" w:color="auto"/>
              <w:right w:val="single" w:sz="4" w:space="0" w:color="auto"/>
            </w:tcBorders>
            <w:noWrap/>
            <w:vAlign w:val="bottom"/>
            <w:hideMark/>
          </w:tcPr>
          <w:p w14:paraId="7057DB15" w14:textId="77777777" w:rsidR="003936FF" w:rsidRPr="003E5184" w:rsidRDefault="003936FF" w:rsidP="003936FF">
            <w:pPr>
              <w:jc w:val="right"/>
              <w:rPr>
                <w:sz w:val="20"/>
                <w:szCs w:val="20"/>
              </w:rPr>
            </w:pPr>
            <w:r>
              <w:rPr>
                <w:sz w:val="20"/>
              </w:rPr>
              <w:t>2.341.168</w:t>
            </w:r>
          </w:p>
        </w:tc>
      </w:tr>
      <w:tr w:rsidR="003E5184" w:rsidRPr="003E5184" w14:paraId="39D6EA18"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804D13C" w14:textId="77777777" w:rsidR="003936FF" w:rsidRPr="003E5184" w:rsidRDefault="003936FF" w:rsidP="003936FF">
            <w:pPr>
              <w:jc w:val="left"/>
              <w:rPr>
                <w:sz w:val="20"/>
                <w:szCs w:val="20"/>
              </w:rPr>
            </w:pPr>
            <w:r>
              <w:rPr>
                <w:sz w:val="20"/>
              </w:rPr>
              <w:t>Otros</w:t>
            </w:r>
          </w:p>
        </w:tc>
        <w:tc>
          <w:tcPr>
            <w:tcW w:w="4536" w:type="dxa"/>
            <w:tcBorders>
              <w:top w:val="nil"/>
              <w:left w:val="nil"/>
              <w:bottom w:val="single" w:sz="4" w:space="0" w:color="auto"/>
              <w:right w:val="single" w:sz="4" w:space="0" w:color="auto"/>
            </w:tcBorders>
            <w:noWrap/>
            <w:vAlign w:val="bottom"/>
            <w:hideMark/>
          </w:tcPr>
          <w:p w14:paraId="7BDBC9BA" w14:textId="77777777" w:rsidR="003936FF" w:rsidRPr="003E5184" w:rsidRDefault="003936FF" w:rsidP="003936FF">
            <w:pPr>
              <w:jc w:val="right"/>
              <w:rPr>
                <w:sz w:val="20"/>
                <w:szCs w:val="20"/>
              </w:rPr>
            </w:pPr>
            <w:r>
              <w:rPr>
                <w:sz w:val="20"/>
              </w:rPr>
              <w:t>5.059.360</w:t>
            </w:r>
          </w:p>
        </w:tc>
      </w:tr>
      <w:tr w:rsidR="003E5184" w:rsidRPr="003E5184" w14:paraId="780375A4"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04DF6893" w14:textId="77777777" w:rsidR="003936FF" w:rsidRPr="003E5184" w:rsidRDefault="003936FF" w:rsidP="003936FF">
            <w:pPr>
              <w:jc w:val="left"/>
              <w:rPr>
                <w:sz w:val="20"/>
                <w:szCs w:val="20"/>
              </w:rPr>
            </w:pPr>
            <w:r>
              <w:rPr>
                <w:sz w:val="20"/>
              </w:rPr>
              <w:t>Plan de eliminación</w:t>
            </w:r>
          </w:p>
        </w:tc>
        <w:tc>
          <w:tcPr>
            <w:tcW w:w="4536" w:type="dxa"/>
            <w:tcBorders>
              <w:top w:val="nil"/>
              <w:left w:val="nil"/>
              <w:bottom w:val="single" w:sz="4" w:space="0" w:color="auto"/>
              <w:right w:val="single" w:sz="4" w:space="0" w:color="auto"/>
            </w:tcBorders>
            <w:noWrap/>
            <w:vAlign w:val="bottom"/>
            <w:hideMark/>
          </w:tcPr>
          <w:p w14:paraId="09BB7851" w14:textId="77777777" w:rsidR="003936FF" w:rsidRPr="003E5184" w:rsidRDefault="003936FF" w:rsidP="003936FF">
            <w:pPr>
              <w:jc w:val="right"/>
              <w:rPr>
                <w:sz w:val="20"/>
                <w:szCs w:val="20"/>
              </w:rPr>
            </w:pPr>
            <w:r>
              <w:rPr>
                <w:sz w:val="20"/>
              </w:rPr>
              <w:t>223.065.129</w:t>
            </w:r>
          </w:p>
        </w:tc>
      </w:tr>
      <w:tr w:rsidR="003E5184" w:rsidRPr="003E5184" w14:paraId="421C105C"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7C519F4" w14:textId="77777777" w:rsidR="003936FF" w:rsidRPr="003E5184" w:rsidRDefault="003936FF" w:rsidP="003936FF">
            <w:pPr>
              <w:jc w:val="left"/>
              <w:rPr>
                <w:sz w:val="20"/>
                <w:szCs w:val="20"/>
              </w:rPr>
            </w:pPr>
            <w:r>
              <w:rPr>
                <w:sz w:val="20"/>
              </w:rPr>
              <w:t>Agente de procesos</w:t>
            </w:r>
          </w:p>
        </w:tc>
        <w:tc>
          <w:tcPr>
            <w:tcW w:w="4536" w:type="dxa"/>
            <w:tcBorders>
              <w:top w:val="nil"/>
              <w:left w:val="nil"/>
              <w:bottom w:val="single" w:sz="4" w:space="0" w:color="auto"/>
              <w:right w:val="single" w:sz="4" w:space="0" w:color="auto"/>
            </w:tcBorders>
            <w:noWrap/>
            <w:vAlign w:val="bottom"/>
            <w:hideMark/>
          </w:tcPr>
          <w:p w14:paraId="1F816568" w14:textId="77777777" w:rsidR="003936FF" w:rsidRPr="003E5184" w:rsidRDefault="003936FF" w:rsidP="003936FF">
            <w:pPr>
              <w:jc w:val="right"/>
              <w:rPr>
                <w:sz w:val="20"/>
                <w:szCs w:val="20"/>
              </w:rPr>
            </w:pPr>
            <w:r>
              <w:rPr>
                <w:sz w:val="20"/>
              </w:rPr>
              <w:t>114.342.497</w:t>
            </w:r>
          </w:p>
        </w:tc>
      </w:tr>
      <w:tr w:rsidR="003E5184" w:rsidRPr="003E5184" w14:paraId="25931AB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9AC817F" w14:textId="77777777" w:rsidR="003936FF" w:rsidRPr="003E5184" w:rsidRDefault="003936FF" w:rsidP="003936FF">
            <w:pPr>
              <w:jc w:val="left"/>
              <w:rPr>
                <w:sz w:val="20"/>
                <w:szCs w:val="20"/>
              </w:rPr>
            </w:pPr>
            <w:r>
              <w:rPr>
                <w:sz w:val="20"/>
              </w:rPr>
              <w:t>Producción</w:t>
            </w:r>
          </w:p>
        </w:tc>
        <w:tc>
          <w:tcPr>
            <w:tcW w:w="4536" w:type="dxa"/>
            <w:tcBorders>
              <w:top w:val="nil"/>
              <w:left w:val="nil"/>
              <w:bottom w:val="single" w:sz="4" w:space="0" w:color="auto"/>
              <w:right w:val="single" w:sz="4" w:space="0" w:color="auto"/>
            </w:tcBorders>
            <w:noWrap/>
            <w:vAlign w:val="bottom"/>
            <w:hideMark/>
          </w:tcPr>
          <w:p w14:paraId="79F0CA70" w14:textId="77777777" w:rsidR="003936FF" w:rsidRPr="003E5184" w:rsidRDefault="003936FF" w:rsidP="003936FF">
            <w:pPr>
              <w:jc w:val="right"/>
              <w:rPr>
                <w:sz w:val="20"/>
                <w:szCs w:val="20"/>
              </w:rPr>
            </w:pPr>
            <w:r>
              <w:rPr>
                <w:sz w:val="20"/>
              </w:rPr>
              <w:t>422.973.496</w:t>
            </w:r>
          </w:p>
        </w:tc>
      </w:tr>
      <w:tr w:rsidR="003E5184" w:rsidRPr="003E5184" w14:paraId="3B5DF026"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745A83" w14:textId="77777777" w:rsidR="003936FF" w:rsidRPr="003E5184" w:rsidRDefault="003936FF" w:rsidP="003936FF">
            <w:pPr>
              <w:jc w:val="left"/>
              <w:rPr>
                <w:sz w:val="20"/>
                <w:szCs w:val="20"/>
              </w:rPr>
            </w:pPr>
            <w:r>
              <w:rPr>
                <w:sz w:val="20"/>
              </w:rPr>
              <w:t>Refrigeración</w:t>
            </w:r>
          </w:p>
        </w:tc>
        <w:tc>
          <w:tcPr>
            <w:tcW w:w="4536" w:type="dxa"/>
            <w:tcBorders>
              <w:top w:val="nil"/>
              <w:left w:val="nil"/>
              <w:bottom w:val="single" w:sz="4" w:space="0" w:color="auto"/>
              <w:right w:val="single" w:sz="4" w:space="0" w:color="auto"/>
            </w:tcBorders>
            <w:noWrap/>
            <w:vAlign w:val="bottom"/>
            <w:hideMark/>
          </w:tcPr>
          <w:p w14:paraId="65C11560" w14:textId="77777777" w:rsidR="003936FF" w:rsidRPr="003E5184" w:rsidRDefault="003936FF" w:rsidP="003936FF">
            <w:pPr>
              <w:jc w:val="right"/>
              <w:rPr>
                <w:sz w:val="20"/>
                <w:szCs w:val="20"/>
              </w:rPr>
            </w:pPr>
            <w:r>
              <w:rPr>
                <w:sz w:val="20"/>
              </w:rPr>
              <w:t>180.473.484</w:t>
            </w:r>
          </w:p>
        </w:tc>
      </w:tr>
      <w:tr w:rsidR="003E5184" w:rsidRPr="003E5184" w14:paraId="51639A0E"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DD2A757" w14:textId="77777777" w:rsidR="003936FF" w:rsidRPr="003E5184" w:rsidRDefault="003936FF" w:rsidP="003936FF">
            <w:pPr>
              <w:jc w:val="left"/>
              <w:rPr>
                <w:sz w:val="20"/>
                <w:szCs w:val="20"/>
              </w:rPr>
            </w:pPr>
            <w:r>
              <w:rPr>
                <w:sz w:val="20"/>
              </w:rPr>
              <w:t>Varios</w:t>
            </w:r>
          </w:p>
        </w:tc>
        <w:tc>
          <w:tcPr>
            <w:tcW w:w="4536" w:type="dxa"/>
            <w:tcBorders>
              <w:top w:val="nil"/>
              <w:left w:val="nil"/>
              <w:bottom w:val="single" w:sz="4" w:space="0" w:color="auto"/>
              <w:right w:val="single" w:sz="4" w:space="0" w:color="auto"/>
            </w:tcBorders>
            <w:noWrap/>
            <w:vAlign w:val="bottom"/>
            <w:hideMark/>
          </w:tcPr>
          <w:p w14:paraId="356A7DA9" w14:textId="77777777" w:rsidR="003936FF" w:rsidRPr="003E5184" w:rsidRDefault="003936FF" w:rsidP="003936FF">
            <w:pPr>
              <w:jc w:val="right"/>
              <w:rPr>
                <w:sz w:val="20"/>
                <w:szCs w:val="20"/>
              </w:rPr>
            </w:pPr>
            <w:r>
              <w:rPr>
                <w:sz w:val="20"/>
              </w:rPr>
              <w:t>30.181.553</w:t>
            </w:r>
          </w:p>
        </w:tc>
      </w:tr>
      <w:tr w:rsidR="003E5184" w:rsidRPr="003E5184" w14:paraId="0626051E"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519E6DF" w14:textId="77777777" w:rsidR="003936FF" w:rsidRPr="003E5184" w:rsidRDefault="003936FF" w:rsidP="003936FF">
            <w:pPr>
              <w:jc w:val="left"/>
              <w:rPr>
                <w:sz w:val="20"/>
                <w:szCs w:val="20"/>
              </w:rPr>
            </w:pPr>
            <w:r>
              <w:rPr>
                <w:sz w:val="20"/>
              </w:rPr>
              <w:t>Solventes</w:t>
            </w:r>
          </w:p>
        </w:tc>
        <w:tc>
          <w:tcPr>
            <w:tcW w:w="4536" w:type="dxa"/>
            <w:tcBorders>
              <w:top w:val="nil"/>
              <w:left w:val="nil"/>
              <w:bottom w:val="single" w:sz="4" w:space="0" w:color="auto"/>
              <w:right w:val="single" w:sz="4" w:space="0" w:color="auto"/>
            </w:tcBorders>
            <w:noWrap/>
            <w:vAlign w:val="bottom"/>
            <w:hideMark/>
          </w:tcPr>
          <w:p w14:paraId="7DBAE667" w14:textId="77777777" w:rsidR="003936FF" w:rsidRPr="003E5184" w:rsidRDefault="003936FF" w:rsidP="003936FF">
            <w:pPr>
              <w:jc w:val="right"/>
              <w:rPr>
                <w:sz w:val="20"/>
                <w:szCs w:val="20"/>
              </w:rPr>
            </w:pPr>
            <w:r>
              <w:rPr>
                <w:sz w:val="20"/>
              </w:rPr>
              <w:t>10.237.394</w:t>
            </w:r>
          </w:p>
        </w:tc>
      </w:tr>
      <w:tr w:rsidR="003E5184" w:rsidRPr="003E5184" w14:paraId="59322606"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B9F0193" w14:textId="77777777" w:rsidR="003936FF" w:rsidRPr="003E5184" w:rsidRDefault="003936FF" w:rsidP="003936FF">
            <w:pPr>
              <w:jc w:val="left"/>
              <w:rPr>
                <w:sz w:val="20"/>
                <w:szCs w:val="20"/>
              </w:rPr>
            </w:pPr>
            <w:r>
              <w:rPr>
                <w:sz w:val="20"/>
              </w:rPr>
              <w:t>Esterilización</w:t>
            </w:r>
          </w:p>
        </w:tc>
        <w:tc>
          <w:tcPr>
            <w:tcW w:w="4536" w:type="dxa"/>
            <w:tcBorders>
              <w:top w:val="nil"/>
              <w:left w:val="nil"/>
              <w:bottom w:val="single" w:sz="4" w:space="0" w:color="auto"/>
              <w:right w:val="single" w:sz="4" w:space="0" w:color="auto"/>
            </w:tcBorders>
            <w:noWrap/>
            <w:vAlign w:val="bottom"/>
            <w:hideMark/>
          </w:tcPr>
          <w:p w14:paraId="1E0C4EA7" w14:textId="77777777" w:rsidR="003936FF" w:rsidRPr="003E5184" w:rsidRDefault="003936FF" w:rsidP="003936FF">
            <w:pPr>
              <w:jc w:val="right"/>
              <w:rPr>
                <w:sz w:val="20"/>
                <w:szCs w:val="20"/>
              </w:rPr>
            </w:pPr>
            <w:r>
              <w:rPr>
                <w:sz w:val="20"/>
              </w:rPr>
              <w:t>661.227</w:t>
            </w:r>
          </w:p>
        </w:tc>
      </w:tr>
      <w:tr w:rsidR="003E5184" w:rsidRPr="003E5184" w14:paraId="7E4EEF9A"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3E98759" w14:textId="57AA2813" w:rsidR="003936FF" w:rsidRPr="003E5184" w:rsidRDefault="003936FF" w:rsidP="003936FF">
            <w:pPr>
              <w:jc w:val="left"/>
              <w:rPr>
                <w:b/>
                <w:bCs/>
                <w:sz w:val="20"/>
                <w:szCs w:val="20"/>
              </w:rPr>
            </w:pPr>
            <w:r>
              <w:rPr>
                <w:b/>
                <w:sz w:val="20"/>
              </w:rPr>
              <w:t>Subtotal</w:t>
            </w:r>
          </w:p>
        </w:tc>
        <w:tc>
          <w:tcPr>
            <w:tcW w:w="4536" w:type="dxa"/>
            <w:tcBorders>
              <w:top w:val="nil"/>
              <w:left w:val="nil"/>
              <w:bottom w:val="single" w:sz="4" w:space="0" w:color="auto"/>
              <w:right w:val="single" w:sz="4" w:space="0" w:color="auto"/>
            </w:tcBorders>
            <w:noWrap/>
            <w:vAlign w:val="bottom"/>
            <w:hideMark/>
          </w:tcPr>
          <w:p w14:paraId="60FA52FF" w14:textId="77777777" w:rsidR="003936FF" w:rsidRPr="003E5184" w:rsidRDefault="003936FF" w:rsidP="003936FF">
            <w:pPr>
              <w:jc w:val="right"/>
              <w:rPr>
                <w:b/>
                <w:bCs/>
                <w:sz w:val="20"/>
                <w:szCs w:val="20"/>
              </w:rPr>
            </w:pPr>
            <w:r>
              <w:rPr>
                <w:b/>
                <w:sz w:val="20"/>
              </w:rPr>
              <w:t>1.231.798.720</w:t>
            </w:r>
          </w:p>
        </w:tc>
      </w:tr>
      <w:tr w:rsidR="003E5184" w:rsidRPr="003E5184" w14:paraId="5505292A"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54AE786" w14:textId="13F0F417" w:rsidR="003936FF" w:rsidRPr="003E5184" w:rsidRDefault="003936FF" w:rsidP="003936FF">
            <w:pPr>
              <w:jc w:val="left"/>
              <w:rPr>
                <w:sz w:val="20"/>
                <w:szCs w:val="20"/>
              </w:rPr>
            </w:pPr>
            <w:r>
              <w:rPr>
                <w:sz w:val="20"/>
              </w:rPr>
              <w:t>Gastos de apoyo</w:t>
            </w:r>
          </w:p>
        </w:tc>
        <w:tc>
          <w:tcPr>
            <w:tcW w:w="4536" w:type="dxa"/>
            <w:tcBorders>
              <w:top w:val="nil"/>
              <w:left w:val="nil"/>
              <w:bottom w:val="single" w:sz="4" w:space="0" w:color="auto"/>
              <w:right w:val="single" w:sz="4" w:space="0" w:color="auto"/>
            </w:tcBorders>
            <w:noWrap/>
            <w:vAlign w:val="bottom"/>
            <w:hideMark/>
          </w:tcPr>
          <w:p w14:paraId="15A0CDD5" w14:textId="77777777" w:rsidR="003936FF" w:rsidRPr="003E5184" w:rsidRDefault="003936FF" w:rsidP="003936FF">
            <w:pPr>
              <w:jc w:val="right"/>
              <w:rPr>
                <w:sz w:val="20"/>
                <w:szCs w:val="20"/>
              </w:rPr>
            </w:pPr>
            <w:r>
              <w:rPr>
                <w:sz w:val="20"/>
              </w:rPr>
              <w:t>131.018.159</w:t>
            </w:r>
          </w:p>
        </w:tc>
      </w:tr>
      <w:tr w:rsidR="003936FF" w:rsidRPr="003E5184" w14:paraId="614729B7"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209005B" w14:textId="6F5730FA" w:rsidR="003936FF" w:rsidRPr="003E5184" w:rsidRDefault="003936FF" w:rsidP="003936FF">
            <w:pPr>
              <w:jc w:val="left"/>
              <w:rPr>
                <w:b/>
                <w:bCs/>
                <w:sz w:val="20"/>
                <w:szCs w:val="20"/>
              </w:rPr>
            </w:pPr>
            <w:r>
              <w:rPr>
                <w:b/>
                <w:sz w:val="20"/>
              </w:rPr>
              <w:t>Total</w:t>
            </w:r>
          </w:p>
        </w:tc>
        <w:tc>
          <w:tcPr>
            <w:tcW w:w="4536" w:type="dxa"/>
            <w:tcBorders>
              <w:top w:val="nil"/>
              <w:left w:val="nil"/>
              <w:bottom w:val="single" w:sz="4" w:space="0" w:color="auto"/>
              <w:right w:val="single" w:sz="4" w:space="0" w:color="auto"/>
            </w:tcBorders>
            <w:noWrap/>
            <w:vAlign w:val="bottom"/>
            <w:hideMark/>
          </w:tcPr>
          <w:p w14:paraId="6E5F8390" w14:textId="77777777" w:rsidR="003936FF" w:rsidRPr="003E5184" w:rsidRDefault="003936FF" w:rsidP="003936FF">
            <w:pPr>
              <w:jc w:val="right"/>
              <w:rPr>
                <w:b/>
                <w:bCs/>
                <w:sz w:val="20"/>
                <w:szCs w:val="20"/>
              </w:rPr>
            </w:pPr>
            <w:r>
              <w:rPr>
                <w:b/>
                <w:sz w:val="20"/>
              </w:rPr>
              <w:t>1.362.816.878</w:t>
            </w:r>
          </w:p>
        </w:tc>
      </w:tr>
    </w:tbl>
    <w:p w14:paraId="66972456" w14:textId="77777777" w:rsidR="00650C9C" w:rsidRPr="003E5184" w:rsidRDefault="00650C9C" w:rsidP="00650C9C"/>
    <w:p w14:paraId="4F59F5F2" w14:textId="3FA1F0F8" w:rsidR="00650C9C" w:rsidRPr="003E5184" w:rsidRDefault="00650C9C" w:rsidP="00650C9C">
      <w:pPr>
        <w:pStyle w:val="Heading1"/>
      </w:pPr>
      <w:r>
        <w:t xml:space="preserve">En 2024 se aprobaron nueve proyectos y actividades nuevos. </w:t>
      </w:r>
      <w:r w:rsidR="009E4E6C">
        <w:t xml:space="preserve">Con </w:t>
      </w:r>
      <w:r>
        <w:t xml:space="preserve">este nivel de financiamiento </w:t>
      </w:r>
      <w:r w:rsidR="009E4E6C">
        <w:t xml:space="preserve">se espera </w:t>
      </w:r>
      <w:r>
        <w:t>eliminar 318.886 toneladas PAO de consumo y producción de SAO y 759,2 toneladas métricas (1.400.833 toneladas de CO</w:t>
      </w:r>
      <w:r>
        <w:rPr>
          <w:vertAlign w:val="subscript"/>
        </w:rPr>
        <w:t>2</w:t>
      </w:r>
      <w:r>
        <w:t xml:space="preserve"> equivalente) de consumo de HFC. El anexo I muestra el estado de ejecución de los proyectos en 2024 por países.</w:t>
      </w:r>
    </w:p>
    <w:p w14:paraId="493D24AC" w14:textId="13346416" w:rsidR="00650C9C" w:rsidRPr="003E5184" w:rsidRDefault="00650C9C" w:rsidP="00650C9C">
      <w:pPr>
        <w:pStyle w:val="Heading1"/>
      </w:pPr>
      <w:r>
        <w:t>El cuadro 2 muestra el estado de ejecución de los proyectos, incluido el desembolso de fondos por tipo de proyecto, a 31 de diciembre de 2024. El anexo II presenta información analítica desde 1991 por años.</w:t>
      </w:r>
    </w:p>
    <w:p w14:paraId="28257B65" w14:textId="77777777" w:rsidR="000A7BF9" w:rsidRDefault="000A7BF9">
      <w:pPr>
        <w:jc w:val="left"/>
        <w:rPr>
          <w:b/>
        </w:rPr>
      </w:pPr>
      <w:r>
        <w:rPr>
          <w:b/>
        </w:rPr>
        <w:br w:type="page"/>
      </w:r>
    </w:p>
    <w:p w14:paraId="49B4B991" w14:textId="5F3C5213" w:rsidR="00650C9C" w:rsidRPr="003E5184" w:rsidRDefault="00650C9C" w:rsidP="00650C9C">
      <w:pPr>
        <w:keepNext/>
        <w:jc w:val="left"/>
        <w:rPr>
          <w:b/>
        </w:rPr>
      </w:pPr>
      <w:r>
        <w:rPr>
          <w:b/>
        </w:rPr>
        <w:lastRenderedPageBreak/>
        <w:t>Cuadro 2. Estado de ejecución de los proyectos a 31 de diciembre de 2024, por tipo de proyecto</w:t>
      </w:r>
    </w:p>
    <w:tbl>
      <w:tblPr>
        <w:tblW w:w="10135" w:type="dxa"/>
        <w:tblInd w:w="-147" w:type="dxa"/>
        <w:tblLook w:val="04A0" w:firstRow="1" w:lastRow="0" w:firstColumn="1" w:lastColumn="0" w:noHBand="0" w:noVBand="1"/>
      </w:tblPr>
      <w:tblGrid>
        <w:gridCol w:w="1483"/>
        <w:gridCol w:w="1161"/>
        <w:gridCol w:w="1250"/>
        <w:gridCol w:w="1183"/>
        <w:gridCol w:w="1366"/>
        <w:gridCol w:w="1439"/>
        <w:gridCol w:w="1194"/>
        <w:gridCol w:w="1406"/>
      </w:tblGrid>
      <w:tr w:rsidR="003E5184" w:rsidRPr="003E5184" w14:paraId="207ED9C0" w14:textId="77777777" w:rsidTr="005041AE">
        <w:trPr>
          <w:trHeight w:val="113"/>
          <w:tblHeader/>
        </w:trPr>
        <w:tc>
          <w:tcPr>
            <w:tcW w:w="1843" w:type="dxa"/>
            <w:vMerge w:val="restart"/>
            <w:tcBorders>
              <w:top w:val="single" w:sz="4" w:space="0" w:color="auto"/>
              <w:left w:val="single" w:sz="4" w:space="0" w:color="auto"/>
              <w:bottom w:val="single" w:sz="4" w:space="0" w:color="auto"/>
              <w:right w:val="single" w:sz="4" w:space="0" w:color="auto"/>
            </w:tcBorders>
            <w:hideMark/>
          </w:tcPr>
          <w:p w14:paraId="177279DE" w14:textId="77777777" w:rsidR="00872D0B" w:rsidRPr="003E5184" w:rsidRDefault="00872D0B" w:rsidP="00872D0B">
            <w:pPr>
              <w:jc w:val="left"/>
              <w:rPr>
                <w:b/>
                <w:bCs/>
                <w:sz w:val="20"/>
                <w:szCs w:val="20"/>
              </w:rPr>
            </w:pPr>
            <w:r>
              <w:rPr>
                <w:b/>
                <w:sz w:val="20"/>
              </w:rPr>
              <w:t>Tipo</w:t>
            </w:r>
          </w:p>
        </w:tc>
        <w:tc>
          <w:tcPr>
            <w:tcW w:w="3316" w:type="dxa"/>
            <w:gridSpan w:val="3"/>
            <w:tcBorders>
              <w:top w:val="single" w:sz="4" w:space="0" w:color="auto"/>
              <w:left w:val="nil"/>
              <w:bottom w:val="single" w:sz="4" w:space="0" w:color="auto"/>
              <w:right w:val="single" w:sz="4" w:space="0" w:color="auto"/>
            </w:tcBorders>
            <w:hideMark/>
          </w:tcPr>
          <w:p w14:paraId="1DBA0807" w14:textId="77777777" w:rsidR="00872D0B" w:rsidRPr="003E5184" w:rsidRDefault="00872D0B" w:rsidP="00872D0B">
            <w:pPr>
              <w:jc w:val="center"/>
              <w:rPr>
                <w:b/>
                <w:bCs/>
                <w:sz w:val="20"/>
                <w:szCs w:val="20"/>
              </w:rPr>
            </w:pPr>
            <w:r>
              <w:rPr>
                <w:b/>
                <w:sz w:val="20"/>
              </w:rPr>
              <w:t>Número de proyectos*</w:t>
            </w:r>
          </w:p>
        </w:tc>
        <w:tc>
          <w:tcPr>
            <w:tcW w:w="4976" w:type="dxa"/>
            <w:gridSpan w:val="4"/>
            <w:tcBorders>
              <w:top w:val="single" w:sz="4" w:space="0" w:color="auto"/>
              <w:left w:val="nil"/>
              <w:bottom w:val="single" w:sz="4" w:space="0" w:color="auto"/>
              <w:right w:val="single" w:sz="4" w:space="0" w:color="auto"/>
            </w:tcBorders>
            <w:hideMark/>
          </w:tcPr>
          <w:p w14:paraId="04D2A7DF" w14:textId="77777777" w:rsidR="00872D0B" w:rsidRPr="003E5184" w:rsidRDefault="00872D0B" w:rsidP="00872D0B">
            <w:pPr>
              <w:jc w:val="center"/>
              <w:rPr>
                <w:b/>
                <w:bCs/>
                <w:sz w:val="20"/>
                <w:szCs w:val="20"/>
              </w:rPr>
            </w:pPr>
            <w:r>
              <w:rPr>
                <w:b/>
                <w:sz w:val="20"/>
              </w:rPr>
              <w:t>Financiamiento (USD)**</w:t>
            </w:r>
          </w:p>
        </w:tc>
      </w:tr>
      <w:tr w:rsidR="003E5184" w:rsidRPr="003E5184" w14:paraId="576A51D1" w14:textId="77777777" w:rsidTr="005041AE">
        <w:trPr>
          <w:trHeight w:val="50"/>
          <w:tblHeader/>
        </w:trPr>
        <w:tc>
          <w:tcPr>
            <w:tcW w:w="1843" w:type="dxa"/>
            <w:vMerge/>
            <w:tcBorders>
              <w:top w:val="single" w:sz="4" w:space="0" w:color="auto"/>
              <w:left w:val="single" w:sz="4" w:space="0" w:color="auto"/>
              <w:bottom w:val="single" w:sz="4" w:space="0" w:color="auto"/>
              <w:right w:val="single" w:sz="4" w:space="0" w:color="auto"/>
            </w:tcBorders>
            <w:hideMark/>
          </w:tcPr>
          <w:p w14:paraId="3D745605" w14:textId="77777777" w:rsidR="00872D0B" w:rsidRPr="003E5184" w:rsidRDefault="00872D0B" w:rsidP="00872D0B">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3314CB4B" w14:textId="77777777" w:rsidR="00872D0B" w:rsidRPr="003E5184" w:rsidRDefault="00872D0B" w:rsidP="00872D0B">
            <w:pPr>
              <w:jc w:val="center"/>
              <w:rPr>
                <w:b/>
                <w:bCs/>
                <w:sz w:val="20"/>
                <w:szCs w:val="20"/>
              </w:rPr>
            </w:pPr>
            <w:r>
              <w:rPr>
                <w:b/>
                <w:sz w:val="20"/>
              </w:rPr>
              <w:t>Aprobados</w:t>
            </w:r>
          </w:p>
        </w:tc>
        <w:tc>
          <w:tcPr>
            <w:tcW w:w="1150" w:type="dxa"/>
            <w:tcBorders>
              <w:top w:val="nil"/>
              <w:left w:val="nil"/>
              <w:bottom w:val="single" w:sz="4" w:space="0" w:color="auto"/>
              <w:right w:val="single" w:sz="4" w:space="0" w:color="auto"/>
            </w:tcBorders>
            <w:hideMark/>
          </w:tcPr>
          <w:p w14:paraId="3FC7CF0B" w14:textId="77777777" w:rsidR="00872D0B" w:rsidRPr="003E5184" w:rsidRDefault="00872D0B" w:rsidP="00872D0B">
            <w:pPr>
              <w:jc w:val="center"/>
              <w:rPr>
                <w:b/>
                <w:bCs/>
                <w:sz w:val="20"/>
                <w:szCs w:val="20"/>
              </w:rPr>
            </w:pPr>
            <w:r>
              <w:rPr>
                <w:b/>
                <w:sz w:val="20"/>
              </w:rPr>
              <w:t>Terminados</w:t>
            </w:r>
          </w:p>
        </w:tc>
        <w:tc>
          <w:tcPr>
            <w:tcW w:w="1094" w:type="dxa"/>
            <w:tcBorders>
              <w:top w:val="nil"/>
              <w:left w:val="nil"/>
              <w:bottom w:val="single" w:sz="4" w:space="0" w:color="auto"/>
              <w:right w:val="single" w:sz="4" w:space="0" w:color="auto"/>
            </w:tcBorders>
            <w:hideMark/>
          </w:tcPr>
          <w:p w14:paraId="6F5EA7D1" w14:textId="77777777" w:rsidR="00872D0B" w:rsidRPr="003E5184" w:rsidRDefault="00872D0B" w:rsidP="00872D0B">
            <w:pPr>
              <w:jc w:val="center"/>
              <w:rPr>
                <w:b/>
                <w:bCs/>
                <w:sz w:val="20"/>
                <w:szCs w:val="20"/>
              </w:rPr>
            </w:pPr>
            <w:r>
              <w:rPr>
                <w:b/>
                <w:sz w:val="20"/>
              </w:rPr>
              <w:t xml:space="preserve"> % terminados</w:t>
            </w:r>
          </w:p>
        </w:tc>
        <w:tc>
          <w:tcPr>
            <w:tcW w:w="1366" w:type="dxa"/>
            <w:tcBorders>
              <w:top w:val="nil"/>
              <w:left w:val="nil"/>
              <w:bottom w:val="single" w:sz="4" w:space="0" w:color="auto"/>
              <w:right w:val="single" w:sz="4" w:space="0" w:color="auto"/>
            </w:tcBorders>
            <w:hideMark/>
          </w:tcPr>
          <w:p w14:paraId="1D59006D" w14:textId="40FB9906" w:rsidR="00872D0B" w:rsidRPr="003E5184" w:rsidRDefault="00872D0B" w:rsidP="00872D0B">
            <w:pPr>
              <w:jc w:val="center"/>
              <w:rPr>
                <w:b/>
                <w:bCs/>
                <w:sz w:val="20"/>
                <w:szCs w:val="20"/>
              </w:rPr>
            </w:pPr>
            <w:r>
              <w:rPr>
                <w:b/>
                <w:sz w:val="20"/>
              </w:rPr>
              <w:t>Aprobado</w:t>
            </w:r>
          </w:p>
        </w:tc>
        <w:tc>
          <w:tcPr>
            <w:tcW w:w="1366" w:type="dxa"/>
            <w:tcBorders>
              <w:top w:val="nil"/>
              <w:left w:val="nil"/>
              <w:bottom w:val="single" w:sz="4" w:space="0" w:color="auto"/>
              <w:right w:val="single" w:sz="4" w:space="0" w:color="auto"/>
            </w:tcBorders>
            <w:hideMark/>
          </w:tcPr>
          <w:p w14:paraId="7A72270B" w14:textId="77777777" w:rsidR="00872D0B" w:rsidRPr="003E5184" w:rsidRDefault="00872D0B" w:rsidP="00872D0B">
            <w:pPr>
              <w:jc w:val="center"/>
              <w:rPr>
                <w:b/>
                <w:bCs/>
                <w:sz w:val="20"/>
                <w:szCs w:val="20"/>
              </w:rPr>
            </w:pPr>
            <w:r>
              <w:rPr>
                <w:b/>
                <w:sz w:val="20"/>
              </w:rPr>
              <w:t>Desembolsado</w:t>
            </w:r>
          </w:p>
        </w:tc>
        <w:tc>
          <w:tcPr>
            <w:tcW w:w="1194" w:type="dxa"/>
            <w:tcBorders>
              <w:top w:val="nil"/>
              <w:left w:val="nil"/>
              <w:bottom w:val="single" w:sz="4" w:space="0" w:color="auto"/>
              <w:right w:val="single" w:sz="4" w:space="0" w:color="auto"/>
            </w:tcBorders>
            <w:hideMark/>
          </w:tcPr>
          <w:p w14:paraId="78836FA6" w14:textId="77777777" w:rsidR="00872D0B" w:rsidRPr="003E5184" w:rsidRDefault="00872D0B" w:rsidP="00872D0B">
            <w:pPr>
              <w:jc w:val="center"/>
              <w:rPr>
                <w:b/>
                <w:bCs/>
                <w:sz w:val="20"/>
                <w:szCs w:val="20"/>
              </w:rPr>
            </w:pPr>
            <w:r>
              <w:rPr>
                <w:b/>
                <w:sz w:val="20"/>
              </w:rPr>
              <w:t>Saldo</w:t>
            </w:r>
          </w:p>
          <w:p w14:paraId="0850BBD9" w14:textId="37EF75B5" w:rsidR="00872D0B" w:rsidRPr="003E5184" w:rsidRDefault="00872D0B" w:rsidP="00872D0B">
            <w:pPr>
              <w:jc w:val="center"/>
              <w:rPr>
                <w:b/>
                <w:bCs/>
                <w:sz w:val="20"/>
                <w:szCs w:val="20"/>
              </w:rPr>
            </w:pPr>
            <w:r>
              <w:rPr>
                <w:b/>
                <w:sz w:val="20"/>
              </w:rPr>
              <w:t>***</w:t>
            </w:r>
          </w:p>
        </w:tc>
        <w:tc>
          <w:tcPr>
            <w:tcW w:w="1050" w:type="dxa"/>
            <w:tcBorders>
              <w:top w:val="nil"/>
              <w:left w:val="nil"/>
              <w:bottom w:val="single" w:sz="4" w:space="0" w:color="auto"/>
              <w:right w:val="single" w:sz="4" w:space="0" w:color="auto"/>
            </w:tcBorders>
            <w:hideMark/>
          </w:tcPr>
          <w:p w14:paraId="1C432836" w14:textId="77777777" w:rsidR="00872D0B" w:rsidRPr="003E5184" w:rsidRDefault="00872D0B" w:rsidP="00872D0B">
            <w:pPr>
              <w:jc w:val="center"/>
              <w:rPr>
                <w:b/>
                <w:bCs/>
                <w:sz w:val="20"/>
                <w:szCs w:val="20"/>
              </w:rPr>
            </w:pPr>
            <w:r>
              <w:rPr>
                <w:b/>
                <w:sz w:val="20"/>
              </w:rPr>
              <w:t>% desembolsado</w:t>
            </w:r>
          </w:p>
        </w:tc>
      </w:tr>
      <w:tr w:rsidR="003E5184" w:rsidRPr="003E5184" w14:paraId="16302182" w14:textId="77777777" w:rsidTr="00872D0B">
        <w:trPr>
          <w:trHeight w:val="80"/>
        </w:trPr>
        <w:tc>
          <w:tcPr>
            <w:tcW w:w="1843" w:type="dxa"/>
            <w:tcBorders>
              <w:top w:val="nil"/>
              <w:left w:val="single" w:sz="4" w:space="0" w:color="auto"/>
              <w:bottom w:val="single" w:sz="4" w:space="0" w:color="auto"/>
              <w:right w:val="single" w:sz="4" w:space="0" w:color="auto"/>
            </w:tcBorders>
            <w:hideMark/>
          </w:tcPr>
          <w:p w14:paraId="24D1B397" w14:textId="6298E366" w:rsidR="00872D0B" w:rsidRPr="003E5184" w:rsidRDefault="00872D0B" w:rsidP="00872D0B">
            <w:pPr>
              <w:ind w:right="-111"/>
              <w:jc w:val="left"/>
              <w:rPr>
                <w:sz w:val="20"/>
                <w:szCs w:val="20"/>
              </w:rPr>
            </w:pPr>
            <w:r>
              <w:rPr>
                <w:sz w:val="20"/>
              </w:rPr>
              <w:t>Programa país</w:t>
            </w:r>
          </w:p>
        </w:tc>
        <w:tc>
          <w:tcPr>
            <w:tcW w:w="1072" w:type="dxa"/>
            <w:tcBorders>
              <w:top w:val="nil"/>
              <w:left w:val="nil"/>
              <w:bottom w:val="single" w:sz="4" w:space="0" w:color="auto"/>
              <w:right w:val="single" w:sz="4" w:space="0" w:color="auto"/>
            </w:tcBorders>
            <w:noWrap/>
            <w:hideMark/>
          </w:tcPr>
          <w:p w14:paraId="1BE37A94" w14:textId="77777777" w:rsidR="00872D0B" w:rsidRPr="003E5184" w:rsidRDefault="00872D0B" w:rsidP="00872D0B">
            <w:pPr>
              <w:jc w:val="right"/>
              <w:rPr>
                <w:sz w:val="20"/>
                <w:szCs w:val="20"/>
              </w:rPr>
            </w:pPr>
            <w:r>
              <w:rPr>
                <w:sz w:val="20"/>
              </w:rPr>
              <w:t>29</w:t>
            </w:r>
          </w:p>
        </w:tc>
        <w:tc>
          <w:tcPr>
            <w:tcW w:w="1150" w:type="dxa"/>
            <w:tcBorders>
              <w:top w:val="nil"/>
              <w:left w:val="nil"/>
              <w:bottom w:val="single" w:sz="4" w:space="0" w:color="auto"/>
              <w:right w:val="single" w:sz="4" w:space="0" w:color="auto"/>
            </w:tcBorders>
            <w:noWrap/>
            <w:hideMark/>
          </w:tcPr>
          <w:p w14:paraId="00E247A0" w14:textId="77777777" w:rsidR="00872D0B" w:rsidRPr="003E5184" w:rsidRDefault="00872D0B" w:rsidP="00872D0B">
            <w:pPr>
              <w:jc w:val="right"/>
              <w:rPr>
                <w:sz w:val="20"/>
                <w:szCs w:val="20"/>
              </w:rPr>
            </w:pPr>
            <w:r>
              <w:rPr>
                <w:sz w:val="20"/>
              </w:rPr>
              <w:t>29</w:t>
            </w:r>
          </w:p>
        </w:tc>
        <w:tc>
          <w:tcPr>
            <w:tcW w:w="1094" w:type="dxa"/>
            <w:tcBorders>
              <w:top w:val="nil"/>
              <w:left w:val="nil"/>
              <w:bottom w:val="single" w:sz="4" w:space="0" w:color="auto"/>
              <w:right w:val="single" w:sz="4" w:space="0" w:color="auto"/>
            </w:tcBorders>
            <w:noWrap/>
            <w:hideMark/>
          </w:tcPr>
          <w:p w14:paraId="03E28006" w14:textId="38BC0515" w:rsidR="00872D0B" w:rsidRPr="003E5184" w:rsidRDefault="00872D0B" w:rsidP="00872D0B">
            <w:pPr>
              <w:jc w:val="right"/>
              <w:rPr>
                <w:sz w:val="20"/>
                <w:szCs w:val="20"/>
              </w:rPr>
            </w:pPr>
            <w:r>
              <w:rPr>
                <w:sz w:val="20"/>
              </w:rPr>
              <w:t>100</w:t>
            </w:r>
          </w:p>
        </w:tc>
        <w:tc>
          <w:tcPr>
            <w:tcW w:w="1366" w:type="dxa"/>
            <w:tcBorders>
              <w:top w:val="nil"/>
              <w:left w:val="nil"/>
              <w:bottom w:val="single" w:sz="4" w:space="0" w:color="auto"/>
              <w:right w:val="single" w:sz="4" w:space="0" w:color="auto"/>
            </w:tcBorders>
            <w:noWrap/>
            <w:hideMark/>
          </w:tcPr>
          <w:p w14:paraId="235610D1" w14:textId="77777777" w:rsidR="00872D0B" w:rsidRPr="003E5184" w:rsidRDefault="00872D0B" w:rsidP="00872D0B">
            <w:pPr>
              <w:jc w:val="right"/>
              <w:rPr>
                <w:sz w:val="20"/>
                <w:szCs w:val="20"/>
              </w:rPr>
            </w:pPr>
            <w:r>
              <w:rPr>
                <w:sz w:val="20"/>
              </w:rPr>
              <w:t>1.627.732</w:t>
            </w:r>
          </w:p>
        </w:tc>
        <w:tc>
          <w:tcPr>
            <w:tcW w:w="1366" w:type="dxa"/>
            <w:tcBorders>
              <w:top w:val="nil"/>
              <w:left w:val="nil"/>
              <w:bottom w:val="single" w:sz="4" w:space="0" w:color="auto"/>
              <w:right w:val="single" w:sz="4" w:space="0" w:color="auto"/>
            </w:tcBorders>
            <w:noWrap/>
            <w:hideMark/>
          </w:tcPr>
          <w:p w14:paraId="37CFEE76" w14:textId="77777777" w:rsidR="00872D0B" w:rsidRPr="003E5184" w:rsidRDefault="00872D0B" w:rsidP="00872D0B">
            <w:pPr>
              <w:jc w:val="right"/>
              <w:rPr>
                <w:sz w:val="20"/>
                <w:szCs w:val="20"/>
              </w:rPr>
            </w:pPr>
            <w:r>
              <w:rPr>
                <w:sz w:val="20"/>
              </w:rPr>
              <w:t>1.627.732</w:t>
            </w:r>
          </w:p>
        </w:tc>
        <w:tc>
          <w:tcPr>
            <w:tcW w:w="1194" w:type="dxa"/>
            <w:tcBorders>
              <w:top w:val="nil"/>
              <w:left w:val="nil"/>
              <w:bottom w:val="single" w:sz="4" w:space="0" w:color="auto"/>
              <w:right w:val="single" w:sz="4" w:space="0" w:color="auto"/>
            </w:tcBorders>
            <w:noWrap/>
            <w:hideMark/>
          </w:tcPr>
          <w:p w14:paraId="3EFBF8D3" w14:textId="77777777" w:rsidR="00872D0B" w:rsidRPr="003E5184" w:rsidRDefault="00872D0B" w:rsidP="00872D0B">
            <w:pPr>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6385919D" w14:textId="6C3F07DD" w:rsidR="00872D0B" w:rsidRPr="003E5184" w:rsidRDefault="00872D0B" w:rsidP="00872D0B">
            <w:pPr>
              <w:jc w:val="right"/>
              <w:rPr>
                <w:sz w:val="20"/>
                <w:szCs w:val="20"/>
              </w:rPr>
            </w:pPr>
            <w:r>
              <w:rPr>
                <w:sz w:val="20"/>
              </w:rPr>
              <w:t>100</w:t>
            </w:r>
          </w:p>
        </w:tc>
      </w:tr>
      <w:tr w:rsidR="003E5184" w:rsidRPr="003E5184" w14:paraId="1F655F9C" w14:textId="77777777" w:rsidTr="00872D0B">
        <w:trPr>
          <w:trHeight w:val="127"/>
        </w:trPr>
        <w:tc>
          <w:tcPr>
            <w:tcW w:w="1843" w:type="dxa"/>
            <w:tcBorders>
              <w:top w:val="nil"/>
              <w:left w:val="single" w:sz="4" w:space="0" w:color="auto"/>
              <w:bottom w:val="single" w:sz="4" w:space="0" w:color="auto"/>
              <w:right w:val="single" w:sz="4" w:space="0" w:color="auto"/>
            </w:tcBorders>
            <w:hideMark/>
          </w:tcPr>
          <w:p w14:paraId="4F823A2A" w14:textId="47F2396A" w:rsidR="00872D0B" w:rsidRPr="003E5184" w:rsidRDefault="00872D0B" w:rsidP="00872D0B">
            <w:pPr>
              <w:jc w:val="left"/>
              <w:rPr>
                <w:sz w:val="20"/>
                <w:szCs w:val="20"/>
              </w:rPr>
            </w:pPr>
            <w:r>
              <w:rPr>
                <w:sz w:val="20"/>
              </w:rPr>
              <w:t>Demostración</w:t>
            </w:r>
          </w:p>
        </w:tc>
        <w:tc>
          <w:tcPr>
            <w:tcW w:w="1072" w:type="dxa"/>
            <w:tcBorders>
              <w:top w:val="nil"/>
              <w:left w:val="nil"/>
              <w:bottom w:val="single" w:sz="4" w:space="0" w:color="auto"/>
              <w:right w:val="single" w:sz="4" w:space="0" w:color="auto"/>
            </w:tcBorders>
            <w:noWrap/>
            <w:hideMark/>
          </w:tcPr>
          <w:p w14:paraId="51FE311A" w14:textId="77777777" w:rsidR="00872D0B" w:rsidRPr="003E5184" w:rsidRDefault="00872D0B" w:rsidP="00872D0B">
            <w:pPr>
              <w:jc w:val="right"/>
              <w:rPr>
                <w:sz w:val="20"/>
                <w:szCs w:val="20"/>
              </w:rPr>
            </w:pPr>
            <w:r>
              <w:rPr>
                <w:sz w:val="20"/>
              </w:rPr>
              <w:t>8</w:t>
            </w:r>
          </w:p>
        </w:tc>
        <w:tc>
          <w:tcPr>
            <w:tcW w:w="1150" w:type="dxa"/>
            <w:tcBorders>
              <w:top w:val="nil"/>
              <w:left w:val="nil"/>
              <w:bottom w:val="single" w:sz="4" w:space="0" w:color="auto"/>
              <w:right w:val="single" w:sz="4" w:space="0" w:color="auto"/>
            </w:tcBorders>
            <w:noWrap/>
            <w:hideMark/>
          </w:tcPr>
          <w:p w14:paraId="1FAE961A" w14:textId="77777777" w:rsidR="00872D0B" w:rsidRPr="003E5184" w:rsidRDefault="00872D0B" w:rsidP="00872D0B">
            <w:pPr>
              <w:jc w:val="right"/>
              <w:rPr>
                <w:sz w:val="20"/>
                <w:szCs w:val="20"/>
              </w:rPr>
            </w:pPr>
            <w:r>
              <w:rPr>
                <w:sz w:val="20"/>
              </w:rPr>
              <w:t>8</w:t>
            </w:r>
          </w:p>
        </w:tc>
        <w:tc>
          <w:tcPr>
            <w:tcW w:w="1094" w:type="dxa"/>
            <w:tcBorders>
              <w:top w:val="nil"/>
              <w:left w:val="nil"/>
              <w:bottom w:val="single" w:sz="4" w:space="0" w:color="auto"/>
              <w:right w:val="single" w:sz="4" w:space="0" w:color="auto"/>
            </w:tcBorders>
            <w:noWrap/>
            <w:hideMark/>
          </w:tcPr>
          <w:p w14:paraId="07C12D41" w14:textId="201BD3C4" w:rsidR="00872D0B" w:rsidRPr="003E5184" w:rsidRDefault="00872D0B" w:rsidP="00872D0B">
            <w:pPr>
              <w:jc w:val="right"/>
              <w:rPr>
                <w:sz w:val="20"/>
                <w:szCs w:val="20"/>
              </w:rPr>
            </w:pPr>
            <w:r>
              <w:rPr>
                <w:sz w:val="20"/>
              </w:rPr>
              <w:t>100</w:t>
            </w:r>
          </w:p>
        </w:tc>
        <w:tc>
          <w:tcPr>
            <w:tcW w:w="1366" w:type="dxa"/>
            <w:tcBorders>
              <w:top w:val="nil"/>
              <w:left w:val="nil"/>
              <w:bottom w:val="single" w:sz="4" w:space="0" w:color="auto"/>
              <w:right w:val="single" w:sz="4" w:space="0" w:color="auto"/>
            </w:tcBorders>
            <w:noWrap/>
            <w:hideMark/>
          </w:tcPr>
          <w:p w14:paraId="18F1C6DF" w14:textId="77777777" w:rsidR="00872D0B" w:rsidRPr="003E5184" w:rsidRDefault="00872D0B" w:rsidP="00872D0B">
            <w:pPr>
              <w:jc w:val="right"/>
              <w:rPr>
                <w:sz w:val="20"/>
                <w:szCs w:val="20"/>
              </w:rPr>
            </w:pPr>
            <w:r>
              <w:rPr>
                <w:sz w:val="20"/>
              </w:rPr>
              <w:t>6.172.901</w:t>
            </w:r>
          </w:p>
        </w:tc>
        <w:tc>
          <w:tcPr>
            <w:tcW w:w="1366" w:type="dxa"/>
            <w:tcBorders>
              <w:top w:val="nil"/>
              <w:left w:val="nil"/>
              <w:bottom w:val="single" w:sz="4" w:space="0" w:color="auto"/>
              <w:right w:val="single" w:sz="4" w:space="0" w:color="auto"/>
            </w:tcBorders>
            <w:noWrap/>
            <w:hideMark/>
          </w:tcPr>
          <w:p w14:paraId="0E670B97" w14:textId="77777777" w:rsidR="00872D0B" w:rsidRPr="003E5184" w:rsidRDefault="00872D0B" w:rsidP="00872D0B">
            <w:pPr>
              <w:jc w:val="right"/>
              <w:rPr>
                <w:sz w:val="20"/>
                <w:szCs w:val="20"/>
              </w:rPr>
            </w:pPr>
            <w:r>
              <w:rPr>
                <w:sz w:val="20"/>
              </w:rPr>
              <w:t>6.172.901</w:t>
            </w:r>
          </w:p>
        </w:tc>
        <w:tc>
          <w:tcPr>
            <w:tcW w:w="1194" w:type="dxa"/>
            <w:tcBorders>
              <w:top w:val="nil"/>
              <w:left w:val="nil"/>
              <w:bottom w:val="single" w:sz="4" w:space="0" w:color="auto"/>
              <w:right w:val="single" w:sz="4" w:space="0" w:color="auto"/>
            </w:tcBorders>
            <w:noWrap/>
            <w:hideMark/>
          </w:tcPr>
          <w:p w14:paraId="22346AA3" w14:textId="77777777" w:rsidR="00872D0B" w:rsidRPr="003E5184" w:rsidRDefault="00872D0B" w:rsidP="00872D0B">
            <w:pPr>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4FEBAD54" w14:textId="491D9EFF" w:rsidR="00872D0B" w:rsidRPr="003E5184" w:rsidRDefault="00872D0B" w:rsidP="00872D0B">
            <w:pPr>
              <w:jc w:val="right"/>
              <w:rPr>
                <w:sz w:val="20"/>
                <w:szCs w:val="20"/>
              </w:rPr>
            </w:pPr>
            <w:r>
              <w:rPr>
                <w:sz w:val="20"/>
              </w:rPr>
              <w:t>100</w:t>
            </w:r>
          </w:p>
        </w:tc>
      </w:tr>
      <w:tr w:rsidR="003E5184" w:rsidRPr="003E5184" w14:paraId="2E4D472E" w14:textId="77777777" w:rsidTr="00872D0B">
        <w:trPr>
          <w:trHeight w:val="300"/>
        </w:trPr>
        <w:tc>
          <w:tcPr>
            <w:tcW w:w="1843" w:type="dxa"/>
            <w:tcBorders>
              <w:top w:val="nil"/>
              <w:left w:val="single" w:sz="4" w:space="0" w:color="auto"/>
              <w:bottom w:val="single" w:sz="4" w:space="0" w:color="auto"/>
              <w:right w:val="single" w:sz="4" w:space="0" w:color="auto"/>
            </w:tcBorders>
            <w:hideMark/>
          </w:tcPr>
          <w:p w14:paraId="0F11B353" w14:textId="03F8BF3C" w:rsidR="00872D0B" w:rsidRPr="003E5184" w:rsidRDefault="00872D0B" w:rsidP="00872D0B">
            <w:pPr>
              <w:jc w:val="left"/>
              <w:rPr>
                <w:sz w:val="20"/>
                <w:szCs w:val="20"/>
              </w:rPr>
            </w:pPr>
            <w:r>
              <w:rPr>
                <w:sz w:val="20"/>
              </w:rPr>
              <w:t>Fortalecimiento institucional</w:t>
            </w:r>
          </w:p>
        </w:tc>
        <w:tc>
          <w:tcPr>
            <w:tcW w:w="1072" w:type="dxa"/>
            <w:tcBorders>
              <w:top w:val="nil"/>
              <w:left w:val="nil"/>
              <w:bottom w:val="single" w:sz="4" w:space="0" w:color="auto"/>
              <w:right w:val="single" w:sz="4" w:space="0" w:color="auto"/>
            </w:tcBorders>
            <w:noWrap/>
            <w:hideMark/>
          </w:tcPr>
          <w:p w14:paraId="35192DDA" w14:textId="77777777" w:rsidR="00872D0B" w:rsidRPr="003E5184" w:rsidRDefault="00872D0B" w:rsidP="00872D0B">
            <w:pPr>
              <w:jc w:val="right"/>
              <w:rPr>
                <w:sz w:val="20"/>
                <w:szCs w:val="20"/>
              </w:rPr>
            </w:pPr>
            <w:r>
              <w:rPr>
                <w:sz w:val="20"/>
              </w:rPr>
              <w:t>50</w:t>
            </w:r>
          </w:p>
        </w:tc>
        <w:tc>
          <w:tcPr>
            <w:tcW w:w="1150" w:type="dxa"/>
            <w:tcBorders>
              <w:top w:val="nil"/>
              <w:left w:val="nil"/>
              <w:bottom w:val="single" w:sz="4" w:space="0" w:color="auto"/>
              <w:right w:val="single" w:sz="4" w:space="0" w:color="auto"/>
            </w:tcBorders>
            <w:noWrap/>
            <w:hideMark/>
          </w:tcPr>
          <w:p w14:paraId="2200CE9A" w14:textId="77777777" w:rsidR="00872D0B" w:rsidRPr="003E5184" w:rsidRDefault="00872D0B" w:rsidP="00872D0B">
            <w:pPr>
              <w:jc w:val="right"/>
              <w:rPr>
                <w:sz w:val="20"/>
                <w:szCs w:val="20"/>
              </w:rPr>
            </w:pPr>
            <w:r>
              <w:rPr>
                <w:sz w:val="20"/>
              </w:rPr>
              <w:t>49</w:t>
            </w:r>
          </w:p>
        </w:tc>
        <w:tc>
          <w:tcPr>
            <w:tcW w:w="1094" w:type="dxa"/>
            <w:tcBorders>
              <w:top w:val="nil"/>
              <w:left w:val="nil"/>
              <w:bottom w:val="single" w:sz="4" w:space="0" w:color="auto"/>
              <w:right w:val="single" w:sz="4" w:space="0" w:color="auto"/>
            </w:tcBorders>
            <w:noWrap/>
            <w:hideMark/>
          </w:tcPr>
          <w:p w14:paraId="1402AB96" w14:textId="6697D793" w:rsidR="00872D0B" w:rsidRPr="003E5184" w:rsidRDefault="00872D0B" w:rsidP="00872D0B">
            <w:pPr>
              <w:jc w:val="right"/>
              <w:rPr>
                <w:sz w:val="20"/>
                <w:szCs w:val="20"/>
              </w:rPr>
            </w:pPr>
            <w:r>
              <w:rPr>
                <w:sz w:val="20"/>
              </w:rPr>
              <w:t>98</w:t>
            </w:r>
          </w:p>
        </w:tc>
        <w:tc>
          <w:tcPr>
            <w:tcW w:w="1366" w:type="dxa"/>
            <w:tcBorders>
              <w:top w:val="nil"/>
              <w:left w:val="nil"/>
              <w:bottom w:val="single" w:sz="4" w:space="0" w:color="auto"/>
              <w:right w:val="single" w:sz="4" w:space="0" w:color="auto"/>
            </w:tcBorders>
            <w:noWrap/>
            <w:hideMark/>
          </w:tcPr>
          <w:p w14:paraId="457D5177" w14:textId="77777777" w:rsidR="00872D0B" w:rsidRPr="003E5184" w:rsidRDefault="00872D0B" w:rsidP="00872D0B">
            <w:pPr>
              <w:jc w:val="right"/>
              <w:rPr>
                <w:sz w:val="20"/>
                <w:szCs w:val="20"/>
              </w:rPr>
            </w:pPr>
            <w:r>
              <w:rPr>
                <w:sz w:val="20"/>
              </w:rPr>
              <w:t>10.013.716</w:t>
            </w:r>
          </w:p>
        </w:tc>
        <w:tc>
          <w:tcPr>
            <w:tcW w:w="1366" w:type="dxa"/>
            <w:tcBorders>
              <w:top w:val="nil"/>
              <w:left w:val="nil"/>
              <w:bottom w:val="single" w:sz="4" w:space="0" w:color="auto"/>
              <w:right w:val="single" w:sz="4" w:space="0" w:color="auto"/>
            </w:tcBorders>
            <w:noWrap/>
            <w:hideMark/>
          </w:tcPr>
          <w:p w14:paraId="73AB1001" w14:textId="77777777" w:rsidR="00872D0B" w:rsidRPr="003E5184" w:rsidRDefault="00872D0B" w:rsidP="00872D0B">
            <w:pPr>
              <w:jc w:val="right"/>
              <w:rPr>
                <w:sz w:val="20"/>
                <w:szCs w:val="20"/>
              </w:rPr>
            </w:pPr>
            <w:r>
              <w:rPr>
                <w:sz w:val="20"/>
              </w:rPr>
              <w:t>9.890.357</w:t>
            </w:r>
          </w:p>
        </w:tc>
        <w:tc>
          <w:tcPr>
            <w:tcW w:w="1194" w:type="dxa"/>
            <w:tcBorders>
              <w:top w:val="nil"/>
              <w:left w:val="nil"/>
              <w:bottom w:val="single" w:sz="4" w:space="0" w:color="auto"/>
              <w:right w:val="single" w:sz="4" w:space="0" w:color="auto"/>
            </w:tcBorders>
            <w:noWrap/>
            <w:hideMark/>
          </w:tcPr>
          <w:p w14:paraId="0491E509" w14:textId="77777777" w:rsidR="00872D0B" w:rsidRPr="003E5184" w:rsidRDefault="00872D0B" w:rsidP="00872D0B">
            <w:pPr>
              <w:jc w:val="right"/>
              <w:rPr>
                <w:sz w:val="20"/>
                <w:szCs w:val="20"/>
              </w:rPr>
            </w:pPr>
            <w:r>
              <w:rPr>
                <w:sz w:val="20"/>
              </w:rPr>
              <w:t>123.359</w:t>
            </w:r>
          </w:p>
        </w:tc>
        <w:tc>
          <w:tcPr>
            <w:tcW w:w="1050" w:type="dxa"/>
            <w:tcBorders>
              <w:top w:val="nil"/>
              <w:left w:val="nil"/>
              <w:bottom w:val="single" w:sz="4" w:space="0" w:color="auto"/>
              <w:right w:val="single" w:sz="4" w:space="0" w:color="auto"/>
            </w:tcBorders>
            <w:noWrap/>
            <w:hideMark/>
          </w:tcPr>
          <w:p w14:paraId="6C0C48AF" w14:textId="10698444" w:rsidR="00872D0B" w:rsidRPr="003E5184" w:rsidRDefault="00872D0B" w:rsidP="00872D0B">
            <w:pPr>
              <w:jc w:val="right"/>
              <w:rPr>
                <w:sz w:val="20"/>
                <w:szCs w:val="20"/>
              </w:rPr>
            </w:pPr>
            <w:r>
              <w:rPr>
                <w:sz w:val="20"/>
              </w:rPr>
              <w:t>99</w:t>
            </w:r>
          </w:p>
        </w:tc>
      </w:tr>
      <w:tr w:rsidR="003E5184" w:rsidRPr="003E5184" w14:paraId="59F5AE12" w14:textId="77777777" w:rsidTr="00872D0B">
        <w:trPr>
          <w:trHeight w:val="123"/>
        </w:trPr>
        <w:tc>
          <w:tcPr>
            <w:tcW w:w="1843" w:type="dxa"/>
            <w:tcBorders>
              <w:top w:val="nil"/>
              <w:left w:val="single" w:sz="4" w:space="0" w:color="auto"/>
              <w:bottom w:val="single" w:sz="4" w:space="0" w:color="auto"/>
              <w:right w:val="single" w:sz="4" w:space="0" w:color="auto"/>
            </w:tcBorders>
            <w:hideMark/>
          </w:tcPr>
          <w:p w14:paraId="65B06EE0" w14:textId="5CDE825F" w:rsidR="00872D0B" w:rsidRPr="003E5184" w:rsidRDefault="000A7BF9" w:rsidP="00872D0B">
            <w:pPr>
              <w:jc w:val="left"/>
              <w:rPr>
                <w:sz w:val="20"/>
                <w:szCs w:val="20"/>
              </w:rPr>
            </w:pPr>
            <w:r>
              <w:rPr>
                <w:sz w:val="20"/>
              </w:rPr>
              <w:t>I</w:t>
            </w:r>
            <w:r w:rsidR="00872D0B">
              <w:rPr>
                <w:sz w:val="20"/>
              </w:rPr>
              <w:t>nversión</w:t>
            </w:r>
          </w:p>
        </w:tc>
        <w:tc>
          <w:tcPr>
            <w:tcW w:w="1072" w:type="dxa"/>
            <w:tcBorders>
              <w:top w:val="nil"/>
              <w:left w:val="nil"/>
              <w:bottom w:val="single" w:sz="4" w:space="0" w:color="auto"/>
              <w:right w:val="single" w:sz="4" w:space="0" w:color="auto"/>
            </w:tcBorders>
            <w:noWrap/>
            <w:hideMark/>
          </w:tcPr>
          <w:p w14:paraId="3C9A65EF" w14:textId="77777777" w:rsidR="00872D0B" w:rsidRPr="003E5184" w:rsidRDefault="00872D0B" w:rsidP="00872D0B">
            <w:pPr>
              <w:jc w:val="right"/>
              <w:rPr>
                <w:sz w:val="20"/>
                <w:szCs w:val="20"/>
              </w:rPr>
            </w:pPr>
            <w:r>
              <w:rPr>
                <w:sz w:val="20"/>
              </w:rPr>
              <w:t>659</w:t>
            </w:r>
          </w:p>
        </w:tc>
        <w:tc>
          <w:tcPr>
            <w:tcW w:w="1150" w:type="dxa"/>
            <w:tcBorders>
              <w:top w:val="nil"/>
              <w:left w:val="nil"/>
              <w:bottom w:val="single" w:sz="4" w:space="0" w:color="auto"/>
              <w:right w:val="single" w:sz="4" w:space="0" w:color="auto"/>
            </w:tcBorders>
            <w:noWrap/>
            <w:hideMark/>
          </w:tcPr>
          <w:p w14:paraId="0A456482" w14:textId="77777777" w:rsidR="00872D0B" w:rsidRPr="003E5184" w:rsidRDefault="00872D0B" w:rsidP="00872D0B">
            <w:pPr>
              <w:jc w:val="right"/>
              <w:rPr>
                <w:sz w:val="20"/>
                <w:szCs w:val="20"/>
              </w:rPr>
            </w:pPr>
            <w:r>
              <w:rPr>
                <w:sz w:val="20"/>
              </w:rPr>
              <w:t>638</w:t>
            </w:r>
          </w:p>
        </w:tc>
        <w:tc>
          <w:tcPr>
            <w:tcW w:w="1094" w:type="dxa"/>
            <w:tcBorders>
              <w:top w:val="nil"/>
              <w:left w:val="nil"/>
              <w:bottom w:val="single" w:sz="4" w:space="0" w:color="auto"/>
              <w:right w:val="single" w:sz="4" w:space="0" w:color="auto"/>
            </w:tcBorders>
            <w:noWrap/>
            <w:hideMark/>
          </w:tcPr>
          <w:p w14:paraId="232D8B2C" w14:textId="6A360648" w:rsidR="00872D0B" w:rsidRPr="003E5184" w:rsidRDefault="00872D0B" w:rsidP="00872D0B">
            <w:pPr>
              <w:jc w:val="right"/>
              <w:rPr>
                <w:sz w:val="20"/>
                <w:szCs w:val="20"/>
              </w:rPr>
            </w:pPr>
            <w:r>
              <w:rPr>
                <w:sz w:val="20"/>
              </w:rPr>
              <w:t>97</w:t>
            </w:r>
          </w:p>
        </w:tc>
        <w:tc>
          <w:tcPr>
            <w:tcW w:w="1366" w:type="dxa"/>
            <w:tcBorders>
              <w:top w:val="nil"/>
              <w:left w:val="nil"/>
              <w:bottom w:val="single" w:sz="4" w:space="0" w:color="auto"/>
              <w:right w:val="single" w:sz="4" w:space="0" w:color="auto"/>
            </w:tcBorders>
            <w:noWrap/>
            <w:hideMark/>
          </w:tcPr>
          <w:p w14:paraId="2540D673" w14:textId="77777777" w:rsidR="00872D0B" w:rsidRPr="003E5184" w:rsidRDefault="00872D0B" w:rsidP="00872D0B">
            <w:pPr>
              <w:jc w:val="right"/>
              <w:rPr>
                <w:sz w:val="20"/>
                <w:szCs w:val="20"/>
              </w:rPr>
            </w:pPr>
            <w:r>
              <w:rPr>
                <w:sz w:val="20"/>
              </w:rPr>
              <w:t>1.170.814.855</w:t>
            </w:r>
          </w:p>
        </w:tc>
        <w:tc>
          <w:tcPr>
            <w:tcW w:w="1366" w:type="dxa"/>
            <w:tcBorders>
              <w:top w:val="nil"/>
              <w:left w:val="nil"/>
              <w:bottom w:val="single" w:sz="4" w:space="0" w:color="auto"/>
              <w:right w:val="single" w:sz="4" w:space="0" w:color="auto"/>
            </w:tcBorders>
            <w:noWrap/>
            <w:hideMark/>
          </w:tcPr>
          <w:p w14:paraId="436FCDD9" w14:textId="77777777" w:rsidR="00872D0B" w:rsidRPr="003E5184" w:rsidRDefault="00872D0B" w:rsidP="00872D0B">
            <w:pPr>
              <w:jc w:val="right"/>
              <w:rPr>
                <w:sz w:val="20"/>
                <w:szCs w:val="20"/>
              </w:rPr>
            </w:pPr>
            <w:r>
              <w:rPr>
                <w:sz w:val="20"/>
              </w:rPr>
              <w:t>1.132.471.849</w:t>
            </w:r>
          </w:p>
        </w:tc>
        <w:tc>
          <w:tcPr>
            <w:tcW w:w="1194" w:type="dxa"/>
            <w:tcBorders>
              <w:top w:val="nil"/>
              <w:left w:val="nil"/>
              <w:bottom w:val="single" w:sz="4" w:space="0" w:color="auto"/>
              <w:right w:val="single" w:sz="4" w:space="0" w:color="auto"/>
            </w:tcBorders>
            <w:noWrap/>
            <w:hideMark/>
          </w:tcPr>
          <w:p w14:paraId="3338D008" w14:textId="77777777" w:rsidR="00872D0B" w:rsidRPr="003E5184" w:rsidRDefault="00872D0B" w:rsidP="00872D0B">
            <w:pPr>
              <w:jc w:val="right"/>
              <w:rPr>
                <w:sz w:val="20"/>
                <w:szCs w:val="20"/>
              </w:rPr>
            </w:pPr>
            <w:r>
              <w:rPr>
                <w:sz w:val="20"/>
              </w:rPr>
              <w:t>38.343.006</w:t>
            </w:r>
          </w:p>
        </w:tc>
        <w:tc>
          <w:tcPr>
            <w:tcW w:w="1050" w:type="dxa"/>
            <w:tcBorders>
              <w:top w:val="nil"/>
              <w:left w:val="nil"/>
              <w:bottom w:val="single" w:sz="4" w:space="0" w:color="auto"/>
              <w:right w:val="single" w:sz="4" w:space="0" w:color="auto"/>
            </w:tcBorders>
            <w:noWrap/>
            <w:hideMark/>
          </w:tcPr>
          <w:p w14:paraId="25918059" w14:textId="3B03E032" w:rsidR="00872D0B" w:rsidRPr="003E5184" w:rsidRDefault="00872D0B" w:rsidP="00872D0B">
            <w:pPr>
              <w:jc w:val="right"/>
              <w:rPr>
                <w:sz w:val="20"/>
                <w:szCs w:val="20"/>
              </w:rPr>
            </w:pPr>
            <w:r>
              <w:rPr>
                <w:sz w:val="20"/>
              </w:rPr>
              <w:t>97</w:t>
            </w:r>
          </w:p>
        </w:tc>
      </w:tr>
      <w:tr w:rsidR="003E5184" w:rsidRPr="003E5184" w14:paraId="1876446C" w14:textId="77777777" w:rsidTr="00872D0B">
        <w:trPr>
          <w:trHeight w:val="168"/>
        </w:trPr>
        <w:tc>
          <w:tcPr>
            <w:tcW w:w="1843" w:type="dxa"/>
            <w:tcBorders>
              <w:top w:val="nil"/>
              <w:left w:val="single" w:sz="4" w:space="0" w:color="auto"/>
              <w:bottom w:val="single" w:sz="4" w:space="0" w:color="auto"/>
              <w:right w:val="single" w:sz="4" w:space="0" w:color="auto"/>
            </w:tcBorders>
            <w:hideMark/>
          </w:tcPr>
          <w:p w14:paraId="4123DD47" w14:textId="0B27623B" w:rsidR="00872D0B" w:rsidRPr="003E5184" w:rsidRDefault="00872D0B" w:rsidP="00872D0B">
            <w:pPr>
              <w:jc w:val="left"/>
              <w:rPr>
                <w:sz w:val="20"/>
                <w:szCs w:val="20"/>
              </w:rPr>
            </w:pPr>
            <w:r>
              <w:rPr>
                <w:sz w:val="20"/>
              </w:rPr>
              <w:t>Preparación de proyectos</w:t>
            </w:r>
          </w:p>
        </w:tc>
        <w:tc>
          <w:tcPr>
            <w:tcW w:w="1072" w:type="dxa"/>
            <w:tcBorders>
              <w:top w:val="nil"/>
              <w:left w:val="nil"/>
              <w:bottom w:val="single" w:sz="4" w:space="0" w:color="auto"/>
              <w:right w:val="single" w:sz="4" w:space="0" w:color="auto"/>
            </w:tcBorders>
            <w:noWrap/>
            <w:hideMark/>
          </w:tcPr>
          <w:p w14:paraId="17ECC67C" w14:textId="77777777" w:rsidR="00872D0B" w:rsidRPr="003E5184" w:rsidRDefault="00872D0B" w:rsidP="00872D0B">
            <w:pPr>
              <w:jc w:val="right"/>
              <w:rPr>
                <w:sz w:val="20"/>
                <w:szCs w:val="20"/>
              </w:rPr>
            </w:pPr>
            <w:r>
              <w:rPr>
                <w:sz w:val="20"/>
              </w:rPr>
              <w:t>307</w:t>
            </w:r>
          </w:p>
        </w:tc>
        <w:tc>
          <w:tcPr>
            <w:tcW w:w="1150" w:type="dxa"/>
            <w:tcBorders>
              <w:top w:val="nil"/>
              <w:left w:val="nil"/>
              <w:bottom w:val="single" w:sz="4" w:space="0" w:color="auto"/>
              <w:right w:val="single" w:sz="4" w:space="0" w:color="auto"/>
            </w:tcBorders>
            <w:noWrap/>
            <w:hideMark/>
          </w:tcPr>
          <w:p w14:paraId="718746C8" w14:textId="77777777" w:rsidR="00872D0B" w:rsidRPr="003E5184" w:rsidRDefault="00872D0B" w:rsidP="00872D0B">
            <w:pPr>
              <w:jc w:val="right"/>
              <w:rPr>
                <w:sz w:val="20"/>
                <w:szCs w:val="20"/>
              </w:rPr>
            </w:pPr>
            <w:r>
              <w:rPr>
                <w:sz w:val="20"/>
              </w:rPr>
              <w:t>299</w:t>
            </w:r>
          </w:p>
        </w:tc>
        <w:tc>
          <w:tcPr>
            <w:tcW w:w="1094" w:type="dxa"/>
            <w:tcBorders>
              <w:top w:val="nil"/>
              <w:left w:val="nil"/>
              <w:bottom w:val="single" w:sz="4" w:space="0" w:color="auto"/>
              <w:right w:val="single" w:sz="4" w:space="0" w:color="auto"/>
            </w:tcBorders>
            <w:noWrap/>
            <w:hideMark/>
          </w:tcPr>
          <w:p w14:paraId="6DB34849" w14:textId="359BD6DE" w:rsidR="00872D0B" w:rsidRPr="003E5184" w:rsidRDefault="00872D0B" w:rsidP="00872D0B">
            <w:pPr>
              <w:jc w:val="right"/>
              <w:rPr>
                <w:sz w:val="20"/>
                <w:szCs w:val="20"/>
              </w:rPr>
            </w:pPr>
            <w:r>
              <w:rPr>
                <w:sz w:val="20"/>
              </w:rPr>
              <w:t>97</w:t>
            </w:r>
          </w:p>
        </w:tc>
        <w:tc>
          <w:tcPr>
            <w:tcW w:w="1366" w:type="dxa"/>
            <w:tcBorders>
              <w:top w:val="nil"/>
              <w:left w:val="nil"/>
              <w:bottom w:val="single" w:sz="4" w:space="0" w:color="auto"/>
              <w:right w:val="single" w:sz="4" w:space="0" w:color="auto"/>
            </w:tcBorders>
            <w:noWrap/>
            <w:hideMark/>
          </w:tcPr>
          <w:p w14:paraId="11E90C70" w14:textId="77777777" w:rsidR="00872D0B" w:rsidRPr="003E5184" w:rsidRDefault="00872D0B" w:rsidP="00872D0B">
            <w:pPr>
              <w:jc w:val="right"/>
              <w:rPr>
                <w:sz w:val="20"/>
                <w:szCs w:val="20"/>
              </w:rPr>
            </w:pPr>
            <w:r>
              <w:rPr>
                <w:sz w:val="20"/>
              </w:rPr>
              <w:t>28.358.320</w:t>
            </w:r>
          </w:p>
        </w:tc>
        <w:tc>
          <w:tcPr>
            <w:tcW w:w="1366" w:type="dxa"/>
            <w:tcBorders>
              <w:top w:val="nil"/>
              <w:left w:val="nil"/>
              <w:bottom w:val="single" w:sz="4" w:space="0" w:color="auto"/>
              <w:right w:val="single" w:sz="4" w:space="0" w:color="auto"/>
            </w:tcBorders>
            <w:noWrap/>
            <w:hideMark/>
          </w:tcPr>
          <w:p w14:paraId="348ED82A" w14:textId="77777777" w:rsidR="00872D0B" w:rsidRPr="003E5184" w:rsidRDefault="00872D0B" w:rsidP="00872D0B">
            <w:pPr>
              <w:jc w:val="right"/>
              <w:rPr>
                <w:sz w:val="20"/>
                <w:szCs w:val="20"/>
              </w:rPr>
            </w:pPr>
            <w:r>
              <w:rPr>
                <w:sz w:val="20"/>
              </w:rPr>
              <w:t>27.425.716</w:t>
            </w:r>
          </w:p>
        </w:tc>
        <w:tc>
          <w:tcPr>
            <w:tcW w:w="1194" w:type="dxa"/>
            <w:tcBorders>
              <w:top w:val="nil"/>
              <w:left w:val="nil"/>
              <w:bottom w:val="single" w:sz="4" w:space="0" w:color="auto"/>
              <w:right w:val="single" w:sz="4" w:space="0" w:color="auto"/>
            </w:tcBorders>
            <w:noWrap/>
            <w:hideMark/>
          </w:tcPr>
          <w:p w14:paraId="670794ED" w14:textId="77777777" w:rsidR="00872D0B" w:rsidRPr="003E5184" w:rsidRDefault="00872D0B" w:rsidP="00872D0B">
            <w:pPr>
              <w:jc w:val="right"/>
              <w:rPr>
                <w:sz w:val="20"/>
                <w:szCs w:val="20"/>
              </w:rPr>
            </w:pPr>
            <w:r>
              <w:rPr>
                <w:sz w:val="20"/>
              </w:rPr>
              <w:t>932.604</w:t>
            </w:r>
          </w:p>
        </w:tc>
        <w:tc>
          <w:tcPr>
            <w:tcW w:w="1050" w:type="dxa"/>
            <w:tcBorders>
              <w:top w:val="nil"/>
              <w:left w:val="nil"/>
              <w:bottom w:val="single" w:sz="4" w:space="0" w:color="auto"/>
              <w:right w:val="single" w:sz="4" w:space="0" w:color="auto"/>
            </w:tcBorders>
            <w:noWrap/>
            <w:hideMark/>
          </w:tcPr>
          <w:p w14:paraId="28E947DA" w14:textId="1EBCC08C" w:rsidR="00872D0B" w:rsidRPr="003E5184" w:rsidRDefault="00872D0B" w:rsidP="00872D0B">
            <w:pPr>
              <w:jc w:val="right"/>
              <w:rPr>
                <w:sz w:val="20"/>
                <w:szCs w:val="20"/>
              </w:rPr>
            </w:pPr>
            <w:r>
              <w:rPr>
                <w:sz w:val="20"/>
              </w:rPr>
              <w:t>97</w:t>
            </w:r>
          </w:p>
        </w:tc>
      </w:tr>
      <w:tr w:rsidR="003E5184" w:rsidRPr="003E5184" w14:paraId="145939AB" w14:textId="77777777" w:rsidTr="00872D0B">
        <w:trPr>
          <w:trHeight w:val="59"/>
        </w:trPr>
        <w:tc>
          <w:tcPr>
            <w:tcW w:w="1843" w:type="dxa"/>
            <w:tcBorders>
              <w:top w:val="nil"/>
              <w:left w:val="single" w:sz="4" w:space="0" w:color="auto"/>
              <w:bottom w:val="single" w:sz="4" w:space="0" w:color="auto"/>
              <w:right w:val="single" w:sz="4" w:space="0" w:color="auto"/>
            </w:tcBorders>
            <w:hideMark/>
          </w:tcPr>
          <w:p w14:paraId="0C2BAEFE" w14:textId="17ED0E82" w:rsidR="00872D0B" w:rsidRPr="003E5184" w:rsidRDefault="00872D0B" w:rsidP="00872D0B">
            <w:pPr>
              <w:ind w:right="-111"/>
              <w:jc w:val="left"/>
              <w:rPr>
                <w:sz w:val="20"/>
                <w:szCs w:val="20"/>
              </w:rPr>
            </w:pPr>
            <w:r>
              <w:rPr>
                <w:sz w:val="20"/>
              </w:rPr>
              <w:t>Asistencia técnica</w:t>
            </w:r>
          </w:p>
        </w:tc>
        <w:tc>
          <w:tcPr>
            <w:tcW w:w="1072" w:type="dxa"/>
            <w:tcBorders>
              <w:top w:val="nil"/>
              <w:left w:val="nil"/>
              <w:bottom w:val="single" w:sz="4" w:space="0" w:color="auto"/>
              <w:right w:val="single" w:sz="4" w:space="0" w:color="auto"/>
            </w:tcBorders>
            <w:noWrap/>
            <w:hideMark/>
          </w:tcPr>
          <w:p w14:paraId="02E4EBE4" w14:textId="77777777" w:rsidR="00872D0B" w:rsidRPr="003E5184" w:rsidRDefault="00872D0B" w:rsidP="00872D0B">
            <w:pPr>
              <w:jc w:val="right"/>
              <w:rPr>
                <w:sz w:val="20"/>
                <w:szCs w:val="20"/>
              </w:rPr>
            </w:pPr>
            <w:r>
              <w:rPr>
                <w:sz w:val="20"/>
              </w:rPr>
              <w:t>83</w:t>
            </w:r>
          </w:p>
        </w:tc>
        <w:tc>
          <w:tcPr>
            <w:tcW w:w="1150" w:type="dxa"/>
            <w:tcBorders>
              <w:top w:val="nil"/>
              <w:left w:val="nil"/>
              <w:bottom w:val="single" w:sz="4" w:space="0" w:color="auto"/>
              <w:right w:val="single" w:sz="4" w:space="0" w:color="auto"/>
            </w:tcBorders>
            <w:noWrap/>
            <w:hideMark/>
          </w:tcPr>
          <w:p w14:paraId="233A4459" w14:textId="77777777" w:rsidR="00872D0B" w:rsidRPr="003E5184" w:rsidRDefault="00872D0B" w:rsidP="00872D0B">
            <w:pPr>
              <w:jc w:val="right"/>
              <w:rPr>
                <w:sz w:val="20"/>
                <w:szCs w:val="20"/>
              </w:rPr>
            </w:pPr>
            <w:r>
              <w:rPr>
                <w:sz w:val="20"/>
              </w:rPr>
              <w:t>80</w:t>
            </w:r>
          </w:p>
        </w:tc>
        <w:tc>
          <w:tcPr>
            <w:tcW w:w="1094" w:type="dxa"/>
            <w:tcBorders>
              <w:top w:val="nil"/>
              <w:left w:val="nil"/>
              <w:bottom w:val="single" w:sz="4" w:space="0" w:color="auto"/>
              <w:right w:val="single" w:sz="4" w:space="0" w:color="auto"/>
            </w:tcBorders>
            <w:noWrap/>
            <w:hideMark/>
          </w:tcPr>
          <w:p w14:paraId="0D5CDEDB" w14:textId="368ECCE7" w:rsidR="00872D0B" w:rsidRPr="003E5184" w:rsidRDefault="00872D0B" w:rsidP="00872D0B">
            <w:pPr>
              <w:jc w:val="right"/>
              <w:rPr>
                <w:sz w:val="20"/>
                <w:szCs w:val="20"/>
              </w:rPr>
            </w:pPr>
            <w:r>
              <w:rPr>
                <w:sz w:val="20"/>
              </w:rPr>
              <w:t>96</w:t>
            </w:r>
          </w:p>
        </w:tc>
        <w:tc>
          <w:tcPr>
            <w:tcW w:w="1366" w:type="dxa"/>
            <w:tcBorders>
              <w:top w:val="nil"/>
              <w:left w:val="nil"/>
              <w:bottom w:val="single" w:sz="4" w:space="0" w:color="auto"/>
              <w:right w:val="single" w:sz="4" w:space="0" w:color="auto"/>
            </w:tcBorders>
            <w:noWrap/>
            <w:hideMark/>
          </w:tcPr>
          <w:p w14:paraId="3EDE3DD7" w14:textId="77777777" w:rsidR="00872D0B" w:rsidRPr="003E5184" w:rsidRDefault="00872D0B" w:rsidP="00872D0B">
            <w:pPr>
              <w:jc w:val="right"/>
              <w:rPr>
                <w:sz w:val="20"/>
                <w:szCs w:val="20"/>
              </w:rPr>
            </w:pPr>
            <w:r>
              <w:rPr>
                <w:sz w:val="20"/>
              </w:rPr>
              <w:t>14.505.430</w:t>
            </w:r>
          </w:p>
        </w:tc>
        <w:tc>
          <w:tcPr>
            <w:tcW w:w="1366" w:type="dxa"/>
            <w:tcBorders>
              <w:top w:val="nil"/>
              <w:left w:val="nil"/>
              <w:bottom w:val="single" w:sz="4" w:space="0" w:color="auto"/>
              <w:right w:val="single" w:sz="4" w:space="0" w:color="auto"/>
            </w:tcBorders>
            <w:noWrap/>
            <w:hideMark/>
          </w:tcPr>
          <w:p w14:paraId="6EF7497A" w14:textId="77777777" w:rsidR="00872D0B" w:rsidRPr="003E5184" w:rsidRDefault="00872D0B" w:rsidP="00872D0B">
            <w:pPr>
              <w:jc w:val="right"/>
              <w:rPr>
                <w:sz w:val="20"/>
                <w:szCs w:val="20"/>
              </w:rPr>
            </w:pPr>
            <w:r>
              <w:rPr>
                <w:sz w:val="20"/>
              </w:rPr>
              <w:t>16.580.108</w:t>
            </w:r>
          </w:p>
        </w:tc>
        <w:tc>
          <w:tcPr>
            <w:tcW w:w="1194" w:type="dxa"/>
            <w:tcBorders>
              <w:top w:val="nil"/>
              <w:left w:val="nil"/>
              <w:bottom w:val="single" w:sz="4" w:space="0" w:color="auto"/>
              <w:right w:val="single" w:sz="4" w:space="0" w:color="auto"/>
            </w:tcBorders>
            <w:noWrap/>
            <w:hideMark/>
          </w:tcPr>
          <w:p w14:paraId="1FCACE80" w14:textId="77777777" w:rsidR="00872D0B" w:rsidRPr="003E5184" w:rsidRDefault="00872D0B" w:rsidP="00872D0B">
            <w:pPr>
              <w:jc w:val="right"/>
              <w:rPr>
                <w:sz w:val="20"/>
                <w:szCs w:val="20"/>
              </w:rPr>
            </w:pPr>
            <w:r>
              <w:rPr>
                <w:sz w:val="20"/>
              </w:rPr>
              <w:t>-2.074.678</w:t>
            </w:r>
          </w:p>
        </w:tc>
        <w:tc>
          <w:tcPr>
            <w:tcW w:w="1050" w:type="dxa"/>
            <w:tcBorders>
              <w:top w:val="nil"/>
              <w:left w:val="nil"/>
              <w:bottom w:val="single" w:sz="4" w:space="0" w:color="auto"/>
              <w:right w:val="single" w:sz="4" w:space="0" w:color="auto"/>
            </w:tcBorders>
            <w:noWrap/>
            <w:hideMark/>
          </w:tcPr>
          <w:p w14:paraId="4260BDAC" w14:textId="4A33814B" w:rsidR="00872D0B" w:rsidRPr="003E5184" w:rsidRDefault="00872D0B" w:rsidP="00872D0B">
            <w:pPr>
              <w:jc w:val="right"/>
              <w:rPr>
                <w:sz w:val="20"/>
                <w:szCs w:val="20"/>
              </w:rPr>
            </w:pPr>
            <w:r>
              <w:rPr>
                <w:sz w:val="20"/>
              </w:rPr>
              <w:t>114</w:t>
            </w:r>
          </w:p>
        </w:tc>
      </w:tr>
      <w:tr w:rsidR="003E5184" w:rsidRPr="003E5184" w14:paraId="7AA25AB6" w14:textId="77777777" w:rsidTr="00872D0B">
        <w:trPr>
          <w:trHeight w:val="105"/>
        </w:trPr>
        <w:tc>
          <w:tcPr>
            <w:tcW w:w="1843" w:type="dxa"/>
            <w:tcBorders>
              <w:top w:val="nil"/>
              <w:left w:val="single" w:sz="4" w:space="0" w:color="auto"/>
              <w:bottom w:val="single" w:sz="4" w:space="0" w:color="auto"/>
              <w:right w:val="single" w:sz="4" w:space="0" w:color="auto"/>
            </w:tcBorders>
            <w:hideMark/>
          </w:tcPr>
          <w:p w14:paraId="3E0601DB" w14:textId="7DEB6A7D" w:rsidR="00872D0B" w:rsidRPr="003E5184" w:rsidRDefault="00872D0B" w:rsidP="005041AE">
            <w:pPr>
              <w:keepNext/>
              <w:jc w:val="left"/>
              <w:rPr>
                <w:sz w:val="20"/>
                <w:szCs w:val="20"/>
              </w:rPr>
            </w:pPr>
            <w:r>
              <w:rPr>
                <w:sz w:val="20"/>
              </w:rPr>
              <w:t>Capacitación</w:t>
            </w:r>
          </w:p>
        </w:tc>
        <w:tc>
          <w:tcPr>
            <w:tcW w:w="1072" w:type="dxa"/>
            <w:tcBorders>
              <w:top w:val="nil"/>
              <w:left w:val="nil"/>
              <w:bottom w:val="single" w:sz="4" w:space="0" w:color="auto"/>
              <w:right w:val="single" w:sz="4" w:space="0" w:color="auto"/>
            </w:tcBorders>
            <w:noWrap/>
            <w:hideMark/>
          </w:tcPr>
          <w:p w14:paraId="0781F2E6" w14:textId="77777777" w:rsidR="00872D0B" w:rsidRPr="003E5184" w:rsidRDefault="00872D0B" w:rsidP="005041AE">
            <w:pPr>
              <w:keepNext/>
              <w:jc w:val="right"/>
              <w:rPr>
                <w:sz w:val="20"/>
                <w:szCs w:val="20"/>
              </w:rPr>
            </w:pPr>
            <w:r>
              <w:rPr>
                <w:sz w:val="20"/>
              </w:rPr>
              <w:t>4</w:t>
            </w:r>
          </w:p>
        </w:tc>
        <w:tc>
          <w:tcPr>
            <w:tcW w:w="1150" w:type="dxa"/>
            <w:tcBorders>
              <w:top w:val="nil"/>
              <w:left w:val="nil"/>
              <w:bottom w:val="single" w:sz="4" w:space="0" w:color="auto"/>
              <w:right w:val="single" w:sz="4" w:space="0" w:color="auto"/>
            </w:tcBorders>
            <w:noWrap/>
            <w:hideMark/>
          </w:tcPr>
          <w:p w14:paraId="1F5007D8" w14:textId="77777777" w:rsidR="00872D0B" w:rsidRPr="003E5184" w:rsidRDefault="00872D0B" w:rsidP="005041AE">
            <w:pPr>
              <w:keepNext/>
              <w:jc w:val="right"/>
              <w:rPr>
                <w:sz w:val="20"/>
                <w:szCs w:val="20"/>
              </w:rPr>
            </w:pPr>
            <w:r>
              <w:rPr>
                <w:sz w:val="20"/>
              </w:rPr>
              <w:t>4</w:t>
            </w:r>
          </w:p>
        </w:tc>
        <w:tc>
          <w:tcPr>
            <w:tcW w:w="1094" w:type="dxa"/>
            <w:tcBorders>
              <w:top w:val="nil"/>
              <w:left w:val="nil"/>
              <w:bottom w:val="single" w:sz="4" w:space="0" w:color="auto"/>
              <w:right w:val="single" w:sz="4" w:space="0" w:color="auto"/>
            </w:tcBorders>
            <w:noWrap/>
            <w:hideMark/>
          </w:tcPr>
          <w:p w14:paraId="5C49BC57" w14:textId="1F5793FC" w:rsidR="00872D0B" w:rsidRPr="003E5184" w:rsidRDefault="00872D0B" w:rsidP="005041AE">
            <w:pPr>
              <w:keepNext/>
              <w:jc w:val="right"/>
              <w:rPr>
                <w:sz w:val="20"/>
                <w:szCs w:val="20"/>
              </w:rPr>
            </w:pPr>
            <w:r>
              <w:rPr>
                <w:sz w:val="20"/>
              </w:rPr>
              <w:t>100</w:t>
            </w:r>
          </w:p>
        </w:tc>
        <w:tc>
          <w:tcPr>
            <w:tcW w:w="1366" w:type="dxa"/>
            <w:tcBorders>
              <w:top w:val="nil"/>
              <w:left w:val="nil"/>
              <w:bottom w:val="single" w:sz="4" w:space="0" w:color="auto"/>
              <w:right w:val="single" w:sz="4" w:space="0" w:color="auto"/>
            </w:tcBorders>
            <w:noWrap/>
            <w:hideMark/>
          </w:tcPr>
          <w:p w14:paraId="13CB2B67" w14:textId="77777777" w:rsidR="00872D0B" w:rsidRPr="003E5184" w:rsidRDefault="00872D0B" w:rsidP="005041AE">
            <w:pPr>
              <w:keepNext/>
              <w:jc w:val="right"/>
              <w:rPr>
                <w:sz w:val="20"/>
                <w:szCs w:val="20"/>
              </w:rPr>
            </w:pPr>
            <w:r>
              <w:rPr>
                <w:sz w:val="20"/>
              </w:rPr>
              <w:t>305.766</w:t>
            </w:r>
          </w:p>
        </w:tc>
        <w:tc>
          <w:tcPr>
            <w:tcW w:w="1366" w:type="dxa"/>
            <w:tcBorders>
              <w:top w:val="nil"/>
              <w:left w:val="nil"/>
              <w:bottom w:val="single" w:sz="4" w:space="0" w:color="auto"/>
              <w:right w:val="single" w:sz="4" w:space="0" w:color="auto"/>
            </w:tcBorders>
            <w:noWrap/>
            <w:hideMark/>
          </w:tcPr>
          <w:p w14:paraId="744CC111" w14:textId="77777777" w:rsidR="00872D0B" w:rsidRPr="003E5184" w:rsidRDefault="00872D0B" w:rsidP="005041AE">
            <w:pPr>
              <w:keepNext/>
              <w:jc w:val="right"/>
              <w:rPr>
                <w:sz w:val="20"/>
                <w:szCs w:val="20"/>
              </w:rPr>
            </w:pPr>
            <w:r>
              <w:rPr>
                <w:sz w:val="20"/>
              </w:rPr>
              <w:t>305.766</w:t>
            </w:r>
          </w:p>
        </w:tc>
        <w:tc>
          <w:tcPr>
            <w:tcW w:w="1194" w:type="dxa"/>
            <w:tcBorders>
              <w:top w:val="nil"/>
              <w:left w:val="nil"/>
              <w:bottom w:val="single" w:sz="4" w:space="0" w:color="auto"/>
              <w:right w:val="single" w:sz="4" w:space="0" w:color="auto"/>
            </w:tcBorders>
            <w:noWrap/>
            <w:hideMark/>
          </w:tcPr>
          <w:p w14:paraId="3F97A149" w14:textId="77777777" w:rsidR="00872D0B" w:rsidRPr="003E5184" w:rsidRDefault="00872D0B" w:rsidP="005041AE">
            <w:pPr>
              <w:keepNext/>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37134DF4" w14:textId="34F3EA32" w:rsidR="00872D0B" w:rsidRPr="003E5184" w:rsidRDefault="00872D0B" w:rsidP="005041AE">
            <w:pPr>
              <w:keepNext/>
              <w:jc w:val="right"/>
              <w:rPr>
                <w:sz w:val="20"/>
                <w:szCs w:val="20"/>
              </w:rPr>
            </w:pPr>
            <w:r>
              <w:rPr>
                <w:sz w:val="20"/>
              </w:rPr>
              <w:t>100</w:t>
            </w:r>
          </w:p>
        </w:tc>
      </w:tr>
      <w:tr w:rsidR="003E5184" w:rsidRPr="003E5184" w14:paraId="15E492EE" w14:textId="77777777" w:rsidTr="00872D0B">
        <w:trPr>
          <w:trHeight w:val="50"/>
        </w:trPr>
        <w:tc>
          <w:tcPr>
            <w:tcW w:w="1843" w:type="dxa"/>
            <w:tcBorders>
              <w:top w:val="nil"/>
              <w:left w:val="single" w:sz="4" w:space="0" w:color="auto"/>
              <w:bottom w:val="single" w:sz="4" w:space="0" w:color="auto"/>
              <w:right w:val="single" w:sz="4" w:space="0" w:color="auto"/>
            </w:tcBorders>
            <w:hideMark/>
          </w:tcPr>
          <w:p w14:paraId="417EE67D" w14:textId="50214437" w:rsidR="00872D0B" w:rsidRPr="003E5184" w:rsidRDefault="00872D0B" w:rsidP="005041AE">
            <w:pPr>
              <w:keepNext/>
              <w:jc w:val="left"/>
              <w:rPr>
                <w:b/>
                <w:bCs/>
                <w:sz w:val="20"/>
                <w:szCs w:val="20"/>
              </w:rPr>
            </w:pPr>
            <w:r>
              <w:rPr>
                <w:b/>
                <w:sz w:val="20"/>
              </w:rPr>
              <w:t>Total</w:t>
            </w:r>
          </w:p>
        </w:tc>
        <w:tc>
          <w:tcPr>
            <w:tcW w:w="1072" w:type="dxa"/>
            <w:tcBorders>
              <w:top w:val="nil"/>
              <w:left w:val="nil"/>
              <w:bottom w:val="single" w:sz="4" w:space="0" w:color="auto"/>
              <w:right w:val="single" w:sz="4" w:space="0" w:color="auto"/>
            </w:tcBorders>
            <w:noWrap/>
            <w:hideMark/>
          </w:tcPr>
          <w:p w14:paraId="3C5D1251" w14:textId="77777777" w:rsidR="00872D0B" w:rsidRPr="003E5184" w:rsidRDefault="00872D0B" w:rsidP="005041AE">
            <w:pPr>
              <w:keepNext/>
              <w:jc w:val="right"/>
              <w:rPr>
                <w:b/>
                <w:bCs/>
                <w:sz w:val="20"/>
                <w:szCs w:val="20"/>
              </w:rPr>
            </w:pPr>
            <w:r>
              <w:rPr>
                <w:b/>
                <w:sz w:val="20"/>
              </w:rPr>
              <w:t>1.140</w:t>
            </w:r>
          </w:p>
        </w:tc>
        <w:tc>
          <w:tcPr>
            <w:tcW w:w="1150" w:type="dxa"/>
            <w:tcBorders>
              <w:top w:val="nil"/>
              <w:left w:val="nil"/>
              <w:bottom w:val="single" w:sz="4" w:space="0" w:color="auto"/>
              <w:right w:val="single" w:sz="4" w:space="0" w:color="auto"/>
            </w:tcBorders>
            <w:noWrap/>
            <w:hideMark/>
          </w:tcPr>
          <w:p w14:paraId="59947D26" w14:textId="77777777" w:rsidR="00872D0B" w:rsidRPr="003E5184" w:rsidRDefault="00872D0B" w:rsidP="005041AE">
            <w:pPr>
              <w:keepNext/>
              <w:jc w:val="right"/>
              <w:rPr>
                <w:b/>
                <w:bCs/>
                <w:sz w:val="20"/>
                <w:szCs w:val="20"/>
              </w:rPr>
            </w:pPr>
            <w:r>
              <w:rPr>
                <w:b/>
                <w:sz w:val="20"/>
              </w:rPr>
              <w:t>1.107</w:t>
            </w:r>
          </w:p>
        </w:tc>
        <w:tc>
          <w:tcPr>
            <w:tcW w:w="1094" w:type="dxa"/>
            <w:tcBorders>
              <w:top w:val="nil"/>
              <w:left w:val="nil"/>
              <w:bottom w:val="single" w:sz="4" w:space="0" w:color="auto"/>
              <w:right w:val="single" w:sz="4" w:space="0" w:color="auto"/>
            </w:tcBorders>
            <w:noWrap/>
            <w:hideMark/>
          </w:tcPr>
          <w:p w14:paraId="3091FED6" w14:textId="7DD4EAC2" w:rsidR="00872D0B" w:rsidRPr="003E5184" w:rsidRDefault="00872D0B" w:rsidP="005041AE">
            <w:pPr>
              <w:keepNext/>
              <w:jc w:val="right"/>
              <w:rPr>
                <w:b/>
                <w:bCs/>
                <w:sz w:val="20"/>
                <w:szCs w:val="20"/>
              </w:rPr>
            </w:pPr>
            <w:r>
              <w:rPr>
                <w:b/>
                <w:sz w:val="20"/>
              </w:rPr>
              <w:t>97</w:t>
            </w:r>
          </w:p>
        </w:tc>
        <w:tc>
          <w:tcPr>
            <w:tcW w:w="1366" w:type="dxa"/>
            <w:tcBorders>
              <w:top w:val="nil"/>
              <w:left w:val="nil"/>
              <w:bottom w:val="single" w:sz="4" w:space="0" w:color="auto"/>
              <w:right w:val="single" w:sz="4" w:space="0" w:color="auto"/>
            </w:tcBorders>
            <w:noWrap/>
            <w:hideMark/>
          </w:tcPr>
          <w:p w14:paraId="6BEA1E06" w14:textId="77777777" w:rsidR="00872D0B" w:rsidRPr="003E5184" w:rsidRDefault="00872D0B" w:rsidP="005041AE">
            <w:pPr>
              <w:keepNext/>
              <w:jc w:val="right"/>
              <w:rPr>
                <w:b/>
                <w:bCs/>
                <w:sz w:val="20"/>
                <w:szCs w:val="20"/>
              </w:rPr>
            </w:pPr>
            <w:r>
              <w:rPr>
                <w:b/>
                <w:sz w:val="20"/>
              </w:rPr>
              <w:t>1.231.798.720</w:t>
            </w:r>
          </w:p>
        </w:tc>
        <w:tc>
          <w:tcPr>
            <w:tcW w:w="1366" w:type="dxa"/>
            <w:tcBorders>
              <w:top w:val="nil"/>
              <w:left w:val="nil"/>
              <w:bottom w:val="single" w:sz="4" w:space="0" w:color="auto"/>
              <w:right w:val="single" w:sz="4" w:space="0" w:color="auto"/>
            </w:tcBorders>
            <w:noWrap/>
            <w:hideMark/>
          </w:tcPr>
          <w:p w14:paraId="0F8EB48F" w14:textId="77777777" w:rsidR="00872D0B" w:rsidRPr="003E5184" w:rsidRDefault="00872D0B" w:rsidP="005041AE">
            <w:pPr>
              <w:keepNext/>
              <w:jc w:val="right"/>
              <w:rPr>
                <w:b/>
                <w:bCs/>
                <w:sz w:val="20"/>
                <w:szCs w:val="20"/>
              </w:rPr>
            </w:pPr>
            <w:r>
              <w:rPr>
                <w:b/>
                <w:sz w:val="20"/>
              </w:rPr>
              <w:t>1.194.474.428</w:t>
            </w:r>
          </w:p>
        </w:tc>
        <w:tc>
          <w:tcPr>
            <w:tcW w:w="1194" w:type="dxa"/>
            <w:tcBorders>
              <w:top w:val="nil"/>
              <w:left w:val="nil"/>
              <w:bottom w:val="single" w:sz="4" w:space="0" w:color="auto"/>
              <w:right w:val="single" w:sz="4" w:space="0" w:color="auto"/>
            </w:tcBorders>
            <w:noWrap/>
            <w:hideMark/>
          </w:tcPr>
          <w:p w14:paraId="70B18679" w14:textId="77777777" w:rsidR="00872D0B" w:rsidRPr="003E5184" w:rsidRDefault="00872D0B" w:rsidP="005041AE">
            <w:pPr>
              <w:keepNext/>
              <w:jc w:val="right"/>
              <w:rPr>
                <w:b/>
                <w:bCs/>
                <w:sz w:val="20"/>
                <w:szCs w:val="20"/>
              </w:rPr>
            </w:pPr>
            <w:r>
              <w:rPr>
                <w:b/>
                <w:sz w:val="20"/>
              </w:rPr>
              <w:t>37.324.292</w:t>
            </w:r>
          </w:p>
        </w:tc>
        <w:tc>
          <w:tcPr>
            <w:tcW w:w="1050" w:type="dxa"/>
            <w:tcBorders>
              <w:top w:val="nil"/>
              <w:left w:val="nil"/>
              <w:bottom w:val="single" w:sz="4" w:space="0" w:color="auto"/>
              <w:right w:val="single" w:sz="4" w:space="0" w:color="auto"/>
            </w:tcBorders>
            <w:noWrap/>
            <w:hideMark/>
          </w:tcPr>
          <w:p w14:paraId="6580B675" w14:textId="0C6C52BD" w:rsidR="00872D0B" w:rsidRPr="003E5184" w:rsidRDefault="00872D0B" w:rsidP="005041AE">
            <w:pPr>
              <w:keepNext/>
              <w:jc w:val="right"/>
              <w:rPr>
                <w:b/>
                <w:bCs/>
                <w:sz w:val="20"/>
                <w:szCs w:val="20"/>
              </w:rPr>
            </w:pPr>
            <w:r>
              <w:rPr>
                <w:b/>
                <w:sz w:val="20"/>
              </w:rPr>
              <w:t>97</w:t>
            </w:r>
          </w:p>
        </w:tc>
      </w:tr>
    </w:tbl>
    <w:p w14:paraId="5902D984" w14:textId="77777777" w:rsidR="00650C9C" w:rsidRPr="003E5184" w:rsidRDefault="00650C9C" w:rsidP="005041AE">
      <w:pPr>
        <w:keepNext/>
        <w:jc w:val="left"/>
        <w:rPr>
          <w:sz w:val="19"/>
          <w:szCs w:val="19"/>
        </w:rPr>
      </w:pPr>
      <w:r>
        <w:rPr>
          <w:sz w:val="19"/>
        </w:rPr>
        <w:t>* Excluye proyectos cerrados y transferidos.</w:t>
      </w:r>
    </w:p>
    <w:p w14:paraId="5D5F8627" w14:textId="77777777" w:rsidR="00650C9C" w:rsidRPr="003E5184" w:rsidRDefault="00650C9C" w:rsidP="005041AE">
      <w:pPr>
        <w:keepNext/>
        <w:jc w:val="left"/>
        <w:rPr>
          <w:sz w:val="19"/>
          <w:szCs w:val="19"/>
        </w:rPr>
      </w:pPr>
      <w:r>
        <w:rPr>
          <w:sz w:val="19"/>
        </w:rPr>
        <w:t>** Excluye gastos de apoyo.</w:t>
      </w:r>
    </w:p>
    <w:p w14:paraId="34AA60E8" w14:textId="660C26AC" w:rsidR="00650C9C" w:rsidRPr="003E5184" w:rsidRDefault="00650C9C" w:rsidP="00650C9C">
      <w:pPr>
        <w:rPr>
          <w:sz w:val="19"/>
          <w:szCs w:val="19"/>
        </w:rPr>
      </w:pPr>
      <w:r>
        <w:rPr>
          <w:sz w:val="19"/>
        </w:rPr>
        <w:t>*** Los saldos negativos se deben a la distribución de los saldos de fondos entre diferentes tramos de un mismo plan de gestión para la eliminación de HCFC (PGEH).</w:t>
      </w:r>
    </w:p>
    <w:p w14:paraId="07547CDA" w14:textId="77777777" w:rsidR="00650C9C" w:rsidRPr="003E5184" w:rsidRDefault="00650C9C" w:rsidP="00650C9C">
      <w:pPr>
        <w:jc w:val="left"/>
      </w:pPr>
    </w:p>
    <w:p w14:paraId="4F465F22" w14:textId="69190AA7" w:rsidR="00650C9C" w:rsidRPr="003E5184" w:rsidRDefault="00DB733D" w:rsidP="00650C9C">
      <w:pPr>
        <w:pStyle w:val="Heading1"/>
      </w:pPr>
      <w:r>
        <w:t xml:space="preserve">A continuación se resume la </w:t>
      </w:r>
      <w:r w:rsidR="00650C9C">
        <w:t xml:space="preserve">ejecución de </w:t>
      </w:r>
      <w:r w:rsidR="00342E5B">
        <w:t xml:space="preserve">los </w:t>
      </w:r>
      <w:r w:rsidR="00650C9C">
        <w:t xml:space="preserve">proyectos y actividades </w:t>
      </w:r>
      <w:r w:rsidR="00342E5B">
        <w:t>d</w:t>
      </w:r>
      <w:r w:rsidR="00650C9C">
        <w:t xml:space="preserve">el Banco Mundial </w:t>
      </w:r>
      <w:r>
        <w:t>correspondientes a</w:t>
      </w:r>
      <w:r w:rsidR="00650C9C">
        <w:t xml:space="preserve"> 2024 y </w:t>
      </w:r>
      <w:r w:rsidR="00342E5B">
        <w:t xml:space="preserve">los </w:t>
      </w:r>
      <w:r>
        <w:t xml:space="preserve">acumulados </w:t>
      </w:r>
      <w:r w:rsidR="00650C9C">
        <w:t>desde 1991 hasta el 31 de diciembre de 2024:</w:t>
      </w:r>
    </w:p>
    <w:p w14:paraId="59BC6E12" w14:textId="10D82986" w:rsidR="00650C9C" w:rsidRPr="003E5184" w:rsidRDefault="00650C9C" w:rsidP="003D3CBC">
      <w:pPr>
        <w:pStyle w:val="Heading2"/>
      </w:pPr>
      <w:r>
        <w:rPr>
          <w:b/>
        </w:rPr>
        <w:t>Eliminación:</w:t>
      </w:r>
      <w:r w:rsidRPr="003E5184">
        <w:rPr>
          <w:rStyle w:val="FootnoteReference"/>
        </w:rPr>
        <w:footnoteReference w:id="5"/>
      </w:r>
      <w:r>
        <w:t xml:space="preserve"> En 2024 se eliminaron 7.909,2 toneladas PAO de consumo y producción de SAO</w:t>
      </w:r>
      <w:r w:rsidRPr="003E5184">
        <w:rPr>
          <w:rStyle w:val="FootnoteReference"/>
        </w:rPr>
        <w:footnoteReference w:id="6"/>
      </w:r>
      <w:r>
        <w:t xml:space="preserve"> y se aprobó la eliminación de 748,4 toneladas PAO adicionales de consumo y 4.690,0 toneladas PAO de producción de SAO.</w:t>
      </w:r>
      <w:r w:rsidR="00B7130F" w:rsidRPr="003E5184">
        <w:rPr>
          <w:rStyle w:val="FootnoteReference"/>
        </w:rPr>
        <w:footnoteReference w:id="7"/>
      </w:r>
      <w:r>
        <w:t xml:space="preserve"> Desde 1991 se habían eliminado 150.322 toneladas PAO de consumo de SAO y 193.943 toneladas PAO de producción de SAO, de un total previsto de 318.886 toneladas PAO de consumo y producción de SAO, y se habían eliminado 8,8 toneladas métricas (12.555 toneladas de CO</w:t>
      </w:r>
      <w:r>
        <w:rPr>
          <w:vertAlign w:val="subscript"/>
        </w:rPr>
        <w:t>2</w:t>
      </w:r>
      <w:r>
        <w:t xml:space="preserve"> equivalente) de un total previsto de 759,2 toneladas métricas (1.400.833 toneladas de CO</w:t>
      </w:r>
      <w:r>
        <w:rPr>
          <w:vertAlign w:val="subscript"/>
        </w:rPr>
        <w:t>2</w:t>
      </w:r>
      <w:r>
        <w:t xml:space="preserve"> equivalente) de consumo de HFC, correspondientes a proyectos aprobados (</w:t>
      </w:r>
      <w:r w:rsidR="00271430">
        <w:t xml:space="preserve">excluidos los </w:t>
      </w:r>
      <w:r>
        <w:t xml:space="preserve">proyectos cancelados y transferidos); </w:t>
      </w:r>
    </w:p>
    <w:p w14:paraId="2CD796C3" w14:textId="47E4D861" w:rsidR="00650C9C" w:rsidRPr="003E5184" w:rsidRDefault="00650C9C" w:rsidP="00650C9C">
      <w:pPr>
        <w:pStyle w:val="Heading2"/>
      </w:pPr>
      <w:r>
        <w:rPr>
          <w:b/>
        </w:rPr>
        <w:t>Desembolsos y aprobaciones:</w:t>
      </w:r>
      <w:r>
        <w:t xml:space="preserve"> En 2024 se desembolsaron USD 26,44 millones y se había previsto un desembolso de USD 17,99 millones según el informe de la marcha de las actividades de 2023, lo que representa una tasa de desembolso del 147 por ciento del total previsto. En el acumulado</w:t>
      </w:r>
      <w:r w:rsidR="00816CED">
        <w:t>,</w:t>
      </w:r>
      <w:r>
        <w:t xml:space="preserve"> se habían desembolsado USD 1.190 millones del total de USD 1.230 millones aprobados para desembolso (excluidos los gastos de apoyo), lo que representa una tasa de desembolso del 97 por ciento. En 2024 se aprobaron USD 24,28 millones para </w:t>
      </w:r>
      <w:r w:rsidR="00271430">
        <w:t xml:space="preserve">la </w:t>
      </w:r>
      <w:r>
        <w:t>ejecución de proyectos;</w:t>
      </w:r>
    </w:p>
    <w:p w14:paraId="65BF71BB" w14:textId="4358F3AC" w:rsidR="00650C9C" w:rsidRPr="003E5184" w:rsidRDefault="00650C9C" w:rsidP="00650C9C">
      <w:pPr>
        <w:pStyle w:val="Heading2"/>
      </w:pPr>
      <w:r>
        <w:rPr>
          <w:b/>
        </w:rPr>
        <w:t>Relación costo-beneficio (en PAO):</w:t>
      </w:r>
      <w:r>
        <w:rPr>
          <w:rStyle w:val="FootnoteReference"/>
        </w:rPr>
        <w:t xml:space="preserve"> </w:t>
      </w:r>
      <w:r w:rsidRPr="003E5184">
        <w:rPr>
          <w:rStyle w:val="FootnoteReference"/>
          <w:bCs/>
        </w:rPr>
        <w:footnoteReference w:id="8"/>
      </w:r>
      <w:r>
        <w:t xml:space="preserve"> Desde 1991, la relación costo-beneficio promedio de los proyectos de inversión aprobados que condujeron a una reducción permanente del consumo fue de USD 5,50/kg, y para el sector de producción fue de USD 4,77/kg. La relación costo-beneficio promedio de los proyectos de inversión por tonelada PAO fue de </w:t>
      </w:r>
      <w:r>
        <w:lastRenderedPageBreak/>
        <w:t>USD 3,24/kg para los proyectos terminados, y USD 6,92/kg para los proyectos en curso</w:t>
      </w:r>
      <w:r w:rsidR="00A721C2">
        <w:t>;</w:t>
      </w:r>
      <w:r w:rsidRPr="003E5184">
        <w:rPr>
          <w:rStyle w:val="FootnoteReference"/>
        </w:rPr>
        <w:footnoteReference w:id="9"/>
      </w:r>
      <w:r>
        <w:t xml:space="preserve"> </w:t>
      </w:r>
    </w:p>
    <w:p w14:paraId="7C7B0A4A" w14:textId="0AE6066F" w:rsidR="00650C9C" w:rsidRPr="003E5184" w:rsidRDefault="00650C9C" w:rsidP="00650C9C">
      <w:pPr>
        <w:pStyle w:val="Heading2"/>
      </w:pPr>
      <w:r>
        <w:rPr>
          <w:b/>
        </w:rPr>
        <w:t>Número de proyectos terminados:</w:t>
      </w:r>
      <w:r>
        <w:t xml:space="preserve"> En 2024 se terminaron siete proyectos. Desde 1991 se han terminado 1.107 proyectos de los 1.140 aprobados (sin contar los proyectos cerrados o transferidos), lo que representa una tasa de terminación del 97 por ciento</w:t>
      </w:r>
      <w:r w:rsidR="00A721C2">
        <w:t>;</w:t>
      </w:r>
      <w:r>
        <w:t xml:space="preserve"> </w:t>
      </w:r>
    </w:p>
    <w:p w14:paraId="1746C6A6" w14:textId="2BF59013" w:rsidR="00650C9C" w:rsidRPr="003E5184" w:rsidRDefault="00650C9C" w:rsidP="00650C9C">
      <w:pPr>
        <w:pStyle w:val="Heading2"/>
      </w:pPr>
      <w:r>
        <w:rPr>
          <w:b/>
        </w:rPr>
        <w:t xml:space="preserve">Diligencia en la entrega – Proyectos </w:t>
      </w:r>
      <w:r w:rsidR="00271430">
        <w:rPr>
          <w:b/>
        </w:rPr>
        <w:t>de</w:t>
      </w:r>
      <w:r>
        <w:rPr>
          <w:b/>
        </w:rPr>
        <w:t xml:space="preserve"> inversión: </w:t>
      </w:r>
      <w:r>
        <w:t xml:space="preserve">Los proyectos terminados en 2024 se completaron, en promedio, a los 50 meses de su aprobación. Desde 1991, el tiempo promedio para la terminación de proyectos de inversión ha sido de 40 meses desde su aprobación. </w:t>
      </w:r>
      <w:r w:rsidR="00271430">
        <w:t xml:space="preserve">Los </w:t>
      </w:r>
      <w:r>
        <w:t>primer</w:t>
      </w:r>
      <w:r w:rsidR="00271430">
        <w:t>os</w:t>
      </w:r>
      <w:r>
        <w:t xml:space="preserve"> desembolso</w:t>
      </w:r>
      <w:r w:rsidR="00271430">
        <w:t>s</w:t>
      </w:r>
      <w:r>
        <w:t xml:space="preserve"> de estos proyectos </w:t>
      </w:r>
      <w:r w:rsidR="00271430">
        <w:t>se produjeron</w:t>
      </w:r>
      <w:r>
        <w:t>, en promedio, a los 24 meses de su aprobación</w:t>
      </w:r>
      <w:r w:rsidR="00A721C2">
        <w:t>;</w:t>
      </w:r>
    </w:p>
    <w:p w14:paraId="113F9B42" w14:textId="024D5160" w:rsidR="00650C9C" w:rsidRPr="003E5184" w:rsidRDefault="00650C9C" w:rsidP="005041AE">
      <w:pPr>
        <w:pStyle w:val="Heading2"/>
        <w:widowControl/>
      </w:pPr>
      <w:r>
        <w:rPr>
          <w:b/>
        </w:rPr>
        <w:t xml:space="preserve">Diligencia en la entrega – Proyectos </w:t>
      </w:r>
      <w:r w:rsidR="00271430">
        <w:rPr>
          <w:b/>
        </w:rPr>
        <w:t xml:space="preserve">sin </w:t>
      </w:r>
      <w:r>
        <w:rPr>
          <w:b/>
        </w:rPr>
        <w:t>inversión:</w:t>
      </w:r>
      <w:r>
        <w:t xml:space="preserve"> Los proyectos terminados en 2024 se completaron, en promedio, a los 12 meses de su aprobación. Desde 1991, el tiempo promedio para la terminación de proyectos sin inversión ha sido de 35 meses desde su aprobación. </w:t>
      </w:r>
      <w:r w:rsidR="00271430">
        <w:t xml:space="preserve">Los </w:t>
      </w:r>
      <w:r>
        <w:t>primer</w:t>
      </w:r>
      <w:r w:rsidR="00271430">
        <w:t>os</w:t>
      </w:r>
      <w:r>
        <w:t xml:space="preserve"> desembolso</w:t>
      </w:r>
      <w:r w:rsidR="00271430">
        <w:t>s</w:t>
      </w:r>
      <w:r>
        <w:t xml:space="preserve"> de estos proyectos </w:t>
      </w:r>
      <w:r w:rsidR="00271430">
        <w:t>se produjeron</w:t>
      </w:r>
      <w:r>
        <w:t>, en promedio, a los 21 meses de su aprobación</w:t>
      </w:r>
      <w:r w:rsidR="00A721C2">
        <w:t>;</w:t>
      </w:r>
    </w:p>
    <w:p w14:paraId="5033FB5B" w14:textId="2277890F" w:rsidR="00650C9C" w:rsidRPr="003E5184" w:rsidRDefault="00650C9C" w:rsidP="00650C9C">
      <w:pPr>
        <w:pStyle w:val="Heading2"/>
      </w:pPr>
      <w:r>
        <w:rPr>
          <w:b/>
        </w:rPr>
        <w:t xml:space="preserve">Preparación de proyectos: </w:t>
      </w:r>
      <w:r>
        <w:t xml:space="preserve">De las 307 actividades de preparación de proyectos aprobadas a fines de 2024, se han terminado </w:t>
      </w:r>
      <w:r w:rsidR="00A721C2">
        <w:t xml:space="preserve">299 </w:t>
      </w:r>
      <w:r>
        <w:t xml:space="preserve">y quedan </w:t>
      </w:r>
      <w:r w:rsidR="00A721C2">
        <w:t xml:space="preserve">ocho </w:t>
      </w:r>
      <w:r>
        <w:t>en curso. En 2024 se terminó una actividad de preparación de proyectos;</w:t>
      </w:r>
    </w:p>
    <w:p w14:paraId="753EBDBA" w14:textId="2AAA22D6" w:rsidR="00650C9C" w:rsidRPr="003E5184" w:rsidRDefault="00650C9C" w:rsidP="00650C9C">
      <w:pPr>
        <w:pStyle w:val="Heading2"/>
      </w:pPr>
      <w:r>
        <w:rPr>
          <w:b/>
        </w:rPr>
        <w:t>Demoras en la ejecución:</w:t>
      </w:r>
      <w:r>
        <w:t xml:space="preserve"> A fines de 2024 se encontraban en ejecución un total de 33</w:t>
      </w:r>
      <w:r w:rsidR="00A721C2">
        <w:t> </w:t>
      </w:r>
      <w:r>
        <w:t>proyectos, que presentaban, en promedio, una demora de ocho meses. Tres de estos proyectos están clasificados como “proyectos con demoras en la ejecución”</w:t>
      </w:r>
      <w:r w:rsidRPr="003E5184">
        <w:rPr>
          <w:rStyle w:val="FootnoteReference"/>
        </w:rPr>
        <w:footnoteReference w:id="10"/>
      </w:r>
      <w:r>
        <w:t xml:space="preserve"> y están sujetos a los procedimientos de cancelación de proyectos (los proyectos de demostración, </w:t>
      </w:r>
      <w:r w:rsidR="00F60E42">
        <w:t xml:space="preserve">de </w:t>
      </w:r>
      <w:r>
        <w:t xml:space="preserve">preparación de proyectos y </w:t>
      </w:r>
      <w:r w:rsidR="00F60E42">
        <w:t xml:space="preserve">de </w:t>
      </w:r>
      <w:r>
        <w:t xml:space="preserve">fortalecimiento institucional no están sujetos a </w:t>
      </w:r>
      <w:r w:rsidR="00A721C2">
        <w:t xml:space="preserve">esos </w:t>
      </w:r>
      <w:r>
        <w:t>procedimientos)</w:t>
      </w:r>
      <w:r w:rsidR="00A721C2">
        <w:t>; y</w:t>
      </w:r>
    </w:p>
    <w:p w14:paraId="03018973" w14:textId="75A360CB" w:rsidR="00650C9C" w:rsidRPr="003E5184" w:rsidRDefault="00650C9C" w:rsidP="00650C9C">
      <w:pPr>
        <w:pStyle w:val="Heading2"/>
      </w:pPr>
      <w:r>
        <w:rPr>
          <w:b/>
        </w:rPr>
        <w:t>Acuerdos plurianuales:</w:t>
      </w:r>
      <w:r>
        <w:t xml:space="preserve"> En 2024 se encontraban en ejecución tres acuerdos plurianuales para los PGEH, un plan de gestión para la eliminación de la producción de HCFC (PGEPH) y dos planes de aplicación de la Enmienda de Kigali relativos a los HFC (PAK). Desde 1991 se han aprobado 43 acuerdos plurianuales y se han </w:t>
      </w:r>
      <w:r w:rsidR="008B5EFF">
        <w:t xml:space="preserve">completado </w:t>
      </w:r>
      <w:r>
        <w:t xml:space="preserve">37, lo que representa una tasa de terminación del 86 por ciento. </w:t>
      </w:r>
    </w:p>
    <w:p w14:paraId="6D02C46F" w14:textId="77777777" w:rsidR="00650C9C" w:rsidRPr="003E5184" w:rsidRDefault="00650C9C" w:rsidP="00650C9C">
      <w:pPr>
        <w:pStyle w:val="Heading1"/>
      </w:pPr>
      <w:r>
        <w:t xml:space="preserve">El cuadro 3 resume los avances logrados por el Banco Mundial desde 1991. </w:t>
      </w:r>
    </w:p>
    <w:p w14:paraId="1E36D75B" w14:textId="77777777" w:rsidR="00650C9C" w:rsidRPr="003E5184" w:rsidRDefault="00650C9C" w:rsidP="00650C9C">
      <w:pPr>
        <w:pStyle w:val="Heading2"/>
        <w:numPr>
          <w:ilvl w:val="0"/>
          <w:numId w:val="0"/>
        </w:numPr>
        <w:spacing w:after="0"/>
        <w:rPr>
          <w:b/>
        </w:rPr>
      </w:pPr>
      <w:r>
        <w:rPr>
          <w:b/>
        </w:rPr>
        <w:t xml:space="preserve">Cuadro 3. Avances logrados por el Banco Mundial desde 1991 </w:t>
      </w:r>
    </w:p>
    <w:tbl>
      <w:tblPr>
        <w:tblW w:w="10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700"/>
        <w:gridCol w:w="1170"/>
        <w:gridCol w:w="900"/>
        <w:gridCol w:w="720"/>
        <w:gridCol w:w="810"/>
        <w:gridCol w:w="990"/>
        <w:gridCol w:w="990"/>
        <w:gridCol w:w="900"/>
        <w:gridCol w:w="914"/>
        <w:gridCol w:w="796"/>
        <w:gridCol w:w="990"/>
      </w:tblGrid>
      <w:tr w:rsidR="00191E2F" w:rsidRPr="003E5184" w14:paraId="7EA9E2BA" w14:textId="77777777" w:rsidTr="007C6B4D">
        <w:trPr>
          <w:trHeight w:val="399"/>
          <w:jc w:val="center"/>
        </w:trPr>
        <w:tc>
          <w:tcPr>
            <w:tcW w:w="1421" w:type="dxa"/>
            <w:gridSpan w:val="2"/>
            <w:hideMark/>
          </w:tcPr>
          <w:p w14:paraId="38F0805F" w14:textId="77777777" w:rsidR="00650C9C" w:rsidRPr="003E5184" w:rsidRDefault="00650C9C" w:rsidP="00A618E9">
            <w:pPr>
              <w:jc w:val="center"/>
              <w:rPr>
                <w:b/>
                <w:bCs/>
                <w:sz w:val="18"/>
                <w:szCs w:val="18"/>
              </w:rPr>
            </w:pPr>
            <w:r>
              <w:rPr>
                <w:b/>
                <w:sz w:val="18"/>
              </w:rPr>
              <w:t>Eliminación lograda</w:t>
            </w:r>
          </w:p>
        </w:tc>
        <w:tc>
          <w:tcPr>
            <w:tcW w:w="1170" w:type="dxa"/>
            <w:vMerge w:val="restart"/>
            <w:hideMark/>
          </w:tcPr>
          <w:p w14:paraId="7D798CD5" w14:textId="77777777" w:rsidR="00650C9C" w:rsidRPr="003E5184" w:rsidRDefault="00650C9C" w:rsidP="00A618E9">
            <w:pPr>
              <w:ind w:left="-132" w:right="-74"/>
              <w:jc w:val="center"/>
              <w:rPr>
                <w:b/>
                <w:bCs/>
                <w:sz w:val="18"/>
                <w:szCs w:val="18"/>
              </w:rPr>
            </w:pPr>
            <w:r>
              <w:rPr>
                <w:b/>
                <w:sz w:val="18"/>
              </w:rPr>
              <w:t>Desembolso (USD)</w:t>
            </w:r>
          </w:p>
        </w:tc>
        <w:tc>
          <w:tcPr>
            <w:tcW w:w="1620" w:type="dxa"/>
            <w:gridSpan w:val="2"/>
          </w:tcPr>
          <w:p w14:paraId="3B1CBCCB" w14:textId="77777777" w:rsidR="00650C9C" w:rsidRPr="003E5184" w:rsidRDefault="00650C9C" w:rsidP="00A618E9">
            <w:pPr>
              <w:ind w:left="-148" w:right="-164"/>
              <w:jc w:val="center"/>
              <w:rPr>
                <w:b/>
                <w:bCs/>
                <w:sz w:val="18"/>
                <w:szCs w:val="18"/>
              </w:rPr>
            </w:pPr>
            <w:r>
              <w:rPr>
                <w:b/>
                <w:sz w:val="18"/>
              </w:rPr>
              <w:t>Relación costo-beneficio promedio (USD/kg)</w:t>
            </w:r>
          </w:p>
          <w:p w14:paraId="5883837F" w14:textId="77777777" w:rsidR="00650C9C" w:rsidRPr="003E5184" w:rsidRDefault="00650C9C" w:rsidP="00A618E9">
            <w:pPr>
              <w:ind w:left="-155" w:right="-106"/>
              <w:jc w:val="center"/>
              <w:rPr>
                <w:b/>
                <w:bCs/>
                <w:sz w:val="18"/>
                <w:szCs w:val="18"/>
              </w:rPr>
            </w:pPr>
          </w:p>
        </w:tc>
        <w:tc>
          <w:tcPr>
            <w:tcW w:w="1800" w:type="dxa"/>
            <w:gridSpan w:val="2"/>
          </w:tcPr>
          <w:p w14:paraId="4858917A" w14:textId="77777777" w:rsidR="00650C9C" w:rsidRPr="003E5184" w:rsidRDefault="00650C9C" w:rsidP="00A618E9">
            <w:pPr>
              <w:ind w:left="-155" w:right="-106"/>
              <w:jc w:val="center"/>
              <w:rPr>
                <w:b/>
                <w:bCs/>
                <w:sz w:val="18"/>
                <w:szCs w:val="18"/>
              </w:rPr>
            </w:pPr>
            <w:r>
              <w:rPr>
                <w:b/>
                <w:sz w:val="18"/>
              </w:rPr>
              <w:t xml:space="preserve">Número </w:t>
            </w:r>
          </w:p>
          <w:p w14:paraId="08D1D635" w14:textId="77777777" w:rsidR="00650C9C" w:rsidRPr="003E5184" w:rsidRDefault="00650C9C" w:rsidP="00A618E9">
            <w:pPr>
              <w:jc w:val="center"/>
              <w:rPr>
                <w:b/>
                <w:bCs/>
                <w:sz w:val="18"/>
                <w:szCs w:val="18"/>
              </w:rPr>
            </w:pPr>
            <w:r>
              <w:rPr>
                <w:b/>
                <w:sz w:val="18"/>
              </w:rPr>
              <w:t xml:space="preserve">de proyectos    </w:t>
            </w:r>
          </w:p>
        </w:tc>
        <w:tc>
          <w:tcPr>
            <w:tcW w:w="1890" w:type="dxa"/>
            <w:gridSpan w:val="2"/>
            <w:hideMark/>
          </w:tcPr>
          <w:p w14:paraId="75135D68" w14:textId="77777777" w:rsidR="00650C9C" w:rsidRPr="003E5184" w:rsidRDefault="00650C9C" w:rsidP="00A618E9">
            <w:pPr>
              <w:jc w:val="center"/>
              <w:rPr>
                <w:b/>
                <w:bCs/>
                <w:sz w:val="18"/>
                <w:szCs w:val="18"/>
              </w:rPr>
            </w:pPr>
            <w:r>
              <w:rPr>
                <w:b/>
                <w:sz w:val="18"/>
              </w:rPr>
              <w:t>Diligencia en la entrega para terminación (meses)</w:t>
            </w:r>
          </w:p>
        </w:tc>
        <w:tc>
          <w:tcPr>
            <w:tcW w:w="914" w:type="dxa"/>
            <w:vMerge w:val="restart"/>
            <w:hideMark/>
          </w:tcPr>
          <w:p w14:paraId="4F7C74A3" w14:textId="77777777" w:rsidR="007C6B4D" w:rsidRDefault="00650C9C" w:rsidP="00A618E9">
            <w:pPr>
              <w:ind w:left="-185" w:right="-117"/>
              <w:jc w:val="center"/>
              <w:rPr>
                <w:b/>
                <w:sz w:val="18"/>
              </w:rPr>
            </w:pPr>
            <w:r>
              <w:rPr>
                <w:b/>
                <w:sz w:val="18"/>
              </w:rPr>
              <w:t xml:space="preserve">Demoras promedio </w:t>
            </w:r>
          </w:p>
          <w:p w14:paraId="56BB270A" w14:textId="7280B700" w:rsidR="007C6B4D" w:rsidRDefault="007C6B4D" w:rsidP="00A618E9">
            <w:pPr>
              <w:ind w:left="-185" w:right="-117"/>
              <w:jc w:val="center"/>
              <w:rPr>
                <w:b/>
                <w:sz w:val="18"/>
              </w:rPr>
            </w:pPr>
            <w:r>
              <w:rPr>
                <w:b/>
                <w:sz w:val="18"/>
              </w:rPr>
              <w:t>E</w:t>
            </w:r>
            <w:r w:rsidR="00650C9C">
              <w:rPr>
                <w:b/>
                <w:sz w:val="18"/>
              </w:rPr>
              <w:t>n</w:t>
            </w:r>
          </w:p>
          <w:p w14:paraId="02F35ACB" w14:textId="74936CA0" w:rsidR="00650C9C" w:rsidRPr="003E5184" w:rsidRDefault="00650C9C" w:rsidP="00A618E9">
            <w:pPr>
              <w:ind w:left="-185" w:right="-117"/>
              <w:jc w:val="center"/>
              <w:rPr>
                <w:b/>
                <w:bCs/>
                <w:sz w:val="18"/>
                <w:szCs w:val="18"/>
              </w:rPr>
            </w:pPr>
            <w:r>
              <w:rPr>
                <w:b/>
                <w:sz w:val="18"/>
              </w:rPr>
              <w:t xml:space="preserve"> proyectos (meses)</w:t>
            </w:r>
          </w:p>
        </w:tc>
        <w:tc>
          <w:tcPr>
            <w:tcW w:w="1786" w:type="dxa"/>
            <w:gridSpan w:val="2"/>
            <w:hideMark/>
          </w:tcPr>
          <w:p w14:paraId="4CEEC289" w14:textId="77777777" w:rsidR="00650C9C" w:rsidRPr="003E5184" w:rsidRDefault="00650C9C" w:rsidP="00A618E9">
            <w:pPr>
              <w:jc w:val="center"/>
              <w:rPr>
                <w:b/>
                <w:bCs/>
                <w:sz w:val="18"/>
                <w:szCs w:val="18"/>
              </w:rPr>
            </w:pPr>
            <w:r>
              <w:rPr>
                <w:b/>
                <w:sz w:val="18"/>
              </w:rPr>
              <w:t>Número de acuerdos plurianuales</w:t>
            </w:r>
          </w:p>
        </w:tc>
      </w:tr>
      <w:tr w:rsidR="00191E2F" w:rsidRPr="003E5184" w14:paraId="538FFD43" w14:textId="77777777" w:rsidTr="007C6B4D">
        <w:trPr>
          <w:trHeight w:val="217"/>
          <w:jc w:val="center"/>
        </w:trPr>
        <w:tc>
          <w:tcPr>
            <w:tcW w:w="721" w:type="dxa"/>
            <w:hideMark/>
          </w:tcPr>
          <w:p w14:paraId="566BEC0F" w14:textId="0E675B63" w:rsidR="00650C9C" w:rsidRPr="003E5184" w:rsidRDefault="00650C9C" w:rsidP="00A618E9">
            <w:pPr>
              <w:ind w:left="-104" w:right="-106"/>
              <w:jc w:val="center"/>
              <w:rPr>
                <w:b/>
                <w:bCs/>
                <w:sz w:val="18"/>
                <w:szCs w:val="18"/>
              </w:rPr>
            </w:pPr>
            <w:r>
              <w:rPr>
                <w:b/>
                <w:sz w:val="18"/>
              </w:rPr>
              <w:t>Tons</w:t>
            </w:r>
            <w:r w:rsidR="00601D88">
              <w:rPr>
                <w:b/>
                <w:sz w:val="18"/>
              </w:rPr>
              <w:t xml:space="preserve">. </w:t>
            </w:r>
            <w:r>
              <w:rPr>
                <w:b/>
                <w:sz w:val="18"/>
              </w:rPr>
              <w:t>PAO*</w:t>
            </w:r>
          </w:p>
        </w:tc>
        <w:tc>
          <w:tcPr>
            <w:tcW w:w="700" w:type="dxa"/>
            <w:hideMark/>
          </w:tcPr>
          <w:p w14:paraId="054BEA46" w14:textId="7904678F" w:rsidR="00650C9C" w:rsidRPr="003E5184" w:rsidRDefault="00650C9C" w:rsidP="00A618E9">
            <w:pPr>
              <w:ind w:left="-121" w:right="-88"/>
              <w:jc w:val="center"/>
              <w:rPr>
                <w:b/>
                <w:bCs/>
                <w:sz w:val="18"/>
                <w:szCs w:val="18"/>
              </w:rPr>
            </w:pPr>
            <w:r>
              <w:rPr>
                <w:b/>
                <w:sz w:val="18"/>
              </w:rPr>
              <w:t>Ton</w:t>
            </w:r>
            <w:r w:rsidR="00601D88">
              <w:rPr>
                <w:b/>
                <w:sz w:val="18"/>
              </w:rPr>
              <w:t>s.</w:t>
            </w:r>
            <w:r>
              <w:rPr>
                <w:b/>
                <w:sz w:val="18"/>
              </w:rPr>
              <w:t xml:space="preserve"> </w:t>
            </w:r>
            <w:r w:rsidR="00601D88">
              <w:rPr>
                <w:b/>
                <w:sz w:val="18"/>
              </w:rPr>
              <w:br/>
            </w:r>
            <w:r>
              <w:rPr>
                <w:b/>
                <w:sz w:val="18"/>
              </w:rPr>
              <w:t>de CO</w:t>
            </w:r>
            <w:r>
              <w:rPr>
                <w:b/>
                <w:sz w:val="18"/>
                <w:vertAlign w:val="subscript"/>
              </w:rPr>
              <w:t>2</w:t>
            </w:r>
            <w:r>
              <w:rPr>
                <w:b/>
                <w:sz w:val="18"/>
              </w:rPr>
              <w:t xml:space="preserve"> eq</w:t>
            </w:r>
            <w:r w:rsidR="00601D88">
              <w:rPr>
                <w:b/>
                <w:sz w:val="18"/>
              </w:rPr>
              <w:t>.</w:t>
            </w:r>
            <w:r>
              <w:rPr>
                <w:b/>
                <w:sz w:val="18"/>
              </w:rPr>
              <w:t>**</w:t>
            </w:r>
          </w:p>
        </w:tc>
        <w:tc>
          <w:tcPr>
            <w:tcW w:w="1170" w:type="dxa"/>
            <w:vMerge/>
            <w:vAlign w:val="center"/>
            <w:hideMark/>
          </w:tcPr>
          <w:p w14:paraId="4C672558" w14:textId="77777777" w:rsidR="00650C9C" w:rsidRPr="003E5184" w:rsidRDefault="00650C9C" w:rsidP="00A618E9">
            <w:pPr>
              <w:jc w:val="left"/>
              <w:rPr>
                <w:b/>
                <w:bCs/>
                <w:sz w:val="18"/>
                <w:szCs w:val="18"/>
                <w:lang w:eastAsia="en-CA"/>
              </w:rPr>
            </w:pPr>
          </w:p>
        </w:tc>
        <w:tc>
          <w:tcPr>
            <w:tcW w:w="900" w:type="dxa"/>
          </w:tcPr>
          <w:p w14:paraId="2C10775D" w14:textId="77777777" w:rsidR="00650C9C" w:rsidRPr="003E5184" w:rsidRDefault="00650C9C" w:rsidP="00601D88">
            <w:pPr>
              <w:ind w:left="-60" w:right="-202"/>
              <w:jc w:val="left"/>
              <w:rPr>
                <w:b/>
                <w:bCs/>
                <w:sz w:val="18"/>
                <w:szCs w:val="18"/>
              </w:rPr>
            </w:pPr>
            <w:r>
              <w:rPr>
                <w:b/>
                <w:sz w:val="18"/>
              </w:rPr>
              <w:t>Consumo</w:t>
            </w:r>
          </w:p>
          <w:p w14:paraId="0EBFEED3" w14:textId="77777777" w:rsidR="00650C9C" w:rsidRPr="003E5184" w:rsidRDefault="00650C9C" w:rsidP="00A618E9">
            <w:pPr>
              <w:ind w:left="-60" w:right="-202"/>
              <w:jc w:val="center"/>
              <w:rPr>
                <w:b/>
                <w:bCs/>
                <w:sz w:val="18"/>
                <w:szCs w:val="18"/>
              </w:rPr>
            </w:pPr>
          </w:p>
        </w:tc>
        <w:tc>
          <w:tcPr>
            <w:tcW w:w="720" w:type="dxa"/>
          </w:tcPr>
          <w:p w14:paraId="7439C56E" w14:textId="66E3F795" w:rsidR="00650C9C" w:rsidRPr="003E5184" w:rsidRDefault="00650C9C" w:rsidP="00A618E9">
            <w:pPr>
              <w:ind w:left="-108" w:right="-155"/>
              <w:jc w:val="center"/>
              <w:rPr>
                <w:b/>
                <w:bCs/>
                <w:sz w:val="18"/>
                <w:szCs w:val="18"/>
              </w:rPr>
            </w:pPr>
            <w:r>
              <w:rPr>
                <w:b/>
                <w:sz w:val="18"/>
              </w:rPr>
              <w:t>Produc</w:t>
            </w:r>
            <w:r w:rsidR="00601D88">
              <w:rPr>
                <w:b/>
                <w:sz w:val="18"/>
              </w:rPr>
              <w:t>-</w:t>
            </w:r>
            <w:r>
              <w:rPr>
                <w:b/>
                <w:sz w:val="18"/>
              </w:rPr>
              <w:t>ción</w:t>
            </w:r>
          </w:p>
          <w:p w14:paraId="6757F050" w14:textId="77777777" w:rsidR="00650C9C" w:rsidRPr="003E5184" w:rsidRDefault="00650C9C" w:rsidP="00A618E9">
            <w:pPr>
              <w:ind w:left="-108" w:right="-155"/>
              <w:jc w:val="center"/>
              <w:rPr>
                <w:b/>
                <w:bCs/>
                <w:sz w:val="18"/>
                <w:szCs w:val="18"/>
              </w:rPr>
            </w:pPr>
          </w:p>
        </w:tc>
        <w:tc>
          <w:tcPr>
            <w:tcW w:w="810" w:type="dxa"/>
          </w:tcPr>
          <w:p w14:paraId="33AB27DF" w14:textId="035E7630" w:rsidR="00650C9C" w:rsidRPr="003E5184" w:rsidRDefault="00650C9C" w:rsidP="00A618E9">
            <w:pPr>
              <w:ind w:left="-202" w:right="-243"/>
              <w:jc w:val="center"/>
              <w:rPr>
                <w:b/>
                <w:bCs/>
                <w:sz w:val="18"/>
                <w:szCs w:val="18"/>
              </w:rPr>
            </w:pPr>
            <w:r>
              <w:rPr>
                <w:b/>
                <w:sz w:val="18"/>
              </w:rPr>
              <w:t>Aproba</w:t>
            </w:r>
            <w:r w:rsidR="00601D88">
              <w:rPr>
                <w:b/>
                <w:sz w:val="18"/>
              </w:rPr>
              <w:t>-</w:t>
            </w:r>
            <w:r w:rsidR="00601D88">
              <w:rPr>
                <w:b/>
                <w:sz w:val="18"/>
              </w:rPr>
              <w:br/>
            </w:r>
            <w:r>
              <w:rPr>
                <w:b/>
                <w:sz w:val="18"/>
              </w:rPr>
              <w:t>dos</w:t>
            </w:r>
          </w:p>
        </w:tc>
        <w:tc>
          <w:tcPr>
            <w:tcW w:w="990" w:type="dxa"/>
          </w:tcPr>
          <w:p w14:paraId="482564B0" w14:textId="1EA787DD" w:rsidR="00650C9C" w:rsidRPr="003E5184" w:rsidRDefault="00650C9C" w:rsidP="00601D88">
            <w:pPr>
              <w:ind w:left="-202" w:right="-243"/>
              <w:jc w:val="center"/>
              <w:rPr>
                <w:b/>
                <w:bCs/>
                <w:sz w:val="18"/>
                <w:szCs w:val="18"/>
              </w:rPr>
            </w:pPr>
            <w:r>
              <w:rPr>
                <w:b/>
                <w:sz w:val="18"/>
              </w:rPr>
              <w:t>Termina</w:t>
            </w:r>
            <w:r w:rsidR="00601D88">
              <w:rPr>
                <w:b/>
                <w:sz w:val="18"/>
              </w:rPr>
              <w:t>-</w:t>
            </w:r>
            <w:r w:rsidR="00601D88">
              <w:rPr>
                <w:b/>
                <w:sz w:val="18"/>
              </w:rPr>
              <w:br/>
            </w:r>
            <w:r>
              <w:rPr>
                <w:b/>
                <w:sz w:val="18"/>
              </w:rPr>
              <w:t>dos</w:t>
            </w:r>
          </w:p>
        </w:tc>
        <w:tc>
          <w:tcPr>
            <w:tcW w:w="990" w:type="dxa"/>
            <w:hideMark/>
          </w:tcPr>
          <w:p w14:paraId="5D948323" w14:textId="7341FF3A" w:rsidR="00650C9C" w:rsidRPr="003E5184" w:rsidRDefault="00650C9C" w:rsidP="00A618E9">
            <w:pPr>
              <w:ind w:left="-202" w:right="-243"/>
              <w:jc w:val="center"/>
              <w:rPr>
                <w:b/>
                <w:bCs/>
                <w:sz w:val="18"/>
                <w:szCs w:val="18"/>
              </w:rPr>
            </w:pPr>
            <w:r>
              <w:rPr>
                <w:b/>
                <w:sz w:val="18"/>
              </w:rPr>
              <w:t xml:space="preserve">Con </w:t>
            </w:r>
            <w:r w:rsidR="00601D88">
              <w:rPr>
                <w:b/>
                <w:sz w:val="18"/>
              </w:rPr>
              <w:br/>
            </w:r>
            <w:r>
              <w:rPr>
                <w:b/>
                <w:sz w:val="18"/>
              </w:rPr>
              <w:t>inversión</w:t>
            </w:r>
          </w:p>
        </w:tc>
        <w:tc>
          <w:tcPr>
            <w:tcW w:w="900" w:type="dxa"/>
            <w:hideMark/>
          </w:tcPr>
          <w:p w14:paraId="2577AF55" w14:textId="77777777" w:rsidR="00650C9C" w:rsidRPr="003E5184" w:rsidRDefault="00650C9C" w:rsidP="00A618E9">
            <w:pPr>
              <w:ind w:left="-109" w:right="-105"/>
              <w:jc w:val="center"/>
              <w:rPr>
                <w:b/>
                <w:bCs/>
                <w:sz w:val="18"/>
                <w:szCs w:val="18"/>
              </w:rPr>
            </w:pPr>
            <w:r>
              <w:rPr>
                <w:b/>
                <w:sz w:val="18"/>
              </w:rPr>
              <w:t>Sin inversión</w:t>
            </w:r>
          </w:p>
        </w:tc>
        <w:tc>
          <w:tcPr>
            <w:tcW w:w="914" w:type="dxa"/>
            <w:vMerge/>
            <w:vAlign w:val="center"/>
            <w:hideMark/>
          </w:tcPr>
          <w:p w14:paraId="7B8E0CA4" w14:textId="77777777" w:rsidR="00650C9C" w:rsidRPr="003E5184" w:rsidRDefault="00650C9C" w:rsidP="00A618E9">
            <w:pPr>
              <w:jc w:val="left"/>
              <w:rPr>
                <w:b/>
                <w:bCs/>
                <w:sz w:val="18"/>
                <w:szCs w:val="18"/>
                <w:lang w:eastAsia="en-CA"/>
              </w:rPr>
            </w:pPr>
          </w:p>
        </w:tc>
        <w:tc>
          <w:tcPr>
            <w:tcW w:w="796" w:type="dxa"/>
            <w:hideMark/>
          </w:tcPr>
          <w:p w14:paraId="1387FBB2" w14:textId="23F5E6FE" w:rsidR="00650C9C" w:rsidRPr="003E5184" w:rsidRDefault="00650C9C" w:rsidP="00601D88">
            <w:pPr>
              <w:ind w:left="-43" w:right="-106"/>
              <w:jc w:val="center"/>
              <w:rPr>
                <w:b/>
                <w:bCs/>
                <w:sz w:val="18"/>
                <w:szCs w:val="18"/>
              </w:rPr>
            </w:pPr>
            <w:r>
              <w:rPr>
                <w:b/>
                <w:sz w:val="18"/>
              </w:rPr>
              <w:t>Aproba</w:t>
            </w:r>
            <w:r w:rsidR="00601D88">
              <w:rPr>
                <w:b/>
                <w:sz w:val="18"/>
              </w:rPr>
              <w:t>-</w:t>
            </w:r>
            <w:r>
              <w:rPr>
                <w:b/>
                <w:sz w:val="18"/>
              </w:rPr>
              <w:t>dos</w:t>
            </w:r>
          </w:p>
        </w:tc>
        <w:tc>
          <w:tcPr>
            <w:tcW w:w="990" w:type="dxa"/>
            <w:tcMar>
              <w:left w:w="0" w:type="dxa"/>
              <w:right w:w="0" w:type="dxa"/>
            </w:tcMar>
            <w:hideMark/>
          </w:tcPr>
          <w:p w14:paraId="62CFA8EA" w14:textId="19AF6152" w:rsidR="00650C9C" w:rsidRPr="003E5184" w:rsidRDefault="00650C9C" w:rsidP="00471557">
            <w:pPr>
              <w:ind w:left="-104" w:right="-248"/>
              <w:jc w:val="center"/>
              <w:rPr>
                <w:b/>
                <w:bCs/>
                <w:sz w:val="18"/>
                <w:szCs w:val="18"/>
              </w:rPr>
            </w:pPr>
            <w:r>
              <w:rPr>
                <w:b/>
                <w:sz w:val="18"/>
              </w:rPr>
              <w:t>Termina</w:t>
            </w:r>
            <w:r w:rsidR="00471557">
              <w:rPr>
                <w:b/>
                <w:sz w:val="18"/>
              </w:rPr>
              <w:t>-</w:t>
            </w:r>
            <w:r w:rsidR="00471557">
              <w:rPr>
                <w:b/>
                <w:sz w:val="18"/>
              </w:rPr>
              <w:br/>
            </w:r>
            <w:r>
              <w:rPr>
                <w:b/>
                <w:sz w:val="18"/>
              </w:rPr>
              <w:t>dos</w:t>
            </w:r>
          </w:p>
        </w:tc>
      </w:tr>
      <w:tr w:rsidR="00191E2F" w:rsidRPr="003E5184" w14:paraId="44C88F23" w14:textId="77777777" w:rsidTr="007C6B4D">
        <w:trPr>
          <w:trHeight w:val="50"/>
          <w:jc w:val="center"/>
        </w:trPr>
        <w:tc>
          <w:tcPr>
            <w:tcW w:w="721" w:type="dxa"/>
            <w:tcMar>
              <w:right w:w="28" w:type="dxa"/>
            </w:tcMar>
          </w:tcPr>
          <w:p w14:paraId="55F3CE87" w14:textId="43930918" w:rsidR="00F824D6" w:rsidRPr="003E5184" w:rsidRDefault="006B0EEC" w:rsidP="00F824D6">
            <w:pPr>
              <w:jc w:val="right"/>
              <w:rPr>
                <w:sz w:val="18"/>
                <w:szCs w:val="18"/>
              </w:rPr>
            </w:pPr>
            <w:r>
              <w:rPr>
                <w:sz w:val="18"/>
              </w:rPr>
              <w:t>344.265</w:t>
            </w:r>
          </w:p>
        </w:tc>
        <w:tc>
          <w:tcPr>
            <w:tcW w:w="700" w:type="dxa"/>
            <w:tcMar>
              <w:right w:w="28" w:type="dxa"/>
            </w:tcMar>
          </w:tcPr>
          <w:p w14:paraId="0546ED0F" w14:textId="178EE7EE" w:rsidR="00F824D6" w:rsidRPr="003E5184" w:rsidRDefault="00F824D6" w:rsidP="00F824D6">
            <w:pPr>
              <w:jc w:val="right"/>
              <w:rPr>
                <w:sz w:val="18"/>
                <w:szCs w:val="18"/>
              </w:rPr>
            </w:pPr>
            <w:r>
              <w:rPr>
                <w:sz w:val="18"/>
              </w:rPr>
              <w:t>12.555</w:t>
            </w:r>
          </w:p>
        </w:tc>
        <w:tc>
          <w:tcPr>
            <w:tcW w:w="1170" w:type="dxa"/>
            <w:tcMar>
              <w:right w:w="28" w:type="dxa"/>
            </w:tcMar>
          </w:tcPr>
          <w:p w14:paraId="0D010E07" w14:textId="6E3C64D4" w:rsidR="00F824D6" w:rsidRPr="003E5184" w:rsidRDefault="00F824D6" w:rsidP="00F824D6">
            <w:pPr>
              <w:ind w:left="-106"/>
              <w:jc w:val="right"/>
              <w:rPr>
                <w:sz w:val="18"/>
                <w:szCs w:val="18"/>
              </w:rPr>
            </w:pPr>
            <w:r>
              <w:rPr>
                <w:sz w:val="18"/>
              </w:rPr>
              <w:t>1.194.474.428</w:t>
            </w:r>
          </w:p>
        </w:tc>
        <w:tc>
          <w:tcPr>
            <w:tcW w:w="900" w:type="dxa"/>
            <w:tcMar>
              <w:right w:w="28" w:type="dxa"/>
            </w:tcMar>
          </w:tcPr>
          <w:p w14:paraId="7C83D125" w14:textId="583548C9" w:rsidR="00F824D6" w:rsidRPr="003E5184" w:rsidRDefault="00F824D6" w:rsidP="00F824D6">
            <w:pPr>
              <w:jc w:val="right"/>
              <w:rPr>
                <w:sz w:val="18"/>
                <w:szCs w:val="18"/>
              </w:rPr>
            </w:pPr>
            <w:r>
              <w:rPr>
                <w:sz w:val="18"/>
              </w:rPr>
              <w:t>5,50</w:t>
            </w:r>
          </w:p>
        </w:tc>
        <w:tc>
          <w:tcPr>
            <w:tcW w:w="720" w:type="dxa"/>
            <w:tcMar>
              <w:right w:w="28" w:type="dxa"/>
            </w:tcMar>
          </w:tcPr>
          <w:p w14:paraId="67FB77E4" w14:textId="2E6E7D5E" w:rsidR="00F824D6" w:rsidRPr="003E5184" w:rsidRDefault="00F824D6" w:rsidP="00F824D6">
            <w:pPr>
              <w:jc w:val="right"/>
              <w:rPr>
                <w:sz w:val="18"/>
                <w:szCs w:val="18"/>
              </w:rPr>
            </w:pPr>
            <w:r>
              <w:rPr>
                <w:sz w:val="18"/>
              </w:rPr>
              <w:t>4,77</w:t>
            </w:r>
          </w:p>
        </w:tc>
        <w:tc>
          <w:tcPr>
            <w:tcW w:w="810" w:type="dxa"/>
            <w:tcMar>
              <w:right w:w="28" w:type="dxa"/>
            </w:tcMar>
          </w:tcPr>
          <w:p w14:paraId="353364FB" w14:textId="6D25801C" w:rsidR="00F824D6" w:rsidRPr="003E5184" w:rsidRDefault="00F824D6" w:rsidP="00F824D6">
            <w:pPr>
              <w:jc w:val="right"/>
              <w:rPr>
                <w:sz w:val="18"/>
                <w:szCs w:val="18"/>
              </w:rPr>
            </w:pPr>
            <w:r>
              <w:rPr>
                <w:sz w:val="18"/>
              </w:rPr>
              <w:t>1.140</w:t>
            </w:r>
          </w:p>
        </w:tc>
        <w:tc>
          <w:tcPr>
            <w:tcW w:w="990" w:type="dxa"/>
            <w:tcMar>
              <w:right w:w="28" w:type="dxa"/>
            </w:tcMar>
          </w:tcPr>
          <w:p w14:paraId="0FB5D464" w14:textId="5D0E9D58" w:rsidR="00F824D6" w:rsidRPr="003E5184" w:rsidRDefault="00F824D6" w:rsidP="00F824D6">
            <w:pPr>
              <w:jc w:val="right"/>
              <w:rPr>
                <w:sz w:val="18"/>
                <w:szCs w:val="18"/>
              </w:rPr>
            </w:pPr>
            <w:r>
              <w:rPr>
                <w:sz w:val="18"/>
              </w:rPr>
              <w:t>1.107</w:t>
            </w:r>
          </w:p>
        </w:tc>
        <w:tc>
          <w:tcPr>
            <w:tcW w:w="990" w:type="dxa"/>
            <w:tcMar>
              <w:right w:w="28" w:type="dxa"/>
            </w:tcMar>
          </w:tcPr>
          <w:p w14:paraId="4DA1C6AF" w14:textId="77777777" w:rsidR="00F824D6" w:rsidRPr="003E5184" w:rsidRDefault="00F824D6" w:rsidP="00F824D6">
            <w:pPr>
              <w:jc w:val="right"/>
              <w:rPr>
                <w:sz w:val="18"/>
                <w:szCs w:val="18"/>
              </w:rPr>
            </w:pPr>
            <w:r>
              <w:rPr>
                <w:sz w:val="18"/>
              </w:rPr>
              <w:t>40</w:t>
            </w:r>
          </w:p>
        </w:tc>
        <w:tc>
          <w:tcPr>
            <w:tcW w:w="900" w:type="dxa"/>
            <w:tcMar>
              <w:right w:w="28" w:type="dxa"/>
            </w:tcMar>
          </w:tcPr>
          <w:p w14:paraId="525016EB" w14:textId="77777777" w:rsidR="00F824D6" w:rsidRPr="003E5184" w:rsidRDefault="00F824D6" w:rsidP="00F824D6">
            <w:pPr>
              <w:jc w:val="right"/>
              <w:rPr>
                <w:sz w:val="18"/>
                <w:szCs w:val="18"/>
              </w:rPr>
            </w:pPr>
            <w:r>
              <w:rPr>
                <w:sz w:val="18"/>
              </w:rPr>
              <w:t>35</w:t>
            </w:r>
          </w:p>
        </w:tc>
        <w:tc>
          <w:tcPr>
            <w:tcW w:w="914" w:type="dxa"/>
            <w:tcMar>
              <w:right w:w="28" w:type="dxa"/>
            </w:tcMar>
          </w:tcPr>
          <w:p w14:paraId="658C0C10" w14:textId="5AE33FAC" w:rsidR="00F824D6" w:rsidRPr="003E5184" w:rsidRDefault="00CC1136" w:rsidP="00F824D6">
            <w:pPr>
              <w:jc w:val="right"/>
              <w:rPr>
                <w:sz w:val="18"/>
                <w:szCs w:val="18"/>
              </w:rPr>
            </w:pPr>
            <w:r>
              <w:rPr>
                <w:sz w:val="18"/>
              </w:rPr>
              <w:t>8</w:t>
            </w:r>
          </w:p>
        </w:tc>
        <w:tc>
          <w:tcPr>
            <w:tcW w:w="796" w:type="dxa"/>
            <w:tcMar>
              <w:right w:w="28" w:type="dxa"/>
            </w:tcMar>
          </w:tcPr>
          <w:p w14:paraId="48B7A1B8" w14:textId="77777777" w:rsidR="00F824D6" w:rsidRPr="003E5184" w:rsidRDefault="00F824D6" w:rsidP="00F824D6">
            <w:pPr>
              <w:jc w:val="right"/>
              <w:rPr>
                <w:sz w:val="18"/>
                <w:szCs w:val="18"/>
              </w:rPr>
            </w:pPr>
            <w:r>
              <w:rPr>
                <w:sz w:val="18"/>
              </w:rPr>
              <w:t>43</w:t>
            </w:r>
          </w:p>
        </w:tc>
        <w:tc>
          <w:tcPr>
            <w:tcW w:w="990" w:type="dxa"/>
            <w:tcMar>
              <w:right w:w="28" w:type="dxa"/>
            </w:tcMar>
          </w:tcPr>
          <w:p w14:paraId="47C3FCDD" w14:textId="3A942978" w:rsidR="00F824D6" w:rsidRPr="003E5184" w:rsidRDefault="00F824D6" w:rsidP="00F824D6">
            <w:pPr>
              <w:jc w:val="right"/>
              <w:rPr>
                <w:sz w:val="18"/>
                <w:szCs w:val="18"/>
              </w:rPr>
            </w:pPr>
            <w:r>
              <w:rPr>
                <w:sz w:val="18"/>
              </w:rPr>
              <w:t>37</w:t>
            </w:r>
          </w:p>
        </w:tc>
      </w:tr>
    </w:tbl>
    <w:p w14:paraId="5D281E49" w14:textId="77777777" w:rsidR="00650C9C" w:rsidRPr="003E5184" w:rsidRDefault="00650C9C" w:rsidP="00650C9C">
      <w:pPr>
        <w:rPr>
          <w:sz w:val="18"/>
          <w:szCs w:val="18"/>
        </w:rPr>
      </w:pPr>
      <w:r>
        <w:rPr>
          <w:sz w:val="18"/>
        </w:rPr>
        <w:t>* Consumo y producción de SAO.</w:t>
      </w:r>
    </w:p>
    <w:p w14:paraId="253161A4" w14:textId="49C83236" w:rsidR="00E701E5" w:rsidRPr="003E5184" w:rsidRDefault="00E701E5" w:rsidP="00650C9C">
      <w:pPr>
        <w:rPr>
          <w:sz w:val="18"/>
          <w:szCs w:val="18"/>
        </w:rPr>
      </w:pPr>
      <w:r>
        <w:rPr>
          <w:sz w:val="18"/>
        </w:rPr>
        <w:t>** Proyectos relativos a los HFC.</w:t>
      </w:r>
    </w:p>
    <w:p w14:paraId="671EB7ED" w14:textId="77777777" w:rsidR="00650C9C" w:rsidRPr="003E5184" w:rsidRDefault="00650C9C" w:rsidP="00650C9C"/>
    <w:p w14:paraId="2082DE09" w14:textId="77777777" w:rsidR="00650C9C" w:rsidRPr="003E5184" w:rsidRDefault="00650C9C" w:rsidP="00650C9C">
      <w:pPr>
        <w:rPr>
          <w:u w:val="single"/>
        </w:rPr>
      </w:pPr>
      <w:r>
        <w:rPr>
          <w:u w:val="single"/>
        </w:rPr>
        <w:lastRenderedPageBreak/>
        <w:t>Proyectos relativos a los HFC</w:t>
      </w:r>
    </w:p>
    <w:p w14:paraId="578CB810" w14:textId="77777777" w:rsidR="00650C9C" w:rsidRPr="003E5184" w:rsidRDefault="00650C9C" w:rsidP="00650C9C">
      <w:pPr>
        <w:rPr>
          <w:u w:val="single"/>
        </w:rPr>
      </w:pPr>
    </w:p>
    <w:p w14:paraId="4C7E31E0" w14:textId="4B057D6F" w:rsidR="00650C9C" w:rsidRPr="003E5184" w:rsidRDefault="00650C9C" w:rsidP="00650C9C">
      <w:pPr>
        <w:pStyle w:val="Heading1"/>
      </w:pPr>
      <w:r>
        <w:t xml:space="preserve">A 31 de diciembre de 2024, el Comité Ejecutivo había aprobado 25 proyectos relativos a los HFC, por un monto de USD 7.718.987 (excluidos los gastos de apoyo). En el cuadro 4 se muestra un resumen del estado de estos proyectos; los datos respectivos ya se han incluido en los párrafos 5 a 9. </w:t>
      </w:r>
    </w:p>
    <w:p w14:paraId="204C4614" w14:textId="2212098D" w:rsidR="00650C9C" w:rsidRPr="003E5184" w:rsidRDefault="00650C9C" w:rsidP="00650C9C">
      <w:pPr>
        <w:rPr>
          <w:b/>
        </w:rPr>
      </w:pPr>
      <w:r>
        <w:rPr>
          <w:b/>
        </w:rPr>
        <w:t xml:space="preserve">Cuadro 4. Proyectos aprobados relativos a los HFC </w:t>
      </w:r>
    </w:p>
    <w:tbl>
      <w:tblPr>
        <w:tblW w:w="9720" w:type="dxa"/>
        <w:tblInd w:w="-147" w:type="dxa"/>
        <w:tblLook w:val="04A0" w:firstRow="1" w:lastRow="0" w:firstColumn="1" w:lastColumn="0" w:noHBand="0" w:noVBand="1"/>
      </w:tblPr>
      <w:tblGrid>
        <w:gridCol w:w="2127"/>
        <w:gridCol w:w="1161"/>
        <w:gridCol w:w="1250"/>
        <w:gridCol w:w="1183"/>
        <w:gridCol w:w="1161"/>
        <w:gridCol w:w="1439"/>
        <w:gridCol w:w="1016"/>
        <w:gridCol w:w="1406"/>
      </w:tblGrid>
      <w:tr w:rsidR="00191E2F" w:rsidRPr="003E5184" w14:paraId="4DDC3070" w14:textId="77777777" w:rsidTr="00BA08E5">
        <w:trPr>
          <w:trHeight w:val="165"/>
        </w:trPr>
        <w:tc>
          <w:tcPr>
            <w:tcW w:w="2127" w:type="dxa"/>
            <w:vMerge w:val="restart"/>
            <w:tcBorders>
              <w:top w:val="single" w:sz="4" w:space="0" w:color="auto"/>
              <w:left w:val="single" w:sz="4" w:space="0" w:color="auto"/>
              <w:bottom w:val="single" w:sz="4" w:space="0" w:color="auto"/>
              <w:right w:val="single" w:sz="4" w:space="0" w:color="auto"/>
            </w:tcBorders>
            <w:noWrap/>
            <w:hideMark/>
          </w:tcPr>
          <w:p w14:paraId="50E65DF2" w14:textId="77777777" w:rsidR="00BA08E5" w:rsidRPr="003E5184" w:rsidRDefault="00BA08E5" w:rsidP="00BA08E5">
            <w:pPr>
              <w:jc w:val="left"/>
              <w:rPr>
                <w:b/>
                <w:bCs/>
                <w:sz w:val="20"/>
                <w:szCs w:val="20"/>
              </w:rPr>
            </w:pPr>
            <w:r>
              <w:rPr>
                <w:b/>
                <w:sz w:val="20"/>
              </w:rPr>
              <w:t>Tipo</w:t>
            </w:r>
          </w:p>
        </w:tc>
        <w:tc>
          <w:tcPr>
            <w:tcW w:w="3362" w:type="dxa"/>
            <w:gridSpan w:val="3"/>
            <w:tcBorders>
              <w:top w:val="single" w:sz="4" w:space="0" w:color="auto"/>
              <w:left w:val="nil"/>
              <w:bottom w:val="single" w:sz="4" w:space="0" w:color="auto"/>
              <w:right w:val="single" w:sz="4" w:space="0" w:color="auto"/>
            </w:tcBorders>
            <w:noWrap/>
            <w:hideMark/>
          </w:tcPr>
          <w:p w14:paraId="30AEE34F" w14:textId="77777777" w:rsidR="00BA08E5" w:rsidRPr="003E5184" w:rsidRDefault="00BA08E5" w:rsidP="00BA08E5">
            <w:pPr>
              <w:jc w:val="center"/>
              <w:rPr>
                <w:b/>
                <w:bCs/>
                <w:sz w:val="20"/>
                <w:szCs w:val="20"/>
              </w:rPr>
            </w:pPr>
            <w:r>
              <w:rPr>
                <w:b/>
                <w:sz w:val="20"/>
              </w:rPr>
              <w:t>Número de proyectos</w:t>
            </w:r>
          </w:p>
        </w:tc>
        <w:tc>
          <w:tcPr>
            <w:tcW w:w="4231" w:type="dxa"/>
            <w:gridSpan w:val="4"/>
            <w:tcBorders>
              <w:top w:val="single" w:sz="4" w:space="0" w:color="auto"/>
              <w:left w:val="nil"/>
              <w:bottom w:val="single" w:sz="4" w:space="0" w:color="auto"/>
              <w:right w:val="single" w:sz="4" w:space="0" w:color="auto"/>
            </w:tcBorders>
            <w:noWrap/>
            <w:hideMark/>
          </w:tcPr>
          <w:p w14:paraId="405311BC" w14:textId="77777777" w:rsidR="00BA08E5" w:rsidRPr="003E5184" w:rsidRDefault="00BA08E5" w:rsidP="00BA08E5">
            <w:pPr>
              <w:jc w:val="center"/>
              <w:rPr>
                <w:b/>
                <w:bCs/>
                <w:sz w:val="20"/>
                <w:szCs w:val="20"/>
              </w:rPr>
            </w:pPr>
            <w:r>
              <w:rPr>
                <w:b/>
                <w:sz w:val="20"/>
              </w:rPr>
              <w:t>Financiamiento (USD)*</w:t>
            </w:r>
          </w:p>
        </w:tc>
      </w:tr>
      <w:tr w:rsidR="00191E2F" w:rsidRPr="003E5184" w14:paraId="3DD853A7" w14:textId="77777777" w:rsidTr="00BA08E5">
        <w:trPr>
          <w:trHeight w:val="50"/>
        </w:trPr>
        <w:tc>
          <w:tcPr>
            <w:tcW w:w="2127" w:type="dxa"/>
            <w:vMerge/>
            <w:tcBorders>
              <w:top w:val="single" w:sz="4" w:space="0" w:color="auto"/>
              <w:left w:val="single" w:sz="4" w:space="0" w:color="auto"/>
              <w:bottom w:val="single" w:sz="4" w:space="0" w:color="auto"/>
              <w:right w:val="single" w:sz="4" w:space="0" w:color="auto"/>
            </w:tcBorders>
            <w:hideMark/>
          </w:tcPr>
          <w:p w14:paraId="133B1C0C" w14:textId="77777777" w:rsidR="00BA08E5" w:rsidRPr="003E5184" w:rsidRDefault="00BA08E5" w:rsidP="00BA08E5">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5DAFA64A" w14:textId="77777777" w:rsidR="00BA08E5" w:rsidRPr="003E5184" w:rsidRDefault="00BA08E5" w:rsidP="00BA08E5">
            <w:pPr>
              <w:jc w:val="center"/>
              <w:rPr>
                <w:b/>
                <w:bCs/>
                <w:sz w:val="20"/>
                <w:szCs w:val="20"/>
              </w:rPr>
            </w:pPr>
            <w:r>
              <w:rPr>
                <w:b/>
                <w:sz w:val="20"/>
              </w:rPr>
              <w:t>Aprobados</w:t>
            </w:r>
          </w:p>
        </w:tc>
        <w:tc>
          <w:tcPr>
            <w:tcW w:w="1196" w:type="dxa"/>
            <w:tcBorders>
              <w:top w:val="nil"/>
              <w:left w:val="nil"/>
              <w:bottom w:val="single" w:sz="4" w:space="0" w:color="auto"/>
              <w:right w:val="single" w:sz="4" w:space="0" w:color="auto"/>
            </w:tcBorders>
            <w:hideMark/>
          </w:tcPr>
          <w:p w14:paraId="368B4BFC" w14:textId="77777777" w:rsidR="00BA08E5" w:rsidRPr="003E5184" w:rsidRDefault="00BA08E5" w:rsidP="00BA08E5">
            <w:pPr>
              <w:jc w:val="center"/>
              <w:rPr>
                <w:b/>
                <w:bCs/>
                <w:sz w:val="20"/>
                <w:szCs w:val="20"/>
              </w:rPr>
            </w:pPr>
            <w:r>
              <w:rPr>
                <w:b/>
                <w:sz w:val="20"/>
              </w:rPr>
              <w:t>Terminados</w:t>
            </w:r>
          </w:p>
        </w:tc>
        <w:tc>
          <w:tcPr>
            <w:tcW w:w="1094" w:type="dxa"/>
            <w:tcBorders>
              <w:top w:val="nil"/>
              <w:left w:val="nil"/>
              <w:bottom w:val="single" w:sz="4" w:space="0" w:color="auto"/>
              <w:right w:val="single" w:sz="4" w:space="0" w:color="auto"/>
            </w:tcBorders>
            <w:hideMark/>
          </w:tcPr>
          <w:p w14:paraId="18EED9FE" w14:textId="77777777" w:rsidR="00BA08E5" w:rsidRPr="003E5184" w:rsidRDefault="00BA08E5" w:rsidP="00BA08E5">
            <w:pPr>
              <w:jc w:val="center"/>
              <w:rPr>
                <w:b/>
                <w:bCs/>
                <w:sz w:val="20"/>
                <w:szCs w:val="20"/>
              </w:rPr>
            </w:pPr>
            <w:r>
              <w:rPr>
                <w:b/>
                <w:sz w:val="20"/>
              </w:rPr>
              <w:t>% terminados</w:t>
            </w:r>
          </w:p>
        </w:tc>
        <w:tc>
          <w:tcPr>
            <w:tcW w:w="1082" w:type="dxa"/>
            <w:tcBorders>
              <w:top w:val="nil"/>
              <w:left w:val="nil"/>
              <w:bottom w:val="single" w:sz="4" w:space="0" w:color="auto"/>
              <w:right w:val="single" w:sz="4" w:space="0" w:color="auto"/>
            </w:tcBorders>
            <w:hideMark/>
          </w:tcPr>
          <w:p w14:paraId="1E2D97C7" w14:textId="77777777" w:rsidR="00BA08E5" w:rsidRPr="003E5184" w:rsidRDefault="00BA08E5" w:rsidP="00BA08E5">
            <w:pPr>
              <w:jc w:val="center"/>
              <w:rPr>
                <w:b/>
                <w:bCs/>
                <w:sz w:val="20"/>
                <w:szCs w:val="20"/>
              </w:rPr>
            </w:pPr>
            <w:r>
              <w:rPr>
                <w:b/>
                <w:sz w:val="20"/>
              </w:rPr>
              <w:t>Aprobados</w:t>
            </w:r>
          </w:p>
        </w:tc>
        <w:tc>
          <w:tcPr>
            <w:tcW w:w="1083" w:type="dxa"/>
            <w:tcBorders>
              <w:top w:val="nil"/>
              <w:left w:val="nil"/>
              <w:bottom w:val="single" w:sz="4" w:space="0" w:color="auto"/>
              <w:right w:val="single" w:sz="4" w:space="0" w:color="auto"/>
            </w:tcBorders>
            <w:hideMark/>
          </w:tcPr>
          <w:p w14:paraId="5624711A" w14:textId="77777777" w:rsidR="00BA08E5" w:rsidRPr="003E5184" w:rsidRDefault="00BA08E5" w:rsidP="00BA08E5">
            <w:pPr>
              <w:jc w:val="center"/>
              <w:rPr>
                <w:b/>
                <w:bCs/>
                <w:sz w:val="20"/>
                <w:szCs w:val="20"/>
              </w:rPr>
            </w:pPr>
            <w:r>
              <w:rPr>
                <w:b/>
                <w:sz w:val="20"/>
              </w:rPr>
              <w:t>Desembolsado</w:t>
            </w:r>
          </w:p>
        </w:tc>
        <w:tc>
          <w:tcPr>
            <w:tcW w:w="1016" w:type="dxa"/>
            <w:tcBorders>
              <w:top w:val="nil"/>
              <w:left w:val="nil"/>
              <w:bottom w:val="single" w:sz="4" w:space="0" w:color="auto"/>
              <w:right w:val="single" w:sz="4" w:space="0" w:color="auto"/>
            </w:tcBorders>
            <w:hideMark/>
          </w:tcPr>
          <w:p w14:paraId="4F13DB0B" w14:textId="77777777" w:rsidR="00BA08E5" w:rsidRPr="003E5184" w:rsidRDefault="00BA08E5" w:rsidP="00BA08E5">
            <w:pPr>
              <w:jc w:val="center"/>
              <w:rPr>
                <w:b/>
                <w:bCs/>
                <w:sz w:val="20"/>
                <w:szCs w:val="20"/>
              </w:rPr>
            </w:pPr>
            <w:r>
              <w:rPr>
                <w:b/>
                <w:sz w:val="20"/>
              </w:rPr>
              <w:t>Saldo</w:t>
            </w:r>
          </w:p>
        </w:tc>
        <w:tc>
          <w:tcPr>
            <w:tcW w:w="1050" w:type="dxa"/>
            <w:tcBorders>
              <w:top w:val="nil"/>
              <w:left w:val="nil"/>
              <w:bottom w:val="single" w:sz="4" w:space="0" w:color="auto"/>
              <w:right w:val="single" w:sz="4" w:space="0" w:color="auto"/>
            </w:tcBorders>
            <w:hideMark/>
          </w:tcPr>
          <w:p w14:paraId="47C724B7" w14:textId="77777777" w:rsidR="00BA08E5" w:rsidRPr="003E5184" w:rsidRDefault="00BA08E5" w:rsidP="00BA08E5">
            <w:pPr>
              <w:jc w:val="center"/>
              <w:rPr>
                <w:b/>
                <w:bCs/>
                <w:sz w:val="20"/>
                <w:szCs w:val="20"/>
              </w:rPr>
            </w:pPr>
            <w:r>
              <w:rPr>
                <w:b/>
                <w:sz w:val="20"/>
              </w:rPr>
              <w:t xml:space="preserve"> % desembolsado</w:t>
            </w:r>
          </w:p>
        </w:tc>
      </w:tr>
      <w:tr w:rsidR="00191E2F" w:rsidRPr="003E5184" w14:paraId="434B589B" w14:textId="77777777" w:rsidTr="00BA08E5">
        <w:trPr>
          <w:trHeight w:val="132"/>
        </w:trPr>
        <w:tc>
          <w:tcPr>
            <w:tcW w:w="2127" w:type="dxa"/>
            <w:tcBorders>
              <w:top w:val="nil"/>
              <w:left w:val="single" w:sz="4" w:space="0" w:color="auto"/>
              <w:bottom w:val="single" w:sz="4" w:space="0" w:color="auto"/>
              <w:right w:val="single" w:sz="4" w:space="0" w:color="auto"/>
            </w:tcBorders>
            <w:noWrap/>
            <w:hideMark/>
          </w:tcPr>
          <w:p w14:paraId="2F0DF8F9" w14:textId="51447F2E" w:rsidR="00BA08E5" w:rsidRPr="003E5184" w:rsidRDefault="00BA08E5" w:rsidP="00BA08E5">
            <w:pPr>
              <w:jc w:val="left"/>
              <w:rPr>
                <w:sz w:val="20"/>
                <w:szCs w:val="20"/>
              </w:rPr>
            </w:pPr>
            <w:r>
              <w:rPr>
                <w:sz w:val="20"/>
              </w:rPr>
              <w:t>Inversión**</w:t>
            </w:r>
          </w:p>
        </w:tc>
        <w:tc>
          <w:tcPr>
            <w:tcW w:w="1072" w:type="dxa"/>
            <w:tcBorders>
              <w:top w:val="nil"/>
              <w:left w:val="nil"/>
              <w:bottom w:val="single" w:sz="4" w:space="0" w:color="auto"/>
              <w:right w:val="single" w:sz="4" w:space="0" w:color="auto"/>
            </w:tcBorders>
            <w:noWrap/>
            <w:hideMark/>
          </w:tcPr>
          <w:p w14:paraId="461530FD" w14:textId="77777777" w:rsidR="00BA08E5" w:rsidRPr="003E5184" w:rsidRDefault="00BA08E5" w:rsidP="00BA08E5">
            <w:pPr>
              <w:jc w:val="right"/>
              <w:rPr>
                <w:sz w:val="20"/>
                <w:szCs w:val="20"/>
              </w:rPr>
            </w:pPr>
            <w:r>
              <w:rPr>
                <w:sz w:val="20"/>
              </w:rPr>
              <w:t>11</w:t>
            </w:r>
          </w:p>
        </w:tc>
        <w:tc>
          <w:tcPr>
            <w:tcW w:w="1196" w:type="dxa"/>
            <w:tcBorders>
              <w:top w:val="nil"/>
              <w:left w:val="nil"/>
              <w:bottom w:val="single" w:sz="4" w:space="0" w:color="auto"/>
              <w:right w:val="single" w:sz="4" w:space="0" w:color="auto"/>
            </w:tcBorders>
            <w:noWrap/>
            <w:hideMark/>
          </w:tcPr>
          <w:p w14:paraId="36052D28" w14:textId="77777777" w:rsidR="00BA08E5" w:rsidRPr="003E5184" w:rsidRDefault="00BA08E5" w:rsidP="00BA08E5">
            <w:pPr>
              <w:jc w:val="right"/>
              <w:rPr>
                <w:sz w:val="20"/>
                <w:szCs w:val="20"/>
              </w:rPr>
            </w:pPr>
            <w:r>
              <w:rPr>
                <w:sz w:val="20"/>
              </w:rPr>
              <w:t>1</w:t>
            </w:r>
          </w:p>
        </w:tc>
        <w:tc>
          <w:tcPr>
            <w:tcW w:w="1094" w:type="dxa"/>
            <w:tcBorders>
              <w:top w:val="nil"/>
              <w:left w:val="nil"/>
              <w:bottom w:val="single" w:sz="4" w:space="0" w:color="auto"/>
              <w:right w:val="single" w:sz="4" w:space="0" w:color="auto"/>
            </w:tcBorders>
            <w:noWrap/>
            <w:hideMark/>
          </w:tcPr>
          <w:p w14:paraId="7FA229CD" w14:textId="29843BDF" w:rsidR="00BA08E5" w:rsidRPr="003E5184" w:rsidRDefault="00BA08E5" w:rsidP="00BA08E5">
            <w:pPr>
              <w:jc w:val="right"/>
              <w:rPr>
                <w:sz w:val="20"/>
                <w:szCs w:val="20"/>
              </w:rPr>
            </w:pPr>
            <w:r>
              <w:rPr>
                <w:sz w:val="20"/>
              </w:rPr>
              <w:t>9</w:t>
            </w:r>
          </w:p>
        </w:tc>
        <w:tc>
          <w:tcPr>
            <w:tcW w:w="1082" w:type="dxa"/>
            <w:tcBorders>
              <w:top w:val="nil"/>
              <w:left w:val="nil"/>
              <w:bottom w:val="single" w:sz="4" w:space="0" w:color="auto"/>
              <w:right w:val="single" w:sz="4" w:space="0" w:color="auto"/>
            </w:tcBorders>
            <w:noWrap/>
            <w:hideMark/>
          </w:tcPr>
          <w:p w14:paraId="0B2A8840" w14:textId="77777777" w:rsidR="00BA08E5" w:rsidRPr="003E5184" w:rsidRDefault="00BA08E5" w:rsidP="00BA08E5">
            <w:pPr>
              <w:jc w:val="right"/>
              <w:rPr>
                <w:sz w:val="20"/>
                <w:szCs w:val="20"/>
              </w:rPr>
            </w:pPr>
            <w:r>
              <w:rPr>
                <w:sz w:val="20"/>
              </w:rPr>
              <w:t>5.699.907</w:t>
            </w:r>
          </w:p>
        </w:tc>
        <w:tc>
          <w:tcPr>
            <w:tcW w:w="1083" w:type="dxa"/>
            <w:tcBorders>
              <w:top w:val="nil"/>
              <w:left w:val="nil"/>
              <w:bottom w:val="single" w:sz="4" w:space="0" w:color="auto"/>
              <w:right w:val="single" w:sz="4" w:space="0" w:color="auto"/>
            </w:tcBorders>
            <w:noWrap/>
            <w:hideMark/>
          </w:tcPr>
          <w:p w14:paraId="79B9AC94" w14:textId="77777777" w:rsidR="00BA08E5" w:rsidRPr="003E5184" w:rsidRDefault="00BA08E5" w:rsidP="00BA08E5">
            <w:pPr>
              <w:jc w:val="right"/>
              <w:rPr>
                <w:sz w:val="20"/>
                <w:szCs w:val="20"/>
              </w:rPr>
            </w:pPr>
            <w:r>
              <w:rPr>
                <w:sz w:val="20"/>
              </w:rPr>
              <w:t>183.514</w:t>
            </w:r>
          </w:p>
        </w:tc>
        <w:tc>
          <w:tcPr>
            <w:tcW w:w="1016" w:type="dxa"/>
            <w:tcBorders>
              <w:top w:val="nil"/>
              <w:left w:val="nil"/>
              <w:bottom w:val="single" w:sz="4" w:space="0" w:color="auto"/>
              <w:right w:val="single" w:sz="4" w:space="0" w:color="auto"/>
            </w:tcBorders>
            <w:noWrap/>
            <w:hideMark/>
          </w:tcPr>
          <w:p w14:paraId="631EA5D8" w14:textId="77777777" w:rsidR="00BA08E5" w:rsidRPr="003E5184" w:rsidRDefault="00BA08E5" w:rsidP="00BA08E5">
            <w:pPr>
              <w:jc w:val="right"/>
              <w:rPr>
                <w:sz w:val="20"/>
                <w:szCs w:val="20"/>
              </w:rPr>
            </w:pPr>
            <w:r>
              <w:rPr>
                <w:sz w:val="20"/>
              </w:rPr>
              <w:t>5.516.393</w:t>
            </w:r>
          </w:p>
        </w:tc>
        <w:tc>
          <w:tcPr>
            <w:tcW w:w="1050" w:type="dxa"/>
            <w:tcBorders>
              <w:top w:val="nil"/>
              <w:left w:val="nil"/>
              <w:bottom w:val="single" w:sz="4" w:space="0" w:color="auto"/>
              <w:right w:val="single" w:sz="4" w:space="0" w:color="auto"/>
            </w:tcBorders>
            <w:noWrap/>
            <w:hideMark/>
          </w:tcPr>
          <w:p w14:paraId="29CD47E1" w14:textId="73C90F9C" w:rsidR="00BA08E5" w:rsidRPr="003E5184" w:rsidRDefault="00BA08E5" w:rsidP="00BA08E5">
            <w:pPr>
              <w:jc w:val="right"/>
              <w:rPr>
                <w:sz w:val="20"/>
                <w:szCs w:val="20"/>
              </w:rPr>
            </w:pPr>
            <w:r>
              <w:rPr>
                <w:sz w:val="20"/>
              </w:rPr>
              <w:t>3</w:t>
            </w:r>
          </w:p>
        </w:tc>
      </w:tr>
      <w:tr w:rsidR="00191E2F" w:rsidRPr="003E5184" w14:paraId="022356A8" w14:textId="77777777" w:rsidTr="00BA08E5">
        <w:trPr>
          <w:trHeight w:val="178"/>
        </w:trPr>
        <w:tc>
          <w:tcPr>
            <w:tcW w:w="2127" w:type="dxa"/>
            <w:tcBorders>
              <w:top w:val="nil"/>
              <w:left w:val="single" w:sz="4" w:space="0" w:color="auto"/>
              <w:bottom w:val="single" w:sz="4" w:space="0" w:color="auto"/>
              <w:right w:val="single" w:sz="4" w:space="0" w:color="auto"/>
            </w:tcBorders>
            <w:noWrap/>
            <w:hideMark/>
          </w:tcPr>
          <w:p w14:paraId="3C93124B" w14:textId="77777777" w:rsidR="00BA08E5" w:rsidRPr="003E5184" w:rsidRDefault="00BA08E5" w:rsidP="00BA08E5">
            <w:pPr>
              <w:jc w:val="left"/>
              <w:rPr>
                <w:sz w:val="20"/>
                <w:szCs w:val="20"/>
              </w:rPr>
            </w:pPr>
            <w:r>
              <w:rPr>
                <w:sz w:val="20"/>
              </w:rPr>
              <w:t>Preparación de proyectos</w:t>
            </w:r>
          </w:p>
        </w:tc>
        <w:tc>
          <w:tcPr>
            <w:tcW w:w="1072" w:type="dxa"/>
            <w:tcBorders>
              <w:top w:val="nil"/>
              <w:left w:val="nil"/>
              <w:bottom w:val="single" w:sz="4" w:space="0" w:color="auto"/>
              <w:right w:val="single" w:sz="4" w:space="0" w:color="auto"/>
            </w:tcBorders>
            <w:noWrap/>
            <w:hideMark/>
          </w:tcPr>
          <w:p w14:paraId="713194DE" w14:textId="77777777" w:rsidR="00BA08E5" w:rsidRPr="003E5184" w:rsidRDefault="00BA08E5" w:rsidP="00BA08E5">
            <w:pPr>
              <w:jc w:val="right"/>
              <w:rPr>
                <w:sz w:val="20"/>
                <w:szCs w:val="20"/>
              </w:rPr>
            </w:pPr>
            <w:r>
              <w:rPr>
                <w:sz w:val="20"/>
              </w:rPr>
              <w:t>11</w:t>
            </w:r>
          </w:p>
        </w:tc>
        <w:tc>
          <w:tcPr>
            <w:tcW w:w="1196" w:type="dxa"/>
            <w:tcBorders>
              <w:top w:val="nil"/>
              <w:left w:val="nil"/>
              <w:bottom w:val="single" w:sz="4" w:space="0" w:color="auto"/>
              <w:right w:val="single" w:sz="4" w:space="0" w:color="auto"/>
            </w:tcBorders>
            <w:noWrap/>
            <w:hideMark/>
          </w:tcPr>
          <w:p w14:paraId="16290FBF" w14:textId="77777777" w:rsidR="00BA08E5" w:rsidRPr="003E5184" w:rsidRDefault="00BA08E5" w:rsidP="00BA08E5">
            <w:pPr>
              <w:jc w:val="right"/>
              <w:rPr>
                <w:sz w:val="20"/>
                <w:szCs w:val="20"/>
              </w:rPr>
            </w:pPr>
            <w:r>
              <w:rPr>
                <w:sz w:val="20"/>
              </w:rPr>
              <w:t>7</w:t>
            </w:r>
          </w:p>
        </w:tc>
        <w:tc>
          <w:tcPr>
            <w:tcW w:w="1094" w:type="dxa"/>
            <w:tcBorders>
              <w:top w:val="nil"/>
              <w:left w:val="nil"/>
              <w:bottom w:val="single" w:sz="4" w:space="0" w:color="auto"/>
              <w:right w:val="single" w:sz="4" w:space="0" w:color="auto"/>
            </w:tcBorders>
            <w:noWrap/>
            <w:hideMark/>
          </w:tcPr>
          <w:p w14:paraId="404DD90B" w14:textId="50F9A264" w:rsidR="00BA08E5" w:rsidRPr="003E5184" w:rsidRDefault="00BA08E5" w:rsidP="00BA08E5">
            <w:pPr>
              <w:jc w:val="right"/>
              <w:rPr>
                <w:sz w:val="20"/>
                <w:szCs w:val="20"/>
              </w:rPr>
            </w:pPr>
            <w:r>
              <w:rPr>
                <w:sz w:val="20"/>
              </w:rPr>
              <w:t>64</w:t>
            </w:r>
          </w:p>
        </w:tc>
        <w:tc>
          <w:tcPr>
            <w:tcW w:w="1082" w:type="dxa"/>
            <w:tcBorders>
              <w:top w:val="nil"/>
              <w:left w:val="nil"/>
              <w:bottom w:val="single" w:sz="4" w:space="0" w:color="auto"/>
              <w:right w:val="single" w:sz="4" w:space="0" w:color="auto"/>
            </w:tcBorders>
            <w:noWrap/>
            <w:hideMark/>
          </w:tcPr>
          <w:p w14:paraId="058C5FDA" w14:textId="77777777" w:rsidR="00BA08E5" w:rsidRPr="003E5184" w:rsidRDefault="00BA08E5" w:rsidP="00BA08E5">
            <w:pPr>
              <w:jc w:val="right"/>
              <w:rPr>
                <w:sz w:val="20"/>
                <w:szCs w:val="20"/>
              </w:rPr>
            </w:pPr>
            <w:r>
              <w:rPr>
                <w:sz w:val="20"/>
              </w:rPr>
              <w:t>1.275.000</w:t>
            </w:r>
          </w:p>
        </w:tc>
        <w:tc>
          <w:tcPr>
            <w:tcW w:w="1083" w:type="dxa"/>
            <w:tcBorders>
              <w:top w:val="nil"/>
              <w:left w:val="nil"/>
              <w:bottom w:val="single" w:sz="4" w:space="0" w:color="auto"/>
              <w:right w:val="single" w:sz="4" w:space="0" w:color="auto"/>
            </w:tcBorders>
            <w:noWrap/>
            <w:hideMark/>
          </w:tcPr>
          <w:p w14:paraId="7545F466" w14:textId="77777777" w:rsidR="00BA08E5" w:rsidRPr="003E5184" w:rsidRDefault="00BA08E5" w:rsidP="00BA08E5">
            <w:pPr>
              <w:jc w:val="right"/>
              <w:rPr>
                <w:sz w:val="20"/>
                <w:szCs w:val="20"/>
              </w:rPr>
            </w:pPr>
            <w:r>
              <w:rPr>
                <w:sz w:val="20"/>
              </w:rPr>
              <w:t>707.919</w:t>
            </w:r>
          </w:p>
        </w:tc>
        <w:tc>
          <w:tcPr>
            <w:tcW w:w="1016" w:type="dxa"/>
            <w:tcBorders>
              <w:top w:val="nil"/>
              <w:left w:val="nil"/>
              <w:bottom w:val="single" w:sz="4" w:space="0" w:color="auto"/>
              <w:right w:val="single" w:sz="4" w:space="0" w:color="auto"/>
            </w:tcBorders>
            <w:noWrap/>
            <w:hideMark/>
          </w:tcPr>
          <w:p w14:paraId="17BDF4D4" w14:textId="77777777" w:rsidR="00BA08E5" w:rsidRPr="003E5184" w:rsidRDefault="00BA08E5" w:rsidP="00BA08E5">
            <w:pPr>
              <w:jc w:val="right"/>
              <w:rPr>
                <w:sz w:val="20"/>
                <w:szCs w:val="20"/>
              </w:rPr>
            </w:pPr>
            <w:r>
              <w:rPr>
                <w:sz w:val="20"/>
              </w:rPr>
              <w:t>567.081</w:t>
            </w:r>
          </w:p>
        </w:tc>
        <w:tc>
          <w:tcPr>
            <w:tcW w:w="1050" w:type="dxa"/>
            <w:tcBorders>
              <w:top w:val="nil"/>
              <w:left w:val="nil"/>
              <w:bottom w:val="single" w:sz="4" w:space="0" w:color="auto"/>
              <w:right w:val="single" w:sz="4" w:space="0" w:color="auto"/>
            </w:tcBorders>
            <w:noWrap/>
            <w:hideMark/>
          </w:tcPr>
          <w:p w14:paraId="6D662196" w14:textId="0368D4B4" w:rsidR="00BA08E5" w:rsidRPr="003E5184" w:rsidRDefault="00BA08E5" w:rsidP="00BA08E5">
            <w:pPr>
              <w:jc w:val="right"/>
              <w:rPr>
                <w:sz w:val="20"/>
                <w:szCs w:val="20"/>
              </w:rPr>
            </w:pPr>
            <w:r>
              <w:rPr>
                <w:sz w:val="20"/>
              </w:rPr>
              <w:t>56</w:t>
            </w:r>
          </w:p>
        </w:tc>
      </w:tr>
      <w:tr w:rsidR="00191E2F" w:rsidRPr="003E5184" w14:paraId="59A07406" w14:textId="77777777" w:rsidTr="00BA08E5">
        <w:trPr>
          <w:trHeight w:val="211"/>
        </w:trPr>
        <w:tc>
          <w:tcPr>
            <w:tcW w:w="2127" w:type="dxa"/>
            <w:tcBorders>
              <w:top w:val="nil"/>
              <w:left w:val="single" w:sz="4" w:space="0" w:color="auto"/>
              <w:bottom w:val="single" w:sz="4" w:space="0" w:color="auto"/>
              <w:right w:val="single" w:sz="4" w:space="0" w:color="auto"/>
            </w:tcBorders>
            <w:noWrap/>
            <w:hideMark/>
          </w:tcPr>
          <w:p w14:paraId="20C01285" w14:textId="77777777" w:rsidR="00BA08E5" w:rsidRPr="003E5184" w:rsidRDefault="00BA08E5" w:rsidP="00BA08E5">
            <w:pPr>
              <w:jc w:val="left"/>
              <w:rPr>
                <w:sz w:val="20"/>
                <w:szCs w:val="20"/>
              </w:rPr>
            </w:pPr>
            <w:r>
              <w:rPr>
                <w:sz w:val="20"/>
              </w:rPr>
              <w:t>Asistencia técnica</w:t>
            </w:r>
          </w:p>
        </w:tc>
        <w:tc>
          <w:tcPr>
            <w:tcW w:w="1072" w:type="dxa"/>
            <w:tcBorders>
              <w:top w:val="nil"/>
              <w:left w:val="nil"/>
              <w:bottom w:val="single" w:sz="4" w:space="0" w:color="auto"/>
              <w:right w:val="single" w:sz="4" w:space="0" w:color="auto"/>
            </w:tcBorders>
            <w:noWrap/>
            <w:hideMark/>
          </w:tcPr>
          <w:p w14:paraId="03934799" w14:textId="77777777" w:rsidR="00BA08E5" w:rsidRPr="003E5184" w:rsidRDefault="00BA08E5" w:rsidP="00BA08E5">
            <w:pPr>
              <w:jc w:val="right"/>
              <w:rPr>
                <w:sz w:val="20"/>
                <w:szCs w:val="20"/>
              </w:rPr>
            </w:pPr>
            <w:r>
              <w:rPr>
                <w:sz w:val="20"/>
              </w:rPr>
              <w:t>3</w:t>
            </w:r>
          </w:p>
        </w:tc>
        <w:tc>
          <w:tcPr>
            <w:tcW w:w="1196" w:type="dxa"/>
            <w:tcBorders>
              <w:top w:val="nil"/>
              <w:left w:val="nil"/>
              <w:bottom w:val="single" w:sz="4" w:space="0" w:color="auto"/>
              <w:right w:val="single" w:sz="4" w:space="0" w:color="auto"/>
            </w:tcBorders>
            <w:noWrap/>
            <w:hideMark/>
          </w:tcPr>
          <w:p w14:paraId="442E6371" w14:textId="77777777" w:rsidR="00BA08E5" w:rsidRPr="003E5184" w:rsidRDefault="00BA08E5" w:rsidP="00BA08E5">
            <w:pPr>
              <w:jc w:val="right"/>
              <w:rPr>
                <w:sz w:val="20"/>
                <w:szCs w:val="20"/>
              </w:rPr>
            </w:pPr>
            <w:r>
              <w:rPr>
                <w:sz w:val="20"/>
              </w:rPr>
              <w:t>3</w:t>
            </w:r>
          </w:p>
        </w:tc>
        <w:tc>
          <w:tcPr>
            <w:tcW w:w="1094" w:type="dxa"/>
            <w:tcBorders>
              <w:top w:val="nil"/>
              <w:left w:val="nil"/>
              <w:bottom w:val="single" w:sz="4" w:space="0" w:color="auto"/>
              <w:right w:val="single" w:sz="4" w:space="0" w:color="auto"/>
            </w:tcBorders>
            <w:noWrap/>
            <w:hideMark/>
          </w:tcPr>
          <w:p w14:paraId="42A9BBFE" w14:textId="13D7C201" w:rsidR="00BA08E5" w:rsidRPr="003E5184" w:rsidRDefault="00BA08E5" w:rsidP="00BA08E5">
            <w:pPr>
              <w:jc w:val="right"/>
              <w:rPr>
                <w:sz w:val="20"/>
                <w:szCs w:val="20"/>
              </w:rPr>
            </w:pPr>
            <w:r>
              <w:rPr>
                <w:sz w:val="20"/>
              </w:rPr>
              <w:t>100</w:t>
            </w:r>
          </w:p>
        </w:tc>
        <w:tc>
          <w:tcPr>
            <w:tcW w:w="1082" w:type="dxa"/>
            <w:tcBorders>
              <w:top w:val="nil"/>
              <w:left w:val="nil"/>
              <w:bottom w:val="single" w:sz="4" w:space="0" w:color="auto"/>
              <w:right w:val="single" w:sz="4" w:space="0" w:color="auto"/>
            </w:tcBorders>
            <w:noWrap/>
            <w:hideMark/>
          </w:tcPr>
          <w:p w14:paraId="049DE63B" w14:textId="77777777" w:rsidR="00BA08E5" w:rsidRPr="003E5184" w:rsidRDefault="00BA08E5" w:rsidP="00BA08E5">
            <w:pPr>
              <w:jc w:val="right"/>
              <w:rPr>
                <w:sz w:val="20"/>
                <w:szCs w:val="20"/>
              </w:rPr>
            </w:pPr>
            <w:r>
              <w:rPr>
                <w:sz w:val="20"/>
              </w:rPr>
              <w:t>744.080</w:t>
            </w:r>
          </w:p>
        </w:tc>
        <w:tc>
          <w:tcPr>
            <w:tcW w:w="1083" w:type="dxa"/>
            <w:tcBorders>
              <w:top w:val="nil"/>
              <w:left w:val="nil"/>
              <w:bottom w:val="single" w:sz="4" w:space="0" w:color="auto"/>
              <w:right w:val="single" w:sz="4" w:space="0" w:color="auto"/>
            </w:tcBorders>
            <w:noWrap/>
            <w:hideMark/>
          </w:tcPr>
          <w:p w14:paraId="38960893" w14:textId="77777777" w:rsidR="00BA08E5" w:rsidRPr="003E5184" w:rsidRDefault="00BA08E5" w:rsidP="00BA08E5">
            <w:pPr>
              <w:jc w:val="right"/>
              <w:rPr>
                <w:sz w:val="20"/>
                <w:szCs w:val="20"/>
              </w:rPr>
            </w:pPr>
            <w:r>
              <w:rPr>
                <w:sz w:val="20"/>
              </w:rPr>
              <w:t>744.080</w:t>
            </w:r>
          </w:p>
        </w:tc>
        <w:tc>
          <w:tcPr>
            <w:tcW w:w="1016" w:type="dxa"/>
            <w:tcBorders>
              <w:top w:val="nil"/>
              <w:left w:val="nil"/>
              <w:bottom w:val="single" w:sz="4" w:space="0" w:color="auto"/>
              <w:right w:val="single" w:sz="4" w:space="0" w:color="auto"/>
            </w:tcBorders>
            <w:noWrap/>
            <w:hideMark/>
          </w:tcPr>
          <w:p w14:paraId="6ED3D082" w14:textId="77777777" w:rsidR="00BA08E5" w:rsidRPr="003E5184" w:rsidRDefault="00BA08E5" w:rsidP="00BA08E5">
            <w:pPr>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4EF2F4A6" w14:textId="67B4A8C6" w:rsidR="00BA08E5" w:rsidRPr="003E5184" w:rsidRDefault="00BA08E5" w:rsidP="00BA08E5">
            <w:pPr>
              <w:jc w:val="right"/>
              <w:rPr>
                <w:sz w:val="20"/>
                <w:szCs w:val="20"/>
              </w:rPr>
            </w:pPr>
            <w:r>
              <w:rPr>
                <w:sz w:val="20"/>
              </w:rPr>
              <w:t>100</w:t>
            </w:r>
          </w:p>
        </w:tc>
      </w:tr>
      <w:tr w:rsidR="00191E2F" w:rsidRPr="003E5184" w14:paraId="712C4DE5" w14:textId="77777777" w:rsidTr="00BA08E5">
        <w:trPr>
          <w:trHeight w:val="114"/>
        </w:trPr>
        <w:tc>
          <w:tcPr>
            <w:tcW w:w="2127" w:type="dxa"/>
            <w:tcBorders>
              <w:top w:val="nil"/>
              <w:left w:val="single" w:sz="4" w:space="0" w:color="auto"/>
              <w:bottom w:val="single" w:sz="4" w:space="0" w:color="auto"/>
              <w:right w:val="single" w:sz="4" w:space="0" w:color="auto"/>
            </w:tcBorders>
            <w:noWrap/>
            <w:hideMark/>
          </w:tcPr>
          <w:p w14:paraId="7B8FDD59" w14:textId="77777777" w:rsidR="00BA08E5" w:rsidRPr="003E5184" w:rsidRDefault="00BA08E5" w:rsidP="00BA08E5">
            <w:pPr>
              <w:jc w:val="left"/>
              <w:rPr>
                <w:b/>
                <w:bCs/>
                <w:sz w:val="20"/>
                <w:szCs w:val="20"/>
              </w:rPr>
            </w:pPr>
            <w:r>
              <w:rPr>
                <w:b/>
                <w:sz w:val="20"/>
              </w:rPr>
              <w:t>Total</w:t>
            </w:r>
          </w:p>
        </w:tc>
        <w:tc>
          <w:tcPr>
            <w:tcW w:w="1072" w:type="dxa"/>
            <w:tcBorders>
              <w:top w:val="nil"/>
              <w:left w:val="nil"/>
              <w:bottom w:val="single" w:sz="4" w:space="0" w:color="auto"/>
              <w:right w:val="single" w:sz="4" w:space="0" w:color="auto"/>
            </w:tcBorders>
            <w:noWrap/>
            <w:hideMark/>
          </w:tcPr>
          <w:p w14:paraId="592B90FF" w14:textId="77777777" w:rsidR="00BA08E5" w:rsidRPr="003E5184" w:rsidRDefault="00BA08E5" w:rsidP="00BA08E5">
            <w:pPr>
              <w:jc w:val="right"/>
              <w:rPr>
                <w:b/>
                <w:bCs/>
                <w:sz w:val="20"/>
                <w:szCs w:val="20"/>
              </w:rPr>
            </w:pPr>
            <w:r>
              <w:rPr>
                <w:b/>
                <w:sz w:val="20"/>
              </w:rPr>
              <w:t>25</w:t>
            </w:r>
          </w:p>
        </w:tc>
        <w:tc>
          <w:tcPr>
            <w:tcW w:w="1196" w:type="dxa"/>
            <w:tcBorders>
              <w:top w:val="nil"/>
              <w:left w:val="nil"/>
              <w:bottom w:val="single" w:sz="4" w:space="0" w:color="auto"/>
              <w:right w:val="single" w:sz="4" w:space="0" w:color="auto"/>
            </w:tcBorders>
            <w:noWrap/>
            <w:hideMark/>
          </w:tcPr>
          <w:p w14:paraId="7766759A" w14:textId="77777777" w:rsidR="00BA08E5" w:rsidRPr="003E5184" w:rsidRDefault="00BA08E5" w:rsidP="00BA08E5">
            <w:pPr>
              <w:jc w:val="right"/>
              <w:rPr>
                <w:b/>
                <w:bCs/>
                <w:sz w:val="20"/>
                <w:szCs w:val="20"/>
              </w:rPr>
            </w:pPr>
            <w:r>
              <w:rPr>
                <w:b/>
                <w:sz w:val="20"/>
              </w:rPr>
              <w:t>11</w:t>
            </w:r>
          </w:p>
        </w:tc>
        <w:tc>
          <w:tcPr>
            <w:tcW w:w="1094" w:type="dxa"/>
            <w:tcBorders>
              <w:top w:val="nil"/>
              <w:left w:val="nil"/>
              <w:bottom w:val="single" w:sz="4" w:space="0" w:color="auto"/>
              <w:right w:val="single" w:sz="4" w:space="0" w:color="auto"/>
            </w:tcBorders>
            <w:noWrap/>
            <w:hideMark/>
          </w:tcPr>
          <w:p w14:paraId="30BA9586" w14:textId="573A5483" w:rsidR="00BA08E5" w:rsidRPr="003E5184" w:rsidRDefault="00BA08E5" w:rsidP="00BA08E5">
            <w:pPr>
              <w:jc w:val="right"/>
              <w:rPr>
                <w:b/>
                <w:bCs/>
                <w:sz w:val="20"/>
                <w:szCs w:val="20"/>
              </w:rPr>
            </w:pPr>
            <w:r>
              <w:rPr>
                <w:b/>
                <w:sz w:val="20"/>
              </w:rPr>
              <w:t>44</w:t>
            </w:r>
          </w:p>
        </w:tc>
        <w:tc>
          <w:tcPr>
            <w:tcW w:w="1082" w:type="dxa"/>
            <w:tcBorders>
              <w:top w:val="nil"/>
              <w:left w:val="nil"/>
              <w:bottom w:val="single" w:sz="4" w:space="0" w:color="auto"/>
              <w:right w:val="single" w:sz="4" w:space="0" w:color="auto"/>
            </w:tcBorders>
            <w:noWrap/>
            <w:hideMark/>
          </w:tcPr>
          <w:p w14:paraId="010703D6" w14:textId="77777777" w:rsidR="00BA08E5" w:rsidRPr="003E5184" w:rsidRDefault="00BA08E5" w:rsidP="00BA08E5">
            <w:pPr>
              <w:jc w:val="right"/>
              <w:rPr>
                <w:b/>
                <w:bCs/>
                <w:sz w:val="20"/>
                <w:szCs w:val="20"/>
              </w:rPr>
            </w:pPr>
            <w:r>
              <w:rPr>
                <w:b/>
                <w:sz w:val="20"/>
              </w:rPr>
              <w:t>7.718.987</w:t>
            </w:r>
          </w:p>
        </w:tc>
        <w:tc>
          <w:tcPr>
            <w:tcW w:w="1083" w:type="dxa"/>
            <w:tcBorders>
              <w:top w:val="nil"/>
              <w:left w:val="nil"/>
              <w:bottom w:val="single" w:sz="4" w:space="0" w:color="auto"/>
              <w:right w:val="single" w:sz="4" w:space="0" w:color="auto"/>
            </w:tcBorders>
            <w:noWrap/>
            <w:hideMark/>
          </w:tcPr>
          <w:p w14:paraId="052AC72B" w14:textId="77777777" w:rsidR="00BA08E5" w:rsidRPr="003E5184" w:rsidRDefault="00BA08E5" w:rsidP="00BA08E5">
            <w:pPr>
              <w:jc w:val="right"/>
              <w:rPr>
                <w:b/>
                <w:bCs/>
                <w:sz w:val="20"/>
                <w:szCs w:val="20"/>
              </w:rPr>
            </w:pPr>
            <w:r>
              <w:rPr>
                <w:b/>
                <w:sz w:val="20"/>
              </w:rPr>
              <w:t>1.635.513</w:t>
            </w:r>
          </w:p>
        </w:tc>
        <w:tc>
          <w:tcPr>
            <w:tcW w:w="1016" w:type="dxa"/>
            <w:tcBorders>
              <w:top w:val="nil"/>
              <w:left w:val="nil"/>
              <w:bottom w:val="single" w:sz="4" w:space="0" w:color="auto"/>
              <w:right w:val="single" w:sz="4" w:space="0" w:color="auto"/>
            </w:tcBorders>
            <w:noWrap/>
            <w:hideMark/>
          </w:tcPr>
          <w:p w14:paraId="5527665B" w14:textId="77777777" w:rsidR="00BA08E5" w:rsidRPr="003E5184" w:rsidRDefault="00BA08E5" w:rsidP="00BA08E5">
            <w:pPr>
              <w:jc w:val="right"/>
              <w:rPr>
                <w:b/>
                <w:bCs/>
                <w:sz w:val="20"/>
                <w:szCs w:val="20"/>
              </w:rPr>
            </w:pPr>
            <w:r>
              <w:rPr>
                <w:b/>
                <w:sz w:val="20"/>
              </w:rPr>
              <w:t>6.083.474</w:t>
            </w:r>
          </w:p>
        </w:tc>
        <w:tc>
          <w:tcPr>
            <w:tcW w:w="1050" w:type="dxa"/>
            <w:tcBorders>
              <w:top w:val="nil"/>
              <w:left w:val="nil"/>
              <w:bottom w:val="single" w:sz="4" w:space="0" w:color="auto"/>
              <w:right w:val="single" w:sz="4" w:space="0" w:color="auto"/>
            </w:tcBorders>
            <w:noWrap/>
            <w:hideMark/>
          </w:tcPr>
          <w:p w14:paraId="638E9D10" w14:textId="18BB944A" w:rsidR="00BA08E5" w:rsidRPr="003E5184" w:rsidRDefault="00BA08E5" w:rsidP="00BA08E5">
            <w:pPr>
              <w:jc w:val="right"/>
              <w:rPr>
                <w:b/>
                <w:bCs/>
                <w:sz w:val="20"/>
                <w:szCs w:val="20"/>
              </w:rPr>
            </w:pPr>
            <w:r>
              <w:rPr>
                <w:b/>
                <w:sz w:val="20"/>
              </w:rPr>
              <w:t>21</w:t>
            </w:r>
          </w:p>
        </w:tc>
      </w:tr>
    </w:tbl>
    <w:p w14:paraId="609DB650" w14:textId="77777777" w:rsidR="00650C9C" w:rsidRPr="003E5184" w:rsidRDefault="00650C9C" w:rsidP="00650C9C">
      <w:pPr>
        <w:rPr>
          <w:sz w:val="19"/>
          <w:szCs w:val="19"/>
        </w:rPr>
      </w:pPr>
      <w:r>
        <w:rPr>
          <w:sz w:val="19"/>
        </w:rPr>
        <w:t xml:space="preserve">* Excluye gastos de apoyo. </w:t>
      </w:r>
    </w:p>
    <w:p w14:paraId="1D680E4E" w14:textId="704CC255" w:rsidR="00650C9C" w:rsidRPr="003E5184" w:rsidRDefault="00650C9C" w:rsidP="00650C9C">
      <w:pPr>
        <w:rPr>
          <w:sz w:val="19"/>
          <w:szCs w:val="19"/>
        </w:rPr>
      </w:pPr>
      <w:r>
        <w:rPr>
          <w:sz w:val="20"/>
        </w:rPr>
        <w:t>** Se aprobó la eliminación de 759,2 toneladas métricas (1.400.833 toneladas de CO</w:t>
      </w:r>
      <w:r>
        <w:rPr>
          <w:sz w:val="20"/>
          <w:vertAlign w:val="subscript"/>
        </w:rPr>
        <w:t>2</w:t>
      </w:r>
      <w:r>
        <w:rPr>
          <w:sz w:val="20"/>
        </w:rPr>
        <w:t xml:space="preserve"> equivalente) de HFC.</w:t>
      </w:r>
    </w:p>
    <w:p w14:paraId="3BF987C0" w14:textId="77777777" w:rsidR="00650C9C" w:rsidRPr="003E5184" w:rsidRDefault="00650C9C" w:rsidP="00650C9C">
      <w:pPr>
        <w:rPr>
          <w:sz w:val="19"/>
          <w:szCs w:val="19"/>
        </w:rPr>
      </w:pPr>
    </w:p>
    <w:p w14:paraId="6ED99A2D" w14:textId="7DD2E700" w:rsidR="00650C9C" w:rsidRPr="003E5184" w:rsidRDefault="00650C9C" w:rsidP="00650C9C">
      <w:pPr>
        <w:pStyle w:val="Heading1"/>
      </w:pPr>
      <w:r>
        <w:t>Del financiamiento acumulado total aprobado de USD 7.718.987, se habían desembolsado USD 1.635.513, lo que representa una tasa de desembolso del 21 por ciento. Se terminaron siete de las 11</w:t>
      </w:r>
      <w:r w:rsidR="00493FD9">
        <w:t> </w:t>
      </w:r>
      <w:r>
        <w:t xml:space="preserve">actividades de preparación. Está previsto que las cuatro restantes se terminen en 2025 y 2026. Se terminaron todos los proyectos de asistencia técnica. Se terminó uno de los 11 proyectos de inversión. Está previsto que los 10 proyectos de inversión restantes (ocho proyectos para la etapa I de PAK, un proyecto piloto de eficiencia energética conforme a la decisión 91/65 y un proyecto piloto de eficiencia energética conforme a la decisión 94/60) se terminen en 2026 y 2027.  </w:t>
      </w:r>
    </w:p>
    <w:p w14:paraId="2CFCB0DA" w14:textId="16A5F612" w:rsidR="00650C9C" w:rsidRPr="003E5184" w:rsidRDefault="00650C9C" w:rsidP="00075274">
      <w:pPr>
        <w:pStyle w:val="a--"/>
        <w:keepNext/>
        <w:suppressAutoHyphens w:val="0"/>
        <w:rPr>
          <w:sz w:val="22"/>
          <w:szCs w:val="22"/>
        </w:rPr>
      </w:pPr>
      <w:r>
        <w:rPr>
          <w:sz w:val="22"/>
        </w:rPr>
        <w:t>Cuestiones identificadas en la ejecución de proyectos en 2024</w:t>
      </w:r>
    </w:p>
    <w:p w14:paraId="75196273" w14:textId="77777777" w:rsidR="00650C9C" w:rsidRPr="00117F3F" w:rsidRDefault="00650C9C" w:rsidP="00075274">
      <w:pPr>
        <w:pStyle w:val="a--"/>
        <w:keepNext/>
        <w:suppressAutoHyphens w:val="0"/>
        <w:rPr>
          <w:sz w:val="22"/>
          <w:szCs w:val="22"/>
          <w:lang w:val="fr-FR"/>
        </w:rPr>
      </w:pPr>
    </w:p>
    <w:p w14:paraId="69E2CC03" w14:textId="551D073C" w:rsidR="00650C9C" w:rsidRPr="003E5184" w:rsidRDefault="00650C9C" w:rsidP="00075274">
      <w:pPr>
        <w:pStyle w:val="Heading1"/>
        <w:keepNext/>
      </w:pPr>
      <w:r>
        <w:t>Además del proceso de evaluación, se debatieron varias cuestiones que se abordaron de manera satisfactoria, salvo las detectadas en tres proyectos relacionados con componentes de acuerdos plurianuales, clasificados como proyectos con demoras en la ejecución, que están sujetos a procedimientos de cancelación de proyectos conforme a lo dispuesto en la decisión 84/45 c). El anexo III del presente documento muestra los proyectos clasificados con demoras en la ejecución y las recomendaciones de la Secretaría que solicitan la presentación de un informe en la 98ª reunión.</w:t>
      </w:r>
    </w:p>
    <w:p w14:paraId="0CF6C273" w14:textId="4583A7CE" w:rsidR="00232B15" w:rsidRPr="003E5184" w:rsidRDefault="00232B15" w:rsidP="00232B15">
      <w:pPr>
        <w:pStyle w:val="Heading1"/>
      </w:pPr>
      <w:r>
        <w:t>Asimismo, se han identificado diversas cuestiones en proyectos o tramos de acuerdos plurianuales para la eliminación de HCFC y HFC. Estas cuestiones también se presentan en el anexo III. Para cada uno de estos proyectos se presenta una breve descripción del estado de ejecución y las cuestiones pendientes, y se propone una recomendación para su consideración por el Comité Ejecutivo.</w:t>
      </w:r>
    </w:p>
    <w:p w14:paraId="654A4E74" w14:textId="7A90F31A" w:rsidR="001A5C01" w:rsidRPr="003E5184" w:rsidRDefault="00650C9C" w:rsidP="001A5C01">
      <w:pPr>
        <w:pStyle w:val="Heading1"/>
      </w:pPr>
      <w:r>
        <w:t>En la 97ª reunión se han presentado detalles sobre los avances en la ejecución de los proyectos asociados al PGEH para China (plan del sector de espumas de poliuretano).</w:t>
      </w:r>
      <w:r w:rsidRPr="003E5184">
        <w:rPr>
          <w:rStyle w:val="FootnoteReference"/>
        </w:rPr>
        <w:footnoteReference w:id="11"/>
      </w:r>
      <w:r>
        <w:t xml:space="preserve"> Las recomendaciones para las cuestiones pendientes de estos proyectos, incluida la aprobación de solicitudes de prórroga, </w:t>
      </w:r>
      <w:r w:rsidR="0070125E">
        <w:t>si las hubier</w:t>
      </w:r>
      <w:r w:rsidR="00425D4F">
        <w:t>a</w:t>
      </w:r>
      <w:r>
        <w:t xml:space="preserve">, se abordan en las secciones correspondientes de esos documentos. A continuación se abordan las cuestiones pendientes relativas a los proyectos en curso restantes que no están incluidos en el anexo III del presente documento, y las solicitudes de prórroga de las fechas de </w:t>
      </w:r>
      <w:r w:rsidR="005A6530">
        <w:t>término</w:t>
      </w:r>
      <w:r>
        <w:t>.</w:t>
      </w:r>
    </w:p>
    <w:p w14:paraId="251AD19F" w14:textId="4EF2162F" w:rsidR="00DD150A" w:rsidRPr="003E5184" w:rsidRDefault="00650C9C" w:rsidP="00A67131">
      <w:pPr>
        <w:pStyle w:val="Heading1"/>
      </w:pPr>
      <w:r>
        <w:t>De los 24 proyectos en curso, excluidos los de fortalecimiento institucional y la preparación de proyectos, cinco han cambiado la</w:t>
      </w:r>
      <w:r w:rsidR="00BA4E24">
        <w:t>s</w:t>
      </w:r>
      <w:r>
        <w:t xml:space="preserve"> fecha</w:t>
      </w:r>
      <w:r w:rsidR="00BA4E24">
        <w:t>s</w:t>
      </w:r>
      <w:r>
        <w:t xml:space="preserve"> de t</w:t>
      </w:r>
      <w:r w:rsidR="000F2D17">
        <w:t xml:space="preserve">érmino </w:t>
      </w:r>
      <w:r w:rsidR="00425D4F">
        <w:t>con respecto a la</w:t>
      </w:r>
      <w:r w:rsidR="00BA4E24">
        <w:t>s</w:t>
      </w:r>
      <w:r w:rsidR="00425D4F">
        <w:t xml:space="preserve"> </w:t>
      </w:r>
      <w:r>
        <w:t>prevista</w:t>
      </w:r>
      <w:r w:rsidR="00BA4E24">
        <w:t>s</w:t>
      </w:r>
      <w:r>
        <w:t xml:space="preserve"> </w:t>
      </w:r>
      <w:r w:rsidR="00425D4F">
        <w:t xml:space="preserve">en </w:t>
      </w:r>
      <w:r>
        <w:t>el informe sobre la marcha de las actividades de 2023.</w:t>
      </w:r>
    </w:p>
    <w:p w14:paraId="3085B9F2" w14:textId="5E92CC54" w:rsidR="00650C9C" w:rsidRPr="003E5184" w:rsidRDefault="00650C9C" w:rsidP="00650C9C">
      <w:pPr>
        <w:pStyle w:val="Heading1"/>
      </w:pPr>
      <w:r>
        <w:lastRenderedPageBreak/>
        <w:t>Conforme a lo dispuesto en la decisión 82/11 b),</w:t>
      </w:r>
      <w:r w:rsidRPr="003E5184">
        <w:rPr>
          <w:rStyle w:val="FootnoteReference"/>
          <w:rFonts w:eastAsiaTheme="minorHAnsi"/>
        </w:rPr>
        <w:footnoteReference w:id="12"/>
      </w:r>
      <w:r>
        <w:t xml:space="preserve"> el Banco Mundial ha solicitado la prórroga de la duración de un proyecto, como se muestra en el cuadro 5.</w:t>
      </w:r>
    </w:p>
    <w:p w14:paraId="153B4E8F" w14:textId="3B72825F" w:rsidR="00650C9C" w:rsidRPr="003E5184" w:rsidRDefault="00650C9C" w:rsidP="00650C9C">
      <w:pPr>
        <w:keepNext/>
        <w:rPr>
          <w:b/>
        </w:rPr>
      </w:pPr>
      <w:r>
        <w:rPr>
          <w:b/>
        </w:rPr>
        <w:t xml:space="preserve">Cuadro 5. Proyecto para el que se ha solicitado una prórroga de la fecha de </w:t>
      </w:r>
      <w:r w:rsidR="005A6530">
        <w:rPr>
          <w:b/>
        </w:rPr>
        <w:t>término</w:t>
      </w:r>
    </w:p>
    <w:tbl>
      <w:tblPr>
        <w:tblW w:w="50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416"/>
        <w:gridCol w:w="3545"/>
        <w:gridCol w:w="1236"/>
        <w:gridCol w:w="1098"/>
      </w:tblGrid>
      <w:tr w:rsidR="00191E2F" w:rsidRPr="003E5184" w14:paraId="7375042E" w14:textId="77777777" w:rsidTr="000F2D17">
        <w:trPr>
          <w:trHeight w:val="703"/>
          <w:tblHeader/>
          <w:jc w:val="center"/>
        </w:trPr>
        <w:tc>
          <w:tcPr>
            <w:tcW w:w="1127" w:type="pct"/>
            <w:noWrap/>
            <w:tcMar>
              <w:left w:w="29" w:type="dxa"/>
              <w:right w:w="0" w:type="dxa"/>
            </w:tcMar>
            <w:vAlign w:val="center"/>
            <w:hideMark/>
          </w:tcPr>
          <w:p w14:paraId="70C2D800" w14:textId="77777777"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País /</w:t>
            </w:r>
          </w:p>
          <w:p w14:paraId="215E1604" w14:textId="08CF18CB"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código de proyecto</w:t>
            </w:r>
          </w:p>
        </w:tc>
        <w:tc>
          <w:tcPr>
            <w:tcW w:w="752" w:type="pct"/>
            <w:noWrap/>
            <w:tcMar>
              <w:left w:w="0" w:type="dxa"/>
              <w:right w:w="0" w:type="dxa"/>
            </w:tcMar>
            <w:vAlign w:val="center"/>
            <w:hideMark/>
          </w:tcPr>
          <w:p w14:paraId="317F689A" w14:textId="72E35A60"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Desembolso</w:t>
            </w:r>
          </w:p>
          <w:p w14:paraId="7FDCAAEB" w14:textId="77777777"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w:t>
            </w:r>
          </w:p>
        </w:tc>
        <w:tc>
          <w:tcPr>
            <w:tcW w:w="1882" w:type="pct"/>
            <w:tcMar>
              <w:left w:w="0" w:type="dxa"/>
              <w:right w:w="0" w:type="dxa"/>
            </w:tcMar>
            <w:vAlign w:val="center"/>
          </w:tcPr>
          <w:p w14:paraId="4F95E471" w14:textId="0B3D962A"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 xml:space="preserve">Actividades que requieren </w:t>
            </w:r>
            <w:r w:rsidR="000F2D17">
              <w:rPr>
                <w:rFonts w:asciiTheme="majorBidi" w:hAnsiTheme="majorBidi"/>
                <w:b/>
                <w:sz w:val="20"/>
              </w:rPr>
              <w:br/>
            </w:r>
            <w:r>
              <w:rPr>
                <w:rFonts w:asciiTheme="majorBidi" w:hAnsiTheme="majorBidi"/>
                <w:b/>
                <w:sz w:val="20"/>
              </w:rPr>
              <w:t>tiempo adicional</w:t>
            </w:r>
          </w:p>
        </w:tc>
        <w:tc>
          <w:tcPr>
            <w:tcW w:w="656" w:type="pct"/>
            <w:noWrap/>
            <w:tcMar>
              <w:left w:w="0" w:type="dxa"/>
              <w:right w:w="0" w:type="dxa"/>
            </w:tcMar>
            <w:vAlign w:val="center"/>
            <w:hideMark/>
          </w:tcPr>
          <w:p w14:paraId="4469B29E" w14:textId="34A668CF"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Fecha de t</w:t>
            </w:r>
            <w:r w:rsidR="000F2D17">
              <w:rPr>
                <w:rFonts w:asciiTheme="majorBidi" w:hAnsiTheme="majorBidi"/>
                <w:b/>
                <w:sz w:val="20"/>
              </w:rPr>
              <w:t xml:space="preserve">érmino </w:t>
            </w:r>
            <w:r>
              <w:rPr>
                <w:rFonts w:asciiTheme="majorBidi" w:hAnsiTheme="majorBidi"/>
                <w:b/>
                <w:sz w:val="20"/>
              </w:rPr>
              <w:t>original</w:t>
            </w:r>
          </w:p>
        </w:tc>
        <w:tc>
          <w:tcPr>
            <w:tcW w:w="583" w:type="pct"/>
            <w:noWrap/>
            <w:tcMar>
              <w:left w:w="0" w:type="dxa"/>
              <w:right w:w="0" w:type="dxa"/>
            </w:tcMar>
            <w:vAlign w:val="center"/>
            <w:hideMark/>
          </w:tcPr>
          <w:p w14:paraId="25F642FF" w14:textId="6A96D6AF"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Fecha de t</w:t>
            </w:r>
            <w:r w:rsidR="000F2D17">
              <w:rPr>
                <w:rFonts w:asciiTheme="majorBidi" w:hAnsiTheme="majorBidi"/>
                <w:b/>
                <w:sz w:val="20"/>
              </w:rPr>
              <w:t>ér</w:t>
            </w:r>
            <w:r>
              <w:rPr>
                <w:rFonts w:asciiTheme="majorBidi" w:hAnsiTheme="majorBidi"/>
                <w:b/>
                <w:sz w:val="20"/>
              </w:rPr>
              <w:t>min</w:t>
            </w:r>
            <w:r w:rsidR="000F2D17">
              <w:rPr>
                <w:rFonts w:asciiTheme="majorBidi" w:hAnsiTheme="majorBidi"/>
                <w:b/>
                <w:sz w:val="20"/>
              </w:rPr>
              <w:t>o</w:t>
            </w:r>
            <w:r>
              <w:rPr>
                <w:rFonts w:asciiTheme="majorBidi" w:hAnsiTheme="majorBidi"/>
                <w:b/>
                <w:sz w:val="20"/>
              </w:rPr>
              <w:t xml:space="preserve"> solicitada</w:t>
            </w:r>
          </w:p>
        </w:tc>
      </w:tr>
      <w:tr w:rsidR="00191E2F" w:rsidRPr="003E5184" w14:paraId="5E4FF8FD" w14:textId="77777777" w:rsidTr="00DA0705">
        <w:trPr>
          <w:trHeight w:val="361"/>
          <w:jc w:val="center"/>
        </w:trPr>
        <w:tc>
          <w:tcPr>
            <w:tcW w:w="5000" w:type="pct"/>
            <w:gridSpan w:val="5"/>
            <w:noWrap/>
            <w:tcMar>
              <w:left w:w="28" w:type="dxa"/>
              <w:right w:w="14" w:type="dxa"/>
            </w:tcMar>
          </w:tcPr>
          <w:p w14:paraId="7994D8D9" w14:textId="4C8D2A96" w:rsidR="00414668" w:rsidRPr="003E5184" w:rsidRDefault="00414668" w:rsidP="00C12290">
            <w:pPr>
              <w:keepNext/>
              <w:jc w:val="left"/>
              <w:rPr>
                <w:rFonts w:asciiTheme="majorBidi" w:hAnsiTheme="majorBidi" w:cstheme="majorBidi"/>
                <w:b/>
                <w:bCs/>
                <w:sz w:val="20"/>
                <w:szCs w:val="20"/>
              </w:rPr>
            </w:pPr>
            <w:bookmarkStart w:id="1" w:name="_Hlk179793949"/>
            <w:r>
              <w:rPr>
                <w:rFonts w:asciiTheme="majorBidi" w:hAnsiTheme="majorBidi"/>
                <w:b/>
                <w:sz w:val="20"/>
              </w:rPr>
              <w:t>Preparación del inventario nacional de bancos de residuos de sustancias controladas y desarrollo de un plan nacional para la gestión de estas sustancias (decisión 91/66)</w:t>
            </w:r>
          </w:p>
        </w:tc>
      </w:tr>
      <w:tr w:rsidR="00D56001" w:rsidRPr="003E5184" w14:paraId="55484BDE" w14:textId="77777777" w:rsidTr="000F2D17">
        <w:trPr>
          <w:trHeight w:val="500"/>
          <w:jc w:val="center"/>
        </w:trPr>
        <w:tc>
          <w:tcPr>
            <w:tcW w:w="1127" w:type="pct"/>
            <w:tcBorders>
              <w:top w:val="single" w:sz="4" w:space="0" w:color="auto"/>
              <w:left w:val="single" w:sz="4" w:space="0" w:color="auto"/>
              <w:bottom w:val="single" w:sz="4" w:space="0" w:color="auto"/>
              <w:right w:val="single" w:sz="4" w:space="0" w:color="auto"/>
            </w:tcBorders>
            <w:noWrap/>
            <w:tcMar>
              <w:left w:w="28" w:type="dxa"/>
              <w:right w:w="14" w:type="dxa"/>
            </w:tcMar>
          </w:tcPr>
          <w:p w14:paraId="5635AC37" w14:textId="77777777" w:rsidR="00D56001" w:rsidRPr="003E5184" w:rsidRDefault="00D56001" w:rsidP="00C12290">
            <w:pPr>
              <w:pStyle w:val="xmsonormal"/>
              <w:keepNext/>
              <w:rPr>
                <w:rFonts w:asciiTheme="majorBidi" w:hAnsiTheme="majorBidi" w:cstheme="majorBidi"/>
                <w:sz w:val="20"/>
                <w:szCs w:val="20"/>
              </w:rPr>
            </w:pPr>
            <w:r>
              <w:rPr>
                <w:rFonts w:asciiTheme="majorBidi" w:hAnsiTheme="majorBidi"/>
                <w:sz w:val="20"/>
              </w:rPr>
              <w:t>Viet Nam</w:t>
            </w:r>
          </w:p>
          <w:p w14:paraId="7270B2EC" w14:textId="7CA91E96" w:rsidR="00D56001" w:rsidRPr="003E5184" w:rsidRDefault="00D56001" w:rsidP="00C12290">
            <w:pPr>
              <w:keepNext/>
              <w:jc w:val="left"/>
              <w:rPr>
                <w:rFonts w:asciiTheme="majorBidi" w:hAnsiTheme="majorBidi" w:cstheme="majorBidi"/>
                <w:sz w:val="20"/>
                <w:szCs w:val="20"/>
              </w:rPr>
            </w:pPr>
            <w:r>
              <w:rPr>
                <w:rFonts w:asciiTheme="majorBidi" w:hAnsiTheme="majorBidi"/>
                <w:sz w:val="20"/>
              </w:rPr>
              <w:t>VIE/DES/93/PRP/94</w:t>
            </w:r>
          </w:p>
        </w:tc>
        <w:tc>
          <w:tcPr>
            <w:tcW w:w="752" w:type="pct"/>
            <w:noWrap/>
            <w:tcMar>
              <w:left w:w="28" w:type="dxa"/>
              <w:right w:w="58" w:type="dxa"/>
            </w:tcMar>
          </w:tcPr>
          <w:p w14:paraId="688CFE32" w14:textId="1F5A248F" w:rsidR="00D56001" w:rsidRPr="003E5184" w:rsidRDefault="00D56001" w:rsidP="00C12290">
            <w:pPr>
              <w:keepNext/>
              <w:jc w:val="center"/>
              <w:rPr>
                <w:rFonts w:asciiTheme="majorBidi" w:hAnsiTheme="majorBidi" w:cstheme="majorBidi"/>
                <w:sz w:val="20"/>
                <w:szCs w:val="20"/>
              </w:rPr>
            </w:pPr>
            <w:r>
              <w:rPr>
                <w:rFonts w:asciiTheme="majorBidi" w:hAnsiTheme="majorBidi"/>
                <w:sz w:val="20"/>
              </w:rPr>
              <w:t>4</w:t>
            </w:r>
          </w:p>
        </w:tc>
        <w:tc>
          <w:tcPr>
            <w:tcW w:w="1882" w:type="pct"/>
            <w:tcMar>
              <w:left w:w="28" w:type="dxa"/>
              <w:right w:w="58" w:type="dxa"/>
            </w:tcMar>
          </w:tcPr>
          <w:p w14:paraId="0400A4C0" w14:textId="681419EC" w:rsidR="00D56001" w:rsidRPr="003E5184" w:rsidRDefault="00907280" w:rsidP="00C12290">
            <w:pPr>
              <w:keepNext/>
              <w:jc w:val="left"/>
              <w:rPr>
                <w:rFonts w:asciiTheme="majorBidi" w:hAnsiTheme="majorBidi" w:cstheme="majorBidi"/>
                <w:sz w:val="20"/>
                <w:szCs w:val="20"/>
              </w:rPr>
            </w:pPr>
            <w:r>
              <w:rPr>
                <w:rFonts w:asciiTheme="majorBidi" w:hAnsiTheme="majorBidi"/>
                <w:sz w:val="20"/>
              </w:rPr>
              <w:t>Contratación de consultores, finalización de la recopilación y análisis de los datos, y desarrollo del plan de acción.</w:t>
            </w:r>
          </w:p>
        </w:tc>
        <w:tc>
          <w:tcPr>
            <w:tcW w:w="656" w:type="pct"/>
            <w:noWrap/>
            <w:tcMar>
              <w:left w:w="29" w:type="dxa"/>
              <w:right w:w="58" w:type="dxa"/>
            </w:tcMar>
          </w:tcPr>
          <w:p w14:paraId="27BD1266" w14:textId="793ADB0B" w:rsidR="00D56001" w:rsidRPr="003E5184" w:rsidRDefault="00D56001" w:rsidP="00C12290">
            <w:pPr>
              <w:keepNext/>
              <w:jc w:val="center"/>
              <w:rPr>
                <w:rFonts w:asciiTheme="majorBidi" w:hAnsiTheme="majorBidi" w:cstheme="majorBidi"/>
                <w:sz w:val="20"/>
                <w:szCs w:val="20"/>
              </w:rPr>
            </w:pPr>
            <w:r>
              <w:rPr>
                <w:rFonts w:asciiTheme="majorBidi" w:hAnsiTheme="majorBidi"/>
                <w:sz w:val="20"/>
              </w:rPr>
              <w:t>Dic-25</w:t>
            </w:r>
          </w:p>
        </w:tc>
        <w:tc>
          <w:tcPr>
            <w:tcW w:w="583" w:type="pct"/>
            <w:noWrap/>
            <w:tcMar>
              <w:left w:w="29" w:type="dxa"/>
              <w:right w:w="58" w:type="dxa"/>
            </w:tcMar>
          </w:tcPr>
          <w:p w14:paraId="1B7792D2" w14:textId="3AC3909A" w:rsidR="00D56001" w:rsidRPr="003E5184" w:rsidRDefault="00D56001" w:rsidP="00C12290">
            <w:pPr>
              <w:keepNext/>
              <w:jc w:val="center"/>
              <w:rPr>
                <w:rFonts w:asciiTheme="majorBidi" w:hAnsiTheme="majorBidi" w:cstheme="majorBidi"/>
                <w:sz w:val="20"/>
                <w:szCs w:val="20"/>
              </w:rPr>
            </w:pPr>
            <w:r>
              <w:rPr>
                <w:rFonts w:asciiTheme="majorBidi" w:hAnsiTheme="majorBidi"/>
                <w:sz w:val="20"/>
              </w:rPr>
              <w:t>Dic-26</w:t>
            </w:r>
          </w:p>
        </w:tc>
      </w:tr>
      <w:bookmarkEnd w:id="1"/>
    </w:tbl>
    <w:p w14:paraId="11EB5384" w14:textId="77777777" w:rsidR="00650C9C" w:rsidRPr="003E5184" w:rsidRDefault="00650C9C" w:rsidP="00650C9C"/>
    <w:p w14:paraId="0BEFB40A" w14:textId="5F6C9248" w:rsidR="00650C9C" w:rsidRPr="003E5184" w:rsidRDefault="00650C9C" w:rsidP="00650C9C">
      <w:pPr>
        <w:rPr>
          <w:u w:val="single"/>
        </w:rPr>
      </w:pPr>
      <w:r>
        <w:rPr>
          <w:u w:val="single"/>
        </w:rPr>
        <w:t>Integración de la perspectiva de género</w:t>
      </w:r>
      <w:r w:rsidRPr="003E5184">
        <w:rPr>
          <w:rStyle w:val="FootnoteReference"/>
        </w:rPr>
        <w:footnoteReference w:id="13"/>
      </w:r>
    </w:p>
    <w:p w14:paraId="05DAA93F" w14:textId="77777777" w:rsidR="00650C9C" w:rsidRPr="003E5184" w:rsidRDefault="00650C9C" w:rsidP="00650C9C">
      <w:pPr>
        <w:rPr>
          <w:strike/>
        </w:rPr>
      </w:pPr>
    </w:p>
    <w:p w14:paraId="5058C355" w14:textId="4813A8D1" w:rsidR="006A4B48" w:rsidRPr="003E5184" w:rsidRDefault="006A4B48" w:rsidP="00B5560A">
      <w:pPr>
        <w:pStyle w:val="Heading1"/>
      </w:pPr>
      <w:r>
        <w:t xml:space="preserve">El Banco Mundial explicó que, en 2024, 19 proyectos </w:t>
      </w:r>
      <w:r w:rsidR="0086382B">
        <w:t xml:space="preserve">en </w:t>
      </w:r>
      <w:r>
        <w:t xml:space="preserve">cuatro países estaban </w:t>
      </w:r>
      <w:r w:rsidR="0086382B">
        <w:t xml:space="preserve">informando </w:t>
      </w:r>
      <w:r>
        <w:t xml:space="preserve">sobre la integración de la perspectiva de género, tanto durante la preparación como durante la ejecución de las actividades.  En la documentación de los proyectos relacionados con el PAK y el PGEH se están tomando medidas para garantizar la armonización con las políticas de género tanto del Fondo Multilateral como del Banco Mundial con vistas a promover la integración de la perspectiva de género. Se han realizado consultas con las principales partes interesadas nacionales para incorporar adecuadamente las consideraciones de integración de la perspectiva de género. En Malasia y Viet Nam, los respectivos organismos ejecutores han acordado supervisar la participación de las mujeres en las actividades realizadas en el marco del PAK y el PGEH. En Tailandia, la Oficina Nacional del Ozono supervisa sistemáticamente la participación de mujeres y hombres en los talleres, las consultas con las partes interesadas, y los actos públicos que organiza, siempre que resulta factible, para garantizar la inclusividad y supervisar los avances. En China, la Oficina de Cooperación Económica Extranjera recopila datos desglosados por género de todas las actividades que se desarrollan bajo su gestión, incluidos talleres, sesiones de capacitación y consultas con las partes interesadas, y promueve la participación de las mujeres en roles técnicos y de toma de decisiones. En Indonesia, la participación de las mujeres fue un aspecto que se tuvo especialmente en cuenta durante la preparación del PAK, que comenzó en 2024. Las empresas que participan en el proyecto se han comprometido a </w:t>
      </w:r>
      <w:r w:rsidR="00DD5875">
        <w:t xml:space="preserve">garantizar la </w:t>
      </w:r>
      <w:r>
        <w:t>igualdad de oportunidades de empleo en todos los niveles y han aceptado continuar informando sobre la proporción de empleo entre mujeres y hombres durante todo el período de ejecución.</w:t>
      </w:r>
    </w:p>
    <w:p w14:paraId="0161DF52" w14:textId="77777777" w:rsidR="00704053" w:rsidRDefault="00704053">
      <w:pPr>
        <w:jc w:val="left"/>
        <w:rPr>
          <w:b/>
          <w:bCs/>
          <w:sz w:val="24"/>
          <w:szCs w:val="24"/>
          <w:lang w:eastAsia="fr-FR"/>
        </w:rPr>
      </w:pPr>
      <w:r>
        <w:br w:type="page"/>
      </w:r>
    </w:p>
    <w:p w14:paraId="27FA3CA4" w14:textId="6B74F82E" w:rsidR="00650C9C" w:rsidRPr="003E5184" w:rsidRDefault="00650C9C" w:rsidP="00C12290">
      <w:pPr>
        <w:pStyle w:val="a--"/>
        <w:tabs>
          <w:tab w:val="clear" w:pos="-720"/>
          <w:tab w:val="clear" w:pos="0"/>
          <w:tab w:val="clear" w:pos="720"/>
          <w:tab w:val="clear" w:pos="1440"/>
          <w:tab w:val="clear" w:pos="2160"/>
          <w:tab w:val="clear" w:pos="2880"/>
          <w:tab w:val="clear" w:pos="3600"/>
        </w:tabs>
        <w:suppressAutoHyphens w:val="0"/>
        <w:jc w:val="left"/>
      </w:pPr>
      <w:r>
        <w:lastRenderedPageBreak/>
        <w:t>Recomendación</w:t>
      </w:r>
    </w:p>
    <w:p w14:paraId="45F51C7F" w14:textId="77777777" w:rsidR="00650C9C" w:rsidRPr="003E5184" w:rsidRDefault="00650C9C" w:rsidP="00C12290">
      <w:pPr>
        <w:pStyle w:val="a--"/>
        <w:tabs>
          <w:tab w:val="clear" w:pos="-720"/>
          <w:tab w:val="clear" w:pos="0"/>
          <w:tab w:val="clear" w:pos="720"/>
          <w:tab w:val="clear" w:pos="1440"/>
          <w:tab w:val="clear" w:pos="2160"/>
          <w:tab w:val="clear" w:pos="2880"/>
          <w:tab w:val="clear" w:pos="3600"/>
        </w:tabs>
        <w:suppressAutoHyphens w:val="0"/>
        <w:jc w:val="left"/>
        <w:rPr>
          <w:lang w:val="en-CA"/>
        </w:rPr>
      </w:pPr>
    </w:p>
    <w:p w14:paraId="67530176" w14:textId="77777777" w:rsidR="00650C9C" w:rsidRPr="003E5184" w:rsidRDefault="00650C9C" w:rsidP="00C12290">
      <w:pPr>
        <w:pStyle w:val="Heading1"/>
      </w:pPr>
      <w:r>
        <w:t>El Comité Ejecutivo puede estimar oportuno:</w:t>
      </w:r>
    </w:p>
    <w:p w14:paraId="3A65F7BC" w14:textId="136B4251" w:rsidR="001A0216" w:rsidRPr="003E5184" w:rsidRDefault="00650C9C" w:rsidP="00C12290">
      <w:pPr>
        <w:pStyle w:val="Heading2"/>
      </w:pPr>
      <w:r>
        <w:t>Tomar nota del informe sobre la marcha de las actividades del Banco Mundial a fecha 31 de diciembre de 2024 que figura en el documento UNEP/OzL.Pro/ExCom/97/16;</w:t>
      </w:r>
    </w:p>
    <w:p w14:paraId="2C0C21B4" w14:textId="358D0460" w:rsidR="00885954" w:rsidRPr="003E5184" w:rsidRDefault="00650C9C" w:rsidP="00C12290">
      <w:pPr>
        <w:pStyle w:val="Heading2"/>
      </w:pPr>
      <w:r>
        <w:t xml:space="preserve">Aprobar la prórroga hasta diciembre de 2026 de la fecha </w:t>
      </w:r>
      <w:r w:rsidR="001F2A53">
        <w:t xml:space="preserve">de término </w:t>
      </w:r>
      <w:r>
        <w:t xml:space="preserve">para la preparación del inventario nacional de bancos de residuos de sustancias controladas y el desarrollo de un plan nacional para la gestión de estas sustancias (decisión 91/66) para Viet Nam (VIE/DES/93/PRP/94) a fin de posibilitar la finalización de las actividades en curso restantes, como se refleja en el cuadro 5 del documento UNEP/OzL.Pro/ExCom/97/16; y </w:t>
      </w:r>
    </w:p>
    <w:p w14:paraId="53FD7FC5" w14:textId="77777777" w:rsidR="00650C9C" w:rsidRPr="003E5184" w:rsidRDefault="00650C9C" w:rsidP="00650C9C">
      <w:pPr>
        <w:pStyle w:val="Heading2"/>
      </w:pPr>
      <w:r>
        <w:t>Aprobar las recomendaciones relativas a los proyectos en ejecución con cuestiones específicas, que figuran en el anexo III del presente documento.</w:t>
      </w:r>
    </w:p>
    <w:p w14:paraId="64892FAF" w14:textId="77777777" w:rsidR="00F56876" w:rsidRPr="003E5184" w:rsidRDefault="00F56876" w:rsidP="00F56876"/>
    <w:p w14:paraId="131B4209" w14:textId="77777777" w:rsidR="00F56876" w:rsidRPr="003E5184" w:rsidRDefault="00F56876" w:rsidP="00F56876"/>
    <w:p w14:paraId="3F1B8EEB" w14:textId="77777777" w:rsidR="00650C9C" w:rsidRPr="003E5184" w:rsidRDefault="00650C9C" w:rsidP="00650C9C"/>
    <w:p w14:paraId="1F46ABDC" w14:textId="77777777" w:rsidR="00650C9C" w:rsidRPr="003E5184" w:rsidRDefault="00650C9C" w:rsidP="00650C9C">
      <w:pPr>
        <w:jc w:val="left"/>
        <w:rPr>
          <w:b/>
          <w:caps/>
        </w:rPr>
        <w:sectPr w:rsidR="00650C9C" w:rsidRPr="003E5184" w:rsidSect="00650C9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53BCC45" w14:textId="77777777" w:rsidR="00650C9C" w:rsidRPr="003E5184" w:rsidRDefault="00650C9C" w:rsidP="00650C9C">
      <w:pPr>
        <w:jc w:val="center"/>
        <w:rPr>
          <w:b/>
          <w:bCs/>
        </w:rPr>
      </w:pPr>
      <w:r>
        <w:rPr>
          <w:b/>
        </w:rPr>
        <w:lastRenderedPageBreak/>
        <w:t>Anexo I</w:t>
      </w:r>
    </w:p>
    <w:p w14:paraId="1218597F" w14:textId="77777777" w:rsidR="00650C9C" w:rsidRPr="003E5184" w:rsidRDefault="00650C9C" w:rsidP="00650C9C">
      <w:pPr>
        <w:jc w:val="center"/>
        <w:rPr>
          <w:b/>
          <w:bCs/>
        </w:rPr>
      </w:pPr>
    </w:p>
    <w:p w14:paraId="4B2E1C4D" w14:textId="07BC8EAF" w:rsidR="00650C9C" w:rsidRPr="003E5184" w:rsidRDefault="00650C9C" w:rsidP="00650C9C">
      <w:pPr>
        <w:pStyle w:val="Title1"/>
        <w:rPr>
          <w:caps w:val="0"/>
        </w:rPr>
      </w:pPr>
      <w:r>
        <w:rPr>
          <w:caps w:val="0"/>
        </w:rPr>
        <w:t xml:space="preserve">RESUMEN DEL ESTADO DE EJECUCIÓN DE PROYECTOS DEL BANCO MUNDIAL </w:t>
      </w:r>
      <w:r w:rsidR="00E12C53">
        <w:rPr>
          <w:caps w:val="0"/>
        </w:rPr>
        <w:br/>
      </w:r>
      <w:r>
        <w:rPr>
          <w:caps w:val="0"/>
        </w:rPr>
        <w:t xml:space="preserve">PARA 2024, POR PAÍSES </w:t>
      </w:r>
    </w:p>
    <w:p w14:paraId="43009488" w14:textId="0CAC713B" w:rsidR="00650C9C" w:rsidRPr="003E5184" w:rsidRDefault="00650C9C" w:rsidP="00650C9C">
      <w:pPr>
        <w:pStyle w:val="Title1"/>
        <w:rPr>
          <w:caps w:val="0"/>
        </w:rPr>
      </w:pPr>
    </w:p>
    <w:p w14:paraId="084F0817" w14:textId="77777777" w:rsidR="00650C9C" w:rsidRPr="003E5184" w:rsidRDefault="00650C9C" w:rsidP="00650C9C">
      <w:pPr>
        <w:pStyle w:val="Title1"/>
      </w:pPr>
    </w:p>
    <w:p w14:paraId="5AF6164C" w14:textId="602622B6" w:rsidR="00650C9C" w:rsidRPr="003E5184" w:rsidRDefault="00650C9C" w:rsidP="00650C9C">
      <w:pPr>
        <w:pStyle w:val="Heading1"/>
        <w:numPr>
          <w:ilvl w:val="0"/>
          <w:numId w:val="31"/>
        </w:numPr>
      </w:pPr>
      <w:r>
        <w:t xml:space="preserve">El cuadro 1 del anexo I presenta el estado de ejecución de los proyectos para 2024 por países, con la eliminación lograda, desembolsos planificados y realizados, y terminación de proyectos. </w:t>
      </w:r>
    </w:p>
    <w:p w14:paraId="2DC24770" w14:textId="56AD7170" w:rsidR="00650C9C" w:rsidRPr="003E5184" w:rsidRDefault="00650C9C" w:rsidP="00650C9C">
      <w:pPr>
        <w:pStyle w:val="Title1"/>
        <w:keepNext/>
        <w:keepLines/>
        <w:jc w:val="both"/>
        <w:rPr>
          <w:caps w:val="0"/>
        </w:rPr>
      </w:pPr>
      <w:r>
        <w:rPr>
          <w:caps w:val="0"/>
        </w:rPr>
        <w:t>Cuadro 1. Estado de ejecución de los proyectos del Banco Mundial para 2024</w:t>
      </w:r>
    </w:p>
    <w:tbl>
      <w:tblPr>
        <w:tblW w:w="9596" w:type="dxa"/>
        <w:tblLook w:val="04A0" w:firstRow="1" w:lastRow="0" w:firstColumn="1" w:lastColumn="0" w:noHBand="0" w:noVBand="1"/>
      </w:tblPr>
      <w:tblGrid>
        <w:gridCol w:w="1413"/>
        <w:gridCol w:w="1276"/>
        <w:gridCol w:w="1361"/>
        <w:gridCol w:w="1276"/>
        <w:gridCol w:w="1483"/>
        <w:gridCol w:w="1540"/>
        <w:gridCol w:w="1540"/>
      </w:tblGrid>
      <w:tr w:rsidR="00191E2F" w:rsidRPr="003E5184" w14:paraId="2235369B" w14:textId="77777777" w:rsidTr="00563D7F">
        <w:trPr>
          <w:trHeight w:val="650"/>
        </w:trPr>
        <w:tc>
          <w:tcPr>
            <w:tcW w:w="1413" w:type="dxa"/>
            <w:tcBorders>
              <w:top w:val="single" w:sz="4" w:space="0" w:color="auto"/>
              <w:left w:val="single" w:sz="4" w:space="0" w:color="auto"/>
              <w:bottom w:val="single" w:sz="4" w:space="0" w:color="auto"/>
              <w:right w:val="single" w:sz="4" w:space="0" w:color="auto"/>
            </w:tcBorders>
            <w:hideMark/>
          </w:tcPr>
          <w:p w14:paraId="24CB1183" w14:textId="77777777" w:rsidR="00571CF8" w:rsidRPr="003E5184" w:rsidRDefault="00571CF8" w:rsidP="00571CF8">
            <w:pPr>
              <w:jc w:val="center"/>
              <w:rPr>
                <w:b/>
                <w:bCs/>
                <w:sz w:val="20"/>
                <w:szCs w:val="20"/>
              </w:rPr>
            </w:pPr>
            <w:r>
              <w:rPr>
                <w:b/>
                <w:sz w:val="20"/>
              </w:rPr>
              <w:t>País</w:t>
            </w:r>
          </w:p>
        </w:tc>
        <w:tc>
          <w:tcPr>
            <w:tcW w:w="1276" w:type="dxa"/>
            <w:tcBorders>
              <w:top w:val="single" w:sz="4" w:space="0" w:color="auto"/>
              <w:left w:val="nil"/>
              <w:bottom w:val="single" w:sz="4" w:space="0" w:color="auto"/>
              <w:right w:val="single" w:sz="4" w:space="0" w:color="auto"/>
            </w:tcBorders>
            <w:hideMark/>
          </w:tcPr>
          <w:p w14:paraId="1D6B9134" w14:textId="7F2FFE10" w:rsidR="00571CF8" w:rsidRPr="003E5184" w:rsidRDefault="00571CF8" w:rsidP="00571CF8">
            <w:pPr>
              <w:jc w:val="center"/>
              <w:rPr>
                <w:b/>
                <w:bCs/>
                <w:sz w:val="20"/>
                <w:szCs w:val="20"/>
              </w:rPr>
            </w:pPr>
            <w:r>
              <w:rPr>
                <w:b/>
                <w:sz w:val="20"/>
              </w:rPr>
              <w:t>Elimina</w:t>
            </w:r>
            <w:r w:rsidR="002638F0">
              <w:rPr>
                <w:b/>
                <w:sz w:val="20"/>
              </w:rPr>
              <w:t xml:space="preserve">ción </w:t>
            </w:r>
            <w:r>
              <w:rPr>
                <w:b/>
                <w:sz w:val="20"/>
              </w:rPr>
              <w:t>en 2024 (ton</w:t>
            </w:r>
            <w:r w:rsidR="002638F0">
              <w:rPr>
                <w:b/>
                <w:sz w:val="20"/>
              </w:rPr>
              <w:t xml:space="preserve">s. </w:t>
            </w:r>
            <w:r>
              <w:rPr>
                <w:b/>
                <w:sz w:val="20"/>
              </w:rPr>
              <w:t>PAO)*</w:t>
            </w:r>
          </w:p>
        </w:tc>
        <w:tc>
          <w:tcPr>
            <w:tcW w:w="1275" w:type="dxa"/>
            <w:tcBorders>
              <w:top w:val="single" w:sz="4" w:space="0" w:color="auto"/>
              <w:left w:val="nil"/>
              <w:bottom w:val="single" w:sz="4" w:space="0" w:color="auto"/>
              <w:right w:val="single" w:sz="4" w:space="0" w:color="auto"/>
            </w:tcBorders>
            <w:hideMark/>
          </w:tcPr>
          <w:p w14:paraId="42AE3DB9" w14:textId="7BFB5A68" w:rsidR="00571CF8" w:rsidRPr="003E5184" w:rsidRDefault="00571CF8" w:rsidP="00571CF8">
            <w:pPr>
              <w:jc w:val="center"/>
              <w:rPr>
                <w:b/>
                <w:bCs/>
                <w:sz w:val="20"/>
                <w:szCs w:val="20"/>
              </w:rPr>
            </w:pPr>
            <w:r>
              <w:rPr>
                <w:b/>
                <w:sz w:val="20"/>
              </w:rPr>
              <w:t>Elimina</w:t>
            </w:r>
            <w:r w:rsidR="002638F0">
              <w:rPr>
                <w:b/>
                <w:sz w:val="20"/>
              </w:rPr>
              <w:t>ción</w:t>
            </w:r>
            <w:r>
              <w:rPr>
                <w:b/>
                <w:sz w:val="20"/>
              </w:rPr>
              <w:t xml:space="preserve"> en 2024 (ton</w:t>
            </w:r>
            <w:r w:rsidR="002638F0">
              <w:rPr>
                <w:b/>
                <w:sz w:val="20"/>
              </w:rPr>
              <w:t xml:space="preserve">s. </w:t>
            </w:r>
            <w:r>
              <w:rPr>
                <w:b/>
                <w:sz w:val="20"/>
              </w:rPr>
              <w:t>de CO</w:t>
            </w:r>
            <w:r>
              <w:rPr>
                <w:b/>
                <w:sz w:val="20"/>
                <w:vertAlign w:val="subscript"/>
              </w:rPr>
              <w:t>2</w:t>
            </w:r>
            <w:r>
              <w:rPr>
                <w:b/>
                <w:sz w:val="20"/>
              </w:rPr>
              <w:t xml:space="preserve"> equivalente)*</w:t>
            </w:r>
          </w:p>
        </w:tc>
        <w:tc>
          <w:tcPr>
            <w:tcW w:w="1276" w:type="dxa"/>
            <w:tcBorders>
              <w:top w:val="single" w:sz="4" w:space="0" w:color="auto"/>
              <w:left w:val="nil"/>
              <w:bottom w:val="single" w:sz="4" w:space="0" w:color="auto"/>
              <w:right w:val="single" w:sz="4" w:space="0" w:color="auto"/>
            </w:tcBorders>
            <w:hideMark/>
          </w:tcPr>
          <w:p w14:paraId="3182C723" w14:textId="101A3081" w:rsidR="00571CF8" w:rsidRPr="003E5184" w:rsidRDefault="00571CF8" w:rsidP="00571CF8">
            <w:pPr>
              <w:jc w:val="center"/>
              <w:rPr>
                <w:b/>
                <w:bCs/>
                <w:sz w:val="20"/>
                <w:szCs w:val="20"/>
              </w:rPr>
            </w:pPr>
            <w:r>
              <w:rPr>
                <w:b/>
                <w:sz w:val="20"/>
              </w:rPr>
              <w:t xml:space="preserve">Fondos estimados </w:t>
            </w:r>
            <w:r w:rsidR="002638F0">
              <w:rPr>
                <w:b/>
                <w:sz w:val="20"/>
              </w:rPr>
              <w:t xml:space="preserve">para </w:t>
            </w:r>
            <w:r>
              <w:rPr>
                <w:b/>
                <w:sz w:val="20"/>
              </w:rPr>
              <w:t>desembolso en 2024 (USD)</w:t>
            </w:r>
          </w:p>
        </w:tc>
        <w:tc>
          <w:tcPr>
            <w:tcW w:w="1276" w:type="dxa"/>
            <w:tcBorders>
              <w:top w:val="single" w:sz="4" w:space="0" w:color="auto"/>
              <w:left w:val="nil"/>
              <w:bottom w:val="single" w:sz="4" w:space="0" w:color="auto"/>
              <w:right w:val="single" w:sz="4" w:space="0" w:color="auto"/>
            </w:tcBorders>
            <w:hideMark/>
          </w:tcPr>
          <w:p w14:paraId="011E56E5" w14:textId="77777777" w:rsidR="00571CF8" w:rsidRPr="003E5184" w:rsidRDefault="00571CF8" w:rsidP="00571CF8">
            <w:pPr>
              <w:jc w:val="center"/>
              <w:rPr>
                <w:b/>
                <w:bCs/>
                <w:sz w:val="20"/>
                <w:szCs w:val="20"/>
              </w:rPr>
            </w:pPr>
            <w:r>
              <w:rPr>
                <w:b/>
                <w:sz w:val="20"/>
              </w:rPr>
              <w:t>Fondos desembolsados en 2024 (USD)</w:t>
            </w:r>
          </w:p>
        </w:tc>
        <w:tc>
          <w:tcPr>
            <w:tcW w:w="1540" w:type="dxa"/>
            <w:tcBorders>
              <w:top w:val="single" w:sz="4" w:space="0" w:color="auto"/>
              <w:left w:val="nil"/>
              <w:bottom w:val="single" w:sz="4" w:space="0" w:color="auto"/>
              <w:right w:val="single" w:sz="4" w:space="0" w:color="auto"/>
            </w:tcBorders>
            <w:hideMark/>
          </w:tcPr>
          <w:p w14:paraId="5433D6FA" w14:textId="77777777" w:rsidR="00072D27" w:rsidRPr="003E5184" w:rsidRDefault="00571CF8" w:rsidP="00563D7F">
            <w:pPr>
              <w:ind w:left="-109" w:right="-130"/>
              <w:jc w:val="center"/>
              <w:rPr>
                <w:b/>
                <w:bCs/>
                <w:sz w:val="20"/>
                <w:szCs w:val="20"/>
              </w:rPr>
            </w:pPr>
            <w:r>
              <w:rPr>
                <w:b/>
                <w:sz w:val="20"/>
              </w:rPr>
              <w:t xml:space="preserve">Porcentaje de desembolso respecto de lo estimado </w:t>
            </w:r>
          </w:p>
          <w:p w14:paraId="03F8461E" w14:textId="72F24AFE" w:rsidR="00571CF8" w:rsidRPr="003E5184" w:rsidRDefault="00571CF8" w:rsidP="00563D7F">
            <w:pPr>
              <w:ind w:left="-109" w:right="-130"/>
              <w:jc w:val="center"/>
              <w:rPr>
                <w:b/>
                <w:bCs/>
                <w:sz w:val="20"/>
                <w:szCs w:val="20"/>
              </w:rPr>
            </w:pPr>
            <w:r>
              <w:rPr>
                <w:b/>
                <w:sz w:val="20"/>
              </w:rPr>
              <w:t>en 2024</w:t>
            </w:r>
          </w:p>
        </w:tc>
        <w:tc>
          <w:tcPr>
            <w:tcW w:w="1540" w:type="dxa"/>
            <w:tcBorders>
              <w:top w:val="single" w:sz="4" w:space="0" w:color="auto"/>
              <w:left w:val="nil"/>
              <w:bottom w:val="single" w:sz="4" w:space="0" w:color="auto"/>
              <w:right w:val="single" w:sz="4" w:space="0" w:color="auto"/>
            </w:tcBorders>
            <w:hideMark/>
          </w:tcPr>
          <w:p w14:paraId="66A6A5D8" w14:textId="77777777" w:rsidR="00571CF8" w:rsidRPr="003E5184" w:rsidRDefault="00571CF8" w:rsidP="00563D7F">
            <w:pPr>
              <w:ind w:left="-90" w:right="-149"/>
              <w:jc w:val="center"/>
              <w:rPr>
                <w:b/>
                <w:bCs/>
                <w:sz w:val="20"/>
                <w:szCs w:val="20"/>
              </w:rPr>
            </w:pPr>
            <w:r>
              <w:rPr>
                <w:b/>
                <w:sz w:val="20"/>
              </w:rPr>
              <w:t>Porcentaje de proyectos planificados terminados en 2024**</w:t>
            </w:r>
          </w:p>
        </w:tc>
      </w:tr>
      <w:tr w:rsidR="00191E2F" w:rsidRPr="003E5184" w14:paraId="448A16E1" w14:textId="77777777" w:rsidTr="00563D7F">
        <w:trPr>
          <w:trHeight w:val="50"/>
        </w:trPr>
        <w:tc>
          <w:tcPr>
            <w:tcW w:w="1413" w:type="dxa"/>
            <w:tcBorders>
              <w:top w:val="nil"/>
              <w:left w:val="single" w:sz="4" w:space="0" w:color="auto"/>
              <w:bottom w:val="single" w:sz="4" w:space="0" w:color="auto"/>
              <w:right w:val="single" w:sz="4" w:space="0" w:color="auto"/>
            </w:tcBorders>
            <w:noWrap/>
            <w:hideMark/>
          </w:tcPr>
          <w:p w14:paraId="6E7C9872" w14:textId="77777777" w:rsidR="00571CF8" w:rsidRPr="003E5184" w:rsidRDefault="00571CF8" w:rsidP="00571CF8">
            <w:pPr>
              <w:jc w:val="left"/>
              <w:rPr>
                <w:sz w:val="20"/>
                <w:szCs w:val="20"/>
              </w:rPr>
            </w:pPr>
            <w:r>
              <w:rPr>
                <w:sz w:val="20"/>
              </w:rPr>
              <w:t>China</w:t>
            </w:r>
          </w:p>
        </w:tc>
        <w:tc>
          <w:tcPr>
            <w:tcW w:w="1276" w:type="dxa"/>
            <w:tcBorders>
              <w:top w:val="nil"/>
              <w:left w:val="nil"/>
              <w:bottom w:val="single" w:sz="4" w:space="0" w:color="auto"/>
              <w:right w:val="single" w:sz="4" w:space="0" w:color="auto"/>
            </w:tcBorders>
            <w:noWrap/>
            <w:hideMark/>
          </w:tcPr>
          <w:p w14:paraId="3CF139D6" w14:textId="77777777" w:rsidR="00571CF8" w:rsidRPr="003E5184" w:rsidRDefault="00571CF8" w:rsidP="00571CF8">
            <w:pPr>
              <w:jc w:val="right"/>
              <w:rPr>
                <w:sz w:val="20"/>
                <w:szCs w:val="20"/>
              </w:rPr>
            </w:pPr>
            <w:r>
              <w:rPr>
                <w:sz w:val="20"/>
              </w:rPr>
              <w:t>7.834,3</w:t>
            </w:r>
          </w:p>
        </w:tc>
        <w:tc>
          <w:tcPr>
            <w:tcW w:w="1275" w:type="dxa"/>
            <w:tcBorders>
              <w:top w:val="nil"/>
              <w:left w:val="nil"/>
              <w:bottom w:val="single" w:sz="4" w:space="0" w:color="auto"/>
              <w:right w:val="single" w:sz="4" w:space="0" w:color="auto"/>
            </w:tcBorders>
            <w:noWrap/>
            <w:hideMark/>
          </w:tcPr>
          <w:p w14:paraId="0D449A4A"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1BDFD0AB" w14:textId="77777777" w:rsidR="00571CF8" w:rsidRPr="003E5184" w:rsidRDefault="00571CF8" w:rsidP="00571CF8">
            <w:pPr>
              <w:jc w:val="right"/>
              <w:rPr>
                <w:sz w:val="20"/>
                <w:szCs w:val="20"/>
              </w:rPr>
            </w:pPr>
            <w:r>
              <w:rPr>
                <w:sz w:val="20"/>
              </w:rPr>
              <w:t>15.050.000</w:t>
            </w:r>
          </w:p>
        </w:tc>
        <w:tc>
          <w:tcPr>
            <w:tcW w:w="1276" w:type="dxa"/>
            <w:tcBorders>
              <w:top w:val="nil"/>
              <w:left w:val="nil"/>
              <w:bottom w:val="single" w:sz="4" w:space="0" w:color="auto"/>
              <w:right w:val="single" w:sz="4" w:space="0" w:color="auto"/>
            </w:tcBorders>
            <w:noWrap/>
            <w:hideMark/>
          </w:tcPr>
          <w:p w14:paraId="7454E40B" w14:textId="77777777" w:rsidR="00571CF8" w:rsidRPr="003E5184" w:rsidRDefault="00571CF8" w:rsidP="00571CF8">
            <w:pPr>
              <w:jc w:val="right"/>
              <w:rPr>
                <w:sz w:val="20"/>
                <w:szCs w:val="20"/>
              </w:rPr>
            </w:pPr>
            <w:r>
              <w:rPr>
                <w:sz w:val="20"/>
              </w:rPr>
              <w:t>24.547.213</w:t>
            </w:r>
          </w:p>
        </w:tc>
        <w:tc>
          <w:tcPr>
            <w:tcW w:w="1540" w:type="dxa"/>
            <w:tcBorders>
              <w:top w:val="nil"/>
              <w:left w:val="nil"/>
              <w:bottom w:val="single" w:sz="4" w:space="0" w:color="auto"/>
              <w:right w:val="single" w:sz="4" w:space="0" w:color="auto"/>
            </w:tcBorders>
            <w:noWrap/>
            <w:hideMark/>
          </w:tcPr>
          <w:p w14:paraId="77BD757A" w14:textId="06B003D6" w:rsidR="00571CF8" w:rsidRPr="003E5184" w:rsidRDefault="00571CF8" w:rsidP="00571CF8">
            <w:pPr>
              <w:jc w:val="right"/>
              <w:rPr>
                <w:sz w:val="20"/>
                <w:szCs w:val="20"/>
              </w:rPr>
            </w:pPr>
            <w:r>
              <w:rPr>
                <w:sz w:val="20"/>
              </w:rPr>
              <w:t>163</w:t>
            </w:r>
          </w:p>
        </w:tc>
        <w:tc>
          <w:tcPr>
            <w:tcW w:w="1540" w:type="dxa"/>
            <w:tcBorders>
              <w:top w:val="nil"/>
              <w:left w:val="nil"/>
              <w:bottom w:val="single" w:sz="4" w:space="0" w:color="auto"/>
              <w:right w:val="single" w:sz="4" w:space="0" w:color="auto"/>
            </w:tcBorders>
            <w:noWrap/>
            <w:hideMark/>
          </w:tcPr>
          <w:p w14:paraId="3A50B059" w14:textId="17D0BE22" w:rsidR="00571CF8" w:rsidRPr="003E5184" w:rsidRDefault="00571CF8" w:rsidP="00571CF8">
            <w:pPr>
              <w:jc w:val="right"/>
              <w:rPr>
                <w:sz w:val="20"/>
                <w:szCs w:val="20"/>
              </w:rPr>
            </w:pPr>
            <w:r>
              <w:rPr>
                <w:sz w:val="20"/>
              </w:rPr>
              <w:t>100</w:t>
            </w:r>
          </w:p>
        </w:tc>
      </w:tr>
      <w:tr w:rsidR="00191E2F" w:rsidRPr="003E5184" w14:paraId="43CD643E" w14:textId="77777777" w:rsidTr="00563D7F">
        <w:trPr>
          <w:trHeight w:val="57"/>
        </w:trPr>
        <w:tc>
          <w:tcPr>
            <w:tcW w:w="1413" w:type="dxa"/>
            <w:tcBorders>
              <w:top w:val="nil"/>
              <w:left w:val="single" w:sz="4" w:space="0" w:color="auto"/>
              <w:bottom w:val="single" w:sz="4" w:space="0" w:color="auto"/>
              <w:right w:val="single" w:sz="4" w:space="0" w:color="auto"/>
            </w:tcBorders>
            <w:noWrap/>
            <w:hideMark/>
          </w:tcPr>
          <w:p w14:paraId="009C99B2" w14:textId="77777777" w:rsidR="00571CF8" w:rsidRPr="003E5184" w:rsidRDefault="00571CF8" w:rsidP="00571CF8">
            <w:pPr>
              <w:jc w:val="left"/>
              <w:rPr>
                <w:sz w:val="20"/>
                <w:szCs w:val="20"/>
              </w:rPr>
            </w:pPr>
            <w:r>
              <w:rPr>
                <w:sz w:val="20"/>
              </w:rPr>
              <w:t>Indonesia</w:t>
            </w:r>
          </w:p>
        </w:tc>
        <w:tc>
          <w:tcPr>
            <w:tcW w:w="1276" w:type="dxa"/>
            <w:tcBorders>
              <w:top w:val="nil"/>
              <w:left w:val="nil"/>
              <w:bottom w:val="single" w:sz="4" w:space="0" w:color="auto"/>
              <w:right w:val="single" w:sz="4" w:space="0" w:color="auto"/>
            </w:tcBorders>
            <w:noWrap/>
            <w:hideMark/>
          </w:tcPr>
          <w:p w14:paraId="12C100FB" w14:textId="77777777" w:rsidR="00571CF8" w:rsidRPr="003E5184" w:rsidRDefault="00571CF8" w:rsidP="00571CF8">
            <w:pPr>
              <w:jc w:val="right"/>
              <w:rPr>
                <w:sz w:val="20"/>
                <w:szCs w:val="20"/>
              </w:rPr>
            </w:pPr>
            <w:r>
              <w:rPr>
                <w:sz w:val="20"/>
              </w:rPr>
              <w:t>32,3</w:t>
            </w:r>
          </w:p>
        </w:tc>
        <w:tc>
          <w:tcPr>
            <w:tcW w:w="1275" w:type="dxa"/>
            <w:tcBorders>
              <w:top w:val="nil"/>
              <w:left w:val="nil"/>
              <w:bottom w:val="single" w:sz="4" w:space="0" w:color="auto"/>
              <w:right w:val="single" w:sz="4" w:space="0" w:color="auto"/>
            </w:tcBorders>
            <w:noWrap/>
            <w:hideMark/>
          </w:tcPr>
          <w:p w14:paraId="114F6352"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2DA2005E" w14:textId="77777777" w:rsidR="00571CF8" w:rsidRPr="003E5184" w:rsidRDefault="00571CF8" w:rsidP="00571CF8">
            <w:pPr>
              <w:jc w:val="right"/>
              <w:rPr>
                <w:sz w:val="20"/>
                <w:szCs w:val="20"/>
              </w:rPr>
            </w:pPr>
            <w:r>
              <w:rPr>
                <w:sz w:val="20"/>
              </w:rPr>
              <w:t>150.000</w:t>
            </w:r>
          </w:p>
        </w:tc>
        <w:tc>
          <w:tcPr>
            <w:tcW w:w="1276" w:type="dxa"/>
            <w:tcBorders>
              <w:top w:val="nil"/>
              <w:left w:val="nil"/>
              <w:bottom w:val="single" w:sz="4" w:space="0" w:color="auto"/>
              <w:right w:val="single" w:sz="4" w:space="0" w:color="auto"/>
            </w:tcBorders>
            <w:noWrap/>
            <w:hideMark/>
          </w:tcPr>
          <w:p w14:paraId="3AF4E17D" w14:textId="77777777" w:rsidR="00571CF8" w:rsidRPr="003E5184" w:rsidRDefault="00571CF8" w:rsidP="00571CF8">
            <w:pPr>
              <w:jc w:val="right"/>
              <w:rPr>
                <w:sz w:val="20"/>
                <w:szCs w:val="20"/>
              </w:rPr>
            </w:pPr>
            <w:r>
              <w:rPr>
                <w:sz w:val="20"/>
              </w:rPr>
              <w:t>132.919</w:t>
            </w:r>
          </w:p>
        </w:tc>
        <w:tc>
          <w:tcPr>
            <w:tcW w:w="1540" w:type="dxa"/>
            <w:tcBorders>
              <w:top w:val="nil"/>
              <w:left w:val="nil"/>
              <w:bottom w:val="single" w:sz="4" w:space="0" w:color="auto"/>
              <w:right w:val="single" w:sz="4" w:space="0" w:color="auto"/>
            </w:tcBorders>
            <w:noWrap/>
            <w:hideMark/>
          </w:tcPr>
          <w:p w14:paraId="5F7B579B" w14:textId="298FD69A" w:rsidR="00571CF8" w:rsidRPr="003E5184" w:rsidRDefault="00571CF8" w:rsidP="00571CF8">
            <w:pPr>
              <w:jc w:val="right"/>
              <w:rPr>
                <w:sz w:val="20"/>
                <w:szCs w:val="20"/>
              </w:rPr>
            </w:pPr>
            <w:r>
              <w:rPr>
                <w:sz w:val="20"/>
              </w:rPr>
              <w:t>89</w:t>
            </w:r>
          </w:p>
        </w:tc>
        <w:tc>
          <w:tcPr>
            <w:tcW w:w="1540" w:type="dxa"/>
            <w:tcBorders>
              <w:top w:val="nil"/>
              <w:left w:val="nil"/>
              <w:bottom w:val="single" w:sz="4" w:space="0" w:color="auto"/>
              <w:right w:val="single" w:sz="4" w:space="0" w:color="auto"/>
            </w:tcBorders>
            <w:noWrap/>
            <w:hideMark/>
          </w:tcPr>
          <w:p w14:paraId="19DCB9B7" w14:textId="77777777" w:rsidR="00571CF8" w:rsidRPr="003E5184" w:rsidRDefault="00571CF8" w:rsidP="00571CF8">
            <w:pPr>
              <w:jc w:val="left"/>
              <w:rPr>
                <w:sz w:val="20"/>
                <w:szCs w:val="20"/>
              </w:rPr>
            </w:pPr>
            <w:r>
              <w:rPr>
                <w:sz w:val="20"/>
              </w:rPr>
              <w:t> </w:t>
            </w:r>
          </w:p>
        </w:tc>
      </w:tr>
      <w:tr w:rsidR="00191E2F" w:rsidRPr="003E5184" w14:paraId="4C9CDD0B" w14:textId="77777777" w:rsidTr="00563D7F">
        <w:trPr>
          <w:trHeight w:val="102"/>
        </w:trPr>
        <w:tc>
          <w:tcPr>
            <w:tcW w:w="1413" w:type="dxa"/>
            <w:tcBorders>
              <w:top w:val="nil"/>
              <w:left w:val="single" w:sz="4" w:space="0" w:color="auto"/>
              <w:bottom w:val="single" w:sz="4" w:space="0" w:color="auto"/>
              <w:right w:val="single" w:sz="4" w:space="0" w:color="auto"/>
            </w:tcBorders>
            <w:noWrap/>
            <w:hideMark/>
          </w:tcPr>
          <w:p w14:paraId="398B724B" w14:textId="77777777" w:rsidR="00571CF8" w:rsidRPr="003E5184" w:rsidRDefault="00571CF8" w:rsidP="00571CF8">
            <w:pPr>
              <w:jc w:val="left"/>
              <w:rPr>
                <w:sz w:val="20"/>
                <w:szCs w:val="20"/>
              </w:rPr>
            </w:pPr>
            <w:r>
              <w:rPr>
                <w:sz w:val="20"/>
              </w:rPr>
              <w:t>Jordania</w:t>
            </w:r>
          </w:p>
        </w:tc>
        <w:tc>
          <w:tcPr>
            <w:tcW w:w="1276" w:type="dxa"/>
            <w:tcBorders>
              <w:top w:val="nil"/>
              <w:left w:val="nil"/>
              <w:bottom w:val="single" w:sz="4" w:space="0" w:color="auto"/>
              <w:right w:val="single" w:sz="4" w:space="0" w:color="auto"/>
            </w:tcBorders>
            <w:noWrap/>
            <w:hideMark/>
          </w:tcPr>
          <w:p w14:paraId="35AC83EF" w14:textId="77777777" w:rsidR="00571CF8" w:rsidRPr="003E5184" w:rsidRDefault="00571CF8" w:rsidP="00571CF8">
            <w:pPr>
              <w:jc w:val="right"/>
              <w:rPr>
                <w:sz w:val="20"/>
                <w:szCs w:val="20"/>
              </w:rPr>
            </w:pPr>
            <w:r>
              <w:rPr>
                <w:sz w:val="20"/>
              </w:rPr>
              <w:t>42,6</w:t>
            </w:r>
          </w:p>
        </w:tc>
        <w:tc>
          <w:tcPr>
            <w:tcW w:w="1275" w:type="dxa"/>
            <w:tcBorders>
              <w:top w:val="nil"/>
              <w:left w:val="nil"/>
              <w:bottom w:val="single" w:sz="4" w:space="0" w:color="auto"/>
              <w:right w:val="single" w:sz="4" w:space="0" w:color="auto"/>
            </w:tcBorders>
            <w:noWrap/>
            <w:hideMark/>
          </w:tcPr>
          <w:p w14:paraId="364E35C0"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7170DCFD" w14:textId="77777777" w:rsidR="00571CF8" w:rsidRPr="003E5184" w:rsidRDefault="00571CF8" w:rsidP="00571CF8">
            <w:pPr>
              <w:jc w:val="right"/>
              <w:rPr>
                <w:sz w:val="20"/>
                <w:szCs w:val="20"/>
              </w:rPr>
            </w:pPr>
            <w:r>
              <w:rPr>
                <w:sz w:val="20"/>
              </w:rPr>
              <w:t>732.704</w:t>
            </w:r>
          </w:p>
        </w:tc>
        <w:tc>
          <w:tcPr>
            <w:tcW w:w="1276" w:type="dxa"/>
            <w:tcBorders>
              <w:top w:val="nil"/>
              <w:left w:val="nil"/>
              <w:bottom w:val="single" w:sz="4" w:space="0" w:color="auto"/>
              <w:right w:val="single" w:sz="4" w:space="0" w:color="auto"/>
            </w:tcBorders>
            <w:noWrap/>
            <w:hideMark/>
          </w:tcPr>
          <w:p w14:paraId="11DAD8BD" w14:textId="77777777" w:rsidR="00571CF8" w:rsidRPr="003E5184" w:rsidRDefault="00571CF8" w:rsidP="00571CF8">
            <w:pPr>
              <w:jc w:val="right"/>
              <w:rPr>
                <w:sz w:val="20"/>
                <w:szCs w:val="20"/>
              </w:rPr>
            </w:pPr>
            <w:r>
              <w:rPr>
                <w:sz w:val="20"/>
              </w:rPr>
              <w:t>753.459</w:t>
            </w:r>
          </w:p>
        </w:tc>
        <w:tc>
          <w:tcPr>
            <w:tcW w:w="1540" w:type="dxa"/>
            <w:tcBorders>
              <w:top w:val="nil"/>
              <w:left w:val="nil"/>
              <w:bottom w:val="single" w:sz="4" w:space="0" w:color="auto"/>
              <w:right w:val="single" w:sz="4" w:space="0" w:color="auto"/>
            </w:tcBorders>
            <w:noWrap/>
            <w:hideMark/>
          </w:tcPr>
          <w:p w14:paraId="13B983D5" w14:textId="0E288BB8" w:rsidR="00571CF8" w:rsidRPr="003E5184" w:rsidRDefault="00571CF8" w:rsidP="00571CF8">
            <w:pPr>
              <w:jc w:val="right"/>
              <w:rPr>
                <w:sz w:val="20"/>
                <w:szCs w:val="20"/>
              </w:rPr>
            </w:pPr>
            <w:r>
              <w:rPr>
                <w:sz w:val="20"/>
              </w:rPr>
              <w:t>103</w:t>
            </w:r>
          </w:p>
        </w:tc>
        <w:tc>
          <w:tcPr>
            <w:tcW w:w="1540" w:type="dxa"/>
            <w:tcBorders>
              <w:top w:val="nil"/>
              <w:left w:val="nil"/>
              <w:bottom w:val="single" w:sz="4" w:space="0" w:color="auto"/>
              <w:right w:val="single" w:sz="4" w:space="0" w:color="auto"/>
            </w:tcBorders>
            <w:noWrap/>
            <w:hideMark/>
          </w:tcPr>
          <w:p w14:paraId="4F034C8F" w14:textId="3E1ADCC4" w:rsidR="00571CF8" w:rsidRPr="003E5184" w:rsidRDefault="00571CF8" w:rsidP="00571CF8">
            <w:pPr>
              <w:jc w:val="right"/>
              <w:rPr>
                <w:sz w:val="20"/>
                <w:szCs w:val="20"/>
              </w:rPr>
            </w:pPr>
            <w:r>
              <w:rPr>
                <w:sz w:val="20"/>
              </w:rPr>
              <w:t>75</w:t>
            </w:r>
          </w:p>
        </w:tc>
      </w:tr>
      <w:tr w:rsidR="00191E2F" w:rsidRPr="003E5184" w14:paraId="2407AB9A" w14:textId="77777777" w:rsidTr="00563D7F">
        <w:trPr>
          <w:trHeight w:val="134"/>
        </w:trPr>
        <w:tc>
          <w:tcPr>
            <w:tcW w:w="1413" w:type="dxa"/>
            <w:tcBorders>
              <w:top w:val="nil"/>
              <w:left w:val="single" w:sz="4" w:space="0" w:color="auto"/>
              <w:bottom w:val="single" w:sz="4" w:space="0" w:color="auto"/>
              <w:right w:val="single" w:sz="4" w:space="0" w:color="auto"/>
            </w:tcBorders>
            <w:noWrap/>
            <w:hideMark/>
          </w:tcPr>
          <w:p w14:paraId="38D8D9B2" w14:textId="77777777" w:rsidR="00571CF8" w:rsidRPr="003E5184" w:rsidRDefault="00571CF8" w:rsidP="00571CF8">
            <w:pPr>
              <w:jc w:val="left"/>
              <w:rPr>
                <w:sz w:val="20"/>
                <w:szCs w:val="20"/>
              </w:rPr>
            </w:pPr>
            <w:r>
              <w:rPr>
                <w:sz w:val="20"/>
              </w:rPr>
              <w:t>Malasia</w:t>
            </w:r>
          </w:p>
        </w:tc>
        <w:tc>
          <w:tcPr>
            <w:tcW w:w="1276" w:type="dxa"/>
            <w:tcBorders>
              <w:top w:val="nil"/>
              <w:left w:val="nil"/>
              <w:bottom w:val="single" w:sz="4" w:space="0" w:color="auto"/>
              <w:right w:val="single" w:sz="4" w:space="0" w:color="auto"/>
            </w:tcBorders>
            <w:noWrap/>
            <w:hideMark/>
          </w:tcPr>
          <w:p w14:paraId="72244E50" w14:textId="77777777" w:rsidR="00571CF8" w:rsidRPr="003E5184" w:rsidRDefault="00571CF8" w:rsidP="00571CF8">
            <w:pPr>
              <w:jc w:val="right"/>
              <w:rPr>
                <w:sz w:val="20"/>
                <w:szCs w:val="20"/>
              </w:rPr>
            </w:pPr>
            <w:r>
              <w:rPr>
                <w:sz w:val="20"/>
              </w:rPr>
              <w:t>0,0</w:t>
            </w:r>
          </w:p>
        </w:tc>
        <w:tc>
          <w:tcPr>
            <w:tcW w:w="1275" w:type="dxa"/>
            <w:tcBorders>
              <w:top w:val="nil"/>
              <w:left w:val="nil"/>
              <w:bottom w:val="single" w:sz="4" w:space="0" w:color="auto"/>
              <w:right w:val="single" w:sz="4" w:space="0" w:color="auto"/>
            </w:tcBorders>
            <w:noWrap/>
            <w:hideMark/>
          </w:tcPr>
          <w:p w14:paraId="75DD4C4B"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45C4D58D" w14:textId="77777777" w:rsidR="00571CF8" w:rsidRPr="003E5184" w:rsidRDefault="00571CF8" w:rsidP="00571CF8">
            <w:pPr>
              <w:jc w:val="right"/>
              <w:rPr>
                <w:sz w:val="20"/>
                <w:szCs w:val="20"/>
              </w:rPr>
            </w:pPr>
            <w:r>
              <w:rPr>
                <w:sz w:val="20"/>
              </w:rPr>
              <w:t>84.905</w:t>
            </w:r>
          </w:p>
        </w:tc>
        <w:tc>
          <w:tcPr>
            <w:tcW w:w="1276" w:type="dxa"/>
            <w:tcBorders>
              <w:top w:val="nil"/>
              <w:left w:val="nil"/>
              <w:bottom w:val="single" w:sz="4" w:space="0" w:color="auto"/>
              <w:right w:val="single" w:sz="4" w:space="0" w:color="auto"/>
            </w:tcBorders>
            <w:noWrap/>
            <w:hideMark/>
          </w:tcPr>
          <w:p w14:paraId="2B416940" w14:textId="77777777" w:rsidR="00571CF8" w:rsidRPr="003E5184" w:rsidRDefault="00571CF8" w:rsidP="00571CF8">
            <w:pPr>
              <w:jc w:val="right"/>
              <w:rPr>
                <w:sz w:val="20"/>
                <w:szCs w:val="20"/>
              </w:rPr>
            </w:pPr>
            <w:r>
              <w:rPr>
                <w:sz w:val="20"/>
              </w:rPr>
              <w:t>56.905</w:t>
            </w:r>
          </w:p>
        </w:tc>
        <w:tc>
          <w:tcPr>
            <w:tcW w:w="1540" w:type="dxa"/>
            <w:tcBorders>
              <w:top w:val="nil"/>
              <w:left w:val="nil"/>
              <w:bottom w:val="single" w:sz="4" w:space="0" w:color="auto"/>
              <w:right w:val="single" w:sz="4" w:space="0" w:color="auto"/>
            </w:tcBorders>
            <w:noWrap/>
            <w:hideMark/>
          </w:tcPr>
          <w:p w14:paraId="076F8CBA" w14:textId="4484C70B" w:rsidR="00571CF8" w:rsidRPr="003E5184" w:rsidRDefault="00571CF8" w:rsidP="00571CF8">
            <w:pPr>
              <w:jc w:val="right"/>
              <w:rPr>
                <w:sz w:val="20"/>
                <w:szCs w:val="20"/>
              </w:rPr>
            </w:pPr>
            <w:r>
              <w:rPr>
                <w:sz w:val="20"/>
              </w:rPr>
              <w:t>67</w:t>
            </w:r>
          </w:p>
        </w:tc>
        <w:tc>
          <w:tcPr>
            <w:tcW w:w="1540" w:type="dxa"/>
            <w:tcBorders>
              <w:top w:val="nil"/>
              <w:left w:val="nil"/>
              <w:bottom w:val="single" w:sz="4" w:space="0" w:color="auto"/>
              <w:right w:val="single" w:sz="4" w:space="0" w:color="auto"/>
            </w:tcBorders>
            <w:noWrap/>
            <w:hideMark/>
          </w:tcPr>
          <w:p w14:paraId="5D767231" w14:textId="77777777" w:rsidR="00571CF8" w:rsidRPr="003E5184" w:rsidRDefault="00571CF8" w:rsidP="00571CF8">
            <w:pPr>
              <w:jc w:val="left"/>
              <w:rPr>
                <w:sz w:val="20"/>
                <w:szCs w:val="20"/>
              </w:rPr>
            </w:pPr>
            <w:r>
              <w:rPr>
                <w:sz w:val="20"/>
              </w:rPr>
              <w:t> </w:t>
            </w:r>
          </w:p>
        </w:tc>
      </w:tr>
      <w:tr w:rsidR="00191E2F" w:rsidRPr="003E5184" w14:paraId="3F7AF93E" w14:textId="77777777" w:rsidTr="00563D7F">
        <w:trPr>
          <w:trHeight w:val="181"/>
        </w:trPr>
        <w:tc>
          <w:tcPr>
            <w:tcW w:w="1413" w:type="dxa"/>
            <w:tcBorders>
              <w:top w:val="nil"/>
              <w:left w:val="single" w:sz="4" w:space="0" w:color="auto"/>
              <w:bottom w:val="single" w:sz="4" w:space="0" w:color="auto"/>
              <w:right w:val="single" w:sz="4" w:space="0" w:color="auto"/>
            </w:tcBorders>
            <w:noWrap/>
            <w:hideMark/>
          </w:tcPr>
          <w:p w14:paraId="554EF8B4" w14:textId="77777777" w:rsidR="00571CF8" w:rsidRPr="003E5184" w:rsidRDefault="00571CF8" w:rsidP="00571CF8">
            <w:pPr>
              <w:jc w:val="left"/>
              <w:rPr>
                <w:sz w:val="20"/>
                <w:szCs w:val="20"/>
              </w:rPr>
            </w:pPr>
            <w:r>
              <w:rPr>
                <w:sz w:val="20"/>
              </w:rPr>
              <w:t>Tailandia</w:t>
            </w:r>
          </w:p>
        </w:tc>
        <w:tc>
          <w:tcPr>
            <w:tcW w:w="1276" w:type="dxa"/>
            <w:tcBorders>
              <w:top w:val="nil"/>
              <w:left w:val="nil"/>
              <w:bottom w:val="single" w:sz="4" w:space="0" w:color="auto"/>
              <w:right w:val="single" w:sz="4" w:space="0" w:color="auto"/>
            </w:tcBorders>
            <w:noWrap/>
            <w:hideMark/>
          </w:tcPr>
          <w:p w14:paraId="51A7EF5A" w14:textId="77777777" w:rsidR="00571CF8" w:rsidRPr="003E5184" w:rsidRDefault="00571CF8" w:rsidP="00571CF8">
            <w:pPr>
              <w:jc w:val="right"/>
              <w:rPr>
                <w:sz w:val="20"/>
                <w:szCs w:val="20"/>
              </w:rPr>
            </w:pPr>
            <w:r>
              <w:rPr>
                <w:sz w:val="20"/>
              </w:rPr>
              <w:t>0,0</w:t>
            </w:r>
          </w:p>
        </w:tc>
        <w:tc>
          <w:tcPr>
            <w:tcW w:w="1275" w:type="dxa"/>
            <w:tcBorders>
              <w:top w:val="nil"/>
              <w:left w:val="nil"/>
              <w:bottom w:val="single" w:sz="4" w:space="0" w:color="auto"/>
              <w:right w:val="single" w:sz="4" w:space="0" w:color="auto"/>
            </w:tcBorders>
            <w:noWrap/>
            <w:hideMark/>
          </w:tcPr>
          <w:p w14:paraId="329620FE"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447C8D2F" w14:textId="77777777" w:rsidR="00571CF8" w:rsidRPr="003E5184" w:rsidRDefault="00571CF8" w:rsidP="00571CF8">
            <w:pPr>
              <w:jc w:val="right"/>
              <w:rPr>
                <w:sz w:val="20"/>
                <w:szCs w:val="20"/>
              </w:rPr>
            </w:pPr>
            <w:r>
              <w:rPr>
                <w:sz w:val="20"/>
              </w:rPr>
              <w:t>1.904.772</w:t>
            </w:r>
          </w:p>
        </w:tc>
        <w:tc>
          <w:tcPr>
            <w:tcW w:w="1276" w:type="dxa"/>
            <w:tcBorders>
              <w:top w:val="nil"/>
              <w:left w:val="nil"/>
              <w:bottom w:val="single" w:sz="4" w:space="0" w:color="auto"/>
              <w:right w:val="single" w:sz="4" w:space="0" w:color="auto"/>
            </w:tcBorders>
            <w:noWrap/>
            <w:hideMark/>
          </w:tcPr>
          <w:p w14:paraId="794126E7" w14:textId="77777777" w:rsidR="00571CF8" w:rsidRPr="003E5184" w:rsidRDefault="00571CF8" w:rsidP="00571CF8">
            <w:pPr>
              <w:jc w:val="right"/>
              <w:rPr>
                <w:sz w:val="20"/>
                <w:szCs w:val="20"/>
              </w:rPr>
            </w:pPr>
            <w:r>
              <w:rPr>
                <w:sz w:val="20"/>
              </w:rPr>
              <w:t>948.439</w:t>
            </w:r>
          </w:p>
        </w:tc>
        <w:tc>
          <w:tcPr>
            <w:tcW w:w="1540" w:type="dxa"/>
            <w:tcBorders>
              <w:top w:val="nil"/>
              <w:left w:val="nil"/>
              <w:bottom w:val="single" w:sz="4" w:space="0" w:color="auto"/>
              <w:right w:val="single" w:sz="4" w:space="0" w:color="auto"/>
            </w:tcBorders>
            <w:noWrap/>
            <w:hideMark/>
          </w:tcPr>
          <w:p w14:paraId="537E5C29" w14:textId="34D4C97D" w:rsidR="00571CF8" w:rsidRPr="003E5184" w:rsidRDefault="00571CF8" w:rsidP="00571CF8">
            <w:pPr>
              <w:jc w:val="right"/>
              <w:rPr>
                <w:sz w:val="20"/>
                <w:szCs w:val="20"/>
              </w:rPr>
            </w:pPr>
            <w:r>
              <w:rPr>
                <w:sz w:val="20"/>
              </w:rPr>
              <w:t>50</w:t>
            </w:r>
          </w:p>
        </w:tc>
        <w:tc>
          <w:tcPr>
            <w:tcW w:w="1540" w:type="dxa"/>
            <w:tcBorders>
              <w:top w:val="nil"/>
              <w:left w:val="nil"/>
              <w:bottom w:val="single" w:sz="4" w:space="0" w:color="auto"/>
              <w:right w:val="single" w:sz="4" w:space="0" w:color="auto"/>
            </w:tcBorders>
            <w:noWrap/>
            <w:hideMark/>
          </w:tcPr>
          <w:p w14:paraId="31A26EA2" w14:textId="77777777" w:rsidR="00571CF8" w:rsidRPr="003E5184" w:rsidRDefault="00571CF8" w:rsidP="00571CF8">
            <w:pPr>
              <w:jc w:val="left"/>
              <w:rPr>
                <w:sz w:val="20"/>
                <w:szCs w:val="20"/>
              </w:rPr>
            </w:pPr>
            <w:r>
              <w:rPr>
                <w:sz w:val="20"/>
              </w:rPr>
              <w:t> </w:t>
            </w:r>
          </w:p>
        </w:tc>
      </w:tr>
      <w:tr w:rsidR="00191E2F" w:rsidRPr="003E5184" w14:paraId="21859B32" w14:textId="77777777" w:rsidTr="00563D7F">
        <w:trPr>
          <w:trHeight w:val="84"/>
        </w:trPr>
        <w:tc>
          <w:tcPr>
            <w:tcW w:w="1413" w:type="dxa"/>
            <w:tcBorders>
              <w:top w:val="nil"/>
              <w:left w:val="single" w:sz="4" w:space="0" w:color="auto"/>
              <w:bottom w:val="single" w:sz="4" w:space="0" w:color="auto"/>
              <w:right w:val="single" w:sz="4" w:space="0" w:color="auto"/>
            </w:tcBorders>
            <w:noWrap/>
            <w:hideMark/>
          </w:tcPr>
          <w:p w14:paraId="6BB8A8CC" w14:textId="0A5A0875" w:rsidR="00571CF8" w:rsidRPr="003E5184" w:rsidRDefault="00571CF8" w:rsidP="00571CF8">
            <w:pPr>
              <w:jc w:val="left"/>
              <w:rPr>
                <w:sz w:val="20"/>
                <w:szCs w:val="20"/>
              </w:rPr>
            </w:pPr>
            <w:r>
              <w:rPr>
                <w:sz w:val="20"/>
              </w:rPr>
              <w:t>Viet Nam</w:t>
            </w:r>
          </w:p>
        </w:tc>
        <w:tc>
          <w:tcPr>
            <w:tcW w:w="1276" w:type="dxa"/>
            <w:tcBorders>
              <w:top w:val="nil"/>
              <w:left w:val="nil"/>
              <w:bottom w:val="single" w:sz="4" w:space="0" w:color="auto"/>
              <w:right w:val="single" w:sz="4" w:space="0" w:color="auto"/>
            </w:tcBorders>
            <w:noWrap/>
            <w:hideMark/>
          </w:tcPr>
          <w:p w14:paraId="26307BD1" w14:textId="77777777" w:rsidR="00571CF8" w:rsidRPr="003E5184" w:rsidRDefault="00571CF8" w:rsidP="00571CF8">
            <w:pPr>
              <w:jc w:val="right"/>
              <w:rPr>
                <w:sz w:val="20"/>
                <w:szCs w:val="20"/>
              </w:rPr>
            </w:pPr>
            <w:r>
              <w:rPr>
                <w:sz w:val="20"/>
              </w:rPr>
              <w:t>0,0</w:t>
            </w:r>
          </w:p>
        </w:tc>
        <w:tc>
          <w:tcPr>
            <w:tcW w:w="1275" w:type="dxa"/>
            <w:tcBorders>
              <w:top w:val="nil"/>
              <w:left w:val="nil"/>
              <w:bottom w:val="single" w:sz="4" w:space="0" w:color="auto"/>
              <w:right w:val="single" w:sz="4" w:space="0" w:color="auto"/>
            </w:tcBorders>
            <w:noWrap/>
            <w:hideMark/>
          </w:tcPr>
          <w:p w14:paraId="2D0AD55F"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13A86C31" w14:textId="77777777" w:rsidR="00571CF8" w:rsidRPr="003E5184" w:rsidRDefault="00571CF8" w:rsidP="00571CF8">
            <w:pPr>
              <w:jc w:val="right"/>
              <w:rPr>
                <w:sz w:val="20"/>
                <w:szCs w:val="20"/>
              </w:rPr>
            </w:pPr>
            <w:r>
              <w:rPr>
                <w:sz w:val="20"/>
              </w:rPr>
              <w:t>65.000</w:t>
            </w:r>
          </w:p>
        </w:tc>
        <w:tc>
          <w:tcPr>
            <w:tcW w:w="1276" w:type="dxa"/>
            <w:tcBorders>
              <w:top w:val="nil"/>
              <w:left w:val="nil"/>
              <w:bottom w:val="single" w:sz="4" w:space="0" w:color="auto"/>
              <w:right w:val="single" w:sz="4" w:space="0" w:color="auto"/>
            </w:tcBorders>
            <w:noWrap/>
            <w:hideMark/>
          </w:tcPr>
          <w:p w14:paraId="3F4B3CA3" w14:textId="77777777" w:rsidR="00571CF8" w:rsidRPr="003E5184" w:rsidRDefault="00571CF8" w:rsidP="00571CF8">
            <w:pPr>
              <w:jc w:val="right"/>
              <w:rPr>
                <w:sz w:val="20"/>
                <w:szCs w:val="20"/>
              </w:rPr>
            </w:pPr>
            <w:r>
              <w:rPr>
                <w:sz w:val="20"/>
              </w:rPr>
              <w:t>4.746</w:t>
            </w:r>
          </w:p>
        </w:tc>
        <w:tc>
          <w:tcPr>
            <w:tcW w:w="1540" w:type="dxa"/>
            <w:tcBorders>
              <w:top w:val="nil"/>
              <w:left w:val="nil"/>
              <w:bottom w:val="single" w:sz="4" w:space="0" w:color="auto"/>
              <w:right w:val="single" w:sz="4" w:space="0" w:color="auto"/>
            </w:tcBorders>
            <w:noWrap/>
            <w:hideMark/>
          </w:tcPr>
          <w:p w14:paraId="446212D4" w14:textId="624287BD" w:rsidR="00571CF8" w:rsidRPr="003E5184" w:rsidRDefault="00571CF8" w:rsidP="00571CF8">
            <w:pPr>
              <w:jc w:val="right"/>
              <w:rPr>
                <w:sz w:val="20"/>
                <w:szCs w:val="20"/>
              </w:rPr>
            </w:pPr>
            <w:r>
              <w:rPr>
                <w:sz w:val="20"/>
              </w:rPr>
              <w:t>7</w:t>
            </w:r>
          </w:p>
        </w:tc>
        <w:tc>
          <w:tcPr>
            <w:tcW w:w="1540" w:type="dxa"/>
            <w:tcBorders>
              <w:top w:val="nil"/>
              <w:left w:val="nil"/>
              <w:bottom w:val="single" w:sz="4" w:space="0" w:color="auto"/>
              <w:right w:val="single" w:sz="4" w:space="0" w:color="auto"/>
            </w:tcBorders>
            <w:noWrap/>
            <w:hideMark/>
          </w:tcPr>
          <w:p w14:paraId="01793226" w14:textId="77777777" w:rsidR="00571CF8" w:rsidRPr="003E5184" w:rsidRDefault="00571CF8" w:rsidP="00571CF8">
            <w:pPr>
              <w:jc w:val="left"/>
              <w:rPr>
                <w:sz w:val="20"/>
                <w:szCs w:val="20"/>
              </w:rPr>
            </w:pPr>
            <w:r>
              <w:rPr>
                <w:sz w:val="20"/>
              </w:rPr>
              <w:t> </w:t>
            </w:r>
          </w:p>
        </w:tc>
      </w:tr>
      <w:tr w:rsidR="00191E2F" w:rsidRPr="003E5184" w14:paraId="68F46A2A" w14:textId="77777777" w:rsidTr="00563D7F">
        <w:trPr>
          <w:trHeight w:val="131"/>
        </w:trPr>
        <w:tc>
          <w:tcPr>
            <w:tcW w:w="1413" w:type="dxa"/>
            <w:tcBorders>
              <w:top w:val="nil"/>
              <w:left w:val="single" w:sz="4" w:space="0" w:color="auto"/>
              <w:bottom w:val="single" w:sz="4" w:space="0" w:color="auto"/>
              <w:right w:val="single" w:sz="4" w:space="0" w:color="auto"/>
            </w:tcBorders>
            <w:noWrap/>
            <w:hideMark/>
          </w:tcPr>
          <w:p w14:paraId="1D9F9A45" w14:textId="39CFF082" w:rsidR="00571CF8" w:rsidRPr="003E5184" w:rsidRDefault="00571CF8" w:rsidP="00571CF8">
            <w:pPr>
              <w:jc w:val="left"/>
              <w:rPr>
                <w:sz w:val="20"/>
                <w:szCs w:val="20"/>
              </w:rPr>
            </w:pPr>
            <w:r>
              <w:rPr>
                <w:sz w:val="20"/>
              </w:rPr>
              <w:t>Global***</w:t>
            </w:r>
          </w:p>
        </w:tc>
        <w:tc>
          <w:tcPr>
            <w:tcW w:w="1276" w:type="dxa"/>
            <w:tcBorders>
              <w:top w:val="nil"/>
              <w:left w:val="nil"/>
              <w:bottom w:val="single" w:sz="4" w:space="0" w:color="auto"/>
              <w:right w:val="single" w:sz="4" w:space="0" w:color="auto"/>
            </w:tcBorders>
            <w:noWrap/>
            <w:hideMark/>
          </w:tcPr>
          <w:p w14:paraId="0EEE0486" w14:textId="77777777" w:rsidR="00571CF8" w:rsidRPr="003E5184" w:rsidRDefault="00571CF8" w:rsidP="00571CF8">
            <w:pPr>
              <w:jc w:val="right"/>
              <w:rPr>
                <w:sz w:val="20"/>
                <w:szCs w:val="20"/>
              </w:rPr>
            </w:pPr>
            <w:r>
              <w:rPr>
                <w:sz w:val="20"/>
              </w:rPr>
              <w:t>0,0</w:t>
            </w:r>
          </w:p>
        </w:tc>
        <w:tc>
          <w:tcPr>
            <w:tcW w:w="1275" w:type="dxa"/>
            <w:tcBorders>
              <w:top w:val="nil"/>
              <w:left w:val="nil"/>
              <w:bottom w:val="single" w:sz="4" w:space="0" w:color="auto"/>
              <w:right w:val="single" w:sz="4" w:space="0" w:color="auto"/>
            </w:tcBorders>
            <w:noWrap/>
            <w:hideMark/>
          </w:tcPr>
          <w:p w14:paraId="5C305465"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4522825E" w14:textId="77777777" w:rsidR="00571CF8" w:rsidRPr="003E5184" w:rsidRDefault="00571CF8" w:rsidP="00571CF8">
            <w:pPr>
              <w:jc w:val="right"/>
              <w:rPr>
                <w:sz w:val="20"/>
                <w:szCs w:val="20"/>
              </w:rPr>
            </w:pPr>
            <w:r>
              <w:rPr>
                <w:sz w:val="20"/>
              </w:rPr>
              <w:t>0</w:t>
            </w:r>
          </w:p>
        </w:tc>
        <w:tc>
          <w:tcPr>
            <w:tcW w:w="1276" w:type="dxa"/>
            <w:tcBorders>
              <w:top w:val="nil"/>
              <w:left w:val="nil"/>
              <w:bottom w:val="single" w:sz="4" w:space="0" w:color="auto"/>
              <w:right w:val="single" w:sz="4" w:space="0" w:color="auto"/>
            </w:tcBorders>
            <w:noWrap/>
            <w:hideMark/>
          </w:tcPr>
          <w:p w14:paraId="57F01FDF" w14:textId="77777777" w:rsidR="00571CF8" w:rsidRPr="003E5184" w:rsidRDefault="00571CF8" w:rsidP="00571CF8">
            <w:pPr>
              <w:jc w:val="right"/>
              <w:rPr>
                <w:sz w:val="20"/>
                <w:szCs w:val="20"/>
              </w:rPr>
            </w:pPr>
            <w:r>
              <w:rPr>
                <w:sz w:val="20"/>
              </w:rPr>
              <w:t>0</w:t>
            </w:r>
          </w:p>
        </w:tc>
        <w:tc>
          <w:tcPr>
            <w:tcW w:w="1540" w:type="dxa"/>
            <w:tcBorders>
              <w:top w:val="nil"/>
              <w:left w:val="nil"/>
              <w:bottom w:val="single" w:sz="4" w:space="0" w:color="auto"/>
              <w:right w:val="single" w:sz="4" w:space="0" w:color="auto"/>
            </w:tcBorders>
            <w:noWrap/>
            <w:hideMark/>
          </w:tcPr>
          <w:p w14:paraId="3203920B" w14:textId="77777777" w:rsidR="00571CF8" w:rsidRPr="003E5184" w:rsidRDefault="00571CF8" w:rsidP="00571CF8">
            <w:pPr>
              <w:jc w:val="left"/>
              <w:rPr>
                <w:sz w:val="20"/>
                <w:szCs w:val="20"/>
              </w:rPr>
            </w:pPr>
            <w:r>
              <w:rPr>
                <w:sz w:val="20"/>
              </w:rPr>
              <w:t> </w:t>
            </w:r>
          </w:p>
        </w:tc>
        <w:tc>
          <w:tcPr>
            <w:tcW w:w="1540" w:type="dxa"/>
            <w:tcBorders>
              <w:top w:val="nil"/>
              <w:left w:val="nil"/>
              <w:bottom w:val="single" w:sz="4" w:space="0" w:color="auto"/>
              <w:right w:val="single" w:sz="4" w:space="0" w:color="auto"/>
            </w:tcBorders>
            <w:noWrap/>
            <w:hideMark/>
          </w:tcPr>
          <w:p w14:paraId="4E067647" w14:textId="279430CF" w:rsidR="00571CF8" w:rsidRPr="003E5184" w:rsidRDefault="00571CF8" w:rsidP="00571CF8">
            <w:pPr>
              <w:jc w:val="right"/>
              <w:rPr>
                <w:sz w:val="20"/>
                <w:szCs w:val="20"/>
              </w:rPr>
            </w:pPr>
            <w:r>
              <w:rPr>
                <w:sz w:val="20"/>
              </w:rPr>
              <w:t>100</w:t>
            </w:r>
          </w:p>
        </w:tc>
      </w:tr>
      <w:tr w:rsidR="00191E2F" w:rsidRPr="003E5184" w14:paraId="0CC13A3D" w14:textId="77777777" w:rsidTr="00563D7F">
        <w:trPr>
          <w:trHeight w:val="50"/>
        </w:trPr>
        <w:tc>
          <w:tcPr>
            <w:tcW w:w="1413" w:type="dxa"/>
            <w:tcBorders>
              <w:top w:val="nil"/>
              <w:left w:val="single" w:sz="4" w:space="0" w:color="auto"/>
              <w:bottom w:val="single" w:sz="4" w:space="0" w:color="auto"/>
              <w:right w:val="single" w:sz="4" w:space="0" w:color="auto"/>
            </w:tcBorders>
            <w:noWrap/>
            <w:hideMark/>
          </w:tcPr>
          <w:p w14:paraId="0399CE70" w14:textId="77777777" w:rsidR="00571CF8" w:rsidRPr="003E5184" w:rsidRDefault="00571CF8" w:rsidP="00571CF8">
            <w:pPr>
              <w:jc w:val="left"/>
              <w:rPr>
                <w:b/>
                <w:bCs/>
                <w:sz w:val="20"/>
                <w:szCs w:val="20"/>
              </w:rPr>
            </w:pPr>
            <w:r>
              <w:rPr>
                <w:b/>
                <w:sz w:val="20"/>
              </w:rPr>
              <w:t>Total</w:t>
            </w:r>
          </w:p>
        </w:tc>
        <w:tc>
          <w:tcPr>
            <w:tcW w:w="1276" w:type="dxa"/>
            <w:tcBorders>
              <w:top w:val="nil"/>
              <w:left w:val="nil"/>
              <w:bottom w:val="single" w:sz="4" w:space="0" w:color="auto"/>
              <w:right w:val="single" w:sz="4" w:space="0" w:color="auto"/>
            </w:tcBorders>
            <w:noWrap/>
            <w:hideMark/>
          </w:tcPr>
          <w:p w14:paraId="3E9157DC" w14:textId="77777777" w:rsidR="00571CF8" w:rsidRPr="003E5184" w:rsidRDefault="00571CF8" w:rsidP="00571CF8">
            <w:pPr>
              <w:jc w:val="right"/>
              <w:rPr>
                <w:b/>
                <w:bCs/>
                <w:sz w:val="20"/>
                <w:szCs w:val="20"/>
              </w:rPr>
            </w:pPr>
            <w:r>
              <w:rPr>
                <w:b/>
                <w:sz w:val="20"/>
              </w:rPr>
              <w:t>7.909,2</w:t>
            </w:r>
          </w:p>
        </w:tc>
        <w:tc>
          <w:tcPr>
            <w:tcW w:w="1275" w:type="dxa"/>
            <w:tcBorders>
              <w:top w:val="nil"/>
              <w:left w:val="nil"/>
              <w:bottom w:val="single" w:sz="4" w:space="0" w:color="auto"/>
              <w:right w:val="single" w:sz="4" w:space="0" w:color="auto"/>
            </w:tcBorders>
            <w:noWrap/>
            <w:hideMark/>
          </w:tcPr>
          <w:p w14:paraId="68E45D19" w14:textId="77777777" w:rsidR="00571CF8" w:rsidRPr="003E5184" w:rsidRDefault="00571CF8" w:rsidP="00571CF8">
            <w:pPr>
              <w:jc w:val="right"/>
              <w:rPr>
                <w:b/>
                <w:bCs/>
                <w:sz w:val="20"/>
                <w:szCs w:val="20"/>
              </w:rPr>
            </w:pPr>
            <w:r>
              <w:rPr>
                <w:b/>
                <w:sz w:val="20"/>
              </w:rPr>
              <w:t>0</w:t>
            </w:r>
          </w:p>
        </w:tc>
        <w:tc>
          <w:tcPr>
            <w:tcW w:w="1276" w:type="dxa"/>
            <w:tcBorders>
              <w:top w:val="nil"/>
              <w:left w:val="nil"/>
              <w:bottom w:val="single" w:sz="4" w:space="0" w:color="auto"/>
              <w:right w:val="single" w:sz="4" w:space="0" w:color="auto"/>
            </w:tcBorders>
            <w:noWrap/>
            <w:hideMark/>
          </w:tcPr>
          <w:p w14:paraId="1BD4818B" w14:textId="77777777" w:rsidR="00571CF8" w:rsidRPr="003E5184" w:rsidRDefault="00571CF8" w:rsidP="00571CF8">
            <w:pPr>
              <w:jc w:val="right"/>
              <w:rPr>
                <w:b/>
                <w:bCs/>
                <w:sz w:val="20"/>
                <w:szCs w:val="20"/>
              </w:rPr>
            </w:pPr>
            <w:r>
              <w:rPr>
                <w:b/>
                <w:sz w:val="20"/>
              </w:rPr>
              <w:t>17.987.381</w:t>
            </w:r>
          </w:p>
        </w:tc>
        <w:tc>
          <w:tcPr>
            <w:tcW w:w="1276" w:type="dxa"/>
            <w:tcBorders>
              <w:top w:val="nil"/>
              <w:left w:val="nil"/>
              <w:bottom w:val="single" w:sz="4" w:space="0" w:color="auto"/>
              <w:right w:val="single" w:sz="4" w:space="0" w:color="auto"/>
            </w:tcBorders>
            <w:noWrap/>
            <w:hideMark/>
          </w:tcPr>
          <w:p w14:paraId="427A75D5" w14:textId="77777777" w:rsidR="00571CF8" w:rsidRPr="003E5184" w:rsidRDefault="00571CF8" w:rsidP="00571CF8">
            <w:pPr>
              <w:jc w:val="right"/>
              <w:rPr>
                <w:b/>
                <w:bCs/>
                <w:sz w:val="20"/>
                <w:szCs w:val="20"/>
              </w:rPr>
            </w:pPr>
            <w:r>
              <w:rPr>
                <w:b/>
                <w:sz w:val="20"/>
              </w:rPr>
              <w:t>26.443.681</w:t>
            </w:r>
          </w:p>
        </w:tc>
        <w:tc>
          <w:tcPr>
            <w:tcW w:w="1540" w:type="dxa"/>
            <w:tcBorders>
              <w:top w:val="nil"/>
              <w:left w:val="nil"/>
              <w:bottom w:val="single" w:sz="4" w:space="0" w:color="auto"/>
              <w:right w:val="single" w:sz="4" w:space="0" w:color="auto"/>
            </w:tcBorders>
            <w:noWrap/>
            <w:hideMark/>
          </w:tcPr>
          <w:p w14:paraId="6F073907" w14:textId="2D5E5ADE" w:rsidR="00571CF8" w:rsidRPr="003E5184" w:rsidRDefault="00571CF8" w:rsidP="00571CF8">
            <w:pPr>
              <w:jc w:val="right"/>
              <w:rPr>
                <w:b/>
                <w:bCs/>
                <w:sz w:val="20"/>
                <w:szCs w:val="20"/>
              </w:rPr>
            </w:pPr>
            <w:r>
              <w:rPr>
                <w:b/>
                <w:sz w:val="20"/>
              </w:rPr>
              <w:t>147</w:t>
            </w:r>
          </w:p>
        </w:tc>
        <w:tc>
          <w:tcPr>
            <w:tcW w:w="1540" w:type="dxa"/>
            <w:tcBorders>
              <w:top w:val="nil"/>
              <w:left w:val="nil"/>
              <w:bottom w:val="single" w:sz="4" w:space="0" w:color="auto"/>
              <w:right w:val="single" w:sz="4" w:space="0" w:color="auto"/>
            </w:tcBorders>
            <w:noWrap/>
            <w:hideMark/>
          </w:tcPr>
          <w:p w14:paraId="0323BAC8" w14:textId="7B21345C" w:rsidR="00571CF8" w:rsidRPr="003E5184" w:rsidRDefault="00571CF8" w:rsidP="00571CF8">
            <w:pPr>
              <w:jc w:val="right"/>
              <w:rPr>
                <w:b/>
                <w:bCs/>
                <w:sz w:val="20"/>
                <w:szCs w:val="20"/>
              </w:rPr>
            </w:pPr>
            <w:r>
              <w:rPr>
                <w:b/>
                <w:sz w:val="20"/>
              </w:rPr>
              <w:t>86</w:t>
            </w:r>
          </w:p>
        </w:tc>
      </w:tr>
    </w:tbl>
    <w:p w14:paraId="487FDA18" w14:textId="3AFD2691" w:rsidR="00650C9C" w:rsidRPr="003E5184" w:rsidRDefault="00650C9C" w:rsidP="00650C9C">
      <w:pPr>
        <w:pStyle w:val="Title1"/>
        <w:keepNext/>
        <w:jc w:val="both"/>
        <w:rPr>
          <w:b w:val="0"/>
          <w:caps w:val="0"/>
          <w:sz w:val="19"/>
          <w:szCs w:val="19"/>
        </w:rPr>
      </w:pPr>
      <w:r>
        <w:rPr>
          <w:b w:val="0"/>
          <w:caps w:val="0"/>
          <w:sz w:val="19"/>
        </w:rPr>
        <w:t>* Incluye 1.962,2 toneladas PAO de consumo y 5.947,0 toneladas PAO de producción de SAO. No hubo eliminación en 2024 en proyectos relativos a los HFC.</w:t>
      </w:r>
    </w:p>
    <w:p w14:paraId="6BDEB8DC" w14:textId="156F221E" w:rsidR="00650C9C" w:rsidRPr="003E5184" w:rsidRDefault="00650C9C" w:rsidP="00650C9C">
      <w:pPr>
        <w:pStyle w:val="Title1"/>
        <w:keepNext/>
        <w:jc w:val="both"/>
        <w:rPr>
          <w:b w:val="0"/>
          <w:caps w:val="0"/>
          <w:sz w:val="19"/>
          <w:szCs w:val="19"/>
        </w:rPr>
      </w:pPr>
      <w:r>
        <w:rPr>
          <w:b w:val="0"/>
          <w:caps w:val="0"/>
          <w:sz w:val="19"/>
        </w:rPr>
        <w:t>** Para proyectos que estaba previsto que terminaran en 2024.</w:t>
      </w:r>
    </w:p>
    <w:p w14:paraId="5A66D093" w14:textId="3F3B6CDA" w:rsidR="00650C9C" w:rsidRPr="003E5184" w:rsidRDefault="00650C9C" w:rsidP="00650C9C">
      <w:pPr>
        <w:pStyle w:val="Title1"/>
        <w:keepNext/>
        <w:jc w:val="both"/>
        <w:rPr>
          <w:b w:val="0"/>
          <w:caps w:val="0"/>
          <w:sz w:val="19"/>
          <w:szCs w:val="19"/>
        </w:rPr>
      </w:pPr>
      <w:r>
        <w:rPr>
          <w:b w:val="0"/>
          <w:caps w:val="0"/>
          <w:sz w:val="19"/>
        </w:rPr>
        <w:t>*** Unidad central 2024.</w:t>
      </w:r>
    </w:p>
    <w:p w14:paraId="355C6C99" w14:textId="77777777" w:rsidR="00650C9C" w:rsidRPr="00117F3F" w:rsidRDefault="00650C9C" w:rsidP="00650C9C">
      <w:pPr>
        <w:pStyle w:val="Title1"/>
        <w:keepNext/>
        <w:jc w:val="both"/>
        <w:rPr>
          <w:b w:val="0"/>
          <w:caps w:val="0"/>
          <w:sz w:val="19"/>
          <w:szCs w:val="19"/>
          <w:lang w:val="fr-FR"/>
        </w:rPr>
      </w:pPr>
    </w:p>
    <w:p w14:paraId="35BEF137" w14:textId="77777777" w:rsidR="00650C9C" w:rsidRPr="00117F3F" w:rsidRDefault="00650C9C" w:rsidP="00650C9C">
      <w:pPr>
        <w:pStyle w:val="Title1"/>
        <w:keepNext/>
        <w:jc w:val="both"/>
        <w:rPr>
          <w:b w:val="0"/>
          <w:caps w:val="0"/>
          <w:sz w:val="19"/>
          <w:szCs w:val="19"/>
          <w:lang w:val="fr-FR"/>
        </w:rPr>
      </w:pPr>
    </w:p>
    <w:p w14:paraId="79389754" w14:textId="77777777" w:rsidR="00650C9C" w:rsidRPr="003E5184" w:rsidRDefault="00650C9C" w:rsidP="00650C9C">
      <w:pPr>
        <w:jc w:val="left"/>
        <w:rPr>
          <w:b/>
          <w:caps/>
        </w:rPr>
        <w:sectPr w:rsidR="00650C9C" w:rsidRPr="003E5184" w:rsidSect="00650C9C">
          <w:headerReference w:type="first" r:id="rId18"/>
          <w:footerReference w:type="first" r:id="rId19"/>
          <w:pgSz w:w="12240" w:h="15840" w:code="1"/>
          <w:pgMar w:top="720" w:right="1440" w:bottom="864" w:left="1440" w:header="720" w:footer="475" w:gutter="0"/>
          <w:pgNumType w:start="1"/>
          <w:cols w:space="720"/>
          <w:titlePg/>
        </w:sectPr>
      </w:pPr>
    </w:p>
    <w:p w14:paraId="0B12753E" w14:textId="77777777" w:rsidR="00650C9C" w:rsidRPr="003E5184" w:rsidRDefault="00650C9C" w:rsidP="00650C9C">
      <w:pPr>
        <w:jc w:val="center"/>
      </w:pPr>
      <w:bookmarkStart w:id="2" w:name="_Hlk115855444"/>
      <w:r>
        <w:rPr>
          <w:b/>
        </w:rPr>
        <w:lastRenderedPageBreak/>
        <w:t>Anexo II</w:t>
      </w:r>
    </w:p>
    <w:p w14:paraId="5E288B96" w14:textId="77777777" w:rsidR="00650C9C" w:rsidRPr="003E5184" w:rsidRDefault="00650C9C" w:rsidP="00650C9C">
      <w:pPr>
        <w:jc w:val="center"/>
        <w:rPr>
          <w:b/>
          <w:bCs/>
        </w:rPr>
      </w:pPr>
    </w:p>
    <w:p w14:paraId="547FDEF2" w14:textId="04DD9516" w:rsidR="00650C9C" w:rsidRPr="003E5184" w:rsidRDefault="00650C9C" w:rsidP="00650C9C">
      <w:pPr>
        <w:pStyle w:val="Title1"/>
        <w:rPr>
          <w:caps w:val="0"/>
        </w:rPr>
      </w:pPr>
      <w:r>
        <w:rPr>
          <w:caps w:val="0"/>
        </w:rPr>
        <w:t xml:space="preserve">RESUMEN DEL ESTADO DE EJECUCIÓN DE PROYECTOS DEL BANCO MUNDIAL </w:t>
      </w:r>
      <w:r w:rsidR="00D947C5">
        <w:rPr>
          <w:caps w:val="0"/>
        </w:rPr>
        <w:br/>
      </w:r>
      <w:r>
        <w:rPr>
          <w:caps w:val="0"/>
        </w:rPr>
        <w:t xml:space="preserve">A 31 DE DICIEMBRE DE 2024, POR AÑO </w:t>
      </w:r>
    </w:p>
    <w:bookmarkEnd w:id="2"/>
    <w:p w14:paraId="274458AB" w14:textId="77777777" w:rsidR="00650C9C" w:rsidRPr="003E5184" w:rsidRDefault="00650C9C" w:rsidP="00650C9C">
      <w:pPr>
        <w:jc w:val="left"/>
        <w:rPr>
          <w:sz w:val="18"/>
          <w:szCs w:val="18"/>
        </w:rPr>
      </w:pPr>
    </w:p>
    <w:p w14:paraId="040A53B1" w14:textId="2EF02F87" w:rsidR="00650C9C" w:rsidRPr="003E5184" w:rsidRDefault="00650C9C" w:rsidP="00650C9C">
      <w:pPr>
        <w:pStyle w:val="Heading1"/>
        <w:numPr>
          <w:ilvl w:val="0"/>
          <w:numId w:val="30"/>
        </w:numPr>
      </w:pPr>
      <w:r>
        <w:t>El cuadro 1 del anexo II presenta un resumen del estado de ejecución de los proyectos, por año.</w:t>
      </w:r>
      <w:r w:rsidRPr="003E5184">
        <w:rPr>
          <w:rStyle w:val="FootnoteReference"/>
        </w:rPr>
        <w:footnoteReference w:id="14"/>
      </w:r>
      <w:r>
        <w:t xml:space="preserve"> Todos los proyectos y actividades aprobados entre 1991 y 2017, en 2019 y en 2020 ya se han terminado. </w:t>
      </w:r>
    </w:p>
    <w:p w14:paraId="1B39704A" w14:textId="77777777" w:rsidR="00650C9C" w:rsidRPr="003E5184" w:rsidRDefault="00650C9C" w:rsidP="00650C9C">
      <w:pPr>
        <w:suppressAutoHyphens/>
        <w:jc w:val="left"/>
        <w:rPr>
          <w:b/>
          <w:spacing w:val="-3"/>
        </w:rPr>
      </w:pPr>
      <w:r>
        <w:rPr>
          <w:b/>
        </w:rPr>
        <w:t>Cuadro 1. Estado de ejecución de los proyectos, por año</w:t>
      </w:r>
    </w:p>
    <w:tbl>
      <w:tblPr>
        <w:tblW w:w="10226" w:type="dxa"/>
        <w:tblLook w:val="04A0" w:firstRow="1" w:lastRow="0" w:firstColumn="1" w:lastColumn="0" w:noHBand="0" w:noVBand="1"/>
      </w:tblPr>
      <w:tblGrid>
        <w:gridCol w:w="988"/>
        <w:gridCol w:w="1161"/>
        <w:gridCol w:w="1250"/>
        <w:gridCol w:w="1558"/>
        <w:gridCol w:w="1366"/>
        <w:gridCol w:w="1439"/>
        <w:gridCol w:w="1116"/>
        <w:gridCol w:w="1584"/>
      </w:tblGrid>
      <w:tr w:rsidR="00191E2F" w:rsidRPr="003E5184" w14:paraId="683B4A73" w14:textId="77777777" w:rsidTr="00D947C5">
        <w:trPr>
          <w:trHeight w:val="50"/>
        </w:trPr>
        <w:tc>
          <w:tcPr>
            <w:tcW w:w="988" w:type="dxa"/>
            <w:vMerge w:val="restart"/>
            <w:tcBorders>
              <w:top w:val="single" w:sz="4" w:space="0" w:color="auto"/>
              <w:left w:val="single" w:sz="4" w:space="0" w:color="auto"/>
              <w:bottom w:val="single" w:sz="4" w:space="0" w:color="auto"/>
              <w:right w:val="single" w:sz="4" w:space="0" w:color="auto"/>
            </w:tcBorders>
            <w:noWrap/>
            <w:vAlign w:val="center"/>
            <w:hideMark/>
          </w:tcPr>
          <w:p w14:paraId="6D8CDD58" w14:textId="77777777" w:rsidR="00F25B34" w:rsidRPr="003E5184" w:rsidRDefault="00F25B34" w:rsidP="00F25B34">
            <w:pPr>
              <w:jc w:val="center"/>
              <w:rPr>
                <w:b/>
                <w:bCs/>
                <w:sz w:val="20"/>
                <w:szCs w:val="20"/>
              </w:rPr>
            </w:pPr>
            <w:r>
              <w:rPr>
                <w:b/>
                <w:sz w:val="20"/>
              </w:rPr>
              <w:t>Año</w:t>
            </w:r>
          </w:p>
        </w:tc>
        <w:tc>
          <w:tcPr>
            <w:tcW w:w="3969" w:type="dxa"/>
            <w:gridSpan w:val="3"/>
            <w:tcBorders>
              <w:top w:val="single" w:sz="4" w:space="0" w:color="auto"/>
              <w:left w:val="nil"/>
              <w:bottom w:val="single" w:sz="4" w:space="0" w:color="auto"/>
              <w:right w:val="single" w:sz="4" w:space="0" w:color="auto"/>
            </w:tcBorders>
            <w:noWrap/>
            <w:vAlign w:val="center"/>
            <w:hideMark/>
          </w:tcPr>
          <w:p w14:paraId="50146E02" w14:textId="77777777" w:rsidR="00F25B34" w:rsidRPr="003E5184" w:rsidRDefault="00F25B34" w:rsidP="00F25B34">
            <w:pPr>
              <w:jc w:val="center"/>
              <w:rPr>
                <w:b/>
                <w:bCs/>
                <w:sz w:val="20"/>
                <w:szCs w:val="20"/>
              </w:rPr>
            </w:pPr>
            <w:r>
              <w:rPr>
                <w:b/>
                <w:sz w:val="20"/>
              </w:rPr>
              <w:t>Número de proyectos*</w:t>
            </w:r>
          </w:p>
        </w:tc>
        <w:tc>
          <w:tcPr>
            <w:tcW w:w="5269" w:type="dxa"/>
            <w:gridSpan w:val="4"/>
            <w:tcBorders>
              <w:top w:val="single" w:sz="4" w:space="0" w:color="auto"/>
              <w:left w:val="nil"/>
              <w:bottom w:val="single" w:sz="4" w:space="0" w:color="auto"/>
              <w:right w:val="single" w:sz="4" w:space="0" w:color="auto"/>
            </w:tcBorders>
            <w:noWrap/>
            <w:vAlign w:val="center"/>
            <w:hideMark/>
          </w:tcPr>
          <w:p w14:paraId="3ACD1214" w14:textId="77777777" w:rsidR="00F25B34" w:rsidRPr="003E5184" w:rsidRDefault="00F25B34" w:rsidP="00F25B34">
            <w:pPr>
              <w:jc w:val="center"/>
              <w:rPr>
                <w:b/>
                <w:bCs/>
                <w:sz w:val="20"/>
                <w:szCs w:val="20"/>
              </w:rPr>
            </w:pPr>
            <w:r>
              <w:rPr>
                <w:b/>
                <w:sz w:val="20"/>
              </w:rPr>
              <w:t>Financiamiento (USD)**</w:t>
            </w:r>
          </w:p>
        </w:tc>
      </w:tr>
      <w:tr w:rsidR="00191E2F" w:rsidRPr="003E5184" w14:paraId="6729870F" w14:textId="77777777" w:rsidTr="00D947C5">
        <w:trPr>
          <w:trHeight w:val="5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A41F07" w14:textId="77777777" w:rsidR="00F25B34" w:rsidRPr="003E5184" w:rsidRDefault="00F25B34" w:rsidP="00F25B34">
            <w:pPr>
              <w:jc w:val="left"/>
              <w:rPr>
                <w:b/>
                <w:bCs/>
                <w:sz w:val="20"/>
                <w:szCs w:val="20"/>
                <w:lang w:eastAsia="en-CA"/>
              </w:rPr>
            </w:pPr>
          </w:p>
        </w:tc>
        <w:tc>
          <w:tcPr>
            <w:tcW w:w="1161" w:type="dxa"/>
            <w:tcBorders>
              <w:top w:val="nil"/>
              <w:left w:val="nil"/>
              <w:bottom w:val="single" w:sz="4" w:space="0" w:color="auto"/>
              <w:right w:val="single" w:sz="4" w:space="0" w:color="auto"/>
            </w:tcBorders>
            <w:noWrap/>
            <w:vAlign w:val="center"/>
            <w:hideMark/>
          </w:tcPr>
          <w:p w14:paraId="4447360C" w14:textId="77777777" w:rsidR="00F25B34" w:rsidRPr="003E5184" w:rsidRDefault="00F25B34" w:rsidP="00F25B34">
            <w:pPr>
              <w:jc w:val="center"/>
              <w:rPr>
                <w:b/>
                <w:bCs/>
                <w:sz w:val="20"/>
                <w:szCs w:val="20"/>
              </w:rPr>
            </w:pPr>
            <w:r>
              <w:rPr>
                <w:b/>
                <w:sz w:val="20"/>
              </w:rPr>
              <w:t>Aprobados</w:t>
            </w:r>
          </w:p>
        </w:tc>
        <w:tc>
          <w:tcPr>
            <w:tcW w:w="1250" w:type="dxa"/>
            <w:tcBorders>
              <w:top w:val="nil"/>
              <w:left w:val="nil"/>
              <w:bottom w:val="single" w:sz="4" w:space="0" w:color="auto"/>
              <w:right w:val="single" w:sz="4" w:space="0" w:color="auto"/>
            </w:tcBorders>
            <w:noWrap/>
            <w:vAlign w:val="center"/>
            <w:hideMark/>
          </w:tcPr>
          <w:p w14:paraId="7AF1306A" w14:textId="77777777" w:rsidR="00F25B34" w:rsidRPr="003E5184" w:rsidRDefault="00F25B34" w:rsidP="00F25B34">
            <w:pPr>
              <w:jc w:val="left"/>
              <w:rPr>
                <w:b/>
                <w:bCs/>
                <w:sz w:val="20"/>
                <w:szCs w:val="20"/>
              </w:rPr>
            </w:pPr>
            <w:r>
              <w:rPr>
                <w:b/>
                <w:sz w:val="20"/>
              </w:rPr>
              <w:t>Terminados</w:t>
            </w:r>
          </w:p>
        </w:tc>
        <w:tc>
          <w:tcPr>
            <w:tcW w:w="1558" w:type="dxa"/>
            <w:tcBorders>
              <w:top w:val="nil"/>
              <w:left w:val="nil"/>
              <w:bottom w:val="single" w:sz="4" w:space="0" w:color="auto"/>
              <w:right w:val="single" w:sz="4" w:space="0" w:color="auto"/>
            </w:tcBorders>
            <w:noWrap/>
            <w:vAlign w:val="center"/>
            <w:hideMark/>
          </w:tcPr>
          <w:p w14:paraId="11DB4C58" w14:textId="2D5DDF57" w:rsidR="00F25B34" w:rsidRPr="003E5184" w:rsidRDefault="00F25B34" w:rsidP="00F25B34">
            <w:pPr>
              <w:jc w:val="center"/>
              <w:rPr>
                <w:b/>
                <w:bCs/>
                <w:sz w:val="20"/>
                <w:szCs w:val="20"/>
              </w:rPr>
            </w:pPr>
            <w:r>
              <w:rPr>
                <w:b/>
                <w:sz w:val="20"/>
              </w:rPr>
              <w:t>%</w:t>
            </w:r>
            <w:r w:rsidR="00D947C5">
              <w:rPr>
                <w:b/>
                <w:sz w:val="20"/>
              </w:rPr>
              <w:t xml:space="preserve"> </w:t>
            </w:r>
            <w:r>
              <w:rPr>
                <w:b/>
                <w:sz w:val="20"/>
              </w:rPr>
              <w:t>terminados</w:t>
            </w:r>
          </w:p>
        </w:tc>
        <w:tc>
          <w:tcPr>
            <w:tcW w:w="1366" w:type="dxa"/>
            <w:tcBorders>
              <w:top w:val="nil"/>
              <w:left w:val="nil"/>
              <w:bottom w:val="single" w:sz="4" w:space="0" w:color="auto"/>
              <w:right w:val="single" w:sz="4" w:space="0" w:color="auto"/>
            </w:tcBorders>
            <w:noWrap/>
            <w:vAlign w:val="center"/>
            <w:hideMark/>
          </w:tcPr>
          <w:p w14:paraId="250C8CEF" w14:textId="1C754F57" w:rsidR="00F25B34" w:rsidRPr="003E5184" w:rsidRDefault="00F25B34" w:rsidP="00F25B34">
            <w:pPr>
              <w:jc w:val="center"/>
              <w:rPr>
                <w:b/>
                <w:bCs/>
                <w:sz w:val="20"/>
                <w:szCs w:val="20"/>
              </w:rPr>
            </w:pPr>
            <w:r>
              <w:rPr>
                <w:b/>
                <w:sz w:val="20"/>
              </w:rPr>
              <w:t>Aprobado</w:t>
            </w:r>
          </w:p>
        </w:tc>
        <w:tc>
          <w:tcPr>
            <w:tcW w:w="1439" w:type="dxa"/>
            <w:tcBorders>
              <w:top w:val="nil"/>
              <w:left w:val="nil"/>
              <w:bottom w:val="single" w:sz="4" w:space="0" w:color="auto"/>
              <w:right w:val="single" w:sz="4" w:space="0" w:color="auto"/>
            </w:tcBorders>
            <w:noWrap/>
            <w:vAlign w:val="center"/>
            <w:hideMark/>
          </w:tcPr>
          <w:p w14:paraId="6D8772CE" w14:textId="77777777" w:rsidR="00F25B34" w:rsidRPr="003E5184" w:rsidRDefault="00F25B34" w:rsidP="00F25B34">
            <w:pPr>
              <w:jc w:val="center"/>
              <w:rPr>
                <w:b/>
                <w:bCs/>
                <w:sz w:val="20"/>
                <w:szCs w:val="20"/>
              </w:rPr>
            </w:pPr>
            <w:r>
              <w:rPr>
                <w:b/>
                <w:sz w:val="20"/>
              </w:rPr>
              <w:t>Desembolsado</w:t>
            </w:r>
          </w:p>
        </w:tc>
        <w:tc>
          <w:tcPr>
            <w:tcW w:w="880" w:type="dxa"/>
            <w:tcBorders>
              <w:top w:val="nil"/>
              <w:left w:val="nil"/>
              <w:bottom w:val="single" w:sz="4" w:space="0" w:color="auto"/>
              <w:right w:val="single" w:sz="4" w:space="0" w:color="auto"/>
            </w:tcBorders>
            <w:noWrap/>
            <w:vAlign w:val="center"/>
            <w:hideMark/>
          </w:tcPr>
          <w:p w14:paraId="004C3BB5" w14:textId="77777777" w:rsidR="00F25B34" w:rsidRPr="003E5184" w:rsidRDefault="00F25B34" w:rsidP="00F25B34">
            <w:pPr>
              <w:jc w:val="center"/>
              <w:rPr>
                <w:b/>
                <w:bCs/>
                <w:sz w:val="20"/>
                <w:szCs w:val="20"/>
              </w:rPr>
            </w:pPr>
            <w:r>
              <w:rPr>
                <w:b/>
                <w:sz w:val="20"/>
              </w:rPr>
              <w:t>Saldo</w:t>
            </w:r>
          </w:p>
        </w:tc>
        <w:tc>
          <w:tcPr>
            <w:tcW w:w="1584" w:type="dxa"/>
            <w:tcBorders>
              <w:top w:val="nil"/>
              <w:left w:val="nil"/>
              <w:bottom w:val="single" w:sz="4" w:space="0" w:color="auto"/>
              <w:right w:val="single" w:sz="4" w:space="0" w:color="auto"/>
            </w:tcBorders>
            <w:noWrap/>
            <w:vAlign w:val="center"/>
            <w:hideMark/>
          </w:tcPr>
          <w:p w14:paraId="079B2D67" w14:textId="77777777" w:rsidR="00F25B34" w:rsidRPr="003E5184" w:rsidRDefault="00F25B34" w:rsidP="00F25B34">
            <w:pPr>
              <w:ind w:left="-156" w:right="-109"/>
              <w:jc w:val="center"/>
              <w:rPr>
                <w:b/>
                <w:bCs/>
                <w:sz w:val="20"/>
                <w:szCs w:val="20"/>
              </w:rPr>
            </w:pPr>
            <w:r>
              <w:rPr>
                <w:b/>
                <w:sz w:val="20"/>
              </w:rPr>
              <w:t>% desembolsado</w:t>
            </w:r>
          </w:p>
        </w:tc>
      </w:tr>
      <w:tr w:rsidR="00191E2F" w:rsidRPr="003E5184" w14:paraId="5C7F5DAB"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3F2F2CF9" w14:textId="77777777" w:rsidR="00F25B34" w:rsidRPr="003E5184" w:rsidRDefault="00F25B34" w:rsidP="00F25B34">
            <w:pPr>
              <w:jc w:val="left"/>
              <w:rPr>
                <w:sz w:val="20"/>
                <w:szCs w:val="20"/>
              </w:rPr>
            </w:pPr>
            <w:r>
              <w:rPr>
                <w:sz w:val="20"/>
              </w:rPr>
              <w:t>1991</w:t>
            </w:r>
          </w:p>
        </w:tc>
        <w:tc>
          <w:tcPr>
            <w:tcW w:w="1161" w:type="dxa"/>
            <w:tcBorders>
              <w:top w:val="nil"/>
              <w:left w:val="nil"/>
              <w:bottom w:val="single" w:sz="4" w:space="0" w:color="auto"/>
              <w:right w:val="single" w:sz="4" w:space="0" w:color="auto"/>
            </w:tcBorders>
            <w:noWrap/>
            <w:vAlign w:val="center"/>
            <w:hideMark/>
          </w:tcPr>
          <w:p w14:paraId="0FDD118B" w14:textId="77777777" w:rsidR="00F25B34" w:rsidRPr="003E5184" w:rsidRDefault="00F25B34" w:rsidP="00F25B34">
            <w:pPr>
              <w:jc w:val="right"/>
              <w:rPr>
                <w:sz w:val="20"/>
                <w:szCs w:val="20"/>
              </w:rPr>
            </w:pPr>
            <w:r>
              <w:rPr>
                <w:sz w:val="20"/>
              </w:rPr>
              <w:t>42</w:t>
            </w:r>
          </w:p>
        </w:tc>
        <w:tc>
          <w:tcPr>
            <w:tcW w:w="1250" w:type="dxa"/>
            <w:tcBorders>
              <w:top w:val="nil"/>
              <w:left w:val="nil"/>
              <w:bottom w:val="single" w:sz="4" w:space="0" w:color="auto"/>
              <w:right w:val="single" w:sz="4" w:space="0" w:color="auto"/>
            </w:tcBorders>
            <w:noWrap/>
            <w:vAlign w:val="center"/>
            <w:hideMark/>
          </w:tcPr>
          <w:p w14:paraId="2EF6C71B" w14:textId="77777777" w:rsidR="00F25B34" w:rsidRPr="003E5184" w:rsidRDefault="00F25B34" w:rsidP="00F25B34">
            <w:pPr>
              <w:jc w:val="right"/>
              <w:rPr>
                <w:sz w:val="20"/>
                <w:szCs w:val="20"/>
              </w:rPr>
            </w:pPr>
            <w:r>
              <w:rPr>
                <w:sz w:val="20"/>
              </w:rPr>
              <w:t>42</w:t>
            </w:r>
          </w:p>
        </w:tc>
        <w:tc>
          <w:tcPr>
            <w:tcW w:w="1558" w:type="dxa"/>
            <w:tcBorders>
              <w:top w:val="nil"/>
              <w:left w:val="nil"/>
              <w:bottom w:val="single" w:sz="4" w:space="0" w:color="auto"/>
              <w:right w:val="single" w:sz="4" w:space="0" w:color="auto"/>
            </w:tcBorders>
            <w:noWrap/>
            <w:vAlign w:val="center"/>
            <w:hideMark/>
          </w:tcPr>
          <w:p w14:paraId="4C4126D5" w14:textId="64E7A51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7A7B92EA" w14:textId="77777777" w:rsidR="00F25B34" w:rsidRPr="003E5184" w:rsidRDefault="00F25B34" w:rsidP="00F25B34">
            <w:pPr>
              <w:jc w:val="right"/>
              <w:rPr>
                <w:sz w:val="20"/>
                <w:szCs w:val="20"/>
              </w:rPr>
            </w:pPr>
            <w:r>
              <w:rPr>
                <w:sz w:val="20"/>
              </w:rPr>
              <w:t>5.429.404</w:t>
            </w:r>
          </w:p>
        </w:tc>
        <w:tc>
          <w:tcPr>
            <w:tcW w:w="1439" w:type="dxa"/>
            <w:tcBorders>
              <w:top w:val="nil"/>
              <w:left w:val="nil"/>
              <w:bottom w:val="single" w:sz="4" w:space="0" w:color="auto"/>
              <w:right w:val="single" w:sz="4" w:space="0" w:color="auto"/>
            </w:tcBorders>
            <w:noWrap/>
            <w:vAlign w:val="center"/>
            <w:hideMark/>
          </w:tcPr>
          <w:p w14:paraId="71C01D88" w14:textId="77777777" w:rsidR="00F25B34" w:rsidRPr="003E5184" w:rsidRDefault="00F25B34" w:rsidP="00F25B34">
            <w:pPr>
              <w:jc w:val="right"/>
              <w:rPr>
                <w:sz w:val="20"/>
                <w:szCs w:val="20"/>
              </w:rPr>
            </w:pPr>
            <w:r>
              <w:rPr>
                <w:sz w:val="20"/>
              </w:rPr>
              <w:t>5.429.404</w:t>
            </w:r>
          </w:p>
        </w:tc>
        <w:tc>
          <w:tcPr>
            <w:tcW w:w="880" w:type="dxa"/>
            <w:tcBorders>
              <w:top w:val="nil"/>
              <w:left w:val="nil"/>
              <w:bottom w:val="single" w:sz="4" w:space="0" w:color="auto"/>
              <w:right w:val="single" w:sz="4" w:space="0" w:color="auto"/>
            </w:tcBorders>
            <w:noWrap/>
            <w:vAlign w:val="center"/>
            <w:hideMark/>
          </w:tcPr>
          <w:p w14:paraId="7239D46D"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2F975AB3" w14:textId="59041AC3" w:rsidR="00F25B34" w:rsidRPr="003E5184" w:rsidRDefault="00F25B34" w:rsidP="00F25B34">
            <w:pPr>
              <w:jc w:val="right"/>
              <w:rPr>
                <w:sz w:val="20"/>
                <w:szCs w:val="20"/>
              </w:rPr>
            </w:pPr>
            <w:r>
              <w:rPr>
                <w:sz w:val="20"/>
              </w:rPr>
              <w:t>100</w:t>
            </w:r>
          </w:p>
        </w:tc>
      </w:tr>
      <w:tr w:rsidR="00191E2F" w:rsidRPr="003E5184" w14:paraId="62F0AF77" w14:textId="77777777" w:rsidTr="00D947C5">
        <w:trPr>
          <w:trHeight w:val="93"/>
        </w:trPr>
        <w:tc>
          <w:tcPr>
            <w:tcW w:w="988" w:type="dxa"/>
            <w:tcBorders>
              <w:top w:val="nil"/>
              <w:left w:val="single" w:sz="4" w:space="0" w:color="auto"/>
              <w:bottom w:val="single" w:sz="4" w:space="0" w:color="auto"/>
              <w:right w:val="single" w:sz="4" w:space="0" w:color="auto"/>
            </w:tcBorders>
            <w:noWrap/>
            <w:vAlign w:val="center"/>
            <w:hideMark/>
          </w:tcPr>
          <w:p w14:paraId="1D393E64" w14:textId="77777777" w:rsidR="00F25B34" w:rsidRPr="003E5184" w:rsidRDefault="00F25B34" w:rsidP="00F25B34">
            <w:pPr>
              <w:jc w:val="left"/>
              <w:rPr>
                <w:sz w:val="20"/>
                <w:szCs w:val="20"/>
              </w:rPr>
            </w:pPr>
            <w:r>
              <w:rPr>
                <w:sz w:val="20"/>
              </w:rPr>
              <w:t>1992</w:t>
            </w:r>
          </w:p>
        </w:tc>
        <w:tc>
          <w:tcPr>
            <w:tcW w:w="1161" w:type="dxa"/>
            <w:tcBorders>
              <w:top w:val="nil"/>
              <w:left w:val="nil"/>
              <w:bottom w:val="single" w:sz="4" w:space="0" w:color="auto"/>
              <w:right w:val="single" w:sz="4" w:space="0" w:color="auto"/>
            </w:tcBorders>
            <w:noWrap/>
            <w:vAlign w:val="center"/>
            <w:hideMark/>
          </w:tcPr>
          <w:p w14:paraId="381B50EE" w14:textId="77777777" w:rsidR="00F25B34" w:rsidRPr="003E5184" w:rsidRDefault="00F25B34" w:rsidP="00F25B34">
            <w:pPr>
              <w:jc w:val="right"/>
              <w:rPr>
                <w:sz w:val="20"/>
                <w:szCs w:val="20"/>
              </w:rPr>
            </w:pPr>
            <w:r>
              <w:rPr>
                <w:sz w:val="20"/>
              </w:rPr>
              <w:t>76</w:t>
            </w:r>
          </w:p>
        </w:tc>
        <w:tc>
          <w:tcPr>
            <w:tcW w:w="1250" w:type="dxa"/>
            <w:tcBorders>
              <w:top w:val="nil"/>
              <w:left w:val="nil"/>
              <w:bottom w:val="single" w:sz="4" w:space="0" w:color="auto"/>
              <w:right w:val="single" w:sz="4" w:space="0" w:color="auto"/>
            </w:tcBorders>
            <w:noWrap/>
            <w:vAlign w:val="center"/>
            <w:hideMark/>
          </w:tcPr>
          <w:p w14:paraId="0AFC82B2" w14:textId="77777777" w:rsidR="00F25B34" w:rsidRPr="003E5184" w:rsidRDefault="00F25B34" w:rsidP="00F25B34">
            <w:pPr>
              <w:jc w:val="right"/>
              <w:rPr>
                <w:sz w:val="20"/>
                <w:szCs w:val="20"/>
              </w:rPr>
            </w:pPr>
            <w:r>
              <w:rPr>
                <w:sz w:val="20"/>
              </w:rPr>
              <w:t>76</w:t>
            </w:r>
          </w:p>
        </w:tc>
        <w:tc>
          <w:tcPr>
            <w:tcW w:w="1558" w:type="dxa"/>
            <w:tcBorders>
              <w:top w:val="nil"/>
              <w:left w:val="nil"/>
              <w:bottom w:val="single" w:sz="4" w:space="0" w:color="auto"/>
              <w:right w:val="single" w:sz="4" w:space="0" w:color="auto"/>
            </w:tcBorders>
            <w:noWrap/>
            <w:hideMark/>
          </w:tcPr>
          <w:p w14:paraId="142E9E0A" w14:textId="1D8A1E5C"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5B71A206" w14:textId="77777777" w:rsidR="00F25B34" w:rsidRPr="003E5184" w:rsidRDefault="00F25B34" w:rsidP="00F25B34">
            <w:pPr>
              <w:jc w:val="right"/>
              <w:rPr>
                <w:sz w:val="20"/>
                <w:szCs w:val="20"/>
              </w:rPr>
            </w:pPr>
            <w:r>
              <w:rPr>
                <w:sz w:val="20"/>
              </w:rPr>
              <w:t>28.047.705</w:t>
            </w:r>
          </w:p>
        </w:tc>
        <w:tc>
          <w:tcPr>
            <w:tcW w:w="1439" w:type="dxa"/>
            <w:tcBorders>
              <w:top w:val="nil"/>
              <w:left w:val="nil"/>
              <w:bottom w:val="single" w:sz="4" w:space="0" w:color="auto"/>
              <w:right w:val="single" w:sz="4" w:space="0" w:color="auto"/>
            </w:tcBorders>
            <w:noWrap/>
            <w:vAlign w:val="center"/>
            <w:hideMark/>
          </w:tcPr>
          <w:p w14:paraId="3161A975" w14:textId="77777777" w:rsidR="00F25B34" w:rsidRPr="003E5184" w:rsidRDefault="00F25B34" w:rsidP="00F25B34">
            <w:pPr>
              <w:jc w:val="right"/>
              <w:rPr>
                <w:sz w:val="20"/>
                <w:szCs w:val="20"/>
              </w:rPr>
            </w:pPr>
            <w:r>
              <w:rPr>
                <w:sz w:val="20"/>
              </w:rPr>
              <w:t>28.047.705</w:t>
            </w:r>
          </w:p>
        </w:tc>
        <w:tc>
          <w:tcPr>
            <w:tcW w:w="880" w:type="dxa"/>
            <w:tcBorders>
              <w:top w:val="nil"/>
              <w:left w:val="nil"/>
              <w:bottom w:val="single" w:sz="4" w:space="0" w:color="auto"/>
              <w:right w:val="single" w:sz="4" w:space="0" w:color="auto"/>
            </w:tcBorders>
            <w:noWrap/>
            <w:vAlign w:val="center"/>
            <w:hideMark/>
          </w:tcPr>
          <w:p w14:paraId="0AAEA8DA"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69906146" w14:textId="0C1AFB24" w:rsidR="00F25B34" w:rsidRPr="003E5184" w:rsidRDefault="00F25B34" w:rsidP="00F25B34">
            <w:pPr>
              <w:jc w:val="right"/>
              <w:rPr>
                <w:sz w:val="20"/>
                <w:szCs w:val="20"/>
              </w:rPr>
            </w:pPr>
            <w:r>
              <w:rPr>
                <w:sz w:val="20"/>
              </w:rPr>
              <w:t>100</w:t>
            </w:r>
          </w:p>
        </w:tc>
      </w:tr>
      <w:tr w:rsidR="00191E2F" w:rsidRPr="003E5184" w14:paraId="6667E5D8"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46885DCB" w14:textId="77777777" w:rsidR="00F25B34" w:rsidRPr="003E5184" w:rsidRDefault="00F25B34" w:rsidP="00F25B34">
            <w:pPr>
              <w:jc w:val="left"/>
              <w:rPr>
                <w:sz w:val="20"/>
                <w:szCs w:val="20"/>
              </w:rPr>
            </w:pPr>
            <w:r>
              <w:rPr>
                <w:sz w:val="20"/>
              </w:rPr>
              <w:t>1993</w:t>
            </w:r>
          </w:p>
        </w:tc>
        <w:tc>
          <w:tcPr>
            <w:tcW w:w="1161" w:type="dxa"/>
            <w:tcBorders>
              <w:top w:val="nil"/>
              <w:left w:val="nil"/>
              <w:bottom w:val="single" w:sz="4" w:space="0" w:color="auto"/>
              <w:right w:val="single" w:sz="4" w:space="0" w:color="auto"/>
            </w:tcBorders>
            <w:noWrap/>
            <w:vAlign w:val="center"/>
            <w:hideMark/>
          </w:tcPr>
          <w:p w14:paraId="78830E5B" w14:textId="77777777" w:rsidR="00F25B34" w:rsidRPr="003E5184" w:rsidRDefault="00F25B34" w:rsidP="00F25B34">
            <w:pPr>
              <w:jc w:val="right"/>
              <w:rPr>
                <w:sz w:val="20"/>
                <w:szCs w:val="20"/>
              </w:rPr>
            </w:pPr>
            <w:r>
              <w:rPr>
                <w:sz w:val="20"/>
              </w:rPr>
              <w:t>79</w:t>
            </w:r>
          </w:p>
        </w:tc>
        <w:tc>
          <w:tcPr>
            <w:tcW w:w="1250" w:type="dxa"/>
            <w:tcBorders>
              <w:top w:val="nil"/>
              <w:left w:val="nil"/>
              <w:bottom w:val="single" w:sz="4" w:space="0" w:color="auto"/>
              <w:right w:val="single" w:sz="4" w:space="0" w:color="auto"/>
            </w:tcBorders>
            <w:noWrap/>
            <w:vAlign w:val="center"/>
            <w:hideMark/>
          </w:tcPr>
          <w:p w14:paraId="56CAC28D" w14:textId="77777777" w:rsidR="00F25B34" w:rsidRPr="003E5184" w:rsidRDefault="00F25B34" w:rsidP="00F25B34">
            <w:pPr>
              <w:jc w:val="right"/>
              <w:rPr>
                <w:sz w:val="20"/>
                <w:szCs w:val="20"/>
              </w:rPr>
            </w:pPr>
            <w:r>
              <w:rPr>
                <w:sz w:val="20"/>
              </w:rPr>
              <w:t>79</w:t>
            </w:r>
          </w:p>
        </w:tc>
        <w:tc>
          <w:tcPr>
            <w:tcW w:w="1558" w:type="dxa"/>
            <w:tcBorders>
              <w:top w:val="nil"/>
              <w:left w:val="nil"/>
              <w:bottom w:val="single" w:sz="4" w:space="0" w:color="auto"/>
              <w:right w:val="single" w:sz="4" w:space="0" w:color="auto"/>
            </w:tcBorders>
            <w:noWrap/>
            <w:hideMark/>
          </w:tcPr>
          <w:p w14:paraId="3B96810D" w14:textId="71F5736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7E1A3CC" w14:textId="77777777" w:rsidR="00F25B34" w:rsidRPr="003E5184" w:rsidRDefault="00F25B34" w:rsidP="00F25B34">
            <w:pPr>
              <w:jc w:val="right"/>
              <w:rPr>
                <w:sz w:val="20"/>
                <w:szCs w:val="20"/>
              </w:rPr>
            </w:pPr>
            <w:r>
              <w:rPr>
                <w:sz w:val="20"/>
              </w:rPr>
              <w:t>42.538.405</w:t>
            </w:r>
          </w:p>
        </w:tc>
        <w:tc>
          <w:tcPr>
            <w:tcW w:w="1439" w:type="dxa"/>
            <w:tcBorders>
              <w:top w:val="nil"/>
              <w:left w:val="nil"/>
              <w:bottom w:val="single" w:sz="4" w:space="0" w:color="auto"/>
              <w:right w:val="single" w:sz="4" w:space="0" w:color="auto"/>
            </w:tcBorders>
            <w:noWrap/>
            <w:vAlign w:val="center"/>
            <w:hideMark/>
          </w:tcPr>
          <w:p w14:paraId="465574F1" w14:textId="77777777" w:rsidR="00F25B34" w:rsidRPr="003E5184" w:rsidRDefault="00F25B34" w:rsidP="00F25B34">
            <w:pPr>
              <w:jc w:val="right"/>
              <w:rPr>
                <w:sz w:val="20"/>
                <w:szCs w:val="20"/>
              </w:rPr>
            </w:pPr>
            <w:r>
              <w:rPr>
                <w:sz w:val="20"/>
              </w:rPr>
              <w:t>42.538.405</w:t>
            </w:r>
          </w:p>
        </w:tc>
        <w:tc>
          <w:tcPr>
            <w:tcW w:w="880" w:type="dxa"/>
            <w:tcBorders>
              <w:top w:val="nil"/>
              <w:left w:val="nil"/>
              <w:bottom w:val="single" w:sz="4" w:space="0" w:color="auto"/>
              <w:right w:val="single" w:sz="4" w:space="0" w:color="auto"/>
            </w:tcBorders>
            <w:noWrap/>
            <w:vAlign w:val="center"/>
            <w:hideMark/>
          </w:tcPr>
          <w:p w14:paraId="5774255B"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1DC9EBCD" w14:textId="5360D1A2" w:rsidR="00F25B34" w:rsidRPr="003E5184" w:rsidRDefault="00F25B34" w:rsidP="00F25B34">
            <w:pPr>
              <w:jc w:val="right"/>
              <w:rPr>
                <w:sz w:val="20"/>
                <w:szCs w:val="20"/>
              </w:rPr>
            </w:pPr>
            <w:r>
              <w:rPr>
                <w:sz w:val="20"/>
              </w:rPr>
              <w:t>100</w:t>
            </w:r>
          </w:p>
        </w:tc>
      </w:tr>
      <w:tr w:rsidR="00191E2F" w:rsidRPr="003E5184" w14:paraId="22397427"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3AE98F86" w14:textId="77777777" w:rsidR="00F25B34" w:rsidRPr="003E5184" w:rsidRDefault="00F25B34" w:rsidP="00F25B34">
            <w:pPr>
              <w:jc w:val="left"/>
              <w:rPr>
                <w:sz w:val="20"/>
                <w:szCs w:val="20"/>
              </w:rPr>
            </w:pPr>
            <w:r>
              <w:rPr>
                <w:sz w:val="20"/>
              </w:rPr>
              <w:t>1994</w:t>
            </w:r>
          </w:p>
        </w:tc>
        <w:tc>
          <w:tcPr>
            <w:tcW w:w="1161" w:type="dxa"/>
            <w:tcBorders>
              <w:top w:val="nil"/>
              <w:left w:val="nil"/>
              <w:bottom w:val="single" w:sz="4" w:space="0" w:color="auto"/>
              <w:right w:val="single" w:sz="4" w:space="0" w:color="auto"/>
            </w:tcBorders>
            <w:noWrap/>
            <w:vAlign w:val="center"/>
            <w:hideMark/>
          </w:tcPr>
          <w:p w14:paraId="2D33CB6B" w14:textId="77777777" w:rsidR="00F25B34" w:rsidRPr="003E5184" w:rsidRDefault="00F25B34" w:rsidP="00F25B34">
            <w:pPr>
              <w:jc w:val="right"/>
              <w:rPr>
                <w:sz w:val="20"/>
                <w:szCs w:val="20"/>
              </w:rPr>
            </w:pPr>
            <w:r>
              <w:rPr>
                <w:sz w:val="20"/>
              </w:rPr>
              <w:t>91</w:t>
            </w:r>
          </w:p>
        </w:tc>
        <w:tc>
          <w:tcPr>
            <w:tcW w:w="1250" w:type="dxa"/>
            <w:tcBorders>
              <w:top w:val="nil"/>
              <w:left w:val="nil"/>
              <w:bottom w:val="single" w:sz="4" w:space="0" w:color="auto"/>
              <w:right w:val="single" w:sz="4" w:space="0" w:color="auto"/>
            </w:tcBorders>
            <w:noWrap/>
            <w:vAlign w:val="center"/>
            <w:hideMark/>
          </w:tcPr>
          <w:p w14:paraId="370F8324" w14:textId="77777777" w:rsidR="00F25B34" w:rsidRPr="003E5184" w:rsidRDefault="00F25B34" w:rsidP="00F25B34">
            <w:pPr>
              <w:jc w:val="right"/>
              <w:rPr>
                <w:sz w:val="20"/>
                <w:szCs w:val="20"/>
              </w:rPr>
            </w:pPr>
            <w:r>
              <w:rPr>
                <w:sz w:val="20"/>
              </w:rPr>
              <w:t>91</w:t>
            </w:r>
          </w:p>
        </w:tc>
        <w:tc>
          <w:tcPr>
            <w:tcW w:w="1558" w:type="dxa"/>
            <w:tcBorders>
              <w:top w:val="nil"/>
              <w:left w:val="nil"/>
              <w:bottom w:val="single" w:sz="4" w:space="0" w:color="auto"/>
              <w:right w:val="single" w:sz="4" w:space="0" w:color="auto"/>
            </w:tcBorders>
            <w:noWrap/>
            <w:hideMark/>
          </w:tcPr>
          <w:p w14:paraId="6926C98D" w14:textId="7CF7C53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00F1F63" w14:textId="77777777" w:rsidR="00F25B34" w:rsidRPr="003E5184" w:rsidRDefault="00F25B34" w:rsidP="00F25B34">
            <w:pPr>
              <w:jc w:val="right"/>
              <w:rPr>
                <w:sz w:val="20"/>
                <w:szCs w:val="20"/>
              </w:rPr>
            </w:pPr>
            <w:r>
              <w:rPr>
                <w:sz w:val="20"/>
              </w:rPr>
              <w:t>41.081.267</w:t>
            </w:r>
          </w:p>
        </w:tc>
        <w:tc>
          <w:tcPr>
            <w:tcW w:w="1439" w:type="dxa"/>
            <w:tcBorders>
              <w:top w:val="nil"/>
              <w:left w:val="nil"/>
              <w:bottom w:val="single" w:sz="4" w:space="0" w:color="auto"/>
              <w:right w:val="single" w:sz="4" w:space="0" w:color="auto"/>
            </w:tcBorders>
            <w:noWrap/>
            <w:vAlign w:val="center"/>
            <w:hideMark/>
          </w:tcPr>
          <w:p w14:paraId="2F33C16D" w14:textId="77777777" w:rsidR="00F25B34" w:rsidRPr="003E5184" w:rsidRDefault="00F25B34" w:rsidP="00F25B34">
            <w:pPr>
              <w:jc w:val="right"/>
              <w:rPr>
                <w:sz w:val="20"/>
                <w:szCs w:val="20"/>
              </w:rPr>
            </w:pPr>
            <w:r>
              <w:rPr>
                <w:sz w:val="20"/>
              </w:rPr>
              <w:t>41.081.267</w:t>
            </w:r>
          </w:p>
        </w:tc>
        <w:tc>
          <w:tcPr>
            <w:tcW w:w="880" w:type="dxa"/>
            <w:tcBorders>
              <w:top w:val="nil"/>
              <w:left w:val="nil"/>
              <w:bottom w:val="single" w:sz="4" w:space="0" w:color="auto"/>
              <w:right w:val="single" w:sz="4" w:space="0" w:color="auto"/>
            </w:tcBorders>
            <w:noWrap/>
            <w:vAlign w:val="center"/>
            <w:hideMark/>
          </w:tcPr>
          <w:p w14:paraId="6F904FBB"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0E4FB0AC" w14:textId="5DB1C593" w:rsidR="00F25B34" w:rsidRPr="003E5184" w:rsidRDefault="00F25B34" w:rsidP="00F25B34">
            <w:pPr>
              <w:jc w:val="right"/>
              <w:rPr>
                <w:sz w:val="20"/>
                <w:szCs w:val="20"/>
              </w:rPr>
            </w:pPr>
            <w:r>
              <w:rPr>
                <w:sz w:val="20"/>
              </w:rPr>
              <w:t>100</w:t>
            </w:r>
          </w:p>
        </w:tc>
      </w:tr>
      <w:tr w:rsidR="00191E2F" w:rsidRPr="003E5184" w14:paraId="5DD4EA05" w14:textId="77777777" w:rsidTr="00D947C5">
        <w:trPr>
          <w:trHeight w:val="75"/>
        </w:trPr>
        <w:tc>
          <w:tcPr>
            <w:tcW w:w="988" w:type="dxa"/>
            <w:tcBorders>
              <w:top w:val="nil"/>
              <w:left w:val="single" w:sz="4" w:space="0" w:color="auto"/>
              <w:bottom w:val="single" w:sz="4" w:space="0" w:color="auto"/>
              <w:right w:val="single" w:sz="4" w:space="0" w:color="auto"/>
            </w:tcBorders>
            <w:noWrap/>
            <w:vAlign w:val="center"/>
            <w:hideMark/>
          </w:tcPr>
          <w:p w14:paraId="1129C274" w14:textId="77777777" w:rsidR="00F25B34" w:rsidRPr="003E5184" w:rsidRDefault="00F25B34" w:rsidP="00F25B34">
            <w:pPr>
              <w:jc w:val="left"/>
              <w:rPr>
                <w:sz w:val="20"/>
                <w:szCs w:val="20"/>
              </w:rPr>
            </w:pPr>
            <w:r>
              <w:rPr>
                <w:sz w:val="20"/>
              </w:rPr>
              <w:t>1995</w:t>
            </w:r>
          </w:p>
        </w:tc>
        <w:tc>
          <w:tcPr>
            <w:tcW w:w="1161" w:type="dxa"/>
            <w:tcBorders>
              <w:top w:val="nil"/>
              <w:left w:val="nil"/>
              <w:bottom w:val="single" w:sz="4" w:space="0" w:color="auto"/>
              <w:right w:val="single" w:sz="4" w:space="0" w:color="auto"/>
            </w:tcBorders>
            <w:noWrap/>
            <w:vAlign w:val="center"/>
            <w:hideMark/>
          </w:tcPr>
          <w:p w14:paraId="0A159E28" w14:textId="77777777" w:rsidR="00F25B34" w:rsidRPr="003E5184" w:rsidRDefault="00F25B34" w:rsidP="00F25B34">
            <w:pPr>
              <w:jc w:val="right"/>
              <w:rPr>
                <w:sz w:val="20"/>
                <w:szCs w:val="20"/>
              </w:rPr>
            </w:pPr>
            <w:r>
              <w:rPr>
                <w:sz w:val="20"/>
              </w:rPr>
              <w:t>112</w:t>
            </w:r>
          </w:p>
        </w:tc>
        <w:tc>
          <w:tcPr>
            <w:tcW w:w="1250" w:type="dxa"/>
            <w:tcBorders>
              <w:top w:val="nil"/>
              <w:left w:val="nil"/>
              <w:bottom w:val="single" w:sz="4" w:space="0" w:color="auto"/>
              <w:right w:val="single" w:sz="4" w:space="0" w:color="auto"/>
            </w:tcBorders>
            <w:noWrap/>
            <w:vAlign w:val="center"/>
            <w:hideMark/>
          </w:tcPr>
          <w:p w14:paraId="7A6118FA" w14:textId="77777777" w:rsidR="00F25B34" w:rsidRPr="003E5184" w:rsidRDefault="00F25B34" w:rsidP="00F25B34">
            <w:pPr>
              <w:jc w:val="right"/>
              <w:rPr>
                <w:sz w:val="20"/>
                <w:szCs w:val="20"/>
              </w:rPr>
            </w:pPr>
            <w:r>
              <w:rPr>
                <w:sz w:val="20"/>
              </w:rPr>
              <w:t>112</w:t>
            </w:r>
          </w:p>
        </w:tc>
        <w:tc>
          <w:tcPr>
            <w:tcW w:w="1558" w:type="dxa"/>
            <w:tcBorders>
              <w:top w:val="nil"/>
              <w:left w:val="nil"/>
              <w:bottom w:val="single" w:sz="4" w:space="0" w:color="auto"/>
              <w:right w:val="single" w:sz="4" w:space="0" w:color="auto"/>
            </w:tcBorders>
            <w:noWrap/>
            <w:hideMark/>
          </w:tcPr>
          <w:p w14:paraId="7A0834B7" w14:textId="75E1692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27DB4119" w14:textId="77777777" w:rsidR="00F25B34" w:rsidRPr="003E5184" w:rsidRDefault="00F25B34" w:rsidP="00F25B34">
            <w:pPr>
              <w:jc w:val="right"/>
              <w:rPr>
                <w:sz w:val="20"/>
                <w:szCs w:val="20"/>
              </w:rPr>
            </w:pPr>
            <w:r>
              <w:rPr>
                <w:sz w:val="20"/>
              </w:rPr>
              <w:t>47.224.186</w:t>
            </w:r>
          </w:p>
        </w:tc>
        <w:tc>
          <w:tcPr>
            <w:tcW w:w="1439" w:type="dxa"/>
            <w:tcBorders>
              <w:top w:val="nil"/>
              <w:left w:val="nil"/>
              <w:bottom w:val="single" w:sz="4" w:space="0" w:color="auto"/>
              <w:right w:val="single" w:sz="4" w:space="0" w:color="auto"/>
            </w:tcBorders>
            <w:noWrap/>
            <w:vAlign w:val="center"/>
            <w:hideMark/>
          </w:tcPr>
          <w:p w14:paraId="215D3639" w14:textId="77777777" w:rsidR="00F25B34" w:rsidRPr="003E5184" w:rsidRDefault="00F25B34" w:rsidP="00F25B34">
            <w:pPr>
              <w:jc w:val="right"/>
              <w:rPr>
                <w:sz w:val="20"/>
                <w:szCs w:val="20"/>
              </w:rPr>
            </w:pPr>
            <w:r>
              <w:rPr>
                <w:sz w:val="20"/>
              </w:rPr>
              <w:t>47.224.186</w:t>
            </w:r>
          </w:p>
        </w:tc>
        <w:tc>
          <w:tcPr>
            <w:tcW w:w="880" w:type="dxa"/>
            <w:tcBorders>
              <w:top w:val="nil"/>
              <w:left w:val="nil"/>
              <w:bottom w:val="single" w:sz="4" w:space="0" w:color="auto"/>
              <w:right w:val="single" w:sz="4" w:space="0" w:color="auto"/>
            </w:tcBorders>
            <w:noWrap/>
            <w:vAlign w:val="center"/>
            <w:hideMark/>
          </w:tcPr>
          <w:p w14:paraId="0FF5EFE4"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6900C6BB" w14:textId="6F321A6D" w:rsidR="00F25B34" w:rsidRPr="003E5184" w:rsidRDefault="00F25B34" w:rsidP="00F25B34">
            <w:pPr>
              <w:jc w:val="right"/>
              <w:rPr>
                <w:sz w:val="20"/>
                <w:szCs w:val="20"/>
              </w:rPr>
            </w:pPr>
            <w:r>
              <w:rPr>
                <w:sz w:val="20"/>
              </w:rPr>
              <w:t>100</w:t>
            </w:r>
          </w:p>
        </w:tc>
      </w:tr>
      <w:tr w:rsidR="00191E2F" w:rsidRPr="003E5184" w14:paraId="69E67D95" w14:textId="77777777" w:rsidTr="00D947C5">
        <w:trPr>
          <w:trHeight w:val="121"/>
        </w:trPr>
        <w:tc>
          <w:tcPr>
            <w:tcW w:w="988" w:type="dxa"/>
            <w:tcBorders>
              <w:top w:val="nil"/>
              <w:left w:val="single" w:sz="4" w:space="0" w:color="auto"/>
              <w:bottom w:val="single" w:sz="4" w:space="0" w:color="auto"/>
              <w:right w:val="single" w:sz="4" w:space="0" w:color="auto"/>
            </w:tcBorders>
            <w:noWrap/>
            <w:vAlign w:val="center"/>
            <w:hideMark/>
          </w:tcPr>
          <w:p w14:paraId="4C22A5D8" w14:textId="77777777" w:rsidR="00F25B34" w:rsidRPr="003E5184" w:rsidRDefault="00F25B34" w:rsidP="00F25B34">
            <w:pPr>
              <w:jc w:val="left"/>
              <w:rPr>
                <w:sz w:val="20"/>
                <w:szCs w:val="20"/>
              </w:rPr>
            </w:pPr>
            <w:r>
              <w:rPr>
                <w:sz w:val="20"/>
              </w:rPr>
              <w:t>1996</w:t>
            </w:r>
          </w:p>
        </w:tc>
        <w:tc>
          <w:tcPr>
            <w:tcW w:w="1161" w:type="dxa"/>
            <w:tcBorders>
              <w:top w:val="nil"/>
              <w:left w:val="nil"/>
              <w:bottom w:val="single" w:sz="4" w:space="0" w:color="auto"/>
              <w:right w:val="single" w:sz="4" w:space="0" w:color="auto"/>
            </w:tcBorders>
            <w:noWrap/>
            <w:vAlign w:val="center"/>
            <w:hideMark/>
          </w:tcPr>
          <w:p w14:paraId="68413C1D" w14:textId="77777777" w:rsidR="00F25B34" w:rsidRPr="003E5184" w:rsidRDefault="00F25B34" w:rsidP="00F25B34">
            <w:pPr>
              <w:jc w:val="right"/>
              <w:rPr>
                <w:sz w:val="20"/>
                <w:szCs w:val="20"/>
              </w:rPr>
            </w:pPr>
            <w:r>
              <w:rPr>
                <w:sz w:val="20"/>
              </w:rPr>
              <w:t>55</w:t>
            </w:r>
          </w:p>
        </w:tc>
        <w:tc>
          <w:tcPr>
            <w:tcW w:w="1250" w:type="dxa"/>
            <w:tcBorders>
              <w:top w:val="nil"/>
              <w:left w:val="nil"/>
              <w:bottom w:val="single" w:sz="4" w:space="0" w:color="auto"/>
              <w:right w:val="single" w:sz="4" w:space="0" w:color="auto"/>
            </w:tcBorders>
            <w:noWrap/>
            <w:vAlign w:val="center"/>
            <w:hideMark/>
          </w:tcPr>
          <w:p w14:paraId="29AC0CE9" w14:textId="77777777" w:rsidR="00F25B34" w:rsidRPr="003E5184" w:rsidRDefault="00F25B34" w:rsidP="00F25B34">
            <w:pPr>
              <w:jc w:val="right"/>
              <w:rPr>
                <w:sz w:val="20"/>
                <w:szCs w:val="20"/>
              </w:rPr>
            </w:pPr>
            <w:r>
              <w:rPr>
                <w:sz w:val="20"/>
              </w:rPr>
              <w:t>55</w:t>
            </w:r>
          </w:p>
        </w:tc>
        <w:tc>
          <w:tcPr>
            <w:tcW w:w="1558" w:type="dxa"/>
            <w:tcBorders>
              <w:top w:val="nil"/>
              <w:left w:val="nil"/>
              <w:bottom w:val="single" w:sz="4" w:space="0" w:color="auto"/>
              <w:right w:val="single" w:sz="4" w:space="0" w:color="auto"/>
            </w:tcBorders>
            <w:noWrap/>
            <w:hideMark/>
          </w:tcPr>
          <w:p w14:paraId="48782175" w14:textId="08AFC37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3A8650A" w14:textId="77777777" w:rsidR="00F25B34" w:rsidRPr="003E5184" w:rsidRDefault="00F25B34" w:rsidP="00F25B34">
            <w:pPr>
              <w:jc w:val="right"/>
              <w:rPr>
                <w:sz w:val="20"/>
                <w:szCs w:val="20"/>
              </w:rPr>
            </w:pPr>
            <w:r>
              <w:rPr>
                <w:sz w:val="20"/>
              </w:rPr>
              <w:t>29.319.479</w:t>
            </w:r>
          </w:p>
        </w:tc>
        <w:tc>
          <w:tcPr>
            <w:tcW w:w="1439" w:type="dxa"/>
            <w:tcBorders>
              <w:top w:val="nil"/>
              <w:left w:val="nil"/>
              <w:bottom w:val="single" w:sz="4" w:space="0" w:color="auto"/>
              <w:right w:val="single" w:sz="4" w:space="0" w:color="auto"/>
            </w:tcBorders>
            <w:noWrap/>
            <w:vAlign w:val="center"/>
            <w:hideMark/>
          </w:tcPr>
          <w:p w14:paraId="2E38FAD0" w14:textId="77777777" w:rsidR="00F25B34" w:rsidRPr="003E5184" w:rsidRDefault="00F25B34" w:rsidP="00F25B34">
            <w:pPr>
              <w:jc w:val="right"/>
              <w:rPr>
                <w:sz w:val="20"/>
                <w:szCs w:val="20"/>
              </w:rPr>
            </w:pPr>
            <w:r>
              <w:rPr>
                <w:sz w:val="20"/>
              </w:rPr>
              <w:t>29.319.479</w:t>
            </w:r>
          </w:p>
        </w:tc>
        <w:tc>
          <w:tcPr>
            <w:tcW w:w="880" w:type="dxa"/>
            <w:tcBorders>
              <w:top w:val="nil"/>
              <w:left w:val="nil"/>
              <w:bottom w:val="single" w:sz="4" w:space="0" w:color="auto"/>
              <w:right w:val="single" w:sz="4" w:space="0" w:color="auto"/>
            </w:tcBorders>
            <w:noWrap/>
            <w:vAlign w:val="center"/>
            <w:hideMark/>
          </w:tcPr>
          <w:p w14:paraId="5AFAD0A8"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6323A7BA" w14:textId="7C736942" w:rsidR="00F25B34" w:rsidRPr="003E5184" w:rsidRDefault="00F25B34" w:rsidP="00F25B34">
            <w:pPr>
              <w:jc w:val="right"/>
              <w:rPr>
                <w:sz w:val="20"/>
                <w:szCs w:val="20"/>
              </w:rPr>
            </w:pPr>
            <w:r>
              <w:rPr>
                <w:sz w:val="20"/>
              </w:rPr>
              <w:t>100</w:t>
            </w:r>
          </w:p>
        </w:tc>
      </w:tr>
      <w:tr w:rsidR="00191E2F" w:rsidRPr="003E5184" w14:paraId="3FFB13AF" w14:textId="77777777" w:rsidTr="00D947C5">
        <w:trPr>
          <w:trHeight w:val="167"/>
        </w:trPr>
        <w:tc>
          <w:tcPr>
            <w:tcW w:w="988" w:type="dxa"/>
            <w:tcBorders>
              <w:top w:val="nil"/>
              <w:left w:val="single" w:sz="4" w:space="0" w:color="auto"/>
              <w:bottom w:val="single" w:sz="4" w:space="0" w:color="auto"/>
              <w:right w:val="single" w:sz="4" w:space="0" w:color="auto"/>
            </w:tcBorders>
            <w:noWrap/>
            <w:vAlign w:val="center"/>
            <w:hideMark/>
          </w:tcPr>
          <w:p w14:paraId="4A6CB65D" w14:textId="77777777" w:rsidR="00F25B34" w:rsidRPr="003E5184" w:rsidRDefault="00F25B34" w:rsidP="00F25B34">
            <w:pPr>
              <w:jc w:val="left"/>
              <w:rPr>
                <w:sz w:val="20"/>
                <w:szCs w:val="20"/>
              </w:rPr>
            </w:pPr>
            <w:r>
              <w:rPr>
                <w:sz w:val="20"/>
              </w:rPr>
              <w:t>1997</w:t>
            </w:r>
          </w:p>
        </w:tc>
        <w:tc>
          <w:tcPr>
            <w:tcW w:w="1161" w:type="dxa"/>
            <w:tcBorders>
              <w:top w:val="nil"/>
              <w:left w:val="nil"/>
              <w:bottom w:val="single" w:sz="4" w:space="0" w:color="auto"/>
              <w:right w:val="single" w:sz="4" w:space="0" w:color="auto"/>
            </w:tcBorders>
            <w:noWrap/>
            <w:vAlign w:val="center"/>
            <w:hideMark/>
          </w:tcPr>
          <w:p w14:paraId="479CE394" w14:textId="77777777" w:rsidR="00F25B34" w:rsidRPr="003E5184" w:rsidRDefault="00F25B34" w:rsidP="00F25B34">
            <w:pPr>
              <w:jc w:val="right"/>
              <w:rPr>
                <w:sz w:val="20"/>
                <w:szCs w:val="20"/>
              </w:rPr>
            </w:pPr>
            <w:r>
              <w:rPr>
                <w:sz w:val="20"/>
              </w:rPr>
              <w:t>95</w:t>
            </w:r>
          </w:p>
        </w:tc>
        <w:tc>
          <w:tcPr>
            <w:tcW w:w="1250" w:type="dxa"/>
            <w:tcBorders>
              <w:top w:val="nil"/>
              <w:left w:val="nil"/>
              <w:bottom w:val="single" w:sz="4" w:space="0" w:color="auto"/>
              <w:right w:val="single" w:sz="4" w:space="0" w:color="auto"/>
            </w:tcBorders>
            <w:noWrap/>
            <w:vAlign w:val="center"/>
            <w:hideMark/>
          </w:tcPr>
          <w:p w14:paraId="68D37DC7" w14:textId="77777777" w:rsidR="00F25B34" w:rsidRPr="003E5184" w:rsidRDefault="00F25B34" w:rsidP="00F25B34">
            <w:pPr>
              <w:jc w:val="right"/>
              <w:rPr>
                <w:sz w:val="20"/>
                <w:szCs w:val="20"/>
              </w:rPr>
            </w:pPr>
            <w:r>
              <w:rPr>
                <w:sz w:val="20"/>
              </w:rPr>
              <w:t>95</w:t>
            </w:r>
          </w:p>
        </w:tc>
        <w:tc>
          <w:tcPr>
            <w:tcW w:w="1558" w:type="dxa"/>
            <w:tcBorders>
              <w:top w:val="nil"/>
              <w:left w:val="nil"/>
              <w:bottom w:val="single" w:sz="4" w:space="0" w:color="auto"/>
              <w:right w:val="single" w:sz="4" w:space="0" w:color="auto"/>
            </w:tcBorders>
            <w:noWrap/>
            <w:hideMark/>
          </w:tcPr>
          <w:p w14:paraId="148D3368" w14:textId="670E651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07F9D6C8" w14:textId="77777777" w:rsidR="00F25B34" w:rsidRPr="003E5184" w:rsidRDefault="00F25B34" w:rsidP="00F25B34">
            <w:pPr>
              <w:jc w:val="right"/>
              <w:rPr>
                <w:sz w:val="20"/>
                <w:szCs w:val="20"/>
              </w:rPr>
            </w:pPr>
            <w:r>
              <w:rPr>
                <w:sz w:val="20"/>
              </w:rPr>
              <w:t>56.173.102</w:t>
            </w:r>
          </w:p>
        </w:tc>
        <w:tc>
          <w:tcPr>
            <w:tcW w:w="1439" w:type="dxa"/>
            <w:tcBorders>
              <w:top w:val="nil"/>
              <w:left w:val="nil"/>
              <w:bottom w:val="single" w:sz="4" w:space="0" w:color="auto"/>
              <w:right w:val="single" w:sz="4" w:space="0" w:color="auto"/>
            </w:tcBorders>
            <w:noWrap/>
            <w:vAlign w:val="center"/>
            <w:hideMark/>
          </w:tcPr>
          <w:p w14:paraId="16B15A66" w14:textId="77777777" w:rsidR="00F25B34" w:rsidRPr="003E5184" w:rsidRDefault="00F25B34" w:rsidP="00F25B34">
            <w:pPr>
              <w:jc w:val="right"/>
              <w:rPr>
                <w:sz w:val="20"/>
                <w:szCs w:val="20"/>
              </w:rPr>
            </w:pPr>
            <w:r>
              <w:rPr>
                <w:sz w:val="20"/>
              </w:rPr>
              <w:t>56.173.103</w:t>
            </w:r>
          </w:p>
        </w:tc>
        <w:tc>
          <w:tcPr>
            <w:tcW w:w="880" w:type="dxa"/>
            <w:tcBorders>
              <w:top w:val="nil"/>
              <w:left w:val="nil"/>
              <w:bottom w:val="single" w:sz="4" w:space="0" w:color="auto"/>
              <w:right w:val="single" w:sz="4" w:space="0" w:color="auto"/>
            </w:tcBorders>
            <w:noWrap/>
            <w:vAlign w:val="center"/>
            <w:hideMark/>
          </w:tcPr>
          <w:p w14:paraId="2CE5C72F" w14:textId="77777777" w:rsidR="00F25B34" w:rsidRPr="003E5184" w:rsidRDefault="00F25B34" w:rsidP="00F25B34">
            <w:pPr>
              <w:jc w:val="right"/>
              <w:rPr>
                <w:sz w:val="20"/>
                <w:szCs w:val="20"/>
              </w:rPr>
            </w:pPr>
            <w:r>
              <w:rPr>
                <w:sz w:val="20"/>
              </w:rPr>
              <w:t>-1</w:t>
            </w:r>
          </w:p>
        </w:tc>
        <w:tc>
          <w:tcPr>
            <w:tcW w:w="1584" w:type="dxa"/>
            <w:tcBorders>
              <w:top w:val="nil"/>
              <w:left w:val="nil"/>
              <w:bottom w:val="single" w:sz="4" w:space="0" w:color="auto"/>
              <w:right w:val="single" w:sz="4" w:space="0" w:color="auto"/>
            </w:tcBorders>
            <w:noWrap/>
            <w:hideMark/>
          </w:tcPr>
          <w:p w14:paraId="06171E89" w14:textId="1BFCE8D6" w:rsidR="00F25B34" w:rsidRPr="003E5184" w:rsidRDefault="00F25B34" w:rsidP="00F25B34">
            <w:pPr>
              <w:jc w:val="right"/>
              <w:rPr>
                <w:sz w:val="20"/>
                <w:szCs w:val="20"/>
              </w:rPr>
            </w:pPr>
            <w:r>
              <w:rPr>
                <w:sz w:val="20"/>
              </w:rPr>
              <w:t>100</w:t>
            </w:r>
          </w:p>
        </w:tc>
      </w:tr>
      <w:tr w:rsidR="00191E2F" w:rsidRPr="003E5184" w14:paraId="11086664" w14:textId="77777777" w:rsidTr="00D947C5">
        <w:trPr>
          <w:trHeight w:val="70"/>
        </w:trPr>
        <w:tc>
          <w:tcPr>
            <w:tcW w:w="988" w:type="dxa"/>
            <w:tcBorders>
              <w:top w:val="nil"/>
              <w:left w:val="single" w:sz="4" w:space="0" w:color="auto"/>
              <w:bottom w:val="single" w:sz="4" w:space="0" w:color="auto"/>
              <w:right w:val="single" w:sz="4" w:space="0" w:color="auto"/>
            </w:tcBorders>
            <w:noWrap/>
            <w:vAlign w:val="center"/>
            <w:hideMark/>
          </w:tcPr>
          <w:p w14:paraId="1E2EF6F8" w14:textId="77777777" w:rsidR="00F25B34" w:rsidRPr="003E5184" w:rsidRDefault="00F25B34" w:rsidP="00F25B34">
            <w:pPr>
              <w:jc w:val="left"/>
              <w:rPr>
                <w:sz w:val="20"/>
                <w:szCs w:val="20"/>
              </w:rPr>
            </w:pPr>
            <w:r>
              <w:rPr>
                <w:sz w:val="20"/>
              </w:rPr>
              <w:t>1998</w:t>
            </w:r>
          </w:p>
        </w:tc>
        <w:tc>
          <w:tcPr>
            <w:tcW w:w="1161" w:type="dxa"/>
            <w:tcBorders>
              <w:top w:val="nil"/>
              <w:left w:val="nil"/>
              <w:bottom w:val="single" w:sz="4" w:space="0" w:color="auto"/>
              <w:right w:val="single" w:sz="4" w:space="0" w:color="auto"/>
            </w:tcBorders>
            <w:noWrap/>
            <w:vAlign w:val="center"/>
            <w:hideMark/>
          </w:tcPr>
          <w:p w14:paraId="0AC54C22" w14:textId="77777777" w:rsidR="00F25B34" w:rsidRPr="003E5184" w:rsidRDefault="00F25B34" w:rsidP="00F25B34">
            <w:pPr>
              <w:jc w:val="right"/>
              <w:rPr>
                <w:sz w:val="20"/>
                <w:szCs w:val="20"/>
              </w:rPr>
            </w:pPr>
            <w:r>
              <w:rPr>
                <w:sz w:val="20"/>
              </w:rPr>
              <w:t>59</w:t>
            </w:r>
          </w:p>
        </w:tc>
        <w:tc>
          <w:tcPr>
            <w:tcW w:w="1250" w:type="dxa"/>
            <w:tcBorders>
              <w:top w:val="nil"/>
              <w:left w:val="nil"/>
              <w:bottom w:val="single" w:sz="4" w:space="0" w:color="auto"/>
              <w:right w:val="single" w:sz="4" w:space="0" w:color="auto"/>
            </w:tcBorders>
            <w:noWrap/>
            <w:vAlign w:val="center"/>
            <w:hideMark/>
          </w:tcPr>
          <w:p w14:paraId="4E066521" w14:textId="77777777" w:rsidR="00F25B34" w:rsidRPr="003E5184" w:rsidRDefault="00F25B34" w:rsidP="00F25B34">
            <w:pPr>
              <w:jc w:val="right"/>
              <w:rPr>
                <w:sz w:val="20"/>
                <w:szCs w:val="20"/>
              </w:rPr>
            </w:pPr>
            <w:r>
              <w:rPr>
                <w:sz w:val="20"/>
              </w:rPr>
              <w:t>59</w:t>
            </w:r>
          </w:p>
        </w:tc>
        <w:tc>
          <w:tcPr>
            <w:tcW w:w="1558" w:type="dxa"/>
            <w:tcBorders>
              <w:top w:val="nil"/>
              <w:left w:val="nil"/>
              <w:bottom w:val="single" w:sz="4" w:space="0" w:color="auto"/>
              <w:right w:val="single" w:sz="4" w:space="0" w:color="auto"/>
            </w:tcBorders>
            <w:noWrap/>
            <w:hideMark/>
          </w:tcPr>
          <w:p w14:paraId="66628657" w14:textId="46A3D99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6CC8B243" w14:textId="77777777" w:rsidR="00F25B34" w:rsidRPr="003E5184" w:rsidRDefault="00F25B34" w:rsidP="00F25B34">
            <w:pPr>
              <w:jc w:val="right"/>
              <w:rPr>
                <w:sz w:val="20"/>
                <w:szCs w:val="20"/>
              </w:rPr>
            </w:pPr>
            <w:r>
              <w:rPr>
                <w:sz w:val="20"/>
              </w:rPr>
              <w:t>35.959.418</w:t>
            </w:r>
          </w:p>
        </w:tc>
        <w:tc>
          <w:tcPr>
            <w:tcW w:w="1439" w:type="dxa"/>
            <w:tcBorders>
              <w:top w:val="nil"/>
              <w:left w:val="nil"/>
              <w:bottom w:val="single" w:sz="4" w:space="0" w:color="auto"/>
              <w:right w:val="single" w:sz="4" w:space="0" w:color="auto"/>
            </w:tcBorders>
            <w:noWrap/>
            <w:vAlign w:val="center"/>
            <w:hideMark/>
          </w:tcPr>
          <w:p w14:paraId="6A6B9B70" w14:textId="77777777" w:rsidR="00F25B34" w:rsidRPr="003E5184" w:rsidRDefault="00F25B34" w:rsidP="00F25B34">
            <w:pPr>
              <w:jc w:val="right"/>
              <w:rPr>
                <w:sz w:val="20"/>
                <w:szCs w:val="20"/>
              </w:rPr>
            </w:pPr>
            <w:r>
              <w:rPr>
                <w:sz w:val="20"/>
              </w:rPr>
              <w:t>35.959.417</w:t>
            </w:r>
          </w:p>
        </w:tc>
        <w:tc>
          <w:tcPr>
            <w:tcW w:w="880" w:type="dxa"/>
            <w:tcBorders>
              <w:top w:val="nil"/>
              <w:left w:val="nil"/>
              <w:bottom w:val="single" w:sz="4" w:space="0" w:color="auto"/>
              <w:right w:val="single" w:sz="4" w:space="0" w:color="auto"/>
            </w:tcBorders>
            <w:noWrap/>
            <w:vAlign w:val="center"/>
            <w:hideMark/>
          </w:tcPr>
          <w:p w14:paraId="3D37157E" w14:textId="77777777" w:rsidR="00F25B34" w:rsidRPr="003E5184" w:rsidRDefault="00F25B34" w:rsidP="00F25B34">
            <w:pPr>
              <w:jc w:val="right"/>
              <w:rPr>
                <w:sz w:val="20"/>
                <w:szCs w:val="20"/>
              </w:rPr>
            </w:pPr>
            <w:r>
              <w:rPr>
                <w:sz w:val="20"/>
              </w:rPr>
              <w:t>1</w:t>
            </w:r>
          </w:p>
        </w:tc>
        <w:tc>
          <w:tcPr>
            <w:tcW w:w="1584" w:type="dxa"/>
            <w:tcBorders>
              <w:top w:val="nil"/>
              <w:left w:val="nil"/>
              <w:bottom w:val="single" w:sz="4" w:space="0" w:color="auto"/>
              <w:right w:val="single" w:sz="4" w:space="0" w:color="auto"/>
            </w:tcBorders>
            <w:noWrap/>
            <w:hideMark/>
          </w:tcPr>
          <w:p w14:paraId="05405BA4" w14:textId="6C7BC075" w:rsidR="00F25B34" w:rsidRPr="003E5184" w:rsidRDefault="00F25B34" w:rsidP="00F25B34">
            <w:pPr>
              <w:jc w:val="right"/>
              <w:rPr>
                <w:sz w:val="20"/>
                <w:szCs w:val="20"/>
              </w:rPr>
            </w:pPr>
            <w:r>
              <w:rPr>
                <w:sz w:val="20"/>
              </w:rPr>
              <w:t>100</w:t>
            </w:r>
          </w:p>
        </w:tc>
      </w:tr>
      <w:tr w:rsidR="00191E2F" w:rsidRPr="003E5184" w14:paraId="44D5330B"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0A4CCC91" w14:textId="77777777" w:rsidR="00F25B34" w:rsidRPr="003E5184" w:rsidRDefault="00F25B34" w:rsidP="00F25B34">
            <w:pPr>
              <w:jc w:val="left"/>
              <w:rPr>
                <w:sz w:val="20"/>
                <w:szCs w:val="20"/>
              </w:rPr>
            </w:pPr>
            <w:r>
              <w:rPr>
                <w:sz w:val="20"/>
              </w:rPr>
              <w:t>1999</w:t>
            </w:r>
          </w:p>
        </w:tc>
        <w:tc>
          <w:tcPr>
            <w:tcW w:w="1161" w:type="dxa"/>
            <w:tcBorders>
              <w:top w:val="nil"/>
              <w:left w:val="nil"/>
              <w:bottom w:val="single" w:sz="4" w:space="0" w:color="auto"/>
              <w:right w:val="single" w:sz="4" w:space="0" w:color="auto"/>
            </w:tcBorders>
            <w:noWrap/>
            <w:vAlign w:val="center"/>
            <w:hideMark/>
          </w:tcPr>
          <w:p w14:paraId="3F50A008" w14:textId="77777777" w:rsidR="00F25B34" w:rsidRPr="003E5184" w:rsidRDefault="00F25B34" w:rsidP="00F25B34">
            <w:pPr>
              <w:jc w:val="right"/>
              <w:rPr>
                <w:sz w:val="20"/>
                <w:szCs w:val="20"/>
              </w:rPr>
            </w:pPr>
            <w:r>
              <w:rPr>
                <w:sz w:val="20"/>
              </w:rPr>
              <w:t>73</w:t>
            </w:r>
          </w:p>
        </w:tc>
        <w:tc>
          <w:tcPr>
            <w:tcW w:w="1250" w:type="dxa"/>
            <w:tcBorders>
              <w:top w:val="nil"/>
              <w:left w:val="nil"/>
              <w:bottom w:val="single" w:sz="4" w:space="0" w:color="auto"/>
              <w:right w:val="single" w:sz="4" w:space="0" w:color="auto"/>
            </w:tcBorders>
            <w:noWrap/>
            <w:vAlign w:val="center"/>
            <w:hideMark/>
          </w:tcPr>
          <w:p w14:paraId="13182614" w14:textId="77777777" w:rsidR="00F25B34" w:rsidRPr="003E5184" w:rsidRDefault="00F25B34" w:rsidP="00F25B34">
            <w:pPr>
              <w:jc w:val="right"/>
              <w:rPr>
                <w:sz w:val="20"/>
                <w:szCs w:val="20"/>
              </w:rPr>
            </w:pPr>
            <w:r>
              <w:rPr>
                <w:sz w:val="20"/>
              </w:rPr>
              <w:t>73</w:t>
            </w:r>
          </w:p>
        </w:tc>
        <w:tc>
          <w:tcPr>
            <w:tcW w:w="1558" w:type="dxa"/>
            <w:tcBorders>
              <w:top w:val="nil"/>
              <w:left w:val="nil"/>
              <w:bottom w:val="single" w:sz="4" w:space="0" w:color="auto"/>
              <w:right w:val="single" w:sz="4" w:space="0" w:color="auto"/>
            </w:tcBorders>
            <w:noWrap/>
            <w:hideMark/>
          </w:tcPr>
          <w:p w14:paraId="20799892" w14:textId="186470BB"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73DEE191" w14:textId="77777777" w:rsidR="00F25B34" w:rsidRPr="003E5184" w:rsidRDefault="00F25B34" w:rsidP="00F25B34">
            <w:pPr>
              <w:jc w:val="right"/>
              <w:rPr>
                <w:sz w:val="20"/>
                <w:szCs w:val="20"/>
              </w:rPr>
            </w:pPr>
            <w:r>
              <w:rPr>
                <w:sz w:val="20"/>
              </w:rPr>
              <w:t>64.173.138</w:t>
            </w:r>
          </w:p>
        </w:tc>
        <w:tc>
          <w:tcPr>
            <w:tcW w:w="1439" w:type="dxa"/>
            <w:tcBorders>
              <w:top w:val="nil"/>
              <w:left w:val="nil"/>
              <w:bottom w:val="single" w:sz="4" w:space="0" w:color="auto"/>
              <w:right w:val="single" w:sz="4" w:space="0" w:color="auto"/>
            </w:tcBorders>
            <w:noWrap/>
            <w:vAlign w:val="center"/>
            <w:hideMark/>
          </w:tcPr>
          <w:p w14:paraId="48807149" w14:textId="77777777" w:rsidR="00F25B34" w:rsidRPr="003E5184" w:rsidRDefault="00F25B34" w:rsidP="00F25B34">
            <w:pPr>
              <w:jc w:val="right"/>
              <w:rPr>
                <w:sz w:val="20"/>
                <w:szCs w:val="20"/>
              </w:rPr>
            </w:pPr>
            <w:r>
              <w:rPr>
                <w:sz w:val="20"/>
              </w:rPr>
              <w:t>64.173.138</w:t>
            </w:r>
          </w:p>
        </w:tc>
        <w:tc>
          <w:tcPr>
            <w:tcW w:w="880" w:type="dxa"/>
            <w:tcBorders>
              <w:top w:val="nil"/>
              <w:left w:val="nil"/>
              <w:bottom w:val="single" w:sz="4" w:space="0" w:color="auto"/>
              <w:right w:val="single" w:sz="4" w:space="0" w:color="auto"/>
            </w:tcBorders>
            <w:noWrap/>
            <w:vAlign w:val="center"/>
            <w:hideMark/>
          </w:tcPr>
          <w:p w14:paraId="0286CFDF"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08E14308" w14:textId="436B06C4" w:rsidR="00F25B34" w:rsidRPr="003E5184" w:rsidRDefault="00F25B34" w:rsidP="00F25B34">
            <w:pPr>
              <w:jc w:val="right"/>
              <w:rPr>
                <w:sz w:val="20"/>
                <w:szCs w:val="20"/>
              </w:rPr>
            </w:pPr>
            <w:r>
              <w:rPr>
                <w:sz w:val="20"/>
              </w:rPr>
              <w:t>100</w:t>
            </w:r>
          </w:p>
        </w:tc>
      </w:tr>
      <w:tr w:rsidR="00191E2F" w:rsidRPr="003E5184" w14:paraId="391F5A49" w14:textId="77777777" w:rsidTr="00D947C5">
        <w:trPr>
          <w:trHeight w:val="148"/>
        </w:trPr>
        <w:tc>
          <w:tcPr>
            <w:tcW w:w="988" w:type="dxa"/>
            <w:tcBorders>
              <w:top w:val="nil"/>
              <w:left w:val="single" w:sz="4" w:space="0" w:color="auto"/>
              <w:bottom w:val="single" w:sz="4" w:space="0" w:color="auto"/>
              <w:right w:val="single" w:sz="4" w:space="0" w:color="auto"/>
            </w:tcBorders>
            <w:noWrap/>
            <w:vAlign w:val="center"/>
            <w:hideMark/>
          </w:tcPr>
          <w:p w14:paraId="4214131D" w14:textId="77777777" w:rsidR="00F25B34" w:rsidRPr="003E5184" w:rsidRDefault="00F25B34" w:rsidP="00F25B34">
            <w:pPr>
              <w:jc w:val="left"/>
              <w:rPr>
                <w:sz w:val="20"/>
                <w:szCs w:val="20"/>
              </w:rPr>
            </w:pPr>
            <w:r>
              <w:rPr>
                <w:sz w:val="20"/>
              </w:rPr>
              <w:t>2000</w:t>
            </w:r>
          </w:p>
        </w:tc>
        <w:tc>
          <w:tcPr>
            <w:tcW w:w="1161" w:type="dxa"/>
            <w:tcBorders>
              <w:top w:val="nil"/>
              <w:left w:val="nil"/>
              <w:bottom w:val="single" w:sz="4" w:space="0" w:color="auto"/>
              <w:right w:val="single" w:sz="4" w:space="0" w:color="auto"/>
            </w:tcBorders>
            <w:noWrap/>
            <w:vAlign w:val="center"/>
            <w:hideMark/>
          </w:tcPr>
          <w:p w14:paraId="172E2032" w14:textId="77777777" w:rsidR="00F25B34" w:rsidRPr="003E5184" w:rsidRDefault="00F25B34" w:rsidP="00F25B34">
            <w:pPr>
              <w:jc w:val="right"/>
              <w:rPr>
                <w:sz w:val="20"/>
                <w:szCs w:val="20"/>
              </w:rPr>
            </w:pPr>
            <w:r>
              <w:rPr>
                <w:sz w:val="20"/>
              </w:rPr>
              <w:t>67</w:t>
            </w:r>
          </w:p>
        </w:tc>
        <w:tc>
          <w:tcPr>
            <w:tcW w:w="1250" w:type="dxa"/>
            <w:tcBorders>
              <w:top w:val="nil"/>
              <w:left w:val="nil"/>
              <w:bottom w:val="single" w:sz="4" w:space="0" w:color="auto"/>
              <w:right w:val="single" w:sz="4" w:space="0" w:color="auto"/>
            </w:tcBorders>
            <w:noWrap/>
            <w:vAlign w:val="center"/>
            <w:hideMark/>
          </w:tcPr>
          <w:p w14:paraId="5F95DDC7" w14:textId="77777777" w:rsidR="00F25B34" w:rsidRPr="003E5184" w:rsidRDefault="00F25B34" w:rsidP="00F25B34">
            <w:pPr>
              <w:jc w:val="right"/>
              <w:rPr>
                <w:sz w:val="20"/>
                <w:szCs w:val="20"/>
              </w:rPr>
            </w:pPr>
            <w:r>
              <w:rPr>
                <w:sz w:val="20"/>
              </w:rPr>
              <w:t>67</w:t>
            </w:r>
          </w:p>
        </w:tc>
        <w:tc>
          <w:tcPr>
            <w:tcW w:w="1558" w:type="dxa"/>
            <w:tcBorders>
              <w:top w:val="nil"/>
              <w:left w:val="nil"/>
              <w:bottom w:val="single" w:sz="4" w:space="0" w:color="auto"/>
              <w:right w:val="single" w:sz="4" w:space="0" w:color="auto"/>
            </w:tcBorders>
            <w:noWrap/>
            <w:hideMark/>
          </w:tcPr>
          <w:p w14:paraId="1369FD4D" w14:textId="6630E18B"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64273CED" w14:textId="77777777" w:rsidR="00F25B34" w:rsidRPr="003E5184" w:rsidRDefault="00F25B34" w:rsidP="00F25B34">
            <w:pPr>
              <w:jc w:val="right"/>
              <w:rPr>
                <w:sz w:val="20"/>
                <w:szCs w:val="20"/>
              </w:rPr>
            </w:pPr>
            <w:r>
              <w:rPr>
                <w:sz w:val="20"/>
              </w:rPr>
              <w:t>36.982.134</w:t>
            </w:r>
          </w:p>
        </w:tc>
        <w:tc>
          <w:tcPr>
            <w:tcW w:w="1439" w:type="dxa"/>
            <w:tcBorders>
              <w:top w:val="nil"/>
              <w:left w:val="nil"/>
              <w:bottom w:val="single" w:sz="4" w:space="0" w:color="auto"/>
              <w:right w:val="single" w:sz="4" w:space="0" w:color="auto"/>
            </w:tcBorders>
            <w:noWrap/>
            <w:vAlign w:val="center"/>
            <w:hideMark/>
          </w:tcPr>
          <w:p w14:paraId="505934A7" w14:textId="77777777" w:rsidR="00F25B34" w:rsidRPr="003E5184" w:rsidRDefault="00F25B34" w:rsidP="00F25B34">
            <w:pPr>
              <w:jc w:val="right"/>
              <w:rPr>
                <w:sz w:val="20"/>
                <w:szCs w:val="20"/>
              </w:rPr>
            </w:pPr>
            <w:r>
              <w:rPr>
                <w:sz w:val="20"/>
              </w:rPr>
              <w:t>36.982.133</w:t>
            </w:r>
          </w:p>
        </w:tc>
        <w:tc>
          <w:tcPr>
            <w:tcW w:w="880" w:type="dxa"/>
            <w:tcBorders>
              <w:top w:val="nil"/>
              <w:left w:val="nil"/>
              <w:bottom w:val="single" w:sz="4" w:space="0" w:color="auto"/>
              <w:right w:val="single" w:sz="4" w:space="0" w:color="auto"/>
            </w:tcBorders>
            <w:noWrap/>
            <w:vAlign w:val="center"/>
            <w:hideMark/>
          </w:tcPr>
          <w:p w14:paraId="0945BB5F" w14:textId="77777777" w:rsidR="00F25B34" w:rsidRPr="003E5184" w:rsidRDefault="00F25B34" w:rsidP="00F25B34">
            <w:pPr>
              <w:jc w:val="right"/>
              <w:rPr>
                <w:sz w:val="20"/>
                <w:szCs w:val="20"/>
              </w:rPr>
            </w:pPr>
            <w:r>
              <w:rPr>
                <w:sz w:val="20"/>
              </w:rPr>
              <w:t>1</w:t>
            </w:r>
          </w:p>
        </w:tc>
        <w:tc>
          <w:tcPr>
            <w:tcW w:w="1584" w:type="dxa"/>
            <w:tcBorders>
              <w:top w:val="nil"/>
              <w:left w:val="nil"/>
              <w:bottom w:val="single" w:sz="4" w:space="0" w:color="auto"/>
              <w:right w:val="single" w:sz="4" w:space="0" w:color="auto"/>
            </w:tcBorders>
            <w:noWrap/>
            <w:hideMark/>
          </w:tcPr>
          <w:p w14:paraId="5331D0AD" w14:textId="28FAD20F" w:rsidR="00F25B34" w:rsidRPr="003E5184" w:rsidRDefault="00F25B34" w:rsidP="00F25B34">
            <w:pPr>
              <w:jc w:val="right"/>
              <w:rPr>
                <w:sz w:val="20"/>
                <w:szCs w:val="20"/>
              </w:rPr>
            </w:pPr>
            <w:r>
              <w:rPr>
                <w:sz w:val="20"/>
              </w:rPr>
              <w:t>100</w:t>
            </w:r>
          </w:p>
        </w:tc>
      </w:tr>
      <w:tr w:rsidR="00191E2F" w:rsidRPr="003E5184" w14:paraId="274CBBB6" w14:textId="77777777" w:rsidTr="00D947C5">
        <w:trPr>
          <w:trHeight w:val="53"/>
        </w:trPr>
        <w:tc>
          <w:tcPr>
            <w:tcW w:w="988" w:type="dxa"/>
            <w:tcBorders>
              <w:top w:val="nil"/>
              <w:left w:val="single" w:sz="4" w:space="0" w:color="auto"/>
              <w:bottom w:val="single" w:sz="4" w:space="0" w:color="auto"/>
              <w:right w:val="single" w:sz="4" w:space="0" w:color="auto"/>
            </w:tcBorders>
            <w:noWrap/>
            <w:vAlign w:val="center"/>
            <w:hideMark/>
          </w:tcPr>
          <w:p w14:paraId="02D76968" w14:textId="77777777" w:rsidR="00F25B34" w:rsidRPr="003E5184" w:rsidRDefault="00F25B34" w:rsidP="00F25B34">
            <w:pPr>
              <w:jc w:val="left"/>
              <w:rPr>
                <w:sz w:val="20"/>
                <w:szCs w:val="20"/>
              </w:rPr>
            </w:pPr>
            <w:r>
              <w:rPr>
                <w:sz w:val="20"/>
              </w:rPr>
              <w:t>2001</w:t>
            </w:r>
          </w:p>
        </w:tc>
        <w:tc>
          <w:tcPr>
            <w:tcW w:w="1161" w:type="dxa"/>
            <w:tcBorders>
              <w:top w:val="nil"/>
              <w:left w:val="nil"/>
              <w:bottom w:val="single" w:sz="4" w:space="0" w:color="auto"/>
              <w:right w:val="single" w:sz="4" w:space="0" w:color="auto"/>
            </w:tcBorders>
            <w:noWrap/>
            <w:vAlign w:val="center"/>
            <w:hideMark/>
          </w:tcPr>
          <w:p w14:paraId="1CF367D1" w14:textId="77777777" w:rsidR="00F25B34" w:rsidRPr="003E5184" w:rsidRDefault="00F25B34" w:rsidP="00F25B34">
            <w:pPr>
              <w:jc w:val="right"/>
              <w:rPr>
                <w:sz w:val="20"/>
                <w:szCs w:val="20"/>
              </w:rPr>
            </w:pPr>
            <w:r>
              <w:rPr>
                <w:sz w:val="20"/>
              </w:rPr>
              <w:t>29</w:t>
            </w:r>
          </w:p>
        </w:tc>
        <w:tc>
          <w:tcPr>
            <w:tcW w:w="1250" w:type="dxa"/>
            <w:tcBorders>
              <w:top w:val="nil"/>
              <w:left w:val="nil"/>
              <w:bottom w:val="single" w:sz="4" w:space="0" w:color="auto"/>
              <w:right w:val="single" w:sz="4" w:space="0" w:color="auto"/>
            </w:tcBorders>
            <w:noWrap/>
            <w:vAlign w:val="center"/>
            <w:hideMark/>
          </w:tcPr>
          <w:p w14:paraId="40E276C6" w14:textId="77777777" w:rsidR="00F25B34" w:rsidRPr="003E5184" w:rsidRDefault="00F25B34" w:rsidP="00F25B34">
            <w:pPr>
              <w:jc w:val="right"/>
              <w:rPr>
                <w:sz w:val="20"/>
                <w:szCs w:val="20"/>
              </w:rPr>
            </w:pPr>
            <w:r>
              <w:rPr>
                <w:sz w:val="20"/>
              </w:rPr>
              <w:t>29</w:t>
            </w:r>
          </w:p>
        </w:tc>
        <w:tc>
          <w:tcPr>
            <w:tcW w:w="1558" w:type="dxa"/>
            <w:tcBorders>
              <w:top w:val="nil"/>
              <w:left w:val="nil"/>
              <w:bottom w:val="single" w:sz="4" w:space="0" w:color="auto"/>
              <w:right w:val="single" w:sz="4" w:space="0" w:color="auto"/>
            </w:tcBorders>
            <w:noWrap/>
            <w:hideMark/>
          </w:tcPr>
          <w:p w14:paraId="4AF35D1A" w14:textId="2800AFE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754779BF" w14:textId="77777777" w:rsidR="00F25B34" w:rsidRPr="003E5184" w:rsidRDefault="00F25B34" w:rsidP="00F25B34">
            <w:pPr>
              <w:jc w:val="right"/>
              <w:rPr>
                <w:sz w:val="20"/>
                <w:szCs w:val="20"/>
              </w:rPr>
            </w:pPr>
            <w:r>
              <w:rPr>
                <w:sz w:val="20"/>
              </w:rPr>
              <w:t>55.212.853</w:t>
            </w:r>
          </w:p>
        </w:tc>
        <w:tc>
          <w:tcPr>
            <w:tcW w:w="1439" w:type="dxa"/>
            <w:tcBorders>
              <w:top w:val="nil"/>
              <w:left w:val="nil"/>
              <w:bottom w:val="single" w:sz="4" w:space="0" w:color="auto"/>
              <w:right w:val="single" w:sz="4" w:space="0" w:color="auto"/>
            </w:tcBorders>
            <w:noWrap/>
            <w:vAlign w:val="center"/>
            <w:hideMark/>
          </w:tcPr>
          <w:p w14:paraId="52168348" w14:textId="77777777" w:rsidR="00F25B34" w:rsidRPr="003E5184" w:rsidRDefault="00F25B34" w:rsidP="00F25B34">
            <w:pPr>
              <w:jc w:val="right"/>
              <w:rPr>
                <w:sz w:val="20"/>
                <w:szCs w:val="20"/>
              </w:rPr>
            </w:pPr>
            <w:r>
              <w:rPr>
                <w:sz w:val="20"/>
              </w:rPr>
              <w:t>55.212.854</w:t>
            </w:r>
          </w:p>
        </w:tc>
        <w:tc>
          <w:tcPr>
            <w:tcW w:w="880" w:type="dxa"/>
            <w:tcBorders>
              <w:top w:val="nil"/>
              <w:left w:val="nil"/>
              <w:bottom w:val="single" w:sz="4" w:space="0" w:color="auto"/>
              <w:right w:val="single" w:sz="4" w:space="0" w:color="auto"/>
            </w:tcBorders>
            <w:noWrap/>
            <w:vAlign w:val="center"/>
            <w:hideMark/>
          </w:tcPr>
          <w:p w14:paraId="44B73467" w14:textId="77777777" w:rsidR="00F25B34" w:rsidRPr="003E5184" w:rsidRDefault="00F25B34" w:rsidP="00F25B34">
            <w:pPr>
              <w:jc w:val="right"/>
              <w:rPr>
                <w:sz w:val="20"/>
                <w:szCs w:val="20"/>
              </w:rPr>
            </w:pPr>
            <w:r>
              <w:rPr>
                <w:sz w:val="20"/>
              </w:rPr>
              <w:t>-1</w:t>
            </w:r>
          </w:p>
        </w:tc>
        <w:tc>
          <w:tcPr>
            <w:tcW w:w="1584" w:type="dxa"/>
            <w:tcBorders>
              <w:top w:val="nil"/>
              <w:left w:val="nil"/>
              <w:bottom w:val="single" w:sz="4" w:space="0" w:color="auto"/>
              <w:right w:val="single" w:sz="4" w:space="0" w:color="auto"/>
            </w:tcBorders>
            <w:noWrap/>
            <w:hideMark/>
          </w:tcPr>
          <w:p w14:paraId="436225B0" w14:textId="33F56E8F" w:rsidR="00F25B34" w:rsidRPr="003E5184" w:rsidRDefault="00F25B34" w:rsidP="00F25B34">
            <w:pPr>
              <w:jc w:val="right"/>
              <w:rPr>
                <w:sz w:val="20"/>
                <w:szCs w:val="20"/>
              </w:rPr>
            </w:pPr>
            <w:r>
              <w:rPr>
                <w:sz w:val="20"/>
              </w:rPr>
              <w:t>100</w:t>
            </w:r>
          </w:p>
        </w:tc>
      </w:tr>
      <w:tr w:rsidR="00191E2F" w:rsidRPr="003E5184" w14:paraId="5E38C078" w14:textId="77777777" w:rsidTr="00D947C5">
        <w:trPr>
          <w:trHeight w:val="99"/>
        </w:trPr>
        <w:tc>
          <w:tcPr>
            <w:tcW w:w="988" w:type="dxa"/>
            <w:tcBorders>
              <w:top w:val="nil"/>
              <w:left w:val="single" w:sz="4" w:space="0" w:color="auto"/>
              <w:bottom w:val="single" w:sz="4" w:space="0" w:color="auto"/>
              <w:right w:val="single" w:sz="4" w:space="0" w:color="auto"/>
            </w:tcBorders>
            <w:noWrap/>
            <w:vAlign w:val="center"/>
            <w:hideMark/>
          </w:tcPr>
          <w:p w14:paraId="45CA08BD" w14:textId="77777777" w:rsidR="00F25B34" w:rsidRPr="003E5184" w:rsidRDefault="00F25B34" w:rsidP="00F25B34">
            <w:pPr>
              <w:jc w:val="left"/>
              <w:rPr>
                <w:sz w:val="20"/>
                <w:szCs w:val="20"/>
              </w:rPr>
            </w:pPr>
            <w:r>
              <w:rPr>
                <w:sz w:val="20"/>
              </w:rPr>
              <w:t>2002</w:t>
            </w:r>
          </w:p>
        </w:tc>
        <w:tc>
          <w:tcPr>
            <w:tcW w:w="1161" w:type="dxa"/>
            <w:tcBorders>
              <w:top w:val="nil"/>
              <w:left w:val="nil"/>
              <w:bottom w:val="single" w:sz="4" w:space="0" w:color="auto"/>
              <w:right w:val="single" w:sz="4" w:space="0" w:color="auto"/>
            </w:tcBorders>
            <w:noWrap/>
            <w:vAlign w:val="center"/>
            <w:hideMark/>
          </w:tcPr>
          <w:p w14:paraId="72BE0968" w14:textId="77777777" w:rsidR="00F25B34" w:rsidRPr="003E5184" w:rsidRDefault="00F25B34" w:rsidP="00F25B34">
            <w:pPr>
              <w:jc w:val="right"/>
              <w:rPr>
                <w:sz w:val="20"/>
                <w:szCs w:val="20"/>
              </w:rPr>
            </w:pPr>
            <w:r>
              <w:rPr>
                <w:sz w:val="20"/>
              </w:rPr>
              <w:t>32</w:t>
            </w:r>
          </w:p>
        </w:tc>
        <w:tc>
          <w:tcPr>
            <w:tcW w:w="1250" w:type="dxa"/>
            <w:tcBorders>
              <w:top w:val="nil"/>
              <w:left w:val="nil"/>
              <w:bottom w:val="single" w:sz="4" w:space="0" w:color="auto"/>
              <w:right w:val="single" w:sz="4" w:space="0" w:color="auto"/>
            </w:tcBorders>
            <w:noWrap/>
            <w:vAlign w:val="center"/>
            <w:hideMark/>
          </w:tcPr>
          <w:p w14:paraId="7F7BD74F" w14:textId="77777777" w:rsidR="00F25B34" w:rsidRPr="003E5184" w:rsidRDefault="00F25B34" w:rsidP="00F25B34">
            <w:pPr>
              <w:jc w:val="right"/>
              <w:rPr>
                <w:sz w:val="20"/>
                <w:szCs w:val="20"/>
              </w:rPr>
            </w:pPr>
            <w:r>
              <w:rPr>
                <w:sz w:val="20"/>
              </w:rPr>
              <w:t>32</w:t>
            </w:r>
          </w:p>
        </w:tc>
        <w:tc>
          <w:tcPr>
            <w:tcW w:w="1558" w:type="dxa"/>
            <w:tcBorders>
              <w:top w:val="nil"/>
              <w:left w:val="nil"/>
              <w:bottom w:val="single" w:sz="4" w:space="0" w:color="auto"/>
              <w:right w:val="single" w:sz="4" w:space="0" w:color="auto"/>
            </w:tcBorders>
            <w:noWrap/>
            <w:hideMark/>
          </w:tcPr>
          <w:p w14:paraId="4CFFEDB5" w14:textId="059A1A71"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14F03E9" w14:textId="77777777" w:rsidR="00F25B34" w:rsidRPr="003E5184" w:rsidRDefault="00F25B34" w:rsidP="00F25B34">
            <w:pPr>
              <w:jc w:val="right"/>
              <w:rPr>
                <w:sz w:val="20"/>
                <w:szCs w:val="20"/>
              </w:rPr>
            </w:pPr>
            <w:r>
              <w:rPr>
                <w:sz w:val="20"/>
              </w:rPr>
              <w:t>64.357.778</w:t>
            </w:r>
          </w:p>
        </w:tc>
        <w:tc>
          <w:tcPr>
            <w:tcW w:w="1439" w:type="dxa"/>
            <w:tcBorders>
              <w:top w:val="nil"/>
              <w:left w:val="nil"/>
              <w:bottom w:val="single" w:sz="4" w:space="0" w:color="auto"/>
              <w:right w:val="single" w:sz="4" w:space="0" w:color="auto"/>
            </w:tcBorders>
            <w:noWrap/>
            <w:vAlign w:val="center"/>
            <w:hideMark/>
          </w:tcPr>
          <w:p w14:paraId="1F55BC3E" w14:textId="77777777" w:rsidR="00F25B34" w:rsidRPr="003E5184" w:rsidRDefault="00F25B34" w:rsidP="00F25B34">
            <w:pPr>
              <w:jc w:val="right"/>
              <w:rPr>
                <w:sz w:val="20"/>
                <w:szCs w:val="20"/>
              </w:rPr>
            </w:pPr>
            <w:r>
              <w:rPr>
                <w:sz w:val="20"/>
              </w:rPr>
              <w:t>64.357.778</w:t>
            </w:r>
          </w:p>
        </w:tc>
        <w:tc>
          <w:tcPr>
            <w:tcW w:w="880" w:type="dxa"/>
            <w:tcBorders>
              <w:top w:val="nil"/>
              <w:left w:val="nil"/>
              <w:bottom w:val="single" w:sz="4" w:space="0" w:color="auto"/>
              <w:right w:val="single" w:sz="4" w:space="0" w:color="auto"/>
            </w:tcBorders>
            <w:noWrap/>
            <w:vAlign w:val="center"/>
            <w:hideMark/>
          </w:tcPr>
          <w:p w14:paraId="37234BA6"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6019F0D3" w14:textId="19E7A487" w:rsidR="00F25B34" w:rsidRPr="003E5184" w:rsidRDefault="00F25B34" w:rsidP="00F25B34">
            <w:pPr>
              <w:jc w:val="right"/>
              <w:rPr>
                <w:sz w:val="20"/>
                <w:szCs w:val="20"/>
              </w:rPr>
            </w:pPr>
            <w:r>
              <w:rPr>
                <w:sz w:val="20"/>
              </w:rPr>
              <w:t>100</w:t>
            </w:r>
          </w:p>
        </w:tc>
      </w:tr>
      <w:tr w:rsidR="00191E2F" w:rsidRPr="003E5184" w14:paraId="507D0254" w14:textId="77777777" w:rsidTr="00D947C5">
        <w:trPr>
          <w:trHeight w:val="144"/>
        </w:trPr>
        <w:tc>
          <w:tcPr>
            <w:tcW w:w="988" w:type="dxa"/>
            <w:tcBorders>
              <w:top w:val="nil"/>
              <w:left w:val="single" w:sz="4" w:space="0" w:color="auto"/>
              <w:bottom w:val="single" w:sz="4" w:space="0" w:color="auto"/>
              <w:right w:val="single" w:sz="4" w:space="0" w:color="auto"/>
            </w:tcBorders>
            <w:noWrap/>
            <w:vAlign w:val="center"/>
            <w:hideMark/>
          </w:tcPr>
          <w:p w14:paraId="423C9210" w14:textId="77777777" w:rsidR="00F25B34" w:rsidRPr="003E5184" w:rsidRDefault="00F25B34" w:rsidP="00F25B34">
            <w:pPr>
              <w:jc w:val="left"/>
              <w:rPr>
                <w:sz w:val="20"/>
                <w:szCs w:val="20"/>
              </w:rPr>
            </w:pPr>
            <w:r>
              <w:rPr>
                <w:sz w:val="20"/>
              </w:rPr>
              <w:t>2003</w:t>
            </w:r>
          </w:p>
        </w:tc>
        <w:tc>
          <w:tcPr>
            <w:tcW w:w="1161" w:type="dxa"/>
            <w:tcBorders>
              <w:top w:val="nil"/>
              <w:left w:val="nil"/>
              <w:bottom w:val="single" w:sz="4" w:space="0" w:color="auto"/>
              <w:right w:val="single" w:sz="4" w:space="0" w:color="auto"/>
            </w:tcBorders>
            <w:noWrap/>
            <w:vAlign w:val="center"/>
            <w:hideMark/>
          </w:tcPr>
          <w:p w14:paraId="28BC3AD1" w14:textId="77777777" w:rsidR="00F25B34" w:rsidRPr="003E5184" w:rsidRDefault="00F25B34" w:rsidP="00F25B34">
            <w:pPr>
              <w:jc w:val="right"/>
              <w:rPr>
                <w:sz w:val="20"/>
                <w:szCs w:val="20"/>
              </w:rPr>
            </w:pPr>
            <w:r>
              <w:rPr>
                <w:sz w:val="20"/>
              </w:rPr>
              <w:t>24</w:t>
            </w:r>
          </w:p>
        </w:tc>
        <w:tc>
          <w:tcPr>
            <w:tcW w:w="1250" w:type="dxa"/>
            <w:tcBorders>
              <w:top w:val="nil"/>
              <w:left w:val="nil"/>
              <w:bottom w:val="single" w:sz="4" w:space="0" w:color="auto"/>
              <w:right w:val="single" w:sz="4" w:space="0" w:color="auto"/>
            </w:tcBorders>
            <w:noWrap/>
            <w:vAlign w:val="center"/>
            <w:hideMark/>
          </w:tcPr>
          <w:p w14:paraId="582936F2" w14:textId="77777777" w:rsidR="00F25B34" w:rsidRPr="003E5184" w:rsidRDefault="00F25B34" w:rsidP="00F25B34">
            <w:pPr>
              <w:jc w:val="right"/>
              <w:rPr>
                <w:sz w:val="20"/>
                <w:szCs w:val="20"/>
              </w:rPr>
            </w:pPr>
            <w:r>
              <w:rPr>
                <w:sz w:val="20"/>
              </w:rPr>
              <w:t>24</w:t>
            </w:r>
          </w:p>
        </w:tc>
        <w:tc>
          <w:tcPr>
            <w:tcW w:w="1558" w:type="dxa"/>
            <w:tcBorders>
              <w:top w:val="nil"/>
              <w:left w:val="nil"/>
              <w:bottom w:val="single" w:sz="4" w:space="0" w:color="auto"/>
              <w:right w:val="single" w:sz="4" w:space="0" w:color="auto"/>
            </w:tcBorders>
            <w:noWrap/>
            <w:hideMark/>
          </w:tcPr>
          <w:p w14:paraId="402DC5A5" w14:textId="6A49E5EC"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37041BB7" w14:textId="77777777" w:rsidR="00F25B34" w:rsidRPr="003E5184" w:rsidRDefault="00F25B34" w:rsidP="00F25B34">
            <w:pPr>
              <w:jc w:val="right"/>
              <w:rPr>
                <w:sz w:val="20"/>
                <w:szCs w:val="20"/>
              </w:rPr>
            </w:pPr>
            <w:r>
              <w:rPr>
                <w:sz w:val="20"/>
              </w:rPr>
              <w:t>72.734.119</w:t>
            </w:r>
          </w:p>
        </w:tc>
        <w:tc>
          <w:tcPr>
            <w:tcW w:w="1439" w:type="dxa"/>
            <w:tcBorders>
              <w:top w:val="nil"/>
              <w:left w:val="nil"/>
              <w:bottom w:val="single" w:sz="4" w:space="0" w:color="auto"/>
              <w:right w:val="single" w:sz="4" w:space="0" w:color="auto"/>
            </w:tcBorders>
            <w:noWrap/>
            <w:vAlign w:val="center"/>
            <w:hideMark/>
          </w:tcPr>
          <w:p w14:paraId="33A80DFA" w14:textId="77777777" w:rsidR="00F25B34" w:rsidRPr="003E5184" w:rsidRDefault="00F25B34" w:rsidP="00F25B34">
            <w:pPr>
              <w:jc w:val="right"/>
              <w:rPr>
                <w:sz w:val="20"/>
                <w:szCs w:val="20"/>
              </w:rPr>
            </w:pPr>
            <w:r>
              <w:rPr>
                <w:sz w:val="20"/>
              </w:rPr>
              <w:t>72.734.119</w:t>
            </w:r>
          </w:p>
        </w:tc>
        <w:tc>
          <w:tcPr>
            <w:tcW w:w="880" w:type="dxa"/>
            <w:tcBorders>
              <w:top w:val="nil"/>
              <w:left w:val="nil"/>
              <w:bottom w:val="single" w:sz="4" w:space="0" w:color="auto"/>
              <w:right w:val="single" w:sz="4" w:space="0" w:color="auto"/>
            </w:tcBorders>
            <w:noWrap/>
            <w:vAlign w:val="center"/>
            <w:hideMark/>
          </w:tcPr>
          <w:p w14:paraId="512D0922"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47C44AF9" w14:textId="11FCE75E" w:rsidR="00F25B34" w:rsidRPr="003E5184" w:rsidRDefault="00F25B34" w:rsidP="00F25B34">
            <w:pPr>
              <w:jc w:val="right"/>
              <w:rPr>
                <w:sz w:val="20"/>
                <w:szCs w:val="20"/>
              </w:rPr>
            </w:pPr>
            <w:r>
              <w:rPr>
                <w:sz w:val="20"/>
              </w:rPr>
              <w:t>100</w:t>
            </w:r>
          </w:p>
        </w:tc>
      </w:tr>
      <w:tr w:rsidR="00191E2F" w:rsidRPr="003E5184" w14:paraId="458D3A8E"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66CF427B" w14:textId="77777777" w:rsidR="00F25B34" w:rsidRPr="003E5184" w:rsidRDefault="00F25B34" w:rsidP="00F25B34">
            <w:pPr>
              <w:jc w:val="left"/>
              <w:rPr>
                <w:sz w:val="20"/>
                <w:szCs w:val="20"/>
              </w:rPr>
            </w:pPr>
            <w:r>
              <w:rPr>
                <w:sz w:val="20"/>
              </w:rPr>
              <w:t>2004</w:t>
            </w:r>
          </w:p>
        </w:tc>
        <w:tc>
          <w:tcPr>
            <w:tcW w:w="1161" w:type="dxa"/>
            <w:tcBorders>
              <w:top w:val="nil"/>
              <w:left w:val="nil"/>
              <w:bottom w:val="single" w:sz="4" w:space="0" w:color="auto"/>
              <w:right w:val="single" w:sz="4" w:space="0" w:color="auto"/>
            </w:tcBorders>
            <w:noWrap/>
            <w:vAlign w:val="center"/>
            <w:hideMark/>
          </w:tcPr>
          <w:p w14:paraId="38364D17" w14:textId="77777777" w:rsidR="00F25B34" w:rsidRPr="003E5184" w:rsidRDefault="00F25B34" w:rsidP="00F25B34">
            <w:pPr>
              <w:jc w:val="right"/>
              <w:rPr>
                <w:sz w:val="20"/>
                <w:szCs w:val="20"/>
              </w:rPr>
            </w:pPr>
            <w:r>
              <w:rPr>
                <w:sz w:val="20"/>
              </w:rPr>
              <w:t>29</w:t>
            </w:r>
          </w:p>
        </w:tc>
        <w:tc>
          <w:tcPr>
            <w:tcW w:w="1250" w:type="dxa"/>
            <w:tcBorders>
              <w:top w:val="nil"/>
              <w:left w:val="nil"/>
              <w:bottom w:val="single" w:sz="4" w:space="0" w:color="auto"/>
              <w:right w:val="single" w:sz="4" w:space="0" w:color="auto"/>
            </w:tcBorders>
            <w:noWrap/>
            <w:vAlign w:val="center"/>
            <w:hideMark/>
          </w:tcPr>
          <w:p w14:paraId="16382E1F" w14:textId="77777777" w:rsidR="00F25B34" w:rsidRPr="003E5184" w:rsidRDefault="00F25B34" w:rsidP="00F25B34">
            <w:pPr>
              <w:jc w:val="right"/>
              <w:rPr>
                <w:sz w:val="20"/>
                <w:szCs w:val="20"/>
              </w:rPr>
            </w:pPr>
            <w:r>
              <w:rPr>
                <w:sz w:val="20"/>
              </w:rPr>
              <w:t>29</w:t>
            </w:r>
          </w:p>
        </w:tc>
        <w:tc>
          <w:tcPr>
            <w:tcW w:w="1558" w:type="dxa"/>
            <w:tcBorders>
              <w:top w:val="nil"/>
              <w:left w:val="nil"/>
              <w:bottom w:val="single" w:sz="4" w:space="0" w:color="auto"/>
              <w:right w:val="single" w:sz="4" w:space="0" w:color="auto"/>
            </w:tcBorders>
            <w:noWrap/>
            <w:hideMark/>
          </w:tcPr>
          <w:p w14:paraId="044E08AC" w14:textId="0461B8FD"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0AF64CF" w14:textId="77777777" w:rsidR="00F25B34" w:rsidRPr="003E5184" w:rsidRDefault="00F25B34" w:rsidP="00F25B34">
            <w:pPr>
              <w:jc w:val="right"/>
              <w:rPr>
                <w:sz w:val="20"/>
                <w:szCs w:val="20"/>
              </w:rPr>
            </w:pPr>
            <w:r>
              <w:rPr>
                <w:sz w:val="20"/>
              </w:rPr>
              <w:t>77.111.770</w:t>
            </w:r>
          </w:p>
        </w:tc>
        <w:tc>
          <w:tcPr>
            <w:tcW w:w="1439" w:type="dxa"/>
            <w:tcBorders>
              <w:top w:val="nil"/>
              <w:left w:val="nil"/>
              <w:bottom w:val="single" w:sz="4" w:space="0" w:color="auto"/>
              <w:right w:val="single" w:sz="4" w:space="0" w:color="auto"/>
            </w:tcBorders>
            <w:noWrap/>
            <w:vAlign w:val="center"/>
            <w:hideMark/>
          </w:tcPr>
          <w:p w14:paraId="23BB2720" w14:textId="77777777" w:rsidR="00F25B34" w:rsidRPr="003E5184" w:rsidRDefault="00F25B34" w:rsidP="00F25B34">
            <w:pPr>
              <w:jc w:val="right"/>
              <w:rPr>
                <w:sz w:val="20"/>
                <w:szCs w:val="20"/>
              </w:rPr>
            </w:pPr>
            <w:r>
              <w:rPr>
                <w:sz w:val="20"/>
              </w:rPr>
              <w:t>77.111.770</w:t>
            </w:r>
          </w:p>
        </w:tc>
        <w:tc>
          <w:tcPr>
            <w:tcW w:w="880" w:type="dxa"/>
            <w:tcBorders>
              <w:top w:val="nil"/>
              <w:left w:val="nil"/>
              <w:bottom w:val="single" w:sz="4" w:space="0" w:color="auto"/>
              <w:right w:val="single" w:sz="4" w:space="0" w:color="auto"/>
            </w:tcBorders>
            <w:noWrap/>
            <w:vAlign w:val="center"/>
            <w:hideMark/>
          </w:tcPr>
          <w:p w14:paraId="5DD8CCDE"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61383D1C" w14:textId="1FCECD66" w:rsidR="00F25B34" w:rsidRPr="003E5184" w:rsidRDefault="00F25B34" w:rsidP="00F25B34">
            <w:pPr>
              <w:jc w:val="right"/>
              <w:rPr>
                <w:sz w:val="20"/>
                <w:szCs w:val="20"/>
              </w:rPr>
            </w:pPr>
            <w:r>
              <w:rPr>
                <w:sz w:val="20"/>
              </w:rPr>
              <w:t>100</w:t>
            </w:r>
          </w:p>
        </w:tc>
      </w:tr>
      <w:tr w:rsidR="00191E2F" w:rsidRPr="003E5184" w14:paraId="0D751A53" w14:textId="77777777" w:rsidTr="00D947C5">
        <w:trPr>
          <w:trHeight w:val="80"/>
        </w:trPr>
        <w:tc>
          <w:tcPr>
            <w:tcW w:w="988" w:type="dxa"/>
            <w:tcBorders>
              <w:top w:val="nil"/>
              <w:left w:val="single" w:sz="4" w:space="0" w:color="auto"/>
              <w:bottom w:val="single" w:sz="4" w:space="0" w:color="auto"/>
              <w:right w:val="single" w:sz="4" w:space="0" w:color="auto"/>
            </w:tcBorders>
            <w:noWrap/>
            <w:vAlign w:val="center"/>
            <w:hideMark/>
          </w:tcPr>
          <w:p w14:paraId="560C3C31" w14:textId="77777777" w:rsidR="00F25B34" w:rsidRPr="003E5184" w:rsidRDefault="00F25B34" w:rsidP="00F25B34">
            <w:pPr>
              <w:jc w:val="left"/>
              <w:rPr>
                <w:sz w:val="20"/>
                <w:szCs w:val="20"/>
              </w:rPr>
            </w:pPr>
            <w:r>
              <w:rPr>
                <w:sz w:val="20"/>
              </w:rPr>
              <w:t>2005</w:t>
            </w:r>
          </w:p>
        </w:tc>
        <w:tc>
          <w:tcPr>
            <w:tcW w:w="1161" w:type="dxa"/>
            <w:tcBorders>
              <w:top w:val="nil"/>
              <w:left w:val="nil"/>
              <w:bottom w:val="single" w:sz="4" w:space="0" w:color="auto"/>
              <w:right w:val="single" w:sz="4" w:space="0" w:color="auto"/>
            </w:tcBorders>
            <w:noWrap/>
            <w:vAlign w:val="center"/>
            <w:hideMark/>
          </w:tcPr>
          <w:p w14:paraId="2E6DFF24" w14:textId="77777777" w:rsidR="00F25B34" w:rsidRPr="003E5184" w:rsidRDefault="00F25B34" w:rsidP="00F25B34">
            <w:pPr>
              <w:jc w:val="right"/>
              <w:rPr>
                <w:sz w:val="20"/>
                <w:szCs w:val="20"/>
              </w:rPr>
            </w:pPr>
            <w:r>
              <w:rPr>
                <w:sz w:val="20"/>
              </w:rPr>
              <w:t>28</w:t>
            </w:r>
          </w:p>
        </w:tc>
        <w:tc>
          <w:tcPr>
            <w:tcW w:w="1250" w:type="dxa"/>
            <w:tcBorders>
              <w:top w:val="nil"/>
              <w:left w:val="nil"/>
              <w:bottom w:val="single" w:sz="4" w:space="0" w:color="auto"/>
              <w:right w:val="single" w:sz="4" w:space="0" w:color="auto"/>
            </w:tcBorders>
            <w:noWrap/>
            <w:vAlign w:val="center"/>
            <w:hideMark/>
          </w:tcPr>
          <w:p w14:paraId="4CE1CBAA" w14:textId="77777777" w:rsidR="00F25B34" w:rsidRPr="003E5184" w:rsidRDefault="00F25B34" w:rsidP="00F25B34">
            <w:pPr>
              <w:jc w:val="right"/>
              <w:rPr>
                <w:sz w:val="20"/>
                <w:szCs w:val="20"/>
              </w:rPr>
            </w:pPr>
            <w:r>
              <w:rPr>
                <w:sz w:val="20"/>
              </w:rPr>
              <w:t>28</w:t>
            </w:r>
          </w:p>
        </w:tc>
        <w:tc>
          <w:tcPr>
            <w:tcW w:w="1558" w:type="dxa"/>
            <w:tcBorders>
              <w:top w:val="nil"/>
              <w:left w:val="nil"/>
              <w:bottom w:val="single" w:sz="4" w:space="0" w:color="auto"/>
              <w:right w:val="single" w:sz="4" w:space="0" w:color="auto"/>
            </w:tcBorders>
            <w:noWrap/>
            <w:hideMark/>
          </w:tcPr>
          <w:p w14:paraId="0D4F0C75" w14:textId="5B923D54"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2C9D93DC" w14:textId="77777777" w:rsidR="00F25B34" w:rsidRPr="003E5184" w:rsidRDefault="00F25B34" w:rsidP="00F25B34">
            <w:pPr>
              <w:jc w:val="right"/>
              <w:rPr>
                <w:sz w:val="20"/>
                <w:szCs w:val="20"/>
              </w:rPr>
            </w:pPr>
            <w:r>
              <w:rPr>
                <w:sz w:val="20"/>
              </w:rPr>
              <w:t>68.592.865</w:t>
            </w:r>
          </w:p>
        </w:tc>
        <w:tc>
          <w:tcPr>
            <w:tcW w:w="1439" w:type="dxa"/>
            <w:tcBorders>
              <w:top w:val="nil"/>
              <w:left w:val="nil"/>
              <w:bottom w:val="single" w:sz="4" w:space="0" w:color="auto"/>
              <w:right w:val="single" w:sz="4" w:space="0" w:color="auto"/>
            </w:tcBorders>
            <w:noWrap/>
            <w:vAlign w:val="center"/>
            <w:hideMark/>
          </w:tcPr>
          <w:p w14:paraId="343E30F8" w14:textId="77777777" w:rsidR="00F25B34" w:rsidRPr="003E5184" w:rsidRDefault="00F25B34" w:rsidP="00F25B34">
            <w:pPr>
              <w:jc w:val="right"/>
              <w:rPr>
                <w:sz w:val="20"/>
                <w:szCs w:val="20"/>
              </w:rPr>
            </w:pPr>
            <w:r>
              <w:rPr>
                <w:sz w:val="20"/>
              </w:rPr>
              <w:t>68.592.865</w:t>
            </w:r>
          </w:p>
        </w:tc>
        <w:tc>
          <w:tcPr>
            <w:tcW w:w="880" w:type="dxa"/>
            <w:tcBorders>
              <w:top w:val="nil"/>
              <w:left w:val="nil"/>
              <w:bottom w:val="single" w:sz="4" w:space="0" w:color="auto"/>
              <w:right w:val="single" w:sz="4" w:space="0" w:color="auto"/>
            </w:tcBorders>
            <w:noWrap/>
            <w:vAlign w:val="center"/>
            <w:hideMark/>
          </w:tcPr>
          <w:p w14:paraId="50E96FF6"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2679105A" w14:textId="37CD18A9" w:rsidR="00F25B34" w:rsidRPr="003E5184" w:rsidRDefault="00F25B34" w:rsidP="00F25B34">
            <w:pPr>
              <w:jc w:val="right"/>
              <w:rPr>
                <w:sz w:val="20"/>
                <w:szCs w:val="20"/>
              </w:rPr>
            </w:pPr>
            <w:r>
              <w:rPr>
                <w:sz w:val="20"/>
              </w:rPr>
              <w:t>100</w:t>
            </w:r>
          </w:p>
        </w:tc>
      </w:tr>
      <w:tr w:rsidR="00191E2F" w:rsidRPr="003E5184" w14:paraId="0D355C07"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607F9C85" w14:textId="77777777" w:rsidR="00F25B34" w:rsidRPr="003E5184" w:rsidRDefault="00F25B34" w:rsidP="00F25B34">
            <w:pPr>
              <w:jc w:val="left"/>
              <w:rPr>
                <w:sz w:val="20"/>
                <w:szCs w:val="20"/>
              </w:rPr>
            </w:pPr>
            <w:r>
              <w:rPr>
                <w:sz w:val="20"/>
              </w:rPr>
              <w:t>2006</w:t>
            </w:r>
          </w:p>
        </w:tc>
        <w:tc>
          <w:tcPr>
            <w:tcW w:w="1161" w:type="dxa"/>
            <w:tcBorders>
              <w:top w:val="nil"/>
              <w:left w:val="nil"/>
              <w:bottom w:val="single" w:sz="4" w:space="0" w:color="auto"/>
              <w:right w:val="single" w:sz="4" w:space="0" w:color="auto"/>
            </w:tcBorders>
            <w:noWrap/>
            <w:vAlign w:val="center"/>
            <w:hideMark/>
          </w:tcPr>
          <w:p w14:paraId="1AA48744" w14:textId="77777777" w:rsidR="00F25B34" w:rsidRPr="003E5184" w:rsidRDefault="00F25B34" w:rsidP="00F25B34">
            <w:pPr>
              <w:jc w:val="right"/>
              <w:rPr>
                <w:sz w:val="20"/>
                <w:szCs w:val="20"/>
              </w:rPr>
            </w:pPr>
            <w:r>
              <w:rPr>
                <w:sz w:val="20"/>
              </w:rPr>
              <w:t>22</w:t>
            </w:r>
          </w:p>
        </w:tc>
        <w:tc>
          <w:tcPr>
            <w:tcW w:w="1250" w:type="dxa"/>
            <w:tcBorders>
              <w:top w:val="nil"/>
              <w:left w:val="nil"/>
              <w:bottom w:val="single" w:sz="4" w:space="0" w:color="auto"/>
              <w:right w:val="single" w:sz="4" w:space="0" w:color="auto"/>
            </w:tcBorders>
            <w:noWrap/>
            <w:vAlign w:val="center"/>
            <w:hideMark/>
          </w:tcPr>
          <w:p w14:paraId="34E5F33A" w14:textId="77777777" w:rsidR="00F25B34" w:rsidRPr="003E5184" w:rsidRDefault="00F25B34" w:rsidP="00F25B34">
            <w:pPr>
              <w:jc w:val="right"/>
              <w:rPr>
                <w:sz w:val="20"/>
                <w:szCs w:val="20"/>
              </w:rPr>
            </w:pPr>
            <w:r>
              <w:rPr>
                <w:sz w:val="20"/>
              </w:rPr>
              <w:t>22</w:t>
            </w:r>
          </w:p>
        </w:tc>
        <w:tc>
          <w:tcPr>
            <w:tcW w:w="1558" w:type="dxa"/>
            <w:tcBorders>
              <w:top w:val="nil"/>
              <w:left w:val="nil"/>
              <w:bottom w:val="single" w:sz="4" w:space="0" w:color="auto"/>
              <w:right w:val="single" w:sz="4" w:space="0" w:color="auto"/>
            </w:tcBorders>
            <w:noWrap/>
            <w:hideMark/>
          </w:tcPr>
          <w:p w14:paraId="74B0C265" w14:textId="1AD5BE1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3C1EA416" w14:textId="77777777" w:rsidR="00F25B34" w:rsidRPr="003E5184" w:rsidRDefault="00F25B34" w:rsidP="00F25B34">
            <w:pPr>
              <w:jc w:val="right"/>
              <w:rPr>
                <w:sz w:val="20"/>
                <w:szCs w:val="20"/>
              </w:rPr>
            </w:pPr>
            <w:r>
              <w:rPr>
                <w:sz w:val="20"/>
              </w:rPr>
              <w:t>64.473.260</w:t>
            </w:r>
          </w:p>
        </w:tc>
        <w:tc>
          <w:tcPr>
            <w:tcW w:w="1439" w:type="dxa"/>
            <w:tcBorders>
              <w:top w:val="nil"/>
              <w:left w:val="nil"/>
              <w:bottom w:val="single" w:sz="4" w:space="0" w:color="auto"/>
              <w:right w:val="single" w:sz="4" w:space="0" w:color="auto"/>
            </w:tcBorders>
            <w:noWrap/>
            <w:vAlign w:val="center"/>
            <w:hideMark/>
          </w:tcPr>
          <w:p w14:paraId="7E89C285" w14:textId="77777777" w:rsidR="00F25B34" w:rsidRPr="003E5184" w:rsidRDefault="00F25B34" w:rsidP="00F25B34">
            <w:pPr>
              <w:jc w:val="right"/>
              <w:rPr>
                <w:sz w:val="20"/>
                <w:szCs w:val="20"/>
              </w:rPr>
            </w:pPr>
            <w:r>
              <w:rPr>
                <w:sz w:val="20"/>
              </w:rPr>
              <w:t>64.473.260</w:t>
            </w:r>
          </w:p>
        </w:tc>
        <w:tc>
          <w:tcPr>
            <w:tcW w:w="880" w:type="dxa"/>
            <w:tcBorders>
              <w:top w:val="nil"/>
              <w:left w:val="nil"/>
              <w:bottom w:val="single" w:sz="4" w:space="0" w:color="auto"/>
              <w:right w:val="single" w:sz="4" w:space="0" w:color="auto"/>
            </w:tcBorders>
            <w:noWrap/>
            <w:vAlign w:val="center"/>
            <w:hideMark/>
          </w:tcPr>
          <w:p w14:paraId="05F8630E"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24FCB195" w14:textId="469E323E" w:rsidR="00F25B34" w:rsidRPr="003E5184" w:rsidRDefault="00F25B34" w:rsidP="00F25B34">
            <w:pPr>
              <w:jc w:val="right"/>
              <w:rPr>
                <w:sz w:val="20"/>
                <w:szCs w:val="20"/>
              </w:rPr>
            </w:pPr>
            <w:r>
              <w:rPr>
                <w:sz w:val="20"/>
              </w:rPr>
              <w:t>100</w:t>
            </w:r>
          </w:p>
        </w:tc>
      </w:tr>
      <w:tr w:rsidR="00191E2F" w:rsidRPr="003E5184" w14:paraId="434DBF6D"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5318232D" w14:textId="77777777" w:rsidR="00F25B34" w:rsidRPr="003E5184" w:rsidRDefault="00F25B34" w:rsidP="00F25B34">
            <w:pPr>
              <w:jc w:val="left"/>
              <w:rPr>
                <w:sz w:val="20"/>
                <w:szCs w:val="20"/>
              </w:rPr>
            </w:pPr>
            <w:r>
              <w:rPr>
                <w:sz w:val="20"/>
              </w:rPr>
              <w:t>2007</w:t>
            </w:r>
          </w:p>
        </w:tc>
        <w:tc>
          <w:tcPr>
            <w:tcW w:w="1161" w:type="dxa"/>
            <w:tcBorders>
              <w:top w:val="nil"/>
              <w:left w:val="nil"/>
              <w:bottom w:val="single" w:sz="4" w:space="0" w:color="auto"/>
              <w:right w:val="single" w:sz="4" w:space="0" w:color="auto"/>
            </w:tcBorders>
            <w:noWrap/>
            <w:vAlign w:val="center"/>
            <w:hideMark/>
          </w:tcPr>
          <w:p w14:paraId="600A5CBF" w14:textId="77777777" w:rsidR="00F25B34" w:rsidRPr="003E5184" w:rsidRDefault="00F25B34" w:rsidP="00F25B34">
            <w:pPr>
              <w:jc w:val="right"/>
              <w:rPr>
                <w:sz w:val="20"/>
                <w:szCs w:val="20"/>
              </w:rPr>
            </w:pPr>
            <w:r>
              <w:rPr>
                <w:sz w:val="20"/>
              </w:rPr>
              <w:t>25</w:t>
            </w:r>
          </w:p>
        </w:tc>
        <w:tc>
          <w:tcPr>
            <w:tcW w:w="1250" w:type="dxa"/>
            <w:tcBorders>
              <w:top w:val="nil"/>
              <w:left w:val="nil"/>
              <w:bottom w:val="single" w:sz="4" w:space="0" w:color="auto"/>
              <w:right w:val="single" w:sz="4" w:space="0" w:color="auto"/>
            </w:tcBorders>
            <w:noWrap/>
            <w:vAlign w:val="center"/>
            <w:hideMark/>
          </w:tcPr>
          <w:p w14:paraId="0894FEB4" w14:textId="77777777" w:rsidR="00F25B34" w:rsidRPr="003E5184" w:rsidRDefault="00F25B34" w:rsidP="00F25B34">
            <w:pPr>
              <w:jc w:val="right"/>
              <w:rPr>
                <w:sz w:val="20"/>
                <w:szCs w:val="20"/>
              </w:rPr>
            </w:pPr>
            <w:r>
              <w:rPr>
                <w:sz w:val="20"/>
              </w:rPr>
              <w:t>25</w:t>
            </w:r>
          </w:p>
        </w:tc>
        <w:tc>
          <w:tcPr>
            <w:tcW w:w="1558" w:type="dxa"/>
            <w:tcBorders>
              <w:top w:val="nil"/>
              <w:left w:val="nil"/>
              <w:bottom w:val="single" w:sz="4" w:space="0" w:color="auto"/>
              <w:right w:val="single" w:sz="4" w:space="0" w:color="auto"/>
            </w:tcBorders>
            <w:noWrap/>
            <w:hideMark/>
          </w:tcPr>
          <w:p w14:paraId="56FC07C5" w14:textId="7E37849F"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DC2FC3E" w14:textId="77777777" w:rsidR="00F25B34" w:rsidRPr="003E5184" w:rsidRDefault="00F25B34" w:rsidP="00F25B34">
            <w:pPr>
              <w:jc w:val="right"/>
              <w:rPr>
                <w:sz w:val="20"/>
                <w:szCs w:val="20"/>
              </w:rPr>
            </w:pPr>
            <w:r>
              <w:rPr>
                <w:sz w:val="20"/>
              </w:rPr>
              <w:t>66.005.270</w:t>
            </w:r>
          </w:p>
        </w:tc>
        <w:tc>
          <w:tcPr>
            <w:tcW w:w="1439" w:type="dxa"/>
            <w:tcBorders>
              <w:top w:val="nil"/>
              <w:left w:val="nil"/>
              <w:bottom w:val="single" w:sz="4" w:space="0" w:color="auto"/>
              <w:right w:val="single" w:sz="4" w:space="0" w:color="auto"/>
            </w:tcBorders>
            <w:noWrap/>
            <w:vAlign w:val="center"/>
            <w:hideMark/>
          </w:tcPr>
          <w:p w14:paraId="5C538AAC" w14:textId="77777777" w:rsidR="00F25B34" w:rsidRPr="003E5184" w:rsidRDefault="00F25B34" w:rsidP="00F25B34">
            <w:pPr>
              <w:jc w:val="right"/>
              <w:rPr>
                <w:sz w:val="20"/>
                <w:szCs w:val="20"/>
              </w:rPr>
            </w:pPr>
            <w:r>
              <w:rPr>
                <w:sz w:val="20"/>
              </w:rPr>
              <w:t>66.005.270</w:t>
            </w:r>
          </w:p>
        </w:tc>
        <w:tc>
          <w:tcPr>
            <w:tcW w:w="880" w:type="dxa"/>
            <w:tcBorders>
              <w:top w:val="nil"/>
              <w:left w:val="nil"/>
              <w:bottom w:val="single" w:sz="4" w:space="0" w:color="auto"/>
              <w:right w:val="single" w:sz="4" w:space="0" w:color="auto"/>
            </w:tcBorders>
            <w:noWrap/>
            <w:vAlign w:val="center"/>
            <w:hideMark/>
          </w:tcPr>
          <w:p w14:paraId="0BFBD283"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56C79FE4" w14:textId="479A0C14" w:rsidR="00F25B34" w:rsidRPr="003E5184" w:rsidRDefault="00F25B34" w:rsidP="00F25B34">
            <w:pPr>
              <w:jc w:val="right"/>
              <w:rPr>
                <w:sz w:val="20"/>
                <w:szCs w:val="20"/>
              </w:rPr>
            </w:pPr>
            <w:r>
              <w:rPr>
                <w:sz w:val="20"/>
              </w:rPr>
              <w:t>100</w:t>
            </w:r>
          </w:p>
        </w:tc>
      </w:tr>
      <w:tr w:rsidR="00191E2F" w:rsidRPr="003E5184" w14:paraId="38CD7EE1" w14:textId="77777777" w:rsidTr="00D947C5">
        <w:trPr>
          <w:trHeight w:val="77"/>
        </w:trPr>
        <w:tc>
          <w:tcPr>
            <w:tcW w:w="988" w:type="dxa"/>
            <w:tcBorders>
              <w:top w:val="nil"/>
              <w:left w:val="single" w:sz="4" w:space="0" w:color="auto"/>
              <w:bottom w:val="single" w:sz="4" w:space="0" w:color="auto"/>
              <w:right w:val="single" w:sz="4" w:space="0" w:color="auto"/>
            </w:tcBorders>
            <w:noWrap/>
            <w:vAlign w:val="center"/>
            <w:hideMark/>
          </w:tcPr>
          <w:p w14:paraId="18B58B06" w14:textId="77777777" w:rsidR="00F25B34" w:rsidRPr="003E5184" w:rsidRDefault="00F25B34" w:rsidP="00F25B34">
            <w:pPr>
              <w:jc w:val="left"/>
              <w:rPr>
                <w:sz w:val="20"/>
                <w:szCs w:val="20"/>
              </w:rPr>
            </w:pPr>
            <w:r>
              <w:rPr>
                <w:sz w:val="20"/>
              </w:rPr>
              <w:t>2008</w:t>
            </w:r>
          </w:p>
        </w:tc>
        <w:tc>
          <w:tcPr>
            <w:tcW w:w="1161" w:type="dxa"/>
            <w:tcBorders>
              <w:top w:val="nil"/>
              <w:left w:val="nil"/>
              <w:bottom w:val="single" w:sz="4" w:space="0" w:color="auto"/>
              <w:right w:val="single" w:sz="4" w:space="0" w:color="auto"/>
            </w:tcBorders>
            <w:noWrap/>
            <w:vAlign w:val="center"/>
            <w:hideMark/>
          </w:tcPr>
          <w:p w14:paraId="07A3112B" w14:textId="77777777" w:rsidR="00F25B34" w:rsidRPr="003E5184" w:rsidRDefault="00F25B34" w:rsidP="00F25B34">
            <w:pPr>
              <w:jc w:val="right"/>
              <w:rPr>
                <w:sz w:val="20"/>
                <w:szCs w:val="20"/>
              </w:rPr>
            </w:pPr>
            <w:r>
              <w:rPr>
                <w:sz w:val="20"/>
              </w:rPr>
              <w:t>28</w:t>
            </w:r>
          </w:p>
        </w:tc>
        <w:tc>
          <w:tcPr>
            <w:tcW w:w="1250" w:type="dxa"/>
            <w:tcBorders>
              <w:top w:val="nil"/>
              <w:left w:val="nil"/>
              <w:bottom w:val="single" w:sz="4" w:space="0" w:color="auto"/>
              <w:right w:val="single" w:sz="4" w:space="0" w:color="auto"/>
            </w:tcBorders>
            <w:noWrap/>
            <w:vAlign w:val="center"/>
            <w:hideMark/>
          </w:tcPr>
          <w:p w14:paraId="15D643A3" w14:textId="77777777" w:rsidR="00F25B34" w:rsidRPr="003E5184" w:rsidRDefault="00F25B34" w:rsidP="00F25B34">
            <w:pPr>
              <w:jc w:val="right"/>
              <w:rPr>
                <w:sz w:val="20"/>
                <w:szCs w:val="20"/>
              </w:rPr>
            </w:pPr>
            <w:r>
              <w:rPr>
                <w:sz w:val="20"/>
              </w:rPr>
              <w:t>28</w:t>
            </w:r>
          </w:p>
        </w:tc>
        <w:tc>
          <w:tcPr>
            <w:tcW w:w="1558" w:type="dxa"/>
            <w:tcBorders>
              <w:top w:val="nil"/>
              <w:left w:val="nil"/>
              <w:bottom w:val="single" w:sz="4" w:space="0" w:color="auto"/>
              <w:right w:val="single" w:sz="4" w:space="0" w:color="auto"/>
            </w:tcBorders>
            <w:noWrap/>
            <w:hideMark/>
          </w:tcPr>
          <w:p w14:paraId="57ED93B6" w14:textId="031147E9"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5048A29B" w14:textId="77777777" w:rsidR="00F25B34" w:rsidRPr="003E5184" w:rsidRDefault="00F25B34" w:rsidP="00F25B34">
            <w:pPr>
              <w:jc w:val="right"/>
              <w:rPr>
                <w:sz w:val="20"/>
                <w:szCs w:val="20"/>
              </w:rPr>
            </w:pPr>
            <w:r>
              <w:rPr>
                <w:sz w:val="20"/>
              </w:rPr>
              <w:t>39.934.666</w:t>
            </w:r>
          </w:p>
        </w:tc>
        <w:tc>
          <w:tcPr>
            <w:tcW w:w="1439" w:type="dxa"/>
            <w:tcBorders>
              <w:top w:val="nil"/>
              <w:left w:val="nil"/>
              <w:bottom w:val="single" w:sz="4" w:space="0" w:color="auto"/>
              <w:right w:val="single" w:sz="4" w:space="0" w:color="auto"/>
            </w:tcBorders>
            <w:noWrap/>
            <w:vAlign w:val="center"/>
            <w:hideMark/>
          </w:tcPr>
          <w:p w14:paraId="0D92E6F5" w14:textId="77777777" w:rsidR="00F25B34" w:rsidRPr="003E5184" w:rsidRDefault="00F25B34" w:rsidP="00F25B34">
            <w:pPr>
              <w:jc w:val="right"/>
              <w:rPr>
                <w:sz w:val="20"/>
                <w:szCs w:val="20"/>
              </w:rPr>
            </w:pPr>
            <w:r>
              <w:rPr>
                <w:sz w:val="20"/>
              </w:rPr>
              <w:t>39.934.666</w:t>
            </w:r>
          </w:p>
        </w:tc>
        <w:tc>
          <w:tcPr>
            <w:tcW w:w="880" w:type="dxa"/>
            <w:tcBorders>
              <w:top w:val="nil"/>
              <w:left w:val="nil"/>
              <w:bottom w:val="single" w:sz="4" w:space="0" w:color="auto"/>
              <w:right w:val="single" w:sz="4" w:space="0" w:color="auto"/>
            </w:tcBorders>
            <w:noWrap/>
            <w:vAlign w:val="center"/>
            <w:hideMark/>
          </w:tcPr>
          <w:p w14:paraId="57B305E4"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09F5E136" w14:textId="2E2BFD43" w:rsidR="00F25B34" w:rsidRPr="003E5184" w:rsidRDefault="00F25B34" w:rsidP="00F25B34">
            <w:pPr>
              <w:jc w:val="right"/>
              <w:rPr>
                <w:sz w:val="20"/>
                <w:szCs w:val="20"/>
              </w:rPr>
            </w:pPr>
            <w:r>
              <w:rPr>
                <w:sz w:val="20"/>
              </w:rPr>
              <w:t>100</w:t>
            </w:r>
          </w:p>
        </w:tc>
      </w:tr>
      <w:tr w:rsidR="00191E2F" w:rsidRPr="003E5184" w14:paraId="7BB4C9EA" w14:textId="77777777" w:rsidTr="00D947C5">
        <w:trPr>
          <w:trHeight w:val="123"/>
        </w:trPr>
        <w:tc>
          <w:tcPr>
            <w:tcW w:w="988" w:type="dxa"/>
            <w:tcBorders>
              <w:top w:val="nil"/>
              <w:left w:val="single" w:sz="4" w:space="0" w:color="auto"/>
              <w:bottom w:val="single" w:sz="4" w:space="0" w:color="auto"/>
              <w:right w:val="single" w:sz="4" w:space="0" w:color="auto"/>
            </w:tcBorders>
            <w:noWrap/>
            <w:vAlign w:val="center"/>
            <w:hideMark/>
          </w:tcPr>
          <w:p w14:paraId="3E89424C" w14:textId="77777777" w:rsidR="00F25B34" w:rsidRPr="003E5184" w:rsidRDefault="00F25B34" w:rsidP="00F25B34">
            <w:pPr>
              <w:jc w:val="left"/>
              <w:rPr>
                <w:sz w:val="20"/>
                <w:szCs w:val="20"/>
              </w:rPr>
            </w:pPr>
            <w:r>
              <w:rPr>
                <w:sz w:val="20"/>
              </w:rPr>
              <w:t>2009</w:t>
            </w:r>
          </w:p>
        </w:tc>
        <w:tc>
          <w:tcPr>
            <w:tcW w:w="1161" w:type="dxa"/>
            <w:tcBorders>
              <w:top w:val="nil"/>
              <w:left w:val="nil"/>
              <w:bottom w:val="single" w:sz="4" w:space="0" w:color="auto"/>
              <w:right w:val="single" w:sz="4" w:space="0" w:color="auto"/>
            </w:tcBorders>
            <w:noWrap/>
            <w:vAlign w:val="center"/>
            <w:hideMark/>
          </w:tcPr>
          <w:p w14:paraId="32C13F2B" w14:textId="77777777" w:rsidR="00F25B34" w:rsidRPr="003E5184" w:rsidRDefault="00F25B34" w:rsidP="00F25B34">
            <w:pPr>
              <w:jc w:val="right"/>
              <w:rPr>
                <w:sz w:val="20"/>
                <w:szCs w:val="20"/>
              </w:rPr>
            </w:pPr>
            <w:r>
              <w:rPr>
                <w:sz w:val="20"/>
              </w:rPr>
              <w:t>22</w:t>
            </w:r>
          </w:p>
        </w:tc>
        <w:tc>
          <w:tcPr>
            <w:tcW w:w="1250" w:type="dxa"/>
            <w:tcBorders>
              <w:top w:val="nil"/>
              <w:left w:val="nil"/>
              <w:bottom w:val="single" w:sz="4" w:space="0" w:color="auto"/>
              <w:right w:val="single" w:sz="4" w:space="0" w:color="auto"/>
            </w:tcBorders>
            <w:noWrap/>
            <w:vAlign w:val="center"/>
            <w:hideMark/>
          </w:tcPr>
          <w:p w14:paraId="3AA11B21" w14:textId="77777777" w:rsidR="00F25B34" w:rsidRPr="003E5184" w:rsidRDefault="00F25B34" w:rsidP="00F25B34">
            <w:pPr>
              <w:jc w:val="right"/>
              <w:rPr>
                <w:sz w:val="20"/>
                <w:szCs w:val="20"/>
              </w:rPr>
            </w:pPr>
            <w:r>
              <w:rPr>
                <w:sz w:val="20"/>
              </w:rPr>
              <w:t>22</w:t>
            </w:r>
          </w:p>
        </w:tc>
        <w:tc>
          <w:tcPr>
            <w:tcW w:w="1558" w:type="dxa"/>
            <w:tcBorders>
              <w:top w:val="nil"/>
              <w:left w:val="nil"/>
              <w:bottom w:val="single" w:sz="4" w:space="0" w:color="auto"/>
              <w:right w:val="single" w:sz="4" w:space="0" w:color="auto"/>
            </w:tcBorders>
            <w:noWrap/>
            <w:hideMark/>
          </w:tcPr>
          <w:p w14:paraId="519A97E8" w14:textId="2E6C0BD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32C26DBB" w14:textId="77777777" w:rsidR="00F25B34" w:rsidRPr="003E5184" w:rsidRDefault="00F25B34" w:rsidP="00F25B34">
            <w:pPr>
              <w:jc w:val="right"/>
              <w:rPr>
                <w:sz w:val="20"/>
                <w:szCs w:val="20"/>
              </w:rPr>
            </w:pPr>
            <w:r>
              <w:rPr>
                <w:sz w:val="20"/>
              </w:rPr>
              <w:t>25.529.554</w:t>
            </w:r>
          </w:p>
        </w:tc>
        <w:tc>
          <w:tcPr>
            <w:tcW w:w="1439" w:type="dxa"/>
            <w:tcBorders>
              <w:top w:val="nil"/>
              <w:left w:val="nil"/>
              <w:bottom w:val="single" w:sz="4" w:space="0" w:color="auto"/>
              <w:right w:val="single" w:sz="4" w:space="0" w:color="auto"/>
            </w:tcBorders>
            <w:noWrap/>
            <w:vAlign w:val="center"/>
            <w:hideMark/>
          </w:tcPr>
          <w:p w14:paraId="67F87F97" w14:textId="77777777" w:rsidR="00F25B34" w:rsidRPr="003E5184" w:rsidRDefault="00F25B34" w:rsidP="00F25B34">
            <w:pPr>
              <w:jc w:val="right"/>
              <w:rPr>
                <w:sz w:val="20"/>
                <w:szCs w:val="20"/>
              </w:rPr>
            </w:pPr>
            <w:r>
              <w:rPr>
                <w:sz w:val="20"/>
              </w:rPr>
              <w:t>25.529.554</w:t>
            </w:r>
          </w:p>
        </w:tc>
        <w:tc>
          <w:tcPr>
            <w:tcW w:w="880" w:type="dxa"/>
            <w:tcBorders>
              <w:top w:val="nil"/>
              <w:left w:val="nil"/>
              <w:bottom w:val="single" w:sz="4" w:space="0" w:color="auto"/>
              <w:right w:val="single" w:sz="4" w:space="0" w:color="auto"/>
            </w:tcBorders>
            <w:noWrap/>
            <w:vAlign w:val="center"/>
            <w:hideMark/>
          </w:tcPr>
          <w:p w14:paraId="4343A9D5"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15D73263" w14:textId="52FFCCDE" w:rsidR="00F25B34" w:rsidRPr="003E5184" w:rsidRDefault="00F25B34" w:rsidP="00F25B34">
            <w:pPr>
              <w:jc w:val="right"/>
              <w:rPr>
                <w:sz w:val="20"/>
                <w:szCs w:val="20"/>
              </w:rPr>
            </w:pPr>
            <w:r>
              <w:rPr>
                <w:sz w:val="20"/>
              </w:rPr>
              <w:t>100</w:t>
            </w:r>
          </w:p>
        </w:tc>
      </w:tr>
      <w:tr w:rsidR="00191E2F" w:rsidRPr="003E5184" w14:paraId="75D3DAB0"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61B320EC" w14:textId="77777777" w:rsidR="00F25B34" w:rsidRPr="003E5184" w:rsidRDefault="00F25B34" w:rsidP="00F25B34">
            <w:pPr>
              <w:jc w:val="left"/>
              <w:rPr>
                <w:sz w:val="20"/>
                <w:szCs w:val="20"/>
              </w:rPr>
            </w:pPr>
            <w:r>
              <w:rPr>
                <w:sz w:val="20"/>
              </w:rPr>
              <w:t>2010</w:t>
            </w:r>
          </w:p>
        </w:tc>
        <w:tc>
          <w:tcPr>
            <w:tcW w:w="1161" w:type="dxa"/>
            <w:tcBorders>
              <w:top w:val="nil"/>
              <w:left w:val="nil"/>
              <w:bottom w:val="single" w:sz="4" w:space="0" w:color="auto"/>
              <w:right w:val="single" w:sz="4" w:space="0" w:color="auto"/>
            </w:tcBorders>
            <w:noWrap/>
            <w:vAlign w:val="center"/>
            <w:hideMark/>
          </w:tcPr>
          <w:p w14:paraId="3002F4F2" w14:textId="77777777" w:rsidR="00F25B34" w:rsidRPr="003E5184" w:rsidRDefault="00F25B34" w:rsidP="00F25B34">
            <w:pPr>
              <w:jc w:val="right"/>
              <w:rPr>
                <w:sz w:val="20"/>
                <w:szCs w:val="20"/>
              </w:rPr>
            </w:pPr>
            <w:r>
              <w:rPr>
                <w:sz w:val="20"/>
              </w:rPr>
              <w:t>16</w:t>
            </w:r>
          </w:p>
        </w:tc>
        <w:tc>
          <w:tcPr>
            <w:tcW w:w="1250" w:type="dxa"/>
            <w:tcBorders>
              <w:top w:val="nil"/>
              <w:left w:val="nil"/>
              <w:bottom w:val="single" w:sz="4" w:space="0" w:color="auto"/>
              <w:right w:val="single" w:sz="4" w:space="0" w:color="auto"/>
            </w:tcBorders>
            <w:noWrap/>
            <w:vAlign w:val="center"/>
            <w:hideMark/>
          </w:tcPr>
          <w:p w14:paraId="7C7BC160" w14:textId="77777777" w:rsidR="00F25B34" w:rsidRPr="003E5184" w:rsidRDefault="00F25B34" w:rsidP="00F25B34">
            <w:pPr>
              <w:jc w:val="right"/>
              <w:rPr>
                <w:sz w:val="20"/>
                <w:szCs w:val="20"/>
              </w:rPr>
            </w:pPr>
            <w:r>
              <w:rPr>
                <w:sz w:val="20"/>
              </w:rPr>
              <w:t>16</w:t>
            </w:r>
          </w:p>
        </w:tc>
        <w:tc>
          <w:tcPr>
            <w:tcW w:w="1558" w:type="dxa"/>
            <w:tcBorders>
              <w:top w:val="nil"/>
              <w:left w:val="nil"/>
              <w:bottom w:val="single" w:sz="4" w:space="0" w:color="auto"/>
              <w:right w:val="single" w:sz="4" w:space="0" w:color="auto"/>
            </w:tcBorders>
            <w:noWrap/>
            <w:hideMark/>
          </w:tcPr>
          <w:p w14:paraId="32B67B6F" w14:textId="1BA47091"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DAA1908" w14:textId="77777777" w:rsidR="00F25B34" w:rsidRPr="003E5184" w:rsidRDefault="00F25B34" w:rsidP="00F25B34">
            <w:pPr>
              <w:jc w:val="right"/>
              <w:rPr>
                <w:sz w:val="20"/>
                <w:szCs w:val="20"/>
              </w:rPr>
            </w:pPr>
            <w:r>
              <w:rPr>
                <w:sz w:val="20"/>
              </w:rPr>
              <w:t>1.148.623</w:t>
            </w:r>
          </w:p>
        </w:tc>
        <w:tc>
          <w:tcPr>
            <w:tcW w:w="1439" w:type="dxa"/>
            <w:tcBorders>
              <w:top w:val="nil"/>
              <w:left w:val="nil"/>
              <w:bottom w:val="single" w:sz="4" w:space="0" w:color="auto"/>
              <w:right w:val="single" w:sz="4" w:space="0" w:color="auto"/>
            </w:tcBorders>
            <w:noWrap/>
            <w:vAlign w:val="center"/>
            <w:hideMark/>
          </w:tcPr>
          <w:p w14:paraId="218F1B3B" w14:textId="77777777" w:rsidR="00F25B34" w:rsidRPr="003E5184" w:rsidRDefault="00F25B34" w:rsidP="00F25B34">
            <w:pPr>
              <w:jc w:val="right"/>
              <w:rPr>
                <w:sz w:val="20"/>
                <w:szCs w:val="20"/>
              </w:rPr>
            </w:pPr>
            <w:r>
              <w:rPr>
                <w:sz w:val="20"/>
              </w:rPr>
              <w:t>1.148.623</w:t>
            </w:r>
          </w:p>
        </w:tc>
        <w:tc>
          <w:tcPr>
            <w:tcW w:w="880" w:type="dxa"/>
            <w:tcBorders>
              <w:top w:val="nil"/>
              <w:left w:val="nil"/>
              <w:bottom w:val="single" w:sz="4" w:space="0" w:color="auto"/>
              <w:right w:val="single" w:sz="4" w:space="0" w:color="auto"/>
            </w:tcBorders>
            <w:noWrap/>
            <w:vAlign w:val="center"/>
            <w:hideMark/>
          </w:tcPr>
          <w:p w14:paraId="0A145950"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49B3125A" w14:textId="0E8ABF45" w:rsidR="00F25B34" w:rsidRPr="003E5184" w:rsidRDefault="00F25B34" w:rsidP="00F25B34">
            <w:pPr>
              <w:jc w:val="right"/>
              <w:rPr>
                <w:sz w:val="20"/>
                <w:szCs w:val="20"/>
              </w:rPr>
            </w:pPr>
            <w:r>
              <w:rPr>
                <w:sz w:val="20"/>
              </w:rPr>
              <w:t>100</w:t>
            </w:r>
          </w:p>
        </w:tc>
      </w:tr>
      <w:tr w:rsidR="00191E2F" w:rsidRPr="003E5184" w14:paraId="248F027E" w14:textId="77777777" w:rsidTr="00D947C5">
        <w:trPr>
          <w:trHeight w:val="59"/>
        </w:trPr>
        <w:tc>
          <w:tcPr>
            <w:tcW w:w="988" w:type="dxa"/>
            <w:tcBorders>
              <w:top w:val="nil"/>
              <w:left w:val="single" w:sz="4" w:space="0" w:color="auto"/>
              <w:bottom w:val="single" w:sz="4" w:space="0" w:color="auto"/>
              <w:right w:val="single" w:sz="4" w:space="0" w:color="auto"/>
            </w:tcBorders>
            <w:noWrap/>
            <w:vAlign w:val="center"/>
            <w:hideMark/>
          </w:tcPr>
          <w:p w14:paraId="5B798387" w14:textId="77777777" w:rsidR="00F25B34" w:rsidRPr="003E5184" w:rsidRDefault="00F25B34" w:rsidP="00F25B34">
            <w:pPr>
              <w:jc w:val="left"/>
              <w:rPr>
                <w:sz w:val="20"/>
                <w:szCs w:val="20"/>
              </w:rPr>
            </w:pPr>
            <w:r>
              <w:rPr>
                <w:sz w:val="20"/>
              </w:rPr>
              <w:t>2011</w:t>
            </w:r>
          </w:p>
        </w:tc>
        <w:tc>
          <w:tcPr>
            <w:tcW w:w="1161" w:type="dxa"/>
            <w:tcBorders>
              <w:top w:val="nil"/>
              <w:left w:val="nil"/>
              <w:bottom w:val="single" w:sz="4" w:space="0" w:color="auto"/>
              <w:right w:val="single" w:sz="4" w:space="0" w:color="auto"/>
            </w:tcBorders>
            <w:noWrap/>
            <w:vAlign w:val="center"/>
            <w:hideMark/>
          </w:tcPr>
          <w:p w14:paraId="5FB7B9F8" w14:textId="77777777" w:rsidR="00F25B34" w:rsidRPr="003E5184" w:rsidRDefault="00F25B34" w:rsidP="00F25B34">
            <w:pPr>
              <w:jc w:val="right"/>
              <w:rPr>
                <w:sz w:val="20"/>
                <w:szCs w:val="20"/>
              </w:rPr>
            </w:pPr>
            <w:r>
              <w:rPr>
                <w:sz w:val="20"/>
              </w:rPr>
              <w:t>10</w:t>
            </w:r>
          </w:p>
        </w:tc>
        <w:tc>
          <w:tcPr>
            <w:tcW w:w="1250" w:type="dxa"/>
            <w:tcBorders>
              <w:top w:val="nil"/>
              <w:left w:val="nil"/>
              <w:bottom w:val="single" w:sz="4" w:space="0" w:color="auto"/>
              <w:right w:val="single" w:sz="4" w:space="0" w:color="auto"/>
            </w:tcBorders>
            <w:noWrap/>
            <w:vAlign w:val="center"/>
            <w:hideMark/>
          </w:tcPr>
          <w:p w14:paraId="26663676" w14:textId="77777777" w:rsidR="00F25B34" w:rsidRPr="003E5184" w:rsidRDefault="00F25B34" w:rsidP="00F25B34">
            <w:pPr>
              <w:jc w:val="right"/>
              <w:rPr>
                <w:sz w:val="20"/>
                <w:szCs w:val="20"/>
              </w:rPr>
            </w:pPr>
            <w:r>
              <w:rPr>
                <w:sz w:val="20"/>
              </w:rPr>
              <w:t>10</w:t>
            </w:r>
          </w:p>
        </w:tc>
        <w:tc>
          <w:tcPr>
            <w:tcW w:w="1558" w:type="dxa"/>
            <w:tcBorders>
              <w:top w:val="nil"/>
              <w:left w:val="nil"/>
              <w:bottom w:val="single" w:sz="4" w:space="0" w:color="auto"/>
              <w:right w:val="single" w:sz="4" w:space="0" w:color="auto"/>
            </w:tcBorders>
            <w:noWrap/>
            <w:hideMark/>
          </w:tcPr>
          <w:p w14:paraId="3A441EC4" w14:textId="3D642A7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625D0D22" w14:textId="77777777" w:rsidR="00F25B34" w:rsidRPr="003E5184" w:rsidRDefault="00F25B34" w:rsidP="00F25B34">
            <w:pPr>
              <w:jc w:val="right"/>
              <w:rPr>
                <w:sz w:val="20"/>
                <w:szCs w:val="20"/>
              </w:rPr>
            </w:pPr>
            <w:r>
              <w:rPr>
                <w:sz w:val="20"/>
              </w:rPr>
              <w:t>44.201.956</w:t>
            </w:r>
          </w:p>
        </w:tc>
        <w:tc>
          <w:tcPr>
            <w:tcW w:w="1439" w:type="dxa"/>
            <w:tcBorders>
              <w:top w:val="nil"/>
              <w:left w:val="nil"/>
              <w:bottom w:val="single" w:sz="4" w:space="0" w:color="auto"/>
              <w:right w:val="single" w:sz="4" w:space="0" w:color="auto"/>
            </w:tcBorders>
            <w:noWrap/>
            <w:vAlign w:val="center"/>
            <w:hideMark/>
          </w:tcPr>
          <w:p w14:paraId="26CDB994" w14:textId="77777777" w:rsidR="00F25B34" w:rsidRPr="003E5184" w:rsidRDefault="00F25B34" w:rsidP="00F25B34">
            <w:pPr>
              <w:jc w:val="right"/>
              <w:rPr>
                <w:sz w:val="20"/>
                <w:szCs w:val="20"/>
              </w:rPr>
            </w:pPr>
            <w:r>
              <w:rPr>
                <w:sz w:val="20"/>
              </w:rPr>
              <w:t>44.335.997</w:t>
            </w:r>
          </w:p>
        </w:tc>
        <w:tc>
          <w:tcPr>
            <w:tcW w:w="880" w:type="dxa"/>
            <w:tcBorders>
              <w:top w:val="nil"/>
              <w:left w:val="nil"/>
              <w:bottom w:val="single" w:sz="4" w:space="0" w:color="auto"/>
              <w:right w:val="single" w:sz="4" w:space="0" w:color="auto"/>
            </w:tcBorders>
            <w:noWrap/>
            <w:vAlign w:val="center"/>
            <w:hideMark/>
          </w:tcPr>
          <w:p w14:paraId="3D552FA4" w14:textId="77777777" w:rsidR="00F25B34" w:rsidRPr="003E5184" w:rsidRDefault="00F25B34" w:rsidP="00F25B34">
            <w:pPr>
              <w:jc w:val="right"/>
              <w:rPr>
                <w:sz w:val="20"/>
                <w:szCs w:val="20"/>
              </w:rPr>
            </w:pPr>
            <w:r>
              <w:rPr>
                <w:sz w:val="20"/>
              </w:rPr>
              <w:t>-134.041</w:t>
            </w:r>
          </w:p>
        </w:tc>
        <w:tc>
          <w:tcPr>
            <w:tcW w:w="1584" w:type="dxa"/>
            <w:tcBorders>
              <w:top w:val="nil"/>
              <w:left w:val="nil"/>
              <w:bottom w:val="single" w:sz="4" w:space="0" w:color="auto"/>
              <w:right w:val="single" w:sz="4" w:space="0" w:color="auto"/>
            </w:tcBorders>
            <w:noWrap/>
            <w:hideMark/>
          </w:tcPr>
          <w:p w14:paraId="08118E5C" w14:textId="3C2B19EC" w:rsidR="00F25B34" w:rsidRPr="003E5184" w:rsidRDefault="00F25B34" w:rsidP="00F25B34">
            <w:pPr>
              <w:jc w:val="right"/>
              <w:rPr>
                <w:sz w:val="20"/>
                <w:szCs w:val="20"/>
              </w:rPr>
            </w:pPr>
            <w:r>
              <w:rPr>
                <w:sz w:val="20"/>
              </w:rPr>
              <w:t>100</w:t>
            </w:r>
          </w:p>
        </w:tc>
      </w:tr>
      <w:tr w:rsidR="00191E2F" w:rsidRPr="003E5184" w14:paraId="48F375C6" w14:textId="77777777" w:rsidTr="00D947C5">
        <w:trPr>
          <w:trHeight w:val="104"/>
        </w:trPr>
        <w:tc>
          <w:tcPr>
            <w:tcW w:w="988" w:type="dxa"/>
            <w:tcBorders>
              <w:top w:val="nil"/>
              <w:left w:val="single" w:sz="4" w:space="0" w:color="auto"/>
              <w:bottom w:val="single" w:sz="4" w:space="0" w:color="auto"/>
              <w:right w:val="single" w:sz="4" w:space="0" w:color="auto"/>
            </w:tcBorders>
            <w:noWrap/>
            <w:vAlign w:val="center"/>
            <w:hideMark/>
          </w:tcPr>
          <w:p w14:paraId="1D5F4F8D" w14:textId="77777777" w:rsidR="00F25B34" w:rsidRPr="003E5184" w:rsidRDefault="00F25B34" w:rsidP="00F25B34">
            <w:pPr>
              <w:jc w:val="left"/>
              <w:rPr>
                <w:sz w:val="20"/>
                <w:szCs w:val="20"/>
              </w:rPr>
            </w:pPr>
            <w:r>
              <w:rPr>
                <w:sz w:val="20"/>
              </w:rPr>
              <w:t>2012</w:t>
            </w:r>
          </w:p>
        </w:tc>
        <w:tc>
          <w:tcPr>
            <w:tcW w:w="1161" w:type="dxa"/>
            <w:tcBorders>
              <w:top w:val="nil"/>
              <w:left w:val="nil"/>
              <w:bottom w:val="single" w:sz="4" w:space="0" w:color="auto"/>
              <w:right w:val="single" w:sz="4" w:space="0" w:color="auto"/>
            </w:tcBorders>
            <w:noWrap/>
            <w:vAlign w:val="center"/>
            <w:hideMark/>
          </w:tcPr>
          <w:p w14:paraId="6C7B9B67" w14:textId="77777777" w:rsidR="00F25B34" w:rsidRPr="003E5184" w:rsidRDefault="00F25B34" w:rsidP="00F25B34">
            <w:pPr>
              <w:jc w:val="right"/>
              <w:rPr>
                <w:sz w:val="20"/>
                <w:szCs w:val="20"/>
              </w:rPr>
            </w:pPr>
            <w:r>
              <w:rPr>
                <w:sz w:val="20"/>
              </w:rPr>
              <w:t>10</w:t>
            </w:r>
          </w:p>
        </w:tc>
        <w:tc>
          <w:tcPr>
            <w:tcW w:w="1250" w:type="dxa"/>
            <w:tcBorders>
              <w:top w:val="nil"/>
              <w:left w:val="nil"/>
              <w:bottom w:val="single" w:sz="4" w:space="0" w:color="auto"/>
              <w:right w:val="single" w:sz="4" w:space="0" w:color="auto"/>
            </w:tcBorders>
            <w:noWrap/>
            <w:vAlign w:val="center"/>
            <w:hideMark/>
          </w:tcPr>
          <w:p w14:paraId="5D05ADAF" w14:textId="77777777" w:rsidR="00F25B34" w:rsidRPr="003E5184" w:rsidRDefault="00F25B34" w:rsidP="00F25B34">
            <w:pPr>
              <w:jc w:val="right"/>
              <w:rPr>
                <w:sz w:val="20"/>
                <w:szCs w:val="20"/>
              </w:rPr>
            </w:pPr>
            <w:r>
              <w:rPr>
                <w:sz w:val="20"/>
              </w:rPr>
              <w:t>10</w:t>
            </w:r>
          </w:p>
        </w:tc>
        <w:tc>
          <w:tcPr>
            <w:tcW w:w="1558" w:type="dxa"/>
            <w:tcBorders>
              <w:top w:val="nil"/>
              <w:left w:val="nil"/>
              <w:bottom w:val="single" w:sz="4" w:space="0" w:color="auto"/>
              <w:right w:val="single" w:sz="4" w:space="0" w:color="auto"/>
            </w:tcBorders>
            <w:noWrap/>
            <w:hideMark/>
          </w:tcPr>
          <w:p w14:paraId="3DE508BD" w14:textId="7E74811D"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68CFF4C" w14:textId="77777777" w:rsidR="00F25B34" w:rsidRPr="003E5184" w:rsidRDefault="00F25B34" w:rsidP="00F25B34">
            <w:pPr>
              <w:jc w:val="right"/>
              <w:rPr>
                <w:sz w:val="20"/>
                <w:szCs w:val="20"/>
              </w:rPr>
            </w:pPr>
            <w:r>
              <w:rPr>
                <w:sz w:val="20"/>
              </w:rPr>
              <w:t>11.698.145</w:t>
            </w:r>
          </w:p>
        </w:tc>
        <w:tc>
          <w:tcPr>
            <w:tcW w:w="1439" w:type="dxa"/>
            <w:tcBorders>
              <w:top w:val="nil"/>
              <w:left w:val="nil"/>
              <w:bottom w:val="single" w:sz="4" w:space="0" w:color="auto"/>
              <w:right w:val="single" w:sz="4" w:space="0" w:color="auto"/>
            </w:tcBorders>
            <w:noWrap/>
            <w:vAlign w:val="center"/>
            <w:hideMark/>
          </w:tcPr>
          <w:p w14:paraId="3A2AC8C6" w14:textId="77777777" w:rsidR="00F25B34" w:rsidRPr="003E5184" w:rsidRDefault="00F25B34" w:rsidP="00F25B34">
            <w:pPr>
              <w:jc w:val="right"/>
              <w:rPr>
                <w:sz w:val="20"/>
                <w:szCs w:val="20"/>
              </w:rPr>
            </w:pPr>
            <w:r>
              <w:rPr>
                <w:sz w:val="20"/>
              </w:rPr>
              <w:t>11.698.145</w:t>
            </w:r>
          </w:p>
        </w:tc>
        <w:tc>
          <w:tcPr>
            <w:tcW w:w="880" w:type="dxa"/>
            <w:tcBorders>
              <w:top w:val="nil"/>
              <w:left w:val="nil"/>
              <w:bottom w:val="single" w:sz="4" w:space="0" w:color="auto"/>
              <w:right w:val="single" w:sz="4" w:space="0" w:color="auto"/>
            </w:tcBorders>
            <w:noWrap/>
            <w:vAlign w:val="center"/>
            <w:hideMark/>
          </w:tcPr>
          <w:p w14:paraId="16651652"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3F15F8B8" w14:textId="5A6CF174" w:rsidR="00F25B34" w:rsidRPr="003E5184" w:rsidRDefault="00F25B34" w:rsidP="00F25B34">
            <w:pPr>
              <w:jc w:val="right"/>
              <w:rPr>
                <w:sz w:val="20"/>
                <w:szCs w:val="20"/>
              </w:rPr>
            </w:pPr>
            <w:r>
              <w:rPr>
                <w:sz w:val="20"/>
              </w:rPr>
              <w:t>100</w:t>
            </w:r>
          </w:p>
        </w:tc>
      </w:tr>
      <w:tr w:rsidR="00191E2F" w:rsidRPr="003E5184" w14:paraId="263B41C5"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3EF9F8FB" w14:textId="77777777" w:rsidR="00F25B34" w:rsidRPr="003E5184" w:rsidRDefault="00F25B34" w:rsidP="00F25B34">
            <w:pPr>
              <w:jc w:val="left"/>
              <w:rPr>
                <w:sz w:val="20"/>
                <w:szCs w:val="20"/>
              </w:rPr>
            </w:pPr>
            <w:r>
              <w:rPr>
                <w:sz w:val="20"/>
              </w:rPr>
              <w:t>2013</w:t>
            </w:r>
          </w:p>
        </w:tc>
        <w:tc>
          <w:tcPr>
            <w:tcW w:w="1161" w:type="dxa"/>
            <w:tcBorders>
              <w:top w:val="nil"/>
              <w:left w:val="nil"/>
              <w:bottom w:val="single" w:sz="4" w:space="0" w:color="auto"/>
              <w:right w:val="single" w:sz="4" w:space="0" w:color="auto"/>
            </w:tcBorders>
            <w:noWrap/>
            <w:vAlign w:val="center"/>
            <w:hideMark/>
          </w:tcPr>
          <w:p w14:paraId="16D19D09" w14:textId="77777777" w:rsidR="00F25B34" w:rsidRPr="003E5184" w:rsidRDefault="00F25B34" w:rsidP="00F25B34">
            <w:pPr>
              <w:jc w:val="right"/>
              <w:rPr>
                <w:sz w:val="20"/>
                <w:szCs w:val="20"/>
              </w:rPr>
            </w:pPr>
            <w:r>
              <w:rPr>
                <w:sz w:val="20"/>
              </w:rPr>
              <w:t>7</w:t>
            </w:r>
          </w:p>
        </w:tc>
        <w:tc>
          <w:tcPr>
            <w:tcW w:w="1250" w:type="dxa"/>
            <w:tcBorders>
              <w:top w:val="nil"/>
              <w:left w:val="nil"/>
              <w:bottom w:val="single" w:sz="4" w:space="0" w:color="auto"/>
              <w:right w:val="single" w:sz="4" w:space="0" w:color="auto"/>
            </w:tcBorders>
            <w:noWrap/>
            <w:vAlign w:val="center"/>
            <w:hideMark/>
          </w:tcPr>
          <w:p w14:paraId="028232AC" w14:textId="77777777" w:rsidR="00F25B34" w:rsidRPr="003E5184" w:rsidRDefault="00F25B34" w:rsidP="00F25B34">
            <w:pPr>
              <w:jc w:val="right"/>
              <w:rPr>
                <w:sz w:val="20"/>
                <w:szCs w:val="20"/>
              </w:rPr>
            </w:pPr>
            <w:r>
              <w:rPr>
                <w:sz w:val="20"/>
              </w:rPr>
              <w:t>7</w:t>
            </w:r>
          </w:p>
        </w:tc>
        <w:tc>
          <w:tcPr>
            <w:tcW w:w="1558" w:type="dxa"/>
            <w:tcBorders>
              <w:top w:val="nil"/>
              <w:left w:val="nil"/>
              <w:bottom w:val="single" w:sz="4" w:space="0" w:color="auto"/>
              <w:right w:val="single" w:sz="4" w:space="0" w:color="auto"/>
            </w:tcBorders>
            <w:noWrap/>
            <w:hideMark/>
          </w:tcPr>
          <w:p w14:paraId="57DEA023" w14:textId="1064782A"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2B24CA4" w14:textId="77777777" w:rsidR="00F25B34" w:rsidRPr="003E5184" w:rsidRDefault="00F25B34" w:rsidP="00F25B34">
            <w:pPr>
              <w:jc w:val="right"/>
              <w:rPr>
                <w:sz w:val="20"/>
                <w:szCs w:val="20"/>
              </w:rPr>
            </w:pPr>
            <w:r>
              <w:rPr>
                <w:sz w:val="20"/>
              </w:rPr>
              <w:t>43.736.999</w:t>
            </w:r>
          </w:p>
        </w:tc>
        <w:tc>
          <w:tcPr>
            <w:tcW w:w="1439" w:type="dxa"/>
            <w:tcBorders>
              <w:top w:val="nil"/>
              <w:left w:val="nil"/>
              <w:bottom w:val="single" w:sz="4" w:space="0" w:color="auto"/>
              <w:right w:val="single" w:sz="4" w:space="0" w:color="auto"/>
            </w:tcBorders>
            <w:noWrap/>
            <w:vAlign w:val="center"/>
            <w:hideMark/>
          </w:tcPr>
          <w:p w14:paraId="5D32E59A" w14:textId="77777777" w:rsidR="00F25B34" w:rsidRPr="003E5184" w:rsidRDefault="00F25B34" w:rsidP="00F25B34">
            <w:pPr>
              <w:jc w:val="right"/>
              <w:rPr>
                <w:sz w:val="20"/>
                <w:szCs w:val="20"/>
              </w:rPr>
            </w:pPr>
            <w:r>
              <w:rPr>
                <w:sz w:val="20"/>
              </w:rPr>
              <w:t>43.602.958</w:t>
            </w:r>
          </w:p>
        </w:tc>
        <w:tc>
          <w:tcPr>
            <w:tcW w:w="880" w:type="dxa"/>
            <w:tcBorders>
              <w:top w:val="nil"/>
              <w:left w:val="nil"/>
              <w:bottom w:val="single" w:sz="4" w:space="0" w:color="auto"/>
              <w:right w:val="single" w:sz="4" w:space="0" w:color="auto"/>
            </w:tcBorders>
            <w:noWrap/>
            <w:vAlign w:val="center"/>
            <w:hideMark/>
          </w:tcPr>
          <w:p w14:paraId="049F1D5D" w14:textId="77777777" w:rsidR="00F25B34" w:rsidRPr="003E5184" w:rsidRDefault="00F25B34" w:rsidP="00F25B34">
            <w:pPr>
              <w:jc w:val="right"/>
              <w:rPr>
                <w:sz w:val="20"/>
                <w:szCs w:val="20"/>
              </w:rPr>
            </w:pPr>
            <w:r>
              <w:rPr>
                <w:sz w:val="20"/>
              </w:rPr>
              <w:t>134.041</w:t>
            </w:r>
          </w:p>
        </w:tc>
        <w:tc>
          <w:tcPr>
            <w:tcW w:w="1584" w:type="dxa"/>
            <w:tcBorders>
              <w:top w:val="nil"/>
              <w:left w:val="nil"/>
              <w:bottom w:val="single" w:sz="4" w:space="0" w:color="auto"/>
              <w:right w:val="single" w:sz="4" w:space="0" w:color="auto"/>
            </w:tcBorders>
            <w:noWrap/>
            <w:hideMark/>
          </w:tcPr>
          <w:p w14:paraId="67363926" w14:textId="2E495826" w:rsidR="00F25B34" w:rsidRPr="003E5184" w:rsidRDefault="00F25B34" w:rsidP="00F25B34">
            <w:pPr>
              <w:jc w:val="right"/>
              <w:rPr>
                <w:sz w:val="20"/>
                <w:szCs w:val="20"/>
              </w:rPr>
            </w:pPr>
            <w:r>
              <w:rPr>
                <w:sz w:val="20"/>
              </w:rPr>
              <w:t>100</w:t>
            </w:r>
          </w:p>
        </w:tc>
      </w:tr>
      <w:tr w:rsidR="00191E2F" w:rsidRPr="003E5184" w14:paraId="14091EA8" w14:textId="77777777" w:rsidTr="00D947C5">
        <w:trPr>
          <w:trHeight w:val="54"/>
        </w:trPr>
        <w:tc>
          <w:tcPr>
            <w:tcW w:w="988" w:type="dxa"/>
            <w:tcBorders>
              <w:top w:val="nil"/>
              <w:left w:val="single" w:sz="4" w:space="0" w:color="auto"/>
              <w:bottom w:val="single" w:sz="4" w:space="0" w:color="auto"/>
              <w:right w:val="single" w:sz="4" w:space="0" w:color="auto"/>
            </w:tcBorders>
            <w:noWrap/>
            <w:vAlign w:val="center"/>
            <w:hideMark/>
          </w:tcPr>
          <w:p w14:paraId="4A56E9AC" w14:textId="77777777" w:rsidR="00F25B34" w:rsidRPr="003E5184" w:rsidRDefault="00F25B34" w:rsidP="00F25B34">
            <w:pPr>
              <w:jc w:val="left"/>
              <w:rPr>
                <w:sz w:val="20"/>
                <w:szCs w:val="20"/>
              </w:rPr>
            </w:pPr>
            <w:r>
              <w:rPr>
                <w:sz w:val="20"/>
              </w:rPr>
              <w:t>2014</w:t>
            </w:r>
          </w:p>
        </w:tc>
        <w:tc>
          <w:tcPr>
            <w:tcW w:w="1161" w:type="dxa"/>
            <w:tcBorders>
              <w:top w:val="nil"/>
              <w:left w:val="nil"/>
              <w:bottom w:val="single" w:sz="4" w:space="0" w:color="auto"/>
              <w:right w:val="single" w:sz="4" w:space="0" w:color="auto"/>
            </w:tcBorders>
            <w:noWrap/>
            <w:vAlign w:val="center"/>
            <w:hideMark/>
          </w:tcPr>
          <w:p w14:paraId="034F53CA" w14:textId="77777777" w:rsidR="00F25B34" w:rsidRPr="003E5184" w:rsidRDefault="00F25B34" w:rsidP="00F25B34">
            <w:pPr>
              <w:jc w:val="right"/>
              <w:rPr>
                <w:sz w:val="20"/>
                <w:szCs w:val="20"/>
              </w:rPr>
            </w:pPr>
            <w:r>
              <w:rPr>
                <w:sz w:val="20"/>
              </w:rPr>
              <w:t>13</w:t>
            </w:r>
          </w:p>
        </w:tc>
        <w:tc>
          <w:tcPr>
            <w:tcW w:w="1250" w:type="dxa"/>
            <w:tcBorders>
              <w:top w:val="nil"/>
              <w:left w:val="nil"/>
              <w:bottom w:val="single" w:sz="4" w:space="0" w:color="auto"/>
              <w:right w:val="single" w:sz="4" w:space="0" w:color="auto"/>
            </w:tcBorders>
            <w:noWrap/>
            <w:vAlign w:val="center"/>
            <w:hideMark/>
          </w:tcPr>
          <w:p w14:paraId="154E19DE" w14:textId="77777777" w:rsidR="00F25B34" w:rsidRPr="003E5184" w:rsidRDefault="00F25B34" w:rsidP="00F25B34">
            <w:pPr>
              <w:jc w:val="right"/>
              <w:rPr>
                <w:sz w:val="20"/>
                <w:szCs w:val="20"/>
              </w:rPr>
            </w:pPr>
            <w:r>
              <w:rPr>
                <w:sz w:val="20"/>
              </w:rPr>
              <w:t>13</w:t>
            </w:r>
          </w:p>
        </w:tc>
        <w:tc>
          <w:tcPr>
            <w:tcW w:w="1558" w:type="dxa"/>
            <w:tcBorders>
              <w:top w:val="nil"/>
              <w:left w:val="nil"/>
              <w:bottom w:val="single" w:sz="4" w:space="0" w:color="auto"/>
              <w:right w:val="single" w:sz="4" w:space="0" w:color="auto"/>
            </w:tcBorders>
            <w:noWrap/>
            <w:hideMark/>
          </w:tcPr>
          <w:p w14:paraId="704316F1" w14:textId="57E408F5"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58D3FC5B" w14:textId="77777777" w:rsidR="00F25B34" w:rsidRPr="003E5184" w:rsidRDefault="00F25B34" w:rsidP="00F25B34">
            <w:pPr>
              <w:jc w:val="right"/>
              <w:rPr>
                <w:sz w:val="20"/>
                <w:szCs w:val="20"/>
              </w:rPr>
            </w:pPr>
            <w:r>
              <w:rPr>
                <w:sz w:val="20"/>
              </w:rPr>
              <w:t>28.336.509</w:t>
            </w:r>
          </w:p>
        </w:tc>
        <w:tc>
          <w:tcPr>
            <w:tcW w:w="1439" w:type="dxa"/>
            <w:tcBorders>
              <w:top w:val="nil"/>
              <w:left w:val="nil"/>
              <w:bottom w:val="single" w:sz="4" w:space="0" w:color="auto"/>
              <w:right w:val="single" w:sz="4" w:space="0" w:color="auto"/>
            </w:tcBorders>
            <w:noWrap/>
            <w:vAlign w:val="center"/>
            <w:hideMark/>
          </w:tcPr>
          <w:p w14:paraId="578522F9" w14:textId="77777777" w:rsidR="00F25B34" w:rsidRPr="003E5184" w:rsidRDefault="00F25B34" w:rsidP="00F25B34">
            <w:pPr>
              <w:jc w:val="right"/>
              <w:rPr>
                <w:sz w:val="20"/>
                <w:szCs w:val="20"/>
              </w:rPr>
            </w:pPr>
            <w:r>
              <w:rPr>
                <w:sz w:val="20"/>
              </w:rPr>
              <w:t>28.336.509</w:t>
            </w:r>
          </w:p>
        </w:tc>
        <w:tc>
          <w:tcPr>
            <w:tcW w:w="880" w:type="dxa"/>
            <w:tcBorders>
              <w:top w:val="nil"/>
              <w:left w:val="nil"/>
              <w:bottom w:val="single" w:sz="4" w:space="0" w:color="auto"/>
              <w:right w:val="single" w:sz="4" w:space="0" w:color="auto"/>
            </w:tcBorders>
            <w:noWrap/>
            <w:vAlign w:val="center"/>
            <w:hideMark/>
          </w:tcPr>
          <w:p w14:paraId="299B8439"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4E2C4969" w14:textId="576E1E79" w:rsidR="00F25B34" w:rsidRPr="003E5184" w:rsidRDefault="00F25B34" w:rsidP="00F25B34">
            <w:pPr>
              <w:jc w:val="right"/>
              <w:rPr>
                <w:sz w:val="20"/>
                <w:szCs w:val="20"/>
              </w:rPr>
            </w:pPr>
            <w:r>
              <w:rPr>
                <w:sz w:val="20"/>
              </w:rPr>
              <w:t>100</w:t>
            </w:r>
          </w:p>
        </w:tc>
      </w:tr>
      <w:tr w:rsidR="00191E2F" w:rsidRPr="003E5184" w14:paraId="05E287EE" w14:textId="77777777" w:rsidTr="00D947C5">
        <w:trPr>
          <w:trHeight w:val="101"/>
        </w:trPr>
        <w:tc>
          <w:tcPr>
            <w:tcW w:w="988" w:type="dxa"/>
            <w:tcBorders>
              <w:top w:val="nil"/>
              <w:left w:val="single" w:sz="4" w:space="0" w:color="auto"/>
              <w:bottom w:val="single" w:sz="4" w:space="0" w:color="auto"/>
              <w:right w:val="single" w:sz="4" w:space="0" w:color="auto"/>
            </w:tcBorders>
            <w:noWrap/>
            <w:vAlign w:val="center"/>
            <w:hideMark/>
          </w:tcPr>
          <w:p w14:paraId="3CE9E0E2" w14:textId="77777777" w:rsidR="00F25B34" w:rsidRPr="003E5184" w:rsidRDefault="00F25B34" w:rsidP="00F25B34">
            <w:pPr>
              <w:jc w:val="left"/>
              <w:rPr>
                <w:sz w:val="20"/>
                <w:szCs w:val="20"/>
              </w:rPr>
            </w:pPr>
            <w:r>
              <w:rPr>
                <w:sz w:val="20"/>
              </w:rPr>
              <w:t>2015</w:t>
            </w:r>
          </w:p>
        </w:tc>
        <w:tc>
          <w:tcPr>
            <w:tcW w:w="1161" w:type="dxa"/>
            <w:tcBorders>
              <w:top w:val="nil"/>
              <w:left w:val="nil"/>
              <w:bottom w:val="single" w:sz="4" w:space="0" w:color="auto"/>
              <w:right w:val="single" w:sz="4" w:space="0" w:color="auto"/>
            </w:tcBorders>
            <w:noWrap/>
            <w:vAlign w:val="center"/>
            <w:hideMark/>
          </w:tcPr>
          <w:p w14:paraId="73650D5F" w14:textId="77777777" w:rsidR="00F25B34" w:rsidRPr="003E5184" w:rsidRDefault="00F25B34" w:rsidP="00F25B34">
            <w:pPr>
              <w:jc w:val="right"/>
              <w:rPr>
                <w:sz w:val="20"/>
                <w:szCs w:val="20"/>
              </w:rPr>
            </w:pPr>
            <w:r>
              <w:rPr>
                <w:sz w:val="20"/>
              </w:rPr>
              <w:t>13</w:t>
            </w:r>
          </w:p>
        </w:tc>
        <w:tc>
          <w:tcPr>
            <w:tcW w:w="1250" w:type="dxa"/>
            <w:tcBorders>
              <w:top w:val="nil"/>
              <w:left w:val="nil"/>
              <w:bottom w:val="single" w:sz="4" w:space="0" w:color="auto"/>
              <w:right w:val="single" w:sz="4" w:space="0" w:color="auto"/>
            </w:tcBorders>
            <w:noWrap/>
            <w:vAlign w:val="center"/>
            <w:hideMark/>
          </w:tcPr>
          <w:p w14:paraId="06BEFC76" w14:textId="77777777" w:rsidR="00F25B34" w:rsidRPr="003E5184" w:rsidRDefault="00F25B34" w:rsidP="00F25B34">
            <w:pPr>
              <w:jc w:val="right"/>
              <w:rPr>
                <w:sz w:val="20"/>
                <w:szCs w:val="20"/>
              </w:rPr>
            </w:pPr>
            <w:r>
              <w:rPr>
                <w:sz w:val="20"/>
              </w:rPr>
              <w:t>13</w:t>
            </w:r>
          </w:p>
        </w:tc>
        <w:tc>
          <w:tcPr>
            <w:tcW w:w="1558" w:type="dxa"/>
            <w:tcBorders>
              <w:top w:val="nil"/>
              <w:left w:val="nil"/>
              <w:bottom w:val="single" w:sz="4" w:space="0" w:color="auto"/>
              <w:right w:val="single" w:sz="4" w:space="0" w:color="auto"/>
            </w:tcBorders>
            <w:noWrap/>
            <w:hideMark/>
          </w:tcPr>
          <w:p w14:paraId="67E7F396" w14:textId="2CA5FAF3"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878AE96" w14:textId="77777777" w:rsidR="00F25B34" w:rsidRPr="003E5184" w:rsidRDefault="00F25B34" w:rsidP="00F25B34">
            <w:pPr>
              <w:jc w:val="right"/>
              <w:rPr>
                <w:sz w:val="20"/>
                <w:szCs w:val="20"/>
              </w:rPr>
            </w:pPr>
            <w:r>
              <w:rPr>
                <w:sz w:val="20"/>
              </w:rPr>
              <w:t>62.990.648</w:t>
            </w:r>
          </w:p>
        </w:tc>
        <w:tc>
          <w:tcPr>
            <w:tcW w:w="1439" w:type="dxa"/>
            <w:tcBorders>
              <w:top w:val="nil"/>
              <w:left w:val="nil"/>
              <w:bottom w:val="single" w:sz="4" w:space="0" w:color="auto"/>
              <w:right w:val="single" w:sz="4" w:space="0" w:color="auto"/>
            </w:tcBorders>
            <w:noWrap/>
            <w:vAlign w:val="center"/>
            <w:hideMark/>
          </w:tcPr>
          <w:p w14:paraId="58CE9C50" w14:textId="77777777" w:rsidR="00F25B34" w:rsidRPr="003E5184" w:rsidRDefault="00F25B34" w:rsidP="00F25B34">
            <w:pPr>
              <w:jc w:val="right"/>
              <w:rPr>
                <w:sz w:val="20"/>
                <w:szCs w:val="20"/>
              </w:rPr>
            </w:pPr>
            <w:r>
              <w:rPr>
                <w:sz w:val="20"/>
              </w:rPr>
              <w:t>62.990.648</w:t>
            </w:r>
          </w:p>
        </w:tc>
        <w:tc>
          <w:tcPr>
            <w:tcW w:w="880" w:type="dxa"/>
            <w:tcBorders>
              <w:top w:val="nil"/>
              <w:left w:val="nil"/>
              <w:bottom w:val="single" w:sz="4" w:space="0" w:color="auto"/>
              <w:right w:val="single" w:sz="4" w:space="0" w:color="auto"/>
            </w:tcBorders>
            <w:noWrap/>
            <w:vAlign w:val="center"/>
            <w:hideMark/>
          </w:tcPr>
          <w:p w14:paraId="094F9184"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4C8E305F" w14:textId="6574BC4F" w:rsidR="00F25B34" w:rsidRPr="003E5184" w:rsidRDefault="00F25B34" w:rsidP="00F25B34">
            <w:pPr>
              <w:jc w:val="right"/>
              <w:rPr>
                <w:sz w:val="20"/>
                <w:szCs w:val="20"/>
              </w:rPr>
            </w:pPr>
            <w:r>
              <w:rPr>
                <w:sz w:val="20"/>
              </w:rPr>
              <w:t>100</w:t>
            </w:r>
          </w:p>
        </w:tc>
      </w:tr>
      <w:tr w:rsidR="00191E2F" w:rsidRPr="003E5184" w14:paraId="11E5249C"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5E8559A6" w14:textId="77777777" w:rsidR="00F25B34" w:rsidRPr="003E5184" w:rsidRDefault="00F25B34" w:rsidP="00F25B34">
            <w:pPr>
              <w:jc w:val="left"/>
              <w:rPr>
                <w:sz w:val="20"/>
                <w:szCs w:val="20"/>
              </w:rPr>
            </w:pPr>
            <w:r>
              <w:rPr>
                <w:sz w:val="20"/>
              </w:rPr>
              <w:t>2016</w:t>
            </w:r>
          </w:p>
        </w:tc>
        <w:tc>
          <w:tcPr>
            <w:tcW w:w="1161" w:type="dxa"/>
            <w:tcBorders>
              <w:top w:val="nil"/>
              <w:left w:val="nil"/>
              <w:bottom w:val="single" w:sz="4" w:space="0" w:color="auto"/>
              <w:right w:val="single" w:sz="4" w:space="0" w:color="auto"/>
            </w:tcBorders>
            <w:noWrap/>
            <w:vAlign w:val="center"/>
            <w:hideMark/>
          </w:tcPr>
          <w:p w14:paraId="3CCD2B3E" w14:textId="77777777" w:rsidR="00F25B34" w:rsidRPr="003E5184" w:rsidRDefault="00F25B34" w:rsidP="00F25B34">
            <w:pPr>
              <w:jc w:val="right"/>
              <w:rPr>
                <w:sz w:val="20"/>
                <w:szCs w:val="20"/>
              </w:rPr>
            </w:pPr>
            <w:r>
              <w:rPr>
                <w:sz w:val="20"/>
              </w:rPr>
              <w:t>18</w:t>
            </w:r>
          </w:p>
        </w:tc>
        <w:tc>
          <w:tcPr>
            <w:tcW w:w="1250" w:type="dxa"/>
            <w:tcBorders>
              <w:top w:val="nil"/>
              <w:left w:val="nil"/>
              <w:bottom w:val="single" w:sz="4" w:space="0" w:color="auto"/>
              <w:right w:val="single" w:sz="4" w:space="0" w:color="auto"/>
            </w:tcBorders>
            <w:noWrap/>
            <w:vAlign w:val="center"/>
            <w:hideMark/>
          </w:tcPr>
          <w:p w14:paraId="2600BF9E" w14:textId="77777777" w:rsidR="00F25B34" w:rsidRPr="003E5184" w:rsidRDefault="00F25B34" w:rsidP="00F25B34">
            <w:pPr>
              <w:jc w:val="right"/>
              <w:rPr>
                <w:sz w:val="20"/>
                <w:szCs w:val="20"/>
              </w:rPr>
            </w:pPr>
            <w:r>
              <w:rPr>
                <w:sz w:val="20"/>
              </w:rPr>
              <w:t>18</w:t>
            </w:r>
          </w:p>
        </w:tc>
        <w:tc>
          <w:tcPr>
            <w:tcW w:w="1558" w:type="dxa"/>
            <w:tcBorders>
              <w:top w:val="nil"/>
              <w:left w:val="nil"/>
              <w:bottom w:val="single" w:sz="4" w:space="0" w:color="auto"/>
              <w:right w:val="single" w:sz="4" w:space="0" w:color="auto"/>
            </w:tcBorders>
            <w:noWrap/>
            <w:hideMark/>
          </w:tcPr>
          <w:p w14:paraId="05C3DEED" w14:textId="6A204C8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64BEB5C" w14:textId="77777777" w:rsidR="00F25B34" w:rsidRPr="003E5184" w:rsidRDefault="00F25B34" w:rsidP="00F25B34">
            <w:pPr>
              <w:jc w:val="right"/>
              <w:rPr>
                <w:sz w:val="20"/>
                <w:szCs w:val="20"/>
              </w:rPr>
            </w:pPr>
            <w:r>
              <w:rPr>
                <w:sz w:val="20"/>
              </w:rPr>
              <w:t>12.601.632</w:t>
            </w:r>
          </w:p>
        </w:tc>
        <w:tc>
          <w:tcPr>
            <w:tcW w:w="1439" w:type="dxa"/>
            <w:tcBorders>
              <w:top w:val="nil"/>
              <w:left w:val="nil"/>
              <w:bottom w:val="single" w:sz="4" w:space="0" w:color="auto"/>
              <w:right w:val="single" w:sz="4" w:space="0" w:color="auto"/>
            </w:tcBorders>
            <w:noWrap/>
            <w:vAlign w:val="center"/>
            <w:hideMark/>
          </w:tcPr>
          <w:p w14:paraId="69910A47" w14:textId="77777777" w:rsidR="00F25B34" w:rsidRPr="003E5184" w:rsidRDefault="00F25B34" w:rsidP="00F25B34">
            <w:pPr>
              <w:jc w:val="right"/>
              <w:rPr>
                <w:sz w:val="20"/>
                <w:szCs w:val="20"/>
              </w:rPr>
            </w:pPr>
            <w:r>
              <w:rPr>
                <w:sz w:val="20"/>
              </w:rPr>
              <w:t>12.601.632</w:t>
            </w:r>
          </w:p>
        </w:tc>
        <w:tc>
          <w:tcPr>
            <w:tcW w:w="880" w:type="dxa"/>
            <w:tcBorders>
              <w:top w:val="nil"/>
              <w:left w:val="nil"/>
              <w:bottom w:val="single" w:sz="4" w:space="0" w:color="auto"/>
              <w:right w:val="single" w:sz="4" w:space="0" w:color="auto"/>
            </w:tcBorders>
            <w:noWrap/>
            <w:vAlign w:val="center"/>
            <w:hideMark/>
          </w:tcPr>
          <w:p w14:paraId="7C44282C"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5DC60CC7" w14:textId="3CAC5DC4" w:rsidR="00F25B34" w:rsidRPr="003E5184" w:rsidRDefault="00F25B34" w:rsidP="00F25B34">
            <w:pPr>
              <w:jc w:val="right"/>
              <w:rPr>
                <w:sz w:val="20"/>
                <w:szCs w:val="20"/>
              </w:rPr>
            </w:pPr>
            <w:r>
              <w:rPr>
                <w:sz w:val="20"/>
              </w:rPr>
              <w:t>100</w:t>
            </w:r>
          </w:p>
        </w:tc>
      </w:tr>
      <w:tr w:rsidR="00191E2F" w:rsidRPr="003E5184" w14:paraId="2D99A26A" w14:textId="77777777" w:rsidTr="00D947C5">
        <w:trPr>
          <w:trHeight w:val="178"/>
        </w:trPr>
        <w:tc>
          <w:tcPr>
            <w:tcW w:w="988" w:type="dxa"/>
            <w:tcBorders>
              <w:top w:val="nil"/>
              <w:left w:val="single" w:sz="4" w:space="0" w:color="auto"/>
              <w:bottom w:val="single" w:sz="4" w:space="0" w:color="auto"/>
              <w:right w:val="single" w:sz="4" w:space="0" w:color="auto"/>
            </w:tcBorders>
            <w:noWrap/>
            <w:vAlign w:val="center"/>
            <w:hideMark/>
          </w:tcPr>
          <w:p w14:paraId="1EBA20E2" w14:textId="77777777" w:rsidR="00F25B34" w:rsidRPr="003E5184" w:rsidRDefault="00F25B34" w:rsidP="00F25B34">
            <w:pPr>
              <w:jc w:val="left"/>
              <w:rPr>
                <w:sz w:val="20"/>
                <w:szCs w:val="20"/>
              </w:rPr>
            </w:pPr>
            <w:r>
              <w:rPr>
                <w:sz w:val="20"/>
              </w:rPr>
              <w:t>2017</w:t>
            </w:r>
          </w:p>
        </w:tc>
        <w:tc>
          <w:tcPr>
            <w:tcW w:w="1161" w:type="dxa"/>
            <w:tcBorders>
              <w:top w:val="nil"/>
              <w:left w:val="nil"/>
              <w:bottom w:val="single" w:sz="4" w:space="0" w:color="auto"/>
              <w:right w:val="single" w:sz="4" w:space="0" w:color="auto"/>
            </w:tcBorders>
            <w:noWrap/>
            <w:vAlign w:val="center"/>
            <w:hideMark/>
          </w:tcPr>
          <w:p w14:paraId="658C3805" w14:textId="77777777" w:rsidR="00F25B34" w:rsidRPr="003E5184" w:rsidRDefault="00F25B34" w:rsidP="00F25B34">
            <w:pPr>
              <w:jc w:val="right"/>
              <w:rPr>
                <w:sz w:val="20"/>
                <w:szCs w:val="20"/>
              </w:rPr>
            </w:pPr>
            <w:r>
              <w:rPr>
                <w:sz w:val="20"/>
              </w:rPr>
              <w:t>6</w:t>
            </w:r>
          </w:p>
        </w:tc>
        <w:tc>
          <w:tcPr>
            <w:tcW w:w="1250" w:type="dxa"/>
            <w:tcBorders>
              <w:top w:val="nil"/>
              <w:left w:val="nil"/>
              <w:bottom w:val="single" w:sz="4" w:space="0" w:color="auto"/>
              <w:right w:val="single" w:sz="4" w:space="0" w:color="auto"/>
            </w:tcBorders>
            <w:noWrap/>
            <w:vAlign w:val="center"/>
            <w:hideMark/>
          </w:tcPr>
          <w:p w14:paraId="4F4E0151" w14:textId="77777777" w:rsidR="00F25B34" w:rsidRPr="003E5184" w:rsidRDefault="00F25B34" w:rsidP="00F25B34">
            <w:pPr>
              <w:jc w:val="right"/>
              <w:rPr>
                <w:sz w:val="20"/>
                <w:szCs w:val="20"/>
              </w:rPr>
            </w:pPr>
            <w:r>
              <w:rPr>
                <w:sz w:val="20"/>
              </w:rPr>
              <w:t>6</w:t>
            </w:r>
          </w:p>
        </w:tc>
        <w:tc>
          <w:tcPr>
            <w:tcW w:w="1558" w:type="dxa"/>
            <w:tcBorders>
              <w:top w:val="nil"/>
              <w:left w:val="nil"/>
              <w:bottom w:val="single" w:sz="4" w:space="0" w:color="auto"/>
              <w:right w:val="single" w:sz="4" w:space="0" w:color="auto"/>
            </w:tcBorders>
            <w:noWrap/>
            <w:hideMark/>
          </w:tcPr>
          <w:p w14:paraId="7E9550AC" w14:textId="17F6DD2D"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144C4EE" w14:textId="77777777" w:rsidR="00F25B34" w:rsidRPr="003E5184" w:rsidRDefault="00F25B34" w:rsidP="00F25B34">
            <w:pPr>
              <w:jc w:val="right"/>
              <w:rPr>
                <w:sz w:val="20"/>
                <w:szCs w:val="20"/>
              </w:rPr>
            </w:pPr>
            <w:r>
              <w:rPr>
                <w:sz w:val="20"/>
              </w:rPr>
              <w:t>2.202.713</w:t>
            </w:r>
          </w:p>
        </w:tc>
        <w:tc>
          <w:tcPr>
            <w:tcW w:w="1439" w:type="dxa"/>
            <w:tcBorders>
              <w:top w:val="nil"/>
              <w:left w:val="nil"/>
              <w:bottom w:val="single" w:sz="4" w:space="0" w:color="auto"/>
              <w:right w:val="single" w:sz="4" w:space="0" w:color="auto"/>
            </w:tcBorders>
            <w:noWrap/>
            <w:vAlign w:val="center"/>
            <w:hideMark/>
          </w:tcPr>
          <w:p w14:paraId="0643AE6A" w14:textId="77777777" w:rsidR="00F25B34" w:rsidRPr="003E5184" w:rsidRDefault="00F25B34" w:rsidP="00F25B34">
            <w:pPr>
              <w:jc w:val="right"/>
              <w:rPr>
                <w:sz w:val="20"/>
                <w:szCs w:val="20"/>
              </w:rPr>
            </w:pPr>
            <w:r>
              <w:rPr>
                <w:sz w:val="20"/>
              </w:rPr>
              <w:t>2.202.713</w:t>
            </w:r>
          </w:p>
        </w:tc>
        <w:tc>
          <w:tcPr>
            <w:tcW w:w="880" w:type="dxa"/>
            <w:tcBorders>
              <w:top w:val="nil"/>
              <w:left w:val="nil"/>
              <w:bottom w:val="single" w:sz="4" w:space="0" w:color="auto"/>
              <w:right w:val="single" w:sz="4" w:space="0" w:color="auto"/>
            </w:tcBorders>
            <w:noWrap/>
            <w:vAlign w:val="center"/>
            <w:hideMark/>
          </w:tcPr>
          <w:p w14:paraId="6D86C4B7"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hideMark/>
          </w:tcPr>
          <w:p w14:paraId="663580C3" w14:textId="0363827C" w:rsidR="00F25B34" w:rsidRPr="003E5184" w:rsidRDefault="00F25B34" w:rsidP="00F25B34">
            <w:pPr>
              <w:jc w:val="right"/>
              <w:rPr>
                <w:sz w:val="20"/>
                <w:szCs w:val="20"/>
              </w:rPr>
            </w:pPr>
            <w:r>
              <w:rPr>
                <w:sz w:val="20"/>
              </w:rPr>
              <w:t>100</w:t>
            </w:r>
          </w:p>
        </w:tc>
      </w:tr>
      <w:tr w:rsidR="00191E2F" w:rsidRPr="003E5184" w14:paraId="21D06E5E" w14:textId="77777777" w:rsidTr="00D947C5">
        <w:trPr>
          <w:trHeight w:val="83"/>
        </w:trPr>
        <w:tc>
          <w:tcPr>
            <w:tcW w:w="988" w:type="dxa"/>
            <w:tcBorders>
              <w:top w:val="nil"/>
              <w:left w:val="single" w:sz="4" w:space="0" w:color="auto"/>
              <w:bottom w:val="single" w:sz="4" w:space="0" w:color="auto"/>
              <w:right w:val="single" w:sz="4" w:space="0" w:color="auto"/>
            </w:tcBorders>
            <w:noWrap/>
            <w:vAlign w:val="center"/>
            <w:hideMark/>
          </w:tcPr>
          <w:p w14:paraId="79F893B9" w14:textId="77777777" w:rsidR="00F25B34" w:rsidRPr="003E5184" w:rsidRDefault="00F25B34" w:rsidP="00F25B34">
            <w:pPr>
              <w:jc w:val="left"/>
              <w:rPr>
                <w:sz w:val="20"/>
                <w:szCs w:val="20"/>
              </w:rPr>
            </w:pPr>
            <w:r>
              <w:rPr>
                <w:sz w:val="20"/>
              </w:rPr>
              <w:t>2018</w:t>
            </w:r>
          </w:p>
        </w:tc>
        <w:tc>
          <w:tcPr>
            <w:tcW w:w="1161" w:type="dxa"/>
            <w:tcBorders>
              <w:top w:val="nil"/>
              <w:left w:val="nil"/>
              <w:bottom w:val="single" w:sz="4" w:space="0" w:color="auto"/>
              <w:right w:val="single" w:sz="4" w:space="0" w:color="auto"/>
            </w:tcBorders>
            <w:noWrap/>
            <w:vAlign w:val="center"/>
            <w:hideMark/>
          </w:tcPr>
          <w:p w14:paraId="50480A88" w14:textId="77777777" w:rsidR="00F25B34" w:rsidRPr="003E5184" w:rsidRDefault="00F25B34" w:rsidP="00F25B34">
            <w:pPr>
              <w:jc w:val="right"/>
              <w:rPr>
                <w:sz w:val="20"/>
                <w:szCs w:val="20"/>
              </w:rPr>
            </w:pPr>
            <w:r>
              <w:rPr>
                <w:sz w:val="20"/>
              </w:rPr>
              <w:t>8</w:t>
            </w:r>
          </w:p>
        </w:tc>
        <w:tc>
          <w:tcPr>
            <w:tcW w:w="1250" w:type="dxa"/>
            <w:tcBorders>
              <w:top w:val="nil"/>
              <w:left w:val="nil"/>
              <w:bottom w:val="single" w:sz="4" w:space="0" w:color="auto"/>
              <w:right w:val="single" w:sz="4" w:space="0" w:color="auto"/>
            </w:tcBorders>
            <w:noWrap/>
            <w:vAlign w:val="center"/>
            <w:hideMark/>
          </w:tcPr>
          <w:p w14:paraId="76C8D3A7" w14:textId="77777777" w:rsidR="00F25B34" w:rsidRPr="003E5184" w:rsidRDefault="00F25B34" w:rsidP="00F25B34">
            <w:pPr>
              <w:jc w:val="right"/>
              <w:rPr>
                <w:sz w:val="20"/>
                <w:szCs w:val="20"/>
              </w:rPr>
            </w:pPr>
            <w:r>
              <w:rPr>
                <w:sz w:val="20"/>
              </w:rPr>
              <w:t>5</w:t>
            </w:r>
          </w:p>
        </w:tc>
        <w:tc>
          <w:tcPr>
            <w:tcW w:w="1558" w:type="dxa"/>
            <w:tcBorders>
              <w:top w:val="nil"/>
              <w:left w:val="nil"/>
              <w:bottom w:val="single" w:sz="4" w:space="0" w:color="auto"/>
              <w:right w:val="single" w:sz="4" w:space="0" w:color="auto"/>
            </w:tcBorders>
            <w:noWrap/>
            <w:vAlign w:val="center"/>
            <w:hideMark/>
          </w:tcPr>
          <w:p w14:paraId="116C9C1E" w14:textId="1B9180BA" w:rsidR="00F25B34" w:rsidRPr="003E5184" w:rsidRDefault="00F25B34" w:rsidP="00F25B34">
            <w:pPr>
              <w:jc w:val="right"/>
              <w:rPr>
                <w:sz w:val="20"/>
                <w:szCs w:val="20"/>
              </w:rPr>
            </w:pPr>
            <w:r>
              <w:rPr>
                <w:sz w:val="20"/>
              </w:rPr>
              <w:t>63</w:t>
            </w:r>
          </w:p>
        </w:tc>
        <w:tc>
          <w:tcPr>
            <w:tcW w:w="1366" w:type="dxa"/>
            <w:tcBorders>
              <w:top w:val="nil"/>
              <w:left w:val="nil"/>
              <w:bottom w:val="single" w:sz="4" w:space="0" w:color="auto"/>
              <w:right w:val="single" w:sz="4" w:space="0" w:color="auto"/>
            </w:tcBorders>
            <w:noWrap/>
            <w:vAlign w:val="center"/>
            <w:hideMark/>
          </w:tcPr>
          <w:p w14:paraId="0EADD47D" w14:textId="77777777" w:rsidR="00F25B34" w:rsidRPr="003E5184" w:rsidRDefault="00F25B34" w:rsidP="00F25B34">
            <w:pPr>
              <w:jc w:val="right"/>
              <w:rPr>
                <w:sz w:val="20"/>
                <w:szCs w:val="20"/>
              </w:rPr>
            </w:pPr>
            <w:r>
              <w:rPr>
                <w:sz w:val="20"/>
              </w:rPr>
              <w:t>26.839.050</w:t>
            </w:r>
          </w:p>
        </w:tc>
        <w:tc>
          <w:tcPr>
            <w:tcW w:w="1439" w:type="dxa"/>
            <w:tcBorders>
              <w:top w:val="nil"/>
              <w:left w:val="nil"/>
              <w:bottom w:val="single" w:sz="4" w:space="0" w:color="auto"/>
              <w:right w:val="single" w:sz="4" w:space="0" w:color="auto"/>
            </w:tcBorders>
            <w:noWrap/>
            <w:vAlign w:val="center"/>
            <w:hideMark/>
          </w:tcPr>
          <w:p w14:paraId="3DBD6B9E" w14:textId="77777777" w:rsidR="00F25B34" w:rsidRPr="003E5184" w:rsidRDefault="00F25B34" w:rsidP="00F25B34">
            <w:pPr>
              <w:jc w:val="right"/>
              <w:rPr>
                <w:sz w:val="20"/>
                <w:szCs w:val="20"/>
              </w:rPr>
            </w:pPr>
            <w:r>
              <w:rPr>
                <w:sz w:val="20"/>
              </w:rPr>
              <w:t>26.546.080</w:t>
            </w:r>
          </w:p>
        </w:tc>
        <w:tc>
          <w:tcPr>
            <w:tcW w:w="880" w:type="dxa"/>
            <w:tcBorders>
              <w:top w:val="nil"/>
              <w:left w:val="nil"/>
              <w:bottom w:val="single" w:sz="4" w:space="0" w:color="auto"/>
              <w:right w:val="single" w:sz="4" w:space="0" w:color="auto"/>
            </w:tcBorders>
            <w:noWrap/>
            <w:vAlign w:val="center"/>
            <w:hideMark/>
          </w:tcPr>
          <w:p w14:paraId="26D66CAF" w14:textId="77777777" w:rsidR="00F25B34" w:rsidRPr="003E5184" w:rsidRDefault="00F25B34" w:rsidP="00F25B34">
            <w:pPr>
              <w:jc w:val="right"/>
              <w:rPr>
                <w:sz w:val="20"/>
                <w:szCs w:val="20"/>
              </w:rPr>
            </w:pPr>
            <w:r>
              <w:rPr>
                <w:sz w:val="20"/>
              </w:rPr>
              <w:t>292.970</w:t>
            </w:r>
          </w:p>
        </w:tc>
        <w:tc>
          <w:tcPr>
            <w:tcW w:w="1584" w:type="dxa"/>
            <w:tcBorders>
              <w:top w:val="nil"/>
              <w:left w:val="nil"/>
              <w:bottom w:val="single" w:sz="4" w:space="0" w:color="auto"/>
              <w:right w:val="single" w:sz="4" w:space="0" w:color="auto"/>
            </w:tcBorders>
            <w:noWrap/>
            <w:vAlign w:val="center"/>
            <w:hideMark/>
          </w:tcPr>
          <w:p w14:paraId="0B1438B7" w14:textId="5C8F5F8C" w:rsidR="00F25B34" w:rsidRPr="003E5184" w:rsidRDefault="00F25B34" w:rsidP="00F25B34">
            <w:pPr>
              <w:jc w:val="right"/>
              <w:rPr>
                <w:sz w:val="20"/>
                <w:szCs w:val="20"/>
              </w:rPr>
            </w:pPr>
            <w:r>
              <w:rPr>
                <w:sz w:val="20"/>
              </w:rPr>
              <w:t>99</w:t>
            </w:r>
          </w:p>
        </w:tc>
      </w:tr>
      <w:tr w:rsidR="00191E2F" w:rsidRPr="003E5184" w14:paraId="36832274" w14:textId="77777777" w:rsidTr="00D947C5">
        <w:trPr>
          <w:trHeight w:val="128"/>
        </w:trPr>
        <w:tc>
          <w:tcPr>
            <w:tcW w:w="988" w:type="dxa"/>
            <w:tcBorders>
              <w:top w:val="nil"/>
              <w:left w:val="single" w:sz="4" w:space="0" w:color="auto"/>
              <w:bottom w:val="single" w:sz="4" w:space="0" w:color="auto"/>
              <w:right w:val="single" w:sz="4" w:space="0" w:color="auto"/>
            </w:tcBorders>
            <w:noWrap/>
            <w:vAlign w:val="center"/>
            <w:hideMark/>
          </w:tcPr>
          <w:p w14:paraId="5426D43B" w14:textId="77777777" w:rsidR="00F25B34" w:rsidRPr="003E5184" w:rsidRDefault="00F25B34" w:rsidP="00F25B34">
            <w:pPr>
              <w:jc w:val="left"/>
              <w:rPr>
                <w:sz w:val="20"/>
                <w:szCs w:val="20"/>
              </w:rPr>
            </w:pPr>
            <w:r>
              <w:rPr>
                <w:sz w:val="20"/>
              </w:rPr>
              <w:t>2019</w:t>
            </w:r>
          </w:p>
        </w:tc>
        <w:tc>
          <w:tcPr>
            <w:tcW w:w="1161" w:type="dxa"/>
            <w:tcBorders>
              <w:top w:val="nil"/>
              <w:left w:val="nil"/>
              <w:bottom w:val="single" w:sz="4" w:space="0" w:color="auto"/>
              <w:right w:val="single" w:sz="4" w:space="0" w:color="auto"/>
            </w:tcBorders>
            <w:noWrap/>
            <w:vAlign w:val="center"/>
            <w:hideMark/>
          </w:tcPr>
          <w:p w14:paraId="70A8AB3B" w14:textId="77777777" w:rsidR="00F25B34" w:rsidRPr="003E5184" w:rsidRDefault="00F25B34" w:rsidP="00F25B34">
            <w:pPr>
              <w:jc w:val="right"/>
              <w:rPr>
                <w:sz w:val="20"/>
                <w:szCs w:val="20"/>
              </w:rPr>
            </w:pPr>
            <w:r>
              <w:rPr>
                <w:sz w:val="20"/>
              </w:rPr>
              <w:t>3</w:t>
            </w:r>
          </w:p>
        </w:tc>
        <w:tc>
          <w:tcPr>
            <w:tcW w:w="1250" w:type="dxa"/>
            <w:tcBorders>
              <w:top w:val="nil"/>
              <w:left w:val="nil"/>
              <w:bottom w:val="single" w:sz="4" w:space="0" w:color="auto"/>
              <w:right w:val="single" w:sz="4" w:space="0" w:color="auto"/>
            </w:tcBorders>
            <w:noWrap/>
            <w:vAlign w:val="center"/>
            <w:hideMark/>
          </w:tcPr>
          <w:p w14:paraId="11BDE16F" w14:textId="77777777" w:rsidR="00F25B34" w:rsidRPr="003E5184" w:rsidRDefault="00F25B34" w:rsidP="00F25B34">
            <w:pPr>
              <w:jc w:val="right"/>
              <w:rPr>
                <w:sz w:val="20"/>
                <w:szCs w:val="20"/>
              </w:rPr>
            </w:pPr>
            <w:r>
              <w:rPr>
                <w:sz w:val="20"/>
              </w:rPr>
              <w:t>3</w:t>
            </w:r>
          </w:p>
        </w:tc>
        <w:tc>
          <w:tcPr>
            <w:tcW w:w="1558" w:type="dxa"/>
            <w:tcBorders>
              <w:top w:val="nil"/>
              <w:left w:val="nil"/>
              <w:bottom w:val="single" w:sz="4" w:space="0" w:color="auto"/>
              <w:right w:val="single" w:sz="4" w:space="0" w:color="auto"/>
            </w:tcBorders>
            <w:noWrap/>
            <w:vAlign w:val="center"/>
            <w:hideMark/>
          </w:tcPr>
          <w:p w14:paraId="3C7E217D" w14:textId="38042375"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DD77ACC" w14:textId="77777777" w:rsidR="00F25B34" w:rsidRPr="003E5184" w:rsidRDefault="00F25B34" w:rsidP="00F25B34">
            <w:pPr>
              <w:jc w:val="right"/>
              <w:rPr>
                <w:sz w:val="20"/>
                <w:szCs w:val="20"/>
              </w:rPr>
            </w:pPr>
            <w:r>
              <w:rPr>
                <w:sz w:val="20"/>
              </w:rPr>
              <w:t>2.579.179</w:t>
            </w:r>
          </w:p>
        </w:tc>
        <w:tc>
          <w:tcPr>
            <w:tcW w:w="1439" w:type="dxa"/>
            <w:tcBorders>
              <w:top w:val="nil"/>
              <w:left w:val="nil"/>
              <w:bottom w:val="single" w:sz="4" w:space="0" w:color="auto"/>
              <w:right w:val="single" w:sz="4" w:space="0" w:color="auto"/>
            </w:tcBorders>
            <w:noWrap/>
            <w:vAlign w:val="center"/>
            <w:hideMark/>
          </w:tcPr>
          <w:p w14:paraId="5E8EBB66" w14:textId="77777777" w:rsidR="00F25B34" w:rsidRPr="003E5184" w:rsidRDefault="00F25B34" w:rsidP="00F25B34">
            <w:pPr>
              <w:jc w:val="right"/>
              <w:rPr>
                <w:sz w:val="20"/>
                <w:szCs w:val="20"/>
              </w:rPr>
            </w:pPr>
            <w:r>
              <w:rPr>
                <w:sz w:val="20"/>
              </w:rPr>
              <w:t>2.579.179</w:t>
            </w:r>
          </w:p>
        </w:tc>
        <w:tc>
          <w:tcPr>
            <w:tcW w:w="880" w:type="dxa"/>
            <w:tcBorders>
              <w:top w:val="nil"/>
              <w:left w:val="nil"/>
              <w:bottom w:val="single" w:sz="4" w:space="0" w:color="auto"/>
              <w:right w:val="single" w:sz="4" w:space="0" w:color="auto"/>
            </w:tcBorders>
            <w:noWrap/>
            <w:vAlign w:val="center"/>
            <w:hideMark/>
          </w:tcPr>
          <w:p w14:paraId="24B82959"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vAlign w:val="center"/>
            <w:hideMark/>
          </w:tcPr>
          <w:p w14:paraId="48170762" w14:textId="035174B3" w:rsidR="00F25B34" w:rsidRPr="003E5184" w:rsidRDefault="00F25B34" w:rsidP="00F25B34">
            <w:pPr>
              <w:jc w:val="right"/>
              <w:rPr>
                <w:sz w:val="20"/>
                <w:szCs w:val="20"/>
              </w:rPr>
            </w:pPr>
            <w:r>
              <w:rPr>
                <w:sz w:val="20"/>
              </w:rPr>
              <w:t>100</w:t>
            </w:r>
          </w:p>
        </w:tc>
      </w:tr>
      <w:tr w:rsidR="00191E2F" w:rsidRPr="003E5184" w14:paraId="78D2161E"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5FCD8C89" w14:textId="77777777" w:rsidR="00F25B34" w:rsidRPr="003E5184" w:rsidRDefault="00F25B34" w:rsidP="00F25B34">
            <w:pPr>
              <w:jc w:val="left"/>
              <w:rPr>
                <w:sz w:val="20"/>
                <w:szCs w:val="20"/>
              </w:rPr>
            </w:pPr>
            <w:r>
              <w:rPr>
                <w:sz w:val="20"/>
              </w:rPr>
              <w:t>2020</w:t>
            </w:r>
          </w:p>
        </w:tc>
        <w:tc>
          <w:tcPr>
            <w:tcW w:w="1161" w:type="dxa"/>
            <w:tcBorders>
              <w:top w:val="nil"/>
              <w:left w:val="nil"/>
              <w:bottom w:val="single" w:sz="4" w:space="0" w:color="auto"/>
              <w:right w:val="single" w:sz="4" w:space="0" w:color="auto"/>
            </w:tcBorders>
            <w:noWrap/>
            <w:vAlign w:val="center"/>
            <w:hideMark/>
          </w:tcPr>
          <w:p w14:paraId="6B956026" w14:textId="77777777" w:rsidR="00F25B34" w:rsidRPr="003E5184" w:rsidRDefault="00F25B34" w:rsidP="00F25B34">
            <w:pPr>
              <w:jc w:val="right"/>
              <w:rPr>
                <w:sz w:val="20"/>
                <w:szCs w:val="20"/>
              </w:rPr>
            </w:pPr>
            <w:r>
              <w:rPr>
                <w:sz w:val="20"/>
              </w:rPr>
              <w:t>2</w:t>
            </w:r>
          </w:p>
        </w:tc>
        <w:tc>
          <w:tcPr>
            <w:tcW w:w="1250" w:type="dxa"/>
            <w:tcBorders>
              <w:top w:val="nil"/>
              <w:left w:val="nil"/>
              <w:bottom w:val="single" w:sz="4" w:space="0" w:color="auto"/>
              <w:right w:val="single" w:sz="4" w:space="0" w:color="auto"/>
            </w:tcBorders>
            <w:noWrap/>
            <w:vAlign w:val="center"/>
            <w:hideMark/>
          </w:tcPr>
          <w:p w14:paraId="5C967FB9" w14:textId="77777777" w:rsidR="00F25B34" w:rsidRPr="003E5184" w:rsidRDefault="00F25B34" w:rsidP="00F25B34">
            <w:pPr>
              <w:jc w:val="right"/>
              <w:rPr>
                <w:sz w:val="20"/>
                <w:szCs w:val="20"/>
              </w:rPr>
            </w:pPr>
            <w:r>
              <w:rPr>
                <w:sz w:val="20"/>
              </w:rPr>
              <w:t>2</w:t>
            </w:r>
          </w:p>
        </w:tc>
        <w:tc>
          <w:tcPr>
            <w:tcW w:w="1558" w:type="dxa"/>
            <w:tcBorders>
              <w:top w:val="nil"/>
              <w:left w:val="nil"/>
              <w:bottom w:val="single" w:sz="4" w:space="0" w:color="auto"/>
              <w:right w:val="single" w:sz="4" w:space="0" w:color="auto"/>
            </w:tcBorders>
            <w:noWrap/>
            <w:vAlign w:val="center"/>
            <w:hideMark/>
          </w:tcPr>
          <w:p w14:paraId="14AEC808" w14:textId="11D108B6"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03C9CFF" w14:textId="77777777" w:rsidR="00F25B34" w:rsidRPr="003E5184" w:rsidRDefault="00F25B34" w:rsidP="00F25B34">
            <w:pPr>
              <w:jc w:val="right"/>
              <w:rPr>
                <w:sz w:val="20"/>
                <w:szCs w:val="20"/>
              </w:rPr>
            </w:pPr>
            <w:r>
              <w:rPr>
                <w:sz w:val="20"/>
              </w:rPr>
              <w:t>2.067.012</w:t>
            </w:r>
          </w:p>
        </w:tc>
        <w:tc>
          <w:tcPr>
            <w:tcW w:w="1439" w:type="dxa"/>
            <w:tcBorders>
              <w:top w:val="nil"/>
              <w:left w:val="nil"/>
              <w:bottom w:val="single" w:sz="4" w:space="0" w:color="auto"/>
              <w:right w:val="single" w:sz="4" w:space="0" w:color="auto"/>
            </w:tcBorders>
            <w:noWrap/>
            <w:vAlign w:val="center"/>
            <w:hideMark/>
          </w:tcPr>
          <w:p w14:paraId="005F9E0F" w14:textId="77777777" w:rsidR="00F25B34" w:rsidRPr="003E5184" w:rsidRDefault="00F25B34" w:rsidP="00F25B34">
            <w:pPr>
              <w:jc w:val="right"/>
              <w:rPr>
                <w:sz w:val="20"/>
                <w:szCs w:val="20"/>
              </w:rPr>
            </w:pPr>
            <w:r>
              <w:rPr>
                <w:sz w:val="20"/>
              </w:rPr>
              <w:t>2.067.012</w:t>
            </w:r>
          </w:p>
        </w:tc>
        <w:tc>
          <w:tcPr>
            <w:tcW w:w="880" w:type="dxa"/>
            <w:tcBorders>
              <w:top w:val="nil"/>
              <w:left w:val="nil"/>
              <w:bottom w:val="single" w:sz="4" w:space="0" w:color="auto"/>
              <w:right w:val="single" w:sz="4" w:space="0" w:color="auto"/>
            </w:tcBorders>
            <w:noWrap/>
            <w:vAlign w:val="center"/>
            <w:hideMark/>
          </w:tcPr>
          <w:p w14:paraId="6F3F5A7F" w14:textId="77777777" w:rsidR="00F25B34" w:rsidRPr="003E5184" w:rsidRDefault="00F25B34" w:rsidP="00F25B34">
            <w:pPr>
              <w:jc w:val="right"/>
              <w:rPr>
                <w:sz w:val="20"/>
                <w:szCs w:val="20"/>
              </w:rPr>
            </w:pPr>
            <w:r>
              <w:rPr>
                <w:sz w:val="20"/>
              </w:rPr>
              <w:t>0</w:t>
            </w:r>
          </w:p>
        </w:tc>
        <w:tc>
          <w:tcPr>
            <w:tcW w:w="1584" w:type="dxa"/>
            <w:tcBorders>
              <w:top w:val="nil"/>
              <w:left w:val="nil"/>
              <w:bottom w:val="single" w:sz="4" w:space="0" w:color="auto"/>
              <w:right w:val="single" w:sz="4" w:space="0" w:color="auto"/>
            </w:tcBorders>
            <w:noWrap/>
            <w:vAlign w:val="center"/>
            <w:hideMark/>
          </w:tcPr>
          <w:p w14:paraId="6C7FAB0E" w14:textId="66F6ADA6" w:rsidR="00F25B34" w:rsidRPr="003E5184" w:rsidRDefault="00F25B34" w:rsidP="00F25B34">
            <w:pPr>
              <w:jc w:val="right"/>
              <w:rPr>
                <w:sz w:val="20"/>
                <w:szCs w:val="20"/>
              </w:rPr>
            </w:pPr>
            <w:r>
              <w:rPr>
                <w:sz w:val="20"/>
              </w:rPr>
              <w:t>100</w:t>
            </w:r>
          </w:p>
        </w:tc>
      </w:tr>
      <w:tr w:rsidR="00191E2F" w:rsidRPr="003E5184" w14:paraId="1EC61ABF" w14:textId="77777777" w:rsidTr="00D947C5">
        <w:trPr>
          <w:trHeight w:val="78"/>
        </w:trPr>
        <w:tc>
          <w:tcPr>
            <w:tcW w:w="988" w:type="dxa"/>
            <w:tcBorders>
              <w:top w:val="nil"/>
              <w:left w:val="single" w:sz="4" w:space="0" w:color="auto"/>
              <w:bottom w:val="single" w:sz="4" w:space="0" w:color="auto"/>
              <w:right w:val="single" w:sz="4" w:space="0" w:color="auto"/>
            </w:tcBorders>
            <w:noWrap/>
            <w:vAlign w:val="center"/>
            <w:hideMark/>
          </w:tcPr>
          <w:p w14:paraId="2EA77B9B" w14:textId="77777777" w:rsidR="00F25B34" w:rsidRPr="003E5184" w:rsidRDefault="00F25B34" w:rsidP="00F25B34">
            <w:pPr>
              <w:jc w:val="left"/>
              <w:rPr>
                <w:sz w:val="20"/>
                <w:szCs w:val="20"/>
              </w:rPr>
            </w:pPr>
            <w:r>
              <w:rPr>
                <w:sz w:val="20"/>
              </w:rPr>
              <w:t>2021</w:t>
            </w:r>
          </w:p>
        </w:tc>
        <w:tc>
          <w:tcPr>
            <w:tcW w:w="1161" w:type="dxa"/>
            <w:tcBorders>
              <w:top w:val="nil"/>
              <w:left w:val="nil"/>
              <w:bottom w:val="single" w:sz="4" w:space="0" w:color="auto"/>
              <w:right w:val="single" w:sz="4" w:space="0" w:color="auto"/>
            </w:tcBorders>
            <w:noWrap/>
            <w:vAlign w:val="center"/>
            <w:hideMark/>
          </w:tcPr>
          <w:p w14:paraId="6A3DA2C7" w14:textId="77777777" w:rsidR="00F25B34" w:rsidRPr="003E5184" w:rsidRDefault="00F25B34" w:rsidP="00F25B34">
            <w:pPr>
              <w:jc w:val="right"/>
              <w:rPr>
                <w:sz w:val="20"/>
                <w:szCs w:val="20"/>
              </w:rPr>
            </w:pPr>
            <w:r>
              <w:rPr>
                <w:sz w:val="20"/>
              </w:rPr>
              <w:t>7</w:t>
            </w:r>
          </w:p>
        </w:tc>
        <w:tc>
          <w:tcPr>
            <w:tcW w:w="1250" w:type="dxa"/>
            <w:tcBorders>
              <w:top w:val="nil"/>
              <w:left w:val="nil"/>
              <w:bottom w:val="single" w:sz="4" w:space="0" w:color="auto"/>
              <w:right w:val="single" w:sz="4" w:space="0" w:color="auto"/>
            </w:tcBorders>
            <w:noWrap/>
            <w:vAlign w:val="center"/>
            <w:hideMark/>
          </w:tcPr>
          <w:p w14:paraId="599A9258" w14:textId="77777777" w:rsidR="00F25B34" w:rsidRPr="003E5184" w:rsidRDefault="00F25B34" w:rsidP="00F25B34">
            <w:pPr>
              <w:jc w:val="right"/>
              <w:rPr>
                <w:sz w:val="20"/>
                <w:szCs w:val="20"/>
              </w:rPr>
            </w:pPr>
            <w:r>
              <w:rPr>
                <w:sz w:val="20"/>
              </w:rPr>
              <w:t>6</w:t>
            </w:r>
          </w:p>
        </w:tc>
        <w:tc>
          <w:tcPr>
            <w:tcW w:w="1558" w:type="dxa"/>
            <w:tcBorders>
              <w:top w:val="nil"/>
              <w:left w:val="nil"/>
              <w:bottom w:val="single" w:sz="4" w:space="0" w:color="auto"/>
              <w:right w:val="single" w:sz="4" w:space="0" w:color="auto"/>
            </w:tcBorders>
            <w:noWrap/>
            <w:vAlign w:val="center"/>
            <w:hideMark/>
          </w:tcPr>
          <w:p w14:paraId="19ED22F2" w14:textId="1B47F35A" w:rsidR="00F25B34" w:rsidRPr="003E5184" w:rsidRDefault="00F25B34" w:rsidP="00F25B34">
            <w:pPr>
              <w:jc w:val="right"/>
              <w:rPr>
                <w:sz w:val="20"/>
                <w:szCs w:val="20"/>
              </w:rPr>
            </w:pPr>
            <w:r>
              <w:rPr>
                <w:sz w:val="20"/>
              </w:rPr>
              <w:t>86</w:t>
            </w:r>
          </w:p>
        </w:tc>
        <w:tc>
          <w:tcPr>
            <w:tcW w:w="1366" w:type="dxa"/>
            <w:tcBorders>
              <w:top w:val="nil"/>
              <w:left w:val="nil"/>
              <w:bottom w:val="single" w:sz="4" w:space="0" w:color="auto"/>
              <w:right w:val="single" w:sz="4" w:space="0" w:color="auto"/>
            </w:tcBorders>
            <w:noWrap/>
            <w:vAlign w:val="center"/>
            <w:hideMark/>
          </w:tcPr>
          <w:p w14:paraId="396263BF" w14:textId="77777777" w:rsidR="00F25B34" w:rsidRPr="003E5184" w:rsidRDefault="00F25B34" w:rsidP="00F25B34">
            <w:pPr>
              <w:jc w:val="right"/>
              <w:rPr>
                <w:sz w:val="20"/>
                <w:szCs w:val="20"/>
              </w:rPr>
            </w:pPr>
            <w:r>
              <w:rPr>
                <w:sz w:val="20"/>
              </w:rPr>
              <w:t>9.608.235</w:t>
            </w:r>
          </w:p>
        </w:tc>
        <w:tc>
          <w:tcPr>
            <w:tcW w:w="1439" w:type="dxa"/>
            <w:tcBorders>
              <w:top w:val="nil"/>
              <w:left w:val="nil"/>
              <w:bottom w:val="single" w:sz="4" w:space="0" w:color="auto"/>
              <w:right w:val="single" w:sz="4" w:space="0" w:color="auto"/>
            </w:tcBorders>
            <w:noWrap/>
            <w:vAlign w:val="center"/>
            <w:hideMark/>
          </w:tcPr>
          <w:p w14:paraId="0E997B52" w14:textId="77777777" w:rsidR="00F25B34" w:rsidRPr="003E5184" w:rsidRDefault="00F25B34" w:rsidP="00F25B34">
            <w:pPr>
              <w:jc w:val="right"/>
              <w:rPr>
                <w:sz w:val="20"/>
                <w:szCs w:val="20"/>
              </w:rPr>
            </w:pPr>
            <w:r>
              <w:rPr>
                <w:sz w:val="20"/>
              </w:rPr>
              <w:t>9.562.359</w:t>
            </w:r>
          </w:p>
        </w:tc>
        <w:tc>
          <w:tcPr>
            <w:tcW w:w="880" w:type="dxa"/>
            <w:tcBorders>
              <w:top w:val="nil"/>
              <w:left w:val="nil"/>
              <w:bottom w:val="single" w:sz="4" w:space="0" w:color="auto"/>
              <w:right w:val="single" w:sz="4" w:space="0" w:color="auto"/>
            </w:tcBorders>
            <w:noWrap/>
            <w:vAlign w:val="center"/>
            <w:hideMark/>
          </w:tcPr>
          <w:p w14:paraId="311C9F9A" w14:textId="77777777" w:rsidR="00F25B34" w:rsidRPr="003E5184" w:rsidRDefault="00F25B34" w:rsidP="00F25B34">
            <w:pPr>
              <w:jc w:val="right"/>
              <w:rPr>
                <w:sz w:val="20"/>
                <w:szCs w:val="20"/>
              </w:rPr>
            </w:pPr>
            <w:r>
              <w:rPr>
                <w:sz w:val="20"/>
              </w:rPr>
              <w:t>45.876</w:t>
            </w:r>
          </w:p>
        </w:tc>
        <w:tc>
          <w:tcPr>
            <w:tcW w:w="1584" w:type="dxa"/>
            <w:tcBorders>
              <w:top w:val="nil"/>
              <w:left w:val="nil"/>
              <w:bottom w:val="single" w:sz="4" w:space="0" w:color="auto"/>
              <w:right w:val="single" w:sz="4" w:space="0" w:color="auto"/>
            </w:tcBorders>
            <w:noWrap/>
            <w:vAlign w:val="center"/>
            <w:hideMark/>
          </w:tcPr>
          <w:p w14:paraId="3223B43B" w14:textId="2070A31C" w:rsidR="00F25B34" w:rsidRPr="003E5184" w:rsidRDefault="00F25B34" w:rsidP="00F25B34">
            <w:pPr>
              <w:jc w:val="right"/>
              <w:rPr>
                <w:sz w:val="20"/>
                <w:szCs w:val="20"/>
              </w:rPr>
            </w:pPr>
            <w:r>
              <w:rPr>
                <w:sz w:val="20"/>
              </w:rPr>
              <w:t>100</w:t>
            </w:r>
          </w:p>
        </w:tc>
      </w:tr>
      <w:tr w:rsidR="00191E2F" w:rsidRPr="003E5184" w14:paraId="4EB190B5" w14:textId="77777777" w:rsidTr="00D947C5">
        <w:trPr>
          <w:trHeight w:val="111"/>
        </w:trPr>
        <w:tc>
          <w:tcPr>
            <w:tcW w:w="988" w:type="dxa"/>
            <w:tcBorders>
              <w:top w:val="nil"/>
              <w:left w:val="single" w:sz="4" w:space="0" w:color="auto"/>
              <w:bottom w:val="single" w:sz="4" w:space="0" w:color="auto"/>
              <w:right w:val="single" w:sz="4" w:space="0" w:color="auto"/>
            </w:tcBorders>
            <w:noWrap/>
            <w:vAlign w:val="center"/>
            <w:hideMark/>
          </w:tcPr>
          <w:p w14:paraId="30FCC6A9" w14:textId="77777777" w:rsidR="00F25B34" w:rsidRPr="003E5184" w:rsidRDefault="00F25B34" w:rsidP="00F25B34">
            <w:pPr>
              <w:jc w:val="left"/>
              <w:rPr>
                <w:sz w:val="20"/>
                <w:szCs w:val="20"/>
              </w:rPr>
            </w:pPr>
            <w:r>
              <w:rPr>
                <w:sz w:val="20"/>
              </w:rPr>
              <w:t>2022</w:t>
            </w:r>
          </w:p>
        </w:tc>
        <w:tc>
          <w:tcPr>
            <w:tcW w:w="1161" w:type="dxa"/>
            <w:tcBorders>
              <w:top w:val="nil"/>
              <w:left w:val="nil"/>
              <w:bottom w:val="single" w:sz="4" w:space="0" w:color="auto"/>
              <w:right w:val="single" w:sz="4" w:space="0" w:color="auto"/>
            </w:tcBorders>
            <w:noWrap/>
            <w:vAlign w:val="center"/>
            <w:hideMark/>
          </w:tcPr>
          <w:p w14:paraId="6C5E20DA" w14:textId="77777777" w:rsidR="00F25B34" w:rsidRPr="003E5184" w:rsidRDefault="00F25B34" w:rsidP="00F25B34">
            <w:pPr>
              <w:jc w:val="right"/>
              <w:rPr>
                <w:sz w:val="20"/>
                <w:szCs w:val="20"/>
              </w:rPr>
            </w:pPr>
            <w:r>
              <w:rPr>
                <w:sz w:val="20"/>
              </w:rPr>
              <w:t>7</w:t>
            </w:r>
          </w:p>
        </w:tc>
        <w:tc>
          <w:tcPr>
            <w:tcW w:w="1250" w:type="dxa"/>
            <w:tcBorders>
              <w:top w:val="nil"/>
              <w:left w:val="nil"/>
              <w:bottom w:val="single" w:sz="4" w:space="0" w:color="auto"/>
              <w:right w:val="single" w:sz="4" w:space="0" w:color="auto"/>
            </w:tcBorders>
            <w:noWrap/>
            <w:vAlign w:val="center"/>
            <w:hideMark/>
          </w:tcPr>
          <w:p w14:paraId="721F34C4" w14:textId="77777777" w:rsidR="00F25B34" w:rsidRPr="003E5184" w:rsidRDefault="00F25B34" w:rsidP="00F25B34">
            <w:pPr>
              <w:jc w:val="right"/>
              <w:rPr>
                <w:sz w:val="20"/>
                <w:szCs w:val="20"/>
              </w:rPr>
            </w:pPr>
            <w:r>
              <w:rPr>
                <w:sz w:val="20"/>
              </w:rPr>
              <w:t>6</w:t>
            </w:r>
          </w:p>
        </w:tc>
        <w:tc>
          <w:tcPr>
            <w:tcW w:w="1558" w:type="dxa"/>
            <w:tcBorders>
              <w:top w:val="nil"/>
              <w:left w:val="nil"/>
              <w:bottom w:val="single" w:sz="4" w:space="0" w:color="auto"/>
              <w:right w:val="single" w:sz="4" w:space="0" w:color="auto"/>
            </w:tcBorders>
            <w:noWrap/>
            <w:vAlign w:val="center"/>
            <w:hideMark/>
          </w:tcPr>
          <w:p w14:paraId="323840DC" w14:textId="324F973E" w:rsidR="00F25B34" w:rsidRPr="003E5184" w:rsidRDefault="00F25B34" w:rsidP="00F25B34">
            <w:pPr>
              <w:jc w:val="right"/>
              <w:rPr>
                <w:sz w:val="20"/>
                <w:szCs w:val="20"/>
              </w:rPr>
            </w:pPr>
            <w:r>
              <w:rPr>
                <w:sz w:val="20"/>
              </w:rPr>
              <w:t>86</w:t>
            </w:r>
          </w:p>
        </w:tc>
        <w:tc>
          <w:tcPr>
            <w:tcW w:w="1366" w:type="dxa"/>
            <w:tcBorders>
              <w:top w:val="nil"/>
              <w:left w:val="nil"/>
              <w:bottom w:val="single" w:sz="4" w:space="0" w:color="auto"/>
              <w:right w:val="single" w:sz="4" w:space="0" w:color="auto"/>
            </w:tcBorders>
            <w:noWrap/>
            <w:vAlign w:val="center"/>
            <w:hideMark/>
          </w:tcPr>
          <w:p w14:paraId="331D02ED" w14:textId="77777777" w:rsidR="00F25B34" w:rsidRPr="003E5184" w:rsidRDefault="00F25B34" w:rsidP="00F25B34">
            <w:pPr>
              <w:jc w:val="right"/>
              <w:rPr>
                <w:sz w:val="20"/>
                <w:szCs w:val="20"/>
              </w:rPr>
            </w:pPr>
            <w:r>
              <w:rPr>
                <w:sz w:val="20"/>
              </w:rPr>
              <w:t>22.867.594</w:t>
            </w:r>
          </w:p>
        </w:tc>
        <w:tc>
          <w:tcPr>
            <w:tcW w:w="1439" w:type="dxa"/>
            <w:tcBorders>
              <w:top w:val="nil"/>
              <w:left w:val="nil"/>
              <w:bottom w:val="single" w:sz="4" w:space="0" w:color="auto"/>
              <w:right w:val="single" w:sz="4" w:space="0" w:color="auto"/>
            </w:tcBorders>
            <w:noWrap/>
            <w:vAlign w:val="center"/>
            <w:hideMark/>
          </w:tcPr>
          <w:p w14:paraId="7B06111D" w14:textId="77777777" w:rsidR="00F25B34" w:rsidRPr="003E5184" w:rsidRDefault="00F25B34" w:rsidP="00F25B34">
            <w:pPr>
              <w:jc w:val="right"/>
              <w:rPr>
                <w:sz w:val="20"/>
                <w:szCs w:val="20"/>
              </w:rPr>
            </w:pPr>
            <w:r>
              <w:rPr>
                <w:sz w:val="20"/>
              </w:rPr>
              <w:t>22.666.881</w:t>
            </w:r>
          </w:p>
        </w:tc>
        <w:tc>
          <w:tcPr>
            <w:tcW w:w="880" w:type="dxa"/>
            <w:tcBorders>
              <w:top w:val="nil"/>
              <w:left w:val="nil"/>
              <w:bottom w:val="single" w:sz="4" w:space="0" w:color="auto"/>
              <w:right w:val="single" w:sz="4" w:space="0" w:color="auto"/>
            </w:tcBorders>
            <w:noWrap/>
            <w:vAlign w:val="center"/>
            <w:hideMark/>
          </w:tcPr>
          <w:p w14:paraId="32CB8FA1" w14:textId="77777777" w:rsidR="00F25B34" w:rsidRPr="003E5184" w:rsidRDefault="00F25B34" w:rsidP="00F25B34">
            <w:pPr>
              <w:jc w:val="right"/>
              <w:rPr>
                <w:sz w:val="20"/>
                <w:szCs w:val="20"/>
              </w:rPr>
            </w:pPr>
            <w:r>
              <w:rPr>
                <w:sz w:val="20"/>
              </w:rPr>
              <w:t>200.713</w:t>
            </w:r>
          </w:p>
        </w:tc>
        <w:tc>
          <w:tcPr>
            <w:tcW w:w="1584" w:type="dxa"/>
            <w:tcBorders>
              <w:top w:val="nil"/>
              <w:left w:val="nil"/>
              <w:bottom w:val="single" w:sz="4" w:space="0" w:color="auto"/>
              <w:right w:val="single" w:sz="4" w:space="0" w:color="auto"/>
            </w:tcBorders>
            <w:noWrap/>
            <w:vAlign w:val="center"/>
            <w:hideMark/>
          </w:tcPr>
          <w:p w14:paraId="4651E456" w14:textId="1C2E1F93" w:rsidR="00F25B34" w:rsidRPr="003E5184" w:rsidRDefault="00F25B34" w:rsidP="00F25B34">
            <w:pPr>
              <w:jc w:val="right"/>
              <w:rPr>
                <w:sz w:val="20"/>
                <w:szCs w:val="20"/>
              </w:rPr>
            </w:pPr>
            <w:r>
              <w:rPr>
                <w:sz w:val="20"/>
              </w:rPr>
              <w:t>99</w:t>
            </w:r>
          </w:p>
        </w:tc>
      </w:tr>
      <w:tr w:rsidR="00191E2F" w:rsidRPr="003E5184" w14:paraId="0E52A58E"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0D0944F3" w14:textId="77777777" w:rsidR="00F25B34" w:rsidRPr="003E5184" w:rsidRDefault="00F25B34" w:rsidP="00F25B34">
            <w:pPr>
              <w:jc w:val="left"/>
              <w:rPr>
                <w:sz w:val="20"/>
                <w:szCs w:val="20"/>
              </w:rPr>
            </w:pPr>
            <w:r>
              <w:rPr>
                <w:sz w:val="20"/>
              </w:rPr>
              <w:t>2023</w:t>
            </w:r>
          </w:p>
        </w:tc>
        <w:tc>
          <w:tcPr>
            <w:tcW w:w="1161" w:type="dxa"/>
            <w:tcBorders>
              <w:top w:val="nil"/>
              <w:left w:val="nil"/>
              <w:bottom w:val="single" w:sz="4" w:space="0" w:color="auto"/>
              <w:right w:val="single" w:sz="4" w:space="0" w:color="auto"/>
            </w:tcBorders>
            <w:noWrap/>
            <w:vAlign w:val="center"/>
            <w:hideMark/>
          </w:tcPr>
          <w:p w14:paraId="37A6E5E9" w14:textId="77777777" w:rsidR="00F25B34" w:rsidRPr="003E5184" w:rsidRDefault="00F25B34" w:rsidP="00F25B34">
            <w:pPr>
              <w:jc w:val="right"/>
              <w:rPr>
                <w:sz w:val="20"/>
                <w:szCs w:val="20"/>
              </w:rPr>
            </w:pPr>
            <w:r>
              <w:rPr>
                <w:sz w:val="20"/>
              </w:rPr>
              <w:t>23</w:t>
            </w:r>
          </w:p>
        </w:tc>
        <w:tc>
          <w:tcPr>
            <w:tcW w:w="1250" w:type="dxa"/>
            <w:tcBorders>
              <w:top w:val="nil"/>
              <w:left w:val="nil"/>
              <w:bottom w:val="single" w:sz="4" w:space="0" w:color="auto"/>
              <w:right w:val="single" w:sz="4" w:space="0" w:color="auto"/>
            </w:tcBorders>
            <w:noWrap/>
            <w:vAlign w:val="center"/>
            <w:hideMark/>
          </w:tcPr>
          <w:p w14:paraId="18CEE800" w14:textId="77777777" w:rsidR="00F25B34" w:rsidRPr="003E5184" w:rsidRDefault="00F25B34" w:rsidP="00F25B34">
            <w:pPr>
              <w:jc w:val="right"/>
              <w:rPr>
                <w:sz w:val="20"/>
                <w:szCs w:val="20"/>
              </w:rPr>
            </w:pPr>
            <w:r>
              <w:rPr>
                <w:sz w:val="20"/>
              </w:rPr>
              <w:t>4</w:t>
            </w:r>
          </w:p>
        </w:tc>
        <w:tc>
          <w:tcPr>
            <w:tcW w:w="1558" w:type="dxa"/>
            <w:tcBorders>
              <w:top w:val="nil"/>
              <w:left w:val="nil"/>
              <w:bottom w:val="single" w:sz="4" w:space="0" w:color="auto"/>
              <w:right w:val="single" w:sz="4" w:space="0" w:color="auto"/>
            </w:tcBorders>
            <w:noWrap/>
            <w:vAlign w:val="center"/>
            <w:hideMark/>
          </w:tcPr>
          <w:p w14:paraId="54A6FEFF" w14:textId="3269ED4E" w:rsidR="00F25B34" w:rsidRPr="003E5184" w:rsidRDefault="00F25B34" w:rsidP="00F25B34">
            <w:pPr>
              <w:jc w:val="right"/>
              <w:rPr>
                <w:sz w:val="20"/>
                <w:szCs w:val="20"/>
              </w:rPr>
            </w:pPr>
            <w:r>
              <w:rPr>
                <w:sz w:val="20"/>
              </w:rPr>
              <w:t>17</w:t>
            </w:r>
          </w:p>
        </w:tc>
        <w:tc>
          <w:tcPr>
            <w:tcW w:w="1366" w:type="dxa"/>
            <w:tcBorders>
              <w:top w:val="nil"/>
              <w:left w:val="nil"/>
              <w:bottom w:val="single" w:sz="4" w:space="0" w:color="auto"/>
              <w:right w:val="single" w:sz="4" w:space="0" w:color="auto"/>
            </w:tcBorders>
            <w:noWrap/>
            <w:vAlign w:val="center"/>
            <w:hideMark/>
          </w:tcPr>
          <w:p w14:paraId="259162EA" w14:textId="77777777" w:rsidR="00F25B34" w:rsidRPr="003E5184" w:rsidRDefault="00F25B34" w:rsidP="00F25B34">
            <w:pPr>
              <w:jc w:val="right"/>
              <w:rPr>
                <w:sz w:val="20"/>
                <w:szCs w:val="20"/>
              </w:rPr>
            </w:pPr>
            <w:r>
              <w:rPr>
                <w:sz w:val="20"/>
              </w:rPr>
              <w:t>15.764.363</w:t>
            </w:r>
          </w:p>
        </w:tc>
        <w:tc>
          <w:tcPr>
            <w:tcW w:w="1439" w:type="dxa"/>
            <w:tcBorders>
              <w:top w:val="nil"/>
              <w:left w:val="nil"/>
              <w:bottom w:val="single" w:sz="4" w:space="0" w:color="auto"/>
              <w:right w:val="single" w:sz="4" w:space="0" w:color="auto"/>
            </w:tcBorders>
            <w:noWrap/>
            <w:vAlign w:val="center"/>
            <w:hideMark/>
          </w:tcPr>
          <w:p w14:paraId="558C8286" w14:textId="77777777" w:rsidR="00F25B34" w:rsidRPr="003E5184" w:rsidRDefault="00F25B34" w:rsidP="00F25B34">
            <w:pPr>
              <w:jc w:val="right"/>
              <w:rPr>
                <w:sz w:val="20"/>
                <w:szCs w:val="20"/>
              </w:rPr>
            </w:pPr>
            <w:r>
              <w:rPr>
                <w:sz w:val="20"/>
              </w:rPr>
              <w:t>3.255.320</w:t>
            </w:r>
          </w:p>
        </w:tc>
        <w:tc>
          <w:tcPr>
            <w:tcW w:w="880" w:type="dxa"/>
            <w:tcBorders>
              <w:top w:val="nil"/>
              <w:left w:val="nil"/>
              <w:bottom w:val="single" w:sz="4" w:space="0" w:color="auto"/>
              <w:right w:val="single" w:sz="4" w:space="0" w:color="auto"/>
            </w:tcBorders>
            <w:noWrap/>
            <w:vAlign w:val="center"/>
            <w:hideMark/>
          </w:tcPr>
          <w:p w14:paraId="0A782E84" w14:textId="77777777" w:rsidR="00F25B34" w:rsidRPr="003E5184" w:rsidRDefault="00F25B34" w:rsidP="00F25B34">
            <w:pPr>
              <w:jc w:val="right"/>
              <w:rPr>
                <w:sz w:val="20"/>
                <w:szCs w:val="20"/>
              </w:rPr>
            </w:pPr>
            <w:r>
              <w:rPr>
                <w:sz w:val="20"/>
              </w:rPr>
              <w:t>12.509.043</w:t>
            </w:r>
          </w:p>
        </w:tc>
        <w:tc>
          <w:tcPr>
            <w:tcW w:w="1584" w:type="dxa"/>
            <w:tcBorders>
              <w:top w:val="nil"/>
              <w:left w:val="nil"/>
              <w:bottom w:val="single" w:sz="4" w:space="0" w:color="auto"/>
              <w:right w:val="single" w:sz="4" w:space="0" w:color="auto"/>
            </w:tcBorders>
            <w:noWrap/>
            <w:vAlign w:val="center"/>
            <w:hideMark/>
          </w:tcPr>
          <w:p w14:paraId="3F9D3DA4" w14:textId="307DF8EF" w:rsidR="00F25B34" w:rsidRPr="003E5184" w:rsidRDefault="00F25B34" w:rsidP="00F25B34">
            <w:pPr>
              <w:jc w:val="right"/>
              <w:rPr>
                <w:sz w:val="20"/>
                <w:szCs w:val="20"/>
              </w:rPr>
            </w:pPr>
            <w:r>
              <w:rPr>
                <w:sz w:val="20"/>
              </w:rPr>
              <w:t>21</w:t>
            </w:r>
          </w:p>
        </w:tc>
      </w:tr>
      <w:tr w:rsidR="00191E2F" w:rsidRPr="003E5184" w14:paraId="1B09A6F5" w14:textId="77777777" w:rsidTr="00D947C5">
        <w:trPr>
          <w:trHeight w:val="60"/>
        </w:trPr>
        <w:tc>
          <w:tcPr>
            <w:tcW w:w="988" w:type="dxa"/>
            <w:tcBorders>
              <w:top w:val="nil"/>
              <w:left w:val="single" w:sz="4" w:space="0" w:color="auto"/>
              <w:bottom w:val="single" w:sz="4" w:space="0" w:color="auto"/>
              <w:right w:val="single" w:sz="4" w:space="0" w:color="auto"/>
            </w:tcBorders>
            <w:noWrap/>
            <w:vAlign w:val="center"/>
            <w:hideMark/>
          </w:tcPr>
          <w:p w14:paraId="13A5FE6C" w14:textId="77777777" w:rsidR="00F25B34" w:rsidRPr="003E5184" w:rsidRDefault="00F25B34" w:rsidP="00F25B34">
            <w:pPr>
              <w:jc w:val="left"/>
              <w:rPr>
                <w:sz w:val="20"/>
                <w:szCs w:val="20"/>
              </w:rPr>
            </w:pPr>
            <w:r>
              <w:rPr>
                <w:sz w:val="20"/>
              </w:rPr>
              <w:t>2024</w:t>
            </w:r>
          </w:p>
        </w:tc>
        <w:tc>
          <w:tcPr>
            <w:tcW w:w="1161" w:type="dxa"/>
            <w:tcBorders>
              <w:top w:val="nil"/>
              <w:left w:val="nil"/>
              <w:bottom w:val="single" w:sz="4" w:space="0" w:color="auto"/>
              <w:right w:val="single" w:sz="4" w:space="0" w:color="auto"/>
            </w:tcBorders>
            <w:noWrap/>
            <w:vAlign w:val="center"/>
            <w:hideMark/>
          </w:tcPr>
          <w:p w14:paraId="621E33CC" w14:textId="77777777" w:rsidR="00F25B34" w:rsidRPr="003E5184" w:rsidRDefault="00F25B34" w:rsidP="00F25B34">
            <w:pPr>
              <w:jc w:val="right"/>
              <w:rPr>
                <w:sz w:val="20"/>
                <w:szCs w:val="20"/>
              </w:rPr>
            </w:pPr>
            <w:r>
              <w:rPr>
                <w:sz w:val="20"/>
              </w:rPr>
              <w:t>9</w:t>
            </w:r>
          </w:p>
        </w:tc>
        <w:tc>
          <w:tcPr>
            <w:tcW w:w="1250" w:type="dxa"/>
            <w:tcBorders>
              <w:top w:val="nil"/>
              <w:left w:val="nil"/>
              <w:bottom w:val="single" w:sz="4" w:space="0" w:color="auto"/>
              <w:right w:val="single" w:sz="4" w:space="0" w:color="auto"/>
            </w:tcBorders>
            <w:noWrap/>
            <w:vAlign w:val="center"/>
            <w:hideMark/>
          </w:tcPr>
          <w:p w14:paraId="3BB60CA6" w14:textId="77777777" w:rsidR="00F25B34" w:rsidRPr="003E5184" w:rsidRDefault="00F25B34" w:rsidP="00F25B34">
            <w:pPr>
              <w:jc w:val="right"/>
              <w:rPr>
                <w:sz w:val="20"/>
                <w:szCs w:val="20"/>
              </w:rPr>
            </w:pPr>
            <w:r>
              <w:rPr>
                <w:sz w:val="20"/>
              </w:rPr>
              <w:t>0</w:t>
            </w:r>
          </w:p>
        </w:tc>
        <w:tc>
          <w:tcPr>
            <w:tcW w:w="1558" w:type="dxa"/>
            <w:tcBorders>
              <w:top w:val="nil"/>
              <w:left w:val="nil"/>
              <w:bottom w:val="single" w:sz="4" w:space="0" w:color="auto"/>
              <w:right w:val="single" w:sz="4" w:space="0" w:color="auto"/>
            </w:tcBorders>
            <w:noWrap/>
            <w:vAlign w:val="center"/>
            <w:hideMark/>
          </w:tcPr>
          <w:p w14:paraId="52101997" w14:textId="24C1A3A0" w:rsidR="00F25B34" w:rsidRPr="003E5184" w:rsidRDefault="00F25B34" w:rsidP="00F25B34">
            <w:pPr>
              <w:jc w:val="right"/>
              <w:rPr>
                <w:sz w:val="20"/>
                <w:szCs w:val="20"/>
              </w:rPr>
            </w:pPr>
            <w:r>
              <w:rPr>
                <w:sz w:val="20"/>
              </w:rPr>
              <w:t>0</w:t>
            </w:r>
          </w:p>
        </w:tc>
        <w:tc>
          <w:tcPr>
            <w:tcW w:w="1366" w:type="dxa"/>
            <w:tcBorders>
              <w:top w:val="nil"/>
              <w:left w:val="nil"/>
              <w:bottom w:val="single" w:sz="4" w:space="0" w:color="auto"/>
              <w:right w:val="single" w:sz="4" w:space="0" w:color="auto"/>
            </w:tcBorders>
            <w:noWrap/>
            <w:vAlign w:val="center"/>
            <w:hideMark/>
          </w:tcPr>
          <w:p w14:paraId="4EB2952A" w14:textId="77777777" w:rsidR="00F25B34" w:rsidRPr="003E5184" w:rsidRDefault="00F25B34" w:rsidP="00F25B34">
            <w:pPr>
              <w:jc w:val="right"/>
              <w:rPr>
                <w:sz w:val="20"/>
                <w:szCs w:val="20"/>
              </w:rPr>
            </w:pPr>
            <w:r>
              <w:rPr>
                <w:sz w:val="20"/>
              </w:rPr>
              <w:t>24.275.689</w:t>
            </w:r>
          </w:p>
        </w:tc>
        <w:tc>
          <w:tcPr>
            <w:tcW w:w="1439" w:type="dxa"/>
            <w:tcBorders>
              <w:top w:val="nil"/>
              <w:left w:val="nil"/>
              <w:bottom w:val="single" w:sz="4" w:space="0" w:color="auto"/>
              <w:right w:val="single" w:sz="4" w:space="0" w:color="auto"/>
            </w:tcBorders>
            <w:noWrap/>
            <w:vAlign w:val="center"/>
            <w:hideMark/>
          </w:tcPr>
          <w:p w14:paraId="341147E5" w14:textId="77777777" w:rsidR="00F25B34" w:rsidRPr="003E5184" w:rsidRDefault="00F25B34" w:rsidP="00F25B34">
            <w:pPr>
              <w:jc w:val="right"/>
              <w:rPr>
                <w:sz w:val="20"/>
                <w:szCs w:val="20"/>
              </w:rPr>
            </w:pPr>
            <w:r>
              <w:rPr>
                <w:sz w:val="20"/>
              </w:rPr>
              <w:t>0</w:t>
            </w:r>
          </w:p>
        </w:tc>
        <w:tc>
          <w:tcPr>
            <w:tcW w:w="880" w:type="dxa"/>
            <w:tcBorders>
              <w:top w:val="nil"/>
              <w:left w:val="nil"/>
              <w:bottom w:val="single" w:sz="4" w:space="0" w:color="auto"/>
              <w:right w:val="single" w:sz="4" w:space="0" w:color="auto"/>
            </w:tcBorders>
            <w:noWrap/>
            <w:vAlign w:val="center"/>
            <w:hideMark/>
          </w:tcPr>
          <w:p w14:paraId="15FFFBA7" w14:textId="77777777" w:rsidR="00F25B34" w:rsidRPr="003E5184" w:rsidRDefault="00F25B34" w:rsidP="00F25B34">
            <w:pPr>
              <w:jc w:val="right"/>
              <w:rPr>
                <w:sz w:val="20"/>
                <w:szCs w:val="20"/>
              </w:rPr>
            </w:pPr>
            <w:r>
              <w:rPr>
                <w:sz w:val="20"/>
              </w:rPr>
              <w:t>24.275.689</w:t>
            </w:r>
          </w:p>
        </w:tc>
        <w:tc>
          <w:tcPr>
            <w:tcW w:w="1584" w:type="dxa"/>
            <w:tcBorders>
              <w:top w:val="nil"/>
              <w:left w:val="nil"/>
              <w:bottom w:val="single" w:sz="4" w:space="0" w:color="auto"/>
              <w:right w:val="single" w:sz="4" w:space="0" w:color="auto"/>
            </w:tcBorders>
            <w:noWrap/>
            <w:vAlign w:val="center"/>
            <w:hideMark/>
          </w:tcPr>
          <w:p w14:paraId="1865F8E2" w14:textId="6BC3BAF1" w:rsidR="00F25B34" w:rsidRPr="003E5184" w:rsidRDefault="00F25B34" w:rsidP="00F25B34">
            <w:pPr>
              <w:jc w:val="right"/>
              <w:rPr>
                <w:sz w:val="20"/>
                <w:szCs w:val="20"/>
              </w:rPr>
            </w:pPr>
            <w:r>
              <w:rPr>
                <w:sz w:val="20"/>
              </w:rPr>
              <w:t>0</w:t>
            </w:r>
          </w:p>
        </w:tc>
      </w:tr>
      <w:tr w:rsidR="00191E2F" w:rsidRPr="003E5184" w14:paraId="0061E116" w14:textId="77777777" w:rsidTr="00D947C5">
        <w:trPr>
          <w:trHeight w:val="50"/>
        </w:trPr>
        <w:tc>
          <w:tcPr>
            <w:tcW w:w="988" w:type="dxa"/>
            <w:tcBorders>
              <w:top w:val="nil"/>
              <w:left w:val="single" w:sz="4" w:space="0" w:color="auto"/>
              <w:bottom w:val="single" w:sz="4" w:space="0" w:color="auto"/>
              <w:right w:val="single" w:sz="4" w:space="0" w:color="auto"/>
            </w:tcBorders>
            <w:noWrap/>
            <w:vAlign w:val="center"/>
            <w:hideMark/>
          </w:tcPr>
          <w:p w14:paraId="5C56C8F6" w14:textId="77777777" w:rsidR="00F25B34" w:rsidRPr="003E5184" w:rsidRDefault="00F25B34" w:rsidP="00F25B34">
            <w:pPr>
              <w:jc w:val="left"/>
              <w:rPr>
                <w:b/>
                <w:bCs/>
                <w:sz w:val="20"/>
                <w:szCs w:val="20"/>
              </w:rPr>
            </w:pPr>
            <w:r>
              <w:rPr>
                <w:b/>
                <w:sz w:val="20"/>
              </w:rPr>
              <w:t>Total</w:t>
            </w:r>
          </w:p>
        </w:tc>
        <w:tc>
          <w:tcPr>
            <w:tcW w:w="1161" w:type="dxa"/>
            <w:tcBorders>
              <w:top w:val="nil"/>
              <w:left w:val="nil"/>
              <w:bottom w:val="single" w:sz="4" w:space="0" w:color="auto"/>
              <w:right w:val="single" w:sz="4" w:space="0" w:color="auto"/>
            </w:tcBorders>
            <w:noWrap/>
            <w:vAlign w:val="center"/>
            <w:hideMark/>
          </w:tcPr>
          <w:p w14:paraId="08687BE8" w14:textId="77777777" w:rsidR="00F25B34" w:rsidRPr="003E5184" w:rsidRDefault="00F25B34" w:rsidP="00F25B34">
            <w:pPr>
              <w:jc w:val="right"/>
              <w:rPr>
                <w:b/>
                <w:bCs/>
                <w:sz w:val="20"/>
                <w:szCs w:val="20"/>
              </w:rPr>
            </w:pPr>
            <w:r>
              <w:rPr>
                <w:b/>
                <w:sz w:val="20"/>
              </w:rPr>
              <w:t>1.140</w:t>
            </w:r>
          </w:p>
        </w:tc>
        <w:tc>
          <w:tcPr>
            <w:tcW w:w="1250" w:type="dxa"/>
            <w:tcBorders>
              <w:top w:val="nil"/>
              <w:left w:val="nil"/>
              <w:bottom w:val="single" w:sz="4" w:space="0" w:color="auto"/>
              <w:right w:val="single" w:sz="4" w:space="0" w:color="auto"/>
            </w:tcBorders>
            <w:noWrap/>
            <w:vAlign w:val="center"/>
            <w:hideMark/>
          </w:tcPr>
          <w:p w14:paraId="2B663465" w14:textId="77777777" w:rsidR="00F25B34" w:rsidRPr="003E5184" w:rsidRDefault="00F25B34" w:rsidP="00F25B34">
            <w:pPr>
              <w:jc w:val="right"/>
              <w:rPr>
                <w:b/>
                <w:bCs/>
                <w:sz w:val="20"/>
                <w:szCs w:val="20"/>
              </w:rPr>
            </w:pPr>
            <w:r>
              <w:rPr>
                <w:b/>
                <w:sz w:val="20"/>
              </w:rPr>
              <w:t>1.107</w:t>
            </w:r>
          </w:p>
        </w:tc>
        <w:tc>
          <w:tcPr>
            <w:tcW w:w="1558" w:type="dxa"/>
            <w:tcBorders>
              <w:top w:val="nil"/>
              <w:left w:val="nil"/>
              <w:bottom w:val="single" w:sz="4" w:space="0" w:color="auto"/>
              <w:right w:val="single" w:sz="4" w:space="0" w:color="auto"/>
            </w:tcBorders>
            <w:noWrap/>
            <w:vAlign w:val="center"/>
            <w:hideMark/>
          </w:tcPr>
          <w:p w14:paraId="0AF4DA9D" w14:textId="33AF063F" w:rsidR="00F25B34" w:rsidRPr="003E5184" w:rsidRDefault="00F25B34" w:rsidP="00F25B34">
            <w:pPr>
              <w:jc w:val="right"/>
              <w:rPr>
                <w:b/>
                <w:bCs/>
                <w:sz w:val="20"/>
                <w:szCs w:val="20"/>
              </w:rPr>
            </w:pPr>
            <w:r>
              <w:rPr>
                <w:b/>
                <w:sz w:val="20"/>
              </w:rPr>
              <w:t>97</w:t>
            </w:r>
          </w:p>
        </w:tc>
        <w:tc>
          <w:tcPr>
            <w:tcW w:w="1366" w:type="dxa"/>
            <w:tcBorders>
              <w:top w:val="nil"/>
              <w:left w:val="nil"/>
              <w:bottom w:val="single" w:sz="4" w:space="0" w:color="auto"/>
              <w:right w:val="single" w:sz="4" w:space="0" w:color="auto"/>
            </w:tcBorders>
            <w:noWrap/>
            <w:vAlign w:val="center"/>
            <w:hideMark/>
          </w:tcPr>
          <w:p w14:paraId="6E737D4B" w14:textId="5F0498FB" w:rsidR="00F25B34" w:rsidRPr="003E5184" w:rsidRDefault="00F25B34" w:rsidP="00F25B34">
            <w:pPr>
              <w:jc w:val="right"/>
              <w:rPr>
                <w:b/>
                <w:bCs/>
                <w:sz w:val="20"/>
                <w:szCs w:val="20"/>
              </w:rPr>
            </w:pPr>
            <w:r>
              <w:rPr>
                <w:b/>
                <w:sz w:val="20"/>
              </w:rPr>
              <w:t>1.231.798.720</w:t>
            </w:r>
          </w:p>
        </w:tc>
        <w:tc>
          <w:tcPr>
            <w:tcW w:w="1439" w:type="dxa"/>
            <w:tcBorders>
              <w:top w:val="nil"/>
              <w:left w:val="nil"/>
              <w:bottom w:val="single" w:sz="4" w:space="0" w:color="auto"/>
              <w:right w:val="single" w:sz="4" w:space="0" w:color="auto"/>
            </w:tcBorders>
            <w:noWrap/>
            <w:vAlign w:val="center"/>
            <w:hideMark/>
          </w:tcPr>
          <w:p w14:paraId="5F9A924B" w14:textId="77777777" w:rsidR="00F25B34" w:rsidRPr="003E5184" w:rsidRDefault="00F25B34" w:rsidP="00F25B34">
            <w:pPr>
              <w:jc w:val="right"/>
              <w:rPr>
                <w:b/>
                <w:bCs/>
                <w:sz w:val="20"/>
                <w:szCs w:val="20"/>
              </w:rPr>
            </w:pPr>
            <w:r>
              <w:rPr>
                <w:b/>
                <w:sz w:val="20"/>
              </w:rPr>
              <w:t>1.194.474.428</w:t>
            </w:r>
          </w:p>
        </w:tc>
        <w:tc>
          <w:tcPr>
            <w:tcW w:w="880" w:type="dxa"/>
            <w:tcBorders>
              <w:top w:val="nil"/>
              <w:left w:val="nil"/>
              <w:bottom w:val="single" w:sz="4" w:space="0" w:color="auto"/>
              <w:right w:val="single" w:sz="4" w:space="0" w:color="auto"/>
            </w:tcBorders>
            <w:noWrap/>
            <w:vAlign w:val="center"/>
            <w:hideMark/>
          </w:tcPr>
          <w:p w14:paraId="47EB1E63" w14:textId="77777777" w:rsidR="00F25B34" w:rsidRPr="003E5184" w:rsidRDefault="00F25B34" w:rsidP="00F25B34">
            <w:pPr>
              <w:jc w:val="right"/>
              <w:rPr>
                <w:b/>
                <w:bCs/>
                <w:sz w:val="20"/>
                <w:szCs w:val="20"/>
              </w:rPr>
            </w:pPr>
            <w:r>
              <w:rPr>
                <w:b/>
                <w:sz w:val="20"/>
              </w:rPr>
              <w:t>37.324.292</w:t>
            </w:r>
          </w:p>
        </w:tc>
        <w:tc>
          <w:tcPr>
            <w:tcW w:w="1584" w:type="dxa"/>
            <w:tcBorders>
              <w:top w:val="nil"/>
              <w:left w:val="nil"/>
              <w:bottom w:val="single" w:sz="4" w:space="0" w:color="auto"/>
              <w:right w:val="single" w:sz="4" w:space="0" w:color="auto"/>
            </w:tcBorders>
            <w:noWrap/>
            <w:vAlign w:val="center"/>
            <w:hideMark/>
          </w:tcPr>
          <w:p w14:paraId="21F99F52" w14:textId="4EE7B2C0" w:rsidR="00F25B34" w:rsidRPr="003E5184" w:rsidRDefault="00F25B34" w:rsidP="00F25B34">
            <w:pPr>
              <w:jc w:val="right"/>
              <w:rPr>
                <w:b/>
                <w:bCs/>
                <w:sz w:val="20"/>
                <w:szCs w:val="20"/>
              </w:rPr>
            </w:pPr>
            <w:r>
              <w:rPr>
                <w:b/>
                <w:sz w:val="20"/>
              </w:rPr>
              <w:t>97</w:t>
            </w:r>
          </w:p>
        </w:tc>
      </w:tr>
    </w:tbl>
    <w:p w14:paraId="497E989E" w14:textId="77777777" w:rsidR="00650C9C" w:rsidRPr="003E5184" w:rsidRDefault="00650C9C" w:rsidP="00650C9C">
      <w:pPr>
        <w:suppressAutoHyphens/>
        <w:jc w:val="left"/>
        <w:rPr>
          <w:b/>
          <w:spacing w:val="-3"/>
          <w:sz w:val="19"/>
          <w:szCs w:val="19"/>
        </w:rPr>
      </w:pPr>
      <w:r>
        <w:rPr>
          <w:sz w:val="19"/>
        </w:rPr>
        <w:t>* Excluye proyectos cerrados y transferidos.</w:t>
      </w:r>
    </w:p>
    <w:p w14:paraId="18B1BEDE" w14:textId="77777777" w:rsidR="00650C9C" w:rsidRPr="003E5184" w:rsidRDefault="00650C9C" w:rsidP="00650C9C">
      <w:pPr>
        <w:rPr>
          <w:sz w:val="19"/>
          <w:szCs w:val="19"/>
        </w:rPr>
      </w:pPr>
      <w:r>
        <w:rPr>
          <w:sz w:val="19"/>
        </w:rPr>
        <w:t>** Excluye gastos de apoyo.</w:t>
      </w:r>
    </w:p>
    <w:p w14:paraId="75F3F97A" w14:textId="77777777" w:rsidR="00650C9C" w:rsidRPr="003E5184" w:rsidRDefault="00650C9C" w:rsidP="00650C9C">
      <w:pPr>
        <w:sectPr w:rsidR="00650C9C" w:rsidRPr="003E5184" w:rsidSect="00650C9C">
          <w:headerReference w:type="first" r:id="rId20"/>
          <w:footnotePr>
            <w:numRestart w:val="eachSect"/>
          </w:footnotePr>
          <w:pgSz w:w="12240" w:h="15840" w:code="1"/>
          <w:pgMar w:top="720" w:right="1440" w:bottom="864" w:left="1440" w:header="720" w:footer="475" w:gutter="0"/>
          <w:pgNumType w:start="1"/>
          <w:cols w:space="720"/>
          <w:titlePg/>
        </w:sectPr>
      </w:pPr>
    </w:p>
    <w:p w14:paraId="2BB6AB51" w14:textId="77777777" w:rsidR="00650C9C" w:rsidRPr="003E5184" w:rsidRDefault="00650C9C" w:rsidP="00650C9C">
      <w:pPr>
        <w:tabs>
          <w:tab w:val="left" w:pos="5560"/>
        </w:tabs>
        <w:jc w:val="center"/>
        <w:rPr>
          <w:b/>
          <w:bCs/>
        </w:rPr>
      </w:pPr>
      <w:r>
        <w:rPr>
          <w:b/>
        </w:rPr>
        <w:lastRenderedPageBreak/>
        <w:t>Anexo III</w:t>
      </w:r>
    </w:p>
    <w:p w14:paraId="19D70EC8" w14:textId="77777777" w:rsidR="00650C9C" w:rsidRPr="003E5184" w:rsidRDefault="00650C9C" w:rsidP="00650C9C">
      <w:pPr>
        <w:tabs>
          <w:tab w:val="left" w:pos="5560"/>
        </w:tabs>
        <w:jc w:val="center"/>
        <w:rPr>
          <w:b/>
          <w:bCs/>
        </w:rPr>
      </w:pPr>
    </w:p>
    <w:p w14:paraId="6A5EC5A7" w14:textId="64E6DD16" w:rsidR="00650C9C" w:rsidRPr="003E5184" w:rsidRDefault="00650C9C" w:rsidP="00650C9C">
      <w:pPr>
        <w:pStyle w:val="Heading2"/>
        <w:numPr>
          <w:ilvl w:val="0"/>
          <w:numId w:val="0"/>
        </w:numPr>
        <w:jc w:val="center"/>
        <w:rPr>
          <w:b/>
        </w:rPr>
      </w:pPr>
      <w:r>
        <w:rPr>
          <w:b/>
        </w:rPr>
        <w:t>PROYECTOS EN CURSO CON CUESTIONES PENDIENTES</w:t>
      </w:r>
      <w:r w:rsidR="00E12C53">
        <w:rPr>
          <w:b/>
        </w:rPr>
        <w:br/>
        <w:t xml:space="preserve">SEGÚN </w:t>
      </w:r>
      <w:r w:rsidR="00890C6B">
        <w:rPr>
          <w:b/>
        </w:rPr>
        <w:t xml:space="preserve">EL </w:t>
      </w:r>
      <w:r>
        <w:rPr>
          <w:b/>
        </w:rPr>
        <w:t>INFORME SOBRE LA MARCHA DE LAS ACTIVIDADES DEL BANCO MUNDIAL</w:t>
      </w:r>
    </w:p>
    <w:tbl>
      <w:tblPr>
        <w:tblW w:w="141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969"/>
        <w:gridCol w:w="1276"/>
        <w:gridCol w:w="2410"/>
        <w:gridCol w:w="4258"/>
      </w:tblGrid>
      <w:tr w:rsidR="003E5184" w:rsidRPr="003E5184" w14:paraId="27CBE88A" w14:textId="77777777" w:rsidTr="00514439">
        <w:trPr>
          <w:trHeight w:val="516"/>
        </w:trPr>
        <w:tc>
          <w:tcPr>
            <w:tcW w:w="2258" w:type="dxa"/>
            <w:hideMark/>
          </w:tcPr>
          <w:p w14:paraId="491BF0C1" w14:textId="28F8A509" w:rsidR="00C03356" w:rsidRPr="003E5184" w:rsidRDefault="00F53B1C" w:rsidP="00C03356">
            <w:pPr>
              <w:jc w:val="center"/>
              <w:rPr>
                <w:rFonts w:asciiTheme="majorBidi" w:hAnsiTheme="majorBidi" w:cstheme="majorBidi"/>
                <w:b/>
                <w:bCs/>
                <w:sz w:val="20"/>
                <w:szCs w:val="20"/>
              </w:rPr>
            </w:pPr>
            <w:r>
              <w:rPr>
                <w:rFonts w:asciiTheme="majorBidi" w:hAnsiTheme="majorBidi"/>
                <w:b/>
                <w:sz w:val="20"/>
              </w:rPr>
              <w:t>País / código de proyecto</w:t>
            </w:r>
          </w:p>
        </w:tc>
        <w:tc>
          <w:tcPr>
            <w:tcW w:w="3969" w:type="dxa"/>
            <w:hideMark/>
          </w:tcPr>
          <w:p w14:paraId="41868CC3" w14:textId="013D459D" w:rsidR="00C03356" w:rsidRPr="003E5184" w:rsidRDefault="00C03356" w:rsidP="00C03356">
            <w:pPr>
              <w:jc w:val="center"/>
              <w:rPr>
                <w:rFonts w:asciiTheme="majorBidi" w:hAnsiTheme="majorBidi" w:cstheme="majorBidi"/>
                <w:b/>
                <w:bCs/>
                <w:sz w:val="20"/>
                <w:szCs w:val="20"/>
              </w:rPr>
            </w:pPr>
            <w:r>
              <w:rPr>
                <w:rFonts w:asciiTheme="majorBidi" w:hAnsiTheme="majorBidi"/>
                <w:b/>
                <w:sz w:val="20"/>
              </w:rPr>
              <w:t>Título del proyecto</w:t>
            </w:r>
          </w:p>
        </w:tc>
        <w:tc>
          <w:tcPr>
            <w:tcW w:w="1276" w:type="dxa"/>
            <w:tcMar>
              <w:left w:w="28" w:type="dxa"/>
              <w:right w:w="28" w:type="dxa"/>
            </w:tcMar>
            <w:hideMark/>
          </w:tcPr>
          <w:p w14:paraId="61D2F5DF" w14:textId="2E2A0F58" w:rsidR="00C03356" w:rsidRPr="003E5184" w:rsidRDefault="00C03356" w:rsidP="00205E5F">
            <w:pPr>
              <w:jc w:val="center"/>
              <w:rPr>
                <w:rFonts w:asciiTheme="majorBidi" w:hAnsiTheme="majorBidi" w:cstheme="majorBidi"/>
                <w:b/>
                <w:bCs/>
                <w:sz w:val="20"/>
                <w:szCs w:val="20"/>
              </w:rPr>
            </w:pPr>
            <w:r>
              <w:rPr>
                <w:rFonts w:asciiTheme="majorBidi" w:hAnsiTheme="majorBidi"/>
                <w:b/>
                <w:sz w:val="20"/>
              </w:rPr>
              <w:t>Desembolso (%)</w:t>
            </w:r>
          </w:p>
        </w:tc>
        <w:tc>
          <w:tcPr>
            <w:tcW w:w="2410" w:type="dxa"/>
            <w:hideMark/>
          </w:tcPr>
          <w:p w14:paraId="752F4E77" w14:textId="5F773371" w:rsidR="00C03356" w:rsidRPr="003E5184" w:rsidRDefault="00876BAA" w:rsidP="00C03356">
            <w:pPr>
              <w:jc w:val="center"/>
              <w:rPr>
                <w:rFonts w:asciiTheme="majorBidi" w:hAnsiTheme="majorBidi" w:cstheme="majorBidi"/>
                <w:b/>
                <w:bCs/>
                <w:sz w:val="20"/>
                <w:szCs w:val="20"/>
              </w:rPr>
            </w:pPr>
            <w:r>
              <w:rPr>
                <w:rFonts w:asciiTheme="majorBidi" w:hAnsiTheme="majorBidi"/>
                <w:b/>
                <w:sz w:val="20"/>
              </w:rPr>
              <w:t>Estado / Cuestiones</w:t>
            </w:r>
          </w:p>
        </w:tc>
        <w:tc>
          <w:tcPr>
            <w:tcW w:w="4258" w:type="dxa"/>
            <w:hideMark/>
          </w:tcPr>
          <w:p w14:paraId="32E21EFF" w14:textId="77777777" w:rsidR="00C03356" w:rsidRPr="003E5184" w:rsidRDefault="00C03356" w:rsidP="00C03356">
            <w:pPr>
              <w:jc w:val="center"/>
              <w:rPr>
                <w:rFonts w:asciiTheme="majorBidi" w:hAnsiTheme="majorBidi" w:cstheme="majorBidi"/>
                <w:b/>
                <w:bCs/>
                <w:sz w:val="20"/>
                <w:szCs w:val="20"/>
              </w:rPr>
            </w:pPr>
            <w:r>
              <w:rPr>
                <w:rFonts w:asciiTheme="majorBidi" w:hAnsiTheme="majorBidi"/>
                <w:b/>
                <w:sz w:val="20"/>
              </w:rPr>
              <w:t>Recomendación</w:t>
            </w:r>
          </w:p>
        </w:tc>
      </w:tr>
      <w:tr w:rsidR="003E5184" w:rsidRPr="003E5184" w14:paraId="537F10F5" w14:textId="77777777" w:rsidTr="00712A31">
        <w:trPr>
          <w:trHeight w:val="264"/>
        </w:trPr>
        <w:tc>
          <w:tcPr>
            <w:tcW w:w="2258" w:type="dxa"/>
            <w:noWrap/>
            <w:hideMark/>
          </w:tcPr>
          <w:p w14:paraId="6A7C631E" w14:textId="27A8C5FF" w:rsidR="00C03356" w:rsidRPr="003E5184" w:rsidRDefault="00C03356" w:rsidP="00C03356">
            <w:pPr>
              <w:jc w:val="left"/>
              <w:rPr>
                <w:rFonts w:asciiTheme="majorBidi" w:hAnsiTheme="majorBidi" w:cstheme="majorBidi"/>
                <w:sz w:val="20"/>
                <w:szCs w:val="20"/>
              </w:rPr>
            </w:pPr>
            <w:r>
              <w:rPr>
                <w:rFonts w:asciiTheme="majorBidi" w:hAnsiTheme="majorBidi"/>
                <w:sz w:val="20"/>
              </w:rPr>
              <w:t>Tailandia</w:t>
            </w:r>
          </w:p>
          <w:p w14:paraId="51CE3500" w14:textId="51133F9E" w:rsidR="00C03356" w:rsidRPr="003E5184" w:rsidRDefault="00C03356" w:rsidP="00C03356">
            <w:pPr>
              <w:jc w:val="left"/>
              <w:rPr>
                <w:rFonts w:asciiTheme="majorBidi" w:hAnsiTheme="majorBidi" w:cstheme="majorBidi"/>
                <w:sz w:val="20"/>
                <w:szCs w:val="20"/>
              </w:rPr>
            </w:pPr>
            <w:r>
              <w:rPr>
                <w:rFonts w:asciiTheme="majorBidi" w:hAnsiTheme="majorBidi"/>
                <w:sz w:val="20"/>
              </w:rPr>
              <w:t>THA/PHA/92/INV/181</w:t>
            </w:r>
          </w:p>
        </w:tc>
        <w:tc>
          <w:tcPr>
            <w:tcW w:w="3969" w:type="dxa"/>
            <w:noWrap/>
            <w:hideMark/>
          </w:tcPr>
          <w:p w14:paraId="596723AA"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Plan de gestión para la eliminación de HCFC (etapa II, segundo tramo) (OGP)</w:t>
            </w:r>
          </w:p>
        </w:tc>
        <w:tc>
          <w:tcPr>
            <w:tcW w:w="1276" w:type="dxa"/>
            <w:noWrap/>
            <w:hideMark/>
          </w:tcPr>
          <w:p w14:paraId="64D01F6D" w14:textId="778016D6" w:rsidR="00C03356" w:rsidRPr="003E5184" w:rsidRDefault="00C03356" w:rsidP="00C03356">
            <w:pPr>
              <w:jc w:val="center"/>
              <w:rPr>
                <w:rFonts w:asciiTheme="majorBidi" w:hAnsiTheme="majorBidi" w:cstheme="majorBidi"/>
                <w:sz w:val="20"/>
                <w:szCs w:val="20"/>
              </w:rPr>
            </w:pPr>
            <w:r>
              <w:rPr>
                <w:rFonts w:asciiTheme="majorBidi" w:hAnsiTheme="majorBidi"/>
                <w:sz w:val="20"/>
              </w:rPr>
              <w:t>100</w:t>
            </w:r>
          </w:p>
        </w:tc>
        <w:tc>
          <w:tcPr>
            <w:tcW w:w="2410" w:type="dxa"/>
            <w:noWrap/>
            <w:hideMark/>
          </w:tcPr>
          <w:p w14:paraId="1F527D4E"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Demoras de 12 meses</w:t>
            </w:r>
          </w:p>
        </w:tc>
        <w:tc>
          <w:tcPr>
            <w:tcW w:w="4258" w:type="dxa"/>
            <w:noWrap/>
            <w:hideMark/>
          </w:tcPr>
          <w:p w14:paraId="3A9DD19C" w14:textId="5F6AA066" w:rsidR="00C03356" w:rsidRPr="003E5184" w:rsidRDefault="00A14C32" w:rsidP="00C03356">
            <w:pPr>
              <w:jc w:val="left"/>
              <w:rPr>
                <w:rFonts w:asciiTheme="majorBidi" w:hAnsiTheme="majorBidi" w:cstheme="majorBidi"/>
                <w:sz w:val="20"/>
                <w:szCs w:val="20"/>
              </w:rPr>
            </w:pPr>
            <w:r>
              <w:rPr>
                <w:rFonts w:asciiTheme="majorBidi" w:hAnsiTheme="majorBidi"/>
                <w:sz w:val="20"/>
              </w:rPr>
              <w:t>Conforme a la decisión 77/8 j), solicitar al Banco Mundial que informe en la 98ª reunión sobre este proyecto con demoras en la ejecución</w:t>
            </w:r>
          </w:p>
        </w:tc>
      </w:tr>
      <w:tr w:rsidR="003E5184" w:rsidRPr="003E5184" w14:paraId="2EA9F4AA" w14:textId="77777777" w:rsidTr="00712A31">
        <w:trPr>
          <w:trHeight w:val="264"/>
        </w:trPr>
        <w:tc>
          <w:tcPr>
            <w:tcW w:w="2258" w:type="dxa"/>
            <w:noWrap/>
            <w:hideMark/>
          </w:tcPr>
          <w:p w14:paraId="2768F6F7"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Tailandia</w:t>
            </w:r>
          </w:p>
          <w:p w14:paraId="25C8C8A4" w14:textId="45ACBD46" w:rsidR="00C03356" w:rsidRPr="003E5184" w:rsidRDefault="00C03356" w:rsidP="00C03356">
            <w:pPr>
              <w:jc w:val="left"/>
              <w:rPr>
                <w:rFonts w:asciiTheme="majorBidi" w:hAnsiTheme="majorBidi" w:cstheme="majorBidi"/>
                <w:sz w:val="20"/>
                <w:szCs w:val="20"/>
              </w:rPr>
            </w:pPr>
            <w:r>
              <w:rPr>
                <w:rFonts w:asciiTheme="majorBidi" w:hAnsiTheme="majorBidi"/>
                <w:sz w:val="20"/>
              </w:rPr>
              <w:t>THA/PHA/92/INV/182</w:t>
            </w:r>
          </w:p>
        </w:tc>
        <w:tc>
          <w:tcPr>
            <w:tcW w:w="3969" w:type="dxa"/>
            <w:noWrap/>
            <w:hideMark/>
          </w:tcPr>
          <w:p w14:paraId="22CC0B95"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Plan de gestión para la eliminación de HCFC (etapa II, segundo tramo) (sector de servicio técnico de equipos de refrigeración)</w:t>
            </w:r>
          </w:p>
        </w:tc>
        <w:tc>
          <w:tcPr>
            <w:tcW w:w="1276" w:type="dxa"/>
            <w:noWrap/>
            <w:hideMark/>
          </w:tcPr>
          <w:p w14:paraId="08E51272" w14:textId="07F905C2" w:rsidR="00C03356" w:rsidRPr="003E5184" w:rsidRDefault="00C03356" w:rsidP="00C03356">
            <w:pPr>
              <w:jc w:val="center"/>
              <w:rPr>
                <w:rFonts w:asciiTheme="majorBidi" w:hAnsiTheme="majorBidi" w:cstheme="majorBidi"/>
                <w:sz w:val="20"/>
                <w:szCs w:val="20"/>
              </w:rPr>
            </w:pPr>
            <w:r>
              <w:rPr>
                <w:rFonts w:asciiTheme="majorBidi" w:hAnsiTheme="majorBidi"/>
                <w:sz w:val="20"/>
              </w:rPr>
              <w:t>40</w:t>
            </w:r>
          </w:p>
        </w:tc>
        <w:tc>
          <w:tcPr>
            <w:tcW w:w="2410" w:type="dxa"/>
            <w:noWrap/>
            <w:hideMark/>
          </w:tcPr>
          <w:p w14:paraId="5701658C"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Demoras de 12 meses</w:t>
            </w:r>
          </w:p>
        </w:tc>
        <w:tc>
          <w:tcPr>
            <w:tcW w:w="4258" w:type="dxa"/>
            <w:noWrap/>
            <w:hideMark/>
          </w:tcPr>
          <w:p w14:paraId="6BA1864C" w14:textId="189847FE" w:rsidR="00C03356" w:rsidRPr="003E5184" w:rsidRDefault="00C03356" w:rsidP="00C03356">
            <w:pPr>
              <w:jc w:val="left"/>
              <w:rPr>
                <w:rFonts w:asciiTheme="majorBidi" w:hAnsiTheme="majorBidi" w:cstheme="majorBidi"/>
                <w:sz w:val="20"/>
                <w:szCs w:val="20"/>
              </w:rPr>
            </w:pPr>
            <w:r>
              <w:rPr>
                <w:rFonts w:asciiTheme="majorBidi" w:hAnsiTheme="majorBidi"/>
                <w:sz w:val="20"/>
              </w:rPr>
              <w:t>Solicitar al Banco Mundial que informe en la 98ª reunión sobre este proyecto con demoras en la ejecución</w:t>
            </w:r>
          </w:p>
        </w:tc>
      </w:tr>
      <w:tr w:rsidR="003E5184" w:rsidRPr="003E5184" w14:paraId="3853628B" w14:textId="77777777" w:rsidTr="00712A31">
        <w:trPr>
          <w:trHeight w:val="264"/>
        </w:trPr>
        <w:tc>
          <w:tcPr>
            <w:tcW w:w="2258" w:type="dxa"/>
            <w:noWrap/>
            <w:hideMark/>
          </w:tcPr>
          <w:p w14:paraId="63BC79CB"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Tailandia</w:t>
            </w:r>
          </w:p>
          <w:p w14:paraId="51B9F175" w14:textId="28722CA4" w:rsidR="00C03356" w:rsidRPr="003E5184" w:rsidRDefault="00C03356" w:rsidP="00C03356">
            <w:pPr>
              <w:jc w:val="left"/>
              <w:rPr>
                <w:rFonts w:asciiTheme="majorBidi" w:hAnsiTheme="majorBidi" w:cstheme="majorBidi"/>
                <w:sz w:val="20"/>
                <w:szCs w:val="20"/>
              </w:rPr>
            </w:pPr>
            <w:r>
              <w:rPr>
                <w:rFonts w:asciiTheme="majorBidi" w:hAnsiTheme="majorBidi"/>
                <w:sz w:val="20"/>
              </w:rPr>
              <w:t>THA/PHA/92/INV/183</w:t>
            </w:r>
          </w:p>
        </w:tc>
        <w:tc>
          <w:tcPr>
            <w:tcW w:w="3969" w:type="dxa"/>
            <w:noWrap/>
            <w:hideMark/>
          </w:tcPr>
          <w:p w14:paraId="3C88E761" w14:textId="59CA3F7F" w:rsidR="00C03356" w:rsidRPr="003E5184" w:rsidRDefault="00C03356" w:rsidP="00C03356">
            <w:pPr>
              <w:jc w:val="left"/>
              <w:rPr>
                <w:rFonts w:asciiTheme="majorBidi" w:hAnsiTheme="majorBidi" w:cstheme="majorBidi"/>
                <w:sz w:val="20"/>
                <w:szCs w:val="20"/>
              </w:rPr>
            </w:pPr>
            <w:r>
              <w:rPr>
                <w:rFonts w:asciiTheme="majorBidi" w:hAnsiTheme="majorBidi"/>
                <w:sz w:val="20"/>
              </w:rPr>
              <w:t>Plan de gestión para la eliminación de HCFC (etapa II, segundo tramo) (sector de fabricación de espuma proyectada)</w:t>
            </w:r>
          </w:p>
        </w:tc>
        <w:tc>
          <w:tcPr>
            <w:tcW w:w="1276" w:type="dxa"/>
            <w:noWrap/>
            <w:hideMark/>
          </w:tcPr>
          <w:p w14:paraId="6B2136B3" w14:textId="775E9A3F" w:rsidR="00C03356" w:rsidRPr="003E5184" w:rsidRDefault="00C03356" w:rsidP="00C03356">
            <w:pPr>
              <w:jc w:val="center"/>
              <w:rPr>
                <w:rFonts w:asciiTheme="majorBidi" w:hAnsiTheme="majorBidi" w:cstheme="majorBidi"/>
                <w:sz w:val="20"/>
                <w:szCs w:val="20"/>
              </w:rPr>
            </w:pPr>
            <w:r>
              <w:rPr>
                <w:rFonts w:asciiTheme="majorBidi" w:hAnsiTheme="majorBidi"/>
                <w:sz w:val="20"/>
              </w:rPr>
              <w:t>0</w:t>
            </w:r>
          </w:p>
        </w:tc>
        <w:tc>
          <w:tcPr>
            <w:tcW w:w="2410" w:type="dxa"/>
            <w:noWrap/>
            <w:hideMark/>
          </w:tcPr>
          <w:p w14:paraId="743C4F49"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Demoras de 12 y 18 meses</w:t>
            </w:r>
          </w:p>
        </w:tc>
        <w:tc>
          <w:tcPr>
            <w:tcW w:w="4258" w:type="dxa"/>
            <w:noWrap/>
            <w:hideMark/>
          </w:tcPr>
          <w:p w14:paraId="48BA90D7" w14:textId="250E9412" w:rsidR="00C03356" w:rsidRPr="003E5184" w:rsidRDefault="00C03356" w:rsidP="00C03356">
            <w:pPr>
              <w:jc w:val="left"/>
              <w:rPr>
                <w:rFonts w:asciiTheme="majorBidi" w:hAnsiTheme="majorBidi" w:cstheme="majorBidi"/>
                <w:sz w:val="20"/>
                <w:szCs w:val="20"/>
              </w:rPr>
            </w:pPr>
            <w:r>
              <w:rPr>
                <w:rFonts w:asciiTheme="majorBidi" w:hAnsiTheme="majorBidi"/>
                <w:sz w:val="20"/>
              </w:rPr>
              <w:t>Solicitar al Banco Mundial que informe en la 98ª reunión sobre este proyecto con demoras en la ejecución</w:t>
            </w:r>
          </w:p>
        </w:tc>
      </w:tr>
      <w:tr w:rsidR="003E5184" w:rsidRPr="003E5184" w14:paraId="507EAE3E" w14:textId="77777777" w:rsidTr="00712A31">
        <w:trPr>
          <w:trHeight w:val="264"/>
        </w:trPr>
        <w:tc>
          <w:tcPr>
            <w:tcW w:w="2258" w:type="dxa"/>
            <w:noWrap/>
          </w:tcPr>
          <w:p w14:paraId="6D5E9DF0" w14:textId="77777777" w:rsidR="00834F37" w:rsidRPr="003E5184" w:rsidRDefault="00834F37" w:rsidP="00901856">
            <w:pPr>
              <w:jc w:val="left"/>
              <w:rPr>
                <w:rFonts w:asciiTheme="majorBidi" w:hAnsiTheme="majorBidi" w:cstheme="majorBidi"/>
                <w:sz w:val="20"/>
                <w:szCs w:val="20"/>
              </w:rPr>
            </w:pPr>
            <w:r>
              <w:rPr>
                <w:rFonts w:asciiTheme="majorBidi" w:hAnsiTheme="majorBidi"/>
                <w:sz w:val="20"/>
              </w:rPr>
              <w:t>Viet Nam</w:t>
            </w:r>
          </w:p>
          <w:p w14:paraId="0A0640B5" w14:textId="3DCFF108" w:rsidR="00834F37" w:rsidRPr="003E5184" w:rsidRDefault="00834F37" w:rsidP="00901856">
            <w:pPr>
              <w:jc w:val="left"/>
              <w:rPr>
                <w:rFonts w:asciiTheme="majorBidi" w:hAnsiTheme="majorBidi" w:cstheme="majorBidi"/>
                <w:sz w:val="20"/>
                <w:szCs w:val="20"/>
              </w:rPr>
            </w:pPr>
            <w:r>
              <w:rPr>
                <w:rFonts w:asciiTheme="majorBidi" w:hAnsiTheme="majorBidi"/>
                <w:sz w:val="20"/>
              </w:rPr>
              <w:t>VIE/KIP/93/INV/90</w:t>
            </w:r>
          </w:p>
        </w:tc>
        <w:tc>
          <w:tcPr>
            <w:tcW w:w="3969" w:type="dxa"/>
            <w:noWrap/>
          </w:tcPr>
          <w:p w14:paraId="2CED0AC4" w14:textId="0F25E07D" w:rsidR="00834F37" w:rsidRPr="003E5184" w:rsidRDefault="00834F37" w:rsidP="00363277">
            <w:pPr>
              <w:jc w:val="left"/>
              <w:rPr>
                <w:rFonts w:asciiTheme="majorBidi" w:hAnsiTheme="majorBidi" w:cstheme="majorBidi"/>
                <w:sz w:val="20"/>
                <w:szCs w:val="20"/>
              </w:rPr>
            </w:pPr>
            <w:r>
              <w:rPr>
                <w:rFonts w:asciiTheme="majorBidi" w:hAnsiTheme="majorBidi"/>
                <w:sz w:val="20"/>
              </w:rPr>
              <w:t>Plan de aplicación de la Enmienda de Kigali relativa a los HFC (etapa I, primer tramo) (sector de refrigeración industrial)</w:t>
            </w:r>
          </w:p>
        </w:tc>
        <w:tc>
          <w:tcPr>
            <w:tcW w:w="1276" w:type="dxa"/>
            <w:noWrap/>
          </w:tcPr>
          <w:p w14:paraId="1CC2BEB9" w14:textId="74B8435F"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val="restart"/>
            <w:noWrap/>
            <w:vAlign w:val="center"/>
          </w:tcPr>
          <w:p w14:paraId="761B778D" w14:textId="1E9A8590" w:rsidR="00834F37" w:rsidRPr="003E5184" w:rsidRDefault="00834F37" w:rsidP="00363277">
            <w:pPr>
              <w:jc w:val="left"/>
              <w:rPr>
                <w:rFonts w:asciiTheme="majorBidi" w:hAnsiTheme="majorBidi" w:cstheme="majorBidi"/>
                <w:sz w:val="20"/>
                <w:szCs w:val="20"/>
              </w:rPr>
            </w:pPr>
            <w:r>
              <w:rPr>
                <w:rFonts w:asciiTheme="majorBidi" w:hAnsiTheme="majorBidi"/>
                <w:sz w:val="20"/>
              </w:rPr>
              <w:t>Demoras por asuntos administrativos y aprobaciones relacionadas del Gobierno</w:t>
            </w:r>
          </w:p>
        </w:tc>
        <w:tc>
          <w:tcPr>
            <w:tcW w:w="4258" w:type="dxa"/>
            <w:vMerge w:val="restart"/>
            <w:noWrap/>
            <w:vAlign w:val="center"/>
          </w:tcPr>
          <w:p w14:paraId="16C64CD8" w14:textId="326013AC" w:rsidR="00834F37" w:rsidRPr="003E5184" w:rsidRDefault="00834F37" w:rsidP="00363277">
            <w:pPr>
              <w:jc w:val="left"/>
              <w:rPr>
                <w:rFonts w:asciiTheme="majorBidi" w:hAnsiTheme="majorBidi" w:cstheme="majorBidi"/>
                <w:sz w:val="20"/>
                <w:szCs w:val="20"/>
              </w:rPr>
            </w:pPr>
            <w:r>
              <w:rPr>
                <w:rFonts w:asciiTheme="majorBidi" w:hAnsiTheme="majorBidi"/>
                <w:sz w:val="20"/>
              </w:rPr>
              <w:t>Solicitar al Banco Mundial que presente un informe de situación en la 98ª reunión sobre los avances en la ejecución y los desembolsos</w:t>
            </w:r>
          </w:p>
        </w:tc>
      </w:tr>
      <w:tr w:rsidR="003E5184" w:rsidRPr="003E5184" w14:paraId="7D4AD64E" w14:textId="77777777" w:rsidTr="00712A31">
        <w:trPr>
          <w:trHeight w:val="264"/>
        </w:trPr>
        <w:tc>
          <w:tcPr>
            <w:tcW w:w="2258" w:type="dxa"/>
            <w:noWrap/>
          </w:tcPr>
          <w:p w14:paraId="3B92C91D" w14:textId="49879D14" w:rsidR="00834F37" w:rsidRPr="003E5184" w:rsidRDefault="00834F37" w:rsidP="00363277">
            <w:pPr>
              <w:jc w:val="left"/>
              <w:rPr>
                <w:rFonts w:asciiTheme="majorBidi" w:hAnsiTheme="majorBidi" w:cstheme="majorBidi"/>
                <w:sz w:val="20"/>
                <w:szCs w:val="20"/>
              </w:rPr>
            </w:pPr>
            <w:r>
              <w:rPr>
                <w:rFonts w:asciiTheme="majorBidi" w:hAnsiTheme="majorBidi"/>
                <w:sz w:val="20"/>
              </w:rPr>
              <w:t>Viet Nam VIE/KIP/93/INV/91</w:t>
            </w:r>
          </w:p>
        </w:tc>
        <w:tc>
          <w:tcPr>
            <w:tcW w:w="3969" w:type="dxa"/>
            <w:noWrap/>
          </w:tcPr>
          <w:p w14:paraId="093A2CAA" w14:textId="37E844AD" w:rsidR="00834F37" w:rsidRPr="003E5184" w:rsidRDefault="00834F37" w:rsidP="00363277">
            <w:pPr>
              <w:jc w:val="left"/>
              <w:rPr>
                <w:rFonts w:asciiTheme="majorBidi" w:hAnsiTheme="majorBidi" w:cstheme="majorBidi"/>
                <w:sz w:val="20"/>
                <w:szCs w:val="20"/>
              </w:rPr>
            </w:pPr>
            <w:r>
              <w:rPr>
                <w:rFonts w:asciiTheme="majorBidi" w:hAnsiTheme="majorBidi"/>
                <w:sz w:val="20"/>
              </w:rPr>
              <w:t>Plan de aplicación de la Enmienda de Kigali relativa a los HFC (etapa I, primer tramo) (conversión de equipos de climatización ferroviarios)</w:t>
            </w:r>
          </w:p>
        </w:tc>
        <w:tc>
          <w:tcPr>
            <w:tcW w:w="1276" w:type="dxa"/>
            <w:noWrap/>
          </w:tcPr>
          <w:p w14:paraId="17D0220B" w14:textId="3E2B6011"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26B6C0E3" w14:textId="3992FEC5"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4C12837B"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6D5336E8" w14:textId="77777777" w:rsidTr="00712A31">
        <w:trPr>
          <w:trHeight w:val="264"/>
        </w:trPr>
        <w:tc>
          <w:tcPr>
            <w:tcW w:w="2258" w:type="dxa"/>
            <w:noWrap/>
          </w:tcPr>
          <w:p w14:paraId="4ACFD5E7" w14:textId="4501F349" w:rsidR="00834F37" w:rsidRPr="003E5184" w:rsidRDefault="00834F37" w:rsidP="00363277">
            <w:pPr>
              <w:jc w:val="left"/>
              <w:rPr>
                <w:rFonts w:asciiTheme="majorBidi" w:hAnsiTheme="majorBidi" w:cstheme="majorBidi"/>
                <w:sz w:val="20"/>
                <w:szCs w:val="20"/>
              </w:rPr>
            </w:pPr>
            <w:r>
              <w:rPr>
                <w:rFonts w:asciiTheme="majorBidi" w:hAnsiTheme="majorBidi"/>
                <w:sz w:val="20"/>
              </w:rPr>
              <w:t>Viet Nam VIE/KIP/93/INV/95</w:t>
            </w:r>
          </w:p>
        </w:tc>
        <w:tc>
          <w:tcPr>
            <w:tcW w:w="3969" w:type="dxa"/>
            <w:noWrap/>
          </w:tcPr>
          <w:p w14:paraId="224DDE01" w14:textId="19493EAF" w:rsidR="00834F37" w:rsidRPr="003E5184" w:rsidRDefault="00834F37" w:rsidP="00363277">
            <w:pPr>
              <w:jc w:val="left"/>
              <w:rPr>
                <w:rFonts w:asciiTheme="majorBidi" w:hAnsiTheme="majorBidi" w:cstheme="majorBidi"/>
                <w:sz w:val="20"/>
                <w:szCs w:val="20"/>
              </w:rPr>
            </w:pPr>
            <w:r>
              <w:rPr>
                <w:rFonts w:asciiTheme="majorBidi" w:hAnsiTheme="majorBidi"/>
                <w:sz w:val="20"/>
              </w:rPr>
              <w:t>Plan de aplicación de la Enmienda de Kigali relativa a los HFC (etapa I, primer tramo) (sector de servicio técnico)</w:t>
            </w:r>
          </w:p>
        </w:tc>
        <w:tc>
          <w:tcPr>
            <w:tcW w:w="1276" w:type="dxa"/>
            <w:noWrap/>
          </w:tcPr>
          <w:p w14:paraId="204A9319" w14:textId="21113DC6"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67F9EB8A" w14:textId="57449B10"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79CDF594"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015359EC" w14:textId="77777777" w:rsidTr="00712A31">
        <w:trPr>
          <w:trHeight w:val="264"/>
        </w:trPr>
        <w:tc>
          <w:tcPr>
            <w:tcW w:w="2258" w:type="dxa"/>
            <w:noWrap/>
          </w:tcPr>
          <w:p w14:paraId="3A2320B3" w14:textId="67284267" w:rsidR="00834F37" w:rsidRPr="003E5184" w:rsidRDefault="00834F37" w:rsidP="00363277">
            <w:pPr>
              <w:jc w:val="left"/>
              <w:rPr>
                <w:rFonts w:asciiTheme="majorBidi" w:hAnsiTheme="majorBidi" w:cstheme="majorBidi"/>
                <w:sz w:val="20"/>
                <w:szCs w:val="20"/>
              </w:rPr>
            </w:pPr>
            <w:r>
              <w:rPr>
                <w:rFonts w:asciiTheme="majorBidi" w:hAnsiTheme="majorBidi"/>
                <w:sz w:val="20"/>
              </w:rPr>
              <w:t>Viet Nam VIE/KIP/93/INV/96</w:t>
            </w:r>
          </w:p>
        </w:tc>
        <w:tc>
          <w:tcPr>
            <w:tcW w:w="3969" w:type="dxa"/>
            <w:noWrap/>
          </w:tcPr>
          <w:p w14:paraId="70AA4A3E" w14:textId="16DC887B" w:rsidR="00834F37" w:rsidRPr="003E5184" w:rsidRDefault="00834F37" w:rsidP="00363277">
            <w:pPr>
              <w:jc w:val="left"/>
              <w:rPr>
                <w:rFonts w:asciiTheme="majorBidi" w:hAnsiTheme="majorBidi" w:cstheme="majorBidi"/>
                <w:sz w:val="20"/>
                <w:szCs w:val="20"/>
              </w:rPr>
            </w:pPr>
            <w:r>
              <w:rPr>
                <w:rFonts w:asciiTheme="majorBidi" w:hAnsiTheme="majorBidi"/>
                <w:sz w:val="20"/>
              </w:rPr>
              <w:t>Plan de aplicación de la Enmienda de Kigali relativa a los HFC (etapa I, primer tramo) (OGP)</w:t>
            </w:r>
          </w:p>
        </w:tc>
        <w:tc>
          <w:tcPr>
            <w:tcW w:w="1276" w:type="dxa"/>
            <w:noWrap/>
          </w:tcPr>
          <w:p w14:paraId="4FEF16D9" w14:textId="2D7BA75A"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224C5315" w14:textId="7DFDAA4C"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651C14B5"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312286FB" w14:textId="77777777" w:rsidTr="00712A31">
        <w:trPr>
          <w:trHeight w:val="264"/>
        </w:trPr>
        <w:tc>
          <w:tcPr>
            <w:tcW w:w="2258" w:type="dxa"/>
            <w:noWrap/>
          </w:tcPr>
          <w:p w14:paraId="140CE1D1" w14:textId="1E0FFB10" w:rsidR="00834F37" w:rsidRPr="003E5184" w:rsidRDefault="00834F37" w:rsidP="00363277">
            <w:pPr>
              <w:jc w:val="left"/>
              <w:rPr>
                <w:rFonts w:asciiTheme="majorBidi" w:hAnsiTheme="majorBidi" w:cstheme="majorBidi"/>
                <w:sz w:val="20"/>
                <w:szCs w:val="20"/>
              </w:rPr>
            </w:pPr>
            <w:r>
              <w:rPr>
                <w:rFonts w:asciiTheme="majorBidi" w:hAnsiTheme="majorBidi"/>
                <w:sz w:val="20"/>
              </w:rPr>
              <w:t>Viet Nam VIE/PHA/93/INV/92</w:t>
            </w:r>
          </w:p>
        </w:tc>
        <w:tc>
          <w:tcPr>
            <w:tcW w:w="3969" w:type="dxa"/>
            <w:noWrap/>
          </w:tcPr>
          <w:p w14:paraId="4D3FD44F" w14:textId="78E4E3C4" w:rsidR="00834F37" w:rsidRPr="003E5184" w:rsidRDefault="00834F37" w:rsidP="00363277">
            <w:pPr>
              <w:jc w:val="left"/>
              <w:rPr>
                <w:rFonts w:asciiTheme="majorBidi" w:hAnsiTheme="majorBidi" w:cstheme="majorBidi"/>
                <w:sz w:val="20"/>
                <w:szCs w:val="20"/>
              </w:rPr>
            </w:pPr>
            <w:r>
              <w:rPr>
                <w:rFonts w:asciiTheme="majorBidi" w:hAnsiTheme="majorBidi"/>
                <w:sz w:val="20"/>
              </w:rPr>
              <w:t>Plan de gestión para la eliminación de HCFC (etapa III, primer tramo) (OGP)</w:t>
            </w:r>
          </w:p>
        </w:tc>
        <w:tc>
          <w:tcPr>
            <w:tcW w:w="1276" w:type="dxa"/>
            <w:noWrap/>
          </w:tcPr>
          <w:p w14:paraId="24C0BC2F" w14:textId="7BCFFA0A"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1100169E" w14:textId="077B1E9F"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4B706013" w14:textId="77777777" w:rsidR="00834F37" w:rsidRPr="003E5184" w:rsidRDefault="00834F37" w:rsidP="00363277">
            <w:pPr>
              <w:jc w:val="left"/>
              <w:rPr>
                <w:rFonts w:asciiTheme="majorBidi" w:hAnsiTheme="majorBidi" w:cstheme="majorBidi"/>
                <w:sz w:val="20"/>
                <w:szCs w:val="20"/>
                <w:lang w:eastAsia="en-CA"/>
              </w:rPr>
            </w:pPr>
          </w:p>
        </w:tc>
      </w:tr>
      <w:tr w:rsidR="00834F37" w:rsidRPr="003E5184" w14:paraId="3F9ADA95" w14:textId="77777777" w:rsidTr="00712A31">
        <w:trPr>
          <w:trHeight w:val="264"/>
        </w:trPr>
        <w:tc>
          <w:tcPr>
            <w:tcW w:w="2258" w:type="dxa"/>
            <w:noWrap/>
          </w:tcPr>
          <w:p w14:paraId="3701B460" w14:textId="5B52B777" w:rsidR="00834F37" w:rsidRPr="003E5184" w:rsidRDefault="00834F37" w:rsidP="00363277">
            <w:pPr>
              <w:jc w:val="left"/>
              <w:rPr>
                <w:rFonts w:asciiTheme="majorBidi" w:hAnsiTheme="majorBidi" w:cstheme="majorBidi"/>
                <w:sz w:val="20"/>
                <w:szCs w:val="20"/>
              </w:rPr>
            </w:pPr>
            <w:r>
              <w:rPr>
                <w:rFonts w:asciiTheme="majorBidi" w:hAnsiTheme="majorBidi"/>
                <w:sz w:val="20"/>
              </w:rPr>
              <w:t>Viet Nam VIE/PHA/93/INV/93</w:t>
            </w:r>
          </w:p>
        </w:tc>
        <w:tc>
          <w:tcPr>
            <w:tcW w:w="3969" w:type="dxa"/>
            <w:noWrap/>
          </w:tcPr>
          <w:p w14:paraId="5771866A" w14:textId="0780AA30" w:rsidR="00834F37" w:rsidRPr="003E5184" w:rsidRDefault="00834F37" w:rsidP="00363277">
            <w:pPr>
              <w:jc w:val="left"/>
              <w:rPr>
                <w:rFonts w:asciiTheme="majorBidi" w:hAnsiTheme="majorBidi" w:cstheme="majorBidi"/>
                <w:sz w:val="20"/>
                <w:szCs w:val="20"/>
              </w:rPr>
            </w:pPr>
            <w:r>
              <w:rPr>
                <w:rFonts w:asciiTheme="majorBidi" w:hAnsiTheme="majorBidi"/>
                <w:sz w:val="20"/>
              </w:rPr>
              <w:t>Plan de gestión para la eliminación de HCFC (etapa III, primer tramo) (sector de servicio técnico)</w:t>
            </w:r>
          </w:p>
        </w:tc>
        <w:tc>
          <w:tcPr>
            <w:tcW w:w="1276" w:type="dxa"/>
            <w:noWrap/>
          </w:tcPr>
          <w:p w14:paraId="393E6B8C" w14:textId="5BFD8986"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2AB0A7F0" w14:textId="19527ABA"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56276001" w14:textId="77777777" w:rsidR="00834F37" w:rsidRPr="003E5184" w:rsidRDefault="00834F37" w:rsidP="00363277">
            <w:pPr>
              <w:jc w:val="left"/>
              <w:rPr>
                <w:rFonts w:asciiTheme="majorBidi" w:hAnsiTheme="majorBidi" w:cstheme="majorBidi"/>
                <w:sz w:val="20"/>
                <w:szCs w:val="20"/>
                <w:lang w:eastAsia="en-CA"/>
              </w:rPr>
            </w:pPr>
          </w:p>
        </w:tc>
      </w:tr>
    </w:tbl>
    <w:p w14:paraId="35798587" w14:textId="77777777" w:rsidR="00650C9C" w:rsidRPr="003E5184" w:rsidRDefault="00650C9C" w:rsidP="00650C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E5184" w14:paraId="4E3B126B" w14:textId="77777777" w:rsidTr="00D15BB2">
        <w:trPr>
          <w:jc w:val="center"/>
        </w:trPr>
        <w:tc>
          <w:tcPr>
            <w:tcW w:w="1871" w:type="dxa"/>
          </w:tcPr>
          <w:p w14:paraId="7E8479CF" w14:textId="77777777" w:rsidR="00E85409" w:rsidRPr="003E5184" w:rsidRDefault="00E85409" w:rsidP="00FB077C"/>
        </w:tc>
        <w:tc>
          <w:tcPr>
            <w:tcW w:w="1872" w:type="dxa"/>
          </w:tcPr>
          <w:p w14:paraId="3B420079" w14:textId="77777777" w:rsidR="00E85409" w:rsidRPr="003E5184" w:rsidRDefault="00E85409" w:rsidP="00FB077C"/>
        </w:tc>
        <w:tc>
          <w:tcPr>
            <w:tcW w:w="1872" w:type="dxa"/>
            <w:tcBorders>
              <w:bottom w:val="single" w:sz="4" w:space="0" w:color="auto"/>
            </w:tcBorders>
          </w:tcPr>
          <w:p w14:paraId="6E18E89D" w14:textId="77777777" w:rsidR="00E85409" w:rsidRPr="003E5184" w:rsidRDefault="00E85409" w:rsidP="00FB077C"/>
        </w:tc>
        <w:tc>
          <w:tcPr>
            <w:tcW w:w="1872" w:type="dxa"/>
          </w:tcPr>
          <w:p w14:paraId="4CA0B3E3" w14:textId="77777777" w:rsidR="00E85409" w:rsidRPr="003E5184" w:rsidRDefault="00E85409" w:rsidP="00FB077C"/>
        </w:tc>
        <w:tc>
          <w:tcPr>
            <w:tcW w:w="1873" w:type="dxa"/>
          </w:tcPr>
          <w:p w14:paraId="4C21F82F" w14:textId="77777777" w:rsidR="00E85409" w:rsidRPr="003E5184" w:rsidRDefault="00E85409" w:rsidP="00FB077C"/>
        </w:tc>
      </w:tr>
    </w:tbl>
    <w:p w14:paraId="4B3E6990" w14:textId="77777777" w:rsidR="00E85409" w:rsidRPr="003E5184" w:rsidRDefault="00E85409" w:rsidP="004E7F9C"/>
    <w:sectPr w:rsidR="00E85409" w:rsidRPr="003E5184" w:rsidSect="00D15BB2">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6EB10" w14:textId="77777777" w:rsidR="00C86765" w:rsidRDefault="00C86765" w:rsidP="004A504B">
      <w:r>
        <w:separator/>
      </w:r>
    </w:p>
  </w:endnote>
  <w:endnote w:type="continuationSeparator" w:id="0">
    <w:p w14:paraId="677BBEDB" w14:textId="77777777" w:rsidR="00C86765" w:rsidRDefault="00C867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D9A2" w14:textId="77777777" w:rsidR="00650C9C" w:rsidRPr="0033525D" w:rsidRDefault="00650C9C">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6382" w14:textId="77777777" w:rsidR="00650C9C" w:rsidRPr="0033525D" w:rsidRDefault="00650C9C">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6DE6" w14:textId="77777777" w:rsidR="00650C9C" w:rsidRDefault="00650C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09BCB62C" w14:textId="77777777" w:rsidR="00650C9C" w:rsidRDefault="00650C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D074" w14:textId="77777777" w:rsidR="00650C9C" w:rsidRPr="0033525D" w:rsidRDefault="00650C9C">
    <w:pPr>
      <w:jc w:val="center"/>
    </w:pPr>
    <w:r>
      <w:fldChar w:fldCharType="begin"/>
    </w:r>
    <w:r>
      <w:instrText xml:space="preserve"> PAGE </w:instrText>
    </w:r>
    <w:r>
      <w:fldChar w:fldCharType="separate"/>
    </w:r>
    <w: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1E7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C91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93056"/>
      <w:docPartObj>
        <w:docPartGallery w:val="Page Numbers (Bottom of Page)"/>
        <w:docPartUnique/>
      </w:docPartObj>
    </w:sdtPr>
    <w:sdtEndPr>
      <w:rPr>
        <w:noProof/>
      </w:rPr>
    </w:sdtEndPr>
    <w:sdtContent>
      <w:p w14:paraId="22792DD8" w14:textId="69625C68" w:rsidR="00D15BB2" w:rsidRDefault="00D15BB2">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8798A" w14:textId="77777777" w:rsidR="00C86765" w:rsidRDefault="00C86765" w:rsidP="004A504B">
      <w:r>
        <w:separator/>
      </w:r>
    </w:p>
  </w:footnote>
  <w:footnote w:type="continuationSeparator" w:id="0">
    <w:p w14:paraId="2DCB356E" w14:textId="77777777" w:rsidR="00C86765" w:rsidRDefault="00C86765" w:rsidP="004A504B">
      <w:r>
        <w:continuationSeparator/>
      </w:r>
    </w:p>
  </w:footnote>
  <w:footnote w:id="1">
    <w:p w14:paraId="61A3C4C4" w14:textId="77777777" w:rsidR="0079781A" w:rsidRPr="003E5560" w:rsidRDefault="0079781A" w:rsidP="0079781A">
      <w:pPr>
        <w:pStyle w:val="FootnoteText"/>
      </w:pPr>
      <w:r>
        <w:rPr>
          <w:rStyle w:val="FootnoteReference"/>
        </w:rPr>
        <w:footnoteRef/>
      </w:r>
      <w:r>
        <w:t xml:space="preserve"> UNEP/OzL.Pro/ExCom/97/1</w:t>
      </w:r>
    </w:p>
  </w:footnote>
  <w:footnote w:id="2">
    <w:p w14:paraId="120451CE" w14:textId="181F73F0" w:rsidR="00650C9C" w:rsidRPr="003E5560" w:rsidRDefault="00650C9C" w:rsidP="00650C9C">
      <w:pPr>
        <w:pStyle w:val="FootnoteText"/>
      </w:pPr>
      <w:r>
        <w:rPr>
          <w:rStyle w:val="FootnoteReference"/>
        </w:rPr>
        <w:footnoteRef/>
      </w:r>
      <w:r>
        <w:t xml:space="preserve"> El informe se adjunta al presente documento. Los datos se han incluido en la base de datos de informes consolidados, que puede consultarse en formato Microsoft Excel en el portal de la 97ª reunión del sitio web del Fondo Multilateral. </w:t>
      </w:r>
    </w:p>
  </w:footnote>
  <w:footnote w:id="3">
    <w:p w14:paraId="7521AC40" w14:textId="21CB13E8" w:rsidR="00522F80" w:rsidRPr="003E5560" w:rsidRDefault="00522F80" w:rsidP="00522F80">
      <w:pPr>
        <w:pStyle w:val="FootnoteText"/>
      </w:pPr>
      <w:r>
        <w:rPr>
          <w:rStyle w:val="FootnoteReference"/>
        </w:rPr>
        <w:footnoteRef/>
      </w:r>
      <w:r>
        <w:t xml:space="preserve"> Conforme a lo dispuesto en la decisión 84/12 a) iv), en los informes sobre la marcha de las actividades presentados en la 97ª reunión</w:t>
      </w:r>
      <w:r w:rsidR="00DB733D">
        <w:t>,</w:t>
      </w:r>
      <w:r>
        <w:t xml:space="preserve"> los HFC están expresados en toneladas de CO</w:t>
      </w:r>
      <w:r>
        <w:rPr>
          <w:vertAlign w:val="subscript"/>
        </w:rPr>
        <w:t>2</w:t>
      </w:r>
      <w:r>
        <w:t xml:space="preserve"> equivalente.</w:t>
      </w:r>
    </w:p>
  </w:footnote>
  <w:footnote w:id="4">
    <w:p w14:paraId="36678A9F" w14:textId="2F40A84D" w:rsidR="00650C9C" w:rsidRPr="003E5560" w:rsidRDefault="00650C9C" w:rsidP="00650C9C">
      <w:pPr>
        <w:pStyle w:val="FootnoteText"/>
      </w:pPr>
      <w:r>
        <w:rPr>
          <w:rStyle w:val="FootnoteReference"/>
          <w:lang w:val="en-GB"/>
        </w:rPr>
        <w:footnoteRef/>
      </w:r>
      <w:r>
        <w:t xml:space="preserve"> </w:t>
      </w:r>
      <w:r w:rsidR="00E90235">
        <w:t xml:space="preserve">Los </w:t>
      </w:r>
      <w:r>
        <w:t xml:space="preserve">proyectos en curso </w:t>
      </w:r>
      <w:r w:rsidR="00E90235">
        <w:t xml:space="preserve">son </w:t>
      </w:r>
      <w:r>
        <w:t>los que estaban en ejecución a 31 de diciembre de 2024. Los principales indicadores de avance son: porcentaje de fondos desembolsado</w:t>
      </w:r>
      <w:r w:rsidR="003D3CBC">
        <w:t xml:space="preserve">, </w:t>
      </w:r>
      <w:r>
        <w:t>porcentaje de proyectos con desembolso iniciado</w:t>
      </w:r>
      <w:r w:rsidR="003D3CBC">
        <w:t xml:space="preserve">, </w:t>
      </w:r>
      <w:r>
        <w:t>fondos que se prevé haber desembolsado al cierre del ejercicio como porcentaje de los recursos aprobados</w:t>
      </w:r>
      <w:r w:rsidR="003D3CBC">
        <w:t xml:space="preserve">, </w:t>
      </w:r>
      <w:r>
        <w:t>demora promedio proyectada en la ejecución</w:t>
      </w:r>
      <w:r w:rsidR="003D3CBC">
        <w:t xml:space="preserve">, </w:t>
      </w:r>
      <w:r>
        <w:t xml:space="preserve">y </w:t>
      </w:r>
      <w:r w:rsidR="003D3CBC">
        <w:t xml:space="preserve">la información </w:t>
      </w:r>
      <w:r>
        <w:t>que figura en la columna “Observaciones” de la base de datos de informes sobre la marcha de las actividades.</w:t>
      </w:r>
    </w:p>
  </w:footnote>
  <w:footnote w:id="5">
    <w:p w14:paraId="3D3DD2AC" w14:textId="1D6C6903" w:rsidR="00650C9C" w:rsidRPr="003E5560" w:rsidRDefault="00650C9C" w:rsidP="00650C9C">
      <w:pPr>
        <w:pStyle w:val="FootnoteText"/>
      </w:pPr>
      <w:r>
        <w:rPr>
          <w:rStyle w:val="FootnoteReference"/>
        </w:rPr>
        <w:footnoteRef/>
      </w:r>
      <w:r>
        <w:t xml:space="preserve"> La eliminación de SAO </w:t>
      </w:r>
      <w:r w:rsidR="00271430">
        <w:t xml:space="preserve">está </w:t>
      </w:r>
      <w:r>
        <w:t>expresa</w:t>
      </w:r>
      <w:r w:rsidR="00271430">
        <w:t>da</w:t>
      </w:r>
      <w:r>
        <w:t xml:space="preserve"> en toneladas PAO y la de HFC, en toneladas métricas y toneladas de CO</w:t>
      </w:r>
      <w:r>
        <w:rPr>
          <w:vertAlign w:val="subscript"/>
        </w:rPr>
        <w:t>2</w:t>
      </w:r>
      <w:r>
        <w:t xml:space="preserve"> equivalente.</w:t>
      </w:r>
    </w:p>
  </w:footnote>
  <w:footnote w:id="6">
    <w:p w14:paraId="07C7F352" w14:textId="1F49B722" w:rsidR="00650C9C" w:rsidRPr="003E5560" w:rsidRDefault="00650C9C" w:rsidP="00650C9C">
      <w:pPr>
        <w:pStyle w:val="Title1"/>
        <w:widowControl w:val="0"/>
        <w:jc w:val="both"/>
        <w:rPr>
          <w:sz w:val="20"/>
          <w:szCs w:val="20"/>
        </w:rPr>
      </w:pPr>
      <w:r>
        <w:rPr>
          <w:rStyle w:val="FootnoteReference"/>
          <w:b w:val="0"/>
          <w:sz w:val="20"/>
          <w:szCs w:val="20"/>
        </w:rPr>
        <w:footnoteRef/>
      </w:r>
      <w:r>
        <w:rPr>
          <w:b w:val="0"/>
          <w:caps w:val="0"/>
          <w:sz w:val="20"/>
        </w:rPr>
        <w:t xml:space="preserve"> Incluye 1.962,2 toneladas PAO de consumo y 5.947,0 toneladas PAO de producción de SAO. En 2024 no </w:t>
      </w:r>
      <w:r w:rsidR="00271430">
        <w:rPr>
          <w:b w:val="0"/>
          <w:caps w:val="0"/>
          <w:sz w:val="20"/>
        </w:rPr>
        <w:t xml:space="preserve">hubo ninguna </w:t>
      </w:r>
      <w:r>
        <w:rPr>
          <w:b w:val="0"/>
          <w:caps w:val="0"/>
          <w:sz w:val="20"/>
        </w:rPr>
        <w:t>eliminación en proyectos relativos a los HFC.</w:t>
      </w:r>
    </w:p>
  </w:footnote>
  <w:footnote w:id="7">
    <w:p w14:paraId="773DBD8E" w14:textId="7CEEA528" w:rsidR="00B7130F" w:rsidRPr="003E5560" w:rsidRDefault="00B7130F" w:rsidP="00B7130F">
      <w:pPr>
        <w:pStyle w:val="Title1"/>
        <w:widowControl w:val="0"/>
        <w:jc w:val="both"/>
        <w:rPr>
          <w:sz w:val="20"/>
          <w:szCs w:val="20"/>
        </w:rPr>
      </w:pPr>
      <w:r>
        <w:rPr>
          <w:rStyle w:val="FootnoteReference"/>
          <w:b w:val="0"/>
          <w:sz w:val="20"/>
          <w:szCs w:val="20"/>
        </w:rPr>
        <w:footnoteRef/>
      </w:r>
      <w:r>
        <w:rPr>
          <w:b w:val="0"/>
          <w:caps w:val="0"/>
          <w:sz w:val="20"/>
        </w:rPr>
        <w:t xml:space="preserve"> En 2024 no se aprobó ninguna eliminación para proyectos relativos a los HFC.</w:t>
      </w:r>
    </w:p>
  </w:footnote>
  <w:footnote w:id="8">
    <w:p w14:paraId="2DB971EC" w14:textId="5E3CF963" w:rsidR="00650C9C" w:rsidRPr="003E5560" w:rsidRDefault="00650C9C" w:rsidP="00650C9C">
      <w:pPr>
        <w:pStyle w:val="FootnoteText"/>
      </w:pPr>
      <w:r>
        <w:rPr>
          <w:rStyle w:val="FootnoteReference"/>
        </w:rPr>
        <w:footnoteRef/>
      </w:r>
      <w:r>
        <w:t xml:space="preserve"> Incluye 759,2 toneladas métricas de proyectos relativos a los HFC. La relación costo-beneficio en CO</w:t>
      </w:r>
      <w:r>
        <w:rPr>
          <w:vertAlign w:val="subscript"/>
        </w:rPr>
        <w:t>2</w:t>
      </w:r>
      <w:r>
        <w:t xml:space="preserve"> equivalente no se incluye debido al </w:t>
      </w:r>
      <w:r w:rsidR="00271430">
        <w:t>reducido</w:t>
      </w:r>
      <w:r>
        <w:t xml:space="preserve"> número de proyectos aprobados.</w:t>
      </w:r>
    </w:p>
  </w:footnote>
  <w:footnote w:id="9">
    <w:p w14:paraId="3E543F8E" w14:textId="77777777" w:rsidR="00650C9C" w:rsidRPr="003E5560" w:rsidRDefault="00650C9C" w:rsidP="00650C9C">
      <w:pPr>
        <w:pStyle w:val="FootnoteText"/>
      </w:pPr>
      <w:r>
        <w:rPr>
          <w:rStyle w:val="FootnoteReference"/>
        </w:rPr>
        <w:footnoteRef/>
      </w:r>
      <w:r>
        <w:t xml:space="preserve"> El mayor valor de la relación costo-beneficio para los proyectos en curso se debe en gran medida a los valores inferiores de PAO de los HCFC, pero también a la forma en que los organismos asignan la eliminación.</w:t>
      </w:r>
    </w:p>
  </w:footnote>
  <w:footnote w:id="10">
    <w:p w14:paraId="4116F5BD" w14:textId="29D072FF" w:rsidR="00650C9C" w:rsidRPr="003E5560" w:rsidRDefault="00650C9C" w:rsidP="00650C9C">
      <w:pPr>
        <w:pStyle w:val="FootnoteText"/>
      </w:pPr>
      <w:r>
        <w:rPr>
          <w:rStyle w:val="FootnoteReference"/>
        </w:rPr>
        <w:footnoteRef/>
      </w:r>
      <w:r>
        <w:t xml:space="preserve"> Proyectos aprobados hacía más de 18 meses con un desembolso inferior al 1 por ciento, o proyectos que no se habían completado </w:t>
      </w:r>
      <w:r w:rsidR="00A80F3E">
        <w:t xml:space="preserve">una vez </w:t>
      </w:r>
      <w:r>
        <w:t xml:space="preserve">transcurridos 12 meses desde la fecha de </w:t>
      </w:r>
      <w:r w:rsidR="005A6530">
        <w:t>término</w:t>
      </w:r>
      <w:r>
        <w:t xml:space="preserve"> propuesta en el informe sobre la marcha de las actividades (decisión 22/61). </w:t>
      </w:r>
    </w:p>
  </w:footnote>
  <w:footnote w:id="11">
    <w:p w14:paraId="28DE349E" w14:textId="25ABCACB" w:rsidR="00650C9C" w:rsidRPr="003E5560" w:rsidRDefault="00650C9C" w:rsidP="00650C9C">
      <w:pPr>
        <w:pStyle w:val="FootnoteText"/>
      </w:pPr>
      <w:r>
        <w:rPr>
          <w:rStyle w:val="FootnoteReference"/>
        </w:rPr>
        <w:footnoteRef/>
      </w:r>
      <w:r>
        <w:t xml:space="preserve"> UNEP/OzL.Pro/ExCom/97/44</w:t>
      </w:r>
    </w:p>
  </w:footnote>
  <w:footnote w:id="12">
    <w:p w14:paraId="2768E8C5" w14:textId="6AED2F8A" w:rsidR="00650C9C" w:rsidRPr="003E5560" w:rsidRDefault="00650C9C" w:rsidP="00650C9C">
      <w:pPr>
        <w:pStyle w:val="FootnoteText"/>
      </w:pPr>
      <w:r>
        <w:rPr>
          <w:rStyle w:val="FootnoteReference"/>
        </w:rPr>
        <w:footnoteRef/>
      </w:r>
      <w:r>
        <w:t xml:space="preserve"> </w:t>
      </w:r>
      <w:r w:rsidR="006C7BFA">
        <w:t xml:space="preserve">Las </w:t>
      </w:r>
      <w:r>
        <w:t>solicitud</w:t>
      </w:r>
      <w:r w:rsidR="006C7BFA">
        <w:t>es</w:t>
      </w:r>
      <w:r>
        <w:t xml:space="preserve"> de prórroga debe</w:t>
      </w:r>
      <w:r w:rsidR="006C7BFA">
        <w:t>n</w:t>
      </w:r>
      <w:r>
        <w:t xml:space="preserve"> presentarse para </w:t>
      </w:r>
      <w:r w:rsidR="005A6530">
        <w:t xml:space="preserve">su </w:t>
      </w:r>
      <w:r>
        <w:t xml:space="preserve">aprobación por el Comité Ejecutivo antes de la fecha de </w:t>
      </w:r>
      <w:r w:rsidR="005A6530">
        <w:t>término</w:t>
      </w:r>
      <w:r>
        <w:t xml:space="preserve"> del proyecto, </w:t>
      </w:r>
      <w:r w:rsidR="006C7BFA">
        <w:t xml:space="preserve">teniendo en cuenta que </w:t>
      </w:r>
      <w:r w:rsidR="006C7BFA" w:rsidRPr="006C7BFA">
        <w:rPr>
          <w:rStyle w:val="Strong"/>
          <w:b w:val="0"/>
          <w:bCs w:val="0"/>
        </w:rPr>
        <w:t>no podrán contraerse nuevos compromisos</w:t>
      </w:r>
      <w:r w:rsidR="006C7BFA">
        <w:t xml:space="preserve"> hasta que dicha prórroga haya sido aprobada</w:t>
      </w:r>
      <w:r>
        <w:t>.</w:t>
      </w:r>
    </w:p>
  </w:footnote>
  <w:footnote w:id="13">
    <w:p w14:paraId="7EB68828" w14:textId="77777777" w:rsidR="00650C9C" w:rsidRPr="003E5560" w:rsidRDefault="00650C9C" w:rsidP="00650C9C">
      <w:pPr>
        <w:pStyle w:val="FootnoteText"/>
      </w:pPr>
      <w:r>
        <w:rPr>
          <w:rStyle w:val="FootnoteReference"/>
        </w:rPr>
        <w:footnoteRef/>
      </w:r>
      <w:r>
        <w:t xml:space="preserve"> El Comité Ejecutivo solicitó a los organismos bilaterales y de ejecución que presentaran un breve informe sobre los principales resultados logrados en materia de integración de la perspectiva de género a partir de 2023, como parte de sus informes anuales sobre la marcha de las actividades, basándose en la información de que dispusieran (decisión 90/48 d)).</w:t>
      </w:r>
    </w:p>
  </w:footnote>
  <w:footnote w:id="14">
    <w:p w14:paraId="3B926862" w14:textId="519BF875" w:rsidR="00650C9C" w:rsidRPr="003E5560" w:rsidRDefault="00650C9C" w:rsidP="00650C9C">
      <w:pPr>
        <w:pStyle w:val="FootnoteText"/>
      </w:pPr>
      <w:r>
        <w:rPr>
          <w:rStyle w:val="FootnoteReference"/>
        </w:rPr>
        <w:footnoteRef/>
      </w:r>
      <w:r>
        <w:t xml:space="preserve"> Los datos se presentan según el año en que el Comité Ejecutivo aprobó cada proyecto. </w:t>
      </w:r>
      <w:r w:rsidR="00D947C5">
        <w:t>T</w:t>
      </w:r>
      <w:r>
        <w:t xml:space="preserve">odas las aprobaciones </w:t>
      </w:r>
      <w:r w:rsidR="00D947C5">
        <w:t xml:space="preserve">tienen </w:t>
      </w:r>
      <w:r>
        <w:t xml:space="preserve">el mismo tratamiento, sean proyectos </w:t>
      </w:r>
      <w:r w:rsidR="00D947C5">
        <w:t xml:space="preserve">con o sin </w:t>
      </w:r>
      <w:r>
        <w:t>inversión</w:t>
      </w:r>
      <w:r w:rsidR="00D947C5">
        <w:t xml:space="preserve"> (</w:t>
      </w:r>
      <w:r>
        <w:t>un proyecto de inversión o un tramo de financiamiento de un acuerdo plurianual de USD 1 millón se contabiliza como un proyecto, igual que la preparación de un programa país por USD 30.000</w:t>
      </w:r>
      <w:r w:rsidR="00726858">
        <w:t>)</w:t>
      </w:r>
      <w:r>
        <w:t>. Los indicadores clave del resumen anual son: el porcentaje de proyectos terminados, las toneladas PAO o toneladas de CO</w:t>
      </w:r>
      <w:r>
        <w:rPr>
          <w:vertAlign w:val="subscript"/>
        </w:rPr>
        <w:t>2</w:t>
      </w:r>
      <w:r>
        <w:t xml:space="preserve"> equivalente eliminadas, y el porcentaje de fondos desembolsados. Existen tres tipos de desembolsos: durante la ejecución, después de la ejecución y para proyectos financiados retroactivamente.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4932" w14:textId="79CE007E" w:rsidR="00650C9C" w:rsidRPr="0033525D" w:rsidRDefault="00117F3F">
    <w:fldSimple w:instr=" DOCPROPERTY &quot;Document number&quot;  \* MERGEFORMAT ">
      <w:r>
        <w:t>UNEP/OzL.Pro/ExCom/97/16</w:t>
      </w:r>
    </w:fldSimple>
  </w:p>
  <w:p w14:paraId="7DF3FBF2" w14:textId="77777777" w:rsidR="00650C9C" w:rsidRPr="0033525D" w:rsidRDefault="00650C9C"/>
  <w:p w14:paraId="14156BA0" w14:textId="77777777" w:rsidR="00650C9C" w:rsidRPr="0033525D" w:rsidRDefault="00650C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983B" w14:textId="054554A4" w:rsidR="00650C9C" w:rsidRPr="0033525D" w:rsidRDefault="00117F3F">
    <w:pPr>
      <w:jc w:val="right"/>
    </w:pPr>
    <w:fldSimple w:instr=" DOCPROPERTY &quot;Document number&quot;  \* MERGEFORMAT ">
      <w:r>
        <w:t>UNEP/OzL.Pro/ExCom/97/16</w:t>
      </w:r>
    </w:fldSimple>
  </w:p>
  <w:p w14:paraId="6AB900CC" w14:textId="77777777" w:rsidR="00650C9C" w:rsidRPr="0033525D" w:rsidRDefault="00650C9C"/>
  <w:p w14:paraId="56608B7E" w14:textId="77777777" w:rsidR="00650C9C" w:rsidRPr="0033525D" w:rsidRDefault="00650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D963" w14:textId="664E42A2" w:rsidR="00650C9C" w:rsidRPr="0033525D" w:rsidRDefault="00117F3F">
    <w:pPr>
      <w:jc w:val="right"/>
    </w:pPr>
    <w:fldSimple w:instr=" DOCPROPERTY &quot;Document number&quot;  \* MERGEFORMAT ">
      <w:r>
        <w:t>UNEP/OzL.Pro/ExCom/97/16</w:t>
      </w:r>
    </w:fldSimple>
  </w:p>
  <w:p w14:paraId="10755A3F" w14:textId="77777777" w:rsidR="00650C9C" w:rsidRDefault="00650C9C">
    <w:pPr>
      <w:pStyle w:val="Header"/>
      <w:jc w:val="right"/>
    </w:pPr>
    <w:r>
      <w:t>Anexo I</w:t>
    </w:r>
  </w:p>
  <w:p w14:paraId="0113EDF8" w14:textId="77777777" w:rsidR="00650C9C" w:rsidRDefault="00650C9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BBCB" w14:textId="57E52C8B" w:rsidR="00650C9C" w:rsidRPr="0033525D" w:rsidRDefault="00117F3F">
    <w:pPr>
      <w:jc w:val="right"/>
    </w:pPr>
    <w:fldSimple w:instr=" DOCPROPERTY &quot;Document number&quot;  \* MERGEFORMAT ">
      <w:r>
        <w:t>UNEP/OzL.Pro/ExCom/97/16</w:t>
      </w:r>
    </w:fldSimple>
  </w:p>
  <w:p w14:paraId="4DB03735" w14:textId="77777777" w:rsidR="00650C9C" w:rsidRDefault="00650C9C">
    <w:pPr>
      <w:pStyle w:val="Header"/>
      <w:jc w:val="right"/>
    </w:pPr>
    <w:r>
      <w:t>Anexo II</w:t>
    </w:r>
  </w:p>
  <w:p w14:paraId="7C42CBA2" w14:textId="77777777" w:rsidR="00650C9C" w:rsidRDefault="00650C9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D7E5" w14:textId="5FC9D298" w:rsidR="00DC6A10" w:rsidRPr="0033525D" w:rsidRDefault="005375D6">
    <w:fldSimple w:instr=" DOCPROPERTY &quot;Document number&quot;  \* MERGEFORMAT ">
      <w:r>
        <w:t>UNEP/OzL.Pro/ExCom/97/16</w:t>
      </w:r>
    </w:fldSimple>
  </w:p>
  <w:p w14:paraId="1F610EBC" w14:textId="77777777" w:rsidR="00DC6A10" w:rsidRPr="0033525D" w:rsidRDefault="00DC6A10"/>
  <w:p w14:paraId="697F1205"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8B4A" w14:textId="2796CB65" w:rsidR="00DC6A10" w:rsidRPr="0033525D" w:rsidRDefault="005375D6">
    <w:pPr>
      <w:jc w:val="right"/>
    </w:pPr>
    <w:fldSimple w:instr=" DOCPROPERTY &quot;Document number&quot;  \* MERGEFORMAT ">
      <w:r>
        <w:t>UNEP/OzL.Pro/ExCom/97/16</w:t>
      </w:r>
    </w:fldSimple>
  </w:p>
  <w:p w14:paraId="000E3FEC" w14:textId="77777777" w:rsidR="00DC6A10" w:rsidRPr="0033525D" w:rsidRDefault="00DC6A10"/>
  <w:p w14:paraId="3DB6F064"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B816" w14:textId="7E5ED95E" w:rsidR="00D15BB2" w:rsidRPr="0033525D" w:rsidRDefault="00117F3F">
    <w:pPr>
      <w:jc w:val="right"/>
    </w:pPr>
    <w:fldSimple w:instr=" DOCPROPERTY &quot;Document number&quot;  \* MERGEFORMAT ">
      <w:r>
        <w:t>UNEP/OzL.Pro/ExCom/97/16</w:t>
      </w:r>
    </w:fldSimple>
  </w:p>
  <w:p w14:paraId="31782458" w14:textId="37BF95C9" w:rsidR="00D15BB2" w:rsidRDefault="00D15BB2">
    <w:pPr>
      <w:pStyle w:val="Header"/>
      <w:jc w:val="right"/>
    </w:pPr>
    <w:r>
      <w:t>Anexo III</w:t>
    </w:r>
  </w:p>
  <w:p w14:paraId="691723A6" w14:textId="77777777" w:rsidR="00D15BB2" w:rsidRDefault="00D15B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BEB87E"/>
    <w:lvl w:ilvl="0">
      <w:start w:val="1"/>
      <w:numFmt w:val="decimal"/>
      <w:pStyle w:val="Heading1"/>
      <w:lvlText w:val="%1."/>
      <w:lvlJc w:val="left"/>
      <w:pPr>
        <w:tabs>
          <w:tab w:val="num" w:pos="0"/>
        </w:tabs>
        <w:ind w:left="0" w:firstLine="0"/>
      </w:pPr>
      <w:rPr>
        <w:rFonts w:hint="default"/>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6913534">
    <w:abstractNumId w:val="13"/>
  </w:num>
  <w:num w:numId="24" w16cid:durableId="1878159536">
    <w:abstractNumId w:val="10"/>
    <w:lvlOverride w:ilvl="0">
      <w:startOverride w:val="1"/>
    </w:lvlOverride>
  </w:num>
  <w:num w:numId="25" w16cid:durableId="2131169510">
    <w:abstractNumId w:val="10"/>
    <w:lvlOverride w:ilvl="0">
      <w:startOverride w:val="1"/>
    </w:lvlOverride>
  </w:num>
  <w:num w:numId="26"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246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2061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5789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8549948">
    <w:abstractNumId w:val="10"/>
  </w:num>
  <w:num w:numId="33" w16cid:durableId="1036545555">
    <w:abstractNumId w:val="10"/>
  </w:num>
  <w:num w:numId="34" w16cid:durableId="303891509">
    <w:abstractNumId w:val="10"/>
  </w:num>
  <w:num w:numId="35" w16cid:durableId="1445076422">
    <w:abstractNumId w:val="10"/>
  </w:num>
  <w:num w:numId="36" w16cid:durableId="1711148846">
    <w:abstractNumId w:val="10"/>
  </w:num>
  <w:num w:numId="37" w16cid:durableId="121774477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0C9C"/>
    <w:rsid w:val="00000FED"/>
    <w:rsid w:val="0000434E"/>
    <w:rsid w:val="00011244"/>
    <w:rsid w:val="00016D16"/>
    <w:rsid w:val="000211A9"/>
    <w:rsid w:val="00021238"/>
    <w:rsid w:val="00022071"/>
    <w:rsid w:val="00022B68"/>
    <w:rsid w:val="0002393B"/>
    <w:rsid w:val="00025E4A"/>
    <w:rsid w:val="00031260"/>
    <w:rsid w:val="00035307"/>
    <w:rsid w:val="0003681A"/>
    <w:rsid w:val="000372B7"/>
    <w:rsid w:val="00037C0B"/>
    <w:rsid w:val="0004229C"/>
    <w:rsid w:val="0004460C"/>
    <w:rsid w:val="0004619A"/>
    <w:rsid w:val="00050F6E"/>
    <w:rsid w:val="00057736"/>
    <w:rsid w:val="00061EC2"/>
    <w:rsid w:val="000628BC"/>
    <w:rsid w:val="00063235"/>
    <w:rsid w:val="000644F0"/>
    <w:rsid w:val="00064B69"/>
    <w:rsid w:val="00066CE8"/>
    <w:rsid w:val="00072D27"/>
    <w:rsid w:val="00073742"/>
    <w:rsid w:val="00075274"/>
    <w:rsid w:val="00080E19"/>
    <w:rsid w:val="00080ED0"/>
    <w:rsid w:val="00081AC2"/>
    <w:rsid w:val="00082EEC"/>
    <w:rsid w:val="00085B8F"/>
    <w:rsid w:val="00090073"/>
    <w:rsid w:val="00090481"/>
    <w:rsid w:val="00092023"/>
    <w:rsid w:val="00096191"/>
    <w:rsid w:val="000A3826"/>
    <w:rsid w:val="000A6C26"/>
    <w:rsid w:val="000A7AAC"/>
    <w:rsid w:val="000A7BF9"/>
    <w:rsid w:val="000B1862"/>
    <w:rsid w:val="000B36C8"/>
    <w:rsid w:val="000C2A86"/>
    <w:rsid w:val="000D2AC1"/>
    <w:rsid w:val="000D52A4"/>
    <w:rsid w:val="000D6D1D"/>
    <w:rsid w:val="000E07BC"/>
    <w:rsid w:val="000E2E21"/>
    <w:rsid w:val="000E3972"/>
    <w:rsid w:val="000E42EE"/>
    <w:rsid w:val="000E6ED9"/>
    <w:rsid w:val="000F1CD4"/>
    <w:rsid w:val="000F2D17"/>
    <w:rsid w:val="000F4103"/>
    <w:rsid w:val="000F70A7"/>
    <w:rsid w:val="00107A3F"/>
    <w:rsid w:val="0011375B"/>
    <w:rsid w:val="00113CCA"/>
    <w:rsid w:val="00117F3F"/>
    <w:rsid w:val="00122F25"/>
    <w:rsid w:val="00126E8B"/>
    <w:rsid w:val="0012746F"/>
    <w:rsid w:val="001321F8"/>
    <w:rsid w:val="00135980"/>
    <w:rsid w:val="0013786F"/>
    <w:rsid w:val="001541A8"/>
    <w:rsid w:val="00155003"/>
    <w:rsid w:val="00162686"/>
    <w:rsid w:val="00164719"/>
    <w:rsid w:val="00166FC4"/>
    <w:rsid w:val="001670AF"/>
    <w:rsid w:val="001677AC"/>
    <w:rsid w:val="00175223"/>
    <w:rsid w:val="001766BC"/>
    <w:rsid w:val="00176B46"/>
    <w:rsid w:val="001804EA"/>
    <w:rsid w:val="001849FB"/>
    <w:rsid w:val="00185FC9"/>
    <w:rsid w:val="00190A61"/>
    <w:rsid w:val="0019185E"/>
    <w:rsid w:val="00191E2F"/>
    <w:rsid w:val="001933FF"/>
    <w:rsid w:val="00195604"/>
    <w:rsid w:val="00197179"/>
    <w:rsid w:val="001A0216"/>
    <w:rsid w:val="001A2215"/>
    <w:rsid w:val="001A3342"/>
    <w:rsid w:val="001A3E3D"/>
    <w:rsid w:val="001A5C01"/>
    <w:rsid w:val="001A7049"/>
    <w:rsid w:val="001B1552"/>
    <w:rsid w:val="001B1E40"/>
    <w:rsid w:val="001B3A66"/>
    <w:rsid w:val="001B5715"/>
    <w:rsid w:val="001C0F7C"/>
    <w:rsid w:val="001C68F3"/>
    <w:rsid w:val="001C764E"/>
    <w:rsid w:val="001D0F87"/>
    <w:rsid w:val="001D698A"/>
    <w:rsid w:val="001D7248"/>
    <w:rsid w:val="001E1052"/>
    <w:rsid w:val="001E21B1"/>
    <w:rsid w:val="001E2F93"/>
    <w:rsid w:val="001E3447"/>
    <w:rsid w:val="001E4554"/>
    <w:rsid w:val="001E61E5"/>
    <w:rsid w:val="001F2159"/>
    <w:rsid w:val="001F2A53"/>
    <w:rsid w:val="001F4198"/>
    <w:rsid w:val="001F53FD"/>
    <w:rsid w:val="001F6CF2"/>
    <w:rsid w:val="002024B6"/>
    <w:rsid w:val="00205E5F"/>
    <w:rsid w:val="00206ADB"/>
    <w:rsid w:val="00210B8B"/>
    <w:rsid w:val="00213F33"/>
    <w:rsid w:val="00214863"/>
    <w:rsid w:val="002156B4"/>
    <w:rsid w:val="0022427F"/>
    <w:rsid w:val="00224FCD"/>
    <w:rsid w:val="002310AF"/>
    <w:rsid w:val="00232589"/>
    <w:rsid w:val="00232B15"/>
    <w:rsid w:val="00241A14"/>
    <w:rsid w:val="00253222"/>
    <w:rsid w:val="002613C6"/>
    <w:rsid w:val="00261C13"/>
    <w:rsid w:val="00262847"/>
    <w:rsid w:val="002638F0"/>
    <w:rsid w:val="00267D6B"/>
    <w:rsid w:val="00271430"/>
    <w:rsid w:val="0027461B"/>
    <w:rsid w:val="002804B4"/>
    <w:rsid w:val="00281BB2"/>
    <w:rsid w:val="00283911"/>
    <w:rsid w:val="002840AC"/>
    <w:rsid w:val="0028433C"/>
    <w:rsid w:val="002949FA"/>
    <w:rsid w:val="002A03C3"/>
    <w:rsid w:val="002B254E"/>
    <w:rsid w:val="002B35C4"/>
    <w:rsid w:val="002B4CE8"/>
    <w:rsid w:val="002B517D"/>
    <w:rsid w:val="002B72E9"/>
    <w:rsid w:val="002C07E8"/>
    <w:rsid w:val="002C119A"/>
    <w:rsid w:val="002C32FC"/>
    <w:rsid w:val="002C7998"/>
    <w:rsid w:val="002D631F"/>
    <w:rsid w:val="002E01C7"/>
    <w:rsid w:val="002E1644"/>
    <w:rsid w:val="002E5224"/>
    <w:rsid w:val="002F18F9"/>
    <w:rsid w:val="002F1E53"/>
    <w:rsid w:val="002F2C2A"/>
    <w:rsid w:val="002F2CAA"/>
    <w:rsid w:val="002F4FBD"/>
    <w:rsid w:val="0030052C"/>
    <w:rsid w:val="003026A4"/>
    <w:rsid w:val="00304AF7"/>
    <w:rsid w:val="00311E25"/>
    <w:rsid w:val="00312644"/>
    <w:rsid w:val="003210C2"/>
    <w:rsid w:val="003236BB"/>
    <w:rsid w:val="00326F2B"/>
    <w:rsid w:val="00330415"/>
    <w:rsid w:val="003306E1"/>
    <w:rsid w:val="003320E4"/>
    <w:rsid w:val="00332CC8"/>
    <w:rsid w:val="003350C9"/>
    <w:rsid w:val="0033525D"/>
    <w:rsid w:val="00337B31"/>
    <w:rsid w:val="003414F3"/>
    <w:rsid w:val="00342E5B"/>
    <w:rsid w:val="003439BB"/>
    <w:rsid w:val="00344CA7"/>
    <w:rsid w:val="00346989"/>
    <w:rsid w:val="003471F0"/>
    <w:rsid w:val="003509C4"/>
    <w:rsid w:val="00350E48"/>
    <w:rsid w:val="00352C46"/>
    <w:rsid w:val="00353D95"/>
    <w:rsid w:val="00354469"/>
    <w:rsid w:val="00354DBB"/>
    <w:rsid w:val="0035613E"/>
    <w:rsid w:val="00357A33"/>
    <w:rsid w:val="00363277"/>
    <w:rsid w:val="00363EE9"/>
    <w:rsid w:val="00363FC8"/>
    <w:rsid w:val="00363FCD"/>
    <w:rsid w:val="00365557"/>
    <w:rsid w:val="00370532"/>
    <w:rsid w:val="0037061B"/>
    <w:rsid w:val="00371252"/>
    <w:rsid w:val="00376128"/>
    <w:rsid w:val="0037742E"/>
    <w:rsid w:val="00377D56"/>
    <w:rsid w:val="00380E08"/>
    <w:rsid w:val="0038181F"/>
    <w:rsid w:val="0038245A"/>
    <w:rsid w:val="003832A0"/>
    <w:rsid w:val="003840E6"/>
    <w:rsid w:val="00385CFC"/>
    <w:rsid w:val="00385FAB"/>
    <w:rsid w:val="00386D5A"/>
    <w:rsid w:val="0039337A"/>
    <w:rsid w:val="003936FF"/>
    <w:rsid w:val="00394FAA"/>
    <w:rsid w:val="0039764E"/>
    <w:rsid w:val="00397CA4"/>
    <w:rsid w:val="00397D12"/>
    <w:rsid w:val="003A3189"/>
    <w:rsid w:val="003A3CA7"/>
    <w:rsid w:val="003A4BE0"/>
    <w:rsid w:val="003A5D62"/>
    <w:rsid w:val="003B14B6"/>
    <w:rsid w:val="003B33BD"/>
    <w:rsid w:val="003B569D"/>
    <w:rsid w:val="003B6999"/>
    <w:rsid w:val="003C028E"/>
    <w:rsid w:val="003C2AFA"/>
    <w:rsid w:val="003C3C0E"/>
    <w:rsid w:val="003D141D"/>
    <w:rsid w:val="003D3CBC"/>
    <w:rsid w:val="003D42A6"/>
    <w:rsid w:val="003D4F21"/>
    <w:rsid w:val="003D4FAC"/>
    <w:rsid w:val="003D76D8"/>
    <w:rsid w:val="003E0357"/>
    <w:rsid w:val="003E1885"/>
    <w:rsid w:val="003E3DB1"/>
    <w:rsid w:val="003E5184"/>
    <w:rsid w:val="003E5560"/>
    <w:rsid w:val="003E5B60"/>
    <w:rsid w:val="003E6039"/>
    <w:rsid w:val="003E7906"/>
    <w:rsid w:val="003F000F"/>
    <w:rsid w:val="003F3C50"/>
    <w:rsid w:val="00401D05"/>
    <w:rsid w:val="004023E7"/>
    <w:rsid w:val="004027F4"/>
    <w:rsid w:val="00406202"/>
    <w:rsid w:val="00406A6A"/>
    <w:rsid w:val="00406B22"/>
    <w:rsid w:val="00407147"/>
    <w:rsid w:val="004078FA"/>
    <w:rsid w:val="0041041D"/>
    <w:rsid w:val="00414668"/>
    <w:rsid w:val="0042247B"/>
    <w:rsid w:val="00425D4F"/>
    <w:rsid w:val="00427870"/>
    <w:rsid w:val="00431515"/>
    <w:rsid w:val="00431E08"/>
    <w:rsid w:val="004328A7"/>
    <w:rsid w:val="00434C74"/>
    <w:rsid w:val="0044469D"/>
    <w:rsid w:val="00450A47"/>
    <w:rsid w:val="00451CA0"/>
    <w:rsid w:val="00451CD1"/>
    <w:rsid w:val="00453AAF"/>
    <w:rsid w:val="00455964"/>
    <w:rsid w:val="00456EB4"/>
    <w:rsid w:val="00457827"/>
    <w:rsid w:val="0046067E"/>
    <w:rsid w:val="00464EC5"/>
    <w:rsid w:val="00465CCA"/>
    <w:rsid w:val="00465D3A"/>
    <w:rsid w:val="004710EE"/>
    <w:rsid w:val="00471557"/>
    <w:rsid w:val="004718F3"/>
    <w:rsid w:val="00474DC7"/>
    <w:rsid w:val="00475040"/>
    <w:rsid w:val="00480131"/>
    <w:rsid w:val="00482ED9"/>
    <w:rsid w:val="004867FA"/>
    <w:rsid w:val="00490C06"/>
    <w:rsid w:val="00493D40"/>
    <w:rsid w:val="00493EE3"/>
    <w:rsid w:val="00493FD9"/>
    <w:rsid w:val="004967B6"/>
    <w:rsid w:val="00497D85"/>
    <w:rsid w:val="004A45FA"/>
    <w:rsid w:val="004A504B"/>
    <w:rsid w:val="004A6911"/>
    <w:rsid w:val="004B3652"/>
    <w:rsid w:val="004B54E0"/>
    <w:rsid w:val="004B7384"/>
    <w:rsid w:val="004C4269"/>
    <w:rsid w:val="004D6236"/>
    <w:rsid w:val="004D7F90"/>
    <w:rsid w:val="004E4924"/>
    <w:rsid w:val="004E4DBB"/>
    <w:rsid w:val="004E4E41"/>
    <w:rsid w:val="004E6652"/>
    <w:rsid w:val="004E6FC6"/>
    <w:rsid w:val="004E73DB"/>
    <w:rsid w:val="004E7F9C"/>
    <w:rsid w:val="004F3493"/>
    <w:rsid w:val="004F42F3"/>
    <w:rsid w:val="004F4463"/>
    <w:rsid w:val="004F472F"/>
    <w:rsid w:val="004F5143"/>
    <w:rsid w:val="004F565D"/>
    <w:rsid w:val="004F58D9"/>
    <w:rsid w:val="004F7CA5"/>
    <w:rsid w:val="005041AE"/>
    <w:rsid w:val="0051278A"/>
    <w:rsid w:val="00512B09"/>
    <w:rsid w:val="00514439"/>
    <w:rsid w:val="005151F1"/>
    <w:rsid w:val="005220ED"/>
    <w:rsid w:val="00522F80"/>
    <w:rsid w:val="0053241A"/>
    <w:rsid w:val="005326A0"/>
    <w:rsid w:val="00533796"/>
    <w:rsid w:val="00537343"/>
    <w:rsid w:val="005375D6"/>
    <w:rsid w:val="00543D3D"/>
    <w:rsid w:val="00551622"/>
    <w:rsid w:val="005516F3"/>
    <w:rsid w:val="00555D75"/>
    <w:rsid w:val="00560A50"/>
    <w:rsid w:val="00560DF0"/>
    <w:rsid w:val="00562E9F"/>
    <w:rsid w:val="00563D7F"/>
    <w:rsid w:val="00563E06"/>
    <w:rsid w:val="0056759C"/>
    <w:rsid w:val="00571CF8"/>
    <w:rsid w:val="0059513E"/>
    <w:rsid w:val="005A0BEB"/>
    <w:rsid w:val="005A0F3F"/>
    <w:rsid w:val="005A6530"/>
    <w:rsid w:val="005A6AA4"/>
    <w:rsid w:val="005A6D9F"/>
    <w:rsid w:val="005B08CD"/>
    <w:rsid w:val="005B2BD0"/>
    <w:rsid w:val="005B2EF4"/>
    <w:rsid w:val="005B48FF"/>
    <w:rsid w:val="005B61EF"/>
    <w:rsid w:val="005C1E32"/>
    <w:rsid w:val="005C2AFC"/>
    <w:rsid w:val="005C670D"/>
    <w:rsid w:val="005C6ABE"/>
    <w:rsid w:val="005D363F"/>
    <w:rsid w:val="005E2902"/>
    <w:rsid w:val="005E4D75"/>
    <w:rsid w:val="005E5AD7"/>
    <w:rsid w:val="005F6D59"/>
    <w:rsid w:val="00601D88"/>
    <w:rsid w:val="00604C15"/>
    <w:rsid w:val="006108AE"/>
    <w:rsid w:val="00611A0E"/>
    <w:rsid w:val="006158D5"/>
    <w:rsid w:val="00616008"/>
    <w:rsid w:val="00625D83"/>
    <w:rsid w:val="00627519"/>
    <w:rsid w:val="00634C36"/>
    <w:rsid w:val="00636C8F"/>
    <w:rsid w:val="00643440"/>
    <w:rsid w:val="00643D3C"/>
    <w:rsid w:val="00644E5D"/>
    <w:rsid w:val="00647814"/>
    <w:rsid w:val="00650C9C"/>
    <w:rsid w:val="00651984"/>
    <w:rsid w:val="0065312B"/>
    <w:rsid w:val="00656A3A"/>
    <w:rsid w:val="006623E7"/>
    <w:rsid w:val="00662B80"/>
    <w:rsid w:val="0066768F"/>
    <w:rsid w:val="00670F6C"/>
    <w:rsid w:val="006730F4"/>
    <w:rsid w:val="006731E8"/>
    <w:rsid w:val="006742F9"/>
    <w:rsid w:val="00676E58"/>
    <w:rsid w:val="00677A2B"/>
    <w:rsid w:val="006822CB"/>
    <w:rsid w:val="00682F2C"/>
    <w:rsid w:val="00683489"/>
    <w:rsid w:val="006852C7"/>
    <w:rsid w:val="006852CE"/>
    <w:rsid w:val="00687D70"/>
    <w:rsid w:val="00692D14"/>
    <w:rsid w:val="00694412"/>
    <w:rsid w:val="0069482B"/>
    <w:rsid w:val="00696F46"/>
    <w:rsid w:val="006A4B48"/>
    <w:rsid w:val="006A67EA"/>
    <w:rsid w:val="006A7A3B"/>
    <w:rsid w:val="006B0DBD"/>
    <w:rsid w:val="006B0EEC"/>
    <w:rsid w:val="006B210C"/>
    <w:rsid w:val="006B40CA"/>
    <w:rsid w:val="006B58D5"/>
    <w:rsid w:val="006B65C7"/>
    <w:rsid w:val="006C11E7"/>
    <w:rsid w:val="006C14F0"/>
    <w:rsid w:val="006C1727"/>
    <w:rsid w:val="006C1BAF"/>
    <w:rsid w:val="006C1F99"/>
    <w:rsid w:val="006C2A26"/>
    <w:rsid w:val="006C32FD"/>
    <w:rsid w:val="006C39CE"/>
    <w:rsid w:val="006C39FB"/>
    <w:rsid w:val="006C7BFA"/>
    <w:rsid w:val="006D0FCC"/>
    <w:rsid w:val="006D21F5"/>
    <w:rsid w:val="006D2658"/>
    <w:rsid w:val="006D3089"/>
    <w:rsid w:val="006D6950"/>
    <w:rsid w:val="006E126D"/>
    <w:rsid w:val="006E1FC3"/>
    <w:rsid w:val="006E2BF5"/>
    <w:rsid w:val="006F31DF"/>
    <w:rsid w:val="006F5D45"/>
    <w:rsid w:val="0070125E"/>
    <w:rsid w:val="00704053"/>
    <w:rsid w:val="00704CE9"/>
    <w:rsid w:val="0070616B"/>
    <w:rsid w:val="00706295"/>
    <w:rsid w:val="00706AB7"/>
    <w:rsid w:val="00706B91"/>
    <w:rsid w:val="00706FDA"/>
    <w:rsid w:val="0071005C"/>
    <w:rsid w:val="00710389"/>
    <w:rsid w:val="00711F9A"/>
    <w:rsid w:val="00712A31"/>
    <w:rsid w:val="00713810"/>
    <w:rsid w:val="007177DE"/>
    <w:rsid w:val="0072369E"/>
    <w:rsid w:val="00723F4A"/>
    <w:rsid w:val="00726858"/>
    <w:rsid w:val="007303A5"/>
    <w:rsid w:val="00730B3E"/>
    <w:rsid w:val="007326B2"/>
    <w:rsid w:val="0073420B"/>
    <w:rsid w:val="007351F7"/>
    <w:rsid w:val="00735CAD"/>
    <w:rsid w:val="00736367"/>
    <w:rsid w:val="007406D2"/>
    <w:rsid w:val="007446C9"/>
    <w:rsid w:val="0074760E"/>
    <w:rsid w:val="0075292D"/>
    <w:rsid w:val="00752932"/>
    <w:rsid w:val="007548C4"/>
    <w:rsid w:val="00754ABA"/>
    <w:rsid w:val="00757727"/>
    <w:rsid w:val="007624A2"/>
    <w:rsid w:val="00771401"/>
    <w:rsid w:val="00773A70"/>
    <w:rsid w:val="00774B02"/>
    <w:rsid w:val="00782B0D"/>
    <w:rsid w:val="00783704"/>
    <w:rsid w:val="00785575"/>
    <w:rsid w:val="0079781A"/>
    <w:rsid w:val="007A1546"/>
    <w:rsid w:val="007A228C"/>
    <w:rsid w:val="007A368E"/>
    <w:rsid w:val="007A5868"/>
    <w:rsid w:val="007B04CE"/>
    <w:rsid w:val="007B2497"/>
    <w:rsid w:val="007B27BE"/>
    <w:rsid w:val="007B54EF"/>
    <w:rsid w:val="007B5E11"/>
    <w:rsid w:val="007B6871"/>
    <w:rsid w:val="007B6C4D"/>
    <w:rsid w:val="007B7A2F"/>
    <w:rsid w:val="007C0098"/>
    <w:rsid w:val="007C2B69"/>
    <w:rsid w:val="007C31E3"/>
    <w:rsid w:val="007C32EE"/>
    <w:rsid w:val="007C3D33"/>
    <w:rsid w:val="007C6A68"/>
    <w:rsid w:val="007C6B4D"/>
    <w:rsid w:val="007D294A"/>
    <w:rsid w:val="007D47D2"/>
    <w:rsid w:val="007D4BF4"/>
    <w:rsid w:val="007D6EC0"/>
    <w:rsid w:val="007D7E1D"/>
    <w:rsid w:val="007E4918"/>
    <w:rsid w:val="007E503C"/>
    <w:rsid w:val="007E50F6"/>
    <w:rsid w:val="007F4F27"/>
    <w:rsid w:val="007F7736"/>
    <w:rsid w:val="008016CA"/>
    <w:rsid w:val="0080345C"/>
    <w:rsid w:val="00805E35"/>
    <w:rsid w:val="00816246"/>
    <w:rsid w:val="00816CED"/>
    <w:rsid w:val="00821EF4"/>
    <w:rsid w:val="00823675"/>
    <w:rsid w:val="0082522F"/>
    <w:rsid w:val="00825D63"/>
    <w:rsid w:val="00825D83"/>
    <w:rsid w:val="00831979"/>
    <w:rsid w:val="00833603"/>
    <w:rsid w:val="00834F37"/>
    <w:rsid w:val="00845594"/>
    <w:rsid w:val="008476BB"/>
    <w:rsid w:val="00851352"/>
    <w:rsid w:val="008539F2"/>
    <w:rsid w:val="008554AB"/>
    <w:rsid w:val="00855FD7"/>
    <w:rsid w:val="00857077"/>
    <w:rsid w:val="008613DA"/>
    <w:rsid w:val="00863230"/>
    <w:rsid w:val="0086382B"/>
    <w:rsid w:val="00865BD0"/>
    <w:rsid w:val="008717D8"/>
    <w:rsid w:val="0087215C"/>
    <w:rsid w:val="008723FF"/>
    <w:rsid w:val="008727C0"/>
    <w:rsid w:val="00872D0B"/>
    <w:rsid w:val="00875D25"/>
    <w:rsid w:val="00876BAA"/>
    <w:rsid w:val="008777AB"/>
    <w:rsid w:val="00880E35"/>
    <w:rsid w:val="00885954"/>
    <w:rsid w:val="008859D8"/>
    <w:rsid w:val="008875FE"/>
    <w:rsid w:val="00887C72"/>
    <w:rsid w:val="00887F8E"/>
    <w:rsid w:val="008907C1"/>
    <w:rsid w:val="00890C6B"/>
    <w:rsid w:val="0089556F"/>
    <w:rsid w:val="00896234"/>
    <w:rsid w:val="00897E43"/>
    <w:rsid w:val="008A6861"/>
    <w:rsid w:val="008B0D9A"/>
    <w:rsid w:val="008B4EB1"/>
    <w:rsid w:val="008B5EFF"/>
    <w:rsid w:val="008C222B"/>
    <w:rsid w:val="008C5738"/>
    <w:rsid w:val="008C78E6"/>
    <w:rsid w:val="008C7EAD"/>
    <w:rsid w:val="008D01D4"/>
    <w:rsid w:val="008D0CFE"/>
    <w:rsid w:val="008D3347"/>
    <w:rsid w:val="008D6152"/>
    <w:rsid w:val="008D7229"/>
    <w:rsid w:val="008E06F8"/>
    <w:rsid w:val="008E2FC7"/>
    <w:rsid w:val="008E4905"/>
    <w:rsid w:val="008E785D"/>
    <w:rsid w:val="008E7BA9"/>
    <w:rsid w:val="008F0F81"/>
    <w:rsid w:val="008F27BF"/>
    <w:rsid w:val="008F2E64"/>
    <w:rsid w:val="00900531"/>
    <w:rsid w:val="00901856"/>
    <w:rsid w:val="0090339C"/>
    <w:rsid w:val="00903559"/>
    <w:rsid w:val="00907280"/>
    <w:rsid w:val="00913FC2"/>
    <w:rsid w:val="009142EC"/>
    <w:rsid w:val="009145E4"/>
    <w:rsid w:val="009154C3"/>
    <w:rsid w:val="009154E4"/>
    <w:rsid w:val="00915DAF"/>
    <w:rsid w:val="00923540"/>
    <w:rsid w:val="00925874"/>
    <w:rsid w:val="00926767"/>
    <w:rsid w:val="009322BB"/>
    <w:rsid w:val="009361D5"/>
    <w:rsid w:val="00940165"/>
    <w:rsid w:val="009405BD"/>
    <w:rsid w:val="009428A4"/>
    <w:rsid w:val="00952D83"/>
    <w:rsid w:val="00957DA7"/>
    <w:rsid w:val="009659F4"/>
    <w:rsid w:val="00970808"/>
    <w:rsid w:val="00970D60"/>
    <w:rsid w:val="00973581"/>
    <w:rsid w:val="00974340"/>
    <w:rsid w:val="009857BF"/>
    <w:rsid w:val="009874D0"/>
    <w:rsid w:val="0099390E"/>
    <w:rsid w:val="009960E5"/>
    <w:rsid w:val="0099749C"/>
    <w:rsid w:val="009A03FC"/>
    <w:rsid w:val="009A24AB"/>
    <w:rsid w:val="009A4FC9"/>
    <w:rsid w:val="009A7ADC"/>
    <w:rsid w:val="009B0D30"/>
    <w:rsid w:val="009B1E9C"/>
    <w:rsid w:val="009B5199"/>
    <w:rsid w:val="009C19B7"/>
    <w:rsid w:val="009C5ABB"/>
    <w:rsid w:val="009D43F5"/>
    <w:rsid w:val="009D7C51"/>
    <w:rsid w:val="009E196C"/>
    <w:rsid w:val="009E2E1C"/>
    <w:rsid w:val="009E2EB0"/>
    <w:rsid w:val="009E4E6C"/>
    <w:rsid w:val="009E6A0A"/>
    <w:rsid w:val="009F36BF"/>
    <w:rsid w:val="00A111B6"/>
    <w:rsid w:val="00A149D5"/>
    <w:rsid w:val="00A14C32"/>
    <w:rsid w:val="00A20A58"/>
    <w:rsid w:val="00A20B30"/>
    <w:rsid w:val="00A20B74"/>
    <w:rsid w:val="00A25527"/>
    <w:rsid w:val="00A26D27"/>
    <w:rsid w:val="00A316FC"/>
    <w:rsid w:val="00A32122"/>
    <w:rsid w:val="00A32BF8"/>
    <w:rsid w:val="00A353CD"/>
    <w:rsid w:val="00A36130"/>
    <w:rsid w:val="00A376EE"/>
    <w:rsid w:val="00A37E07"/>
    <w:rsid w:val="00A42A99"/>
    <w:rsid w:val="00A51203"/>
    <w:rsid w:val="00A5151A"/>
    <w:rsid w:val="00A57E0A"/>
    <w:rsid w:val="00A67131"/>
    <w:rsid w:val="00A721C2"/>
    <w:rsid w:val="00A75633"/>
    <w:rsid w:val="00A7685F"/>
    <w:rsid w:val="00A77919"/>
    <w:rsid w:val="00A80F3E"/>
    <w:rsid w:val="00A823F6"/>
    <w:rsid w:val="00A83B36"/>
    <w:rsid w:val="00A84B65"/>
    <w:rsid w:val="00A8719E"/>
    <w:rsid w:val="00AA0A89"/>
    <w:rsid w:val="00AA33DC"/>
    <w:rsid w:val="00AA5368"/>
    <w:rsid w:val="00AA6429"/>
    <w:rsid w:val="00AC01AA"/>
    <w:rsid w:val="00AC33B5"/>
    <w:rsid w:val="00AC3EE9"/>
    <w:rsid w:val="00AC4167"/>
    <w:rsid w:val="00AC4F72"/>
    <w:rsid w:val="00AC5041"/>
    <w:rsid w:val="00AC66D6"/>
    <w:rsid w:val="00AC6F9B"/>
    <w:rsid w:val="00AC79FC"/>
    <w:rsid w:val="00AD00DA"/>
    <w:rsid w:val="00AD0602"/>
    <w:rsid w:val="00AD0665"/>
    <w:rsid w:val="00AD77F1"/>
    <w:rsid w:val="00AE119B"/>
    <w:rsid w:val="00AE482E"/>
    <w:rsid w:val="00AF1B39"/>
    <w:rsid w:val="00AF44E1"/>
    <w:rsid w:val="00AF741A"/>
    <w:rsid w:val="00B01ADB"/>
    <w:rsid w:val="00B04161"/>
    <w:rsid w:val="00B056F9"/>
    <w:rsid w:val="00B1032E"/>
    <w:rsid w:val="00B11E3D"/>
    <w:rsid w:val="00B14834"/>
    <w:rsid w:val="00B14D2C"/>
    <w:rsid w:val="00B17E82"/>
    <w:rsid w:val="00B24289"/>
    <w:rsid w:val="00B25355"/>
    <w:rsid w:val="00B32019"/>
    <w:rsid w:val="00B35FCB"/>
    <w:rsid w:val="00B363ED"/>
    <w:rsid w:val="00B377BF"/>
    <w:rsid w:val="00B407A0"/>
    <w:rsid w:val="00B450DB"/>
    <w:rsid w:val="00B4575A"/>
    <w:rsid w:val="00B507D7"/>
    <w:rsid w:val="00B50992"/>
    <w:rsid w:val="00B51886"/>
    <w:rsid w:val="00B51D38"/>
    <w:rsid w:val="00B535AF"/>
    <w:rsid w:val="00B575BA"/>
    <w:rsid w:val="00B64243"/>
    <w:rsid w:val="00B648A3"/>
    <w:rsid w:val="00B7130F"/>
    <w:rsid w:val="00B71608"/>
    <w:rsid w:val="00B720B4"/>
    <w:rsid w:val="00B73490"/>
    <w:rsid w:val="00B73A83"/>
    <w:rsid w:val="00B73F54"/>
    <w:rsid w:val="00B74BC1"/>
    <w:rsid w:val="00B76429"/>
    <w:rsid w:val="00B77EB6"/>
    <w:rsid w:val="00B84CFF"/>
    <w:rsid w:val="00B85E04"/>
    <w:rsid w:val="00B86471"/>
    <w:rsid w:val="00B936E3"/>
    <w:rsid w:val="00B944FD"/>
    <w:rsid w:val="00B956D4"/>
    <w:rsid w:val="00B966FF"/>
    <w:rsid w:val="00B97446"/>
    <w:rsid w:val="00BA08E5"/>
    <w:rsid w:val="00BA29DF"/>
    <w:rsid w:val="00BA4E24"/>
    <w:rsid w:val="00BA5140"/>
    <w:rsid w:val="00BA575C"/>
    <w:rsid w:val="00BA7432"/>
    <w:rsid w:val="00BB2764"/>
    <w:rsid w:val="00BB43D9"/>
    <w:rsid w:val="00BB52C4"/>
    <w:rsid w:val="00BB6A8D"/>
    <w:rsid w:val="00BB7B9B"/>
    <w:rsid w:val="00BC0E5D"/>
    <w:rsid w:val="00BC1AA0"/>
    <w:rsid w:val="00BC1BFE"/>
    <w:rsid w:val="00BC2495"/>
    <w:rsid w:val="00BC314A"/>
    <w:rsid w:val="00BC5B06"/>
    <w:rsid w:val="00BC76DA"/>
    <w:rsid w:val="00BC7EB9"/>
    <w:rsid w:val="00BD2643"/>
    <w:rsid w:val="00BD56B1"/>
    <w:rsid w:val="00BD6558"/>
    <w:rsid w:val="00BE327C"/>
    <w:rsid w:val="00BE6233"/>
    <w:rsid w:val="00BE68F3"/>
    <w:rsid w:val="00BF1C4C"/>
    <w:rsid w:val="00BF2AD7"/>
    <w:rsid w:val="00BF2F76"/>
    <w:rsid w:val="00BF3022"/>
    <w:rsid w:val="00BF3214"/>
    <w:rsid w:val="00BF5573"/>
    <w:rsid w:val="00C0093F"/>
    <w:rsid w:val="00C03356"/>
    <w:rsid w:val="00C0441E"/>
    <w:rsid w:val="00C12290"/>
    <w:rsid w:val="00C15867"/>
    <w:rsid w:val="00C22398"/>
    <w:rsid w:val="00C2296D"/>
    <w:rsid w:val="00C23155"/>
    <w:rsid w:val="00C247A5"/>
    <w:rsid w:val="00C26A5D"/>
    <w:rsid w:val="00C40C41"/>
    <w:rsid w:val="00C45885"/>
    <w:rsid w:val="00C5050A"/>
    <w:rsid w:val="00C50F22"/>
    <w:rsid w:val="00C5424B"/>
    <w:rsid w:val="00C55D5F"/>
    <w:rsid w:val="00C57971"/>
    <w:rsid w:val="00C65BD7"/>
    <w:rsid w:val="00C731CB"/>
    <w:rsid w:val="00C7386C"/>
    <w:rsid w:val="00C76BA4"/>
    <w:rsid w:val="00C83A48"/>
    <w:rsid w:val="00C85865"/>
    <w:rsid w:val="00C85E85"/>
    <w:rsid w:val="00C86765"/>
    <w:rsid w:val="00C926C8"/>
    <w:rsid w:val="00C92982"/>
    <w:rsid w:val="00CA2EAE"/>
    <w:rsid w:val="00CA4AC1"/>
    <w:rsid w:val="00CA59FB"/>
    <w:rsid w:val="00CA72C6"/>
    <w:rsid w:val="00CB0316"/>
    <w:rsid w:val="00CB0B11"/>
    <w:rsid w:val="00CB1DBA"/>
    <w:rsid w:val="00CB426A"/>
    <w:rsid w:val="00CB5354"/>
    <w:rsid w:val="00CC1136"/>
    <w:rsid w:val="00CC379B"/>
    <w:rsid w:val="00CC3C98"/>
    <w:rsid w:val="00CC3C9E"/>
    <w:rsid w:val="00CC41CD"/>
    <w:rsid w:val="00CC6A14"/>
    <w:rsid w:val="00CC6F56"/>
    <w:rsid w:val="00CC70A3"/>
    <w:rsid w:val="00CC7F24"/>
    <w:rsid w:val="00CD4442"/>
    <w:rsid w:val="00CD4FBD"/>
    <w:rsid w:val="00CD53C3"/>
    <w:rsid w:val="00CD574E"/>
    <w:rsid w:val="00CE275E"/>
    <w:rsid w:val="00CE4B21"/>
    <w:rsid w:val="00CE4C22"/>
    <w:rsid w:val="00CE61D6"/>
    <w:rsid w:val="00CE6CBF"/>
    <w:rsid w:val="00CE76E5"/>
    <w:rsid w:val="00CE793E"/>
    <w:rsid w:val="00CF0418"/>
    <w:rsid w:val="00CF41EC"/>
    <w:rsid w:val="00CF5AC8"/>
    <w:rsid w:val="00CF5D04"/>
    <w:rsid w:val="00D04DE4"/>
    <w:rsid w:val="00D053BC"/>
    <w:rsid w:val="00D05BA9"/>
    <w:rsid w:val="00D063F1"/>
    <w:rsid w:val="00D11307"/>
    <w:rsid w:val="00D11735"/>
    <w:rsid w:val="00D14F22"/>
    <w:rsid w:val="00D15BB2"/>
    <w:rsid w:val="00D221B4"/>
    <w:rsid w:val="00D23009"/>
    <w:rsid w:val="00D23AB8"/>
    <w:rsid w:val="00D26D68"/>
    <w:rsid w:val="00D40639"/>
    <w:rsid w:val="00D4741C"/>
    <w:rsid w:val="00D50810"/>
    <w:rsid w:val="00D5178F"/>
    <w:rsid w:val="00D52EE7"/>
    <w:rsid w:val="00D53BDE"/>
    <w:rsid w:val="00D54DD9"/>
    <w:rsid w:val="00D55AFB"/>
    <w:rsid w:val="00D56001"/>
    <w:rsid w:val="00D56F9B"/>
    <w:rsid w:val="00D57918"/>
    <w:rsid w:val="00D71B0B"/>
    <w:rsid w:val="00D73DC6"/>
    <w:rsid w:val="00D74C1A"/>
    <w:rsid w:val="00D754C1"/>
    <w:rsid w:val="00D768AA"/>
    <w:rsid w:val="00D77393"/>
    <w:rsid w:val="00D77A35"/>
    <w:rsid w:val="00D80ECD"/>
    <w:rsid w:val="00D819F5"/>
    <w:rsid w:val="00D81B3E"/>
    <w:rsid w:val="00D844C7"/>
    <w:rsid w:val="00D857FF"/>
    <w:rsid w:val="00D90C70"/>
    <w:rsid w:val="00D90E49"/>
    <w:rsid w:val="00D947C5"/>
    <w:rsid w:val="00D96ADE"/>
    <w:rsid w:val="00DA0705"/>
    <w:rsid w:val="00DA0CE2"/>
    <w:rsid w:val="00DA2387"/>
    <w:rsid w:val="00DA433B"/>
    <w:rsid w:val="00DA4C22"/>
    <w:rsid w:val="00DB37CB"/>
    <w:rsid w:val="00DB614B"/>
    <w:rsid w:val="00DB733D"/>
    <w:rsid w:val="00DB7CCD"/>
    <w:rsid w:val="00DC11C7"/>
    <w:rsid w:val="00DC6A10"/>
    <w:rsid w:val="00DC7F0D"/>
    <w:rsid w:val="00DD1072"/>
    <w:rsid w:val="00DD150A"/>
    <w:rsid w:val="00DD186D"/>
    <w:rsid w:val="00DD1896"/>
    <w:rsid w:val="00DD1CCB"/>
    <w:rsid w:val="00DD5875"/>
    <w:rsid w:val="00DE2758"/>
    <w:rsid w:val="00DE657E"/>
    <w:rsid w:val="00DE6B36"/>
    <w:rsid w:val="00DF14F2"/>
    <w:rsid w:val="00DF4704"/>
    <w:rsid w:val="00DF6624"/>
    <w:rsid w:val="00DF6FAC"/>
    <w:rsid w:val="00DF7562"/>
    <w:rsid w:val="00E024AA"/>
    <w:rsid w:val="00E04233"/>
    <w:rsid w:val="00E04DBB"/>
    <w:rsid w:val="00E12C53"/>
    <w:rsid w:val="00E130BB"/>
    <w:rsid w:val="00E140D9"/>
    <w:rsid w:val="00E15C77"/>
    <w:rsid w:val="00E1693E"/>
    <w:rsid w:val="00E250F1"/>
    <w:rsid w:val="00E25986"/>
    <w:rsid w:val="00E26C9E"/>
    <w:rsid w:val="00E35135"/>
    <w:rsid w:val="00E3550D"/>
    <w:rsid w:val="00E35940"/>
    <w:rsid w:val="00E35E99"/>
    <w:rsid w:val="00E40882"/>
    <w:rsid w:val="00E45C12"/>
    <w:rsid w:val="00E46A31"/>
    <w:rsid w:val="00E46A52"/>
    <w:rsid w:val="00E527AB"/>
    <w:rsid w:val="00E52838"/>
    <w:rsid w:val="00E53E6A"/>
    <w:rsid w:val="00E56BC0"/>
    <w:rsid w:val="00E614E0"/>
    <w:rsid w:val="00E61B7E"/>
    <w:rsid w:val="00E622D6"/>
    <w:rsid w:val="00E6706F"/>
    <w:rsid w:val="00E67EAD"/>
    <w:rsid w:val="00E701E5"/>
    <w:rsid w:val="00E73F7F"/>
    <w:rsid w:val="00E74221"/>
    <w:rsid w:val="00E753E8"/>
    <w:rsid w:val="00E75C66"/>
    <w:rsid w:val="00E85409"/>
    <w:rsid w:val="00E90235"/>
    <w:rsid w:val="00E905FA"/>
    <w:rsid w:val="00E9339B"/>
    <w:rsid w:val="00E962ED"/>
    <w:rsid w:val="00EA3A2E"/>
    <w:rsid w:val="00EA429F"/>
    <w:rsid w:val="00EA4A17"/>
    <w:rsid w:val="00EA4F9E"/>
    <w:rsid w:val="00EA63CA"/>
    <w:rsid w:val="00EA6D3B"/>
    <w:rsid w:val="00EA71CC"/>
    <w:rsid w:val="00EB00AD"/>
    <w:rsid w:val="00EB136C"/>
    <w:rsid w:val="00EB480E"/>
    <w:rsid w:val="00EB5EC6"/>
    <w:rsid w:val="00EB609F"/>
    <w:rsid w:val="00EB7FC9"/>
    <w:rsid w:val="00EC1B78"/>
    <w:rsid w:val="00EC7133"/>
    <w:rsid w:val="00ED2098"/>
    <w:rsid w:val="00ED27E8"/>
    <w:rsid w:val="00ED7137"/>
    <w:rsid w:val="00EE0967"/>
    <w:rsid w:val="00EE0CE5"/>
    <w:rsid w:val="00EE2757"/>
    <w:rsid w:val="00EE2FA2"/>
    <w:rsid w:val="00EF06EA"/>
    <w:rsid w:val="00EF08C2"/>
    <w:rsid w:val="00EF0FDE"/>
    <w:rsid w:val="00EF12AD"/>
    <w:rsid w:val="00EF45B9"/>
    <w:rsid w:val="00EF5E2D"/>
    <w:rsid w:val="00F015E9"/>
    <w:rsid w:val="00F037F3"/>
    <w:rsid w:val="00F054C0"/>
    <w:rsid w:val="00F07604"/>
    <w:rsid w:val="00F10452"/>
    <w:rsid w:val="00F154B6"/>
    <w:rsid w:val="00F21088"/>
    <w:rsid w:val="00F243CC"/>
    <w:rsid w:val="00F25B34"/>
    <w:rsid w:val="00F326BF"/>
    <w:rsid w:val="00F327E7"/>
    <w:rsid w:val="00F33489"/>
    <w:rsid w:val="00F343E3"/>
    <w:rsid w:val="00F35746"/>
    <w:rsid w:val="00F447C7"/>
    <w:rsid w:val="00F459B4"/>
    <w:rsid w:val="00F46097"/>
    <w:rsid w:val="00F5211B"/>
    <w:rsid w:val="00F53349"/>
    <w:rsid w:val="00F53B1C"/>
    <w:rsid w:val="00F554A9"/>
    <w:rsid w:val="00F56876"/>
    <w:rsid w:val="00F6092C"/>
    <w:rsid w:val="00F60944"/>
    <w:rsid w:val="00F60E42"/>
    <w:rsid w:val="00F6152A"/>
    <w:rsid w:val="00F632D7"/>
    <w:rsid w:val="00F716FD"/>
    <w:rsid w:val="00F80355"/>
    <w:rsid w:val="00F824D6"/>
    <w:rsid w:val="00F87C43"/>
    <w:rsid w:val="00F87F92"/>
    <w:rsid w:val="00F90089"/>
    <w:rsid w:val="00F97282"/>
    <w:rsid w:val="00FA5722"/>
    <w:rsid w:val="00FA694E"/>
    <w:rsid w:val="00FB0C81"/>
    <w:rsid w:val="00FB111B"/>
    <w:rsid w:val="00FB12DB"/>
    <w:rsid w:val="00FC2200"/>
    <w:rsid w:val="00FC2540"/>
    <w:rsid w:val="00FD2913"/>
    <w:rsid w:val="00FD3261"/>
    <w:rsid w:val="00FD3AFF"/>
    <w:rsid w:val="00FE23DE"/>
    <w:rsid w:val="00FF0204"/>
    <w:rsid w:val="00FF3AED"/>
    <w:rsid w:val="00FF46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CBCAA"/>
  <w15:docId w15:val="{C38F45BC-F19B-4FC4-949C-75858E7E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50C9C"/>
    <w:rPr>
      <w:sz w:val="22"/>
      <w:szCs w:val="22"/>
      <w:lang w:val="es-ES"/>
    </w:rPr>
  </w:style>
  <w:style w:type="paragraph" w:customStyle="1" w:styleId="a--">
    <w:name w:val="a-(-)"/>
    <w:basedOn w:val="Normal"/>
    <w:rsid w:val="00650C9C"/>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erChar">
    <w:name w:val="Header Char"/>
    <w:basedOn w:val="DefaultParagraphFont"/>
    <w:link w:val="Header"/>
    <w:rsid w:val="00650C9C"/>
    <w:rPr>
      <w:sz w:val="22"/>
      <w:szCs w:val="22"/>
      <w:lang w:val="es-ES"/>
    </w:rPr>
  </w:style>
  <w:style w:type="character" w:customStyle="1" w:styleId="FooterChar">
    <w:name w:val="Footer Char"/>
    <w:basedOn w:val="DefaultParagraphFont"/>
    <w:link w:val="Footer"/>
    <w:uiPriority w:val="99"/>
    <w:rsid w:val="00650C9C"/>
    <w:rPr>
      <w:sz w:val="22"/>
      <w:szCs w:val="22"/>
      <w:lang w:val="es-ES"/>
    </w:rPr>
  </w:style>
  <w:style w:type="paragraph" w:customStyle="1" w:styleId="BankNormal">
    <w:name w:val="BankNormal"/>
    <w:basedOn w:val="Normal"/>
    <w:rsid w:val="00650C9C"/>
    <w:pPr>
      <w:spacing w:after="240"/>
      <w:jc w:val="left"/>
    </w:pPr>
    <w:rPr>
      <w:sz w:val="24"/>
      <w:szCs w:val="20"/>
    </w:rPr>
  </w:style>
  <w:style w:type="paragraph" w:styleId="ListParagraph">
    <w:name w:val="List Paragraph"/>
    <w:basedOn w:val="Normal"/>
    <w:uiPriority w:val="34"/>
    <w:qFormat/>
    <w:rsid w:val="00650C9C"/>
    <w:pPr>
      <w:ind w:left="720"/>
      <w:contextualSpacing/>
    </w:pPr>
  </w:style>
  <w:style w:type="paragraph" w:styleId="Revision">
    <w:name w:val="Revision"/>
    <w:hidden/>
    <w:uiPriority w:val="99"/>
    <w:semiHidden/>
    <w:rsid w:val="00650C9C"/>
    <w:rPr>
      <w:sz w:val="22"/>
      <w:szCs w:val="22"/>
    </w:rPr>
  </w:style>
  <w:style w:type="paragraph" w:customStyle="1" w:styleId="xmsonormal">
    <w:name w:val="x_msonormal"/>
    <w:basedOn w:val="Normal"/>
    <w:rsid w:val="00650C9C"/>
    <w:pPr>
      <w:jc w:val="left"/>
    </w:pPr>
    <w:rPr>
      <w:rFonts w:ascii="Calibri" w:eastAsiaTheme="minorHAnsi" w:hAnsi="Calibri" w:cs="Calibri"/>
      <w:lang w:eastAsia="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10389"/>
    <w:rPr>
      <w:sz w:val="22"/>
      <w:szCs w:val="22"/>
      <w:lang w:val="es-ES"/>
    </w:rPr>
  </w:style>
  <w:style w:type="character" w:styleId="Strong">
    <w:name w:val="Strong"/>
    <w:basedOn w:val="DefaultParagraphFont"/>
    <w:uiPriority w:val="22"/>
    <w:qFormat/>
    <w:rsid w:val="006C7B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99572D7-0887-4111-9CD3-ABF1A2857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TotalTime>
  <Pages>13</Pages>
  <Words>3444</Words>
  <Characters>18255</Characters>
  <Application>Microsoft Office Word</Application>
  <DocSecurity>0</DocSecurity>
  <Lines>1014</Lines>
  <Paragraphs>803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Banco Mundial</vt:lpstr>
      <vt:lpstr>Progress report of the World Bank as at 31 December 2024</vt:lpstr>
    </vt:vector>
  </TitlesOfParts>
  <Company>UNMFS</Company>
  <LinksUpToDate>false</LinksUpToDate>
  <CharactersWithSpaces>20896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Banco Mundial</dc:title>
  <dc:creator>Martine Chery</dc:creator>
  <cp:lastModifiedBy>Angela Xue He Yan</cp:lastModifiedBy>
  <cp:revision>6</cp:revision>
  <cp:lastPrinted>2025-11-07T20:02:00Z</cp:lastPrinted>
  <dcterms:created xsi:type="dcterms:W3CDTF">2025-11-10T22:39:00Z</dcterms:created>
  <dcterms:modified xsi:type="dcterms:W3CDTF">2025-11-11T21:37:00Z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UNEP/OzL.Pro/ExCom/97/16</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Informe sobre la marcha de las actividades del Banco Mundial</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