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0A3802" w:rsidTr="005E0D93">
        <w:trPr>
          <w:trHeight w:val="720"/>
        </w:trPr>
        <w:tc>
          <w:tcPr>
            <w:tcW w:w="5490" w:type="dxa"/>
            <w:gridSpan w:val="2"/>
            <w:tcBorders>
              <w:bottom w:val="single" w:sz="18" w:space="0" w:color="auto"/>
            </w:tcBorders>
          </w:tcPr>
          <w:p w:rsidR="00C15867" w:rsidRPr="000A3802" w:rsidRDefault="00C15867" w:rsidP="005E0D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3802">
              <w:rPr>
                <w:rFonts w:ascii="Univers" w:hAnsi="Univers"/>
                <w:b/>
                <w:sz w:val="28"/>
                <w:szCs w:val="28"/>
              </w:rPr>
              <w:t>UNITED</w:t>
            </w:r>
            <w:r w:rsidRPr="000A3802">
              <w:rPr>
                <w:rFonts w:ascii="Univers" w:hAnsi="Univers"/>
                <w:b/>
                <w:sz w:val="28"/>
                <w:szCs w:val="28"/>
              </w:rPr>
              <w:br/>
              <w:t>NATIONS</w:t>
            </w:r>
          </w:p>
        </w:tc>
        <w:tc>
          <w:tcPr>
            <w:tcW w:w="4590" w:type="dxa"/>
            <w:tcBorders>
              <w:bottom w:val="single" w:sz="18" w:space="0" w:color="auto"/>
            </w:tcBorders>
          </w:tcPr>
          <w:p w:rsidR="00C15867" w:rsidRPr="000A3802" w:rsidRDefault="00C15867" w:rsidP="005E0D93">
            <w:pPr>
              <w:jc w:val="right"/>
              <w:rPr>
                <w:sz w:val="52"/>
                <w:szCs w:val="52"/>
              </w:rPr>
            </w:pPr>
            <w:r w:rsidRPr="000A3802">
              <w:rPr>
                <w:rFonts w:ascii="Univers Bold" w:hAnsi="Univers Bold"/>
                <w:b/>
                <w:sz w:val="72"/>
              </w:rPr>
              <w:t>EP</w:t>
            </w:r>
          </w:p>
        </w:tc>
      </w:tr>
      <w:tr w:rsidR="00C15867" w:rsidRPr="000A3802" w:rsidTr="005E0D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A3802" w:rsidRDefault="00C15867" w:rsidP="005E0D93">
            <w:pPr>
              <w:spacing w:before="120"/>
            </w:pPr>
            <w:r w:rsidRPr="000A3802">
              <w:rPr>
                <w:noProof/>
                <w:lang w:val="en-CA" w:eastAsia="en-CA"/>
              </w:rPr>
              <w:drawing>
                <wp:anchor distT="0" distB="0" distL="114300" distR="114300" simplePos="0" relativeHeight="251660288" behindDoc="0" locked="0" layoutInCell="1" allowOverlap="1" wp14:anchorId="6A2F8E2C" wp14:editId="3D6E0D4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A3802">
              <w:rPr>
                <w:noProof/>
                <w:lang w:val="en-CA" w:eastAsia="en-CA"/>
              </w:rPr>
              <w:drawing>
                <wp:anchor distT="0" distB="0" distL="114300" distR="114300" simplePos="0" relativeHeight="251661312" behindDoc="1" locked="0" layoutInCell="0" allowOverlap="1" wp14:anchorId="4200D1E2" wp14:editId="3480AA9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0A3802" w:rsidRDefault="00C15867" w:rsidP="005E0D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3802">
              <w:rPr>
                <w:rFonts w:ascii="Univers" w:hAnsi="Univers"/>
                <w:b/>
                <w:sz w:val="32"/>
              </w:rPr>
              <w:t>United Nations</w:t>
            </w:r>
          </w:p>
          <w:p w:rsidR="00C15867" w:rsidRPr="000A3802" w:rsidRDefault="00C15867" w:rsidP="005E0D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3802">
              <w:rPr>
                <w:rFonts w:ascii="Univers" w:hAnsi="Univers"/>
                <w:b/>
                <w:sz w:val="32"/>
              </w:rPr>
              <w:t>Environment</w:t>
            </w:r>
          </w:p>
          <w:p w:rsidR="00C15867" w:rsidRPr="000A3802" w:rsidRDefault="00C15867" w:rsidP="005E0D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3802">
              <w:rPr>
                <w:rFonts w:ascii="Univers" w:hAnsi="Univers"/>
                <w:b/>
                <w:sz w:val="32"/>
              </w:rPr>
              <w:t>Programme</w:t>
            </w:r>
          </w:p>
          <w:p w:rsidR="00C15867" w:rsidRPr="000A3802" w:rsidRDefault="00C15867" w:rsidP="005E0D93">
            <w:pPr>
              <w:spacing w:before="720"/>
              <w:ind w:left="158"/>
            </w:pPr>
          </w:p>
        </w:tc>
        <w:tc>
          <w:tcPr>
            <w:tcW w:w="4590" w:type="dxa"/>
            <w:tcBorders>
              <w:top w:val="nil"/>
              <w:left w:val="nil"/>
              <w:bottom w:val="single" w:sz="36" w:space="0" w:color="auto"/>
              <w:right w:val="nil"/>
            </w:tcBorders>
          </w:tcPr>
          <w:p w:rsidR="00C15867" w:rsidRPr="000A3802" w:rsidRDefault="00C15867" w:rsidP="005E0D93">
            <w:r w:rsidRPr="000A3802">
              <w:t>Distr.</w:t>
            </w:r>
          </w:p>
          <w:p w:rsidR="00923540" w:rsidRPr="000A3802" w:rsidRDefault="00923540" w:rsidP="00923540">
            <w:r w:rsidRPr="000A3802">
              <w:t>GENERAL</w:t>
            </w:r>
          </w:p>
          <w:p w:rsidR="00C15867" w:rsidRPr="000A3802" w:rsidRDefault="00C15867" w:rsidP="005E0D93"/>
          <w:p w:rsidR="00C15867" w:rsidRPr="000A3802" w:rsidRDefault="00C15867" w:rsidP="005E0D93"/>
          <w:p w:rsidR="00C15867" w:rsidRPr="000A3802" w:rsidRDefault="004E6D44" w:rsidP="005E0D93">
            <w:fldSimple w:instr=" DOCPROPERTY &quot;Document number&quot;  \* MERGEFORMAT ">
              <w:r w:rsidR="00070734" w:rsidRPr="000A3802">
                <w:t>UNEP/OzL.Pro/ExCom/79/40</w:t>
              </w:r>
            </w:fldSimple>
          </w:p>
          <w:p w:rsidR="00C15867" w:rsidRPr="000A3802" w:rsidRDefault="00BC2495" w:rsidP="005E0D93">
            <w:r w:rsidRPr="000A3802">
              <w:fldChar w:fldCharType="begin"/>
            </w:r>
            <w:r w:rsidR="00851352" w:rsidRPr="000A3802">
              <w:instrText xml:space="preserve"> DOCPROPERTY "Revision date" \@ "d MMMM YYYY"  \* MERGEFORMAT </w:instrText>
            </w:r>
            <w:r w:rsidRPr="000A3802">
              <w:fldChar w:fldCharType="separate"/>
            </w:r>
            <w:r w:rsidR="00C665BE">
              <w:t>6 June 2017</w:t>
            </w:r>
            <w:r w:rsidRPr="000A3802">
              <w:fldChar w:fldCharType="end"/>
            </w:r>
          </w:p>
          <w:p w:rsidR="00C15867" w:rsidRPr="000A3802" w:rsidRDefault="00C15867" w:rsidP="005E0D93">
            <w:pPr>
              <w:rPr>
                <w:caps/>
              </w:rPr>
            </w:pPr>
          </w:p>
          <w:p w:rsidR="00C15867" w:rsidRPr="000A3802" w:rsidRDefault="00C15867" w:rsidP="005E0D93">
            <w:r w:rsidRPr="000A3802">
              <w:t>ORIGINAL: ENGLISH</w:t>
            </w:r>
          </w:p>
        </w:tc>
      </w:tr>
    </w:tbl>
    <w:p w:rsidR="00BF3022" w:rsidRPr="000A3802" w:rsidRDefault="00C15867" w:rsidP="00BF3022">
      <w:pPr>
        <w:jc w:val="left"/>
      </w:pPr>
      <w:r w:rsidRPr="000A3802">
        <w:t>EXECUTIVE COMMITTEE OF</w:t>
      </w:r>
      <w:r w:rsidRPr="000A3802">
        <w:br/>
        <w:t xml:space="preserve">  THE MULTILATERAL FUND FOR THE</w:t>
      </w:r>
      <w:r w:rsidRPr="000A3802">
        <w:br/>
        <w:t xml:space="preserve">  IMPLEMENTATION OF THE MONTREAL PROTOCOL</w:t>
      </w:r>
      <w:r w:rsidRPr="000A3802">
        <w:br/>
      </w:r>
      <w:r w:rsidR="00BF3022" w:rsidRPr="000A3802">
        <w:t>Seventy-</w:t>
      </w:r>
      <w:r w:rsidR="00214863" w:rsidRPr="000A3802">
        <w:t>nin</w:t>
      </w:r>
      <w:r w:rsidR="00831979" w:rsidRPr="000A3802">
        <w:t xml:space="preserve">th </w:t>
      </w:r>
      <w:r w:rsidR="00BF3022" w:rsidRPr="000A3802">
        <w:t>Meeting</w:t>
      </w:r>
    </w:p>
    <w:p w:rsidR="009960E5" w:rsidRPr="000A3802" w:rsidRDefault="00214863" w:rsidP="00BF3022">
      <w:pPr>
        <w:jc w:val="left"/>
      </w:pPr>
      <w:r w:rsidRPr="000A3802">
        <w:t>Bangkok</w:t>
      </w:r>
      <w:r w:rsidR="00BF3022" w:rsidRPr="000A3802">
        <w:t xml:space="preserve">, </w:t>
      </w:r>
      <w:r w:rsidRPr="000A3802">
        <w:t>3</w:t>
      </w:r>
      <w:r w:rsidR="00BF3022" w:rsidRPr="000A3802">
        <w:t xml:space="preserve">-7 </w:t>
      </w:r>
      <w:r w:rsidRPr="000A3802">
        <w:t>July</w:t>
      </w:r>
      <w:r w:rsidR="00BF3022" w:rsidRPr="000A3802">
        <w:t xml:space="preserve"> 2017 </w:t>
      </w:r>
    </w:p>
    <w:p w:rsidR="00C15867" w:rsidRPr="000A3802" w:rsidRDefault="00C15867" w:rsidP="009960E5">
      <w:pPr>
        <w:jc w:val="left"/>
      </w:pPr>
    </w:p>
    <w:p w:rsidR="00C15867" w:rsidRPr="000A3802" w:rsidRDefault="00C15867" w:rsidP="00C15867">
      <w:pPr>
        <w:pStyle w:val="Heading3"/>
        <w:numPr>
          <w:ilvl w:val="0"/>
          <w:numId w:val="0"/>
        </w:numPr>
        <w:spacing w:after="0"/>
      </w:pPr>
    </w:p>
    <w:p w:rsidR="00166BC6" w:rsidRPr="000A3802" w:rsidRDefault="00166BC6" w:rsidP="00166BC6"/>
    <w:p w:rsidR="00166BC6" w:rsidRPr="000A3802" w:rsidRDefault="00166BC6" w:rsidP="00166BC6">
      <w:pPr>
        <w:jc w:val="center"/>
        <w:rPr>
          <w:b/>
        </w:rPr>
      </w:pPr>
      <w:r w:rsidRPr="000A3802">
        <w:rPr>
          <w:b/>
        </w:rPr>
        <w:t>PROJECT PROPOSAL:  SERBIA</w:t>
      </w:r>
    </w:p>
    <w:p w:rsidR="00166BC6" w:rsidRPr="000A3802" w:rsidRDefault="00166BC6" w:rsidP="00166BC6"/>
    <w:p w:rsidR="00166BC6" w:rsidRPr="000A3802" w:rsidRDefault="00166BC6" w:rsidP="00166BC6"/>
    <w:p w:rsidR="00166BC6" w:rsidRPr="000A3802" w:rsidRDefault="00166BC6" w:rsidP="00166BC6">
      <w:pPr>
        <w:ind w:firstLine="720"/>
      </w:pPr>
      <w:r w:rsidRPr="000A3802">
        <w:t xml:space="preserve">This document consists of the comments and recommendation of the Secretariat on the following project proposal: </w:t>
      </w:r>
    </w:p>
    <w:p w:rsidR="00166BC6" w:rsidRPr="000A3802" w:rsidRDefault="00166BC6" w:rsidP="00166BC6"/>
    <w:p w:rsidR="00166BC6" w:rsidRPr="000A3802" w:rsidRDefault="00166BC6" w:rsidP="00166BC6">
      <w:pPr>
        <w:rPr>
          <w:u w:val="single"/>
        </w:rPr>
      </w:pPr>
      <w:r w:rsidRPr="000A3802">
        <w:rPr>
          <w:u w:val="single"/>
        </w:rPr>
        <w:t>Phase-out</w:t>
      </w:r>
    </w:p>
    <w:p w:rsidR="00166BC6" w:rsidRPr="000A3802" w:rsidRDefault="00166BC6" w:rsidP="00166BC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166BC6" w:rsidRPr="000A3802" w:rsidTr="005E0D93">
        <w:tc>
          <w:tcPr>
            <w:tcW w:w="7128" w:type="dxa"/>
          </w:tcPr>
          <w:p w:rsidR="00166BC6" w:rsidRPr="000A3802" w:rsidRDefault="00166BC6" w:rsidP="005E0D93">
            <w:r w:rsidRPr="000A3802">
              <w:t>•</w:t>
            </w:r>
            <w:r w:rsidRPr="000A3802">
              <w:tab/>
              <w:t>HCFC phase-out management plan (stage I, third tranche)</w:t>
            </w:r>
          </w:p>
        </w:tc>
        <w:tc>
          <w:tcPr>
            <w:tcW w:w="2448" w:type="dxa"/>
          </w:tcPr>
          <w:p w:rsidR="00166BC6" w:rsidRPr="000A3802" w:rsidRDefault="00166BC6" w:rsidP="001412D4">
            <w:pPr>
              <w:jc w:val="right"/>
            </w:pPr>
            <w:r w:rsidRPr="000A3802">
              <w:t xml:space="preserve">UNIDO and </w:t>
            </w:r>
            <w:r w:rsidR="001412D4" w:rsidRPr="000A3802">
              <w:t>UN Environment</w:t>
            </w:r>
          </w:p>
        </w:tc>
      </w:tr>
    </w:tbl>
    <w:p w:rsidR="00166BC6" w:rsidRPr="000A3802" w:rsidRDefault="00166BC6" w:rsidP="00166BC6">
      <w:pPr>
        <w:pStyle w:val="Title1"/>
      </w:pPr>
    </w:p>
    <w:p w:rsidR="00166BC6" w:rsidRPr="000A3802" w:rsidRDefault="00166BC6" w:rsidP="00166BC6">
      <w:pPr>
        <w:pStyle w:val="Heading1"/>
        <w:numPr>
          <w:ilvl w:val="0"/>
          <w:numId w:val="0"/>
        </w:numPr>
      </w:pPr>
    </w:p>
    <w:p w:rsidR="00C57806" w:rsidRPr="000A3802" w:rsidRDefault="00C57806" w:rsidP="00C57806">
      <w:pPr>
        <w:pStyle w:val="Heading1"/>
        <w:numPr>
          <w:ilvl w:val="0"/>
          <w:numId w:val="0"/>
        </w:numPr>
        <w:spacing w:after="0"/>
      </w:pPr>
    </w:p>
    <w:p w:rsidR="00C57806" w:rsidRPr="000A3802" w:rsidRDefault="00C57806" w:rsidP="00C57806">
      <w:pPr>
        <w:pStyle w:val="StyleHeader4Para4Left0Firstline0"/>
        <w:numPr>
          <w:ilvl w:val="0"/>
          <w:numId w:val="0"/>
        </w:numPr>
      </w:pPr>
      <w:r w:rsidRPr="000A3802">
        <w:br w:type="page"/>
      </w:r>
    </w:p>
    <w:p w:rsidR="00C57806" w:rsidRPr="000A3802" w:rsidRDefault="00C57806" w:rsidP="00C57806">
      <w:pPr>
        <w:jc w:val="center"/>
        <w:rPr>
          <w:b/>
        </w:rPr>
      </w:pPr>
      <w:r w:rsidRPr="000A3802">
        <w:rPr>
          <w:b/>
        </w:rPr>
        <w:lastRenderedPageBreak/>
        <w:t>PROJECT EVALUATION SHEET – MULTI-YEAR PROJECTS</w:t>
      </w:r>
    </w:p>
    <w:p w:rsidR="00C57806" w:rsidRPr="000A3802" w:rsidRDefault="00C57806" w:rsidP="00C57806">
      <w:pPr>
        <w:jc w:val="center"/>
        <w:rPr>
          <w:b/>
          <w:sz w:val="16"/>
          <w:szCs w:val="16"/>
        </w:rPr>
      </w:pPr>
    </w:p>
    <w:p w:rsidR="00C57806" w:rsidRPr="000A3802" w:rsidRDefault="000F121F" w:rsidP="00C57806">
      <w:pPr>
        <w:jc w:val="center"/>
        <w:rPr>
          <w:b/>
        </w:rPr>
      </w:pPr>
      <w:r w:rsidRPr="000A3802">
        <w:rPr>
          <w:b/>
        </w:rPr>
        <w:t>Serbia</w:t>
      </w:r>
    </w:p>
    <w:p w:rsidR="000F121F" w:rsidRPr="000A3802" w:rsidRDefault="000F121F" w:rsidP="000F121F">
      <w:pPr>
        <w:spacing w:after="80"/>
        <w:jc w:val="center"/>
        <w:rPr>
          <w:sz w:val="16"/>
          <w:szCs w:val="16"/>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2790"/>
        <w:gridCol w:w="2210"/>
        <w:gridCol w:w="2830"/>
      </w:tblGrid>
      <w:tr w:rsidR="000F121F" w:rsidRPr="000A3802" w:rsidTr="00070734">
        <w:trPr>
          <w:trHeight w:val="240"/>
        </w:trPr>
        <w:tc>
          <w:tcPr>
            <w:tcW w:w="3330" w:type="dxa"/>
            <w:shd w:val="clear" w:color="auto" w:fill="auto"/>
          </w:tcPr>
          <w:p w:rsidR="000F121F" w:rsidRPr="000A3802" w:rsidRDefault="000F121F" w:rsidP="005E0D93">
            <w:pPr>
              <w:spacing w:after="80"/>
              <w:jc w:val="left"/>
              <w:rPr>
                <w:b/>
                <w:sz w:val="18"/>
              </w:rPr>
            </w:pPr>
            <w:r w:rsidRPr="000A3802">
              <w:rPr>
                <w:b/>
                <w:sz w:val="18"/>
              </w:rPr>
              <w:t>(I) PROJECT TITLE</w:t>
            </w:r>
          </w:p>
        </w:tc>
        <w:tc>
          <w:tcPr>
            <w:tcW w:w="2790" w:type="dxa"/>
            <w:shd w:val="clear" w:color="auto" w:fill="auto"/>
          </w:tcPr>
          <w:p w:rsidR="000F121F" w:rsidRPr="000A3802" w:rsidRDefault="000F121F" w:rsidP="005E0D93">
            <w:pPr>
              <w:spacing w:after="80"/>
              <w:jc w:val="center"/>
              <w:rPr>
                <w:b/>
                <w:sz w:val="18"/>
              </w:rPr>
            </w:pPr>
            <w:r w:rsidRPr="000A3802">
              <w:rPr>
                <w:b/>
                <w:sz w:val="18"/>
              </w:rPr>
              <w:t>AGENCY</w:t>
            </w:r>
          </w:p>
        </w:tc>
        <w:tc>
          <w:tcPr>
            <w:tcW w:w="2210" w:type="dxa"/>
            <w:shd w:val="clear" w:color="auto" w:fill="auto"/>
          </w:tcPr>
          <w:p w:rsidR="000F121F" w:rsidRPr="000A3802" w:rsidRDefault="000F121F" w:rsidP="005E0D93">
            <w:pPr>
              <w:spacing w:after="80"/>
              <w:jc w:val="center"/>
              <w:rPr>
                <w:b/>
                <w:sz w:val="18"/>
              </w:rPr>
            </w:pPr>
            <w:r w:rsidRPr="000A3802">
              <w:rPr>
                <w:b/>
                <w:sz w:val="18"/>
              </w:rPr>
              <w:t>MEETING APPROVED</w:t>
            </w:r>
          </w:p>
        </w:tc>
        <w:tc>
          <w:tcPr>
            <w:tcW w:w="2830" w:type="dxa"/>
            <w:shd w:val="clear" w:color="auto" w:fill="auto"/>
          </w:tcPr>
          <w:p w:rsidR="000F121F" w:rsidRPr="000A3802" w:rsidRDefault="000F121F" w:rsidP="005E0D93">
            <w:pPr>
              <w:spacing w:after="80"/>
              <w:jc w:val="center"/>
              <w:rPr>
                <w:b/>
                <w:sz w:val="18"/>
              </w:rPr>
            </w:pPr>
            <w:r w:rsidRPr="000A3802">
              <w:rPr>
                <w:b/>
                <w:sz w:val="18"/>
              </w:rPr>
              <w:t>CONTROL MEASURE</w:t>
            </w:r>
          </w:p>
        </w:tc>
      </w:tr>
      <w:tr w:rsidR="000F121F" w:rsidRPr="000A3802" w:rsidTr="00070734">
        <w:trPr>
          <w:trHeight w:val="240"/>
        </w:trPr>
        <w:tc>
          <w:tcPr>
            <w:tcW w:w="3330" w:type="dxa"/>
            <w:shd w:val="clear" w:color="auto" w:fill="auto"/>
          </w:tcPr>
          <w:p w:rsidR="000F121F" w:rsidRPr="000A3802" w:rsidRDefault="000F121F" w:rsidP="005E0D93">
            <w:pPr>
              <w:spacing w:after="80"/>
              <w:jc w:val="center"/>
              <w:rPr>
                <w:sz w:val="18"/>
              </w:rPr>
            </w:pPr>
            <w:r w:rsidRPr="000A3802">
              <w:rPr>
                <w:sz w:val="18"/>
              </w:rPr>
              <w:t>HCFC phase out plan (Stage I)</w:t>
            </w:r>
          </w:p>
        </w:tc>
        <w:tc>
          <w:tcPr>
            <w:tcW w:w="2790" w:type="dxa"/>
            <w:shd w:val="clear" w:color="auto" w:fill="auto"/>
          </w:tcPr>
          <w:p w:rsidR="000F121F" w:rsidRPr="000A3802" w:rsidRDefault="001412D4" w:rsidP="004F66D7">
            <w:pPr>
              <w:spacing w:after="80"/>
              <w:jc w:val="center"/>
              <w:rPr>
                <w:sz w:val="18"/>
              </w:rPr>
            </w:pPr>
            <w:r w:rsidRPr="000A3802">
              <w:rPr>
                <w:sz w:val="18"/>
              </w:rPr>
              <w:t>UN </w:t>
            </w:r>
            <w:r w:rsidR="004F66D7" w:rsidRPr="000A3802">
              <w:rPr>
                <w:sz w:val="18"/>
              </w:rPr>
              <w:t>Environment</w:t>
            </w:r>
            <w:r w:rsidR="000F121F" w:rsidRPr="000A3802">
              <w:rPr>
                <w:sz w:val="18"/>
              </w:rPr>
              <w:t>, UNIDO (lead)</w:t>
            </w:r>
          </w:p>
        </w:tc>
        <w:tc>
          <w:tcPr>
            <w:tcW w:w="2210" w:type="dxa"/>
            <w:shd w:val="clear" w:color="auto" w:fill="auto"/>
          </w:tcPr>
          <w:p w:rsidR="000F121F" w:rsidRPr="000A3802" w:rsidRDefault="000F121F" w:rsidP="005E0D93">
            <w:pPr>
              <w:spacing w:after="80"/>
              <w:jc w:val="center"/>
              <w:rPr>
                <w:sz w:val="18"/>
              </w:rPr>
            </w:pPr>
            <w:r w:rsidRPr="000A3802">
              <w:rPr>
                <w:sz w:val="18"/>
              </w:rPr>
              <w:t>62nd</w:t>
            </w:r>
          </w:p>
        </w:tc>
        <w:tc>
          <w:tcPr>
            <w:tcW w:w="2830" w:type="dxa"/>
            <w:shd w:val="clear" w:color="auto" w:fill="auto"/>
          </w:tcPr>
          <w:p w:rsidR="000F121F" w:rsidRPr="000A3802" w:rsidRDefault="00070734" w:rsidP="005E0D93">
            <w:pPr>
              <w:spacing w:after="80"/>
              <w:jc w:val="center"/>
              <w:rPr>
                <w:sz w:val="18"/>
              </w:rPr>
            </w:pPr>
            <w:r w:rsidRPr="000A3802">
              <w:rPr>
                <w:sz w:val="18"/>
              </w:rPr>
              <w:t>35%</w:t>
            </w:r>
            <w:r w:rsidR="000F121F" w:rsidRPr="000A3802">
              <w:rPr>
                <w:sz w:val="18"/>
              </w:rPr>
              <w:t xml:space="preserve"> by 2020</w:t>
            </w:r>
          </w:p>
        </w:tc>
      </w:tr>
    </w:tbl>
    <w:p w:rsidR="000F121F" w:rsidRPr="000A3802" w:rsidRDefault="000F121F" w:rsidP="000F121F">
      <w:pPr>
        <w:spacing w:after="60"/>
        <w:jc w:val="center"/>
        <w:rPr>
          <w:sz w:val="16"/>
          <w:szCs w:val="16"/>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92"/>
        <w:gridCol w:w="2400"/>
        <w:gridCol w:w="2768"/>
      </w:tblGrid>
      <w:tr w:rsidR="000F121F" w:rsidRPr="000A3802" w:rsidTr="00070734">
        <w:trPr>
          <w:trHeight w:val="240"/>
        </w:trPr>
        <w:tc>
          <w:tcPr>
            <w:tcW w:w="5992" w:type="dxa"/>
            <w:shd w:val="clear" w:color="auto" w:fill="auto"/>
          </w:tcPr>
          <w:p w:rsidR="000F121F" w:rsidRPr="000A3802" w:rsidRDefault="000F121F" w:rsidP="005E0D93">
            <w:pPr>
              <w:spacing w:after="60"/>
              <w:jc w:val="left"/>
              <w:rPr>
                <w:b/>
                <w:sz w:val="18"/>
              </w:rPr>
            </w:pPr>
            <w:r w:rsidRPr="000A3802">
              <w:rPr>
                <w:b/>
                <w:sz w:val="18"/>
              </w:rPr>
              <w:t>(II) LATEST ARTICLE 7 DATA (Annex C Group l)</w:t>
            </w:r>
          </w:p>
        </w:tc>
        <w:tc>
          <w:tcPr>
            <w:tcW w:w="2400" w:type="dxa"/>
            <w:shd w:val="clear" w:color="auto" w:fill="auto"/>
          </w:tcPr>
          <w:p w:rsidR="000F121F" w:rsidRPr="000A3802" w:rsidRDefault="000F121F" w:rsidP="005E0D93">
            <w:pPr>
              <w:spacing w:after="60"/>
              <w:jc w:val="center"/>
              <w:rPr>
                <w:sz w:val="18"/>
              </w:rPr>
            </w:pPr>
            <w:r w:rsidRPr="000A3802">
              <w:rPr>
                <w:sz w:val="18"/>
              </w:rPr>
              <w:t>Year: 2015</w:t>
            </w:r>
          </w:p>
        </w:tc>
        <w:tc>
          <w:tcPr>
            <w:tcW w:w="2768" w:type="dxa"/>
            <w:shd w:val="clear" w:color="auto" w:fill="auto"/>
          </w:tcPr>
          <w:p w:rsidR="000F121F" w:rsidRPr="000A3802" w:rsidRDefault="000F121F" w:rsidP="005E0D93">
            <w:pPr>
              <w:spacing w:after="60"/>
              <w:jc w:val="right"/>
              <w:rPr>
                <w:sz w:val="18"/>
              </w:rPr>
            </w:pPr>
            <w:r w:rsidRPr="000A3802">
              <w:rPr>
                <w:sz w:val="18"/>
              </w:rPr>
              <w:t>6.9</w:t>
            </w:r>
            <w:r w:rsidR="00286A3D" w:rsidRPr="000A3802">
              <w:rPr>
                <w:sz w:val="18"/>
              </w:rPr>
              <w:t>2</w:t>
            </w:r>
            <w:r w:rsidRPr="000A3802">
              <w:rPr>
                <w:sz w:val="18"/>
              </w:rPr>
              <w:t xml:space="preserve"> (ODP tonnes)</w:t>
            </w:r>
          </w:p>
        </w:tc>
      </w:tr>
    </w:tbl>
    <w:p w:rsidR="000F121F" w:rsidRPr="000A3802" w:rsidRDefault="000F121F" w:rsidP="000F121F">
      <w:pPr>
        <w:spacing w:after="60"/>
        <w:jc w:val="center"/>
        <w:rPr>
          <w:sz w:val="16"/>
          <w:szCs w:val="16"/>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92"/>
        <w:gridCol w:w="786"/>
        <w:gridCol w:w="627"/>
        <w:gridCol w:w="997"/>
        <w:gridCol w:w="1286"/>
        <w:gridCol w:w="906"/>
        <w:gridCol w:w="767"/>
        <w:gridCol w:w="1041"/>
        <w:gridCol w:w="676"/>
        <w:gridCol w:w="2082"/>
      </w:tblGrid>
      <w:tr w:rsidR="000F121F" w:rsidRPr="000A3802" w:rsidTr="00070734">
        <w:trPr>
          <w:trHeight w:val="240"/>
        </w:trPr>
        <w:tc>
          <w:tcPr>
            <w:tcW w:w="8402" w:type="dxa"/>
            <w:gridSpan w:val="8"/>
            <w:shd w:val="clear" w:color="auto" w:fill="auto"/>
          </w:tcPr>
          <w:p w:rsidR="000F121F" w:rsidRPr="000A3802" w:rsidRDefault="000F121F" w:rsidP="005E0D93">
            <w:pPr>
              <w:spacing w:after="60"/>
              <w:jc w:val="left"/>
              <w:rPr>
                <w:b/>
                <w:sz w:val="18"/>
              </w:rPr>
            </w:pPr>
            <w:r w:rsidRPr="000A3802">
              <w:rPr>
                <w:b/>
                <w:sz w:val="18"/>
              </w:rPr>
              <w:t>(III) LATEST COUNTRY PROGRAMME SECTORAL DATA (ODP tonnes)</w:t>
            </w:r>
          </w:p>
        </w:tc>
        <w:tc>
          <w:tcPr>
            <w:tcW w:w="2758" w:type="dxa"/>
            <w:gridSpan w:val="2"/>
            <w:shd w:val="clear" w:color="auto" w:fill="auto"/>
          </w:tcPr>
          <w:p w:rsidR="000F121F" w:rsidRPr="000A3802" w:rsidRDefault="000F121F" w:rsidP="005E0D93">
            <w:pPr>
              <w:spacing w:after="60"/>
              <w:jc w:val="right"/>
              <w:rPr>
                <w:b/>
                <w:sz w:val="18"/>
              </w:rPr>
            </w:pPr>
            <w:r w:rsidRPr="000A3802">
              <w:rPr>
                <w:b/>
                <w:sz w:val="18"/>
              </w:rPr>
              <w:t>Year: 201</w:t>
            </w:r>
            <w:r w:rsidR="00286A3D" w:rsidRPr="000A3802">
              <w:rPr>
                <w:b/>
                <w:sz w:val="18"/>
              </w:rPr>
              <w:t>6</w:t>
            </w:r>
          </w:p>
        </w:tc>
      </w:tr>
      <w:tr w:rsidR="000F121F" w:rsidRPr="000A3802" w:rsidTr="00070734">
        <w:trPr>
          <w:trHeight w:val="240"/>
        </w:trPr>
        <w:tc>
          <w:tcPr>
            <w:tcW w:w="1992" w:type="dxa"/>
            <w:shd w:val="clear" w:color="auto" w:fill="auto"/>
          </w:tcPr>
          <w:p w:rsidR="000F121F" w:rsidRPr="000A3802" w:rsidRDefault="000F121F" w:rsidP="005E0D93">
            <w:pPr>
              <w:spacing w:after="60"/>
              <w:jc w:val="center"/>
              <w:rPr>
                <w:sz w:val="18"/>
              </w:rPr>
            </w:pPr>
            <w:r w:rsidRPr="000A3802">
              <w:rPr>
                <w:sz w:val="18"/>
              </w:rPr>
              <w:t>Chemical</w:t>
            </w:r>
          </w:p>
        </w:tc>
        <w:tc>
          <w:tcPr>
            <w:tcW w:w="0" w:type="auto"/>
            <w:shd w:val="clear" w:color="auto" w:fill="auto"/>
          </w:tcPr>
          <w:p w:rsidR="000F121F" w:rsidRPr="000A3802" w:rsidRDefault="000F121F" w:rsidP="005E0D93">
            <w:pPr>
              <w:spacing w:after="60"/>
              <w:jc w:val="center"/>
              <w:rPr>
                <w:sz w:val="18"/>
              </w:rPr>
            </w:pPr>
            <w:r w:rsidRPr="000A3802">
              <w:rPr>
                <w:sz w:val="18"/>
              </w:rPr>
              <w:t>Aerosol</w:t>
            </w:r>
          </w:p>
        </w:tc>
        <w:tc>
          <w:tcPr>
            <w:tcW w:w="0" w:type="auto"/>
            <w:shd w:val="clear" w:color="auto" w:fill="auto"/>
          </w:tcPr>
          <w:p w:rsidR="000F121F" w:rsidRPr="000A3802" w:rsidRDefault="000F121F" w:rsidP="005E0D93">
            <w:pPr>
              <w:spacing w:after="60"/>
              <w:jc w:val="center"/>
              <w:rPr>
                <w:sz w:val="18"/>
              </w:rPr>
            </w:pPr>
            <w:r w:rsidRPr="000A3802">
              <w:rPr>
                <w:sz w:val="18"/>
              </w:rPr>
              <w:t>Foam</w:t>
            </w:r>
          </w:p>
        </w:tc>
        <w:tc>
          <w:tcPr>
            <w:tcW w:w="0" w:type="auto"/>
            <w:shd w:val="clear" w:color="auto" w:fill="auto"/>
          </w:tcPr>
          <w:p w:rsidR="000F121F" w:rsidRPr="000A3802" w:rsidRDefault="000F121F" w:rsidP="005E0D93">
            <w:pPr>
              <w:spacing w:after="60"/>
              <w:jc w:val="center"/>
              <w:rPr>
                <w:sz w:val="18"/>
              </w:rPr>
            </w:pPr>
            <w:r w:rsidRPr="000A3802">
              <w:rPr>
                <w:sz w:val="18"/>
              </w:rPr>
              <w:t>Fire fighting</w:t>
            </w:r>
          </w:p>
        </w:tc>
        <w:tc>
          <w:tcPr>
            <w:tcW w:w="0" w:type="auto"/>
            <w:gridSpan w:val="2"/>
            <w:shd w:val="clear" w:color="auto" w:fill="auto"/>
          </w:tcPr>
          <w:p w:rsidR="000F121F" w:rsidRPr="000A3802" w:rsidRDefault="000F121F" w:rsidP="005E0D93">
            <w:pPr>
              <w:spacing w:after="60"/>
              <w:jc w:val="center"/>
              <w:rPr>
                <w:sz w:val="18"/>
              </w:rPr>
            </w:pPr>
            <w:r w:rsidRPr="000A3802">
              <w:rPr>
                <w:sz w:val="18"/>
              </w:rPr>
              <w:t>Refrigeration</w:t>
            </w:r>
          </w:p>
        </w:tc>
        <w:tc>
          <w:tcPr>
            <w:tcW w:w="0" w:type="auto"/>
            <w:shd w:val="clear" w:color="auto" w:fill="auto"/>
          </w:tcPr>
          <w:p w:rsidR="000F121F" w:rsidRPr="000A3802" w:rsidRDefault="000F121F" w:rsidP="005E0D93">
            <w:pPr>
              <w:spacing w:after="60"/>
              <w:jc w:val="center"/>
              <w:rPr>
                <w:sz w:val="18"/>
              </w:rPr>
            </w:pPr>
            <w:r w:rsidRPr="000A3802">
              <w:rPr>
                <w:sz w:val="18"/>
              </w:rPr>
              <w:t>Solvent</w:t>
            </w:r>
          </w:p>
        </w:tc>
        <w:tc>
          <w:tcPr>
            <w:tcW w:w="0" w:type="auto"/>
            <w:shd w:val="clear" w:color="auto" w:fill="auto"/>
          </w:tcPr>
          <w:p w:rsidR="000F121F" w:rsidRPr="000A3802" w:rsidRDefault="000F121F" w:rsidP="005E0D93">
            <w:pPr>
              <w:spacing w:after="60"/>
              <w:jc w:val="center"/>
              <w:rPr>
                <w:sz w:val="18"/>
              </w:rPr>
            </w:pPr>
            <w:r w:rsidRPr="000A3802">
              <w:rPr>
                <w:sz w:val="18"/>
              </w:rPr>
              <w:t>Process agent</w:t>
            </w:r>
          </w:p>
        </w:tc>
        <w:tc>
          <w:tcPr>
            <w:tcW w:w="0" w:type="auto"/>
            <w:shd w:val="clear" w:color="auto" w:fill="auto"/>
          </w:tcPr>
          <w:p w:rsidR="000F121F" w:rsidRPr="000A3802" w:rsidRDefault="000F121F" w:rsidP="005E0D93">
            <w:pPr>
              <w:spacing w:after="60"/>
              <w:jc w:val="center"/>
              <w:rPr>
                <w:sz w:val="18"/>
              </w:rPr>
            </w:pPr>
            <w:r w:rsidRPr="000A3802">
              <w:rPr>
                <w:sz w:val="18"/>
              </w:rPr>
              <w:t>Lab use</w:t>
            </w:r>
          </w:p>
        </w:tc>
        <w:tc>
          <w:tcPr>
            <w:tcW w:w="2082" w:type="dxa"/>
            <w:shd w:val="clear" w:color="auto" w:fill="auto"/>
          </w:tcPr>
          <w:p w:rsidR="000F121F" w:rsidRPr="000A3802" w:rsidRDefault="000F121F" w:rsidP="005E0D93">
            <w:pPr>
              <w:spacing w:after="60"/>
              <w:jc w:val="center"/>
              <w:rPr>
                <w:sz w:val="18"/>
              </w:rPr>
            </w:pPr>
            <w:r w:rsidRPr="000A3802">
              <w:rPr>
                <w:sz w:val="18"/>
              </w:rPr>
              <w:t>Total sector consumption</w:t>
            </w:r>
          </w:p>
        </w:tc>
      </w:tr>
      <w:tr w:rsidR="000F121F" w:rsidRPr="000A3802" w:rsidTr="00070734">
        <w:trPr>
          <w:trHeight w:val="240"/>
        </w:trPr>
        <w:tc>
          <w:tcPr>
            <w:tcW w:w="4402" w:type="dxa"/>
            <w:gridSpan w:val="4"/>
            <w:shd w:val="clear" w:color="auto" w:fill="auto"/>
          </w:tcPr>
          <w:p w:rsidR="000F121F" w:rsidRPr="000A3802" w:rsidRDefault="000F121F" w:rsidP="005E0D93">
            <w:pPr>
              <w:spacing w:after="60"/>
              <w:jc w:val="center"/>
              <w:rPr>
                <w:sz w:val="18"/>
              </w:rPr>
            </w:pPr>
            <w:r w:rsidRPr="000A3802">
              <w:rPr>
                <w:sz w:val="18"/>
              </w:rPr>
              <w:t xml:space="preserve"> </w:t>
            </w:r>
          </w:p>
        </w:tc>
        <w:tc>
          <w:tcPr>
            <w:tcW w:w="0" w:type="auto"/>
            <w:shd w:val="clear" w:color="auto" w:fill="auto"/>
          </w:tcPr>
          <w:p w:rsidR="000F121F" w:rsidRPr="000A3802" w:rsidRDefault="000F121F" w:rsidP="005E0D93">
            <w:pPr>
              <w:spacing w:after="60"/>
              <w:jc w:val="center"/>
              <w:rPr>
                <w:sz w:val="18"/>
              </w:rPr>
            </w:pPr>
            <w:r w:rsidRPr="000A3802">
              <w:rPr>
                <w:sz w:val="18"/>
              </w:rPr>
              <w:t>Manufacturing</w:t>
            </w:r>
          </w:p>
        </w:tc>
        <w:tc>
          <w:tcPr>
            <w:tcW w:w="0" w:type="auto"/>
            <w:shd w:val="clear" w:color="auto" w:fill="auto"/>
          </w:tcPr>
          <w:p w:rsidR="000F121F" w:rsidRPr="000A3802" w:rsidRDefault="000F121F" w:rsidP="005E0D93">
            <w:pPr>
              <w:spacing w:after="60"/>
              <w:jc w:val="center"/>
              <w:rPr>
                <w:sz w:val="18"/>
              </w:rPr>
            </w:pPr>
            <w:r w:rsidRPr="000A3802">
              <w:rPr>
                <w:sz w:val="18"/>
              </w:rPr>
              <w:t>Servicing</w:t>
            </w:r>
          </w:p>
        </w:tc>
        <w:tc>
          <w:tcPr>
            <w:tcW w:w="4566" w:type="dxa"/>
            <w:gridSpan w:val="4"/>
            <w:shd w:val="clear" w:color="auto" w:fill="auto"/>
          </w:tcPr>
          <w:p w:rsidR="000F121F" w:rsidRPr="000A3802" w:rsidRDefault="000F121F" w:rsidP="005E0D93">
            <w:pPr>
              <w:spacing w:after="60"/>
              <w:jc w:val="center"/>
              <w:rPr>
                <w:sz w:val="18"/>
              </w:rPr>
            </w:pPr>
          </w:p>
        </w:tc>
      </w:tr>
      <w:tr w:rsidR="00286A3D" w:rsidRPr="000A3802" w:rsidTr="00070734">
        <w:trPr>
          <w:trHeight w:val="240"/>
        </w:trPr>
        <w:tc>
          <w:tcPr>
            <w:tcW w:w="1992" w:type="dxa"/>
            <w:shd w:val="clear" w:color="auto" w:fill="auto"/>
          </w:tcPr>
          <w:p w:rsidR="00286A3D" w:rsidRPr="000A3802" w:rsidRDefault="00286A3D" w:rsidP="005E0D93">
            <w:pPr>
              <w:spacing w:after="60"/>
              <w:jc w:val="left"/>
              <w:rPr>
                <w:sz w:val="18"/>
              </w:rPr>
            </w:pPr>
            <w:r w:rsidRPr="000A3802">
              <w:rPr>
                <w:sz w:val="18"/>
              </w:rPr>
              <w:t>HCFC-22</w:t>
            </w: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r w:rsidRPr="000A3802">
              <w:rPr>
                <w:sz w:val="18"/>
              </w:rPr>
              <w:t>0.98</w:t>
            </w:r>
          </w:p>
        </w:tc>
        <w:tc>
          <w:tcPr>
            <w:tcW w:w="0" w:type="auto"/>
            <w:shd w:val="clear" w:color="auto" w:fill="auto"/>
          </w:tcPr>
          <w:p w:rsidR="00286A3D" w:rsidRPr="000A3802" w:rsidRDefault="00286A3D" w:rsidP="005E0D93">
            <w:pPr>
              <w:spacing w:after="60"/>
              <w:jc w:val="right"/>
              <w:rPr>
                <w:sz w:val="18"/>
              </w:rPr>
            </w:pPr>
            <w:r w:rsidRPr="000A3802">
              <w:rPr>
                <w:sz w:val="18"/>
              </w:rPr>
              <w:t>4.95</w:t>
            </w: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2082" w:type="dxa"/>
            <w:shd w:val="clear" w:color="auto" w:fill="auto"/>
          </w:tcPr>
          <w:p w:rsidR="00286A3D" w:rsidRPr="000A3802" w:rsidRDefault="00286A3D" w:rsidP="00286A3D">
            <w:pPr>
              <w:jc w:val="right"/>
              <w:rPr>
                <w:sz w:val="18"/>
                <w:szCs w:val="18"/>
              </w:rPr>
            </w:pPr>
            <w:r w:rsidRPr="000A3802">
              <w:rPr>
                <w:sz w:val="18"/>
                <w:szCs w:val="18"/>
              </w:rPr>
              <w:t>5.93</w:t>
            </w:r>
          </w:p>
        </w:tc>
      </w:tr>
      <w:tr w:rsidR="00286A3D" w:rsidRPr="000A3802" w:rsidTr="00070734">
        <w:trPr>
          <w:trHeight w:val="240"/>
        </w:trPr>
        <w:tc>
          <w:tcPr>
            <w:tcW w:w="1992" w:type="dxa"/>
            <w:shd w:val="clear" w:color="auto" w:fill="auto"/>
          </w:tcPr>
          <w:p w:rsidR="00286A3D" w:rsidRPr="000A3802" w:rsidRDefault="00286A3D" w:rsidP="005E0D93">
            <w:pPr>
              <w:spacing w:after="60"/>
              <w:jc w:val="left"/>
              <w:rPr>
                <w:sz w:val="18"/>
              </w:rPr>
            </w:pPr>
            <w:r w:rsidRPr="000A3802">
              <w:rPr>
                <w:sz w:val="18"/>
              </w:rPr>
              <w:t>HCFC-123</w:t>
            </w: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r w:rsidRPr="000A3802">
              <w:rPr>
                <w:sz w:val="18"/>
              </w:rPr>
              <w:t>0.02</w:t>
            </w: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2082" w:type="dxa"/>
            <w:shd w:val="clear" w:color="auto" w:fill="auto"/>
          </w:tcPr>
          <w:p w:rsidR="00286A3D" w:rsidRPr="000A3802" w:rsidRDefault="00286A3D" w:rsidP="00286A3D">
            <w:pPr>
              <w:jc w:val="right"/>
              <w:rPr>
                <w:sz w:val="18"/>
                <w:szCs w:val="18"/>
              </w:rPr>
            </w:pPr>
            <w:r w:rsidRPr="000A3802">
              <w:rPr>
                <w:sz w:val="18"/>
                <w:szCs w:val="18"/>
              </w:rPr>
              <w:t>0.02</w:t>
            </w:r>
          </w:p>
        </w:tc>
      </w:tr>
      <w:tr w:rsidR="00286A3D" w:rsidRPr="000A3802" w:rsidTr="00070734">
        <w:trPr>
          <w:trHeight w:val="240"/>
        </w:trPr>
        <w:tc>
          <w:tcPr>
            <w:tcW w:w="1992" w:type="dxa"/>
            <w:shd w:val="clear" w:color="auto" w:fill="auto"/>
          </w:tcPr>
          <w:p w:rsidR="00286A3D" w:rsidRPr="000A3802" w:rsidRDefault="00286A3D" w:rsidP="005E0D93">
            <w:pPr>
              <w:spacing w:after="60"/>
              <w:jc w:val="left"/>
              <w:rPr>
                <w:sz w:val="18"/>
              </w:rPr>
            </w:pPr>
            <w:r w:rsidRPr="000A3802">
              <w:rPr>
                <w:sz w:val="18"/>
              </w:rPr>
              <w:t>HCFC-141b</w:t>
            </w: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r w:rsidRPr="000A3802">
              <w:rPr>
                <w:sz w:val="18"/>
              </w:rPr>
              <w:t>0.45</w:t>
            </w: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0" w:type="auto"/>
            <w:shd w:val="clear" w:color="auto" w:fill="auto"/>
          </w:tcPr>
          <w:p w:rsidR="00286A3D" w:rsidRPr="000A3802" w:rsidRDefault="00286A3D" w:rsidP="005E0D93">
            <w:pPr>
              <w:spacing w:after="60"/>
              <w:jc w:val="right"/>
              <w:rPr>
                <w:sz w:val="18"/>
              </w:rPr>
            </w:pPr>
          </w:p>
        </w:tc>
        <w:tc>
          <w:tcPr>
            <w:tcW w:w="2082" w:type="dxa"/>
            <w:shd w:val="clear" w:color="auto" w:fill="auto"/>
          </w:tcPr>
          <w:p w:rsidR="00286A3D" w:rsidRPr="000A3802" w:rsidRDefault="00286A3D" w:rsidP="00286A3D">
            <w:pPr>
              <w:jc w:val="right"/>
              <w:rPr>
                <w:sz w:val="18"/>
                <w:szCs w:val="18"/>
              </w:rPr>
            </w:pPr>
            <w:r w:rsidRPr="000A3802">
              <w:rPr>
                <w:sz w:val="18"/>
                <w:szCs w:val="18"/>
              </w:rPr>
              <w:t>0.45</w:t>
            </w:r>
          </w:p>
        </w:tc>
      </w:tr>
    </w:tbl>
    <w:p w:rsidR="000F121F" w:rsidRPr="000A3802" w:rsidRDefault="000F121F" w:rsidP="000F121F">
      <w:pPr>
        <w:spacing w:after="60"/>
        <w:jc w:val="center"/>
        <w:rPr>
          <w:sz w:val="16"/>
          <w:szCs w:val="16"/>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12"/>
        <w:gridCol w:w="600"/>
        <w:gridCol w:w="4252"/>
        <w:gridCol w:w="1196"/>
      </w:tblGrid>
      <w:tr w:rsidR="000F121F" w:rsidRPr="000A3802" w:rsidTr="00070734">
        <w:trPr>
          <w:trHeight w:val="240"/>
        </w:trPr>
        <w:tc>
          <w:tcPr>
            <w:tcW w:w="11160" w:type="dxa"/>
            <w:gridSpan w:val="4"/>
            <w:shd w:val="clear" w:color="auto" w:fill="auto"/>
          </w:tcPr>
          <w:p w:rsidR="000F121F" w:rsidRPr="000A3802" w:rsidRDefault="000F121F" w:rsidP="005E0D93">
            <w:pPr>
              <w:spacing w:after="60"/>
              <w:jc w:val="left"/>
              <w:rPr>
                <w:b/>
                <w:sz w:val="18"/>
              </w:rPr>
            </w:pPr>
            <w:r w:rsidRPr="000A3802">
              <w:rPr>
                <w:b/>
                <w:sz w:val="18"/>
              </w:rPr>
              <w:t>(IV) CONSUMPTION DATA (ODP tonnes)</w:t>
            </w:r>
          </w:p>
        </w:tc>
      </w:tr>
      <w:tr w:rsidR="000F121F" w:rsidRPr="000A3802" w:rsidTr="00070734">
        <w:trPr>
          <w:trHeight w:val="240"/>
        </w:trPr>
        <w:tc>
          <w:tcPr>
            <w:tcW w:w="4522" w:type="dxa"/>
            <w:shd w:val="clear" w:color="auto" w:fill="auto"/>
          </w:tcPr>
          <w:p w:rsidR="000F121F" w:rsidRPr="000A3802" w:rsidRDefault="000F121F" w:rsidP="005E0D93">
            <w:pPr>
              <w:spacing w:after="60"/>
              <w:jc w:val="center"/>
              <w:rPr>
                <w:sz w:val="18"/>
              </w:rPr>
            </w:pPr>
            <w:r w:rsidRPr="000A3802">
              <w:rPr>
                <w:sz w:val="18"/>
              </w:rPr>
              <w:t>2009 - 2010 baseline:</w:t>
            </w:r>
          </w:p>
        </w:tc>
        <w:tc>
          <w:tcPr>
            <w:tcW w:w="0" w:type="auto"/>
            <w:shd w:val="clear" w:color="auto" w:fill="auto"/>
          </w:tcPr>
          <w:p w:rsidR="000F121F" w:rsidRPr="000A3802" w:rsidRDefault="000F121F" w:rsidP="005E0D93">
            <w:pPr>
              <w:spacing w:after="60"/>
              <w:jc w:val="right"/>
              <w:rPr>
                <w:sz w:val="18"/>
              </w:rPr>
            </w:pPr>
            <w:r w:rsidRPr="000A3802">
              <w:rPr>
                <w:sz w:val="18"/>
              </w:rPr>
              <w:t>8.4</w:t>
            </w:r>
          </w:p>
        </w:tc>
        <w:tc>
          <w:tcPr>
            <w:tcW w:w="0" w:type="auto"/>
            <w:shd w:val="clear" w:color="auto" w:fill="auto"/>
          </w:tcPr>
          <w:p w:rsidR="000F121F" w:rsidRPr="000A3802" w:rsidRDefault="000F121F" w:rsidP="005E0D93">
            <w:pPr>
              <w:spacing w:after="60"/>
              <w:jc w:val="center"/>
              <w:rPr>
                <w:sz w:val="18"/>
              </w:rPr>
            </w:pPr>
            <w:r w:rsidRPr="000A3802">
              <w:rPr>
                <w:sz w:val="18"/>
              </w:rPr>
              <w:t>Starting point for sustained aggregate reductions:</w:t>
            </w:r>
          </w:p>
        </w:tc>
        <w:tc>
          <w:tcPr>
            <w:tcW w:w="1058" w:type="dxa"/>
            <w:shd w:val="clear" w:color="auto" w:fill="auto"/>
          </w:tcPr>
          <w:p w:rsidR="000F121F" w:rsidRPr="000A3802" w:rsidRDefault="00023B47" w:rsidP="005E0D93">
            <w:pPr>
              <w:spacing w:after="60"/>
              <w:jc w:val="right"/>
              <w:rPr>
                <w:sz w:val="18"/>
              </w:rPr>
            </w:pPr>
            <w:r w:rsidRPr="000A3802">
              <w:rPr>
                <w:sz w:val="18"/>
              </w:rPr>
              <w:t>8.37</w:t>
            </w:r>
          </w:p>
        </w:tc>
      </w:tr>
      <w:tr w:rsidR="000F121F" w:rsidRPr="000A3802" w:rsidTr="00070734">
        <w:trPr>
          <w:trHeight w:val="240"/>
        </w:trPr>
        <w:tc>
          <w:tcPr>
            <w:tcW w:w="11160" w:type="dxa"/>
            <w:gridSpan w:val="4"/>
            <w:shd w:val="clear" w:color="auto" w:fill="auto"/>
          </w:tcPr>
          <w:p w:rsidR="000F121F" w:rsidRPr="000A3802" w:rsidRDefault="000F121F" w:rsidP="005E0D93">
            <w:pPr>
              <w:spacing w:after="60"/>
              <w:jc w:val="center"/>
              <w:rPr>
                <w:b/>
                <w:sz w:val="18"/>
              </w:rPr>
            </w:pPr>
            <w:r w:rsidRPr="000A3802">
              <w:rPr>
                <w:b/>
                <w:sz w:val="18"/>
              </w:rPr>
              <w:t>CONSUMPTION ELIGIBLE FOR FUNDING (ODP tonnes)</w:t>
            </w:r>
          </w:p>
        </w:tc>
      </w:tr>
      <w:tr w:rsidR="000F121F" w:rsidRPr="000A3802" w:rsidTr="00070734">
        <w:trPr>
          <w:trHeight w:val="240"/>
        </w:trPr>
        <w:tc>
          <w:tcPr>
            <w:tcW w:w="4522" w:type="dxa"/>
            <w:shd w:val="clear" w:color="auto" w:fill="auto"/>
          </w:tcPr>
          <w:p w:rsidR="000F121F" w:rsidRPr="000A3802" w:rsidRDefault="000F121F" w:rsidP="005E0D93">
            <w:pPr>
              <w:spacing w:after="60"/>
              <w:jc w:val="center"/>
              <w:rPr>
                <w:sz w:val="18"/>
              </w:rPr>
            </w:pPr>
            <w:r w:rsidRPr="000A3802">
              <w:rPr>
                <w:sz w:val="18"/>
              </w:rPr>
              <w:t>Already approved:</w:t>
            </w:r>
          </w:p>
        </w:tc>
        <w:tc>
          <w:tcPr>
            <w:tcW w:w="0" w:type="auto"/>
            <w:shd w:val="clear" w:color="auto" w:fill="auto"/>
          </w:tcPr>
          <w:p w:rsidR="000F121F" w:rsidRPr="000A3802" w:rsidRDefault="00023B47" w:rsidP="005E0D93">
            <w:pPr>
              <w:spacing w:after="60"/>
              <w:jc w:val="right"/>
              <w:rPr>
                <w:sz w:val="18"/>
              </w:rPr>
            </w:pPr>
            <w:r w:rsidRPr="000A3802">
              <w:rPr>
                <w:sz w:val="18"/>
              </w:rPr>
              <w:t>2.94</w:t>
            </w:r>
          </w:p>
        </w:tc>
        <w:tc>
          <w:tcPr>
            <w:tcW w:w="0" w:type="auto"/>
            <w:shd w:val="clear" w:color="auto" w:fill="auto"/>
          </w:tcPr>
          <w:p w:rsidR="000F121F" w:rsidRPr="000A3802" w:rsidRDefault="000F121F" w:rsidP="005E0D93">
            <w:pPr>
              <w:spacing w:after="60"/>
              <w:jc w:val="center"/>
              <w:rPr>
                <w:sz w:val="18"/>
              </w:rPr>
            </w:pPr>
            <w:r w:rsidRPr="000A3802">
              <w:rPr>
                <w:sz w:val="18"/>
              </w:rPr>
              <w:t>Remaining:</w:t>
            </w:r>
          </w:p>
        </w:tc>
        <w:tc>
          <w:tcPr>
            <w:tcW w:w="1058" w:type="dxa"/>
            <w:shd w:val="clear" w:color="auto" w:fill="auto"/>
          </w:tcPr>
          <w:p w:rsidR="000F121F" w:rsidRPr="000A3802" w:rsidRDefault="00023B47" w:rsidP="005E0D93">
            <w:pPr>
              <w:spacing w:after="60"/>
              <w:jc w:val="right"/>
              <w:rPr>
                <w:sz w:val="18"/>
              </w:rPr>
            </w:pPr>
            <w:r w:rsidRPr="000A3802">
              <w:rPr>
                <w:sz w:val="18"/>
              </w:rPr>
              <w:t>5.4</w:t>
            </w:r>
            <w:r w:rsidR="001134D1">
              <w:rPr>
                <w:sz w:val="18"/>
              </w:rPr>
              <w:t>3</w:t>
            </w:r>
          </w:p>
        </w:tc>
      </w:tr>
    </w:tbl>
    <w:p w:rsidR="000F121F" w:rsidRPr="000A3802" w:rsidRDefault="000F121F" w:rsidP="000F121F">
      <w:pPr>
        <w:spacing w:after="60"/>
        <w:jc w:val="center"/>
        <w:rPr>
          <w:sz w:val="16"/>
          <w:szCs w:val="16"/>
        </w:rPr>
      </w:pPr>
    </w:p>
    <w:tbl>
      <w:tblPr>
        <w:tblStyle w:val="TableGrid"/>
        <w:tblW w:w="1123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11"/>
        <w:gridCol w:w="3413"/>
        <w:gridCol w:w="1028"/>
        <w:gridCol w:w="833"/>
        <w:gridCol w:w="833"/>
        <w:gridCol w:w="833"/>
        <w:gridCol w:w="1028"/>
        <w:gridCol w:w="1158"/>
      </w:tblGrid>
      <w:tr w:rsidR="000F121F" w:rsidRPr="000A3802" w:rsidTr="00D6782D">
        <w:trPr>
          <w:trHeight w:val="240"/>
          <w:jc w:val="center"/>
        </w:trPr>
        <w:tc>
          <w:tcPr>
            <w:tcW w:w="0" w:type="auto"/>
            <w:gridSpan w:val="2"/>
            <w:shd w:val="clear" w:color="auto" w:fill="auto"/>
          </w:tcPr>
          <w:p w:rsidR="000F121F" w:rsidRPr="000A3802" w:rsidRDefault="000F121F" w:rsidP="005E0D93">
            <w:pPr>
              <w:spacing w:after="60"/>
              <w:jc w:val="left"/>
              <w:rPr>
                <w:b/>
                <w:sz w:val="18"/>
              </w:rPr>
            </w:pPr>
            <w:r w:rsidRPr="000A3802">
              <w:rPr>
                <w:b/>
                <w:sz w:val="18"/>
              </w:rPr>
              <w:t>(V) BUSINESS PLAN</w:t>
            </w:r>
          </w:p>
        </w:tc>
        <w:tc>
          <w:tcPr>
            <w:tcW w:w="0" w:type="auto"/>
            <w:shd w:val="clear" w:color="auto" w:fill="auto"/>
          </w:tcPr>
          <w:p w:rsidR="000F121F" w:rsidRPr="000A3802" w:rsidRDefault="000F121F" w:rsidP="005E0D93">
            <w:pPr>
              <w:spacing w:after="60"/>
              <w:jc w:val="center"/>
              <w:rPr>
                <w:b/>
                <w:sz w:val="18"/>
              </w:rPr>
            </w:pPr>
            <w:r w:rsidRPr="000A3802">
              <w:rPr>
                <w:b/>
                <w:sz w:val="18"/>
              </w:rPr>
              <w:t>2016</w:t>
            </w:r>
          </w:p>
        </w:tc>
        <w:tc>
          <w:tcPr>
            <w:tcW w:w="0" w:type="auto"/>
            <w:shd w:val="clear" w:color="auto" w:fill="auto"/>
          </w:tcPr>
          <w:p w:rsidR="000F121F" w:rsidRPr="000A3802" w:rsidRDefault="000F121F" w:rsidP="005E0D93">
            <w:pPr>
              <w:spacing w:after="60"/>
              <w:jc w:val="center"/>
              <w:rPr>
                <w:b/>
                <w:sz w:val="18"/>
              </w:rPr>
            </w:pPr>
            <w:r w:rsidRPr="000A3802">
              <w:rPr>
                <w:b/>
                <w:sz w:val="18"/>
              </w:rPr>
              <w:t>2017</w:t>
            </w:r>
          </w:p>
        </w:tc>
        <w:tc>
          <w:tcPr>
            <w:tcW w:w="0" w:type="auto"/>
            <w:shd w:val="clear" w:color="auto" w:fill="auto"/>
          </w:tcPr>
          <w:p w:rsidR="000F121F" w:rsidRPr="000A3802" w:rsidRDefault="000F121F" w:rsidP="005E0D93">
            <w:pPr>
              <w:spacing w:after="60"/>
              <w:jc w:val="center"/>
              <w:rPr>
                <w:b/>
                <w:sz w:val="18"/>
              </w:rPr>
            </w:pPr>
            <w:r w:rsidRPr="000A3802">
              <w:rPr>
                <w:b/>
                <w:sz w:val="18"/>
              </w:rPr>
              <w:t>2018</w:t>
            </w:r>
          </w:p>
        </w:tc>
        <w:tc>
          <w:tcPr>
            <w:tcW w:w="0" w:type="auto"/>
            <w:shd w:val="clear" w:color="auto" w:fill="auto"/>
          </w:tcPr>
          <w:p w:rsidR="000F121F" w:rsidRPr="000A3802" w:rsidRDefault="000F121F" w:rsidP="005E0D93">
            <w:pPr>
              <w:spacing w:after="60"/>
              <w:jc w:val="center"/>
              <w:rPr>
                <w:b/>
                <w:sz w:val="18"/>
              </w:rPr>
            </w:pPr>
            <w:r w:rsidRPr="000A3802">
              <w:rPr>
                <w:b/>
                <w:sz w:val="18"/>
              </w:rPr>
              <w:t>2019</w:t>
            </w:r>
          </w:p>
        </w:tc>
        <w:tc>
          <w:tcPr>
            <w:tcW w:w="0" w:type="auto"/>
            <w:shd w:val="clear" w:color="auto" w:fill="auto"/>
          </w:tcPr>
          <w:p w:rsidR="000F121F" w:rsidRPr="000A3802" w:rsidRDefault="000F121F" w:rsidP="005E0D93">
            <w:pPr>
              <w:spacing w:after="60"/>
              <w:jc w:val="center"/>
              <w:rPr>
                <w:b/>
                <w:sz w:val="18"/>
              </w:rPr>
            </w:pPr>
            <w:r w:rsidRPr="000A3802">
              <w:rPr>
                <w:b/>
                <w:sz w:val="18"/>
              </w:rPr>
              <w:t>2020</w:t>
            </w:r>
          </w:p>
        </w:tc>
        <w:tc>
          <w:tcPr>
            <w:tcW w:w="0" w:type="auto"/>
            <w:shd w:val="clear" w:color="auto" w:fill="auto"/>
          </w:tcPr>
          <w:p w:rsidR="000F121F" w:rsidRPr="000A3802" w:rsidRDefault="000F121F" w:rsidP="005E0D93">
            <w:pPr>
              <w:spacing w:after="60"/>
              <w:jc w:val="center"/>
              <w:rPr>
                <w:b/>
                <w:sz w:val="18"/>
              </w:rPr>
            </w:pPr>
            <w:r w:rsidRPr="000A3802">
              <w:rPr>
                <w:b/>
                <w:sz w:val="18"/>
              </w:rPr>
              <w:t>Total</w:t>
            </w:r>
          </w:p>
        </w:tc>
      </w:tr>
      <w:tr w:rsidR="000F121F" w:rsidRPr="000A3802" w:rsidTr="00D6782D">
        <w:trPr>
          <w:trHeight w:val="240"/>
          <w:jc w:val="center"/>
        </w:trPr>
        <w:tc>
          <w:tcPr>
            <w:tcW w:w="0" w:type="auto"/>
            <w:vMerge w:val="restart"/>
            <w:shd w:val="clear" w:color="auto" w:fill="auto"/>
          </w:tcPr>
          <w:p w:rsidR="000F121F" w:rsidRPr="000A3802" w:rsidRDefault="001412D4" w:rsidP="00070734">
            <w:pPr>
              <w:spacing w:after="60"/>
              <w:jc w:val="center"/>
              <w:rPr>
                <w:sz w:val="18"/>
              </w:rPr>
            </w:pPr>
            <w:r w:rsidRPr="000A3802">
              <w:rPr>
                <w:sz w:val="18"/>
              </w:rPr>
              <w:t>UN </w:t>
            </w:r>
            <w:r w:rsidR="00070734" w:rsidRPr="000A3802">
              <w:rPr>
                <w:sz w:val="18"/>
              </w:rPr>
              <w:t>Environment</w:t>
            </w:r>
          </w:p>
        </w:tc>
        <w:tc>
          <w:tcPr>
            <w:tcW w:w="0" w:type="auto"/>
            <w:shd w:val="clear" w:color="auto" w:fill="auto"/>
          </w:tcPr>
          <w:p w:rsidR="000F121F" w:rsidRPr="000A3802" w:rsidRDefault="000F121F" w:rsidP="005E0D93">
            <w:pPr>
              <w:spacing w:after="60"/>
              <w:jc w:val="left"/>
              <w:rPr>
                <w:sz w:val="18"/>
              </w:rPr>
            </w:pPr>
            <w:r w:rsidRPr="000A3802">
              <w:rPr>
                <w:sz w:val="18"/>
              </w:rPr>
              <w:t>ODS phase-out (ODP tonnes)</w:t>
            </w:r>
          </w:p>
        </w:tc>
        <w:tc>
          <w:tcPr>
            <w:tcW w:w="0" w:type="auto"/>
            <w:shd w:val="clear" w:color="auto" w:fill="auto"/>
          </w:tcPr>
          <w:p w:rsidR="000F121F" w:rsidRPr="000A3802" w:rsidRDefault="000F121F" w:rsidP="00B32E38">
            <w:pPr>
              <w:spacing w:after="60"/>
              <w:jc w:val="right"/>
              <w:rPr>
                <w:sz w:val="18"/>
              </w:rPr>
            </w:pPr>
            <w:r w:rsidRPr="000A3802">
              <w:rPr>
                <w:sz w:val="18"/>
              </w:rPr>
              <w:t>0</w:t>
            </w:r>
          </w:p>
        </w:tc>
        <w:tc>
          <w:tcPr>
            <w:tcW w:w="0" w:type="auto"/>
            <w:shd w:val="clear" w:color="auto" w:fill="auto"/>
          </w:tcPr>
          <w:p w:rsidR="000F121F" w:rsidRPr="000A3802" w:rsidRDefault="00B32E38" w:rsidP="005E0D93">
            <w:pPr>
              <w:spacing w:after="60"/>
              <w:jc w:val="right"/>
              <w:rPr>
                <w:sz w:val="18"/>
              </w:rPr>
            </w:pPr>
            <w:r w:rsidRPr="000A3802">
              <w:rPr>
                <w:sz w:val="18"/>
              </w:rPr>
              <w:t>0</w:t>
            </w:r>
          </w:p>
        </w:tc>
        <w:tc>
          <w:tcPr>
            <w:tcW w:w="0" w:type="auto"/>
            <w:shd w:val="clear" w:color="auto" w:fill="auto"/>
          </w:tcPr>
          <w:p w:rsidR="000F121F" w:rsidRPr="000A3802" w:rsidRDefault="00B32E38" w:rsidP="005E0D93">
            <w:pPr>
              <w:spacing w:after="60"/>
              <w:jc w:val="right"/>
              <w:rPr>
                <w:sz w:val="18"/>
              </w:rPr>
            </w:pPr>
            <w:r w:rsidRPr="000A3802">
              <w:rPr>
                <w:sz w:val="18"/>
              </w:rPr>
              <w:t>0</w:t>
            </w:r>
          </w:p>
        </w:tc>
        <w:tc>
          <w:tcPr>
            <w:tcW w:w="0" w:type="auto"/>
            <w:shd w:val="clear" w:color="auto" w:fill="auto"/>
          </w:tcPr>
          <w:p w:rsidR="000F121F" w:rsidRPr="000A3802" w:rsidRDefault="00B32E38"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0.1</w:t>
            </w:r>
          </w:p>
        </w:tc>
      </w:tr>
      <w:tr w:rsidR="000F121F" w:rsidRPr="000A3802" w:rsidTr="00D6782D">
        <w:trPr>
          <w:trHeight w:val="240"/>
          <w:jc w:val="center"/>
        </w:trPr>
        <w:tc>
          <w:tcPr>
            <w:tcW w:w="0" w:type="auto"/>
            <w:vMerge/>
            <w:shd w:val="clear" w:color="auto" w:fill="auto"/>
          </w:tcPr>
          <w:p w:rsidR="000F121F" w:rsidRPr="000A3802" w:rsidRDefault="000F121F" w:rsidP="005E0D93">
            <w:pPr>
              <w:spacing w:after="60"/>
              <w:jc w:val="center"/>
              <w:rPr>
                <w:sz w:val="18"/>
              </w:rPr>
            </w:pPr>
          </w:p>
        </w:tc>
        <w:tc>
          <w:tcPr>
            <w:tcW w:w="0" w:type="auto"/>
            <w:shd w:val="clear" w:color="auto" w:fill="auto"/>
          </w:tcPr>
          <w:p w:rsidR="000F121F" w:rsidRPr="000A3802" w:rsidRDefault="000F121F" w:rsidP="005E0D93">
            <w:pPr>
              <w:spacing w:after="60"/>
              <w:jc w:val="left"/>
              <w:rPr>
                <w:sz w:val="18"/>
              </w:rPr>
            </w:pPr>
            <w:r w:rsidRPr="000A3802">
              <w:rPr>
                <w:sz w:val="18"/>
              </w:rPr>
              <w:t>Funding (US $)</w:t>
            </w:r>
          </w:p>
        </w:tc>
        <w:tc>
          <w:tcPr>
            <w:tcW w:w="0" w:type="auto"/>
            <w:shd w:val="clear" w:color="auto" w:fill="auto"/>
          </w:tcPr>
          <w:p w:rsidR="000F121F" w:rsidRPr="000A3802" w:rsidRDefault="000F121F" w:rsidP="005E0D93">
            <w:pPr>
              <w:spacing w:after="60"/>
              <w:jc w:val="right"/>
              <w:rPr>
                <w:sz w:val="18"/>
              </w:rPr>
            </w:pPr>
            <w:r w:rsidRPr="000A3802">
              <w:rPr>
                <w:sz w:val="18"/>
              </w:rPr>
              <w:t>16,329</w:t>
            </w:r>
          </w:p>
        </w:tc>
        <w:tc>
          <w:tcPr>
            <w:tcW w:w="0" w:type="auto"/>
            <w:shd w:val="clear" w:color="auto" w:fill="auto"/>
          </w:tcPr>
          <w:p w:rsidR="000F121F" w:rsidRPr="000A3802" w:rsidRDefault="00B32E38" w:rsidP="005E0D93">
            <w:pPr>
              <w:spacing w:after="60"/>
              <w:jc w:val="right"/>
              <w:rPr>
                <w:sz w:val="18"/>
              </w:rPr>
            </w:pPr>
            <w:r w:rsidRPr="000A3802">
              <w:rPr>
                <w:sz w:val="18"/>
              </w:rPr>
              <w:t>0</w:t>
            </w:r>
          </w:p>
        </w:tc>
        <w:tc>
          <w:tcPr>
            <w:tcW w:w="0" w:type="auto"/>
            <w:shd w:val="clear" w:color="auto" w:fill="auto"/>
          </w:tcPr>
          <w:p w:rsidR="000F121F" w:rsidRPr="000A3802" w:rsidRDefault="00B32E38" w:rsidP="005E0D93">
            <w:pPr>
              <w:spacing w:after="60"/>
              <w:jc w:val="right"/>
              <w:rPr>
                <w:sz w:val="18"/>
              </w:rPr>
            </w:pPr>
            <w:r w:rsidRPr="000A3802">
              <w:rPr>
                <w:sz w:val="18"/>
              </w:rPr>
              <w:t>0</w:t>
            </w:r>
          </w:p>
        </w:tc>
        <w:tc>
          <w:tcPr>
            <w:tcW w:w="0" w:type="auto"/>
            <w:shd w:val="clear" w:color="auto" w:fill="auto"/>
          </w:tcPr>
          <w:p w:rsidR="000F121F" w:rsidRPr="000A3802" w:rsidRDefault="00B32E38"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8,531</w:t>
            </w:r>
          </w:p>
        </w:tc>
        <w:tc>
          <w:tcPr>
            <w:tcW w:w="0" w:type="auto"/>
            <w:shd w:val="clear" w:color="auto" w:fill="auto"/>
          </w:tcPr>
          <w:p w:rsidR="000F121F" w:rsidRPr="000A3802" w:rsidRDefault="000F121F" w:rsidP="005E0D93">
            <w:pPr>
              <w:spacing w:after="60"/>
              <w:jc w:val="right"/>
              <w:rPr>
                <w:sz w:val="18"/>
              </w:rPr>
            </w:pPr>
            <w:r w:rsidRPr="000A3802">
              <w:rPr>
                <w:sz w:val="18"/>
              </w:rPr>
              <w:t>24,860</w:t>
            </w:r>
          </w:p>
        </w:tc>
      </w:tr>
      <w:tr w:rsidR="000F121F" w:rsidRPr="000A3802" w:rsidTr="00D6782D">
        <w:trPr>
          <w:trHeight w:val="240"/>
          <w:jc w:val="center"/>
        </w:trPr>
        <w:tc>
          <w:tcPr>
            <w:tcW w:w="0" w:type="auto"/>
            <w:vMerge w:val="restart"/>
            <w:shd w:val="clear" w:color="auto" w:fill="auto"/>
          </w:tcPr>
          <w:p w:rsidR="000F121F" w:rsidRPr="000A3802" w:rsidRDefault="000F121F" w:rsidP="005E0D93">
            <w:pPr>
              <w:spacing w:after="60"/>
              <w:jc w:val="center"/>
              <w:rPr>
                <w:sz w:val="18"/>
              </w:rPr>
            </w:pPr>
            <w:r w:rsidRPr="000A3802">
              <w:rPr>
                <w:sz w:val="18"/>
              </w:rPr>
              <w:t>UNIDO</w:t>
            </w:r>
          </w:p>
        </w:tc>
        <w:tc>
          <w:tcPr>
            <w:tcW w:w="0" w:type="auto"/>
            <w:shd w:val="clear" w:color="auto" w:fill="auto"/>
          </w:tcPr>
          <w:p w:rsidR="000F121F" w:rsidRPr="000A3802" w:rsidRDefault="000F121F" w:rsidP="005E0D93">
            <w:pPr>
              <w:spacing w:after="60"/>
              <w:jc w:val="left"/>
              <w:rPr>
                <w:sz w:val="18"/>
              </w:rPr>
            </w:pPr>
            <w:r w:rsidRPr="000A3802">
              <w:rPr>
                <w:sz w:val="18"/>
              </w:rPr>
              <w:t>ODS phase-out (ODP tonnes)</w:t>
            </w:r>
          </w:p>
        </w:tc>
        <w:tc>
          <w:tcPr>
            <w:tcW w:w="0" w:type="auto"/>
            <w:shd w:val="clear" w:color="auto" w:fill="auto"/>
          </w:tcPr>
          <w:p w:rsidR="000F121F" w:rsidRPr="000A3802" w:rsidRDefault="000F121F" w:rsidP="005E0D93">
            <w:pPr>
              <w:spacing w:after="60"/>
              <w:jc w:val="right"/>
              <w:rPr>
                <w:sz w:val="18"/>
              </w:rPr>
            </w:pPr>
            <w:r w:rsidRPr="000A3802">
              <w:rPr>
                <w:sz w:val="18"/>
              </w:rPr>
              <w:t>0.2</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0.1</w:t>
            </w:r>
          </w:p>
        </w:tc>
        <w:tc>
          <w:tcPr>
            <w:tcW w:w="0" w:type="auto"/>
            <w:shd w:val="clear" w:color="auto" w:fill="auto"/>
          </w:tcPr>
          <w:p w:rsidR="000F121F" w:rsidRPr="000A3802" w:rsidRDefault="000F121F" w:rsidP="005E0D93">
            <w:pPr>
              <w:spacing w:after="60"/>
              <w:jc w:val="right"/>
              <w:rPr>
                <w:sz w:val="18"/>
              </w:rPr>
            </w:pPr>
            <w:r w:rsidRPr="000A3802">
              <w:rPr>
                <w:sz w:val="18"/>
              </w:rPr>
              <w:t>0.3</w:t>
            </w:r>
          </w:p>
        </w:tc>
      </w:tr>
      <w:tr w:rsidR="000F121F" w:rsidRPr="000A3802" w:rsidTr="00D6782D">
        <w:trPr>
          <w:trHeight w:val="240"/>
          <w:jc w:val="center"/>
        </w:trPr>
        <w:tc>
          <w:tcPr>
            <w:tcW w:w="0" w:type="auto"/>
            <w:vMerge/>
            <w:shd w:val="clear" w:color="auto" w:fill="auto"/>
          </w:tcPr>
          <w:p w:rsidR="000F121F" w:rsidRPr="000A3802" w:rsidRDefault="000F121F" w:rsidP="005E0D93">
            <w:pPr>
              <w:spacing w:after="60"/>
              <w:jc w:val="center"/>
              <w:rPr>
                <w:sz w:val="18"/>
              </w:rPr>
            </w:pPr>
          </w:p>
        </w:tc>
        <w:tc>
          <w:tcPr>
            <w:tcW w:w="0" w:type="auto"/>
            <w:shd w:val="clear" w:color="auto" w:fill="auto"/>
          </w:tcPr>
          <w:p w:rsidR="000F121F" w:rsidRPr="000A3802" w:rsidRDefault="000F121F" w:rsidP="005E0D93">
            <w:pPr>
              <w:spacing w:after="60"/>
              <w:jc w:val="left"/>
              <w:rPr>
                <w:sz w:val="18"/>
              </w:rPr>
            </w:pPr>
            <w:r w:rsidRPr="000A3802">
              <w:rPr>
                <w:sz w:val="18"/>
              </w:rPr>
              <w:t>Funding (US $)</w:t>
            </w:r>
          </w:p>
        </w:tc>
        <w:tc>
          <w:tcPr>
            <w:tcW w:w="0" w:type="auto"/>
            <w:shd w:val="clear" w:color="auto" w:fill="auto"/>
          </w:tcPr>
          <w:p w:rsidR="000F121F" w:rsidRPr="000A3802" w:rsidRDefault="000F121F" w:rsidP="005E0D93">
            <w:pPr>
              <w:spacing w:after="60"/>
              <w:jc w:val="right"/>
              <w:rPr>
                <w:sz w:val="18"/>
              </w:rPr>
            </w:pPr>
            <w:r w:rsidRPr="000A3802">
              <w:rPr>
                <w:sz w:val="18"/>
              </w:rPr>
              <w:t>72,885</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0</w:t>
            </w:r>
          </w:p>
        </w:tc>
        <w:tc>
          <w:tcPr>
            <w:tcW w:w="0" w:type="auto"/>
            <w:shd w:val="clear" w:color="auto" w:fill="auto"/>
          </w:tcPr>
          <w:p w:rsidR="000F121F" w:rsidRPr="000A3802" w:rsidRDefault="000F121F" w:rsidP="005E0D93">
            <w:pPr>
              <w:spacing w:after="60"/>
              <w:jc w:val="right"/>
              <w:rPr>
                <w:sz w:val="18"/>
              </w:rPr>
            </w:pPr>
            <w:r w:rsidRPr="000A3802">
              <w:rPr>
                <w:sz w:val="18"/>
              </w:rPr>
              <w:t>27,628</w:t>
            </w:r>
          </w:p>
        </w:tc>
        <w:tc>
          <w:tcPr>
            <w:tcW w:w="0" w:type="auto"/>
            <w:shd w:val="clear" w:color="auto" w:fill="auto"/>
          </w:tcPr>
          <w:p w:rsidR="000F121F" w:rsidRPr="000A3802" w:rsidRDefault="000F121F" w:rsidP="005E0D93">
            <w:pPr>
              <w:spacing w:after="60"/>
              <w:jc w:val="right"/>
              <w:rPr>
                <w:sz w:val="18"/>
              </w:rPr>
            </w:pPr>
            <w:r w:rsidRPr="000A3802">
              <w:rPr>
                <w:sz w:val="18"/>
              </w:rPr>
              <w:t>100,513</w:t>
            </w:r>
          </w:p>
        </w:tc>
      </w:tr>
    </w:tbl>
    <w:p w:rsidR="000F121F" w:rsidRPr="000A3802" w:rsidRDefault="000F121F" w:rsidP="000F121F">
      <w:pPr>
        <w:spacing w:after="60"/>
        <w:jc w:val="center"/>
        <w:rPr>
          <w:sz w:val="16"/>
          <w:szCs w:val="16"/>
        </w:rPr>
      </w:pPr>
    </w:p>
    <w:tbl>
      <w:tblPr>
        <w:tblStyle w:val="TableGrid"/>
        <w:tblW w:w="112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1"/>
        <w:gridCol w:w="1359"/>
        <w:gridCol w:w="938"/>
        <w:gridCol w:w="801"/>
        <w:gridCol w:w="576"/>
        <w:gridCol w:w="576"/>
        <w:gridCol w:w="801"/>
        <w:gridCol w:w="576"/>
        <w:gridCol w:w="576"/>
        <w:gridCol w:w="711"/>
        <w:gridCol w:w="801"/>
        <w:gridCol w:w="576"/>
        <w:gridCol w:w="576"/>
        <w:gridCol w:w="711"/>
        <w:gridCol w:w="801"/>
      </w:tblGrid>
      <w:tr w:rsidR="000F121F" w:rsidRPr="000A3802" w:rsidTr="000A3802">
        <w:trPr>
          <w:jc w:val="center"/>
        </w:trPr>
        <w:tc>
          <w:tcPr>
            <w:tcW w:w="3168" w:type="dxa"/>
            <w:gridSpan w:val="3"/>
            <w:shd w:val="clear" w:color="auto" w:fill="auto"/>
          </w:tcPr>
          <w:p w:rsidR="000F121F" w:rsidRPr="000A3802" w:rsidRDefault="000F121F" w:rsidP="005E0D93">
            <w:pPr>
              <w:spacing w:after="60"/>
              <w:jc w:val="left"/>
              <w:rPr>
                <w:b/>
                <w:sz w:val="18"/>
              </w:rPr>
            </w:pPr>
            <w:r w:rsidRPr="000A3802">
              <w:rPr>
                <w:b/>
                <w:sz w:val="18"/>
              </w:rPr>
              <w:t>(VI) PROJECT DATA</w:t>
            </w:r>
          </w:p>
        </w:tc>
        <w:tc>
          <w:tcPr>
            <w:tcW w:w="801" w:type="dxa"/>
            <w:shd w:val="clear" w:color="auto" w:fill="auto"/>
          </w:tcPr>
          <w:p w:rsidR="000F121F" w:rsidRPr="000A3802" w:rsidRDefault="000F121F" w:rsidP="005E0D93">
            <w:pPr>
              <w:spacing w:after="60"/>
              <w:jc w:val="center"/>
              <w:rPr>
                <w:b/>
                <w:sz w:val="18"/>
              </w:rPr>
            </w:pPr>
            <w:r w:rsidRPr="000A3802">
              <w:rPr>
                <w:b/>
                <w:sz w:val="18"/>
              </w:rPr>
              <w:t>2010</w:t>
            </w:r>
          </w:p>
        </w:tc>
        <w:tc>
          <w:tcPr>
            <w:tcW w:w="0" w:type="auto"/>
            <w:shd w:val="clear" w:color="auto" w:fill="auto"/>
          </w:tcPr>
          <w:p w:rsidR="000F121F" w:rsidRPr="000A3802" w:rsidRDefault="000F121F" w:rsidP="005E0D93">
            <w:pPr>
              <w:spacing w:after="60"/>
              <w:jc w:val="center"/>
              <w:rPr>
                <w:b/>
                <w:sz w:val="18"/>
              </w:rPr>
            </w:pPr>
            <w:r w:rsidRPr="000A3802">
              <w:rPr>
                <w:b/>
                <w:sz w:val="18"/>
              </w:rPr>
              <w:t>2011</w:t>
            </w:r>
          </w:p>
        </w:tc>
        <w:tc>
          <w:tcPr>
            <w:tcW w:w="0" w:type="auto"/>
            <w:shd w:val="clear" w:color="auto" w:fill="auto"/>
          </w:tcPr>
          <w:p w:rsidR="000F121F" w:rsidRPr="000A3802" w:rsidRDefault="000F121F" w:rsidP="005E0D93">
            <w:pPr>
              <w:spacing w:after="60"/>
              <w:jc w:val="center"/>
              <w:rPr>
                <w:b/>
                <w:sz w:val="18"/>
              </w:rPr>
            </w:pPr>
            <w:r w:rsidRPr="000A3802">
              <w:rPr>
                <w:b/>
                <w:sz w:val="18"/>
              </w:rPr>
              <w:t>2012</w:t>
            </w:r>
          </w:p>
        </w:tc>
        <w:tc>
          <w:tcPr>
            <w:tcW w:w="0" w:type="auto"/>
            <w:shd w:val="clear" w:color="auto" w:fill="auto"/>
          </w:tcPr>
          <w:p w:rsidR="000F121F" w:rsidRPr="000A3802" w:rsidRDefault="000F121F" w:rsidP="005E0D93">
            <w:pPr>
              <w:spacing w:after="60"/>
              <w:jc w:val="center"/>
              <w:rPr>
                <w:b/>
                <w:sz w:val="18"/>
              </w:rPr>
            </w:pPr>
            <w:r w:rsidRPr="000A3802">
              <w:rPr>
                <w:b/>
                <w:sz w:val="18"/>
              </w:rPr>
              <w:t>2013</w:t>
            </w:r>
          </w:p>
        </w:tc>
        <w:tc>
          <w:tcPr>
            <w:tcW w:w="0" w:type="auto"/>
            <w:shd w:val="clear" w:color="auto" w:fill="auto"/>
          </w:tcPr>
          <w:p w:rsidR="000F121F" w:rsidRPr="000A3802" w:rsidRDefault="000F121F" w:rsidP="005E0D93">
            <w:pPr>
              <w:spacing w:after="60"/>
              <w:jc w:val="center"/>
              <w:rPr>
                <w:b/>
                <w:sz w:val="18"/>
              </w:rPr>
            </w:pPr>
            <w:r w:rsidRPr="000A3802">
              <w:rPr>
                <w:b/>
                <w:sz w:val="18"/>
              </w:rPr>
              <w:t>2014</w:t>
            </w:r>
          </w:p>
        </w:tc>
        <w:tc>
          <w:tcPr>
            <w:tcW w:w="0" w:type="auto"/>
            <w:shd w:val="clear" w:color="auto" w:fill="auto"/>
          </w:tcPr>
          <w:p w:rsidR="000F121F" w:rsidRPr="000A3802" w:rsidRDefault="000F121F" w:rsidP="005E0D93">
            <w:pPr>
              <w:spacing w:after="60"/>
              <w:jc w:val="center"/>
              <w:rPr>
                <w:b/>
                <w:sz w:val="18"/>
              </w:rPr>
            </w:pPr>
            <w:r w:rsidRPr="000A3802">
              <w:rPr>
                <w:b/>
                <w:sz w:val="18"/>
              </w:rPr>
              <w:t>2015</w:t>
            </w:r>
          </w:p>
        </w:tc>
        <w:tc>
          <w:tcPr>
            <w:tcW w:w="0" w:type="auto"/>
            <w:shd w:val="clear" w:color="auto" w:fill="auto"/>
          </w:tcPr>
          <w:p w:rsidR="000F121F" w:rsidRPr="000A3802" w:rsidRDefault="000F121F" w:rsidP="005E0D93">
            <w:pPr>
              <w:spacing w:after="60"/>
              <w:jc w:val="center"/>
              <w:rPr>
                <w:b/>
                <w:sz w:val="18"/>
              </w:rPr>
            </w:pPr>
            <w:r w:rsidRPr="000A3802">
              <w:rPr>
                <w:b/>
                <w:sz w:val="18"/>
              </w:rPr>
              <w:t>2016</w:t>
            </w:r>
          </w:p>
        </w:tc>
        <w:tc>
          <w:tcPr>
            <w:tcW w:w="0" w:type="auto"/>
            <w:shd w:val="clear" w:color="auto" w:fill="auto"/>
          </w:tcPr>
          <w:p w:rsidR="000F121F" w:rsidRPr="000A3802" w:rsidRDefault="000F121F" w:rsidP="005E0D93">
            <w:pPr>
              <w:spacing w:after="60"/>
              <w:jc w:val="center"/>
              <w:rPr>
                <w:b/>
                <w:sz w:val="18"/>
              </w:rPr>
            </w:pPr>
            <w:r w:rsidRPr="000A3802">
              <w:rPr>
                <w:b/>
                <w:sz w:val="18"/>
              </w:rPr>
              <w:t>2017</w:t>
            </w:r>
          </w:p>
        </w:tc>
        <w:tc>
          <w:tcPr>
            <w:tcW w:w="0" w:type="auto"/>
            <w:shd w:val="clear" w:color="auto" w:fill="auto"/>
          </w:tcPr>
          <w:p w:rsidR="000F121F" w:rsidRPr="000A3802" w:rsidRDefault="000F121F" w:rsidP="005E0D93">
            <w:pPr>
              <w:spacing w:after="60"/>
              <w:jc w:val="center"/>
              <w:rPr>
                <w:b/>
                <w:sz w:val="18"/>
              </w:rPr>
            </w:pPr>
            <w:r w:rsidRPr="000A3802">
              <w:rPr>
                <w:b/>
                <w:sz w:val="18"/>
              </w:rPr>
              <w:t>2018</w:t>
            </w:r>
          </w:p>
        </w:tc>
        <w:tc>
          <w:tcPr>
            <w:tcW w:w="0" w:type="auto"/>
            <w:shd w:val="clear" w:color="auto" w:fill="auto"/>
          </w:tcPr>
          <w:p w:rsidR="000F121F" w:rsidRPr="000A3802" w:rsidRDefault="000F121F" w:rsidP="005E0D93">
            <w:pPr>
              <w:spacing w:after="60"/>
              <w:jc w:val="center"/>
              <w:rPr>
                <w:b/>
                <w:sz w:val="18"/>
              </w:rPr>
            </w:pPr>
            <w:r w:rsidRPr="000A3802">
              <w:rPr>
                <w:b/>
                <w:sz w:val="18"/>
              </w:rPr>
              <w:t>2019</w:t>
            </w:r>
          </w:p>
        </w:tc>
        <w:tc>
          <w:tcPr>
            <w:tcW w:w="0" w:type="auto"/>
            <w:shd w:val="clear" w:color="auto" w:fill="auto"/>
          </w:tcPr>
          <w:p w:rsidR="000F121F" w:rsidRPr="000A3802" w:rsidRDefault="000F121F" w:rsidP="005E0D93">
            <w:pPr>
              <w:spacing w:after="60"/>
              <w:jc w:val="center"/>
              <w:rPr>
                <w:b/>
                <w:sz w:val="18"/>
              </w:rPr>
            </w:pPr>
            <w:r w:rsidRPr="000A3802">
              <w:rPr>
                <w:b/>
                <w:sz w:val="18"/>
              </w:rPr>
              <w:t>2020</w:t>
            </w:r>
          </w:p>
        </w:tc>
        <w:tc>
          <w:tcPr>
            <w:tcW w:w="0" w:type="auto"/>
            <w:shd w:val="clear" w:color="auto" w:fill="auto"/>
          </w:tcPr>
          <w:p w:rsidR="000F121F" w:rsidRPr="000A3802" w:rsidRDefault="000F121F" w:rsidP="005E0D93">
            <w:pPr>
              <w:spacing w:after="60"/>
              <w:jc w:val="center"/>
              <w:rPr>
                <w:b/>
                <w:sz w:val="18"/>
              </w:rPr>
            </w:pPr>
            <w:r w:rsidRPr="000A3802">
              <w:rPr>
                <w:b/>
                <w:sz w:val="18"/>
              </w:rPr>
              <w:t>Total</w:t>
            </w:r>
          </w:p>
        </w:tc>
      </w:tr>
      <w:tr w:rsidR="005E0D93" w:rsidRPr="000A3802" w:rsidTr="000A3802">
        <w:trPr>
          <w:jc w:val="center"/>
        </w:trPr>
        <w:tc>
          <w:tcPr>
            <w:tcW w:w="3168" w:type="dxa"/>
            <w:gridSpan w:val="3"/>
            <w:shd w:val="clear" w:color="auto" w:fill="auto"/>
          </w:tcPr>
          <w:p w:rsidR="005E0D93" w:rsidRPr="000A3802" w:rsidRDefault="005E0D93" w:rsidP="005E0D93">
            <w:pPr>
              <w:spacing w:after="60"/>
              <w:jc w:val="left"/>
              <w:rPr>
                <w:sz w:val="18"/>
              </w:rPr>
            </w:pPr>
            <w:r w:rsidRPr="000A3802">
              <w:rPr>
                <w:sz w:val="18"/>
              </w:rPr>
              <w:t>Montreal Protocol consumption limits</w:t>
            </w:r>
          </w:p>
        </w:tc>
        <w:tc>
          <w:tcPr>
            <w:tcW w:w="801" w:type="dxa"/>
            <w:shd w:val="clear" w:color="auto" w:fill="auto"/>
          </w:tcPr>
          <w:p w:rsidR="005E0D93" w:rsidRPr="000A3802" w:rsidRDefault="005E0D93" w:rsidP="005E0D93">
            <w:pPr>
              <w:spacing w:after="60"/>
              <w:jc w:val="center"/>
              <w:rPr>
                <w:sz w:val="18"/>
              </w:rPr>
            </w:pPr>
            <w:r w:rsidRPr="000A3802">
              <w:rPr>
                <w:sz w:val="18"/>
              </w:rPr>
              <w:t>n/a</w:t>
            </w:r>
          </w:p>
        </w:tc>
        <w:tc>
          <w:tcPr>
            <w:tcW w:w="0" w:type="auto"/>
            <w:shd w:val="clear" w:color="auto" w:fill="auto"/>
          </w:tcPr>
          <w:p w:rsidR="005E0D93" w:rsidRPr="000A3802" w:rsidRDefault="005E0D93" w:rsidP="005E0D93">
            <w:pPr>
              <w:spacing w:after="60"/>
              <w:jc w:val="center"/>
              <w:rPr>
                <w:sz w:val="18"/>
              </w:rPr>
            </w:pPr>
            <w:r w:rsidRPr="000A3802">
              <w:rPr>
                <w:sz w:val="18"/>
              </w:rPr>
              <w:t>n/a</w:t>
            </w:r>
          </w:p>
        </w:tc>
        <w:tc>
          <w:tcPr>
            <w:tcW w:w="0" w:type="auto"/>
            <w:shd w:val="clear" w:color="auto" w:fill="auto"/>
          </w:tcPr>
          <w:p w:rsidR="005E0D93" w:rsidRPr="000A3802" w:rsidRDefault="005E0D93" w:rsidP="005E0D93">
            <w:pPr>
              <w:spacing w:after="60"/>
              <w:jc w:val="center"/>
              <w:rPr>
                <w:sz w:val="18"/>
              </w:rPr>
            </w:pPr>
            <w:r w:rsidRPr="000A3802">
              <w:rPr>
                <w:sz w:val="18"/>
              </w:rPr>
              <w:t>n/a</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8.4</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8.4</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5.46</w:t>
            </w:r>
          </w:p>
        </w:tc>
        <w:tc>
          <w:tcPr>
            <w:tcW w:w="0" w:type="auto"/>
            <w:shd w:val="clear" w:color="auto" w:fill="auto"/>
          </w:tcPr>
          <w:p w:rsidR="005E0D93" w:rsidRPr="000A3802" w:rsidRDefault="005E0D93" w:rsidP="005E0D93">
            <w:pPr>
              <w:spacing w:after="60"/>
              <w:jc w:val="center"/>
              <w:rPr>
                <w:sz w:val="18"/>
              </w:rPr>
            </w:pPr>
            <w:r w:rsidRPr="000A3802">
              <w:rPr>
                <w:sz w:val="18"/>
              </w:rPr>
              <w:t>n/a</w:t>
            </w:r>
          </w:p>
        </w:tc>
      </w:tr>
      <w:tr w:rsidR="005E0D93" w:rsidRPr="000A3802" w:rsidTr="000A3802">
        <w:trPr>
          <w:jc w:val="center"/>
        </w:trPr>
        <w:tc>
          <w:tcPr>
            <w:tcW w:w="3168" w:type="dxa"/>
            <w:gridSpan w:val="3"/>
            <w:shd w:val="clear" w:color="auto" w:fill="auto"/>
          </w:tcPr>
          <w:p w:rsidR="005E0D93" w:rsidRPr="000A3802" w:rsidRDefault="005E0D93" w:rsidP="005E0D93">
            <w:pPr>
              <w:spacing w:after="60"/>
              <w:jc w:val="left"/>
              <w:rPr>
                <w:sz w:val="18"/>
              </w:rPr>
            </w:pPr>
            <w:r w:rsidRPr="000A3802">
              <w:rPr>
                <w:sz w:val="18"/>
              </w:rPr>
              <w:t>Maximum allowable consumption (ODP tonnes)</w:t>
            </w:r>
          </w:p>
        </w:tc>
        <w:tc>
          <w:tcPr>
            <w:tcW w:w="801" w:type="dxa"/>
            <w:shd w:val="clear" w:color="auto" w:fill="auto"/>
          </w:tcPr>
          <w:p w:rsidR="005E0D93" w:rsidRPr="000A3802" w:rsidRDefault="005E0D93" w:rsidP="005E0D93">
            <w:pPr>
              <w:spacing w:after="60"/>
              <w:jc w:val="center"/>
              <w:rPr>
                <w:sz w:val="18"/>
              </w:rPr>
            </w:pPr>
            <w:r w:rsidRPr="000A3802">
              <w:rPr>
                <w:sz w:val="18"/>
              </w:rPr>
              <w:t>n/a</w:t>
            </w:r>
          </w:p>
        </w:tc>
        <w:tc>
          <w:tcPr>
            <w:tcW w:w="0" w:type="auto"/>
            <w:shd w:val="clear" w:color="auto" w:fill="auto"/>
          </w:tcPr>
          <w:p w:rsidR="005E0D93" w:rsidRPr="000A3802" w:rsidRDefault="005E0D93" w:rsidP="005E0D93">
            <w:pPr>
              <w:spacing w:after="60"/>
              <w:jc w:val="center"/>
              <w:rPr>
                <w:sz w:val="18"/>
              </w:rPr>
            </w:pPr>
            <w:r w:rsidRPr="000A3802">
              <w:rPr>
                <w:sz w:val="18"/>
              </w:rPr>
              <w:t>n/a</w:t>
            </w:r>
          </w:p>
        </w:tc>
        <w:tc>
          <w:tcPr>
            <w:tcW w:w="0" w:type="auto"/>
            <w:shd w:val="clear" w:color="auto" w:fill="auto"/>
          </w:tcPr>
          <w:p w:rsidR="005E0D93" w:rsidRPr="000A3802" w:rsidRDefault="005E0D93" w:rsidP="005E0D93">
            <w:pPr>
              <w:spacing w:after="60"/>
              <w:jc w:val="center"/>
              <w:rPr>
                <w:sz w:val="18"/>
              </w:rPr>
            </w:pPr>
            <w:r w:rsidRPr="000A3802">
              <w:rPr>
                <w:sz w:val="18"/>
              </w:rPr>
              <w:t>n/a</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8.4</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8.4</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7.56</w:t>
            </w:r>
          </w:p>
        </w:tc>
        <w:tc>
          <w:tcPr>
            <w:tcW w:w="0" w:type="auto"/>
            <w:shd w:val="clear" w:color="auto" w:fill="auto"/>
          </w:tcPr>
          <w:p w:rsidR="005E0D93" w:rsidRPr="000A3802" w:rsidRDefault="005E0D93" w:rsidP="005E0D93">
            <w:pPr>
              <w:keepNext/>
              <w:keepLines/>
              <w:jc w:val="right"/>
              <w:rPr>
                <w:rFonts w:eastAsia="Calibri"/>
                <w:color w:val="000000"/>
                <w:sz w:val="18"/>
                <w:szCs w:val="18"/>
                <w:lang w:eastAsia="en-CA"/>
              </w:rPr>
            </w:pPr>
            <w:r w:rsidRPr="000A3802">
              <w:rPr>
                <w:color w:val="000000"/>
                <w:sz w:val="18"/>
                <w:szCs w:val="18"/>
                <w:lang w:eastAsia="en-CA"/>
              </w:rPr>
              <w:t>5.46</w:t>
            </w:r>
          </w:p>
        </w:tc>
        <w:tc>
          <w:tcPr>
            <w:tcW w:w="0" w:type="auto"/>
            <w:shd w:val="clear" w:color="auto" w:fill="auto"/>
          </w:tcPr>
          <w:p w:rsidR="005E0D93" w:rsidRPr="000A3802" w:rsidRDefault="005E0D93" w:rsidP="005E0D93">
            <w:pPr>
              <w:spacing w:after="60"/>
              <w:jc w:val="center"/>
              <w:rPr>
                <w:sz w:val="18"/>
              </w:rPr>
            </w:pPr>
            <w:r w:rsidRPr="000A3802">
              <w:rPr>
                <w:sz w:val="18"/>
              </w:rPr>
              <w:t>n/a</w:t>
            </w:r>
          </w:p>
        </w:tc>
      </w:tr>
      <w:tr w:rsidR="00B32E38" w:rsidRPr="000A3802" w:rsidTr="000A3802">
        <w:trPr>
          <w:jc w:val="center"/>
        </w:trPr>
        <w:tc>
          <w:tcPr>
            <w:tcW w:w="871" w:type="dxa"/>
            <w:vMerge w:val="restart"/>
            <w:shd w:val="clear" w:color="auto" w:fill="auto"/>
          </w:tcPr>
          <w:p w:rsidR="00B32E38" w:rsidRPr="000A3802" w:rsidRDefault="00B32E38" w:rsidP="005E0D93">
            <w:pPr>
              <w:spacing w:after="60"/>
              <w:jc w:val="left"/>
              <w:rPr>
                <w:sz w:val="18"/>
              </w:rPr>
            </w:pPr>
            <w:r w:rsidRPr="000A3802">
              <w:rPr>
                <w:sz w:val="18"/>
              </w:rPr>
              <w:t>Agreed funding (US $)</w:t>
            </w:r>
          </w:p>
        </w:tc>
        <w:tc>
          <w:tcPr>
            <w:tcW w:w="1359" w:type="dxa"/>
            <w:vMerge w:val="restart"/>
            <w:shd w:val="clear" w:color="auto" w:fill="auto"/>
          </w:tcPr>
          <w:p w:rsidR="00B32E38" w:rsidRPr="000A3802" w:rsidRDefault="001412D4" w:rsidP="00083FD2">
            <w:pPr>
              <w:spacing w:after="60"/>
              <w:jc w:val="center"/>
              <w:rPr>
                <w:sz w:val="18"/>
              </w:rPr>
            </w:pPr>
            <w:r w:rsidRPr="000A3802">
              <w:rPr>
                <w:sz w:val="18"/>
              </w:rPr>
              <w:t>U</w:t>
            </w:r>
            <w:r w:rsidR="00083FD2" w:rsidRPr="000A3802">
              <w:rPr>
                <w:sz w:val="18"/>
              </w:rPr>
              <w:t xml:space="preserve">N </w:t>
            </w:r>
            <w:r w:rsidR="00AA47FC" w:rsidRPr="000A3802">
              <w:rPr>
                <w:sz w:val="18"/>
              </w:rPr>
              <w:t>Environment</w:t>
            </w:r>
          </w:p>
        </w:tc>
        <w:tc>
          <w:tcPr>
            <w:tcW w:w="938" w:type="dxa"/>
            <w:shd w:val="clear" w:color="auto" w:fill="auto"/>
          </w:tcPr>
          <w:p w:rsidR="00B32E38" w:rsidRPr="000A3802" w:rsidRDefault="00B32E38" w:rsidP="005E0D93">
            <w:pPr>
              <w:spacing w:after="60"/>
              <w:jc w:val="left"/>
              <w:rPr>
                <w:sz w:val="18"/>
              </w:rPr>
            </w:pPr>
            <w:r w:rsidRPr="000A3802">
              <w:rPr>
                <w:sz w:val="18"/>
              </w:rPr>
              <w:t>Project costs</w:t>
            </w:r>
          </w:p>
        </w:tc>
        <w:tc>
          <w:tcPr>
            <w:tcW w:w="801" w:type="dxa"/>
            <w:shd w:val="clear" w:color="auto" w:fill="auto"/>
          </w:tcPr>
          <w:p w:rsidR="00B32E38" w:rsidRPr="000A3802" w:rsidRDefault="00B32E38" w:rsidP="005E0D93">
            <w:pPr>
              <w:spacing w:after="60"/>
              <w:jc w:val="right"/>
              <w:rPr>
                <w:sz w:val="18"/>
              </w:rPr>
            </w:pPr>
            <w:r w:rsidRPr="000A3802">
              <w:rPr>
                <w:sz w:val="18"/>
              </w:rPr>
              <w:t>26,000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27,500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14,450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7,550</w:t>
            </w:r>
          </w:p>
        </w:tc>
        <w:tc>
          <w:tcPr>
            <w:tcW w:w="0" w:type="auto"/>
            <w:shd w:val="clear" w:color="auto" w:fill="auto"/>
          </w:tcPr>
          <w:p w:rsidR="00B32E38" w:rsidRPr="000A3802" w:rsidRDefault="00B32E38" w:rsidP="005E0D93">
            <w:pPr>
              <w:spacing w:after="60"/>
              <w:jc w:val="right"/>
              <w:rPr>
                <w:sz w:val="18"/>
              </w:rPr>
            </w:pPr>
            <w:r w:rsidRPr="000A3802">
              <w:rPr>
                <w:sz w:val="18"/>
              </w:rPr>
              <w:t>75,500</w:t>
            </w:r>
          </w:p>
        </w:tc>
      </w:tr>
      <w:tr w:rsidR="00B32E38" w:rsidRPr="000A3802" w:rsidTr="000A3802">
        <w:trPr>
          <w:jc w:val="center"/>
        </w:trPr>
        <w:tc>
          <w:tcPr>
            <w:tcW w:w="871" w:type="dxa"/>
            <w:vMerge/>
            <w:shd w:val="clear" w:color="auto" w:fill="auto"/>
          </w:tcPr>
          <w:p w:rsidR="00B32E38" w:rsidRPr="000A3802" w:rsidRDefault="00B32E38" w:rsidP="005E0D93">
            <w:pPr>
              <w:spacing w:after="60"/>
              <w:jc w:val="center"/>
              <w:rPr>
                <w:sz w:val="18"/>
              </w:rPr>
            </w:pPr>
          </w:p>
        </w:tc>
        <w:tc>
          <w:tcPr>
            <w:tcW w:w="1359" w:type="dxa"/>
            <w:vMerge/>
            <w:shd w:val="clear" w:color="auto" w:fill="auto"/>
          </w:tcPr>
          <w:p w:rsidR="00B32E38" w:rsidRPr="000A3802" w:rsidRDefault="00B32E38" w:rsidP="005E0D93">
            <w:pPr>
              <w:spacing w:after="60"/>
              <w:jc w:val="center"/>
              <w:rPr>
                <w:sz w:val="18"/>
              </w:rPr>
            </w:pPr>
          </w:p>
        </w:tc>
        <w:tc>
          <w:tcPr>
            <w:tcW w:w="938" w:type="dxa"/>
            <w:shd w:val="clear" w:color="auto" w:fill="auto"/>
          </w:tcPr>
          <w:p w:rsidR="00B32E38" w:rsidRPr="000A3802" w:rsidRDefault="00B32E38" w:rsidP="005E0D93">
            <w:pPr>
              <w:spacing w:after="60"/>
              <w:jc w:val="left"/>
              <w:rPr>
                <w:sz w:val="18"/>
              </w:rPr>
            </w:pPr>
            <w:r w:rsidRPr="000A3802">
              <w:rPr>
                <w:sz w:val="18"/>
              </w:rPr>
              <w:t>Support costs</w:t>
            </w:r>
          </w:p>
        </w:tc>
        <w:tc>
          <w:tcPr>
            <w:tcW w:w="801" w:type="dxa"/>
            <w:shd w:val="clear" w:color="auto" w:fill="auto"/>
          </w:tcPr>
          <w:p w:rsidR="00B32E38" w:rsidRPr="000A3802" w:rsidRDefault="00B32E38" w:rsidP="005E0D93">
            <w:pPr>
              <w:spacing w:after="60"/>
              <w:jc w:val="right"/>
              <w:rPr>
                <w:sz w:val="18"/>
              </w:rPr>
            </w:pPr>
            <w:r w:rsidRPr="000A3802">
              <w:rPr>
                <w:sz w:val="18"/>
              </w:rPr>
              <w:t>3,380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3,575</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1,879</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981</w:t>
            </w:r>
          </w:p>
        </w:tc>
        <w:tc>
          <w:tcPr>
            <w:tcW w:w="0" w:type="auto"/>
            <w:shd w:val="clear" w:color="auto" w:fill="auto"/>
          </w:tcPr>
          <w:p w:rsidR="00B32E38" w:rsidRPr="000A3802" w:rsidRDefault="00B32E38" w:rsidP="005E0D93">
            <w:pPr>
              <w:spacing w:after="60"/>
              <w:jc w:val="right"/>
              <w:rPr>
                <w:sz w:val="18"/>
              </w:rPr>
            </w:pPr>
            <w:r w:rsidRPr="000A3802">
              <w:rPr>
                <w:sz w:val="18"/>
              </w:rPr>
              <w:t>9,815</w:t>
            </w:r>
          </w:p>
        </w:tc>
      </w:tr>
      <w:tr w:rsidR="00B32E38" w:rsidRPr="000A3802" w:rsidTr="000A3802">
        <w:trPr>
          <w:jc w:val="center"/>
        </w:trPr>
        <w:tc>
          <w:tcPr>
            <w:tcW w:w="871" w:type="dxa"/>
            <w:vMerge/>
            <w:shd w:val="clear" w:color="auto" w:fill="auto"/>
          </w:tcPr>
          <w:p w:rsidR="00B32E38" w:rsidRPr="000A3802" w:rsidRDefault="00B32E38" w:rsidP="005E0D93">
            <w:pPr>
              <w:spacing w:after="60"/>
              <w:jc w:val="center"/>
              <w:rPr>
                <w:sz w:val="18"/>
              </w:rPr>
            </w:pPr>
          </w:p>
        </w:tc>
        <w:tc>
          <w:tcPr>
            <w:tcW w:w="1359" w:type="dxa"/>
            <w:vMerge w:val="restart"/>
            <w:shd w:val="clear" w:color="auto" w:fill="auto"/>
          </w:tcPr>
          <w:p w:rsidR="00B32E38" w:rsidRPr="000A3802" w:rsidRDefault="00B32E38" w:rsidP="005E0D93">
            <w:pPr>
              <w:spacing w:after="60"/>
              <w:jc w:val="center"/>
              <w:rPr>
                <w:sz w:val="18"/>
              </w:rPr>
            </w:pPr>
            <w:r w:rsidRPr="000A3802">
              <w:rPr>
                <w:sz w:val="18"/>
              </w:rPr>
              <w:t>UNIDO</w:t>
            </w:r>
          </w:p>
        </w:tc>
        <w:tc>
          <w:tcPr>
            <w:tcW w:w="938" w:type="dxa"/>
            <w:shd w:val="clear" w:color="auto" w:fill="auto"/>
          </w:tcPr>
          <w:p w:rsidR="00B32E38" w:rsidRPr="000A3802" w:rsidRDefault="00B32E38" w:rsidP="005E0D93">
            <w:pPr>
              <w:spacing w:after="60"/>
              <w:jc w:val="left"/>
              <w:rPr>
                <w:sz w:val="18"/>
              </w:rPr>
            </w:pPr>
            <w:r w:rsidRPr="000A3802">
              <w:rPr>
                <w:sz w:val="18"/>
              </w:rPr>
              <w:t>Project costs</w:t>
            </w:r>
          </w:p>
        </w:tc>
        <w:tc>
          <w:tcPr>
            <w:tcW w:w="801" w:type="dxa"/>
            <w:shd w:val="clear" w:color="auto" w:fill="auto"/>
          </w:tcPr>
          <w:p w:rsidR="00B32E38" w:rsidRPr="000A3802" w:rsidRDefault="00B32E38" w:rsidP="005E0D93">
            <w:pPr>
              <w:spacing w:after="60"/>
              <w:jc w:val="right"/>
              <w:rPr>
                <w:sz w:val="18"/>
              </w:rPr>
            </w:pPr>
            <w:r w:rsidRPr="000A3802">
              <w:rPr>
                <w:sz w:val="18"/>
              </w:rPr>
              <w:t>360,130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444,130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67,800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25,700</w:t>
            </w:r>
          </w:p>
        </w:tc>
        <w:tc>
          <w:tcPr>
            <w:tcW w:w="0" w:type="auto"/>
            <w:shd w:val="clear" w:color="auto" w:fill="auto"/>
          </w:tcPr>
          <w:p w:rsidR="00B32E38" w:rsidRPr="000A3802" w:rsidRDefault="00B32E38" w:rsidP="005E0D93">
            <w:pPr>
              <w:spacing w:after="60"/>
              <w:jc w:val="right"/>
              <w:rPr>
                <w:sz w:val="18"/>
              </w:rPr>
            </w:pPr>
            <w:r w:rsidRPr="000A3802">
              <w:rPr>
                <w:sz w:val="18"/>
              </w:rPr>
              <w:t>897,760</w:t>
            </w:r>
          </w:p>
        </w:tc>
      </w:tr>
      <w:tr w:rsidR="00B32E38" w:rsidRPr="000A3802" w:rsidTr="000A3802">
        <w:trPr>
          <w:jc w:val="center"/>
        </w:trPr>
        <w:tc>
          <w:tcPr>
            <w:tcW w:w="871" w:type="dxa"/>
            <w:vMerge/>
            <w:shd w:val="clear" w:color="auto" w:fill="auto"/>
          </w:tcPr>
          <w:p w:rsidR="00B32E38" w:rsidRPr="000A3802" w:rsidRDefault="00B32E38" w:rsidP="005E0D93">
            <w:pPr>
              <w:spacing w:after="60"/>
              <w:jc w:val="center"/>
              <w:rPr>
                <w:sz w:val="18"/>
              </w:rPr>
            </w:pPr>
          </w:p>
        </w:tc>
        <w:tc>
          <w:tcPr>
            <w:tcW w:w="1359" w:type="dxa"/>
            <w:vMerge/>
            <w:shd w:val="clear" w:color="auto" w:fill="auto"/>
          </w:tcPr>
          <w:p w:rsidR="00B32E38" w:rsidRPr="000A3802" w:rsidRDefault="00B32E38" w:rsidP="005E0D93">
            <w:pPr>
              <w:spacing w:after="60"/>
              <w:jc w:val="center"/>
              <w:rPr>
                <w:sz w:val="18"/>
              </w:rPr>
            </w:pPr>
          </w:p>
        </w:tc>
        <w:tc>
          <w:tcPr>
            <w:tcW w:w="938" w:type="dxa"/>
            <w:shd w:val="clear" w:color="auto" w:fill="auto"/>
          </w:tcPr>
          <w:p w:rsidR="00B32E38" w:rsidRPr="000A3802" w:rsidRDefault="00B32E38" w:rsidP="005E0D93">
            <w:pPr>
              <w:spacing w:after="60"/>
              <w:jc w:val="left"/>
              <w:rPr>
                <w:sz w:val="18"/>
              </w:rPr>
            </w:pPr>
            <w:r w:rsidRPr="000A3802">
              <w:rPr>
                <w:sz w:val="18"/>
              </w:rPr>
              <w:t>Support costs</w:t>
            </w:r>
          </w:p>
        </w:tc>
        <w:tc>
          <w:tcPr>
            <w:tcW w:w="801" w:type="dxa"/>
            <w:shd w:val="clear" w:color="auto" w:fill="auto"/>
          </w:tcPr>
          <w:p w:rsidR="00B32E38" w:rsidRPr="000A3802" w:rsidRDefault="00B32E38" w:rsidP="005E0D93">
            <w:pPr>
              <w:spacing w:after="60"/>
              <w:jc w:val="right"/>
              <w:rPr>
                <w:sz w:val="18"/>
              </w:rPr>
            </w:pPr>
            <w:r w:rsidRPr="000A3802">
              <w:rPr>
                <w:sz w:val="18"/>
              </w:rPr>
              <w:t>27,010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33,310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5,085</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1,928</w:t>
            </w:r>
          </w:p>
        </w:tc>
        <w:tc>
          <w:tcPr>
            <w:tcW w:w="0" w:type="auto"/>
            <w:shd w:val="clear" w:color="auto" w:fill="auto"/>
          </w:tcPr>
          <w:p w:rsidR="00B32E38" w:rsidRPr="000A3802" w:rsidRDefault="00B32E38" w:rsidP="005E0D93">
            <w:pPr>
              <w:spacing w:after="60"/>
              <w:jc w:val="right"/>
              <w:rPr>
                <w:sz w:val="18"/>
              </w:rPr>
            </w:pPr>
            <w:r w:rsidRPr="000A3802">
              <w:rPr>
                <w:sz w:val="18"/>
              </w:rPr>
              <w:t>67,333</w:t>
            </w:r>
          </w:p>
        </w:tc>
      </w:tr>
      <w:tr w:rsidR="00B32E38" w:rsidRPr="000A3802" w:rsidTr="000A3802">
        <w:trPr>
          <w:jc w:val="center"/>
        </w:trPr>
        <w:tc>
          <w:tcPr>
            <w:tcW w:w="2230" w:type="dxa"/>
            <w:gridSpan w:val="2"/>
            <w:vMerge w:val="restart"/>
            <w:shd w:val="clear" w:color="auto" w:fill="auto"/>
          </w:tcPr>
          <w:p w:rsidR="00B32E38" w:rsidRPr="000A3802" w:rsidRDefault="00B32E38" w:rsidP="005E0D93">
            <w:pPr>
              <w:spacing w:after="60"/>
              <w:jc w:val="left"/>
              <w:rPr>
                <w:sz w:val="18"/>
              </w:rPr>
            </w:pPr>
            <w:r w:rsidRPr="000A3802">
              <w:rPr>
                <w:sz w:val="18"/>
              </w:rPr>
              <w:t>Funds approved by ExCom (U S$)</w:t>
            </w:r>
          </w:p>
        </w:tc>
        <w:tc>
          <w:tcPr>
            <w:tcW w:w="938" w:type="dxa"/>
            <w:shd w:val="clear" w:color="auto" w:fill="auto"/>
          </w:tcPr>
          <w:p w:rsidR="00B32E38" w:rsidRPr="000A3802" w:rsidRDefault="00B32E38" w:rsidP="005E0D93">
            <w:pPr>
              <w:spacing w:after="60"/>
              <w:jc w:val="left"/>
              <w:rPr>
                <w:sz w:val="18"/>
              </w:rPr>
            </w:pPr>
            <w:r w:rsidRPr="000A3802">
              <w:rPr>
                <w:sz w:val="18"/>
              </w:rPr>
              <w:t>Project costs</w:t>
            </w:r>
          </w:p>
        </w:tc>
        <w:tc>
          <w:tcPr>
            <w:tcW w:w="801" w:type="dxa"/>
            <w:shd w:val="clear" w:color="auto" w:fill="auto"/>
          </w:tcPr>
          <w:p w:rsidR="00B32E38" w:rsidRPr="000A3802" w:rsidRDefault="00B32E38" w:rsidP="005E0D93">
            <w:pPr>
              <w:spacing w:after="60"/>
              <w:jc w:val="right"/>
              <w:rPr>
                <w:sz w:val="18"/>
              </w:rPr>
            </w:pPr>
            <w:r w:rsidRPr="000A3802">
              <w:rPr>
                <w:sz w:val="18"/>
              </w:rPr>
              <w:t>386,130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471,630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0.0</w:t>
            </w:r>
          </w:p>
        </w:tc>
        <w:tc>
          <w:tcPr>
            <w:tcW w:w="0" w:type="auto"/>
            <w:shd w:val="clear" w:color="auto" w:fill="auto"/>
          </w:tcPr>
          <w:p w:rsidR="00B32E38" w:rsidRPr="000A3802" w:rsidRDefault="001134D1" w:rsidP="005E0D93">
            <w:pPr>
              <w:spacing w:after="60"/>
              <w:jc w:val="right"/>
              <w:rPr>
                <w:sz w:val="18"/>
              </w:rPr>
            </w:pPr>
            <w:r>
              <w:rPr>
                <w:sz w:val="18"/>
              </w:rPr>
              <w:t>857,760</w:t>
            </w:r>
          </w:p>
        </w:tc>
      </w:tr>
      <w:tr w:rsidR="00B32E38" w:rsidRPr="000A3802" w:rsidTr="000A3802">
        <w:trPr>
          <w:jc w:val="center"/>
        </w:trPr>
        <w:tc>
          <w:tcPr>
            <w:tcW w:w="2230" w:type="dxa"/>
            <w:gridSpan w:val="2"/>
            <w:vMerge/>
            <w:shd w:val="clear" w:color="auto" w:fill="auto"/>
          </w:tcPr>
          <w:p w:rsidR="00B32E38" w:rsidRPr="000A3802" w:rsidRDefault="00B32E38" w:rsidP="005E0D93">
            <w:pPr>
              <w:spacing w:after="60"/>
              <w:jc w:val="center"/>
              <w:rPr>
                <w:sz w:val="18"/>
              </w:rPr>
            </w:pPr>
          </w:p>
        </w:tc>
        <w:tc>
          <w:tcPr>
            <w:tcW w:w="938" w:type="dxa"/>
            <w:shd w:val="clear" w:color="auto" w:fill="auto"/>
          </w:tcPr>
          <w:p w:rsidR="00B32E38" w:rsidRPr="000A3802" w:rsidRDefault="00B32E38" w:rsidP="005E0D93">
            <w:pPr>
              <w:spacing w:after="60"/>
              <w:jc w:val="left"/>
              <w:rPr>
                <w:sz w:val="18"/>
              </w:rPr>
            </w:pPr>
            <w:r w:rsidRPr="000A3802">
              <w:rPr>
                <w:sz w:val="18"/>
              </w:rPr>
              <w:t>Support costs</w:t>
            </w:r>
          </w:p>
        </w:tc>
        <w:tc>
          <w:tcPr>
            <w:tcW w:w="801" w:type="dxa"/>
            <w:shd w:val="clear" w:color="auto" w:fill="auto"/>
          </w:tcPr>
          <w:p w:rsidR="00B32E38" w:rsidRPr="000A3802" w:rsidRDefault="00B32E38" w:rsidP="005E0D93">
            <w:pPr>
              <w:spacing w:after="60"/>
              <w:jc w:val="right"/>
              <w:rPr>
                <w:sz w:val="18"/>
              </w:rPr>
            </w:pPr>
            <w:r w:rsidRPr="000A3802">
              <w:rPr>
                <w:sz w:val="18"/>
              </w:rPr>
              <w:t>30,390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36,885</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023B47">
            <w:pPr>
              <w:spacing w:after="60"/>
              <w:jc w:val="right"/>
              <w:rPr>
                <w:sz w:val="18"/>
              </w:rPr>
            </w:pPr>
            <w:r w:rsidRPr="000A3802">
              <w:rPr>
                <w:sz w:val="18"/>
              </w:rPr>
              <w:t>0</w:t>
            </w:r>
          </w:p>
        </w:tc>
        <w:tc>
          <w:tcPr>
            <w:tcW w:w="0" w:type="auto"/>
            <w:shd w:val="clear" w:color="auto" w:fill="auto"/>
          </w:tcPr>
          <w:p w:rsidR="00B32E38" w:rsidRPr="000A3802" w:rsidRDefault="00B32E38" w:rsidP="005E0D93">
            <w:pPr>
              <w:spacing w:after="60"/>
              <w:jc w:val="right"/>
              <w:rPr>
                <w:sz w:val="18"/>
              </w:rPr>
            </w:pPr>
            <w:r w:rsidRPr="000A3802">
              <w:rPr>
                <w:sz w:val="18"/>
              </w:rPr>
              <w:t>0.0</w:t>
            </w:r>
          </w:p>
        </w:tc>
        <w:tc>
          <w:tcPr>
            <w:tcW w:w="0" w:type="auto"/>
            <w:shd w:val="clear" w:color="auto" w:fill="auto"/>
          </w:tcPr>
          <w:p w:rsidR="00B32E38" w:rsidRPr="000A3802" w:rsidRDefault="001134D1" w:rsidP="005E0D93">
            <w:pPr>
              <w:spacing w:after="60"/>
              <w:jc w:val="right"/>
              <w:rPr>
                <w:sz w:val="18"/>
              </w:rPr>
            </w:pPr>
            <w:r>
              <w:rPr>
                <w:sz w:val="18"/>
              </w:rPr>
              <w:t>67,275</w:t>
            </w:r>
          </w:p>
        </w:tc>
      </w:tr>
      <w:tr w:rsidR="00070734" w:rsidRPr="000A3802" w:rsidTr="000A3802">
        <w:trPr>
          <w:jc w:val="center"/>
        </w:trPr>
        <w:tc>
          <w:tcPr>
            <w:tcW w:w="2230" w:type="dxa"/>
            <w:gridSpan w:val="2"/>
            <w:vMerge w:val="restart"/>
            <w:shd w:val="clear" w:color="auto" w:fill="auto"/>
          </w:tcPr>
          <w:p w:rsidR="00070734" w:rsidRPr="000A3802" w:rsidRDefault="00070734" w:rsidP="005E0D93">
            <w:pPr>
              <w:spacing w:after="60"/>
              <w:jc w:val="left"/>
              <w:rPr>
                <w:sz w:val="18"/>
              </w:rPr>
            </w:pPr>
            <w:r w:rsidRPr="000A3802">
              <w:rPr>
                <w:sz w:val="18"/>
              </w:rPr>
              <w:t>Total funds requested for approval at this meeting (US $)</w:t>
            </w:r>
          </w:p>
        </w:tc>
        <w:tc>
          <w:tcPr>
            <w:tcW w:w="938" w:type="dxa"/>
            <w:shd w:val="clear" w:color="auto" w:fill="auto"/>
          </w:tcPr>
          <w:p w:rsidR="00070734" w:rsidRPr="000A3802" w:rsidRDefault="00070734" w:rsidP="005E0D93">
            <w:pPr>
              <w:spacing w:after="60"/>
              <w:jc w:val="left"/>
              <w:rPr>
                <w:sz w:val="18"/>
              </w:rPr>
            </w:pPr>
            <w:r w:rsidRPr="000A3802">
              <w:rPr>
                <w:sz w:val="18"/>
              </w:rPr>
              <w:t>Project costs</w:t>
            </w:r>
          </w:p>
        </w:tc>
        <w:tc>
          <w:tcPr>
            <w:tcW w:w="801" w:type="dxa"/>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070734">
            <w:pPr>
              <w:spacing w:after="60"/>
              <w:jc w:val="right"/>
              <w:rPr>
                <w:sz w:val="18"/>
              </w:rPr>
            </w:pPr>
            <w:r w:rsidRPr="000A3802">
              <w:rPr>
                <w:sz w:val="18"/>
              </w:rPr>
              <w:t>82,250</w:t>
            </w:r>
            <w:r w:rsidR="00083FD2" w:rsidRPr="000A3802">
              <w:rPr>
                <w:sz w:val="18"/>
              </w:rPr>
              <w:t>*</w:t>
            </w: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r w:rsidRPr="000A3802">
              <w:rPr>
                <w:sz w:val="18"/>
              </w:rPr>
              <w:t>82,250</w:t>
            </w:r>
          </w:p>
        </w:tc>
      </w:tr>
      <w:tr w:rsidR="00070734" w:rsidRPr="000A3802" w:rsidTr="000A3802">
        <w:trPr>
          <w:jc w:val="center"/>
        </w:trPr>
        <w:tc>
          <w:tcPr>
            <w:tcW w:w="2230" w:type="dxa"/>
            <w:gridSpan w:val="2"/>
            <w:vMerge/>
            <w:shd w:val="clear" w:color="auto" w:fill="auto"/>
          </w:tcPr>
          <w:p w:rsidR="00070734" w:rsidRPr="000A3802" w:rsidRDefault="00070734" w:rsidP="005E0D93">
            <w:pPr>
              <w:spacing w:after="60"/>
              <w:jc w:val="center"/>
              <w:rPr>
                <w:sz w:val="18"/>
              </w:rPr>
            </w:pPr>
          </w:p>
        </w:tc>
        <w:tc>
          <w:tcPr>
            <w:tcW w:w="938" w:type="dxa"/>
            <w:shd w:val="clear" w:color="auto" w:fill="auto"/>
          </w:tcPr>
          <w:p w:rsidR="00070734" w:rsidRPr="000A3802" w:rsidRDefault="00070734" w:rsidP="005E0D93">
            <w:pPr>
              <w:spacing w:after="60"/>
              <w:jc w:val="left"/>
              <w:rPr>
                <w:sz w:val="18"/>
              </w:rPr>
            </w:pPr>
            <w:r w:rsidRPr="000A3802">
              <w:rPr>
                <w:sz w:val="18"/>
              </w:rPr>
              <w:t>Support costs</w:t>
            </w:r>
          </w:p>
        </w:tc>
        <w:tc>
          <w:tcPr>
            <w:tcW w:w="801" w:type="dxa"/>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070734">
            <w:pPr>
              <w:spacing w:after="60"/>
              <w:jc w:val="right"/>
              <w:rPr>
                <w:sz w:val="18"/>
              </w:rPr>
            </w:pPr>
            <w:r w:rsidRPr="000A3802">
              <w:rPr>
                <w:sz w:val="18"/>
              </w:rPr>
              <w:t>6,964</w:t>
            </w:r>
            <w:r w:rsidR="00083FD2" w:rsidRPr="000A3802">
              <w:rPr>
                <w:sz w:val="18"/>
              </w:rPr>
              <w:t>*</w:t>
            </w: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p>
        </w:tc>
        <w:tc>
          <w:tcPr>
            <w:tcW w:w="0" w:type="auto"/>
            <w:shd w:val="clear" w:color="auto" w:fill="auto"/>
          </w:tcPr>
          <w:p w:rsidR="00070734" w:rsidRPr="000A3802" w:rsidRDefault="00070734" w:rsidP="005E0D93">
            <w:pPr>
              <w:spacing w:after="60"/>
              <w:jc w:val="right"/>
              <w:rPr>
                <w:sz w:val="18"/>
              </w:rPr>
            </w:pPr>
            <w:r w:rsidRPr="000A3802">
              <w:rPr>
                <w:sz w:val="18"/>
              </w:rPr>
              <w:t>6,964</w:t>
            </w:r>
          </w:p>
        </w:tc>
      </w:tr>
      <w:tr w:rsidR="000A3802" w:rsidRPr="000A3802" w:rsidTr="000A3802">
        <w:trPr>
          <w:jc w:val="center"/>
        </w:trPr>
        <w:tc>
          <w:tcPr>
            <w:tcW w:w="11250" w:type="dxa"/>
            <w:gridSpan w:val="15"/>
            <w:tcBorders>
              <w:top w:val="nil"/>
              <w:left w:val="nil"/>
              <w:bottom w:val="nil"/>
              <w:right w:val="nil"/>
            </w:tcBorders>
            <w:shd w:val="clear" w:color="auto" w:fill="auto"/>
          </w:tcPr>
          <w:p w:rsidR="000A3802" w:rsidRPr="000A3802" w:rsidRDefault="000A3802" w:rsidP="000A3802">
            <w:pPr>
              <w:spacing w:after="60"/>
              <w:jc w:val="left"/>
              <w:rPr>
                <w:sz w:val="16"/>
                <w:szCs w:val="16"/>
              </w:rPr>
            </w:pPr>
            <w:r w:rsidRPr="000A3802">
              <w:rPr>
                <w:sz w:val="16"/>
                <w:szCs w:val="16"/>
              </w:rPr>
              <w:t>*The third tranche should have been submitted in 2016.</w:t>
            </w:r>
          </w:p>
        </w:tc>
      </w:tr>
    </w:tbl>
    <w:p w:rsidR="00083FD2" w:rsidRPr="000A3802" w:rsidRDefault="00083FD2" w:rsidP="00083FD2">
      <w:pPr>
        <w:spacing w:after="60"/>
        <w:jc w:val="left"/>
        <w:rPr>
          <w:sz w:val="16"/>
          <w:szCs w:val="16"/>
        </w:rPr>
      </w:pPr>
    </w:p>
    <w:tbl>
      <w:tblPr>
        <w:tblStyle w:val="TableGrid"/>
        <w:tblW w:w="11068" w:type="dxa"/>
        <w:jc w:val="center"/>
        <w:tblInd w:w="-10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8"/>
        <w:gridCol w:w="7000"/>
      </w:tblGrid>
      <w:tr w:rsidR="000F121F" w:rsidRPr="000A3802" w:rsidTr="00070734">
        <w:trPr>
          <w:trHeight w:val="240"/>
          <w:jc w:val="center"/>
        </w:trPr>
        <w:tc>
          <w:tcPr>
            <w:tcW w:w="4068" w:type="dxa"/>
            <w:shd w:val="clear" w:color="auto" w:fill="auto"/>
          </w:tcPr>
          <w:p w:rsidR="000F121F" w:rsidRPr="000A3802" w:rsidRDefault="000F121F" w:rsidP="005E0D93">
            <w:pPr>
              <w:spacing w:after="60"/>
              <w:jc w:val="left"/>
              <w:rPr>
                <w:b/>
                <w:sz w:val="18"/>
              </w:rPr>
            </w:pPr>
            <w:r w:rsidRPr="000A3802">
              <w:rPr>
                <w:b/>
                <w:sz w:val="18"/>
              </w:rPr>
              <w:t>Secretariat's recommendation:</w:t>
            </w:r>
          </w:p>
        </w:tc>
        <w:tc>
          <w:tcPr>
            <w:tcW w:w="7000" w:type="dxa"/>
            <w:shd w:val="clear" w:color="auto" w:fill="auto"/>
          </w:tcPr>
          <w:p w:rsidR="000F121F" w:rsidRPr="000A3802" w:rsidRDefault="00D6782D" w:rsidP="005E0D93">
            <w:pPr>
              <w:spacing w:after="60"/>
              <w:jc w:val="center"/>
              <w:rPr>
                <w:sz w:val="18"/>
                <w:highlight w:val="cyan"/>
              </w:rPr>
            </w:pPr>
            <w:r w:rsidRPr="000A3802">
              <w:rPr>
                <w:sz w:val="18"/>
              </w:rPr>
              <w:t>For blanket approval</w:t>
            </w:r>
          </w:p>
        </w:tc>
      </w:tr>
    </w:tbl>
    <w:p w:rsidR="00083FD2" w:rsidRPr="000A3802" w:rsidRDefault="00083FD2">
      <w:pPr>
        <w:jc w:val="left"/>
        <w:rPr>
          <w:b/>
        </w:rPr>
      </w:pPr>
      <w:r w:rsidRPr="000A3802">
        <w:rPr>
          <w:b/>
        </w:rPr>
        <w:br w:type="page"/>
      </w:r>
    </w:p>
    <w:p w:rsidR="00166BC6" w:rsidRPr="000A3802" w:rsidRDefault="00166BC6" w:rsidP="00166BC6">
      <w:pPr>
        <w:jc w:val="center"/>
        <w:rPr>
          <w:b/>
        </w:rPr>
      </w:pPr>
      <w:r w:rsidRPr="000A3802">
        <w:rPr>
          <w:b/>
        </w:rPr>
        <w:lastRenderedPageBreak/>
        <w:t>PROJECT DESCRIPTION</w:t>
      </w:r>
    </w:p>
    <w:p w:rsidR="00166BC6" w:rsidRPr="000A3802" w:rsidRDefault="00166BC6" w:rsidP="00166BC6"/>
    <w:p w:rsidR="00166BC6" w:rsidRPr="000A3802" w:rsidRDefault="00166BC6" w:rsidP="001412D4">
      <w:pPr>
        <w:pStyle w:val="Heading1"/>
      </w:pPr>
      <w:r w:rsidRPr="000A3802">
        <w:t>On behalf of the Government of Serbia, UNIDO as the lead implementing agency, has submitted to the 7</w:t>
      </w:r>
      <w:r w:rsidR="00D6782D" w:rsidRPr="000A3802">
        <w:t>9</w:t>
      </w:r>
      <w:r w:rsidRPr="000A3802">
        <w:rPr>
          <w:vertAlign w:val="superscript"/>
        </w:rPr>
        <w:t>th </w:t>
      </w:r>
      <w:r w:rsidRPr="000A3802">
        <w:t xml:space="preserve">meeting a request for funding for the third tranche of stage I of the HCFC phase-out management plan (HPMP), at a total cost of US $89,214, consisting of US $67,800, plus agency support costs of US $5,085 for UNIDO, and US $14,450, plus agency support costs of US $1,879 for </w:t>
      </w:r>
      <w:r w:rsidR="001412D4" w:rsidRPr="000A3802">
        <w:t>United Nations Environment Programme (UN Environment)</w:t>
      </w:r>
      <w:r w:rsidRPr="000A3802">
        <w:t>.</w:t>
      </w:r>
      <w:r w:rsidR="0078159D" w:rsidRPr="000A3802">
        <w:rPr>
          <w:rStyle w:val="FootnoteReference"/>
        </w:rPr>
        <w:footnoteReference w:id="1"/>
      </w:r>
      <w:r w:rsidR="0078159D" w:rsidRPr="000A3802">
        <w:t xml:space="preserve"> </w:t>
      </w:r>
      <w:r w:rsidRPr="000A3802">
        <w:t xml:space="preserve"> The submission includes a progress report on the implementation of the second tranche, the verification report on HCFC consumption </w:t>
      </w:r>
      <w:r w:rsidR="00026939" w:rsidRPr="000A3802">
        <w:t xml:space="preserve">for 2014 and 2015 </w:t>
      </w:r>
      <w:r w:rsidRPr="000A3802">
        <w:t>and the tranche implementation plan for 2017 to 20</w:t>
      </w:r>
      <w:r w:rsidR="00070734" w:rsidRPr="000A3802">
        <w:t>19</w:t>
      </w:r>
      <w:r w:rsidRPr="000A3802">
        <w:t>.</w:t>
      </w:r>
    </w:p>
    <w:p w:rsidR="00166BC6" w:rsidRPr="000A3802" w:rsidRDefault="00166BC6" w:rsidP="00166BC6">
      <w:pPr>
        <w:rPr>
          <w:u w:val="single"/>
        </w:rPr>
      </w:pPr>
      <w:r w:rsidRPr="000A3802">
        <w:rPr>
          <w:u w:val="single"/>
        </w:rPr>
        <w:t>Report on HCFC consumption</w:t>
      </w:r>
    </w:p>
    <w:p w:rsidR="00166BC6" w:rsidRPr="000A3802" w:rsidRDefault="00166BC6" w:rsidP="00166BC6"/>
    <w:p w:rsidR="00166BC6" w:rsidRPr="000A3802" w:rsidRDefault="00166BC6" w:rsidP="00166BC6">
      <w:pPr>
        <w:rPr>
          <w:i/>
        </w:rPr>
      </w:pPr>
      <w:r w:rsidRPr="000A3802">
        <w:rPr>
          <w:i/>
        </w:rPr>
        <w:t>HCFC consumption</w:t>
      </w:r>
    </w:p>
    <w:p w:rsidR="00166BC6" w:rsidRPr="000A3802" w:rsidRDefault="00166BC6" w:rsidP="00166BC6"/>
    <w:p w:rsidR="00166BC6" w:rsidRPr="000A3802" w:rsidRDefault="00166BC6" w:rsidP="00166BC6">
      <w:pPr>
        <w:pStyle w:val="Heading1"/>
      </w:pPr>
      <w:r w:rsidRPr="000A3802">
        <w:t xml:space="preserve">The Government of </w:t>
      </w:r>
      <w:r w:rsidR="00023B47" w:rsidRPr="000A3802">
        <w:t>Serbia</w:t>
      </w:r>
      <w:r w:rsidRPr="000A3802">
        <w:t xml:space="preserve"> reported a consumption of </w:t>
      </w:r>
      <w:r w:rsidR="00023B47" w:rsidRPr="000A3802">
        <w:t>6.9</w:t>
      </w:r>
      <w:r w:rsidR="00286A3D" w:rsidRPr="000A3802">
        <w:t>2</w:t>
      </w:r>
      <w:r w:rsidRPr="000A3802">
        <w:t> ODP tonnes of HCFC in 201</w:t>
      </w:r>
      <w:r w:rsidR="0052615B" w:rsidRPr="000A3802">
        <w:t>5</w:t>
      </w:r>
      <w:r w:rsidR="001134D1">
        <w:t>,</w:t>
      </w:r>
      <w:r w:rsidRPr="000A3802">
        <w:t xml:space="preserve"> </w:t>
      </w:r>
      <w:r w:rsidR="00D45BE6" w:rsidRPr="000A3802">
        <w:t>and estimated a consumption of 6.4</w:t>
      </w:r>
      <w:r w:rsidRPr="000A3802">
        <w:t> ODP tonnes for 201</w:t>
      </w:r>
      <w:r w:rsidR="0052615B" w:rsidRPr="000A3802">
        <w:t>6</w:t>
      </w:r>
      <w:r w:rsidR="001134D1">
        <w:t xml:space="preserve"> which is 24 per cent below the HCFC baseline for compliance and 15 per cent below the maximum allowable consumption in the Agreement with the Executive Committee for 2016.</w:t>
      </w:r>
      <w:r w:rsidRPr="000A3802">
        <w:t xml:space="preserve"> The 201</w:t>
      </w:r>
      <w:r w:rsidR="005E0D93" w:rsidRPr="000A3802">
        <w:t>2</w:t>
      </w:r>
      <w:r w:rsidRPr="000A3802">
        <w:t>-201</w:t>
      </w:r>
      <w:r w:rsidR="005E0D93" w:rsidRPr="000A3802">
        <w:t>6</w:t>
      </w:r>
      <w:r w:rsidRPr="000A3802">
        <w:t xml:space="preserve"> HCFC consumption is shown in Table 1.</w:t>
      </w:r>
    </w:p>
    <w:p w:rsidR="00166BC6" w:rsidRPr="000A3802" w:rsidRDefault="00166BC6" w:rsidP="00166BC6">
      <w:pPr>
        <w:rPr>
          <w:b/>
        </w:rPr>
      </w:pPr>
      <w:r w:rsidRPr="000A3802">
        <w:rPr>
          <w:b/>
        </w:rPr>
        <w:t>Table 1. HCFC consumption in Serbia (201</w:t>
      </w:r>
      <w:r w:rsidR="00023B47" w:rsidRPr="000A3802">
        <w:rPr>
          <w:b/>
        </w:rPr>
        <w:t>2</w:t>
      </w:r>
      <w:r w:rsidRPr="000A3802">
        <w:rPr>
          <w:b/>
        </w:rPr>
        <w:t>-201</w:t>
      </w:r>
      <w:r w:rsidR="00023B47" w:rsidRPr="000A3802">
        <w:rPr>
          <w:b/>
        </w:rPr>
        <w:t>6</w:t>
      </w:r>
      <w:r w:rsidRPr="000A3802">
        <w:rPr>
          <w:b/>
        </w:rPr>
        <w:t xml:space="preserve"> Article 7 data)</w:t>
      </w:r>
    </w:p>
    <w:tbl>
      <w:tblPr>
        <w:tblW w:w="5002" w:type="pct"/>
        <w:tblLayout w:type="fixed"/>
        <w:tblLook w:val="04A0" w:firstRow="1" w:lastRow="0" w:firstColumn="1" w:lastColumn="0" w:noHBand="0" w:noVBand="1"/>
      </w:tblPr>
      <w:tblGrid>
        <w:gridCol w:w="3203"/>
        <w:gridCol w:w="1007"/>
        <w:gridCol w:w="1007"/>
        <w:gridCol w:w="1007"/>
        <w:gridCol w:w="1007"/>
        <w:gridCol w:w="1007"/>
        <w:gridCol w:w="1277"/>
      </w:tblGrid>
      <w:tr w:rsidR="005E0D93" w:rsidRPr="000A3802" w:rsidTr="00A00CB4">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b/>
                <w:bCs/>
                <w:color w:val="000000"/>
                <w:sz w:val="20"/>
                <w:szCs w:val="20"/>
              </w:rPr>
            </w:pPr>
            <w:r w:rsidRPr="000A3802">
              <w:rPr>
                <w:b/>
                <w:bCs/>
                <w:color w:val="000000"/>
                <w:sz w:val="20"/>
                <w:szCs w:val="20"/>
              </w:rPr>
              <w:t>HCFC</w:t>
            </w:r>
          </w:p>
        </w:tc>
        <w:tc>
          <w:tcPr>
            <w:tcW w:w="529" w:type="pct"/>
            <w:tcBorders>
              <w:top w:val="single" w:sz="4" w:space="0" w:color="auto"/>
              <w:left w:val="nil"/>
              <w:bottom w:val="single" w:sz="4" w:space="0" w:color="auto"/>
              <w:right w:val="single" w:sz="4" w:space="0" w:color="auto"/>
            </w:tcBorders>
            <w:vAlign w:val="center"/>
          </w:tcPr>
          <w:p w:rsidR="005E0D93" w:rsidRPr="000A3802" w:rsidRDefault="005E0D93" w:rsidP="005E0D93">
            <w:pPr>
              <w:widowControl w:val="0"/>
              <w:jc w:val="center"/>
              <w:rPr>
                <w:b/>
                <w:bCs/>
                <w:color w:val="000000"/>
                <w:sz w:val="20"/>
                <w:szCs w:val="20"/>
              </w:rPr>
            </w:pPr>
            <w:r w:rsidRPr="000A3802">
              <w:rPr>
                <w:b/>
                <w:bCs/>
                <w:color w:val="000000"/>
                <w:sz w:val="20"/>
                <w:szCs w:val="20"/>
              </w:rPr>
              <w:t>2012</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center"/>
              <w:rPr>
                <w:b/>
                <w:bCs/>
                <w:color w:val="000000"/>
                <w:sz w:val="20"/>
                <w:szCs w:val="20"/>
              </w:rPr>
            </w:pPr>
            <w:r w:rsidRPr="000A3802">
              <w:rPr>
                <w:b/>
                <w:bCs/>
                <w:color w:val="000000"/>
                <w:sz w:val="20"/>
                <w:szCs w:val="20"/>
              </w:rPr>
              <w:t>2013</w:t>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center"/>
              <w:rPr>
                <w:b/>
                <w:bCs/>
                <w:color w:val="000000"/>
                <w:sz w:val="20"/>
                <w:szCs w:val="20"/>
              </w:rPr>
            </w:pPr>
            <w:r w:rsidRPr="000A3802">
              <w:rPr>
                <w:b/>
                <w:bCs/>
                <w:color w:val="000000"/>
                <w:sz w:val="20"/>
                <w:szCs w:val="20"/>
              </w:rPr>
              <w:t>2014</w:t>
            </w:r>
          </w:p>
        </w:tc>
        <w:tc>
          <w:tcPr>
            <w:tcW w:w="529" w:type="pct"/>
            <w:tcBorders>
              <w:top w:val="single" w:sz="4" w:space="0" w:color="auto"/>
              <w:left w:val="nil"/>
              <w:bottom w:val="single" w:sz="4" w:space="0" w:color="auto"/>
              <w:right w:val="single" w:sz="4" w:space="0" w:color="auto"/>
            </w:tcBorders>
          </w:tcPr>
          <w:p w:rsidR="005E0D93" w:rsidRPr="000A3802" w:rsidRDefault="0052615B" w:rsidP="005E0D93">
            <w:pPr>
              <w:widowControl w:val="0"/>
              <w:jc w:val="center"/>
              <w:rPr>
                <w:b/>
                <w:bCs/>
                <w:color w:val="000000"/>
                <w:sz w:val="20"/>
                <w:szCs w:val="20"/>
              </w:rPr>
            </w:pPr>
            <w:r w:rsidRPr="000A3802">
              <w:rPr>
                <w:b/>
                <w:bCs/>
                <w:color w:val="000000"/>
                <w:sz w:val="20"/>
                <w:szCs w:val="20"/>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5E0D93" w:rsidRPr="000A3802" w:rsidRDefault="005E0D93" w:rsidP="005E0D93">
            <w:pPr>
              <w:widowControl w:val="0"/>
              <w:jc w:val="center"/>
              <w:rPr>
                <w:b/>
                <w:bCs/>
                <w:color w:val="000000"/>
                <w:sz w:val="20"/>
                <w:szCs w:val="20"/>
              </w:rPr>
            </w:pPr>
            <w:r w:rsidRPr="000A3802">
              <w:rPr>
                <w:b/>
                <w:bCs/>
                <w:color w:val="000000"/>
                <w:sz w:val="20"/>
                <w:szCs w:val="20"/>
              </w:rPr>
              <w:t>2016</w:t>
            </w:r>
            <w:r w:rsidR="00A00CB4" w:rsidRPr="000A3802">
              <w:rPr>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0D93" w:rsidRPr="000A3802" w:rsidRDefault="005E0D93" w:rsidP="005E0D93">
            <w:pPr>
              <w:widowControl w:val="0"/>
              <w:jc w:val="center"/>
              <w:rPr>
                <w:b/>
                <w:bCs/>
                <w:color w:val="000000"/>
                <w:sz w:val="20"/>
                <w:szCs w:val="20"/>
              </w:rPr>
            </w:pPr>
            <w:r w:rsidRPr="000A3802">
              <w:rPr>
                <w:b/>
                <w:bCs/>
                <w:color w:val="000000"/>
                <w:sz w:val="20"/>
                <w:szCs w:val="20"/>
              </w:rPr>
              <w:t>Baseline</w:t>
            </w:r>
          </w:p>
        </w:tc>
      </w:tr>
      <w:tr w:rsidR="005E0D93" w:rsidRPr="000A3802" w:rsidTr="00A00CB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b/>
                <w:bCs/>
                <w:color w:val="000000"/>
                <w:sz w:val="20"/>
                <w:szCs w:val="20"/>
              </w:rPr>
            </w:pPr>
            <w:r w:rsidRPr="000A3802">
              <w:rPr>
                <w:b/>
                <w:bCs/>
                <w:color w:val="000000"/>
                <w:sz w:val="20"/>
                <w:szCs w:val="20"/>
              </w:rPr>
              <w:t>Metric tonnes</w:t>
            </w:r>
          </w:p>
        </w:tc>
        <w:tc>
          <w:tcPr>
            <w:tcW w:w="529" w:type="pct"/>
            <w:tcBorders>
              <w:top w:val="single" w:sz="4" w:space="0" w:color="auto"/>
              <w:left w:val="nil"/>
              <w:bottom w:val="single" w:sz="4" w:space="0" w:color="auto"/>
              <w:right w:val="single" w:sz="4" w:space="0" w:color="auto"/>
            </w:tcBorders>
            <w:vAlign w:val="center"/>
          </w:tcPr>
          <w:p w:rsidR="005E0D93" w:rsidRPr="000A3802" w:rsidRDefault="005E0D93" w:rsidP="005E0D93">
            <w:pPr>
              <w:widowControl w:val="0"/>
              <w:jc w:val="center"/>
              <w:rPr>
                <w:b/>
                <w:bCs/>
                <w:color w:val="000000"/>
                <w:sz w:val="20"/>
                <w:szCs w:val="20"/>
              </w:rPr>
            </w:pP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center"/>
              <w:rPr>
                <w:b/>
                <w:bCs/>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center"/>
              <w:rPr>
                <w:b/>
                <w:bCs/>
                <w:color w:val="000000"/>
                <w:sz w:val="20"/>
                <w:szCs w:val="20"/>
              </w:rPr>
            </w:pPr>
          </w:p>
        </w:tc>
        <w:tc>
          <w:tcPr>
            <w:tcW w:w="529" w:type="pct"/>
            <w:tcBorders>
              <w:top w:val="nil"/>
              <w:left w:val="nil"/>
              <w:bottom w:val="single" w:sz="4" w:space="0" w:color="auto"/>
              <w:right w:val="single" w:sz="4" w:space="0" w:color="auto"/>
            </w:tcBorders>
          </w:tcPr>
          <w:p w:rsidR="005E0D93" w:rsidRPr="000A3802" w:rsidRDefault="005E0D93" w:rsidP="005E0D9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tcPr>
          <w:p w:rsidR="005E0D93" w:rsidRPr="000A3802" w:rsidRDefault="005E0D93" w:rsidP="005E0D93">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5E0D93" w:rsidRPr="000A3802" w:rsidRDefault="005E0D93" w:rsidP="005E0D93">
            <w:pPr>
              <w:widowControl w:val="0"/>
              <w:jc w:val="center"/>
              <w:rPr>
                <w:b/>
                <w:bCs/>
                <w:color w:val="000000"/>
                <w:sz w:val="20"/>
                <w:szCs w:val="20"/>
              </w:rPr>
            </w:pPr>
          </w:p>
        </w:tc>
      </w:tr>
      <w:tr w:rsidR="005E0D93" w:rsidRPr="000A3802" w:rsidTr="00A00CB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color w:val="000000"/>
                <w:sz w:val="20"/>
                <w:szCs w:val="20"/>
              </w:rPr>
            </w:pPr>
            <w:r w:rsidRPr="000A3802">
              <w:rPr>
                <w:color w:val="000000"/>
                <w:sz w:val="20"/>
                <w:szCs w:val="20"/>
              </w:rPr>
              <w:t>HCFC-22</w:t>
            </w:r>
          </w:p>
        </w:tc>
        <w:tc>
          <w:tcPr>
            <w:tcW w:w="529" w:type="pct"/>
            <w:tcBorders>
              <w:top w:val="single" w:sz="4" w:space="0" w:color="auto"/>
              <w:left w:val="nil"/>
              <w:bottom w:val="single" w:sz="4" w:space="0" w:color="auto"/>
              <w:right w:val="single" w:sz="4" w:space="0" w:color="auto"/>
            </w:tcBorders>
          </w:tcPr>
          <w:p w:rsidR="005E0D93" w:rsidRPr="000A3802" w:rsidRDefault="005E0D93" w:rsidP="005E0D93">
            <w:pPr>
              <w:jc w:val="right"/>
              <w:rPr>
                <w:color w:val="000000"/>
                <w:sz w:val="20"/>
                <w:szCs w:val="20"/>
                <w:lang w:eastAsia="en-CA"/>
              </w:rPr>
            </w:pPr>
            <w:r w:rsidRPr="000A3802">
              <w:rPr>
                <w:color w:val="000000"/>
                <w:sz w:val="20"/>
                <w:szCs w:val="20"/>
                <w:lang w:eastAsia="en-CA"/>
              </w:rPr>
              <w:t>169.1</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color w:val="000000"/>
                <w:sz w:val="20"/>
                <w:szCs w:val="20"/>
              </w:rPr>
            </w:pPr>
            <w:r w:rsidRPr="000A3802">
              <w:rPr>
                <w:color w:val="000000"/>
                <w:sz w:val="20"/>
                <w:szCs w:val="20"/>
              </w:rPr>
              <w:t>137.21</w:t>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color w:val="000000"/>
                <w:sz w:val="20"/>
                <w:szCs w:val="20"/>
              </w:rPr>
            </w:pPr>
            <w:r w:rsidRPr="000A3802">
              <w:rPr>
                <w:color w:val="000000"/>
                <w:sz w:val="20"/>
                <w:szCs w:val="20"/>
              </w:rPr>
              <w:t>133.23</w:t>
            </w:r>
          </w:p>
        </w:tc>
        <w:tc>
          <w:tcPr>
            <w:tcW w:w="529" w:type="pct"/>
            <w:tcBorders>
              <w:top w:val="nil"/>
              <w:left w:val="nil"/>
              <w:bottom w:val="single" w:sz="4" w:space="0" w:color="auto"/>
              <w:right w:val="single" w:sz="4" w:space="0" w:color="auto"/>
            </w:tcBorders>
          </w:tcPr>
          <w:p w:rsidR="005E0D93" w:rsidRPr="000A3802" w:rsidRDefault="00EE44C3" w:rsidP="005E0D93">
            <w:pPr>
              <w:widowControl w:val="0"/>
              <w:jc w:val="right"/>
              <w:rPr>
                <w:color w:val="000000"/>
                <w:sz w:val="20"/>
                <w:szCs w:val="20"/>
              </w:rPr>
            </w:pPr>
            <w:r w:rsidRPr="000A3802">
              <w:rPr>
                <w:color w:val="000000"/>
                <w:sz w:val="20"/>
                <w:szCs w:val="20"/>
              </w:rPr>
              <w:t>114.52</w:t>
            </w:r>
          </w:p>
        </w:tc>
        <w:tc>
          <w:tcPr>
            <w:tcW w:w="529" w:type="pct"/>
            <w:tcBorders>
              <w:top w:val="nil"/>
              <w:left w:val="nil"/>
              <w:bottom w:val="single" w:sz="4" w:space="0" w:color="auto"/>
              <w:right w:val="single" w:sz="4" w:space="0" w:color="auto"/>
            </w:tcBorders>
            <w:shd w:val="clear" w:color="auto" w:fill="auto"/>
            <w:noWrap/>
          </w:tcPr>
          <w:p w:rsidR="005E0D93" w:rsidRPr="000A3802" w:rsidRDefault="00A00CB4" w:rsidP="005E0D93">
            <w:pPr>
              <w:jc w:val="right"/>
              <w:rPr>
                <w:color w:val="000000"/>
                <w:sz w:val="20"/>
                <w:szCs w:val="20"/>
                <w:lang w:eastAsia="en-CA"/>
              </w:rPr>
            </w:pPr>
            <w:r w:rsidRPr="000A3802">
              <w:rPr>
                <w:color w:val="000000"/>
                <w:sz w:val="20"/>
                <w:szCs w:val="20"/>
                <w:lang w:eastAsia="en-CA"/>
              </w:rPr>
              <w:t>107.82</w:t>
            </w:r>
          </w:p>
        </w:tc>
        <w:tc>
          <w:tcPr>
            <w:tcW w:w="671" w:type="pct"/>
            <w:tcBorders>
              <w:top w:val="nil"/>
              <w:left w:val="single" w:sz="4" w:space="0" w:color="auto"/>
              <w:bottom w:val="single" w:sz="4" w:space="0" w:color="auto"/>
              <w:right w:val="single" w:sz="4" w:space="0" w:color="auto"/>
            </w:tcBorders>
            <w:shd w:val="clear" w:color="auto" w:fill="auto"/>
            <w:noWrap/>
          </w:tcPr>
          <w:p w:rsidR="005E0D93" w:rsidRPr="000A3802" w:rsidRDefault="005E0D93" w:rsidP="005E0D93">
            <w:pPr>
              <w:jc w:val="right"/>
              <w:rPr>
                <w:color w:val="000000"/>
                <w:sz w:val="20"/>
                <w:szCs w:val="20"/>
                <w:lang w:eastAsia="en-CA"/>
              </w:rPr>
            </w:pPr>
            <w:r w:rsidRPr="000A3802">
              <w:rPr>
                <w:color w:val="000000"/>
                <w:sz w:val="20"/>
                <w:szCs w:val="20"/>
                <w:lang w:eastAsia="en-CA"/>
              </w:rPr>
              <w:t>141.0</w:t>
            </w:r>
          </w:p>
        </w:tc>
      </w:tr>
      <w:tr w:rsidR="005E0D93" w:rsidRPr="000A3802" w:rsidTr="00A00CB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color w:val="000000"/>
                <w:sz w:val="20"/>
                <w:szCs w:val="20"/>
              </w:rPr>
            </w:pPr>
            <w:r w:rsidRPr="000A3802">
              <w:rPr>
                <w:color w:val="000000"/>
                <w:sz w:val="20"/>
                <w:szCs w:val="20"/>
              </w:rPr>
              <w:t>HCFC-123</w:t>
            </w:r>
          </w:p>
        </w:tc>
        <w:tc>
          <w:tcPr>
            <w:tcW w:w="529" w:type="pct"/>
            <w:tcBorders>
              <w:top w:val="single" w:sz="4" w:space="0" w:color="auto"/>
              <w:left w:val="nil"/>
              <w:bottom w:val="single" w:sz="4" w:space="0" w:color="auto"/>
              <w:right w:val="single" w:sz="4" w:space="0" w:color="auto"/>
            </w:tcBorders>
          </w:tcPr>
          <w:p w:rsidR="005E0D93" w:rsidRPr="000A3802" w:rsidRDefault="005E0D93" w:rsidP="005E0D93">
            <w:pPr>
              <w:jc w:val="right"/>
              <w:rPr>
                <w:color w:val="000000"/>
                <w:sz w:val="20"/>
                <w:szCs w:val="20"/>
                <w:lang w:eastAsia="en-CA"/>
              </w:rPr>
            </w:pPr>
            <w:r w:rsidRPr="000A3802">
              <w:rPr>
                <w:color w:val="000000"/>
                <w:sz w:val="20"/>
                <w:szCs w:val="20"/>
                <w:lang w:eastAsia="en-CA"/>
              </w:rPr>
              <w:t>0.0</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color w:val="000000"/>
                <w:sz w:val="20"/>
                <w:szCs w:val="20"/>
              </w:rPr>
            </w:pPr>
            <w:r w:rsidRPr="000A3802">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color w:val="000000"/>
                <w:sz w:val="20"/>
                <w:szCs w:val="20"/>
              </w:rPr>
            </w:pPr>
            <w:r w:rsidRPr="000A3802">
              <w:rPr>
                <w:color w:val="000000"/>
                <w:sz w:val="20"/>
                <w:szCs w:val="20"/>
              </w:rPr>
              <w:t>0.0</w:t>
            </w:r>
          </w:p>
        </w:tc>
        <w:tc>
          <w:tcPr>
            <w:tcW w:w="529" w:type="pct"/>
            <w:tcBorders>
              <w:top w:val="nil"/>
              <w:left w:val="nil"/>
              <w:bottom w:val="single" w:sz="4" w:space="0" w:color="auto"/>
              <w:right w:val="single" w:sz="4" w:space="0" w:color="auto"/>
            </w:tcBorders>
          </w:tcPr>
          <w:p w:rsidR="005E0D93" w:rsidRPr="000A3802" w:rsidRDefault="00EE44C3" w:rsidP="005E0D93">
            <w:pPr>
              <w:widowControl w:val="0"/>
              <w:jc w:val="right"/>
              <w:rPr>
                <w:color w:val="000000"/>
                <w:sz w:val="20"/>
                <w:szCs w:val="20"/>
              </w:rPr>
            </w:pPr>
            <w:r w:rsidRPr="000A3802">
              <w:rPr>
                <w:color w:val="000000"/>
                <w:sz w:val="20"/>
                <w:szCs w:val="20"/>
              </w:rPr>
              <w:t>0.9</w:t>
            </w:r>
          </w:p>
        </w:tc>
        <w:tc>
          <w:tcPr>
            <w:tcW w:w="529" w:type="pct"/>
            <w:tcBorders>
              <w:top w:val="nil"/>
              <w:left w:val="nil"/>
              <w:bottom w:val="single" w:sz="4" w:space="0" w:color="auto"/>
              <w:right w:val="single" w:sz="4" w:space="0" w:color="auto"/>
            </w:tcBorders>
            <w:shd w:val="clear" w:color="auto" w:fill="auto"/>
            <w:noWrap/>
          </w:tcPr>
          <w:p w:rsidR="005E0D93" w:rsidRPr="000A3802" w:rsidRDefault="00A00CB4" w:rsidP="005E0D93">
            <w:pPr>
              <w:jc w:val="right"/>
              <w:rPr>
                <w:color w:val="000000"/>
                <w:sz w:val="20"/>
                <w:szCs w:val="20"/>
                <w:lang w:eastAsia="en-CA"/>
              </w:rPr>
            </w:pPr>
            <w:r w:rsidRPr="000A3802">
              <w:rPr>
                <w:color w:val="000000"/>
                <w:sz w:val="20"/>
                <w:szCs w:val="20"/>
                <w:lang w:eastAsia="en-CA"/>
              </w:rPr>
              <w:t>0.9</w:t>
            </w:r>
          </w:p>
        </w:tc>
        <w:tc>
          <w:tcPr>
            <w:tcW w:w="671" w:type="pct"/>
            <w:tcBorders>
              <w:top w:val="nil"/>
              <w:left w:val="single" w:sz="4" w:space="0" w:color="auto"/>
              <w:bottom w:val="single" w:sz="4" w:space="0" w:color="auto"/>
              <w:right w:val="single" w:sz="4" w:space="0" w:color="auto"/>
            </w:tcBorders>
            <w:shd w:val="clear" w:color="auto" w:fill="auto"/>
            <w:noWrap/>
          </w:tcPr>
          <w:p w:rsidR="005E0D93" w:rsidRPr="000A3802" w:rsidRDefault="005E0D93" w:rsidP="005E0D93">
            <w:pPr>
              <w:jc w:val="right"/>
              <w:rPr>
                <w:color w:val="000000"/>
                <w:sz w:val="20"/>
                <w:szCs w:val="20"/>
                <w:lang w:eastAsia="en-CA"/>
              </w:rPr>
            </w:pPr>
            <w:r w:rsidRPr="000A3802">
              <w:rPr>
                <w:color w:val="000000"/>
                <w:sz w:val="20"/>
                <w:szCs w:val="20"/>
                <w:lang w:eastAsia="en-CA"/>
              </w:rPr>
              <w:t>1.1</w:t>
            </w:r>
          </w:p>
        </w:tc>
      </w:tr>
      <w:tr w:rsidR="005E0D93" w:rsidRPr="000A3802" w:rsidTr="00A00CB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color w:val="000000"/>
                <w:sz w:val="20"/>
                <w:szCs w:val="20"/>
              </w:rPr>
            </w:pPr>
            <w:r w:rsidRPr="000A3802">
              <w:rPr>
                <w:color w:val="000000"/>
                <w:sz w:val="20"/>
                <w:szCs w:val="20"/>
              </w:rPr>
              <w:t>HCFC-141b</w:t>
            </w:r>
          </w:p>
        </w:tc>
        <w:tc>
          <w:tcPr>
            <w:tcW w:w="529" w:type="pct"/>
            <w:tcBorders>
              <w:top w:val="single" w:sz="4" w:space="0" w:color="auto"/>
              <w:left w:val="nil"/>
              <w:bottom w:val="single" w:sz="4" w:space="0" w:color="auto"/>
              <w:right w:val="single" w:sz="4" w:space="0" w:color="auto"/>
            </w:tcBorders>
          </w:tcPr>
          <w:p w:rsidR="005E0D93" w:rsidRPr="000A3802" w:rsidRDefault="005E0D93" w:rsidP="005E0D93">
            <w:pPr>
              <w:jc w:val="right"/>
              <w:rPr>
                <w:color w:val="000000"/>
                <w:sz w:val="20"/>
                <w:szCs w:val="20"/>
                <w:lang w:eastAsia="en-CA"/>
              </w:rPr>
            </w:pPr>
            <w:r w:rsidRPr="000A3802">
              <w:rPr>
                <w:color w:val="000000"/>
                <w:sz w:val="20"/>
                <w:szCs w:val="20"/>
                <w:lang w:eastAsia="en-CA"/>
              </w:rPr>
              <w:t>5.2</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color w:val="000000"/>
                <w:sz w:val="20"/>
                <w:szCs w:val="20"/>
              </w:rPr>
            </w:pPr>
            <w:r w:rsidRPr="000A3802">
              <w:rPr>
                <w:color w:val="000000"/>
                <w:sz w:val="20"/>
                <w:szCs w:val="20"/>
              </w:rPr>
              <w:t>1.90</w:t>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color w:val="000000"/>
                <w:sz w:val="20"/>
                <w:szCs w:val="20"/>
              </w:rPr>
            </w:pPr>
            <w:r w:rsidRPr="000A3802">
              <w:rPr>
                <w:color w:val="000000"/>
                <w:sz w:val="20"/>
                <w:szCs w:val="20"/>
              </w:rPr>
              <w:t>3.26</w:t>
            </w:r>
          </w:p>
        </w:tc>
        <w:tc>
          <w:tcPr>
            <w:tcW w:w="529" w:type="pct"/>
            <w:tcBorders>
              <w:top w:val="nil"/>
              <w:left w:val="nil"/>
              <w:bottom w:val="single" w:sz="4" w:space="0" w:color="auto"/>
              <w:right w:val="single" w:sz="4" w:space="0" w:color="auto"/>
            </w:tcBorders>
          </w:tcPr>
          <w:p w:rsidR="005E0D93" w:rsidRPr="000A3802" w:rsidRDefault="00EE44C3" w:rsidP="005E0D93">
            <w:pPr>
              <w:widowControl w:val="0"/>
              <w:jc w:val="right"/>
              <w:rPr>
                <w:color w:val="000000"/>
                <w:sz w:val="20"/>
                <w:szCs w:val="20"/>
              </w:rPr>
            </w:pPr>
            <w:r w:rsidRPr="000A3802">
              <w:rPr>
                <w:color w:val="000000"/>
                <w:sz w:val="20"/>
                <w:szCs w:val="20"/>
              </w:rPr>
              <w:t>3.81</w:t>
            </w:r>
          </w:p>
        </w:tc>
        <w:tc>
          <w:tcPr>
            <w:tcW w:w="529" w:type="pct"/>
            <w:tcBorders>
              <w:top w:val="nil"/>
              <w:left w:val="nil"/>
              <w:bottom w:val="single" w:sz="4" w:space="0" w:color="auto"/>
              <w:right w:val="single" w:sz="4" w:space="0" w:color="auto"/>
            </w:tcBorders>
            <w:shd w:val="clear" w:color="auto" w:fill="auto"/>
            <w:noWrap/>
          </w:tcPr>
          <w:p w:rsidR="005E0D93" w:rsidRPr="000A3802" w:rsidRDefault="00A00CB4" w:rsidP="005E0D93">
            <w:pPr>
              <w:jc w:val="right"/>
              <w:rPr>
                <w:color w:val="000000"/>
                <w:sz w:val="20"/>
                <w:szCs w:val="20"/>
                <w:lang w:eastAsia="en-CA"/>
              </w:rPr>
            </w:pPr>
            <w:r w:rsidRPr="000A3802">
              <w:rPr>
                <w:color w:val="000000"/>
                <w:sz w:val="20"/>
                <w:szCs w:val="20"/>
                <w:lang w:eastAsia="en-CA"/>
              </w:rPr>
              <w:t>4.08</w:t>
            </w:r>
          </w:p>
        </w:tc>
        <w:tc>
          <w:tcPr>
            <w:tcW w:w="671" w:type="pct"/>
            <w:tcBorders>
              <w:top w:val="nil"/>
              <w:left w:val="single" w:sz="4" w:space="0" w:color="auto"/>
              <w:bottom w:val="single" w:sz="4" w:space="0" w:color="auto"/>
              <w:right w:val="single" w:sz="4" w:space="0" w:color="auto"/>
            </w:tcBorders>
            <w:shd w:val="clear" w:color="auto" w:fill="auto"/>
            <w:noWrap/>
          </w:tcPr>
          <w:p w:rsidR="005E0D93" w:rsidRPr="000A3802" w:rsidRDefault="005E0D93" w:rsidP="005E0D93">
            <w:pPr>
              <w:jc w:val="right"/>
              <w:rPr>
                <w:color w:val="000000"/>
                <w:sz w:val="20"/>
                <w:szCs w:val="20"/>
                <w:lang w:eastAsia="en-CA"/>
              </w:rPr>
            </w:pPr>
            <w:r w:rsidRPr="000A3802">
              <w:rPr>
                <w:color w:val="000000"/>
                <w:sz w:val="20"/>
                <w:szCs w:val="20"/>
                <w:lang w:eastAsia="en-CA"/>
              </w:rPr>
              <w:t>0.0</w:t>
            </w:r>
          </w:p>
        </w:tc>
      </w:tr>
      <w:tr w:rsidR="005E0D93" w:rsidRPr="000A3802" w:rsidTr="00A00CB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color w:val="000000"/>
                <w:sz w:val="20"/>
                <w:szCs w:val="20"/>
              </w:rPr>
            </w:pPr>
            <w:r w:rsidRPr="000A3802">
              <w:rPr>
                <w:color w:val="000000"/>
                <w:sz w:val="20"/>
                <w:szCs w:val="20"/>
              </w:rPr>
              <w:t>HCFC-142b</w:t>
            </w:r>
          </w:p>
        </w:tc>
        <w:tc>
          <w:tcPr>
            <w:tcW w:w="529" w:type="pct"/>
            <w:tcBorders>
              <w:top w:val="single" w:sz="4" w:space="0" w:color="auto"/>
              <w:left w:val="nil"/>
              <w:bottom w:val="single" w:sz="4" w:space="0" w:color="auto"/>
              <w:right w:val="single" w:sz="4" w:space="0" w:color="auto"/>
            </w:tcBorders>
          </w:tcPr>
          <w:p w:rsidR="005E0D93" w:rsidRPr="000A3802" w:rsidRDefault="005E0D93" w:rsidP="005E0D93">
            <w:pPr>
              <w:jc w:val="right"/>
              <w:rPr>
                <w:color w:val="000000"/>
                <w:sz w:val="20"/>
                <w:szCs w:val="20"/>
                <w:lang w:eastAsia="en-CA"/>
              </w:rPr>
            </w:pPr>
            <w:r w:rsidRPr="000A3802">
              <w:rPr>
                <w:color w:val="000000"/>
                <w:sz w:val="20"/>
                <w:szCs w:val="20"/>
                <w:lang w:eastAsia="en-CA"/>
              </w:rPr>
              <w:t>16.6</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color w:val="000000"/>
                <w:sz w:val="20"/>
                <w:szCs w:val="20"/>
              </w:rPr>
            </w:pPr>
            <w:r w:rsidRPr="000A3802">
              <w:rPr>
                <w:color w:val="000000"/>
                <w:sz w:val="20"/>
                <w:szCs w:val="20"/>
              </w:rPr>
              <w:t>4.63</w:t>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color w:val="000000"/>
                <w:sz w:val="20"/>
                <w:szCs w:val="20"/>
              </w:rPr>
            </w:pPr>
            <w:r w:rsidRPr="000A3802">
              <w:rPr>
                <w:color w:val="000000"/>
                <w:sz w:val="20"/>
                <w:szCs w:val="20"/>
              </w:rPr>
              <w:t>5.28</w:t>
            </w:r>
          </w:p>
        </w:tc>
        <w:tc>
          <w:tcPr>
            <w:tcW w:w="529" w:type="pct"/>
            <w:tcBorders>
              <w:top w:val="nil"/>
              <w:left w:val="nil"/>
              <w:bottom w:val="single" w:sz="4" w:space="0" w:color="auto"/>
              <w:right w:val="single" w:sz="4" w:space="0" w:color="auto"/>
            </w:tcBorders>
          </w:tcPr>
          <w:p w:rsidR="005E0D93" w:rsidRPr="000A3802" w:rsidRDefault="00EE44C3" w:rsidP="00023B47">
            <w:pPr>
              <w:widowControl w:val="0"/>
              <w:jc w:val="right"/>
              <w:rPr>
                <w:color w:val="000000"/>
                <w:sz w:val="20"/>
                <w:szCs w:val="20"/>
              </w:rPr>
            </w:pPr>
            <w:r w:rsidRPr="000A3802">
              <w:rPr>
                <w:color w:val="000000"/>
                <w:sz w:val="20"/>
                <w:szCs w:val="20"/>
              </w:rPr>
              <w:t>2.85</w:t>
            </w:r>
          </w:p>
        </w:tc>
        <w:tc>
          <w:tcPr>
            <w:tcW w:w="529" w:type="pct"/>
            <w:tcBorders>
              <w:top w:val="nil"/>
              <w:left w:val="nil"/>
              <w:bottom w:val="single" w:sz="4" w:space="0" w:color="auto"/>
              <w:right w:val="single" w:sz="4" w:space="0" w:color="auto"/>
            </w:tcBorders>
            <w:shd w:val="clear" w:color="auto" w:fill="auto"/>
            <w:noWrap/>
          </w:tcPr>
          <w:p w:rsidR="005E0D93" w:rsidRPr="000A3802" w:rsidRDefault="00A00CB4" w:rsidP="005E0D93">
            <w:pPr>
              <w:jc w:val="right"/>
              <w:rPr>
                <w:color w:val="000000"/>
                <w:sz w:val="20"/>
                <w:szCs w:val="20"/>
                <w:lang w:eastAsia="en-CA"/>
              </w:rPr>
            </w:pPr>
            <w:r w:rsidRPr="000A3802">
              <w:rPr>
                <w:color w:val="000000"/>
                <w:sz w:val="20"/>
                <w:szCs w:val="20"/>
                <w:lang w:eastAsia="en-CA"/>
              </w:rPr>
              <w:t>0.0</w:t>
            </w:r>
          </w:p>
        </w:tc>
        <w:tc>
          <w:tcPr>
            <w:tcW w:w="671" w:type="pct"/>
            <w:tcBorders>
              <w:top w:val="nil"/>
              <w:left w:val="single" w:sz="4" w:space="0" w:color="auto"/>
              <w:bottom w:val="single" w:sz="4" w:space="0" w:color="auto"/>
              <w:right w:val="single" w:sz="4" w:space="0" w:color="auto"/>
            </w:tcBorders>
            <w:shd w:val="clear" w:color="auto" w:fill="auto"/>
            <w:noWrap/>
          </w:tcPr>
          <w:p w:rsidR="005E0D93" w:rsidRPr="000A3802" w:rsidRDefault="005E0D93" w:rsidP="005E0D93">
            <w:pPr>
              <w:jc w:val="right"/>
              <w:rPr>
                <w:color w:val="000000"/>
                <w:sz w:val="20"/>
                <w:szCs w:val="20"/>
                <w:lang w:eastAsia="en-CA"/>
              </w:rPr>
            </w:pPr>
            <w:r w:rsidRPr="000A3802">
              <w:rPr>
                <w:color w:val="000000"/>
                <w:sz w:val="20"/>
                <w:szCs w:val="20"/>
                <w:lang w:eastAsia="en-CA"/>
              </w:rPr>
              <w:t>9.1</w:t>
            </w:r>
          </w:p>
        </w:tc>
      </w:tr>
      <w:tr w:rsidR="005E0D93" w:rsidRPr="000A3802" w:rsidTr="00A00CB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5E0D93" w:rsidRPr="000A3802" w:rsidRDefault="005E0D93" w:rsidP="005E0D93">
            <w:pPr>
              <w:jc w:val="left"/>
              <w:rPr>
                <w:rFonts w:eastAsiaTheme="minorHAnsi"/>
                <w:b/>
                <w:color w:val="000000"/>
                <w:sz w:val="20"/>
                <w:szCs w:val="20"/>
              </w:rPr>
            </w:pPr>
            <w:r w:rsidRPr="000A3802">
              <w:rPr>
                <w:b/>
                <w:color w:val="000000"/>
                <w:sz w:val="20"/>
                <w:szCs w:val="20"/>
              </w:rPr>
              <w:t>Total (metric tonnes)</w:t>
            </w:r>
          </w:p>
        </w:tc>
        <w:tc>
          <w:tcPr>
            <w:tcW w:w="529" w:type="pct"/>
            <w:tcBorders>
              <w:top w:val="single" w:sz="4" w:space="0" w:color="auto"/>
              <w:left w:val="nil"/>
              <w:bottom w:val="single" w:sz="4" w:space="0" w:color="auto"/>
              <w:right w:val="single" w:sz="4" w:space="0" w:color="auto"/>
            </w:tcBorders>
            <w:vAlign w:val="center"/>
          </w:tcPr>
          <w:p w:rsidR="005E0D93" w:rsidRPr="000A3802" w:rsidRDefault="005E0D93"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190.9</w:t>
            </w:r>
            <w:r w:rsidRPr="000A3802">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143.74</w:t>
            </w:r>
            <w:r w:rsidRPr="000A3802">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141.77</w:t>
            </w:r>
            <w:r w:rsidRPr="000A3802">
              <w:rPr>
                <w:b/>
                <w:color w:val="000000"/>
                <w:sz w:val="20"/>
                <w:szCs w:val="20"/>
              </w:rPr>
              <w:fldChar w:fldCharType="end"/>
            </w:r>
          </w:p>
        </w:tc>
        <w:tc>
          <w:tcPr>
            <w:tcW w:w="529" w:type="pct"/>
            <w:tcBorders>
              <w:top w:val="nil"/>
              <w:left w:val="nil"/>
              <w:bottom w:val="single" w:sz="4" w:space="0" w:color="auto"/>
              <w:right w:val="single" w:sz="4" w:space="0" w:color="auto"/>
            </w:tcBorders>
          </w:tcPr>
          <w:p w:rsidR="005E0D93" w:rsidRPr="000A3802" w:rsidRDefault="00023B47"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122.08</w:t>
            </w:r>
            <w:r w:rsidRPr="000A3802">
              <w:rPr>
                <w:b/>
                <w:color w:val="000000"/>
                <w:sz w:val="20"/>
                <w:szCs w:val="20"/>
              </w:rPr>
              <w:fldChar w:fldCharType="end"/>
            </w:r>
          </w:p>
        </w:tc>
        <w:tc>
          <w:tcPr>
            <w:tcW w:w="529" w:type="pct"/>
            <w:tcBorders>
              <w:top w:val="nil"/>
              <w:left w:val="nil"/>
              <w:bottom w:val="single" w:sz="4" w:space="0" w:color="auto"/>
              <w:right w:val="single" w:sz="4" w:space="0" w:color="auto"/>
            </w:tcBorders>
            <w:shd w:val="clear" w:color="auto" w:fill="auto"/>
            <w:noWrap/>
            <w:vAlign w:val="center"/>
          </w:tcPr>
          <w:p w:rsidR="005E0D93" w:rsidRPr="000A3802" w:rsidRDefault="00A00CB4"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112.8</w:t>
            </w:r>
            <w:r w:rsidRPr="000A3802">
              <w:rPr>
                <w:b/>
                <w:color w:val="000000"/>
                <w:sz w:val="20"/>
                <w:szCs w:val="20"/>
              </w:rPr>
              <w:fldChar w:fldCharType="end"/>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5E0D93" w:rsidRPr="000A3802" w:rsidRDefault="00A00CB4"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151.2</w:t>
            </w:r>
            <w:r w:rsidRPr="000A3802">
              <w:rPr>
                <w:b/>
                <w:color w:val="000000"/>
                <w:sz w:val="20"/>
                <w:szCs w:val="20"/>
              </w:rPr>
              <w:fldChar w:fldCharType="end"/>
            </w:r>
          </w:p>
        </w:tc>
      </w:tr>
      <w:tr w:rsidR="005E0D93" w:rsidRPr="000A3802" w:rsidTr="005E0D9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E0D93" w:rsidRPr="000A3802" w:rsidRDefault="005E0D93" w:rsidP="005E0D93">
            <w:pPr>
              <w:widowControl w:val="0"/>
              <w:jc w:val="left"/>
              <w:rPr>
                <w:b/>
                <w:bCs/>
                <w:color w:val="000000"/>
                <w:sz w:val="20"/>
                <w:szCs w:val="20"/>
              </w:rPr>
            </w:pPr>
            <w:r w:rsidRPr="000A3802">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E0D93" w:rsidRPr="000A3802" w:rsidRDefault="005E0D93" w:rsidP="005E0D93">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0D93" w:rsidRPr="000A3802" w:rsidRDefault="005E0D93" w:rsidP="005E0D93">
            <w:pPr>
              <w:widowControl w:val="0"/>
              <w:jc w:val="right"/>
              <w:rPr>
                <w:color w:val="000000"/>
                <w:sz w:val="20"/>
                <w:szCs w:val="20"/>
              </w:rPr>
            </w:pPr>
          </w:p>
        </w:tc>
      </w:tr>
      <w:tr w:rsidR="00023B47" w:rsidRPr="000A3802" w:rsidTr="005E0D9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3B47" w:rsidRPr="000A3802" w:rsidRDefault="00023B47" w:rsidP="005E0D93">
            <w:pPr>
              <w:widowControl w:val="0"/>
              <w:jc w:val="left"/>
              <w:rPr>
                <w:color w:val="000000"/>
                <w:sz w:val="20"/>
                <w:szCs w:val="20"/>
              </w:rPr>
            </w:pPr>
            <w:r w:rsidRPr="000A3802">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jc w:val="right"/>
              <w:rPr>
                <w:color w:val="000000"/>
                <w:sz w:val="20"/>
                <w:szCs w:val="20"/>
                <w:lang w:eastAsia="en-CA"/>
              </w:rPr>
            </w:pPr>
            <w:r w:rsidRPr="000A3802">
              <w:rPr>
                <w:color w:val="000000"/>
                <w:sz w:val="20"/>
                <w:szCs w:val="20"/>
                <w:lang w:eastAsia="en-CA"/>
              </w:rPr>
              <w:t>9.30</w:t>
            </w:r>
          </w:p>
        </w:tc>
        <w:tc>
          <w:tcPr>
            <w:tcW w:w="529" w:type="pct"/>
            <w:tcBorders>
              <w:top w:val="single" w:sz="4" w:space="0" w:color="auto"/>
              <w:left w:val="single" w:sz="4" w:space="0" w:color="auto"/>
              <w:bottom w:val="single" w:sz="4" w:space="0" w:color="auto"/>
              <w:right w:val="single" w:sz="4" w:space="0" w:color="auto"/>
            </w:tcBorders>
            <w:vAlign w:val="center"/>
          </w:tcPr>
          <w:p w:rsidR="00023B47" w:rsidRPr="000A3802" w:rsidRDefault="00023B47" w:rsidP="005E0D93">
            <w:pPr>
              <w:widowControl w:val="0"/>
              <w:jc w:val="right"/>
              <w:rPr>
                <w:color w:val="000000"/>
                <w:sz w:val="20"/>
                <w:szCs w:val="20"/>
              </w:rPr>
            </w:pPr>
            <w:r w:rsidRPr="000A3802">
              <w:rPr>
                <w:color w:val="000000"/>
                <w:sz w:val="20"/>
                <w:szCs w:val="20"/>
              </w:rPr>
              <w:t>7.55</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widowControl w:val="0"/>
              <w:jc w:val="right"/>
              <w:rPr>
                <w:color w:val="000000"/>
                <w:sz w:val="20"/>
                <w:szCs w:val="20"/>
              </w:rPr>
            </w:pPr>
            <w:r w:rsidRPr="000A3802">
              <w:rPr>
                <w:color w:val="000000"/>
                <w:sz w:val="20"/>
                <w:szCs w:val="20"/>
              </w:rPr>
              <w:t>7.33</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023B47">
            <w:pPr>
              <w:jc w:val="right"/>
              <w:rPr>
                <w:sz w:val="20"/>
                <w:szCs w:val="20"/>
              </w:rPr>
            </w:pPr>
            <w:r w:rsidRPr="000A3802">
              <w:rPr>
                <w:sz w:val="20"/>
                <w:szCs w:val="20"/>
              </w:rPr>
              <w:t>6.30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A00CB4">
            <w:pPr>
              <w:jc w:val="right"/>
              <w:rPr>
                <w:color w:val="000000"/>
                <w:sz w:val="20"/>
                <w:szCs w:val="20"/>
                <w:lang w:eastAsia="en-CA"/>
              </w:rPr>
            </w:pPr>
            <w:r w:rsidRPr="000A3802">
              <w:rPr>
                <w:color w:val="000000"/>
                <w:sz w:val="20"/>
                <w:szCs w:val="20"/>
                <w:lang w:eastAsia="en-CA"/>
              </w:rPr>
              <w:t>5.93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7.76</w:t>
            </w:r>
          </w:p>
        </w:tc>
      </w:tr>
      <w:tr w:rsidR="00023B47" w:rsidRPr="000A3802" w:rsidTr="005E0D9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3B47" w:rsidRPr="000A3802" w:rsidRDefault="00023B47" w:rsidP="005E0D93">
            <w:pPr>
              <w:widowControl w:val="0"/>
              <w:jc w:val="left"/>
              <w:rPr>
                <w:color w:val="000000"/>
                <w:sz w:val="20"/>
                <w:szCs w:val="20"/>
              </w:rPr>
            </w:pPr>
            <w:r w:rsidRPr="000A3802">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jc w:val="right"/>
              <w:rPr>
                <w:color w:val="000000"/>
                <w:sz w:val="20"/>
                <w:szCs w:val="20"/>
                <w:lang w:eastAsia="en-CA"/>
              </w:rPr>
            </w:pPr>
            <w:r w:rsidRPr="000A3802">
              <w:rPr>
                <w:color w:val="000000"/>
                <w:sz w:val="20"/>
                <w:szCs w:val="20"/>
                <w:lang w:eastAsia="en-CA"/>
              </w:rPr>
              <w:t>0.00</w:t>
            </w:r>
          </w:p>
        </w:tc>
        <w:tc>
          <w:tcPr>
            <w:tcW w:w="529" w:type="pct"/>
            <w:tcBorders>
              <w:top w:val="single" w:sz="4" w:space="0" w:color="auto"/>
              <w:left w:val="single" w:sz="4" w:space="0" w:color="auto"/>
              <w:bottom w:val="single" w:sz="4" w:space="0" w:color="auto"/>
              <w:right w:val="single" w:sz="4" w:space="0" w:color="auto"/>
            </w:tcBorders>
            <w:vAlign w:val="center"/>
          </w:tcPr>
          <w:p w:rsidR="00023B47" w:rsidRPr="000A3802" w:rsidRDefault="00023B47" w:rsidP="005E0D93">
            <w:pPr>
              <w:widowControl w:val="0"/>
              <w:jc w:val="right"/>
              <w:rPr>
                <w:color w:val="000000"/>
                <w:sz w:val="20"/>
                <w:szCs w:val="20"/>
              </w:rPr>
            </w:pPr>
            <w:r w:rsidRPr="000A380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widowControl w:val="0"/>
              <w:jc w:val="right"/>
              <w:rPr>
                <w:color w:val="000000"/>
                <w:sz w:val="20"/>
                <w:szCs w:val="20"/>
              </w:rPr>
            </w:pPr>
            <w:r w:rsidRPr="000A3802">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023B47">
            <w:pPr>
              <w:jc w:val="right"/>
              <w:rPr>
                <w:sz w:val="20"/>
                <w:szCs w:val="20"/>
              </w:rPr>
            </w:pPr>
            <w:r w:rsidRPr="000A3802">
              <w:rPr>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0.02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0.02</w:t>
            </w:r>
          </w:p>
        </w:tc>
      </w:tr>
      <w:tr w:rsidR="00023B47" w:rsidRPr="000A3802" w:rsidTr="005E0D9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3B47" w:rsidRPr="000A3802" w:rsidRDefault="00023B47" w:rsidP="005E0D93">
            <w:pPr>
              <w:widowControl w:val="0"/>
              <w:jc w:val="left"/>
              <w:rPr>
                <w:color w:val="000000"/>
                <w:sz w:val="20"/>
                <w:szCs w:val="20"/>
              </w:rPr>
            </w:pPr>
            <w:r w:rsidRPr="000A3802">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jc w:val="right"/>
              <w:rPr>
                <w:color w:val="000000"/>
                <w:sz w:val="20"/>
                <w:szCs w:val="20"/>
                <w:lang w:eastAsia="en-CA"/>
              </w:rPr>
            </w:pPr>
            <w:r w:rsidRPr="000A3802">
              <w:rPr>
                <w:color w:val="000000"/>
                <w:sz w:val="20"/>
                <w:szCs w:val="20"/>
                <w:lang w:eastAsia="en-CA"/>
              </w:rPr>
              <w:t>0.57</w:t>
            </w:r>
          </w:p>
        </w:tc>
        <w:tc>
          <w:tcPr>
            <w:tcW w:w="529" w:type="pct"/>
            <w:tcBorders>
              <w:top w:val="single" w:sz="4" w:space="0" w:color="auto"/>
              <w:left w:val="single" w:sz="4" w:space="0" w:color="auto"/>
              <w:bottom w:val="single" w:sz="4" w:space="0" w:color="auto"/>
              <w:right w:val="single" w:sz="4" w:space="0" w:color="auto"/>
            </w:tcBorders>
            <w:vAlign w:val="center"/>
          </w:tcPr>
          <w:p w:rsidR="00023B47" w:rsidRPr="000A3802" w:rsidRDefault="00023B47" w:rsidP="005E0D93">
            <w:pPr>
              <w:widowControl w:val="0"/>
              <w:jc w:val="right"/>
              <w:rPr>
                <w:color w:val="000000"/>
                <w:sz w:val="20"/>
                <w:szCs w:val="20"/>
              </w:rPr>
            </w:pPr>
            <w:r w:rsidRPr="000A3802">
              <w:rPr>
                <w:color w:val="000000"/>
                <w:sz w:val="20"/>
                <w:szCs w:val="20"/>
              </w:rPr>
              <w:t>0.21</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widowControl w:val="0"/>
              <w:jc w:val="right"/>
              <w:rPr>
                <w:color w:val="000000"/>
                <w:sz w:val="20"/>
                <w:szCs w:val="20"/>
              </w:rPr>
            </w:pPr>
            <w:r w:rsidRPr="000A3802">
              <w:rPr>
                <w:color w:val="000000"/>
                <w:sz w:val="20"/>
                <w:szCs w:val="20"/>
              </w:rPr>
              <w:t>0.36</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023B47">
            <w:pPr>
              <w:jc w:val="right"/>
              <w:rPr>
                <w:sz w:val="20"/>
                <w:szCs w:val="20"/>
              </w:rPr>
            </w:pPr>
            <w:r w:rsidRPr="000A3802">
              <w:rPr>
                <w:sz w:val="20"/>
                <w:szCs w:val="20"/>
              </w:rPr>
              <w:t>0.42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0.45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0.00</w:t>
            </w:r>
          </w:p>
        </w:tc>
      </w:tr>
      <w:tr w:rsidR="00023B47" w:rsidRPr="000A3802" w:rsidTr="005E0D9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3B47" w:rsidRPr="000A3802" w:rsidRDefault="00023B47" w:rsidP="005E0D93">
            <w:pPr>
              <w:widowControl w:val="0"/>
              <w:jc w:val="left"/>
              <w:rPr>
                <w:color w:val="000000"/>
                <w:sz w:val="20"/>
                <w:szCs w:val="20"/>
              </w:rPr>
            </w:pPr>
            <w:r w:rsidRPr="000A3802">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jc w:val="right"/>
              <w:rPr>
                <w:color w:val="000000"/>
                <w:sz w:val="20"/>
                <w:szCs w:val="20"/>
                <w:lang w:eastAsia="en-CA"/>
              </w:rPr>
            </w:pPr>
            <w:r w:rsidRPr="000A3802">
              <w:rPr>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vAlign w:val="center"/>
          </w:tcPr>
          <w:p w:rsidR="00023B47" w:rsidRPr="000A3802" w:rsidRDefault="00023B47" w:rsidP="005E0D93">
            <w:pPr>
              <w:widowControl w:val="0"/>
              <w:jc w:val="right"/>
              <w:rPr>
                <w:color w:val="000000"/>
                <w:sz w:val="20"/>
                <w:szCs w:val="20"/>
              </w:rPr>
            </w:pPr>
            <w:r w:rsidRPr="000A3802">
              <w:rPr>
                <w:color w:val="000000"/>
                <w:sz w:val="20"/>
                <w:szCs w:val="20"/>
              </w:rPr>
              <w:t>0.30</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5E0D93">
            <w:pPr>
              <w:widowControl w:val="0"/>
              <w:jc w:val="right"/>
              <w:rPr>
                <w:color w:val="000000"/>
                <w:sz w:val="20"/>
                <w:szCs w:val="20"/>
              </w:rPr>
            </w:pPr>
            <w:r w:rsidRPr="000A3802">
              <w:rPr>
                <w:color w:val="000000"/>
                <w:sz w:val="20"/>
                <w:szCs w:val="20"/>
              </w:rPr>
              <w:t>0.34</w:t>
            </w:r>
          </w:p>
        </w:tc>
        <w:tc>
          <w:tcPr>
            <w:tcW w:w="529" w:type="pct"/>
            <w:tcBorders>
              <w:top w:val="single" w:sz="4" w:space="0" w:color="auto"/>
              <w:left w:val="single" w:sz="4" w:space="0" w:color="auto"/>
              <w:bottom w:val="single" w:sz="4" w:space="0" w:color="auto"/>
              <w:right w:val="single" w:sz="4" w:space="0" w:color="auto"/>
            </w:tcBorders>
          </w:tcPr>
          <w:p w:rsidR="00023B47" w:rsidRPr="000A3802" w:rsidRDefault="00023B47" w:rsidP="00023B47">
            <w:pPr>
              <w:jc w:val="right"/>
              <w:rPr>
                <w:sz w:val="20"/>
                <w:szCs w:val="20"/>
              </w:rPr>
            </w:pPr>
            <w:r w:rsidRPr="000A3802">
              <w:rPr>
                <w:sz w:val="20"/>
                <w:szCs w:val="20"/>
              </w:rPr>
              <w:t>0.19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23B47" w:rsidRPr="000A3802" w:rsidRDefault="00023B47" w:rsidP="005E0D93">
            <w:pPr>
              <w:jc w:val="right"/>
              <w:rPr>
                <w:color w:val="000000"/>
                <w:sz w:val="20"/>
                <w:szCs w:val="20"/>
                <w:lang w:eastAsia="en-CA"/>
              </w:rPr>
            </w:pPr>
            <w:r w:rsidRPr="000A3802">
              <w:rPr>
                <w:color w:val="000000"/>
                <w:sz w:val="20"/>
                <w:szCs w:val="20"/>
                <w:lang w:eastAsia="en-CA"/>
              </w:rPr>
              <w:t>0.59</w:t>
            </w:r>
          </w:p>
        </w:tc>
      </w:tr>
      <w:tr w:rsidR="005E0D93" w:rsidRPr="000A3802" w:rsidTr="005E0D9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5E0D93" w:rsidRPr="000A3802" w:rsidRDefault="005E0D93" w:rsidP="005E0D93">
            <w:pPr>
              <w:jc w:val="left"/>
              <w:rPr>
                <w:rFonts w:eastAsiaTheme="minorHAnsi"/>
                <w:b/>
                <w:sz w:val="20"/>
                <w:szCs w:val="20"/>
              </w:rPr>
            </w:pPr>
            <w:r w:rsidRPr="000A3802">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jc w:val="right"/>
              <w:rPr>
                <w:b/>
                <w:bCs/>
                <w:color w:val="000000"/>
                <w:sz w:val="20"/>
                <w:szCs w:val="20"/>
                <w:lang w:eastAsia="en-CA"/>
              </w:rPr>
            </w:pPr>
            <w:r w:rsidRPr="000A3802">
              <w:rPr>
                <w:b/>
                <w:bCs/>
                <w:color w:val="000000"/>
                <w:sz w:val="20"/>
                <w:szCs w:val="20"/>
                <w:lang w:eastAsia="en-CA"/>
              </w:rPr>
              <w:t>10.95</w:t>
            </w:r>
          </w:p>
        </w:tc>
        <w:tc>
          <w:tcPr>
            <w:tcW w:w="529" w:type="pct"/>
            <w:tcBorders>
              <w:top w:val="single" w:sz="4" w:space="0" w:color="auto"/>
              <w:left w:val="single" w:sz="4" w:space="0" w:color="auto"/>
              <w:bottom w:val="single" w:sz="4" w:space="0" w:color="auto"/>
              <w:right w:val="single" w:sz="4" w:space="0" w:color="auto"/>
            </w:tcBorders>
            <w:vAlign w:val="center"/>
          </w:tcPr>
          <w:p w:rsidR="005E0D93" w:rsidRPr="000A3802" w:rsidRDefault="005E0D93" w:rsidP="005E0D93">
            <w:pPr>
              <w:widowControl w:val="0"/>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8.06</w:t>
            </w:r>
            <w:r w:rsidRPr="000A3802">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5E0D93" w:rsidP="005E0D93">
            <w:pPr>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8.03</w:t>
            </w:r>
            <w:r w:rsidRPr="000A3802">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rsidR="005E0D93" w:rsidRPr="000A3802" w:rsidRDefault="00023B47" w:rsidP="00741BD4">
            <w:pPr>
              <w:jc w:val="right"/>
              <w:rPr>
                <w:b/>
                <w:color w:val="000000"/>
                <w:sz w:val="20"/>
                <w:szCs w:val="20"/>
              </w:rPr>
            </w:pPr>
            <w:r w:rsidRPr="000A3802">
              <w:rPr>
                <w:b/>
                <w:color w:val="000000"/>
                <w:sz w:val="20"/>
                <w:szCs w:val="20"/>
              </w:rPr>
              <w:fldChar w:fldCharType="begin"/>
            </w:r>
            <w:r w:rsidRPr="000A3802">
              <w:rPr>
                <w:b/>
                <w:color w:val="000000"/>
                <w:sz w:val="20"/>
                <w:szCs w:val="20"/>
              </w:rPr>
              <w:instrText xml:space="preserve"> =SUM(ABOVE) </w:instrText>
            </w:r>
            <w:r w:rsidRPr="000A3802">
              <w:rPr>
                <w:b/>
                <w:color w:val="000000"/>
                <w:sz w:val="20"/>
                <w:szCs w:val="20"/>
              </w:rPr>
              <w:fldChar w:fldCharType="separate"/>
            </w:r>
            <w:r w:rsidRPr="000A3802">
              <w:rPr>
                <w:b/>
                <w:noProof/>
                <w:color w:val="000000"/>
                <w:sz w:val="20"/>
                <w:szCs w:val="20"/>
              </w:rPr>
              <w:t>6.9</w:t>
            </w:r>
            <w:r w:rsidR="00741BD4" w:rsidRPr="000A3802">
              <w:rPr>
                <w:b/>
                <w:noProof/>
                <w:color w:val="000000"/>
                <w:sz w:val="20"/>
                <w:szCs w:val="20"/>
              </w:rPr>
              <w:t>2</w:t>
            </w:r>
            <w:r w:rsidRPr="000A3802">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5E0D93" w:rsidRPr="000A3802" w:rsidRDefault="00A00CB4" w:rsidP="005E0D93">
            <w:pPr>
              <w:jc w:val="right"/>
              <w:rPr>
                <w:b/>
                <w:bCs/>
                <w:color w:val="000000"/>
                <w:sz w:val="20"/>
                <w:szCs w:val="20"/>
                <w:lang w:eastAsia="en-CA"/>
              </w:rPr>
            </w:pPr>
            <w:r w:rsidRPr="000A3802">
              <w:rPr>
                <w:b/>
                <w:bCs/>
                <w:color w:val="000000"/>
                <w:sz w:val="20"/>
                <w:szCs w:val="20"/>
                <w:lang w:eastAsia="en-CA"/>
              </w:rPr>
              <w:fldChar w:fldCharType="begin"/>
            </w:r>
            <w:r w:rsidRPr="000A3802">
              <w:rPr>
                <w:b/>
                <w:bCs/>
                <w:color w:val="000000"/>
                <w:sz w:val="20"/>
                <w:szCs w:val="20"/>
                <w:lang w:eastAsia="en-CA"/>
              </w:rPr>
              <w:instrText xml:space="preserve"> =SUM(ABOVE) </w:instrText>
            </w:r>
            <w:r w:rsidRPr="000A3802">
              <w:rPr>
                <w:b/>
                <w:bCs/>
                <w:color w:val="000000"/>
                <w:sz w:val="20"/>
                <w:szCs w:val="20"/>
                <w:lang w:eastAsia="en-CA"/>
              </w:rPr>
              <w:fldChar w:fldCharType="separate"/>
            </w:r>
            <w:r w:rsidRPr="000A3802">
              <w:rPr>
                <w:b/>
                <w:bCs/>
                <w:noProof/>
                <w:color w:val="000000"/>
                <w:sz w:val="20"/>
                <w:szCs w:val="20"/>
                <w:lang w:eastAsia="en-CA"/>
              </w:rPr>
              <w:t>6.4</w:t>
            </w:r>
            <w:r w:rsidRPr="000A3802">
              <w:rPr>
                <w:b/>
                <w:bCs/>
                <w:color w:val="000000"/>
                <w:sz w:val="20"/>
                <w:szCs w:val="20"/>
                <w:lang w:eastAsia="en-CA"/>
              </w:rPr>
              <w:fldChar w:fldCharType="end"/>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5E0D93" w:rsidRPr="000A3802" w:rsidRDefault="005E0D93" w:rsidP="005E0D93">
            <w:pPr>
              <w:jc w:val="right"/>
              <w:rPr>
                <w:b/>
                <w:bCs/>
                <w:color w:val="000000"/>
                <w:sz w:val="20"/>
                <w:szCs w:val="20"/>
                <w:lang w:eastAsia="en-CA"/>
              </w:rPr>
            </w:pPr>
            <w:r w:rsidRPr="000A3802">
              <w:rPr>
                <w:b/>
                <w:bCs/>
                <w:color w:val="000000"/>
                <w:sz w:val="20"/>
                <w:szCs w:val="20"/>
                <w:lang w:eastAsia="en-CA"/>
              </w:rPr>
              <w:t>8.37</w:t>
            </w:r>
          </w:p>
        </w:tc>
      </w:tr>
    </w:tbl>
    <w:p w:rsidR="00166BC6" w:rsidRPr="000A3802" w:rsidRDefault="00166BC6" w:rsidP="00166BC6">
      <w:pPr>
        <w:rPr>
          <w:sz w:val="16"/>
          <w:szCs w:val="16"/>
        </w:rPr>
      </w:pPr>
      <w:r w:rsidRPr="000A3802">
        <w:rPr>
          <w:sz w:val="16"/>
          <w:szCs w:val="16"/>
        </w:rPr>
        <w:t xml:space="preserve">*Country programme data submitted on </w:t>
      </w:r>
      <w:r w:rsidR="0052615B" w:rsidRPr="000A3802">
        <w:rPr>
          <w:sz w:val="16"/>
          <w:szCs w:val="16"/>
        </w:rPr>
        <w:t>1 May 2017</w:t>
      </w:r>
      <w:r w:rsidRPr="000A3802">
        <w:rPr>
          <w:sz w:val="16"/>
          <w:szCs w:val="16"/>
        </w:rPr>
        <w:t>.</w:t>
      </w:r>
    </w:p>
    <w:p w:rsidR="00166BC6" w:rsidRPr="000A3802" w:rsidRDefault="00166BC6" w:rsidP="00166BC6"/>
    <w:p w:rsidR="00166BC6" w:rsidRPr="00A23B2C" w:rsidRDefault="002F0CA2" w:rsidP="002F0CA2">
      <w:pPr>
        <w:pStyle w:val="Heading1"/>
      </w:pPr>
      <w:r w:rsidRPr="000A3802">
        <w:t>Consumption of HCFC-22 decreased due to the conversions in the</w:t>
      </w:r>
      <w:r w:rsidR="00473C0D" w:rsidRPr="000A3802">
        <w:t xml:space="preserve"> refrigeration and air</w:t>
      </w:r>
      <w:r w:rsidR="00473C0D" w:rsidRPr="000A3802">
        <w:noBreakHyphen/>
        <w:t>conditioning (</w:t>
      </w:r>
      <w:r w:rsidRPr="000A3802">
        <w:t>RAC</w:t>
      </w:r>
      <w:r w:rsidR="00473C0D" w:rsidRPr="000A3802">
        <w:t>)</w:t>
      </w:r>
      <w:r w:rsidRPr="000A3802">
        <w:t xml:space="preserve"> manufacturing sector and implementation of activities in the servicing sector. HCFC-142b is imported as </w:t>
      </w:r>
      <w:r w:rsidR="00083FD2" w:rsidRPr="000A3802">
        <w:t xml:space="preserve">a </w:t>
      </w:r>
      <w:r w:rsidRPr="000A3802">
        <w:t>blend (R-406a, consisting of 41</w:t>
      </w:r>
      <w:r w:rsidR="00070734" w:rsidRPr="000A3802">
        <w:t> per cent</w:t>
      </w:r>
      <w:r w:rsidRPr="000A3802">
        <w:t xml:space="preserve"> HCFC-142b, 55</w:t>
      </w:r>
      <w:r w:rsidR="00070734" w:rsidRPr="000A3802">
        <w:t> per cent</w:t>
      </w:r>
      <w:r w:rsidRPr="000A3802">
        <w:t xml:space="preserve"> HCFC-22 and 4</w:t>
      </w:r>
      <w:r w:rsidR="00070734" w:rsidRPr="000A3802">
        <w:t> per cent</w:t>
      </w:r>
      <w:r w:rsidRPr="000A3802">
        <w:t xml:space="preserve"> R-600a), which is used as a drop-in for CFC-12-based equipment. Improved servicing practices and retirement of CFC-based equipment likely contributed to the decreased consumption</w:t>
      </w:r>
      <w:r w:rsidR="0037749C" w:rsidRPr="000A3802">
        <w:t xml:space="preserve"> and zero imports of R-406a in </w:t>
      </w:r>
      <w:r w:rsidR="0037749C" w:rsidRPr="00A23B2C">
        <w:t>2016</w:t>
      </w:r>
      <w:r w:rsidRPr="00A23B2C">
        <w:t xml:space="preserve">. Serbia started consuming HCFC-141b in 2011 for flushing and cleaning; awareness-raising activities are targeting this consumption. </w:t>
      </w:r>
      <w:r w:rsidR="009C1F68" w:rsidRPr="00A23B2C">
        <w:t>A small amount of HCFC-123 was consumed in 2010, 2015 and 2016; this consumption was likely to service a small number of chillers with intermittent servicing needs.</w:t>
      </w:r>
    </w:p>
    <w:p w:rsidR="00166BC6" w:rsidRPr="000A3802" w:rsidRDefault="00166BC6" w:rsidP="00166BC6">
      <w:pPr>
        <w:rPr>
          <w:i/>
        </w:rPr>
      </w:pPr>
      <w:r w:rsidRPr="000A3802">
        <w:rPr>
          <w:i/>
        </w:rPr>
        <w:t>Verification report</w:t>
      </w:r>
    </w:p>
    <w:p w:rsidR="00166BC6" w:rsidRPr="000A3802" w:rsidRDefault="00166BC6" w:rsidP="00166BC6"/>
    <w:p w:rsidR="00AA3CEF" w:rsidRPr="000A3802" w:rsidRDefault="00AA3CEF" w:rsidP="00184BD9">
      <w:pPr>
        <w:pStyle w:val="Heading1"/>
      </w:pPr>
      <w:r w:rsidRPr="000A3802">
        <w:t xml:space="preserve">The third tranche of the HPMP of Serbia was expected to be submitted in 2016. The verification of consumption for 2014 and 2015 was completed on time; however, </w:t>
      </w:r>
      <w:r w:rsidR="0037749C" w:rsidRPr="000A3802">
        <w:t xml:space="preserve">while </w:t>
      </w:r>
      <w:r w:rsidRPr="000A3802">
        <w:t>the process for verifying the 2016 consumption has started, the 2016 verification report is expected to be submitted in September</w:t>
      </w:r>
      <w:r w:rsidR="00473C0D" w:rsidRPr="000A3802">
        <w:t> </w:t>
      </w:r>
      <w:r w:rsidRPr="000A3802">
        <w:t>2017.</w:t>
      </w:r>
    </w:p>
    <w:p w:rsidR="0074505D" w:rsidRPr="000A3802" w:rsidRDefault="00166BC6" w:rsidP="00DA7FB0">
      <w:pPr>
        <w:pStyle w:val="Heading1"/>
      </w:pPr>
      <w:r w:rsidRPr="000A3802">
        <w:lastRenderedPageBreak/>
        <w:t xml:space="preserve">The verification report </w:t>
      </w:r>
      <w:r w:rsidR="00026939" w:rsidRPr="000A3802">
        <w:t xml:space="preserve">for 2014 and 2015 </w:t>
      </w:r>
      <w:r w:rsidRPr="000A3802">
        <w:t xml:space="preserve">confirmed that the Government is implementing a licensing and quota system for HCFC imports and exports and that the total consumption of HCFCs for 2015 was </w:t>
      </w:r>
      <w:r w:rsidR="00026939" w:rsidRPr="000A3802">
        <w:t>6.9</w:t>
      </w:r>
      <w:r w:rsidR="001412D4" w:rsidRPr="000A3802">
        <w:t>2</w:t>
      </w:r>
      <w:r w:rsidRPr="000A3802">
        <w:t> ODP tonnes.</w:t>
      </w:r>
      <w:r w:rsidR="00FC04FE" w:rsidRPr="000A3802">
        <w:t xml:space="preserve"> </w:t>
      </w:r>
      <w:r w:rsidR="00184BD9" w:rsidRPr="000A3802">
        <w:t xml:space="preserve">The </w:t>
      </w:r>
      <w:r w:rsidR="00FC04FE" w:rsidRPr="000A3802">
        <w:t>l</w:t>
      </w:r>
      <w:r w:rsidR="00184BD9" w:rsidRPr="000A3802">
        <w:t xml:space="preserve">icensing system has been extended to include HFCs and HFC blends. </w:t>
      </w:r>
      <w:r w:rsidR="0074505D" w:rsidRPr="000A3802">
        <w:rPr>
          <w:highlight w:val="cyan"/>
        </w:rPr>
        <w:t xml:space="preserve"> </w:t>
      </w:r>
    </w:p>
    <w:p w:rsidR="00166BC6" w:rsidRPr="000A3802" w:rsidRDefault="00166BC6" w:rsidP="00166BC6">
      <w:pPr>
        <w:rPr>
          <w:i/>
        </w:rPr>
      </w:pPr>
      <w:r w:rsidRPr="000A3802">
        <w:rPr>
          <w:i/>
        </w:rPr>
        <w:t>Country programme (CP) implementation report</w:t>
      </w:r>
    </w:p>
    <w:p w:rsidR="00166BC6" w:rsidRPr="000A3802" w:rsidRDefault="00166BC6" w:rsidP="00166BC6"/>
    <w:p w:rsidR="00166BC6" w:rsidRPr="000A3802" w:rsidRDefault="00166BC6" w:rsidP="00166BC6">
      <w:pPr>
        <w:pStyle w:val="Heading1"/>
      </w:pPr>
      <w:r w:rsidRPr="000A3802">
        <w:t xml:space="preserve">The Government of Serbia reported HCFC sector consumption data under the 2015 CP implementation report which is consistent with the data reported under Article 7. </w:t>
      </w:r>
    </w:p>
    <w:p w:rsidR="00166BC6" w:rsidRPr="000A3802" w:rsidRDefault="00166BC6" w:rsidP="00166BC6">
      <w:pPr>
        <w:rPr>
          <w:u w:val="single"/>
        </w:rPr>
      </w:pPr>
      <w:r w:rsidRPr="000A3802">
        <w:rPr>
          <w:u w:val="single"/>
        </w:rPr>
        <w:t>Progress report on the implementation of the second tranche of the HPMP</w:t>
      </w:r>
    </w:p>
    <w:p w:rsidR="00166BC6" w:rsidRPr="000A3802" w:rsidRDefault="00166BC6" w:rsidP="00166BC6"/>
    <w:p w:rsidR="003D0039" w:rsidRPr="000A3802" w:rsidRDefault="003D0039" w:rsidP="003D0039">
      <w:pPr>
        <w:pStyle w:val="Heading1"/>
        <w:numPr>
          <w:ilvl w:val="0"/>
          <w:numId w:val="0"/>
        </w:numPr>
        <w:rPr>
          <w:i/>
        </w:rPr>
      </w:pPr>
      <w:r w:rsidRPr="000A3802">
        <w:rPr>
          <w:i/>
        </w:rPr>
        <w:t>Legal framework</w:t>
      </w:r>
    </w:p>
    <w:p w:rsidR="005F1CA3" w:rsidRPr="000A3802" w:rsidRDefault="005F1CA3" w:rsidP="008D2AC3">
      <w:pPr>
        <w:pStyle w:val="Heading1"/>
      </w:pPr>
      <w:r w:rsidRPr="000A3802">
        <w:t xml:space="preserve">The only ODS for which imports are permitted are HCFCs. </w:t>
      </w:r>
      <w:r w:rsidR="00077F30" w:rsidRPr="000A3802">
        <w:t>A license to import HCFCs is issued</w:t>
      </w:r>
      <w:r w:rsidR="00A23B2C">
        <w:t xml:space="preserve"> only</w:t>
      </w:r>
      <w:r w:rsidR="00077F30" w:rsidRPr="000A3802">
        <w:t xml:space="preserve"> if the applicant has been assigned the import quota for that year of import. Serbia did not report exports of HCFCs. </w:t>
      </w:r>
      <w:r w:rsidR="008D2AC3" w:rsidRPr="000A3802">
        <w:t xml:space="preserve">The licensing system also includes HCFC-based equipment valid for the year in which the license is issued. </w:t>
      </w:r>
      <w:r w:rsidR="00077F30" w:rsidRPr="000A3802">
        <w:t>The national custom codes are in compliance with the standards of the World Customs Organization, the European Union</w:t>
      </w:r>
      <w:r w:rsidR="003D0039" w:rsidRPr="000A3802">
        <w:t xml:space="preserve"> (EU)</w:t>
      </w:r>
      <w:r w:rsidR="00077F30" w:rsidRPr="000A3802">
        <w:t xml:space="preserve">, and </w:t>
      </w:r>
      <w:r w:rsidR="008D2AC3" w:rsidRPr="000A3802">
        <w:t>the informal prior informed consent mechanism</w:t>
      </w:r>
      <w:r w:rsidR="00077F30" w:rsidRPr="000A3802">
        <w:t>.</w:t>
      </w:r>
    </w:p>
    <w:p w:rsidR="008D2AC3" w:rsidRPr="000A3802" w:rsidRDefault="008D2AC3" w:rsidP="008D2AC3">
      <w:pPr>
        <w:pStyle w:val="Heading1"/>
      </w:pPr>
      <w:r w:rsidRPr="000A3802">
        <w:t xml:space="preserve">The </w:t>
      </w:r>
      <w:r w:rsidR="003D0039" w:rsidRPr="000A3802">
        <w:t>r</w:t>
      </w:r>
      <w:r w:rsidRPr="000A3802">
        <w:t>egulation on certification of personnel performing certain activities related to controlled substances and certain fluorinated greenhouse gases</w:t>
      </w:r>
      <w:r w:rsidR="0032536D" w:rsidRPr="000A3802">
        <w:t xml:space="preserve"> (GHG)</w:t>
      </w:r>
      <w:r w:rsidRPr="000A3802">
        <w:t xml:space="preserve"> (Official Gazette of RS No. 24/16) was adopted in March</w:t>
      </w:r>
      <w:r w:rsidR="00473C0D" w:rsidRPr="000A3802">
        <w:t> </w:t>
      </w:r>
      <w:r w:rsidRPr="000A3802">
        <w:t xml:space="preserve">2016. It is partially aligned with </w:t>
      </w:r>
      <w:r w:rsidR="003D0039" w:rsidRPr="000A3802">
        <w:t xml:space="preserve">EU regulations on </w:t>
      </w:r>
      <w:r w:rsidRPr="000A3802">
        <w:t xml:space="preserve">minimum </w:t>
      </w:r>
      <w:r w:rsidR="003D0039" w:rsidRPr="000A3802">
        <w:t xml:space="preserve">certification </w:t>
      </w:r>
      <w:r w:rsidRPr="000A3802">
        <w:t>requirements for stationary refrigeration, air</w:t>
      </w:r>
      <w:r w:rsidR="0065696C">
        <w:t>-</w:t>
      </w:r>
      <w:r w:rsidRPr="000A3802">
        <w:t>conditioning</w:t>
      </w:r>
      <w:r w:rsidR="0065696C">
        <w:t xml:space="preserve"> (AC)</w:t>
      </w:r>
      <w:r w:rsidRPr="000A3802">
        <w:t xml:space="preserve"> and heat pump equipment</w:t>
      </w:r>
      <w:r w:rsidR="003D0039" w:rsidRPr="000A3802">
        <w:t xml:space="preserve">, and minimum training requirements for the recovery of </w:t>
      </w:r>
      <w:r w:rsidRPr="000A3802">
        <w:t xml:space="preserve">certain fluorinated </w:t>
      </w:r>
      <w:r w:rsidR="0032536D" w:rsidRPr="000A3802">
        <w:t>GHG</w:t>
      </w:r>
      <w:r w:rsidRPr="000A3802">
        <w:t xml:space="preserve"> from </w:t>
      </w:r>
      <w:r w:rsidR="0032536D" w:rsidRPr="000A3802">
        <w:t xml:space="preserve">AC </w:t>
      </w:r>
      <w:r w:rsidRPr="000A3802">
        <w:t>systems in motor vehicles.</w:t>
      </w:r>
    </w:p>
    <w:p w:rsidR="00A41C8F" w:rsidRPr="000A3802" w:rsidRDefault="003D0039" w:rsidP="001C7691">
      <w:pPr>
        <w:pStyle w:val="Heading1"/>
      </w:pPr>
      <w:r w:rsidRPr="000A3802">
        <w:t xml:space="preserve">Draft amendments on the regulation on </w:t>
      </w:r>
      <w:r w:rsidR="003D783F" w:rsidRPr="000A3802">
        <w:t xml:space="preserve">ODS </w:t>
      </w:r>
      <w:r w:rsidRPr="000A3802">
        <w:t>management</w:t>
      </w:r>
      <w:r w:rsidR="003D783F" w:rsidRPr="000A3802">
        <w:t xml:space="preserve"> and </w:t>
      </w:r>
      <w:r w:rsidRPr="000A3802">
        <w:t>on conditions for license issuance</w:t>
      </w:r>
      <w:r w:rsidR="003D783F" w:rsidRPr="000A3802">
        <w:t xml:space="preserve"> is under review</w:t>
      </w:r>
      <w:r w:rsidR="00A23B2C">
        <w:t xml:space="preserve">, as </w:t>
      </w:r>
      <w:r w:rsidR="001C7691" w:rsidRPr="000A3802">
        <w:t>to harmonize regulations with the EU</w:t>
      </w:r>
      <w:r w:rsidR="00A23B2C">
        <w:t>.  It</w:t>
      </w:r>
      <w:r w:rsidR="003D783F" w:rsidRPr="000A3802">
        <w:t xml:space="preserve"> include</w:t>
      </w:r>
      <w:r w:rsidR="00A23B2C">
        <w:t>s</w:t>
      </w:r>
      <w:r w:rsidR="003D783F" w:rsidRPr="000A3802">
        <w:t xml:space="preserve"> a ban on </w:t>
      </w:r>
      <w:r w:rsidR="00A30FB2" w:rsidRPr="000A3802">
        <w:t>new H</w:t>
      </w:r>
      <w:r w:rsidR="003D783F" w:rsidRPr="000A3802">
        <w:t xml:space="preserve">CFC-based equipment </w:t>
      </w:r>
      <w:r w:rsidR="001C7691" w:rsidRPr="000A3802">
        <w:t xml:space="preserve">and on the import of refrigerants in disposable cylinders </w:t>
      </w:r>
      <w:r w:rsidR="003D783F" w:rsidRPr="000A3802">
        <w:t xml:space="preserve">by </w:t>
      </w:r>
      <w:r w:rsidRPr="000A3802">
        <w:t>1 January 2018</w:t>
      </w:r>
      <w:r w:rsidR="00ED29DF">
        <w:t>, as well as restrictions on the use of high-GWP HFCs for certain uses</w:t>
      </w:r>
      <w:r w:rsidR="003D783F" w:rsidRPr="000A3802">
        <w:t>.</w:t>
      </w:r>
    </w:p>
    <w:p w:rsidR="0015616F" w:rsidRPr="000A3802" w:rsidRDefault="009A4BA8" w:rsidP="00960851">
      <w:pPr>
        <w:pStyle w:val="Heading1"/>
      </w:pPr>
      <w:r w:rsidRPr="000A3802">
        <w:t>S</w:t>
      </w:r>
      <w:r w:rsidR="00A41C8F" w:rsidRPr="000A3802">
        <w:t>oftware for data collect</w:t>
      </w:r>
      <w:r w:rsidRPr="000A3802">
        <w:t>ion and statistical processing was</w:t>
      </w:r>
      <w:r w:rsidR="00A41C8F" w:rsidRPr="000A3802">
        <w:t xml:space="preserve"> purchased and installed in 2016. </w:t>
      </w:r>
      <w:r w:rsidRPr="000A3802">
        <w:t>It has been used to establish a</w:t>
      </w:r>
      <w:r w:rsidR="00A41C8F" w:rsidRPr="000A3802">
        <w:t xml:space="preserve"> database </w:t>
      </w:r>
      <w:r w:rsidRPr="000A3802">
        <w:t>for</w:t>
      </w:r>
      <w:r w:rsidR="00A41C8F" w:rsidRPr="000A3802">
        <w:t xml:space="preserve"> registered users, service shops, service technicians and </w:t>
      </w:r>
      <w:r w:rsidRPr="000A3802">
        <w:t>e</w:t>
      </w:r>
      <w:r w:rsidR="00A41C8F" w:rsidRPr="000A3802">
        <w:t xml:space="preserve">quipment </w:t>
      </w:r>
      <w:r w:rsidRPr="000A3802">
        <w:t>containing</w:t>
      </w:r>
      <w:r w:rsidR="00A41C8F" w:rsidRPr="000A3802">
        <w:t xml:space="preserve"> refrigerants. </w:t>
      </w:r>
      <w:r w:rsidRPr="000A3802">
        <w:t xml:space="preserve">To date, </w:t>
      </w:r>
      <w:r w:rsidR="00A41C8F" w:rsidRPr="000A3802">
        <w:t>741 pieces of equipment that contain more than 3</w:t>
      </w:r>
      <w:r w:rsidR="00473C0D" w:rsidRPr="000A3802">
        <w:t> </w:t>
      </w:r>
      <w:r w:rsidR="00A41C8F" w:rsidRPr="000A3802">
        <w:t xml:space="preserve">kg refrigerants </w:t>
      </w:r>
      <w:r w:rsidRPr="000A3802">
        <w:t>have been entered into the database</w:t>
      </w:r>
      <w:r w:rsidR="00A41C8F" w:rsidRPr="000A3802">
        <w:t>.</w:t>
      </w:r>
      <w:r w:rsidR="00960851" w:rsidRPr="000A3802">
        <w:t xml:space="preserve"> </w:t>
      </w:r>
      <w:r w:rsidR="00317BA8">
        <w:t>The software allows for collection of information on equipment containing low-GWP refrigerants.</w:t>
      </w:r>
    </w:p>
    <w:p w:rsidR="00166BC6" w:rsidRPr="000A3802" w:rsidRDefault="00166BC6" w:rsidP="00166BC6">
      <w:pPr>
        <w:pStyle w:val="Heading1"/>
        <w:numPr>
          <w:ilvl w:val="0"/>
          <w:numId w:val="0"/>
        </w:numPr>
        <w:rPr>
          <w:i/>
        </w:rPr>
      </w:pPr>
      <w:r w:rsidRPr="000A3802">
        <w:rPr>
          <w:i/>
        </w:rPr>
        <w:t>Manufacturing sector</w:t>
      </w:r>
    </w:p>
    <w:p w:rsidR="00166BC6" w:rsidRPr="000A3802" w:rsidRDefault="005F1CA3" w:rsidP="00166BC6">
      <w:pPr>
        <w:pStyle w:val="Heading1"/>
      </w:pPr>
      <w:r w:rsidRPr="000A3802">
        <w:t xml:space="preserve">The conversion of Alfa Klima to </w:t>
      </w:r>
      <w:r w:rsidR="000F1993" w:rsidRPr="000A3802">
        <w:t>R</w:t>
      </w:r>
      <w:r w:rsidRPr="000A3802">
        <w:t xml:space="preserve">-410A </w:t>
      </w:r>
      <w:r w:rsidR="000F1993" w:rsidRPr="000A3802">
        <w:t>and Soko Inzinjering to R-410A and ammonia has</w:t>
      </w:r>
      <w:r w:rsidRPr="000A3802">
        <w:t xml:space="preserve"> been completed</w:t>
      </w:r>
      <w:r w:rsidR="000F1993" w:rsidRPr="000A3802">
        <w:t>,</w:t>
      </w:r>
      <w:r w:rsidRPr="000A3802">
        <w:t xml:space="preserve"> with the phase</w:t>
      </w:r>
      <w:r w:rsidR="00473C0D" w:rsidRPr="000A3802">
        <w:t>-</w:t>
      </w:r>
      <w:r w:rsidRPr="000A3802">
        <w:t>out 0.</w:t>
      </w:r>
      <w:r w:rsidR="00A82AC8" w:rsidRPr="000A3802">
        <w:t>86</w:t>
      </w:r>
      <w:r w:rsidRPr="000A3802">
        <w:t> ODP tonne</w:t>
      </w:r>
      <w:r w:rsidR="00362607" w:rsidRPr="000A3802">
        <w:t>s</w:t>
      </w:r>
      <w:r w:rsidRPr="000A3802">
        <w:t xml:space="preserve"> of HCFC-22. </w:t>
      </w:r>
      <w:r w:rsidR="00881785" w:rsidRPr="000A3802">
        <w:t xml:space="preserve">The equipment for the conversion at </w:t>
      </w:r>
      <w:r w:rsidR="00362607" w:rsidRPr="000A3802">
        <w:t>S</w:t>
      </w:r>
      <w:r w:rsidR="00473C0D" w:rsidRPr="000A3802">
        <w:t>ena</w:t>
      </w:r>
      <w:r w:rsidR="00881785" w:rsidRPr="000A3802">
        <w:t xml:space="preserve"> has been purchased</w:t>
      </w:r>
      <w:r w:rsidR="00484A1F" w:rsidRPr="000A3802">
        <w:t xml:space="preserve"> with commissioning and training on-going; the equipment for EkoElktro Frigo was purchased, with delivery and commissioning expected in June 2017. The</w:t>
      </w:r>
      <w:r w:rsidR="0052302E">
        <w:t xml:space="preserve"> complete</w:t>
      </w:r>
      <w:r w:rsidR="00484A1F" w:rsidRPr="000A3802">
        <w:t xml:space="preserve"> </w:t>
      </w:r>
      <w:r w:rsidR="00362607" w:rsidRPr="000A3802">
        <w:t>phase-out of</w:t>
      </w:r>
      <w:r w:rsidR="0052302E">
        <w:t xml:space="preserve"> </w:t>
      </w:r>
      <w:r w:rsidR="00317BA8" w:rsidRPr="00317BA8">
        <w:t>2.27</w:t>
      </w:r>
      <w:r w:rsidR="0052302E" w:rsidRPr="00317BA8">
        <w:t> ODP tonnes of</w:t>
      </w:r>
      <w:r w:rsidR="00362607" w:rsidRPr="00317BA8">
        <w:t xml:space="preserve"> HCFC from the RAC manufacturing </w:t>
      </w:r>
      <w:r w:rsidR="00484A1F" w:rsidRPr="00317BA8">
        <w:t xml:space="preserve">sector is expected </w:t>
      </w:r>
      <w:r w:rsidR="00362607" w:rsidRPr="00317BA8">
        <w:t>in July 2017</w:t>
      </w:r>
      <w:r w:rsidR="00484A1F" w:rsidRPr="00317BA8">
        <w:t xml:space="preserve">. Given the </w:t>
      </w:r>
      <w:r w:rsidR="007B3F83" w:rsidRPr="00317BA8">
        <w:t>hi</w:t>
      </w:r>
      <w:r w:rsidR="007B3F83" w:rsidRPr="000A3802">
        <w:t>gher than expected capital cost of some items, UNIDO proposed to use approximately half of the budget allocated for</w:t>
      </w:r>
      <w:r w:rsidR="00484A1F" w:rsidRPr="000A3802">
        <w:t xml:space="preserve"> incremental operating costs (</w:t>
      </w:r>
      <w:r w:rsidR="007B3F83" w:rsidRPr="000A3802">
        <w:t>IOCs</w:t>
      </w:r>
      <w:r w:rsidR="0052302E">
        <w:t>) (</w:t>
      </w:r>
      <w:r w:rsidR="00484A1F" w:rsidRPr="000A3802">
        <w:t>US $</w:t>
      </w:r>
      <w:r w:rsidR="007B3F83" w:rsidRPr="000A3802">
        <w:t>79,006</w:t>
      </w:r>
      <w:r w:rsidR="00484A1F" w:rsidRPr="000A3802">
        <w:t>)</w:t>
      </w:r>
      <w:r w:rsidR="0052302E">
        <w:t>,</w:t>
      </w:r>
      <w:r w:rsidR="007B3F83" w:rsidRPr="000A3802">
        <w:t xml:space="preserve"> to cover those costs, in accordance with paragraph</w:t>
      </w:r>
      <w:r w:rsidR="00457A5B" w:rsidRPr="000A3802">
        <w:t> </w:t>
      </w:r>
      <w:r w:rsidR="007B3F83" w:rsidRPr="000A3802">
        <w:t>7 of the Agreement</w:t>
      </w:r>
      <w:r w:rsidR="0052302E">
        <w:t xml:space="preserve"> and decision 60/44(f)(iii)</w:t>
      </w:r>
      <w:r w:rsidR="007B3F83" w:rsidRPr="000A3802">
        <w:t xml:space="preserve">. This reallocation will leave a balance of US $75,980 for IOCs.  </w:t>
      </w:r>
    </w:p>
    <w:p w:rsidR="00166BC6" w:rsidRPr="000A3802" w:rsidRDefault="00166BC6" w:rsidP="00166BC6">
      <w:pPr>
        <w:rPr>
          <w:i/>
        </w:rPr>
      </w:pPr>
      <w:r w:rsidRPr="000A3802">
        <w:rPr>
          <w:i/>
        </w:rPr>
        <w:t>Refrigeration servicing sector</w:t>
      </w:r>
    </w:p>
    <w:p w:rsidR="00166BC6" w:rsidRPr="000A3802" w:rsidRDefault="00166BC6" w:rsidP="00166BC6"/>
    <w:p w:rsidR="007B66DE" w:rsidRDefault="00732FAA" w:rsidP="00854285">
      <w:pPr>
        <w:pStyle w:val="Heading1"/>
      </w:pPr>
      <w:r w:rsidRPr="000A3802">
        <w:t xml:space="preserve">A workshop for handling ODS and </w:t>
      </w:r>
      <w:r w:rsidR="00204A18" w:rsidRPr="000A3802">
        <w:t xml:space="preserve">fluorinated </w:t>
      </w:r>
      <w:r w:rsidRPr="000A3802">
        <w:t>alternatives for 19 trainers of service technicians was held</w:t>
      </w:r>
      <w:r w:rsidR="00204A18" w:rsidRPr="000A3802">
        <w:t xml:space="preserve">. </w:t>
      </w:r>
      <w:r w:rsidRPr="000A3802">
        <w:t xml:space="preserve"> Procurement of additional equipment </w:t>
      </w:r>
      <w:r w:rsidR="00F33152">
        <w:t xml:space="preserve">(e.g., </w:t>
      </w:r>
      <w:r w:rsidR="00F33152" w:rsidRPr="0004751D">
        <w:t>tube bender, cutter, flare tools, HFC leak detectors, two-valve cylinders, portable refrigerant recovery units, and two-sta</w:t>
      </w:r>
      <w:r w:rsidR="00F33152">
        <w:t>ge vacuum pumps)</w:t>
      </w:r>
      <w:r w:rsidR="00F33152" w:rsidRPr="00F33152">
        <w:t xml:space="preserve"> </w:t>
      </w:r>
      <w:r w:rsidR="00F33152" w:rsidRPr="000A3802">
        <w:t xml:space="preserve">for the training </w:t>
      </w:r>
      <w:r w:rsidR="00F33152" w:rsidRPr="000A3802">
        <w:lastRenderedPageBreak/>
        <w:t>centres</w:t>
      </w:r>
      <w:r w:rsidR="00BF056C" w:rsidRPr="000A3802">
        <w:t xml:space="preserve"> </w:t>
      </w:r>
      <w:r w:rsidR="00204A18" w:rsidRPr="000A3802">
        <w:t>capable to handle fluorinated alternatives, in accordance with the requirements of the March 2016 regulation on certification of personnel, is ongoing.</w:t>
      </w:r>
      <w:r w:rsidR="007B66DE" w:rsidRPr="000A3802">
        <w:t xml:space="preserve"> </w:t>
      </w:r>
      <w:r w:rsidR="00950ABC" w:rsidRPr="000A3802">
        <w:t xml:space="preserve">A refrigerant identifier was purchased in 2015 for the recovery and reclamation facility and the technical specifications for reclamation equipment have been developed. </w:t>
      </w:r>
      <w:r w:rsidR="007B66DE" w:rsidRPr="000A3802">
        <w:t>A workshop to train approximately 40 customs officers and environment inspectors is schedule</w:t>
      </w:r>
      <w:r w:rsidR="006D49F4">
        <w:t>d</w:t>
      </w:r>
      <w:r w:rsidR="007B66DE" w:rsidRPr="000A3802">
        <w:t xml:space="preserve"> for June 2017. The training will focus on updates in the legislation and on practical inspection exercises (simulated inspections) of </w:t>
      </w:r>
      <w:r w:rsidR="00457A5B" w:rsidRPr="000A3802">
        <w:t>two to three</w:t>
      </w:r>
      <w:r w:rsidR="007B66DE" w:rsidRPr="000A3802">
        <w:t xml:space="preserve"> industrial/commercial installations containing different refrigerants. </w:t>
      </w:r>
    </w:p>
    <w:p w:rsidR="005F57B4" w:rsidRPr="000A3802" w:rsidRDefault="007B66DE" w:rsidP="005F57B4">
      <w:pPr>
        <w:pStyle w:val="Heading1"/>
      </w:pPr>
      <w:r w:rsidRPr="000A3802">
        <w:t>In cooperation with the Serbian RAC association (KGH), awareness-raising activities included organization of refrigeration roundtables and exhibition booths</w:t>
      </w:r>
      <w:r w:rsidR="002D4247">
        <w:t xml:space="preserve"> at the </w:t>
      </w:r>
      <w:r w:rsidR="002D4247" w:rsidRPr="000A3802">
        <w:t xml:space="preserve">annual KGH congress in </w:t>
      </w:r>
      <w:r w:rsidR="002D4247">
        <w:t xml:space="preserve">2015 and 2016 </w:t>
      </w:r>
      <w:r w:rsidR="002D4247" w:rsidRPr="000A3802">
        <w:t>that is attended by over 800 participants</w:t>
      </w:r>
      <w:r w:rsidR="002D4247">
        <w:t>;</w:t>
      </w:r>
      <w:r w:rsidRPr="000A3802">
        <w:t xml:space="preserve"> and the publishing of “Ozone Pages” in the quarterly KGH journal</w:t>
      </w:r>
      <w:r w:rsidR="002D4247">
        <w:t>.</w:t>
      </w:r>
    </w:p>
    <w:p w:rsidR="00166BC6" w:rsidRPr="000A3802" w:rsidRDefault="00166BC6" w:rsidP="00166BC6">
      <w:pPr>
        <w:rPr>
          <w:u w:val="single"/>
        </w:rPr>
      </w:pPr>
      <w:r w:rsidRPr="000A3802">
        <w:rPr>
          <w:u w:val="single"/>
        </w:rPr>
        <w:t>Level of fund disbursement</w:t>
      </w:r>
    </w:p>
    <w:p w:rsidR="00166BC6" w:rsidRPr="000A3802" w:rsidRDefault="00166BC6" w:rsidP="00166BC6"/>
    <w:p w:rsidR="00166BC6" w:rsidRPr="000A3802" w:rsidRDefault="00166BC6" w:rsidP="00166BC6">
      <w:pPr>
        <w:pStyle w:val="Heading1"/>
      </w:pPr>
      <w:r w:rsidRPr="000A3802">
        <w:t xml:space="preserve">As of </w:t>
      </w:r>
      <w:r w:rsidR="00380B5E" w:rsidRPr="000A3802">
        <w:t>April 2017</w:t>
      </w:r>
      <w:r w:rsidRPr="000A3802">
        <w:t>, of the US $857,760 so far approved, US $</w:t>
      </w:r>
      <w:r w:rsidR="00380B5E" w:rsidRPr="000A3802">
        <w:t>565,255</w:t>
      </w:r>
      <w:r w:rsidRPr="000A3802">
        <w:t xml:space="preserve"> had been disbursed (US $</w:t>
      </w:r>
      <w:r w:rsidR="00380B5E" w:rsidRPr="000A3802">
        <w:t>531,151</w:t>
      </w:r>
      <w:r w:rsidRPr="000A3802">
        <w:t xml:space="preserve"> for UNIDO and US $</w:t>
      </w:r>
      <w:r w:rsidR="00380B5E" w:rsidRPr="000A3802">
        <w:t>34,104</w:t>
      </w:r>
      <w:r w:rsidRPr="000A3802">
        <w:t xml:space="preserve"> for </w:t>
      </w:r>
      <w:r w:rsidR="001412D4" w:rsidRPr="000A3802">
        <w:t>UN </w:t>
      </w:r>
      <w:r w:rsidR="0058321D" w:rsidRPr="000A3802">
        <w:t>Environment</w:t>
      </w:r>
      <w:r w:rsidRPr="000A3802">
        <w:t>)</w:t>
      </w:r>
      <w:r w:rsidR="00515EA8">
        <w:t xml:space="preserve"> as shown in Table 2</w:t>
      </w:r>
      <w:r w:rsidRPr="000A3802">
        <w:t>. The balance of US $</w:t>
      </w:r>
      <w:r w:rsidR="00380B5E" w:rsidRPr="000A3802">
        <w:t>292,505</w:t>
      </w:r>
      <w:r w:rsidRPr="000A3802">
        <w:t xml:space="preserve"> </w:t>
      </w:r>
      <w:r w:rsidR="00380B5E" w:rsidRPr="000A3802">
        <w:t>is expected</w:t>
      </w:r>
      <w:r w:rsidRPr="000A3802">
        <w:t xml:space="preserve"> be disbursed in </w:t>
      </w:r>
      <w:r w:rsidR="00380B5E" w:rsidRPr="000A3802">
        <w:t>2018</w:t>
      </w:r>
      <w:r w:rsidRPr="000A3802">
        <w:t>.</w:t>
      </w:r>
    </w:p>
    <w:p w:rsidR="00166BC6" w:rsidRPr="000A3802" w:rsidRDefault="00166BC6" w:rsidP="00166BC6">
      <w:pPr>
        <w:rPr>
          <w:b/>
        </w:rPr>
      </w:pPr>
      <w:r w:rsidRPr="000A3802">
        <w:rPr>
          <w:b/>
        </w:rPr>
        <w:t>Table 2. Financial report of stage I of the HPMP for Serbia (US $)</w:t>
      </w:r>
    </w:p>
    <w:tbl>
      <w:tblPr>
        <w:tblStyle w:val="TableGrid"/>
        <w:tblW w:w="0" w:type="auto"/>
        <w:tblInd w:w="108" w:type="dxa"/>
        <w:tblLook w:val="04A0" w:firstRow="1" w:lastRow="0" w:firstColumn="1" w:lastColumn="0" w:noHBand="0" w:noVBand="1"/>
      </w:tblPr>
      <w:tblGrid>
        <w:gridCol w:w="2250"/>
        <w:gridCol w:w="1080"/>
        <w:gridCol w:w="1170"/>
        <w:gridCol w:w="1126"/>
        <w:gridCol w:w="1282"/>
        <w:gridCol w:w="1278"/>
        <w:gridCol w:w="1282"/>
      </w:tblGrid>
      <w:tr w:rsidR="00166BC6" w:rsidRPr="000A3802" w:rsidTr="006D49F4">
        <w:tc>
          <w:tcPr>
            <w:tcW w:w="2250" w:type="dxa"/>
            <w:vMerge w:val="restart"/>
          </w:tcPr>
          <w:p w:rsidR="00166BC6" w:rsidRPr="000A3802" w:rsidRDefault="00166BC6" w:rsidP="005E0D93">
            <w:pPr>
              <w:jc w:val="center"/>
              <w:rPr>
                <w:b/>
                <w:sz w:val="20"/>
                <w:szCs w:val="20"/>
              </w:rPr>
            </w:pPr>
            <w:r w:rsidRPr="000A3802">
              <w:rPr>
                <w:b/>
                <w:sz w:val="20"/>
                <w:szCs w:val="20"/>
              </w:rPr>
              <w:t>Agency</w:t>
            </w:r>
          </w:p>
        </w:tc>
        <w:tc>
          <w:tcPr>
            <w:tcW w:w="2250" w:type="dxa"/>
            <w:gridSpan w:val="2"/>
          </w:tcPr>
          <w:p w:rsidR="00166BC6" w:rsidRPr="000A3802" w:rsidRDefault="00166BC6" w:rsidP="005E0D93">
            <w:pPr>
              <w:jc w:val="center"/>
              <w:rPr>
                <w:b/>
                <w:sz w:val="20"/>
                <w:szCs w:val="20"/>
              </w:rPr>
            </w:pPr>
            <w:r w:rsidRPr="000A3802">
              <w:rPr>
                <w:b/>
                <w:sz w:val="20"/>
                <w:szCs w:val="20"/>
              </w:rPr>
              <w:t>First tranche</w:t>
            </w:r>
          </w:p>
        </w:tc>
        <w:tc>
          <w:tcPr>
            <w:tcW w:w="2408" w:type="dxa"/>
            <w:gridSpan w:val="2"/>
          </w:tcPr>
          <w:p w:rsidR="00166BC6" w:rsidRPr="000A3802" w:rsidRDefault="00166BC6" w:rsidP="005E0D93">
            <w:pPr>
              <w:jc w:val="center"/>
              <w:rPr>
                <w:b/>
                <w:sz w:val="20"/>
                <w:szCs w:val="20"/>
              </w:rPr>
            </w:pPr>
            <w:r w:rsidRPr="000A3802">
              <w:rPr>
                <w:b/>
                <w:sz w:val="20"/>
                <w:szCs w:val="20"/>
              </w:rPr>
              <w:t>Second tranche</w:t>
            </w:r>
          </w:p>
        </w:tc>
        <w:tc>
          <w:tcPr>
            <w:tcW w:w="2560" w:type="dxa"/>
            <w:gridSpan w:val="2"/>
          </w:tcPr>
          <w:p w:rsidR="00166BC6" w:rsidRPr="000A3802" w:rsidRDefault="00166BC6" w:rsidP="00457A5B">
            <w:pPr>
              <w:jc w:val="center"/>
              <w:rPr>
                <w:b/>
                <w:sz w:val="20"/>
                <w:szCs w:val="20"/>
              </w:rPr>
            </w:pPr>
            <w:r w:rsidRPr="000A3802">
              <w:rPr>
                <w:b/>
                <w:sz w:val="20"/>
                <w:szCs w:val="20"/>
              </w:rPr>
              <w:t>Total</w:t>
            </w:r>
          </w:p>
        </w:tc>
      </w:tr>
      <w:tr w:rsidR="00166BC6" w:rsidRPr="000A3802" w:rsidTr="006D49F4">
        <w:tc>
          <w:tcPr>
            <w:tcW w:w="2250" w:type="dxa"/>
            <w:vMerge/>
          </w:tcPr>
          <w:p w:rsidR="00166BC6" w:rsidRPr="000A3802" w:rsidRDefault="00166BC6" w:rsidP="005E0D93">
            <w:pPr>
              <w:jc w:val="center"/>
              <w:rPr>
                <w:b/>
                <w:sz w:val="20"/>
                <w:szCs w:val="20"/>
              </w:rPr>
            </w:pPr>
          </w:p>
        </w:tc>
        <w:tc>
          <w:tcPr>
            <w:tcW w:w="1080" w:type="dxa"/>
          </w:tcPr>
          <w:p w:rsidR="00166BC6" w:rsidRPr="000A3802" w:rsidRDefault="00166BC6" w:rsidP="005E0D93">
            <w:pPr>
              <w:jc w:val="center"/>
              <w:rPr>
                <w:b/>
                <w:sz w:val="20"/>
                <w:szCs w:val="20"/>
              </w:rPr>
            </w:pPr>
            <w:r w:rsidRPr="000A3802">
              <w:rPr>
                <w:b/>
                <w:sz w:val="20"/>
                <w:szCs w:val="20"/>
              </w:rPr>
              <w:t>Approved</w:t>
            </w:r>
          </w:p>
        </w:tc>
        <w:tc>
          <w:tcPr>
            <w:tcW w:w="1170" w:type="dxa"/>
          </w:tcPr>
          <w:p w:rsidR="00166BC6" w:rsidRPr="000A3802" w:rsidRDefault="00166BC6" w:rsidP="005E0D93">
            <w:pPr>
              <w:jc w:val="center"/>
              <w:rPr>
                <w:b/>
                <w:sz w:val="20"/>
                <w:szCs w:val="20"/>
              </w:rPr>
            </w:pPr>
            <w:r w:rsidRPr="000A3802">
              <w:rPr>
                <w:b/>
                <w:sz w:val="20"/>
                <w:szCs w:val="20"/>
              </w:rPr>
              <w:t>Disbursed</w:t>
            </w:r>
          </w:p>
        </w:tc>
        <w:tc>
          <w:tcPr>
            <w:tcW w:w="1126" w:type="dxa"/>
          </w:tcPr>
          <w:p w:rsidR="00166BC6" w:rsidRPr="000A3802" w:rsidRDefault="00166BC6" w:rsidP="005E0D93">
            <w:pPr>
              <w:jc w:val="center"/>
              <w:rPr>
                <w:b/>
                <w:sz w:val="20"/>
                <w:szCs w:val="20"/>
              </w:rPr>
            </w:pPr>
            <w:r w:rsidRPr="000A3802">
              <w:rPr>
                <w:b/>
                <w:sz w:val="20"/>
                <w:szCs w:val="20"/>
              </w:rPr>
              <w:t>Approved</w:t>
            </w:r>
          </w:p>
        </w:tc>
        <w:tc>
          <w:tcPr>
            <w:tcW w:w="1282" w:type="dxa"/>
          </w:tcPr>
          <w:p w:rsidR="00166BC6" w:rsidRPr="000A3802" w:rsidRDefault="00166BC6" w:rsidP="005E0D93">
            <w:pPr>
              <w:jc w:val="center"/>
              <w:rPr>
                <w:b/>
                <w:sz w:val="20"/>
                <w:szCs w:val="20"/>
              </w:rPr>
            </w:pPr>
            <w:r w:rsidRPr="000A3802">
              <w:rPr>
                <w:b/>
                <w:sz w:val="20"/>
                <w:szCs w:val="20"/>
              </w:rPr>
              <w:t>Disbursed</w:t>
            </w:r>
          </w:p>
        </w:tc>
        <w:tc>
          <w:tcPr>
            <w:tcW w:w="1278" w:type="dxa"/>
          </w:tcPr>
          <w:p w:rsidR="00166BC6" w:rsidRPr="000A3802" w:rsidRDefault="00166BC6" w:rsidP="005E0D93">
            <w:pPr>
              <w:jc w:val="center"/>
              <w:rPr>
                <w:b/>
                <w:sz w:val="20"/>
                <w:szCs w:val="20"/>
              </w:rPr>
            </w:pPr>
            <w:r w:rsidRPr="000A3802">
              <w:rPr>
                <w:b/>
                <w:sz w:val="20"/>
                <w:szCs w:val="20"/>
              </w:rPr>
              <w:t>Approved</w:t>
            </w:r>
          </w:p>
        </w:tc>
        <w:tc>
          <w:tcPr>
            <w:tcW w:w="1282" w:type="dxa"/>
          </w:tcPr>
          <w:p w:rsidR="00166BC6" w:rsidRPr="000A3802" w:rsidRDefault="00166BC6" w:rsidP="005E0D93">
            <w:pPr>
              <w:jc w:val="center"/>
              <w:rPr>
                <w:b/>
                <w:sz w:val="20"/>
                <w:szCs w:val="20"/>
              </w:rPr>
            </w:pPr>
            <w:r w:rsidRPr="000A3802">
              <w:rPr>
                <w:b/>
                <w:sz w:val="20"/>
                <w:szCs w:val="20"/>
              </w:rPr>
              <w:t>Disbursed</w:t>
            </w:r>
          </w:p>
        </w:tc>
      </w:tr>
      <w:tr w:rsidR="00166BC6" w:rsidRPr="000A3802" w:rsidTr="006D49F4">
        <w:tc>
          <w:tcPr>
            <w:tcW w:w="2250" w:type="dxa"/>
          </w:tcPr>
          <w:p w:rsidR="00166BC6" w:rsidRPr="000A3802" w:rsidRDefault="00166BC6" w:rsidP="005E0D93">
            <w:pPr>
              <w:rPr>
                <w:sz w:val="20"/>
                <w:szCs w:val="20"/>
              </w:rPr>
            </w:pPr>
            <w:r w:rsidRPr="000A3802">
              <w:rPr>
                <w:sz w:val="20"/>
                <w:szCs w:val="20"/>
              </w:rPr>
              <w:t>UNIDO</w:t>
            </w:r>
          </w:p>
        </w:tc>
        <w:tc>
          <w:tcPr>
            <w:tcW w:w="1080" w:type="dxa"/>
          </w:tcPr>
          <w:p w:rsidR="00166BC6" w:rsidRPr="000A3802" w:rsidRDefault="00166BC6" w:rsidP="005E0D93">
            <w:pPr>
              <w:jc w:val="right"/>
              <w:rPr>
                <w:sz w:val="20"/>
                <w:szCs w:val="20"/>
              </w:rPr>
            </w:pPr>
            <w:r w:rsidRPr="000A3802">
              <w:rPr>
                <w:sz w:val="20"/>
                <w:szCs w:val="20"/>
              </w:rPr>
              <w:t>360,130</w:t>
            </w:r>
          </w:p>
        </w:tc>
        <w:tc>
          <w:tcPr>
            <w:tcW w:w="1170" w:type="dxa"/>
          </w:tcPr>
          <w:p w:rsidR="00166BC6" w:rsidRPr="000A3802" w:rsidRDefault="00380B5E" w:rsidP="005E0D93">
            <w:pPr>
              <w:jc w:val="right"/>
              <w:rPr>
                <w:sz w:val="20"/>
                <w:szCs w:val="20"/>
              </w:rPr>
            </w:pPr>
            <w:r w:rsidRPr="000A3802">
              <w:rPr>
                <w:sz w:val="20"/>
                <w:szCs w:val="20"/>
              </w:rPr>
              <w:t>353,844</w:t>
            </w:r>
          </w:p>
        </w:tc>
        <w:tc>
          <w:tcPr>
            <w:tcW w:w="1126" w:type="dxa"/>
          </w:tcPr>
          <w:p w:rsidR="00166BC6" w:rsidRPr="000A3802" w:rsidRDefault="00166BC6" w:rsidP="005E0D93">
            <w:pPr>
              <w:jc w:val="right"/>
              <w:rPr>
                <w:sz w:val="20"/>
                <w:szCs w:val="20"/>
              </w:rPr>
            </w:pPr>
            <w:r w:rsidRPr="000A3802">
              <w:rPr>
                <w:sz w:val="20"/>
                <w:szCs w:val="20"/>
              </w:rPr>
              <w:t>444,130</w:t>
            </w:r>
          </w:p>
        </w:tc>
        <w:tc>
          <w:tcPr>
            <w:tcW w:w="1282" w:type="dxa"/>
          </w:tcPr>
          <w:p w:rsidR="00166BC6" w:rsidRPr="000A3802" w:rsidRDefault="00380B5E" w:rsidP="005E0D93">
            <w:pPr>
              <w:jc w:val="right"/>
              <w:rPr>
                <w:sz w:val="20"/>
                <w:szCs w:val="20"/>
              </w:rPr>
            </w:pPr>
            <w:r w:rsidRPr="000A3802">
              <w:rPr>
                <w:sz w:val="20"/>
                <w:szCs w:val="20"/>
              </w:rPr>
              <w:t>177,307</w:t>
            </w:r>
          </w:p>
        </w:tc>
        <w:tc>
          <w:tcPr>
            <w:tcW w:w="1278" w:type="dxa"/>
          </w:tcPr>
          <w:p w:rsidR="00166BC6" w:rsidRPr="000A3802" w:rsidRDefault="00166BC6" w:rsidP="005E0D93">
            <w:pPr>
              <w:jc w:val="right"/>
              <w:rPr>
                <w:sz w:val="20"/>
                <w:szCs w:val="20"/>
              </w:rPr>
            </w:pPr>
            <w:r w:rsidRPr="000A3802">
              <w:rPr>
                <w:sz w:val="20"/>
                <w:szCs w:val="20"/>
              </w:rPr>
              <w:t>804,260</w:t>
            </w:r>
          </w:p>
        </w:tc>
        <w:tc>
          <w:tcPr>
            <w:tcW w:w="1282" w:type="dxa"/>
          </w:tcPr>
          <w:p w:rsidR="00166BC6" w:rsidRPr="000A3802" w:rsidRDefault="00380B5E" w:rsidP="005E0D93">
            <w:pPr>
              <w:jc w:val="right"/>
              <w:rPr>
                <w:sz w:val="20"/>
                <w:szCs w:val="20"/>
              </w:rPr>
            </w:pPr>
            <w:r w:rsidRPr="000A3802">
              <w:rPr>
                <w:sz w:val="20"/>
                <w:szCs w:val="20"/>
              </w:rPr>
              <w:t>531,151</w:t>
            </w:r>
          </w:p>
        </w:tc>
      </w:tr>
      <w:tr w:rsidR="00166BC6" w:rsidRPr="000A3802" w:rsidTr="006D49F4">
        <w:tc>
          <w:tcPr>
            <w:tcW w:w="2250" w:type="dxa"/>
          </w:tcPr>
          <w:p w:rsidR="00166BC6" w:rsidRPr="000A3802" w:rsidRDefault="001412D4" w:rsidP="00B37053">
            <w:pPr>
              <w:rPr>
                <w:sz w:val="20"/>
                <w:szCs w:val="20"/>
              </w:rPr>
            </w:pPr>
            <w:r w:rsidRPr="000A3802">
              <w:rPr>
                <w:sz w:val="20"/>
                <w:szCs w:val="20"/>
              </w:rPr>
              <w:t>UN </w:t>
            </w:r>
            <w:r w:rsidR="00B37053" w:rsidRPr="000A3802">
              <w:rPr>
                <w:sz w:val="20"/>
                <w:szCs w:val="20"/>
              </w:rPr>
              <w:t>Environment</w:t>
            </w:r>
          </w:p>
        </w:tc>
        <w:tc>
          <w:tcPr>
            <w:tcW w:w="1080" w:type="dxa"/>
          </w:tcPr>
          <w:p w:rsidR="00166BC6" w:rsidRPr="000A3802" w:rsidRDefault="00166BC6" w:rsidP="005E0D93">
            <w:pPr>
              <w:jc w:val="right"/>
              <w:rPr>
                <w:sz w:val="20"/>
                <w:szCs w:val="20"/>
              </w:rPr>
            </w:pPr>
            <w:r w:rsidRPr="000A3802">
              <w:rPr>
                <w:sz w:val="20"/>
                <w:szCs w:val="20"/>
              </w:rPr>
              <w:t>26,000</w:t>
            </w:r>
          </w:p>
        </w:tc>
        <w:tc>
          <w:tcPr>
            <w:tcW w:w="1170" w:type="dxa"/>
          </w:tcPr>
          <w:p w:rsidR="00166BC6" w:rsidRPr="000A3802" w:rsidRDefault="00380B5E" w:rsidP="005E0D93">
            <w:pPr>
              <w:jc w:val="right"/>
              <w:rPr>
                <w:sz w:val="20"/>
                <w:szCs w:val="20"/>
              </w:rPr>
            </w:pPr>
            <w:r w:rsidRPr="000A3802">
              <w:rPr>
                <w:sz w:val="20"/>
                <w:szCs w:val="20"/>
              </w:rPr>
              <w:t>23,648</w:t>
            </w:r>
          </w:p>
        </w:tc>
        <w:tc>
          <w:tcPr>
            <w:tcW w:w="1126" w:type="dxa"/>
          </w:tcPr>
          <w:p w:rsidR="00166BC6" w:rsidRPr="000A3802" w:rsidRDefault="00166BC6" w:rsidP="005E0D93">
            <w:pPr>
              <w:jc w:val="right"/>
              <w:rPr>
                <w:sz w:val="20"/>
                <w:szCs w:val="20"/>
              </w:rPr>
            </w:pPr>
            <w:r w:rsidRPr="000A3802">
              <w:rPr>
                <w:sz w:val="20"/>
                <w:szCs w:val="20"/>
              </w:rPr>
              <w:t>27,500</w:t>
            </w:r>
          </w:p>
        </w:tc>
        <w:tc>
          <w:tcPr>
            <w:tcW w:w="1282" w:type="dxa"/>
          </w:tcPr>
          <w:p w:rsidR="00166BC6" w:rsidRPr="000A3802" w:rsidRDefault="00380B5E" w:rsidP="005E0D93">
            <w:pPr>
              <w:jc w:val="right"/>
              <w:rPr>
                <w:sz w:val="20"/>
                <w:szCs w:val="20"/>
              </w:rPr>
            </w:pPr>
            <w:r w:rsidRPr="000A3802">
              <w:rPr>
                <w:sz w:val="20"/>
                <w:szCs w:val="20"/>
              </w:rPr>
              <w:t>10,456</w:t>
            </w:r>
          </w:p>
        </w:tc>
        <w:tc>
          <w:tcPr>
            <w:tcW w:w="1278" w:type="dxa"/>
          </w:tcPr>
          <w:p w:rsidR="00166BC6" w:rsidRPr="000A3802" w:rsidRDefault="00166BC6" w:rsidP="005E0D93">
            <w:pPr>
              <w:jc w:val="right"/>
              <w:rPr>
                <w:sz w:val="20"/>
                <w:szCs w:val="20"/>
              </w:rPr>
            </w:pPr>
            <w:r w:rsidRPr="000A3802">
              <w:rPr>
                <w:sz w:val="20"/>
                <w:szCs w:val="20"/>
              </w:rPr>
              <w:t>53,500</w:t>
            </w:r>
          </w:p>
        </w:tc>
        <w:tc>
          <w:tcPr>
            <w:tcW w:w="1282" w:type="dxa"/>
          </w:tcPr>
          <w:p w:rsidR="00166BC6" w:rsidRPr="000A3802" w:rsidRDefault="00380B5E" w:rsidP="005E0D93">
            <w:pPr>
              <w:jc w:val="right"/>
              <w:rPr>
                <w:sz w:val="20"/>
                <w:szCs w:val="20"/>
              </w:rPr>
            </w:pPr>
            <w:r w:rsidRPr="000A3802">
              <w:rPr>
                <w:sz w:val="20"/>
                <w:szCs w:val="20"/>
              </w:rPr>
              <w:t>34,104</w:t>
            </w:r>
          </w:p>
        </w:tc>
      </w:tr>
      <w:tr w:rsidR="00166BC6" w:rsidRPr="000A3802" w:rsidTr="006D49F4">
        <w:tc>
          <w:tcPr>
            <w:tcW w:w="2250" w:type="dxa"/>
          </w:tcPr>
          <w:p w:rsidR="00166BC6" w:rsidRPr="000A3802" w:rsidRDefault="00166BC6" w:rsidP="005E0D93">
            <w:pPr>
              <w:rPr>
                <w:b/>
                <w:sz w:val="20"/>
                <w:szCs w:val="20"/>
              </w:rPr>
            </w:pPr>
            <w:r w:rsidRPr="000A3802">
              <w:rPr>
                <w:b/>
                <w:sz w:val="20"/>
                <w:szCs w:val="20"/>
              </w:rPr>
              <w:t>Total</w:t>
            </w:r>
          </w:p>
        </w:tc>
        <w:tc>
          <w:tcPr>
            <w:tcW w:w="1080" w:type="dxa"/>
          </w:tcPr>
          <w:p w:rsidR="00166BC6" w:rsidRPr="000A3802" w:rsidRDefault="00457A5B" w:rsidP="005E0D93">
            <w:pPr>
              <w:jc w:val="right"/>
              <w:rPr>
                <w:sz w:val="20"/>
                <w:szCs w:val="20"/>
              </w:rPr>
            </w:pPr>
            <w:r w:rsidRPr="000A3802">
              <w:rPr>
                <w:sz w:val="20"/>
                <w:szCs w:val="20"/>
              </w:rPr>
              <w:fldChar w:fldCharType="begin"/>
            </w:r>
            <w:r w:rsidRPr="000A3802">
              <w:rPr>
                <w:sz w:val="20"/>
                <w:szCs w:val="20"/>
              </w:rPr>
              <w:instrText xml:space="preserve"> =SUM(ABOVE) </w:instrText>
            </w:r>
            <w:r w:rsidRPr="000A3802">
              <w:rPr>
                <w:sz w:val="20"/>
                <w:szCs w:val="20"/>
              </w:rPr>
              <w:fldChar w:fldCharType="separate"/>
            </w:r>
            <w:r w:rsidRPr="000A3802">
              <w:rPr>
                <w:noProof/>
                <w:sz w:val="20"/>
                <w:szCs w:val="20"/>
              </w:rPr>
              <w:t>386,130</w:t>
            </w:r>
            <w:r w:rsidRPr="000A3802">
              <w:rPr>
                <w:sz w:val="20"/>
                <w:szCs w:val="20"/>
              </w:rPr>
              <w:fldChar w:fldCharType="end"/>
            </w:r>
          </w:p>
        </w:tc>
        <w:tc>
          <w:tcPr>
            <w:tcW w:w="1170" w:type="dxa"/>
          </w:tcPr>
          <w:p w:rsidR="00166BC6" w:rsidRPr="000A3802" w:rsidRDefault="00457A5B" w:rsidP="005E0D93">
            <w:pPr>
              <w:jc w:val="right"/>
              <w:rPr>
                <w:sz w:val="20"/>
                <w:szCs w:val="20"/>
              </w:rPr>
            </w:pPr>
            <w:r w:rsidRPr="000A3802">
              <w:rPr>
                <w:sz w:val="20"/>
                <w:szCs w:val="20"/>
              </w:rPr>
              <w:fldChar w:fldCharType="begin"/>
            </w:r>
            <w:r w:rsidRPr="000A3802">
              <w:rPr>
                <w:sz w:val="20"/>
                <w:szCs w:val="20"/>
              </w:rPr>
              <w:instrText xml:space="preserve"> =SUM(ABOVE) </w:instrText>
            </w:r>
            <w:r w:rsidRPr="000A3802">
              <w:rPr>
                <w:sz w:val="20"/>
                <w:szCs w:val="20"/>
              </w:rPr>
              <w:fldChar w:fldCharType="separate"/>
            </w:r>
            <w:r w:rsidRPr="000A3802">
              <w:rPr>
                <w:noProof/>
                <w:sz w:val="20"/>
                <w:szCs w:val="20"/>
              </w:rPr>
              <w:t>377,492</w:t>
            </w:r>
            <w:r w:rsidRPr="000A3802">
              <w:rPr>
                <w:sz w:val="20"/>
                <w:szCs w:val="20"/>
              </w:rPr>
              <w:fldChar w:fldCharType="end"/>
            </w:r>
          </w:p>
        </w:tc>
        <w:tc>
          <w:tcPr>
            <w:tcW w:w="1126" w:type="dxa"/>
          </w:tcPr>
          <w:p w:rsidR="00166BC6" w:rsidRPr="000A3802" w:rsidRDefault="0032536D" w:rsidP="005E0D93">
            <w:pPr>
              <w:jc w:val="right"/>
              <w:rPr>
                <w:sz w:val="20"/>
                <w:szCs w:val="20"/>
              </w:rPr>
            </w:pPr>
            <w:r w:rsidRPr="000A3802">
              <w:rPr>
                <w:sz w:val="20"/>
                <w:szCs w:val="20"/>
              </w:rPr>
              <w:fldChar w:fldCharType="begin"/>
            </w:r>
            <w:r w:rsidRPr="000A3802">
              <w:rPr>
                <w:sz w:val="20"/>
                <w:szCs w:val="20"/>
              </w:rPr>
              <w:instrText xml:space="preserve"> =SUM(ABOVE) </w:instrText>
            </w:r>
            <w:r w:rsidRPr="000A3802">
              <w:rPr>
                <w:sz w:val="20"/>
                <w:szCs w:val="20"/>
              </w:rPr>
              <w:fldChar w:fldCharType="separate"/>
            </w:r>
            <w:r w:rsidRPr="000A3802">
              <w:rPr>
                <w:noProof/>
                <w:sz w:val="20"/>
                <w:szCs w:val="20"/>
              </w:rPr>
              <w:t>471,630</w:t>
            </w:r>
            <w:r w:rsidRPr="000A3802">
              <w:rPr>
                <w:sz w:val="20"/>
                <w:szCs w:val="20"/>
              </w:rPr>
              <w:fldChar w:fldCharType="end"/>
            </w:r>
          </w:p>
        </w:tc>
        <w:tc>
          <w:tcPr>
            <w:tcW w:w="1282" w:type="dxa"/>
          </w:tcPr>
          <w:p w:rsidR="00166BC6" w:rsidRPr="000A3802" w:rsidRDefault="0032536D" w:rsidP="005E0D93">
            <w:pPr>
              <w:jc w:val="right"/>
              <w:rPr>
                <w:sz w:val="20"/>
                <w:szCs w:val="20"/>
              </w:rPr>
            </w:pPr>
            <w:r w:rsidRPr="000A3802">
              <w:rPr>
                <w:sz w:val="20"/>
                <w:szCs w:val="20"/>
              </w:rPr>
              <w:fldChar w:fldCharType="begin"/>
            </w:r>
            <w:r w:rsidRPr="000A3802">
              <w:rPr>
                <w:sz w:val="20"/>
                <w:szCs w:val="20"/>
              </w:rPr>
              <w:instrText xml:space="preserve"> =SUM(ABOVE) </w:instrText>
            </w:r>
            <w:r w:rsidRPr="000A3802">
              <w:rPr>
                <w:sz w:val="20"/>
                <w:szCs w:val="20"/>
              </w:rPr>
              <w:fldChar w:fldCharType="separate"/>
            </w:r>
            <w:r w:rsidRPr="000A3802">
              <w:rPr>
                <w:noProof/>
                <w:sz w:val="20"/>
                <w:szCs w:val="20"/>
              </w:rPr>
              <w:t>187,763</w:t>
            </w:r>
            <w:r w:rsidRPr="000A3802">
              <w:rPr>
                <w:sz w:val="20"/>
                <w:szCs w:val="20"/>
              </w:rPr>
              <w:fldChar w:fldCharType="end"/>
            </w:r>
          </w:p>
        </w:tc>
        <w:tc>
          <w:tcPr>
            <w:tcW w:w="1278" w:type="dxa"/>
          </w:tcPr>
          <w:p w:rsidR="00166BC6" w:rsidRPr="000A3802" w:rsidRDefault="0032536D" w:rsidP="005E0D93">
            <w:pPr>
              <w:jc w:val="right"/>
              <w:rPr>
                <w:sz w:val="20"/>
                <w:szCs w:val="20"/>
              </w:rPr>
            </w:pPr>
            <w:r w:rsidRPr="000A3802">
              <w:rPr>
                <w:sz w:val="20"/>
                <w:szCs w:val="20"/>
              </w:rPr>
              <w:fldChar w:fldCharType="begin"/>
            </w:r>
            <w:r w:rsidRPr="000A3802">
              <w:rPr>
                <w:sz w:val="20"/>
                <w:szCs w:val="20"/>
              </w:rPr>
              <w:instrText xml:space="preserve"> =SUM(ABOVE) </w:instrText>
            </w:r>
            <w:r w:rsidRPr="000A3802">
              <w:rPr>
                <w:sz w:val="20"/>
                <w:szCs w:val="20"/>
              </w:rPr>
              <w:fldChar w:fldCharType="separate"/>
            </w:r>
            <w:r w:rsidRPr="000A3802">
              <w:rPr>
                <w:noProof/>
                <w:sz w:val="20"/>
                <w:szCs w:val="20"/>
              </w:rPr>
              <w:t>857,760</w:t>
            </w:r>
            <w:r w:rsidRPr="000A3802">
              <w:rPr>
                <w:sz w:val="20"/>
                <w:szCs w:val="20"/>
              </w:rPr>
              <w:fldChar w:fldCharType="end"/>
            </w:r>
          </w:p>
        </w:tc>
        <w:tc>
          <w:tcPr>
            <w:tcW w:w="1282" w:type="dxa"/>
          </w:tcPr>
          <w:p w:rsidR="00166BC6" w:rsidRPr="000A3802" w:rsidRDefault="0032536D" w:rsidP="005E0D93">
            <w:pPr>
              <w:jc w:val="right"/>
              <w:rPr>
                <w:sz w:val="20"/>
                <w:szCs w:val="20"/>
              </w:rPr>
            </w:pPr>
            <w:r w:rsidRPr="000A3802">
              <w:rPr>
                <w:sz w:val="20"/>
                <w:szCs w:val="20"/>
              </w:rPr>
              <w:fldChar w:fldCharType="begin"/>
            </w:r>
            <w:r w:rsidRPr="000A3802">
              <w:rPr>
                <w:sz w:val="20"/>
                <w:szCs w:val="20"/>
              </w:rPr>
              <w:instrText xml:space="preserve"> =SUM(ABOVE) </w:instrText>
            </w:r>
            <w:r w:rsidRPr="000A3802">
              <w:rPr>
                <w:sz w:val="20"/>
                <w:szCs w:val="20"/>
              </w:rPr>
              <w:fldChar w:fldCharType="separate"/>
            </w:r>
            <w:r w:rsidRPr="000A3802">
              <w:rPr>
                <w:noProof/>
                <w:sz w:val="20"/>
                <w:szCs w:val="20"/>
              </w:rPr>
              <w:t>565,255</w:t>
            </w:r>
            <w:r w:rsidRPr="000A3802">
              <w:rPr>
                <w:sz w:val="20"/>
                <w:szCs w:val="20"/>
              </w:rPr>
              <w:fldChar w:fldCharType="end"/>
            </w:r>
          </w:p>
        </w:tc>
      </w:tr>
      <w:tr w:rsidR="00166BC6" w:rsidRPr="000A3802" w:rsidTr="006D49F4">
        <w:tc>
          <w:tcPr>
            <w:tcW w:w="2250" w:type="dxa"/>
          </w:tcPr>
          <w:p w:rsidR="00166BC6" w:rsidRPr="000A3802" w:rsidRDefault="00166BC6" w:rsidP="005E0D93">
            <w:pPr>
              <w:rPr>
                <w:b/>
                <w:sz w:val="20"/>
                <w:szCs w:val="20"/>
              </w:rPr>
            </w:pPr>
            <w:r w:rsidRPr="000A3802">
              <w:rPr>
                <w:b/>
                <w:sz w:val="20"/>
                <w:szCs w:val="20"/>
              </w:rPr>
              <w:t>Disbursement rate (%)</w:t>
            </w:r>
          </w:p>
        </w:tc>
        <w:tc>
          <w:tcPr>
            <w:tcW w:w="2250" w:type="dxa"/>
            <w:gridSpan w:val="2"/>
          </w:tcPr>
          <w:p w:rsidR="00166BC6" w:rsidRPr="000A3802" w:rsidRDefault="00380B5E" w:rsidP="005E0D93">
            <w:pPr>
              <w:jc w:val="right"/>
              <w:rPr>
                <w:sz w:val="20"/>
                <w:szCs w:val="20"/>
              </w:rPr>
            </w:pPr>
            <w:r w:rsidRPr="000A3802">
              <w:rPr>
                <w:sz w:val="20"/>
                <w:szCs w:val="20"/>
              </w:rPr>
              <w:t>98</w:t>
            </w:r>
          </w:p>
        </w:tc>
        <w:tc>
          <w:tcPr>
            <w:tcW w:w="2408" w:type="dxa"/>
            <w:gridSpan w:val="2"/>
          </w:tcPr>
          <w:p w:rsidR="00166BC6" w:rsidRPr="000A3802" w:rsidRDefault="00380B5E" w:rsidP="005E0D93">
            <w:pPr>
              <w:jc w:val="right"/>
              <w:rPr>
                <w:sz w:val="20"/>
                <w:szCs w:val="20"/>
              </w:rPr>
            </w:pPr>
            <w:r w:rsidRPr="000A3802">
              <w:rPr>
                <w:sz w:val="20"/>
                <w:szCs w:val="20"/>
              </w:rPr>
              <w:t>40</w:t>
            </w:r>
          </w:p>
        </w:tc>
        <w:tc>
          <w:tcPr>
            <w:tcW w:w="2560" w:type="dxa"/>
            <w:gridSpan w:val="2"/>
          </w:tcPr>
          <w:p w:rsidR="00166BC6" w:rsidRPr="000A3802" w:rsidRDefault="00380B5E" w:rsidP="005E0D93">
            <w:pPr>
              <w:jc w:val="right"/>
              <w:rPr>
                <w:sz w:val="20"/>
                <w:szCs w:val="20"/>
              </w:rPr>
            </w:pPr>
            <w:r w:rsidRPr="000A3802">
              <w:rPr>
                <w:sz w:val="20"/>
                <w:szCs w:val="20"/>
              </w:rPr>
              <w:t>66</w:t>
            </w:r>
          </w:p>
        </w:tc>
      </w:tr>
    </w:tbl>
    <w:p w:rsidR="00166BC6" w:rsidRPr="000A3802" w:rsidRDefault="00166BC6" w:rsidP="00166BC6"/>
    <w:p w:rsidR="00166BC6" w:rsidRPr="000A3802" w:rsidRDefault="00166BC6" w:rsidP="00166BC6">
      <w:pPr>
        <w:rPr>
          <w:u w:val="single"/>
        </w:rPr>
      </w:pPr>
      <w:r w:rsidRPr="000A3802">
        <w:rPr>
          <w:u w:val="single"/>
        </w:rPr>
        <w:t>Implementation plan for the third tranche of the HPMP</w:t>
      </w:r>
    </w:p>
    <w:p w:rsidR="00166BC6" w:rsidRPr="000A3802" w:rsidRDefault="00166BC6" w:rsidP="00166BC6">
      <w:pPr>
        <w:rPr>
          <w:u w:val="single"/>
        </w:rPr>
      </w:pPr>
    </w:p>
    <w:p w:rsidR="00166BC6" w:rsidRPr="000A3802" w:rsidRDefault="00166BC6" w:rsidP="00166BC6">
      <w:pPr>
        <w:pStyle w:val="Heading1"/>
      </w:pPr>
      <w:r w:rsidRPr="000A3802">
        <w:t xml:space="preserve">The </w:t>
      </w:r>
      <w:r w:rsidR="00515EA8" w:rsidRPr="000A3802">
        <w:t xml:space="preserve">following activities </w:t>
      </w:r>
      <w:r w:rsidRPr="000A3802">
        <w:t xml:space="preserve">will be implemented between </w:t>
      </w:r>
      <w:r w:rsidR="003F7E94" w:rsidRPr="000A3802">
        <w:t>July</w:t>
      </w:r>
      <w:r w:rsidR="001412D4" w:rsidRPr="000A3802">
        <w:t> 2017</w:t>
      </w:r>
      <w:r w:rsidRPr="000A3802">
        <w:t xml:space="preserve"> and </w:t>
      </w:r>
      <w:r w:rsidR="00C6433A" w:rsidRPr="000A3802">
        <w:t>December</w:t>
      </w:r>
      <w:r w:rsidR="001412D4" w:rsidRPr="000A3802">
        <w:t> 2019</w:t>
      </w:r>
      <w:r w:rsidRPr="000A3802">
        <w:t>:</w:t>
      </w:r>
    </w:p>
    <w:p w:rsidR="00166BC6" w:rsidRPr="000A3802" w:rsidRDefault="007730FA" w:rsidP="00166BC6">
      <w:pPr>
        <w:pStyle w:val="Heading2"/>
        <w:numPr>
          <w:ilvl w:val="1"/>
          <w:numId w:val="1"/>
        </w:numPr>
      </w:pPr>
      <w:r w:rsidRPr="000A3802">
        <w:t>Improving</w:t>
      </w:r>
      <w:r w:rsidR="00B423A3" w:rsidRPr="000A3802">
        <w:t xml:space="preserve"> the legislative framework by focusing on implementation and enforcement of newly-adopted legislation and on the electronic software for data collection and recording of the equipment containing more than 3</w:t>
      </w:r>
      <w:r w:rsidR="00515EA8">
        <w:t> </w:t>
      </w:r>
      <w:r w:rsidR="00B423A3" w:rsidRPr="000A3802">
        <w:t>kg of refrigerant</w:t>
      </w:r>
      <w:r w:rsidR="00166BC6" w:rsidRPr="000A3802">
        <w:t xml:space="preserve"> (</w:t>
      </w:r>
      <w:r w:rsidR="00F7604D" w:rsidRPr="000A3802">
        <w:t>UNIDO</w:t>
      </w:r>
      <w:r w:rsidR="00166BC6" w:rsidRPr="000A3802">
        <w:t>) (US $</w:t>
      </w:r>
      <w:r w:rsidR="006F7E40" w:rsidRPr="000A3802">
        <w:t>10,000</w:t>
      </w:r>
      <w:r w:rsidR="00166BC6" w:rsidRPr="000A3802">
        <w:t xml:space="preserve">); </w:t>
      </w:r>
    </w:p>
    <w:p w:rsidR="007730FA" w:rsidRPr="000A3802" w:rsidRDefault="008C219C" w:rsidP="0004751D">
      <w:pPr>
        <w:pStyle w:val="Heading2"/>
      </w:pPr>
      <w:r w:rsidRPr="000A3802">
        <w:t>Continuing the t</w:t>
      </w:r>
      <w:r w:rsidR="00B423A3" w:rsidRPr="000A3802">
        <w:t xml:space="preserve">raining and certification of service technicians, the development of a manual </w:t>
      </w:r>
      <w:r w:rsidRPr="000A3802">
        <w:t>f</w:t>
      </w:r>
      <w:r w:rsidR="00B423A3" w:rsidRPr="000A3802">
        <w:t xml:space="preserve">or service technicians with theoretical and practical components in compliance with F-gas and natural refrigerants standards </w:t>
      </w:r>
      <w:r w:rsidR="007730FA" w:rsidRPr="000A3802">
        <w:t>(UNIDO) (US $</w:t>
      </w:r>
      <w:r w:rsidR="006F7E40" w:rsidRPr="000A3802">
        <w:t>57,800</w:t>
      </w:r>
      <w:r w:rsidR="007730FA" w:rsidRPr="000A3802">
        <w:t>)</w:t>
      </w:r>
      <w:r w:rsidR="001412D4" w:rsidRPr="000A3802">
        <w:t>;</w:t>
      </w:r>
    </w:p>
    <w:p w:rsidR="00166BC6" w:rsidRPr="000A3802" w:rsidRDefault="008C219C" w:rsidP="00D803A7">
      <w:pPr>
        <w:pStyle w:val="Heading2"/>
        <w:keepNext/>
        <w:keepLines/>
        <w:numPr>
          <w:ilvl w:val="1"/>
          <w:numId w:val="1"/>
        </w:numPr>
      </w:pPr>
      <w:r w:rsidRPr="000A3802">
        <w:t>Organizing</w:t>
      </w:r>
      <w:r w:rsidR="00B423A3" w:rsidRPr="000A3802">
        <w:t xml:space="preserve"> a set of one-day trainings </w:t>
      </w:r>
      <w:r w:rsidRPr="000A3802">
        <w:t>for</w:t>
      </w:r>
      <w:r w:rsidR="00B423A3" w:rsidRPr="000A3802">
        <w:t xml:space="preserve"> the customs officers on four main border crossings </w:t>
      </w:r>
      <w:r w:rsidR="00515EA8">
        <w:t xml:space="preserve">targeting </w:t>
      </w:r>
      <w:r w:rsidRPr="000A3802">
        <w:t xml:space="preserve">40 </w:t>
      </w:r>
      <w:r w:rsidR="00515EA8">
        <w:t xml:space="preserve">additional </w:t>
      </w:r>
      <w:r w:rsidR="00B423A3" w:rsidRPr="000A3802">
        <w:t>customs officers</w:t>
      </w:r>
      <w:r w:rsidR="00166BC6" w:rsidRPr="000A3802">
        <w:t xml:space="preserve"> (</w:t>
      </w:r>
      <w:r w:rsidR="001412D4" w:rsidRPr="000A3802">
        <w:t>UN </w:t>
      </w:r>
      <w:r w:rsidR="00B37053" w:rsidRPr="000A3802">
        <w:t>Environment</w:t>
      </w:r>
      <w:r w:rsidR="00166BC6" w:rsidRPr="000A3802">
        <w:t>) (US $</w:t>
      </w:r>
      <w:r w:rsidR="003A426B" w:rsidRPr="000A3802">
        <w:t>6,950</w:t>
      </w:r>
      <w:r w:rsidR="00166BC6" w:rsidRPr="000A3802">
        <w:t>);</w:t>
      </w:r>
      <w:r w:rsidRPr="000A3802">
        <w:t xml:space="preserve"> and</w:t>
      </w:r>
    </w:p>
    <w:p w:rsidR="00B423A3" w:rsidRPr="000A3802" w:rsidRDefault="00B423A3" w:rsidP="00B423A3">
      <w:pPr>
        <w:pStyle w:val="Heading2"/>
      </w:pPr>
      <w:r w:rsidRPr="000A3802">
        <w:t xml:space="preserve">Implementing public awareness activities such as refrigeration roundtables for alternative, ozone and climate friendly technologies, as </w:t>
      </w:r>
      <w:r w:rsidR="007730FA" w:rsidRPr="000A3802">
        <w:t>part of the annual congress of KGH</w:t>
      </w:r>
      <w:r w:rsidR="008C219C" w:rsidRPr="000A3802">
        <w:t xml:space="preserve">; and </w:t>
      </w:r>
      <w:r w:rsidR="007730FA" w:rsidRPr="000A3802">
        <w:t>ozone pages in the KGH quarterly journal</w:t>
      </w:r>
      <w:r w:rsidR="008C219C" w:rsidRPr="000A3802">
        <w:t xml:space="preserve"> if budget permits</w:t>
      </w:r>
      <w:r w:rsidR="007730FA" w:rsidRPr="000A3802">
        <w:t xml:space="preserve"> (</w:t>
      </w:r>
      <w:r w:rsidR="001412D4" w:rsidRPr="000A3802">
        <w:t>UN E</w:t>
      </w:r>
      <w:r w:rsidR="00B37053" w:rsidRPr="000A3802">
        <w:t>nvironment</w:t>
      </w:r>
      <w:r w:rsidR="007730FA" w:rsidRPr="000A3802">
        <w:t>) (US $</w:t>
      </w:r>
      <w:r w:rsidR="003A426B" w:rsidRPr="000A3802">
        <w:t>7,500</w:t>
      </w:r>
      <w:r w:rsidR="007730FA" w:rsidRPr="000A3802">
        <w:t>).</w:t>
      </w:r>
    </w:p>
    <w:p w:rsidR="00166BC6" w:rsidRPr="000A3802" w:rsidRDefault="00166BC6" w:rsidP="00166BC6"/>
    <w:p w:rsidR="00166BC6" w:rsidRPr="000A3802" w:rsidRDefault="00166BC6" w:rsidP="000E34BD">
      <w:pPr>
        <w:keepNext/>
        <w:keepLines/>
        <w:jc w:val="center"/>
        <w:rPr>
          <w:b/>
        </w:rPr>
      </w:pPr>
      <w:r w:rsidRPr="000A3802">
        <w:rPr>
          <w:b/>
        </w:rPr>
        <w:lastRenderedPageBreak/>
        <w:t>SECRETARIAT’S COMMENTS AND RECOMMENDATION</w:t>
      </w:r>
    </w:p>
    <w:p w:rsidR="00166BC6" w:rsidRPr="000A3802" w:rsidRDefault="00166BC6" w:rsidP="000E34BD">
      <w:pPr>
        <w:keepNext/>
        <w:keepLines/>
        <w:jc w:val="center"/>
        <w:rPr>
          <w:b/>
        </w:rPr>
      </w:pPr>
    </w:p>
    <w:p w:rsidR="00166BC6" w:rsidRPr="000A3802" w:rsidRDefault="00166BC6" w:rsidP="000E34BD">
      <w:pPr>
        <w:keepNext/>
        <w:keepLines/>
        <w:rPr>
          <w:b/>
        </w:rPr>
      </w:pPr>
      <w:r w:rsidRPr="000A3802">
        <w:rPr>
          <w:b/>
        </w:rPr>
        <w:t>COMMENTS</w:t>
      </w:r>
    </w:p>
    <w:p w:rsidR="00A4116C" w:rsidRPr="000A3802" w:rsidRDefault="00A4116C" w:rsidP="000E34BD">
      <w:pPr>
        <w:keepNext/>
        <w:keepLines/>
        <w:rPr>
          <w:u w:val="single"/>
        </w:rPr>
      </w:pPr>
    </w:p>
    <w:p w:rsidR="00A4116C" w:rsidRPr="000A3802" w:rsidRDefault="00A4116C" w:rsidP="000E34BD">
      <w:pPr>
        <w:keepNext/>
        <w:keepLines/>
        <w:rPr>
          <w:u w:val="single"/>
        </w:rPr>
      </w:pPr>
      <w:r w:rsidRPr="000A3802">
        <w:rPr>
          <w:u w:val="single"/>
        </w:rPr>
        <w:t>Verification Report</w:t>
      </w:r>
    </w:p>
    <w:p w:rsidR="00166BC6" w:rsidRPr="000A3802" w:rsidRDefault="00166BC6" w:rsidP="000E34BD">
      <w:pPr>
        <w:keepNext/>
        <w:keepLines/>
      </w:pPr>
    </w:p>
    <w:p w:rsidR="00DA7FB0" w:rsidRPr="000A3802" w:rsidRDefault="00FB2E64" w:rsidP="000E34BD">
      <w:pPr>
        <w:pStyle w:val="Heading1"/>
        <w:keepNext/>
        <w:keepLines/>
      </w:pPr>
      <w:r w:rsidRPr="00A23B2C">
        <w:t xml:space="preserve">As the </w:t>
      </w:r>
      <w:r w:rsidR="00A23B2C" w:rsidRPr="00A23B2C">
        <w:t>third</w:t>
      </w:r>
      <w:r w:rsidRPr="00A23B2C">
        <w:t xml:space="preserve"> tranche was expected to be submitted in 2016, UNIDO had originally commissioned a verification report for 2014 and 2015, only. Given the delay to 2017, a 2016 verification is now required. </w:t>
      </w:r>
      <w:r w:rsidR="00A4116C" w:rsidRPr="00A23B2C">
        <w:t>UNIDO has started the process for compiling the 2016 verification report</w:t>
      </w:r>
      <w:r w:rsidR="00C6433A" w:rsidRPr="00A23B2C">
        <w:t xml:space="preserve">, which </w:t>
      </w:r>
      <w:r w:rsidR="00A4116C" w:rsidRPr="00A23B2C">
        <w:t>will be submitted by September</w:t>
      </w:r>
      <w:r w:rsidR="00A4116C" w:rsidRPr="000A3802">
        <w:t xml:space="preserve"> 2017. </w:t>
      </w:r>
      <w:r w:rsidR="00C6433A" w:rsidRPr="000A3802">
        <w:t>C</w:t>
      </w:r>
      <w:r w:rsidR="00A4116C" w:rsidRPr="000A3802">
        <w:t>onsistent with decision</w:t>
      </w:r>
      <w:r w:rsidR="0032536D" w:rsidRPr="000A3802">
        <w:t> </w:t>
      </w:r>
      <w:r w:rsidR="00A4116C" w:rsidRPr="000A3802">
        <w:t>72/19, the Secretariat could recommend the approval of the tranche on the understanding that the transfer of the funding to UNIDO would only occur after receipt by the Secretariat of the 2016 verification</w:t>
      </w:r>
      <w:r w:rsidR="00DA7FB0" w:rsidRPr="000A3802">
        <w:t>.</w:t>
      </w:r>
    </w:p>
    <w:p w:rsidR="00166BC6" w:rsidRPr="000A3802" w:rsidRDefault="00166BC6" w:rsidP="00166BC6">
      <w:pPr>
        <w:rPr>
          <w:u w:val="single"/>
        </w:rPr>
      </w:pPr>
      <w:r w:rsidRPr="000A3802">
        <w:rPr>
          <w:u w:val="single"/>
        </w:rPr>
        <w:t>Progress report on the implementation of the second tranche of the HPMP</w:t>
      </w:r>
    </w:p>
    <w:p w:rsidR="00166BC6" w:rsidRPr="000A3802" w:rsidRDefault="00166BC6" w:rsidP="00166BC6"/>
    <w:p w:rsidR="00166BC6" w:rsidRPr="000A3802" w:rsidRDefault="00166BC6" w:rsidP="00166BC6">
      <w:pPr>
        <w:rPr>
          <w:i/>
        </w:rPr>
      </w:pPr>
      <w:r w:rsidRPr="000A3802">
        <w:rPr>
          <w:i/>
        </w:rPr>
        <w:t>Legal framework</w:t>
      </w:r>
    </w:p>
    <w:p w:rsidR="00166BC6" w:rsidRPr="000A3802" w:rsidRDefault="00166BC6" w:rsidP="00166BC6"/>
    <w:p w:rsidR="00166BC6" w:rsidRPr="000A3802" w:rsidRDefault="00166BC6" w:rsidP="00166BC6">
      <w:pPr>
        <w:pStyle w:val="Heading1"/>
      </w:pPr>
      <w:r w:rsidRPr="000A3802">
        <w:t>The Government of Serbia has already issued HCFC import quotas for 2017</w:t>
      </w:r>
      <w:r w:rsidR="005A74C4" w:rsidRPr="000A3802">
        <w:t xml:space="preserve"> at 6.72</w:t>
      </w:r>
      <w:r w:rsidR="0032536D" w:rsidRPr="000A3802">
        <w:t> </w:t>
      </w:r>
      <w:r w:rsidR="005A74C4" w:rsidRPr="000A3802">
        <w:t xml:space="preserve">ODP tonnes. </w:t>
      </w:r>
    </w:p>
    <w:p w:rsidR="00166BC6" w:rsidRPr="000A3802" w:rsidRDefault="00166BC6" w:rsidP="00166BC6">
      <w:pPr>
        <w:rPr>
          <w:i/>
        </w:rPr>
      </w:pPr>
      <w:r w:rsidRPr="000A3802">
        <w:rPr>
          <w:i/>
        </w:rPr>
        <w:t>Manufacturing sector</w:t>
      </w:r>
    </w:p>
    <w:p w:rsidR="00166BC6" w:rsidRPr="000A3802" w:rsidRDefault="00166BC6" w:rsidP="00166BC6"/>
    <w:p w:rsidR="00125523" w:rsidRPr="000A3802" w:rsidRDefault="00FA33C5" w:rsidP="00FA33C5">
      <w:pPr>
        <w:pStyle w:val="Heading1"/>
      </w:pPr>
      <w:r w:rsidRPr="000A3802">
        <w:t>The Secretariat recalled</w:t>
      </w:r>
      <w:r w:rsidR="00515EA8">
        <w:t xml:space="preserve"> that</w:t>
      </w:r>
      <w:r w:rsidRPr="000A3802">
        <w:t xml:space="preserve"> the 2016 evaluation of the HCFC phase-out project in Serbia’s RAC sector had indicated that the converted enterprises have manufactured RAC equipment using R-407C, R</w:t>
      </w:r>
      <w:r w:rsidR="000E34BD">
        <w:noBreakHyphen/>
      </w:r>
      <w:r w:rsidRPr="000A3802">
        <w:t>507 and HFC-134a</w:t>
      </w:r>
      <w:r w:rsidR="006D49F4">
        <w:t>. Subsequent correspondence indicated that</w:t>
      </w:r>
      <w:r w:rsidRPr="000A3802">
        <w:t xml:space="preserve"> this RAC equipment was not manufactured using equipment funded by the project. </w:t>
      </w:r>
      <w:r w:rsidR="0038764C" w:rsidRPr="000A3802">
        <w:t xml:space="preserve">UNIDO confirmed this understanding. </w:t>
      </w:r>
    </w:p>
    <w:p w:rsidR="0038764C" w:rsidRPr="000A3802" w:rsidRDefault="00125523" w:rsidP="00FA33C5">
      <w:pPr>
        <w:pStyle w:val="Heading1"/>
      </w:pPr>
      <w:r w:rsidRPr="000A3802">
        <w:t>Noting that three of the four enterprises</w:t>
      </w:r>
      <w:r w:rsidRPr="000A3802">
        <w:rPr>
          <w:rStyle w:val="FootnoteReference"/>
        </w:rPr>
        <w:footnoteReference w:id="2"/>
      </w:r>
      <w:r w:rsidRPr="000A3802">
        <w:t xml:space="preserve"> had received funding to convert to both R-410A and ammonia, t</w:t>
      </w:r>
      <w:r w:rsidR="0038764C" w:rsidRPr="000A3802">
        <w:t>he Secretariat further requested clarification, i</w:t>
      </w:r>
      <w:r w:rsidR="00FA33C5" w:rsidRPr="000A3802">
        <w:t>n line with decision</w:t>
      </w:r>
      <w:r w:rsidR="0032536D" w:rsidRPr="000A3802">
        <w:t> </w:t>
      </w:r>
      <w:r w:rsidR="00FA33C5" w:rsidRPr="000A3802">
        <w:t xml:space="preserve">77/35(a)(ii), </w:t>
      </w:r>
      <w:r w:rsidR="0038764C" w:rsidRPr="000A3802">
        <w:t xml:space="preserve">on </w:t>
      </w:r>
      <w:r w:rsidR="00FA33C5" w:rsidRPr="000A3802">
        <w:t>whether any of the enterprises that had received funding under the HPMP to manufacture products and equipment using substances with low-GWP were temporarily manufacturing products and/or equipment using high</w:t>
      </w:r>
      <w:r w:rsidR="0032536D" w:rsidRPr="000A3802">
        <w:noBreakHyphen/>
      </w:r>
      <w:r w:rsidR="00FA33C5" w:rsidRPr="000A3802">
        <w:t>GWP substances</w:t>
      </w:r>
      <w:r w:rsidR="0038764C" w:rsidRPr="000A3802">
        <w:t>.</w:t>
      </w:r>
    </w:p>
    <w:p w:rsidR="00FA33C5" w:rsidRPr="00CF5117" w:rsidRDefault="00125523" w:rsidP="0039082B">
      <w:pPr>
        <w:pStyle w:val="Heading1"/>
      </w:pPr>
      <w:r w:rsidRPr="000A3802">
        <w:t xml:space="preserve">UNIDO confirmed that the three enterprises are able to manufacture low-GWP-based equipment, including ammonia and cascade systems. However, while the converted enterprises offer the equipment in their </w:t>
      </w:r>
      <w:r w:rsidR="000A3802" w:rsidRPr="000A3802">
        <w:t>catalogue</w:t>
      </w:r>
      <w:r w:rsidRPr="000A3802">
        <w:t>, to date they have not yet been able to sell any such equipment due to the higher cost of the equipment relative to high-GWP-based equipment. Such high-GWP-based systems were not manufactured using the equipment purchased under the HPMP; rather, the enterprises imported ready</w:t>
      </w:r>
      <w:r w:rsidR="000A3802" w:rsidRPr="000A3802">
        <w:noBreakHyphen/>
      </w:r>
      <w:r w:rsidRPr="000A3802">
        <w:t xml:space="preserve">made systems and components existing on the </w:t>
      </w:r>
      <w:r w:rsidRPr="00863FC5">
        <w:t>market for which assembly and commissioning was offered</w:t>
      </w:r>
      <w:r w:rsidR="00FA33C5" w:rsidRPr="00863FC5">
        <w:t>.</w:t>
      </w:r>
      <w:r w:rsidRPr="00863FC5">
        <w:t xml:space="preserve"> The Government and KGH are actively promoting </w:t>
      </w:r>
      <w:r w:rsidR="0039082B" w:rsidRPr="00863FC5">
        <w:t xml:space="preserve">low-GWP-based systems, </w:t>
      </w:r>
      <w:r w:rsidR="004B1F25" w:rsidRPr="00863FC5">
        <w:t xml:space="preserve">including through awareness-raising activities highlighting the energy efficiency and climate benefits of low-GWP-based systems. In addition, the draft amendments on the regulation on ODS management currently under </w:t>
      </w:r>
      <w:r w:rsidR="00863FC5" w:rsidRPr="00863FC5">
        <w:t>review</w:t>
      </w:r>
      <w:r w:rsidR="004B1F25" w:rsidRPr="00863FC5">
        <w:t xml:space="preserve"> include restrictions on high-GWP HFCs for certain uses</w:t>
      </w:r>
      <w:r w:rsidR="00863FC5" w:rsidRPr="00863FC5">
        <w:t>.</w:t>
      </w:r>
      <w:r w:rsidR="004B1F25" w:rsidRPr="00863FC5">
        <w:t xml:space="preserve"> O</w:t>
      </w:r>
      <w:r w:rsidR="0039082B" w:rsidRPr="00863FC5">
        <w:t xml:space="preserve">ne of the enterprises (Soko </w:t>
      </w:r>
      <w:r w:rsidR="00E40FD3" w:rsidRPr="00863FC5">
        <w:t xml:space="preserve">Inzinjering) will install </w:t>
      </w:r>
      <w:r w:rsidR="0039082B" w:rsidRPr="00863FC5">
        <w:t>a low</w:t>
      </w:r>
      <w:r w:rsidR="000A3802" w:rsidRPr="00863FC5">
        <w:noBreakHyphen/>
      </w:r>
      <w:r w:rsidR="0039082B" w:rsidRPr="00863FC5">
        <w:t>GWP-</w:t>
      </w:r>
      <w:r w:rsidR="0039082B" w:rsidRPr="00CF5117">
        <w:t xml:space="preserve">based cascade system </w:t>
      </w:r>
      <w:r w:rsidR="00854285" w:rsidRPr="00CF5117">
        <w:t>at the faculty of m</w:t>
      </w:r>
      <w:r w:rsidR="0039082B" w:rsidRPr="00CF5117">
        <w:t>echani</w:t>
      </w:r>
      <w:r w:rsidR="00854285" w:rsidRPr="00CF5117">
        <w:t>cal e</w:t>
      </w:r>
      <w:r w:rsidR="0039082B" w:rsidRPr="00CF5117">
        <w:t>ngineering in Belgrade and will serve as a teaching tool</w:t>
      </w:r>
      <w:r w:rsidR="00854285" w:rsidRPr="00CF5117">
        <w:t>.</w:t>
      </w:r>
      <w:r w:rsidR="00204771" w:rsidRPr="00CF5117">
        <w:t xml:space="preserve"> UNIDO confirmed that it would continue implementation of the remaining activities in line with decision 77/35(a)(vi).</w:t>
      </w:r>
      <w:r w:rsidR="00515EA8" w:rsidRPr="00CF5117">
        <w:rPr>
          <w:rStyle w:val="FootnoteReference"/>
        </w:rPr>
        <w:footnoteReference w:id="3"/>
      </w:r>
    </w:p>
    <w:p w:rsidR="00166BC6" w:rsidRPr="000A3802" w:rsidRDefault="00166BC6" w:rsidP="000E34BD">
      <w:pPr>
        <w:keepNext/>
        <w:keepLines/>
        <w:rPr>
          <w:u w:val="single"/>
        </w:rPr>
      </w:pPr>
      <w:r w:rsidRPr="000A3802">
        <w:rPr>
          <w:u w:val="single"/>
        </w:rPr>
        <w:lastRenderedPageBreak/>
        <w:t xml:space="preserve">Conclusion </w:t>
      </w:r>
    </w:p>
    <w:p w:rsidR="00166BC6" w:rsidRPr="000A3802" w:rsidRDefault="00166BC6" w:rsidP="000E34BD">
      <w:pPr>
        <w:keepNext/>
        <w:keepLines/>
      </w:pPr>
    </w:p>
    <w:p w:rsidR="00166BC6" w:rsidRPr="000A3802" w:rsidRDefault="00D1437E" w:rsidP="000E34BD">
      <w:pPr>
        <w:pStyle w:val="Heading1"/>
        <w:keepNext/>
        <w:keepLines/>
      </w:pPr>
      <w:r w:rsidRPr="000A3802">
        <w:t>The HPMP is progressing, the country’s import licensing and quota system is operational and will enable HCFC consumption reductions in line with the Montreal Protocol’s phase-out schedule, and the verified 2014 and 2015, as well as the reported 2016 consumption are below that specified in the Montreal Protocol</w:t>
      </w:r>
      <w:r w:rsidRPr="00A23B2C">
        <w:t xml:space="preserve">. </w:t>
      </w:r>
      <w:r w:rsidR="00FB2E64" w:rsidRPr="00A23B2C">
        <w:t xml:space="preserve">As the third tranche submission was delayed, the 2016 verification has not yet been completed and is expected to be submitted in September 2017. </w:t>
      </w:r>
      <w:r w:rsidRPr="00A23B2C">
        <w:t>The</w:t>
      </w:r>
      <w:r w:rsidRPr="000A3802">
        <w:t xml:space="preserve"> level of disbursement for the </w:t>
      </w:r>
      <w:r w:rsidR="00070734" w:rsidRPr="000A3802">
        <w:t>second</w:t>
      </w:r>
      <w:r w:rsidRPr="000A3802">
        <w:t xml:space="preserve"> tranche is 40</w:t>
      </w:r>
      <w:r w:rsidR="00070734" w:rsidRPr="000A3802">
        <w:t> per cent</w:t>
      </w:r>
      <w:r w:rsidRPr="000A3802">
        <w:t>, and 66</w:t>
      </w:r>
      <w:r w:rsidR="00070734" w:rsidRPr="000A3802">
        <w:t> per cent</w:t>
      </w:r>
      <w:r w:rsidRPr="000A3802">
        <w:t xml:space="preserve"> of the overall funding approved. The conversions in the RAC manufacturing sector have progressed well; however, the converted enterprises have not yet been </w:t>
      </w:r>
      <w:r w:rsidRPr="00863FC5">
        <w:t>able to sell low-GWP-based equipment in the market. The Government and K</w:t>
      </w:r>
      <w:r w:rsidR="000A3802" w:rsidRPr="00863FC5">
        <w:t>G</w:t>
      </w:r>
      <w:r w:rsidRPr="00863FC5">
        <w:t>H are actively promoting low</w:t>
      </w:r>
      <w:r w:rsidR="009C78AD">
        <w:noBreakHyphen/>
      </w:r>
      <w:r w:rsidRPr="00863FC5">
        <w:t xml:space="preserve">GWP-based systems, </w:t>
      </w:r>
      <w:r w:rsidR="004B1F25" w:rsidRPr="00863FC5">
        <w:t xml:space="preserve">including through </w:t>
      </w:r>
      <w:r w:rsidR="00863FC5" w:rsidRPr="00863FC5">
        <w:t xml:space="preserve">awareness-raising activities and </w:t>
      </w:r>
      <w:r w:rsidR="004B1F25" w:rsidRPr="00863FC5">
        <w:t xml:space="preserve">possible regulatory measures currently under consideration, </w:t>
      </w:r>
      <w:r w:rsidRPr="00863FC5">
        <w:t xml:space="preserve">and one such </w:t>
      </w:r>
      <w:r w:rsidR="004B1F25" w:rsidRPr="00863FC5">
        <w:t>system</w:t>
      </w:r>
      <w:r w:rsidRPr="00863FC5">
        <w:t xml:space="preserve"> will be installed for training purposes. </w:t>
      </w:r>
      <w:r w:rsidR="001B6204" w:rsidRPr="00863FC5">
        <w:t>Th</w:t>
      </w:r>
      <w:r w:rsidRPr="00863FC5">
        <w:t xml:space="preserve">e activities so far implemented and those planned under the </w:t>
      </w:r>
      <w:r w:rsidR="001B6204" w:rsidRPr="00863FC5">
        <w:t xml:space="preserve">third </w:t>
      </w:r>
      <w:r w:rsidRPr="00863FC5">
        <w:t>tranche will further</w:t>
      </w:r>
      <w:r w:rsidR="001B6204" w:rsidRPr="00863FC5">
        <w:t xml:space="preserve"> </w:t>
      </w:r>
      <w:r w:rsidRPr="00863FC5">
        <w:t>strengthen the servicing sector, ensure the long-term sustainability</w:t>
      </w:r>
      <w:r w:rsidRPr="000A3802">
        <w:t xml:space="preserve"> of the activities, and continue to help</w:t>
      </w:r>
      <w:r w:rsidR="001B6204" w:rsidRPr="000A3802">
        <w:t xml:space="preserve"> </w:t>
      </w:r>
      <w:r w:rsidRPr="000A3802">
        <w:t>enable the country to meet its compliance obligations under the Protocol</w:t>
      </w:r>
      <w:r w:rsidR="001B6204" w:rsidRPr="000A3802">
        <w:t>.</w:t>
      </w:r>
      <w:r w:rsidR="00166BC6" w:rsidRPr="000A3802">
        <w:t xml:space="preserve"> </w:t>
      </w:r>
    </w:p>
    <w:p w:rsidR="00166BC6" w:rsidRPr="000A3802" w:rsidRDefault="00166BC6" w:rsidP="00166BC6">
      <w:r w:rsidRPr="000A3802">
        <w:rPr>
          <w:b/>
        </w:rPr>
        <w:t>RECOMMENDATION</w:t>
      </w:r>
      <w:r w:rsidRPr="000A3802">
        <w:t xml:space="preserve"> </w:t>
      </w:r>
    </w:p>
    <w:p w:rsidR="00166BC6" w:rsidRPr="000A3802" w:rsidRDefault="00166BC6" w:rsidP="00166BC6"/>
    <w:p w:rsidR="00C665BE" w:rsidRDefault="00166BC6" w:rsidP="00184BD9">
      <w:pPr>
        <w:pStyle w:val="Heading1"/>
      </w:pPr>
      <w:r w:rsidRPr="000A3802">
        <w:t>The Fund Secretariat recommends that the Executive Committee</w:t>
      </w:r>
      <w:r w:rsidR="0052615B" w:rsidRPr="000A3802">
        <w:t xml:space="preserve"> t</w:t>
      </w:r>
      <w:r w:rsidRPr="000A3802">
        <w:t xml:space="preserve">akes note of the progress report on the implementation of the </w:t>
      </w:r>
      <w:r w:rsidR="0052615B" w:rsidRPr="000A3802">
        <w:t>second</w:t>
      </w:r>
      <w:r w:rsidRPr="000A3802">
        <w:t xml:space="preserve"> tranche of stage I of the HCFC phase-out management plan of (HPMP) for</w:t>
      </w:r>
      <w:r w:rsidR="0052615B" w:rsidRPr="000A3802">
        <w:t xml:space="preserve"> Serbia</w:t>
      </w:r>
      <w:r w:rsidR="00C665BE">
        <w:t>.</w:t>
      </w:r>
    </w:p>
    <w:p w:rsidR="00C665BE" w:rsidRDefault="00C665BE" w:rsidP="00184BD9">
      <w:pPr>
        <w:pStyle w:val="Heading1"/>
      </w:pPr>
      <w:r>
        <w:t xml:space="preserve">The Fund Secretariat, </w:t>
      </w:r>
      <w:r w:rsidR="00FB2E64" w:rsidRPr="00A23B2C">
        <w:t>on an exceptional basis</w:t>
      </w:r>
      <w:r>
        <w:t>,</w:t>
      </w:r>
      <w:r w:rsidR="00FB2E64" w:rsidRPr="00A23B2C">
        <w:t xml:space="preserve"> </w:t>
      </w:r>
      <w:r w:rsidR="00166BC6" w:rsidRPr="00A23B2C">
        <w:t xml:space="preserve">further recommends blanket approval of the </w:t>
      </w:r>
      <w:r w:rsidR="0052615B" w:rsidRPr="00A23B2C">
        <w:t>third</w:t>
      </w:r>
      <w:r w:rsidR="00166BC6" w:rsidRPr="00A23B2C">
        <w:t xml:space="preserve"> tranche of stage I of the HPMP for</w:t>
      </w:r>
      <w:r w:rsidR="0052615B" w:rsidRPr="00A23B2C">
        <w:t xml:space="preserve"> Serbia</w:t>
      </w:r>
      <w:r w:rsidR="00166BC6" w:rsidRPr="00A23B2C">
        <w:t>, and the corresponding 2017-20</w:t>
      </w:r>
      <w:r w:rsidR="004E6CFE" w:rsidRPr="00A23B2C">
        <w:t>19</w:t>
      </w:r>
      <w:r w:rsidR="00166BC6" w:rsidRPr="00A23B2C">
        <w:t xml:space="preserve"> tranche implementation plan, at the funding level</w:t>
      </w:r>
      <w:r w:rsidR="00166BC6" w:rsidRPr="00A23B2C">
        <w:rPr>
          <w:sz w:val="20"/>
          <w:szCs w:val="20"/>
        </w:rPr>
        <w:t>s</w:t>
      </w:r>
      <w:r w:rsidR="00166BC6" w:rsidRPr="00A23B2C">
        <w:t xml:space="preserve"> shown in the table below</w:t>
      </w:r>
      <w:r w:rsidR="00184BD9" w:rsidRPr="00A23B2C">
        <w:t>, on the understanding that</w:t>
      </w:r>
      <w:r>
        <w:t>:</w:t>
      </w:r>
    </w:p>
    <w:p w:rsidR="00C665BE" w:rsidRDefault="00C665BE" w:rsidP="00C665BE">
      <w:pPr>
        <w:pStyle w:val="Heading2"/>
      </w:pPr>
      <w:r>
        <w:t>T</w:t>
      </w:r>
      <w:r w:rsidR="00184BD9" w:rsidRPr="00A23B2C">
        <w:t xml:space="preserve">he approved funds would not be transferred to UNIDO and </w:t>
      </w:r>
      <w:r w:rsidR="001412D4" w:rsidRPr="00A23B2C">
        <w:t>UN </w:t>
      </w:r>
      <w:r w:rsidR="00B37053" w:rsidRPr="00A23B2C">
        <w:t>Environment</w:t>
      </w:r>
      <w:r w:rsidR="00184BD9" w:rsidRPr="00A23B2C">
        <w:t xml:space="preserve"> until the Secretariat had reviewed the verification report and confirmed that the Government of Serbia was in compliance with the Montreal Protocol and the Agreement between the Government and the Executive Committee</w:t>
      </w:r>
      <w:r>
        <w:t>;</w:t>
      </w:r>
      <w:r w:rsidR="00FB2E64" w:rsidRPr="00A23B2C">
        <w:t xml:space="preserve"> and </w:t>
      </w:r>
    </w:p>
    <w:p w:rsidR="00166BC6" w:rsidRPr="000A3802" w:rsidRDefault="00C665BE" w:rsidP="00C665BE">
      <w:pPr>
        <w:pStyle w:val="Heading2"/>
      </w:pPr>
      <w:r>
        <w:t>A</w:t>
      </w:r>
      <w:r w:rsidR="00144CDC" w:rsidRPr="00A23B2C">
        <w:t>s part of its annual progress report</w:t>
      </w:r>
      <w:r w:rsidR="00FB2E64" w:rsidRPr="00A23B2C">
        <w:t xml:space="preserve"> </w:t>
      </w:r>
      <w:r w:rsidR="00144CDC" w:rsidRPr="00A23B2C">
        <w:t xml:space="preserve">UNIDO would report on the status of </w:t>
      </w:r>
      <w:r w:rsidR="006D49F4">
        <w:t>manufacturing</w:t>
      </w:r>
      <w:r w:rsidR="00144CDC" w:rsidRPr="00A23B2C">
        <w:t xml:space="preserve"> of lo</w:t>
      </w:r>
      <w:r>
        <w:t>w-GWP systems at the converted refrigeration and air-conditioning</w:t>
      </w:r>
      <w:r w:rsidR="00144CDC" w:rsidRPr="00A23B2C">
        <w:t xml:space="preserve"> manufacturing enterprises</w:t>
      </w:r>
      <w: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50"/>
        <w:gridCol w:w="1620"/>
      </w:tblGrid>
      <w:tr w:rsidR="00166BC6" w:rsidRPr="000A3802" w:rsidTr="00B37053">
        <w:tc>
          <w:tcPr>
            <w:tcW w:w="540" w:type="dxa"/>
          </w:tcPr>
          <w:p w:rsidR="00166BC6" w:rsidRPr="000A3802" w:rsidRDefault="00166BC6" w:rsidP="005E0D93">
            <w:pPr>
              <w:jc w:val="center"/>
              <w:rPr>
                <w:b/>
                <w:bCs/>
                <w:sz w:val="20"/>
                <w:szCs w:val="20"/>
              </w:rPr>
            </w:pPr>
          </w:p>
        </w:tc>
        <w:tc>
          <w:tcPr>
            <w:tcW w:w="4320" w:type="dxa"/>
          </w:tcPr>
          <w:p w:rsidR="00166BC6" w:rsidRPr="000A3802" w:rsidRDefault="00166BC6" w:rsidP="005E0D93">
            <w:pPr>
              <w:jc w:val="center"/>
              <w:rPr>
                <w:b/>
                <w:bCs/>
                <w:sz w:val="20"/>
                <w:szCs w:val="20"/>
              </w:rPr>
            </w:pPr>
            <w:r w:rsidRPr="000A3802">
              <w:rPr>
                <w:b/>
                <w:bCs/>
                <w:sz w:val="20"/>
                <w:szCs w:val="20"/>
              </w:rPr>
              <w:t>Project title</w:t>
            </w:r>
          </w:p>
        </w:tc>
        <w:tc>
          <w:tcPr>
            <w:tcW w:w="1620" w:type="dxa"/>
            <w:tcMar>
              <w:left w:w="29" w:type="dxa"/>
              <w:right w:w="29" w:type="dxa"/>
            </w:tcMar>
          </w:tcPr>
          <w:p w:rsidR="00166BC6" w:rsidRPr="000A3802" w:rsidRDefault="00166BC6" w:rsidP="005E0D93">
            <w:pPr>
              <w:jc w:val="center"/>
              <w:rPr>
                <w:b/>
                <w:bCs/>
                <w:sz w:val="20"/>
                <w:szCs w:val="20"/>
              </w:rPr>
            </w:pPr>
            <w:r w:rsidRPr="000A3802">
              <w:rPr>
                <w:b/>
                <w:bCs/>
                <w:sz w:val="20"/>
                <w:szCs w:val="20"/>
              </w:rPr>
              <w:t>Project funding (US $)</w:t>
            </w:r>
          </w:p>
        </w:tc>
        <w:tc>
          <w:tcPr>
            <w:tcW w:w="1350" w:type="dxa"/>
            <w:tcMar>
              <w:left w:w="29" w:type="dxa"/>
              <w:right w:w="29" w:type="dxa"/>
            </w:tcMar>
          </w:tcPr>
          <w:p w:rsidR="00166BC6" w:rsidRPr="000A3802" w:rsidRDefault="00166BC6" w:rsidP="005E0D93">
            <w:pPr>
              <w:jc w:val="center"/>
              <w:rPr>
                <w:b/>
                <w:bCs/>
                <w:sz w:val="20"/>
                <w:szCs w:val="20"/>
              </w:rPr>
            </w:pPr>
            <w:r w:rsidRPr="000A3802">
              <w:rPr>
                <w:b/>
                <w:bCs/>
                <w:sz w:val="20"/>
                <w:szCs w:val="20"/>
              </w:rPr>
              <w:t>Support cost (US $)</w:t>
            </w:r>
          </w:p>
        </w:tc>
        <w:tc>
          <w:tcPr>
            <w:tcW w:w="1620" w:type="dxa"/>
            <w:tcMar>
              <w:left w:w="29" w:type="dxa"/>
              <w:right w:w="29" w:type="dxa"/>
            </w:tcMar>
          </w:tcPr>
          <w:p w:rsidR="00166BC6" w:rsidRPr="000A3802" w:rsidRDefault="00166BC6" w:rsidP="005E0D93">
            <w:pPr>
              <w:jc w:val="center"/>
              <w:rPr>
                <w:b/>
                <w:bCs/>
                <w:sz w:val="20"/>
                <w:szCs w:val="20"/>
              </w:rPr>
            </w:pPr>
            <w:r w:rsidRPr="000A3802">
              <w:rPr>
                <w:b/>
                <w:bCs/>
                <w:sz w:val="20"/>
                <w:szCs w:val="20"/>
              </w:rPr>
              <w:t>Implementing agency</w:t>
            </w:r>
          </w:p>
        </w:tc>
      </w:tr>
      <w:tr w:rsidR="00166BC6" w:rsidRPr="000A3802" w:rsidTr="00B37053">
        <w:tc>
          <w:tcPr>
            <w:tcW w:w="540" w:type="dxa"/>
          </w:tcPr>
          <w:p w:rsidR="00166BC6" w:rsidRPr="000A3802" w:rsidRDefault="00166BC6" w:rsidP="005E0D93">
            <w:pPr>
              <w:rPr>
                <w:sz w:val="20"/>
                <w:szCs w:val="20"/>
              </w:rPr>
            </w:pPr>
            <w:r w:rsidRPr="000A3802">
              <w:rPr>
                <w:sz w:val="20"/>
                <w:szCs w:val="20"/>
              </w:rPr>
              <w:t>(a)</w:t>
            </w:r>
          </w:p>
        </w:tc>
        <w:tc>
          <w:tcPr>
            <w:tcW w:w="4320" w:type="dxa"/>
          </w:tcPr>
          <w:p w:rsidR="00166BC6" w:rsidRPr="000A3802" w:rsidRDefault="00166BC6" w:rsidP="0052615B">
            <w:pPr>
              <w:rPr>
                <w:sz w:val="20"/>
                <w:szCs w:val="20"/>
              </w:rPr>
            </w:pPr>
            <w:r w:rsidRPr="000A3802">
              <w:rPr>
                <w:sz w:val="20"/>
                <w:szCs w:val="20"/>
              </w:rPr>
              <w:t>HCFC phase-out management plan (stage I,</w:t>
            </w:r>
            <w:r w:rsidR="0052615B" w:rsidRPr="000A3802">
              <w:rPr>
                <w:sz w:val="20"/>
                <w:szCs w:val="20"/>
              </w:rPr>
              <w:t xml:space="preserve"> third</w:t>
            </w:r>
            <w:r w:rsidRPr="000A3802">
              <w:rPr>
                <w:sz w:val="20"/>
                <w:szCs w:val="20"/>
              </w:rPr>
              <w:t xml:space="preserve"> tranche)</w:t>
            </w:r>
          </w:p>
        </w:tc>
        <w:tc>
          <w:tcPr>
            <w:tcW w:w="1620" w:type="dxa"/>
          </w:tcPr>
          <w:p w:rsidR="00166BC6" w:rsidRPr="000A3802" w:rsidRDefault="0052615B" w:rsidP="005E0D93">
            <w:pPr>
              <w:jc w:val="right"/>
              <w:rPr>
                <w:sz w:val="20"/>
                <w:szCs w:val="20"/>
              </w:rPr>
            </w:pPr>
            <w:r w:rsidRPr="000A3802">
              <w:rPr>
                <w:sz w:val="20"/>
                <w:szCs w:val="20"/>
              </w:rPr>
              <w:t>67,800</w:t>
            </w:r>
          </w:p>
        </w:tc>
        <w:tc>
          <w:tcPr>
            <w:tcW w:w="1350" w:type="dxa"/>
          </w:tcPr>
          <w:p w:rsidR="00166BC6" w:rsidRPr="000A3802" w:rsidRDefault="0052615B" w:rsidP="005E0D93">
            <w:pPr>
              <w:jc w:val="right"/>
            </w:pPr>
            <w:r w:rsidRPr="000A3802">
              <w:rPr>
                <w:sz w:val="20"/>
                <w:szCs w:val="20"/>
              </w:rPr>
              <w:t>5,085</w:t>
            </w:r>
          </w:p>
        </w:tc>
        <w:tc>
          <w:tcPr>
            <w:tcW w:w="1620" w:type="dxa"/>
          </w:tcPr>
          <w:p w:rsidR="00166BC6" w:rsidRPr="000A3802" w:rsidRDefault="0052615B" w:rsidP="005E0D93">
            <w:pPr>
              <w:jc w:val="center"/>
              <w:rPr>
                <w:sz w:val="20"/>
                <w:szCs w:val="20"/>
              </w:rPr>
            </w:pPr>
            <w:r w:rsidRPr="000A3802">
              <w:rPr>
                <w:sz w:val="20"/>
                <w:szCs w:val="20"/>
              </w:rPr>
              <w:t>UNIDO</w:t>
            </w:r>
          </w:p>
        </w:tc>
      </w:tr>
      <w:tr w:rsidR="00166BC6" w:rsidRPr="000A3802" w:rsidTr="00B37053">
        <w:tc>
          <w:tcPr>
            <w:tcW w:w="540" w:type="dxa"/>
          </w:tcPr>
          <w:p w:rsidR="00166BC6" w:rsidRPr="000A3802" w:rsidRDefault="00166BC6" w:rsidP="005E0D93">
            <w:pPr>
              <w:rPr>
                <w:sz w:val="20"/>
                <w:szCs w:val="20"/>
              </w:rPr>
            </w:pPr>
            <w:r w:rsidRPr="000A3802">
              <w:rPr>
                <w:sz w:val="20"/>
                <w:szCs w:val="20"/>
              </w:rPr>
              <w:t>(b)</w:t>
            </w:r>
          </w:p>
        </w:tc>
        <w:tc>
          <w:tcPr>
            <w:tcW w:w="4320" w:type="dxa"/>
          </w:tcPr>
          <w:p w:rsidR="00166BC6" w:rsidRPr="000A3802" w:rsidRDefault="00166BC6" w:rsidP="0052615B">
            <w:pPr>
              <w:rPr>
                <w:sz w:val="20"/>
                <w:szCs w:val="20"/>
              </w:rPr>
            </w:pPr>
            <w:r w:rsidRPr="000A3802">
              <w:rPr>
                <w:sz w:val="20"/>
                <w:szCs w:val="20"/>
              </w:rPr>
              <w:t xml:space="preserve">HCFC phase-out management plan (stage I, </w:t>
            </w:r>
            <w:r w:rsidR="0052615B" w:rsidRPr="000A3802">
              <w:rPr>
                <w:sz w:val="20"/>
                <w:szCs w:val="20"/>
              </w:rPr>
              <w:t>third</w:t>
            </w:r>
            <w:r w:rsidRPr="000A3802">
              <w:rPr>
                <w:sz w:val="20"/>
                <w:szCs w:val="20"/>
              </w:rPr>
              <w:t xml:space="preserve"> tranche)</w:t>
            </w:r>
          </w:p>
        </w:tc>
        <w:tc>
          <w:tcPr>
            <w:tcW w:w="1620" w:type="dxa"/>
          </w:tcPr>
          <w:p w:rsidR="00166BC6" w:rsidRPr="000A3802" w:rsidRDefault="0052615B" w:rsidP="005E0D93">
            <w:pPr>
              <w:jc w:val="right"/>
              <w:rPr>
                <w:sz w:val="20"/>
                <w:szCs w:val="20"/>
              </w:rPr>
            </w:pPr>
            <w:r w:rsidRPr="000A3802">
              <w:rPr>
                <w:sz w:val="20"/>
                <w:szCs w:val="20"/>
              </w:rPr>
              <w:t>14,450</w:t>
            </w:r>
          </w:p>
        </w:tc>
        <w:tc>
          <w:tcPr>
            <w:tcW w:w="1350" w:type="dxa"/>
          </w:tcPr>
          <w:p w:rsidR="00166BC6" w:rsidRPr="000A3802" w:rsidRDefault="0052615B" w:rsidP="005E0D93">
            <w:pPr>
              <w:jc w:val="right"/>
            </w:pPr>
            <w:r w:rsidRPr="000A3802">
              <w:rPr>
                <w:sz w:val="20"/>
                <w:szCs w:val="20"/>
              </w:rPr>
              <w:t>1,879</w:t>
            </w:r>
          </w:p>
        </w:tc>
        <w:tc>
          <w:tcPr>
            <w:tcW w:w="1620" w:type="dxa"/>
          </w:tcPr>
          <w:p w:rsidR="00166BC6" w:rsidRPr="000A3802" w:rsidRDefault="001412D4" w:rsidP="00B37053">
            <w:pPr>
              <w:jc w:val="center"/>
              <w:rPr>
                <w:sz w:val="20"/>
                <w:szCs w:val="20"/>
              </w:rPr>
            </w:pPr>
            <w:r w:rsidRPr="000A3802">
              <w:rPr>
                <w:sz w:val="20"/>
                <w:szCs w:val="20"/>
              </w:rPr>
              <w:t>UN </w:t>
            </w:r>
            <w:r w:rsidR="00B37053" w:rsidRPr="000A3802">
              <w:rPr>
                <w:sz w:val="20"/>
                <w:szCs w:val="20"/>
              </w:rPr>
              <w:t>Environment</w:t>
            </w:r>
          </w:p>
        </w:tc>
      </w:tr>
    </w:tbl>
    <w:p w:rsidR="00166BC6" w:rsidRPr="000A3802" w:rsidRDefault="00166BC6" w:rsidP="00166BC6"/>
    <w:p w:rsidR="00070734" w:rsidRPr="000A3802" w:rsidRDefault="00070734" w:rsidP="00166BC6"/>
    <w:p w:rsidR="00070734" w:rsidRPr="000A3802" w:rsidRDefault="00070734" w:rsidP="00166BC6">
      <w:bookmarkStart w:id="0" w:name="_GoBack"/>
      <w:bookmarkEnd w:id="0"/>
    </w:p>
    <w:p w:rsidR="001412D4" w:rsidRPr="000A3802" w:rsidRDefault="001412D4" w:rsidP="001412D4">
      <w:pPr>
        <w:pStyle w:val="StyleHeader4Para4Left0Firstline0"/>
        <w:numPr>
          <w:ilvl w:val="0"/>
          <w:numId w:val="0"/>
        </w:numPr>
        <w:spacing w:after="0"/>
      </w:pPr>
    </w:p>
    <w:p w:rsidR="00070734" w:rsidRPr="000A3802" w:rsidRDefault="00070734" w:rsidP="001412D4">
      <w:pPr>
        <w:pStyle w:val="StyleHeader4Para4Left0Firstline0"/>
        <w:numPr>
          <w:ilvl w:val="0"/>
          <w:numId w:val="0"/>
        </w:numPr>
        <w:spacing w:after="0"/>
      </w:pPr>
    </w:p>
    <w:p w:rsidR="00070734" w:rsidRPr="000A3802" w:rsidRDefault="00070734" w:rsidP="001412D4">
      <w:pPr>
        <w:pStyle w:val="StyleHeader4Para4Left0Firstline0"/>
        <w:numPr>
          <w:ilvl w:val="0"/>
          <w:numId w:val="0"/>
        </w:num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70734" w:rsidRPr="000A3802" w:rsidTr="00070734">
        <w:tc>
          <w:tcPr>
            <w:tcW w:w="1915" w:type="dxa"/>
          </w:tcPr>
          <w:p w:rsidR="00070734" w:rsidRPr="000A3802" w:rsidRDefault="00070734" w:rsidP="001412D4">
            <w:pPr>
              <w:pStyle w:val="StyleHeader4Para4Left0Firstline0"/>
              <w:numPr>
                <w:ilvl w:val="0"/>
                <w:numId w:val="0"/>
              </w:numPr>
              <w:spacing w:after="0"/>
            </w:pPr>
          </w:p>
        </w:tc>
        <w:tc>
          <w:tcPr>
            <w:tcW w:w="1915" w:type="dxa"/>
          </w:tcPr>
          <w:p w:rsidR="00070734" w:rsidRPr="000A3802" w:rsidRDefault="00070734" w:rsidP="001412D4">
            <w:pPr>
              <w:pStyle w:val="StyleHeader4Para4Left0Firstline0"/>
              <w:numPr>
                <w:ilvl w:val="0"/>
                <w:numId w:val="0"/>
              </w:numPr>
              <w:spacing w:after="0"/>
            </w:pPr>
          </w:p>
        </w:tc>
        <w:tc>
          <w:tcPr>
            <w:tcW w:w="1915" w:type="dxa"/>
            <w:tcBorders>
              <w:bottom w:val="single" w:sz="4" w:space="0" w:color="auto"/>
            </w:tcBorders>
          </w:tcPr>
          <w:p w:rsidR="00070734" w:rsidRPr="000A3802" w:rsidRDefault="00070734" w:rsidP="001412D4">
            <w:pPr>
              <w:pStyle w:val="StyleHeader4Para4Left0Firstline0"/>
              <w:numPr>
                <w:ilvl w:val="0"/>
                <w:numId w:val="0"/>
              </w:numPr>
              <w:spacing w:after="0"/>
            </w:pPr>
          </w:p>
        </w:tc>
        <w:tc>
          <w:tcPr>
            <w:tcW w:w="1915" w:type="dxa"/>
          </w:tcPr>
          <w:p w:rsidR="00070734" w:rsidRPr="000A3802" w:rsidRDefault="00070734" w:rsidP="001412D4">
            <w:pPr>
              <w:pStyle w:val="StyleHeader4Para4Left0Firstline0"/>
              <w:numPr>
                <w:ilvl w:val="0"/>
                <w:numId w:val="0"/>
              </w:numPr>
              <w:spacing w:after="0"/>
            </w:pPr>
          </w:p>
        </w:tc>
        <w:tc>
          <w:tcPr>
            <w:tcW w:w="1916" w:type="dxa"/>
          </w:tcPr>
          <w:p w:rsidR="00070734" w:rsidRPr="000A3802" w:rsidRDefault="00070734" w:rsidP="001412D4">
            <w:pPr>
              <w:pStyle w:val="StyleHeader4Para4Left0Firstline0"/>
              <w:numPr>
                <w:ilvl w:val="0"/>
                <w:numId w:val="0"/>
              </w:numPr>
              <w:spacing w:after="0"/>
            </w:pPr>
          </w:p>
        </w:tc>
      </w:tr>
    </w:tbl>
    <w:p w:rsidR="00070734" w:rsidRPr="000A3802" w:rsidRDefault="00070734" w:rsidP="001412D4">
      <w:pPr>
        <w:pStyle w:val="StyleHeader4Para4Left0Firstline0"/>
        <w:numPr>
          <w:ilvl w:val="0"/>
          <w:numId w:val="0"/>
        </w:numPr>
        <w:spacing w:after="0"/>
      </w:pPr>
    </w:p>
    <w:sectPr w:rsidR="00070734" w:rsidRPr="000A3802"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BA8" w:rsidRDefault="00317BA8" w:rsidP="004A504B">
      <w:r>
        <w:separator/>
      </w:r>
    </w:p>
  </w:endnote>
  <w:endnote w:type="continuationSeparator" w:id="0">
    <w:p w:rsidR="00317BA8" w:rsidRDefault="00317B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A8" w:rsidRPr="0033525D" w:rsidRDefault="00317BA8">
    <w:pPr>
      <w:jc w:val="center"/>
    </w:pPr>
    <w:r>
      <w:fldChar w:fldCharType="begin"/>
    </w:r>
    <w:r>
      <w:instrText xml:space="preserve"> PAGE </w:instrText>
    </w:r>
    <w:r>
      <w:fldChar w:fldCharType="separate"/>
    </w:r>
    <w:r w:rsidR="00F17EFD">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A8" w:rsidRPr="0033525D" w:rsidRDefault="00317BA8">
    <w:pPr>
      <w:jc w:val="center"/>
    </w:pPr>
    <w:r>
      <w:fldChar w:fldCharType="begin"/>
    </w:r>
    <w:r>
      <w:instrText xml:space="preserve"> PAGE </w:instrText>
    </w:r>
    <w:r>
      <w:fldChar w:fldCharType="separate"/>
    </w:r>
    <w:r w:rsidR="00F17EFD">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A8" w:rsidRDefault="00317B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17BA8" w:rsidRDefault="00317BA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BA8" w:rsidRDefault="00317BA8" w:rsidP="004A504B">
      <w:r>
        <w:separator/>
      </w:r>
    </w:p>
  </w:footnote>
  <w:footnote w:type="continuationSeparator" w:id="0">
    <w:p w:rsidR="00317BA8" w:rsidRDefault="00317BA8" w:rsidP="004A504B">
      <w:r>
        <w:continuationSeparator/>
      </w:r>
    </w:p>
  </w:footnote>
  <w:footnote w:id="1">
    <w:p w:rsidR="00317BA8" w:rsidRPr="0078159D" w:rsidRDefault="00317BA8" w:rsidP="0078159D">
      <w:pPr>
        <w:rPr>
          <w:sz w:val="20"/>
          <w:szCs w:val="20"/>
          <w:lang w:val="en-CA"/>
        </w:rPr>
      </w:pPr>
      <w:r>
        <w:rPr>
          <w:rStyle w:val="FootnoteReference"/>
        </w:rPr>
        <w:footnoteRef/>
      </w:r>
      <w:r>
        <w:t xml:space="preserve"> </w:t>
      </w:r>
      <w:r w:rsidRPr="0078159D">
        <w:rPr>
          <w:sz w:val="20"/>
          <w:szCs w:val="20"/>
          <w:lang w:val="en-CA"/>
        </w:rPr>
        <w:t>As per the letter of 18 April 2017 from the Ministry of Agriculture and Environmental Protection of Serbia to UNIDO.</w:t>
      </w:r>
    </w:p>
  </w:footnote>
  <w:footnote w:id="2">
    <w:p w:rsidR="00317BA8" w:rsidRPr="00125523" w:rsidRDefault="00317BA8">
      <w:pPr>
        <w:pStyle w:val="FootnoteText"/>
        <w:rPr>
          <w:lang w:val="en-US"/>
        </w:rPr>
      </w:pPr>
      <w:r>
        <w:rPr>
          <w:rStyle w:val="FootnoteReference"/>
        </w:rPr>
        <w:footnoteRef/>
      </w:r>
      <w:r>
        <w:t xml:space="preserve"> </w:t>
      </w:r>
      <w:r>
        <w:rPr>
          <w:lang w:val="en-US"/>
        </w:rPr>
        <w:t>Alfa Klima only received funding to convert to R-410A.</w:t>
      </w:r>
    </w:p>
  </w:footnote>
  <w:footnote w:id="3">
    <w:p w:rsidR="00317BA8" w:rsidRPr="00515EA8" w:rsidRDefault="00317BA8">
      <w:pPr>
        <w:pStyle w:val="FootnoteText"/>
        <w:rPr>
          <w:lang w:val="en-CA"/>
        </w:rPr>
      </w:pPr>
      <w:r>
        <w:rPr>
          <w:rStyle w:val="FootnoteReference"/>
        </w:rPr>
        <w:footnoteRef/>
      </w:r>
      <w:r>
        <w:t xml:space="preserve"> </w:t>
      </w:r>
      <w:r w:rsidRPr="00204771">
        <w:t>Not to pay any IOCs that had been approved for manufacturing enterprises until it had been verified that the enterprises were manufacturing products and/or equipment using the approved technology.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A8" w:rsidRPr="0033525D" w:rsidRDefault="004E6D44">
    <w:fldSimple w:instr=" DOCPROPERTY &quot;Document number&quot;  \* MERGEFORMAT ">
      <w:r w:rsidR="00F17EFD">
        <w:t>UNEP/OzL.Pro/ExCom/79/40</w:t>
      </w:r>
    </w:fldSimple>
  </w:p>
  <w:p w:rsidR="00317BA8" w:rsidRPr="0033525D" w:rsidRDefault="00317BA8"/>
  <w:p w:rsidR="00317BA8" w:rsidRPr="0033525D" w:rsidRDefault="00317BA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A8" w:rsidRPr="0033525D" w:rsidRDefault="004E6D44">
    <w:pPr>
      <w:jc w:val="right"/>
    </w:pPr>
    <w:fldSimple w:instr=" DOCPROPERTY &quot;Document number&quot;  \* MERGEFORMAT ">
      <w:r w:rsidR="00F17EFD">
        <w:t>UNEP/OzL.Pro/ExCom/79/40</w:t>
      </w:r>
    </w:fldSimple>
  </w:p>
  <w:p w:rsidR="00317BA8" w:rsidRPr="0033525D" w:rsidRDefault="00317BA8"/>
  <w:p w:rsidR="00317BA8" w:rsidRPr="0033525D" w:rsidRDefault="00317B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FED"/>
    <w:rsid w:val="0000434E"/>
    <w:rsid w:val="00017D44"/>
    <w:rsid w:val="000211A9"/>
    <w:rsid w:val="000223F4"/>
    <w:rsid w:val="00023B47"/>
    <w:rsid w:val="00026939"/>
    <w:rsid w:val="0003072C"/>
    <w:rsid w:val="00031260"/>
    <w:rsid w:val="0003681A"/>
    <w:rsid w:val="0004751D"/>
    <w:rsid w:val="00061EC2"/>
    <w:rsid w:val="00070734"/>
    <w:rsid w:val="00077F30"/>
    <w:rsid w:val="00080ED0"/>
    <w:rsid w:val="00083FD2"/>
    <w:rsid w:val="00085B8F"/>
    <w:rsid w:val="00090481"/>
    <w:rsid w:val="000A3802"/>
    <w:rsid w:val="000A6C26"/>
    <w:rsid w:val="000D3BAC"/>
    <w:rsid w:val="000E07BC"/>
    <w:rsid w:val="000E34BD"/>
    <w:rsid w:val="000F121F"/>
    <w:rsid w:val="000F1993"/>
    <w:rsid w:val="000F1CD4"/>
    <w:rsid w:val="000F4103"/>
    <w:rsid w:val="000F70A7"/>
    <w:rsid w:val="001134D1"/>
    <w:rsid w:val="0011663D"/>
    <w:rsid w:val="00125523"/>
    <w:rsid w:val="00135980"/>
    <w:rsid w:val="001412D4"/>
    <w:rsid w:val="00144CDC"/>
    <w:rsid w:val="001459D3"/>
    <w:rsid w:val="0015616F"/>
    <w:rsid w:val="00164719"/>
    <w:rsid w:val="00166BC6"/>
    <w:rsid w:val="00166FC4"/>
    <w:rsid w:val="001677AC"/>
    <w:rsid w:val="001804EA"/>
    <w:rsid w:val="00184BD9"/>
    <w:rsid w:val="00190A61"/>
    <w:rsid w:val="001A3342"/>
    <w:rsid w:val="001A3E3D"/>
    <w:rsid w:val="001A7049"/>
    <w:rsid w:val="001B1E40"/>
    <w:rsid w:val="001B6204"/>
    <w:rsid w:val="001C764E"/>
    <w:rsid w:val="001C7691"/>
    <w:rsid w:val="001E1052"/>
    <w:rsid w:val="001E21B1"/>
    <w:rsid w:val="001E2F93"/>
    <w:rsid w:val="001E61E5"/>
    <w:rsid w:val="001F2159"/>
    <w:rsid w:val="00203AF4"/>
    <w:rsid w:val="00204771"/>
    <w:rsid w:val="00204A18"/>
    <w:rsid w:val="00213080"/>
    <w:rsid w:val="00214863"/>
    <w:rsid w:val="002156B4"/>
    <w:rsid w:val="00244801"/>
    <w:rsid w:val="00247073"/>
    <w:rsid w:val="00253222"/>
    <w:rsid w:val="002627BF"/>
    <w:rsid w:val="00262847"/>
    <w:rsid w:val="00281BB2"/>
    <w:rsid w:val="00286A3D"/>
    <w:rsid w:val="002B72E9"/>
    <w:rsid w:val="002C7998"/>
    <w:rsid w:val="002D4247"/>
    <w:rsid w:val="002F0CA2"/>
    <w:rsid w:val="002F1E53"/>
    <w:rsid w:val="002F2CAA"/>
    <w:rsid w:val="003117B2"/>
    <w:rsid w:val="00317BA8"/>
    <w:rsid w:val="00320431"/>
    <w:rsid w:val="0032536D"/>
    <w:rsid w:val="003306E1"/>
    <w:rsid w:val="003320E4"/>
    <w:rsid w:val="0033525D"/>
    <w:rsid w:val="003414F3"/>
    <w:rsid w:val="0035613E"/>
    <w:rsid w:val="00362607"/>
    <w:rsid w:val="00363EE9"/>
    <w:rsid w:val="00376128"/>
    <w:rsid w:val="0037742E"/>
    <w:rsid w:val="0037749C"/>
    <w:rsid w:val="00380B5E"/>
    <w:rsid w:val="0038245A"/>
    <w:rsid w:val="0038764C"/>
    <w:rsid w:val="0039082B"/>
    <w:rsid w:val="0039337A"/>
    <w:rsid w:val="003A14F8"/>
    <w:rsid w:val="003A3189"/>
    <w:rsid w:val="003A426B"/>
    <w:rsid w:val="003B569D"/>
    <w:rsid w:val="003C3C0E"/>
    <w:rsid w:val="003D0039"/>
    <w:rsid w:val="003D4FAC"/>
    <w:rsid w:val="003D783F"/>
    <w:rsid w:val="003E7906"/>
    <w:rsid w:val="003F3C50"/>
    <w:rsid w:val="003F7E94"/>
    <w:rsid w:val="00406A6A"/>
    <w:rsid w:val="00406B22"/>
    <w:rsid w:val="00431C2E"/>
    <w:rsid w:val="004328A7"/>
    <w:rsid w:val="00434C74"/>
    <w:rsid w:val="00437888"/>
    <w:rsid w:val="00456EB4"/>
    <w:rsid w:val="00457A5B"/>
    <w:rsid w:val="004718F3"/>
    <w:rsid w:val="00473C0D"/>
    <w:rsid w:val="00475040"/>
    <w:rsid w:val="00482C23"/>
    <w:rsid w:val="00484A1F"/>
    <w:rsid w:val="00493D40"/>
    <w:rsid w:val="004967B6"/>
    <w:rsid w:val="004A504B"/>
    <w:rsid w:val="004A6911"/>
    <w:rsid w:val="004B1F25"/>
    <w:rsid w:val="004B54E0"/>
    <w:rsid w:val="004B7384"/>
    <w:rsid w:val="004C4269"/>
    <w:rsid w:val="004D5833"/>
    <w:rsid w:val="004D6236"/>
    <w:rsid w:val="004E4DBB"/>
    <w:rsid w:val="004E4E41"/>
    <w:rsid w:val="004E6CFE"/>
    <w:rsid w:val="004E6D44"/>
    <w:rsid w:val="004E7F9C"/>
    <w:rsid w:val="004F3493"/>
    <w:rsid w:val="004F5143"/>
    <w:rsid w:val="004F66D7"/>
    <w:rsid w:val="00512B09"/>
    <w:rsid w:val="00515EA8"/>
    <w:rsid w:val="005169DC"/>
    <w:rsid w:val="0052302E"/>
    <w:rsid w:val="0052615B"/>
    <w:rsid w:val="00555D75"/>
    <w:rsid w:val="00560DF0"/>
    <w:rsid w:val="0056759C"/>
    <w:rsid w:val="0058321D"/>
    <w:rsid w:val="0059513E"/>
    <w:rsid w:val="005A74C4"/>
    <w:rsid w:val="005B41C7"/>
    <w:rsid w:val="005B48FF"/>
    <w:rsid w:val="005E0D93"/>
    <w:rsid w:val="005F1CA3"/>
    <w:rsid w:val="005F57B4"/>
    <w:rsid w:val="00604C15"/>
    <w:rsid w:val="00604E36"/>
    <w:rsid w:val="006158D5"/>
    <w:rsid w:val="00625D83"/>
    <w:rsid w:val="0065696C"/>
    <w:rsid w:val="006623E7"/>
    <w:rsid w:val="00662B80"/>
    <w:rsid w:val="00674276"/>
    <w:rsid w:val="006852C7"/>
    <w:rsid w:val="006C1727"/>
    <w:rsid w:val="006C32FD"/>
    <w:rsid w:val="006C39CE"/>
    <w:rsid w:val="006D0FCC"/>
    <w:rsid w:val="006D49F4"/>
    <w:rsid w:val="006E1FC3"/>
    <w:rsid w:val="006E7D06"/>
    <w:rsid w:val="006F7E40"/>
    <w:rsid w:val="0070616B"/>
    <w:rsid w:val="00706FDA"/>
    <w:rsid w:val="00711F9A"/>
    <w:rsid w:val="00713810"/>
    <w:rsid w:val="007303A5"/>
    <w:rsid w:val="00730B3E"/>
    <w:rsid w:val="00732FAA"/>
    <w:rsid w:val="0073420B"/>
    <w:rsid w:val="00741BD4"/>
    <w:rsid w:val="0074505D"/>
    <w:rsid w:val="0074760E"/>
    <w:rsid w:val="00754ABA"/>
    <w:rsid w:val="007730FA"/>
    <w:rsid w:val="0078159D"/>
    <w:rsid w:val="007A1546"/>
    <w:rsid w:val="007A228C"/>
    <w:rsid w:val="007A368E"/>
    <w:rsid w:val="007A5868"/>
    <w:rsid w:val="007B04CE"/>
    <w:rsid w:val="007B3F83"/>
    <w:rsid w:val="007B66DE"/>
    <w:rsid w:val="007B6871"/>
    <w:rsid w:val="007B7A2F"/>
    <w:rsid w:val="007C3D33"/>
    <w:rsid w:val="007D294A"/>
    <w:rsid w:val="007D47D2"/>
    <w:rsid w:val="007D6EC0"/>
    <w:rsid w:val="007D7E1D"/>
    <w:rsid w:val="00805E8F"/>
    <w:rsid w:val="008241B0"/>
    <w:rsid w:val="00831979"/>
    <w:rsid w:val="00851352"/>
    <w:rsid w:val="00854285"/>
    <w:rsid w:val="00863230"/>
    <w:rsid w:val="00863FC5"/>
    <w:rsid w:val="008717D8"/>
    <w:rsid w:val="0087215C"/>
    <w:rsid w:val="00881785"/>
    <w:rsid w:val="0088234C"/>
    <w:rsid w:val="008875FE"/>
    <w:rsid w:val="00887F8E"/>
    <w:rsid w:val="00896234"/>
    <w:rsid w:val="00897E43"/>
    <w:rsid w:val="008C219C"/>
    <w:rsid w:val="008C5738"/>
    <w:rsid w:val="008C7EAD"/>
    <w:rsid w:val="008D0CFE"/>
    <w:rsid w:val="008D2AC3"/>
    <w:rsid w:val="008D6152"/>
    <w:rsid w:val="008E4948"/>
    <w:rsid w:val="008F0F81"/>
    <w:rsid w:val="008F27BF"/>
    <w:rsid w:val="008F5A64"/>
    <w:rsid w:val="00911A8D"/>
    <w:rsid w:val="00914233"/>
    <w:rsid w:val="00923540"/>
    <w:rsid w:val="00925D8F"/>
    <w:rsid w:val="00926767"/>
    <w:rsid w:val="00931267"/>
    <w:rsid w:val="009361D5"/>
    <w:rsid w:val="009428A4"/>
    <w:rsid w:val="00950ABC"/>
    <w:rsid w:val="00960851"/>
    <w:rsid w:val="009659F4"/>
    <w:rsid w:val="00970D60"/>
    <w:rsid w:val="009960E5"/>
    <w:rsid w:val="009A4BA8"/>
    <w:rsid w:val="009A7ADC"/>
    <w:rsid w:val="009C19B7"/>
    <w:rsid w:val="009C1F68"/>
    <w:rsid w:val="009C78AD"/>
    <w:rsid w:val="009D7C51"/>
    <w:rsid w:val="009F36BF"/>
    <w:rsid w:val="00A00CB4"/>
    <w:rsid w:val="00A111B6"/>
    <w:rsid w:val="00A141B5"/>
    <w:rsid w:val="00A23B2C"/>
    <w:rsid w:val="00A26D27"/>
    <w:rsid w:val="00A30FB2"/>
    <w:rsid w:val="00A31BB3"/>
    <w:rsid w:val="00A376EE"/>
    <w:rsid w:val="00A4116C"/>
    <w:rsid w:val="00A41C8F"/>
    <w:rsid w:val="00A42A99"/>
    <w:rsid w:val="00A5151A"/>
    <w:rsid w:val="00A57E0A"/>
    <w:rsid w:val="00A823F6"/>
    <w:rsid w:val="00A82AC8"/>
    <w:rsid w:val="00A85057"/>
    <w:rsid w:val="00AA0A89"/>
    <w:rsid w:val="00AA3CEF"/>
    <w:rsid w:val="00AA47FC"/>
    <w:rsid w:val="00AA6429"/>
    <w:rsid w:val="00AC01AA"/>
    <w:rsid w:val="00AC4F72"/>
    <w:rsid w:val="00AF741A"/>
    <w:rsid w:val="00B01ADB"/>
    <w:rsid w:val="00B04161"/>
    <w:rsid w:val="00B056F9"/>
    <w:rsid w:val="00B11E3D"/>
    <w:rsid w:val="00B17E82"/>
    <w:rsid w:val="00B249C4"/>
    <w:rsid w:val="00B32E38"/>
    <w:rsid w:val="00B37053"/>
    <w:rsid w:val="00B423A3"/>
    <w:rsid w:val="00B4575A"/>
    <w:rsid w:val="00B575BA"/>
    <w:rsid w:val="00B72AFA"/>
    <w:rsid w:val="00B76429"/>
    <w:rsid w:val="00B87B4B"/>
    <w:rsid w:val="00B956D4"/>
    <w:rsid w:val="00B97446"/>
    <w:rsid w:val="00BA7432"/>
    <w:rsid w:val="00BC1AA0"/>
    <w:rsid w:val="00BC2495"/>
    <w:rsid w:val="00BC7EB9"/>
    <w:rsid w:val="00BD2643"/>
    <w:rsid w:val="00BD56B1"/>
    <w:rsid w:val="00BD6558"/>
    <w:rsid w:val="00BF056C"/>
    <w:rsid w:val="00BF3022"/>
    <w:rsid w:val="00BF3214"/>
    <w:rsid w:val="00C15867"/>
    <w:rsid w:val="00C2296D"/>
    <w:rsid w:val="00C23155"/>
    <w:rsid w:val="00C40C41"/>
    <w:rsid w:val="00C45885"/>
    <w:rsid w:val="00C50F22"/>
    <w:rsid w:val="00C57806"/>
    <w:rsid w:val="00C57971"/>
    <w:rsid w:val="00C6433A"/>
    <w:rsid w:val="00C665BE"/>
    <w:rsid w:val="00C76BA4"/>
    <w:rsid w:val="00C83A48"/>
    <w:rsid w:val="00C85865"/>
    <w:rsid w:val="00C85E85"/>
    <w:rsid w:val="00C9179B"/>
    <w:rsid w:val="00CA2EAE"/>
    <w:rsid w:val="00CA4AC1"/>
    <w:rsid w:val="00CB0316"/>
    <w:rsid w:val="00CB0B11"/>
    <w:rsid w:val="00CB5354"/>
    <w:rsid w:val="00CC0B0F"/>
    <w:rsid w:val="00CC6A14"/>
    <w:rsid w:val="00CC70A3"/>
    <w:rsid w:val="00CD4442"/>
    <w:rsid w:val="00CD53C3"/>
    <w:rsid w:val="00CD574E"/>
    <w:rsid w:val="00CE4C22"/>
    <w:rsid w:val="00CE6F90"/>
    <w:rsid w:val="00CF3314"/>
    <w:rsid w:val="00CF41EC"/>
    <w:rsid w:val="00CF5117"/>
    <w:rsid w:val="00CF5D04"/>
    <w:rsid w:val="00D04DE4"/>
    <w:rsid w:val="00D063F1"/>
    <w:rsid w:val="00D1437E"/>
    <w:rsid w:val="00D14F22"/>
    <w:rsid w:val="00D45BE6"/>
    <w:rsid w:val="00D5502F"/>
    <w:rsid w:val="00D55056"/>
    <w:rsid w:val="00D57918"/>
    <w:rsid w:val="00D6782D"/>
    <w:rsid w:val="00D73DC6"/>
    <w:rsid w:val="00D74C1A"/>
    <w:rsid w:val="00D754C1"/>
    <w:rsid w:val="00D77A35"/>
    <w:rsid w:val="00D80165"/>
    <w:rsid w:val="00D803A7"/>
    <w:rsid w:val="00D81B3E"/>
    <w:rsid w:val="00D90C70"/>
    <w:rsid w:val="00D90E49"/>
    <w:rsid w:val="00DA7FB0"/>
    <w:rsid w:val="00DB08C4"/>
    <w:rsid w:val="00DC6A10"/>
    <w:rsid w:val="00DD59F1"/>
    <w:rsid w:val="00DE38CF"/>
    <w:rsid w:val="00DE657E"/>
    <w:rsid w:val="00DF4704"/>
    <w:rsid w:val="00E024AA"/>
    <w:rsid w:val="00E250F1"/>
    <w:rsid w:val="00E3550D"/>
    <w:rsid w:val="00E36711"/>
    <w:rsid w:val="00E40FD3"/>
    <w:rsid w:val="00E41EF2"/>
    <w:rsid w:val="00E614E0"/>
    <w:rsid w:val="00E73F7F"/>
    <w:rsid w:val="00E85409"/>
    <w:rsid w:val="00E97413"/>
    <w:rsid w:val="00EA429F"/>
    <w:rsid w:val="00EA4F9E"/>
    <w:rsid w:val="00EA5345"/>
    <w:rsid w:val="00EA63CA"/>
    <w:rsid w:val="00EA6D3B"/>
    <w:rsid w:val="00EB00AD"/>
    <w:rsid w:val="00EB136C"/>
    <w:rsid w:val="00EB480E"/>
    <w:rsid w:val="00EB5EC6"/>
    <w:rsid w:val="00EB7FC9"/>
    <w:rsid w:val="00ED27E8"/>
    <w:rsid w:val="00ED29DF"/>
    <w:rsid w:val="00ED7137"/>
    <w:rsid w:val="00EE32C6"/>
    <w:rsid w:val="00EE44C3"/>
    <w:rsid w:val="00F17EFD"/>
    <w:rsid w:val="00F21088"/>
    <w:rsid w:val="00F327E7"/>
    <w:rsid w:val="00F33152"/>
    <w:rsid w:val="00F35746"/>
    <w:rsid w:val="00F447C7"/>
    <w:rsid w:val="00F554A9"/>
    <w:rsid w:val="00F716FD"/>
    <w:rsid w:val="00F73A6F"/>
    <w:rsid w:val="00F7604D"/>
    <w:rsid w:val="00F80355"/>
    <w:rsid w:val="00FA33C5"/>
    <w:rsid w:val="00FB0C81"/>
    <w:rsid w:val="00FB2E64"/>
    <w:rsid w:val="00FC04FE"/>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81183">
      <w:bodyDiv w:val="1"/>
      <w:marLeft w:val="0"/>
      <w:marRight w:val="0"/>
      <w:marTop w:val="0"/>
      <w:marBottom w:val="0"/>
      <w:divBdr>
        <w:top w:val="none" w:sz="0" w:space="0" w:color="auto"/>
        <w:left w:val="none" w:sz="0" w:space="0" w:color="auto"/>
        <w:bottom w:val="none" w:sz="0" w:space="0" w:color="auto"/>
        <w:right w:val="none" w:sz="0" w:space="0" w:color="auto"/>
      </w:divBdr>
    </w:div>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UNEP/OzL.Pro/ExCom/79/40</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51985-499A-4264-B483-5AFAF012C591}"/>
</file>

<file path=customXml/itemProps2.xml><?xml version="1.0" encoding="utf-8"?>
<ds:datastoreItem xmlns:ds="http://schemas.openxmlformats.org/officeDocument/2006/customXml" ds:itemID="{2807D912-A6B1-4012-B949-ACEDB6A11D5A}"/>
</file>

<file path=customXml/itemProps3.xml><?xml version="1.0" encoding="utf-8"?>
<ds:datastoreItem xmlns:ds="http://schemas.openxmlformats.org/officeDocument/2006/customXml" ds:itemID="{A4199D49-F2CF-4B69-96FB-8A953784CE05}"/>
</file>

<file path=customXml/itemProps4.xml><?xml version="1.0" encoding="utf-8"?>
<ds:datastoreItem xmlns:ds="http://schemas.openxmlformats.org/officeDocument/2006/customXml" ds:itemID="{299D795E-DF86-41DC-B263-00B5683C2B47}"/>
</file>

<file path=docProps/app.xml><?xml version="1.0" encoding="utf-8"?>
<Properties xmlns="http://schemas.openxmlformats.org/officeDocument/2006/extended-properties" xmlns:vt="http://schemas.openxmlformats.org/officeDocument/2006/docPropsVTypes">
  <Template>Eec79G</Template>
  <TotalTime>154</TotalTime>
  <Pages>7</Pages>
  <Words>2583</Words>
  <Characters>14637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Project proposal: Serbia</vt:lpstr>
    </vt:vector>
  </TitlesOfParts>
  <Company>UNMFS</Company>
  <LinksUpToDate>false</LinksUpToDate>
  <CharactersWithSpaces>17186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Serbia</dc:title>
  <dc:subject>79th ExCom</dc:subject>
  <dc:creator>Patricia Chau</dc:creator>
  <dc:description>FSM</dc:description>
  <cp:lastModifiedBy>Patricia Chau</cp:lastModifiedBy>
  <cp:revision>19</cp:revision>
  <cp:lastPrinted>2017-06-06T13:39:00Z</cp:lastPrinted>
  <dcterms:created xsi:type="dcterms:W3CDTF">2017-06-03T16:05:00Z</dcterms:created>
  <dcterms:modified xsi:type="dcterms:W3CDTF">2017-06-06T13:39:00Z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UNEP/OzL.Pro/ExCom/79/40</vt:lpwstr>
  </property>
  <property fmtid="{D5CDD505-2E9C-101B-9397-08002B2CF9AE}" pid="3" name="Revision date">
    <vt:lpwstr>6/6/2017</vt:lpwstr>
  </property>
  <property fmtid="{D5CDD505-2E9C-101B-9397-08002B2CF9AE}" pid="4" name="ContentTypeId">
    <vt:lpwstr>0x01010004C6732A9FE91B4FBB477FDF99EB5849</vt:lpwstr>
  </property>
</Properties>
</file>