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9019A5F" w14:textId="77777777">
        <w:trPr>
          <w:trHeight w:val="720"/>
        </w:trPr>
        <w:tc>
          <w:tcPr>
            <w:tcW w:w="6494" w:type="dxa"/>
            <w:gridSpan w:val="2"/>
            <w:tcBorders>
              <w:bottom w:val="single" w:sz="18" w:space="0" w:color="auto"/>
            </w:tcBorders>
          </w:tcPr>
          <w:p w14:paraId="039C68BE" w14:textId="77777777" w:rsidR="0087455A" w:rsidRDefault="0024162E">
            <w:pPr>
              <w:rPr>
                <w:rFonts w:ascii="Univers" w:hAnsi="Univers"/>
                <w:b/>
                <w:sz w:val="28"/>
                <w:szCs w:val="28"/>
                <w:lang w:val="es-MX"/>
              </w:rPr>
            </w:pPr>
            <w:r>
              <w:rPr>
                <w:rFonts w:ascii="Univers" w:hAnsi="Univers"/>
                <w:b/>
                <w:sz w:val="28"/>
                <w:szCs w:val="28"/>
                <w:lang w:val="es-MX"/>
              </w:rPr>
              <w:t>NACIONES</w:t>
            </w:r>
          </w:p>
          <w:p w14:paraId="226AE61D"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7A0ABD0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3385A" w14:paraId="72E07B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8BDB3F" w14:textId="77777777" w:rsidR="0087455A" w:rsidRPr="007B432A" w:rsidRDefault="0024162E">
            <w:pPr>
              <w:spacing w:before="120"/>
              <w:rPr>
                <w:lang w:val="es-ES"/>
              </w:rPr>
            </w:pPr>
            <w:r w:rsidRPr="007B432A">
              <w:rPr>
                <w:noProof/>
                <w:lang w:val="en-US"/>
              </w:rPr>
              <w:drawing>
                <wp:anchor distT="0" distB="0" distL="114300" distR="114300" simplePos="0" relativeHeight="251660288" behindDoc="0" locked="0" layoutInCell="1" allowOverlap="1" wp14:anchorId="707A3F84" wp14:editId="1CE39EA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B432A">
              <w:rPr>
                <w:noProof/>
                <w:lang w:val="en-US"/>
              </w:rPr>
              <w:drawing>
                <wp:anchor distT="0" distB="0" distL="114300" distR="114300" simplePos="0" relativeHeight="251661312" behindDoc="1" locked="0" layoutInCell="0" allowOverlap="1" wp14:anchorId="6349FBE0" wp14:editId="2850BBB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966C439" w14:textId="77777777" w:rsidR="0087455A" w:rsidRPr="007B432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6828B5D" w14:textId="77777777" w:rsidR="0087455A" w:rsidRPr="007B432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B432A">
              <w:rPr>
                <w:rFonts w:ascii="Univers" w:hAnsi="Univers"/>
                <w:b/>
                <w:sz w:val="32"/>
                <w:lang w:val="es-ES"/>
              </w:rPr>
              <w:t>Programa de las</w:t>
            </w:r>
          </w:p>
          <w:p w14:paraId="29291B4B" w14:textId="77777777" w:rsidR="0087455A" w:rsidRPr="007B432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B432A">
              <w:rPr>
                <w:rFonts w:ascii="Univers" w:hAnsi="Univers"/>
                <w:b/>
                <w:sz w:val="32"/>
                <w:lang w:val="es-ES"/>
              </w:rPr>
              <w:t>Naciones Unidas</w:t>
            </w:r>
          </w:p>
          <w:p w14:paraId="2908E20A" w14:textId="77777777" w:rsidR="0087455A" w:rsidRPr="007B432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B432A">
              <w:rPr>
                <w:rFonts w:ascii="Univers" w:hAnsi="Univers"/>
                <w:b/>
                <w:sz w:val="32"/>
                <w:lang w:val="es-ES"/>
              </w:rPr>
              <w:t>para el Medio Ambiente</w:t>
            </w:r>
          </w:p>
          <w:p w14:paraId="54D472A6" w14:textId="77777777" w:rsidR="0087455A" w:rsidRPr="007B432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3F1C0C" w14:textId="77777777" w:rsidR="0087455A" w:rsidRPr="007B432A" w:rsidRDefault="0087455A">
            <w:pPr>
              <w:spacing w:before="720"/>
              <w:ind w:left="158"/>
              <w:rPr>
                <w:lang w:val="es-ES"/>
              </w:rPr>
            </w:pPr>
          </w:p>
        </w:tc>
        <w:tc>
          <w:tcPr>
            <w:tcW w:w="4590" w:type="dxa"/>
            <w:tcBorders>
              <w:top w:val="nil"/>
              <w:left w:val="nil"/>
              <w:bottom w:val="single" w:sz="36" w:space="0" w:color="auto"/>
              <w:right w:val="nil"/>
            </w:tcBorders>
          </w:tcPr>
          <w:p w14:paraId="1123FF15" w14:textId="77777777" w:rsidR="0087455A" w:rsidRPr="007B432A" w:rsidRDefault="0087455A">
            <w:pPr>
              <w:rPr>
                <w:lang w:val="es-ES"/>
              </w:rPr>
            </w:pPr>
          </w:p>
          <w:p w14:paraId="2CFD92E2" w14:textId="77777777" w:rsidR="0087455A" w:rsidRPr="007B432A" w:rsidRDefault="0024162E">
            <w:pPr>
              <w:rPr>
                <w:lang w:val="es-ES"/>
              </w:rPr>
            </w:pPr>
            <w:r w:rsidRPr="007B432A">
              <w:rPr>
                <w:lang w:val="es-ES"/>
              </w:rPr>
              <w:t>Distr.</w:t>
            </w:r>
          </w:p>
          <w:p w14:paraId="16F8C22B" w14:textId="77777777" w:rsidR="0087455A" w:rsidRPr="007B432A" w:rsidRDefault="0024162E">
            <w:pPr>
              <w:rPr>
                <w:lang w:val="es-ES"/>
              </w:rPr>
            </w:pPr>
            <w:r w:rsidRPr="007B432A">
              <w:rPr>
                <w:lang w:val="es-ES"/>
              </w:rPr>
              <w:t>GENERAL</w:t>
            </w:r>
          </w:p>
          <w:p w14:paraId="603DABD5" w14:textId="77777777" w:rsidR="0087455A" w:rsidRPr="007B432A" w:rsidRDefault="0087455A">
            <w:pPr>
              <w:rPr>
                <w:lang w:val="es-ES"/>
              </w:rPr>
            </w:pPr>
          </w:p>
          <w:p w14:paraId="38F5FDC5" w14:textId="46861EFA" w:rsidR="0087455A" w:rsidRPr="007B432A" w:rsidRDefault="0024162E">
            <w:pPr>
              <w:rPr>
                <w:lang w:val="es-ES"/>
              </w:rPr>
            </w:pPr>
            <w:r w:rsidRPr="007B432A">
              <w:rPr>
                <w:lang w:val="es-ES"/>
              </w:rPr>
              <w:fldChar w:fldCharType="begin"/>
            </w:r>
            <w:r w:rsidRPr="007B432A">
              <w:rPr>
                <w:lang w:val="es-ES"/>
              </w:rPr>
              <w:instrText xml:space="preserve"> DOCPROPERTY "Document number"  \* MERGEFORMAT </w:instrText>
            </w:r>
            <w:r w:rsidRPr="007B432A">
              <w:rPr>
                <w:lang w:val="es-ES"/>
              </w:rPr>
              <w:fldChar w:fldCharType="separate"/>
            </w:r>
            <w:r w:rsidR="00C3385A">
              <w:rPr>
                <w:lang w:val="es-ES"/>
              </w:rPr>
              <w:t>UNEP/</w:t>
            </w:r>
            <w:proofErr w:type="spellStart"/>
            <w:r w:rsidR="00C3385A">
              <w:rPr>
                <w:lang w:val="es-ES"/>
              </w:rPr>
              <w:t>OzL.Pro</w:t>
            </w:r>
            <w:proofErr w:type="spellEnd"/>
            <w:r w:rsidR="00C3385A">
              <w:rPr>
                <w:lang w:val="es-ES"/>
              </w:rPr>
              <w:t>/</w:t>
            </w:r>
            <w:proofErr w:type="spellStart"/>
            <w:r w:rsidR="00C3385A">
              <w:rPr>
                <w:lang w:val="es-ES"/>
              </w:rPr>
              <w:t>ExCom</w:t>
            </w:r>
            <w:proofErr w:type="spellEnd"/>
            <w:r w:rsidR="00C3385A">
              <w:rPr>
                <w:lang w:val="es-ES"/>
              </w:rPr>
              <w:t>/86/6</w:t>
            </w:r>
            <w:r w:rsidRPr="007B432A">
              <w:rPr>
                <w:lang w:val="es-ES"/>
              </w:rPr>
              <w:fldChar w:fldCharType="end"/>
            </w:r>
          </w:p>
          <w:p w14:paraId="50153DEA" w14:textId="19996366" w:rsidR="0087455A" w:rsidRPr="007B432A" w:rsidRDefault="00C3385A" w:rsidP="00F10CD9">
            <w:pPr>
              <w:rPr>
                <w:caps/>
                <w:lang w:val="es-ES"/>
              </w:rPr>
            </w:pPr>
            <w:r>
              <w:rPr>
                <w:caps/>
                <w:lang w:val="es-ES"/>
              </w:rPr>
              <w:t>5</w:t>
            </w:r>
            <w:r w:rsidR="00114CAA" w:rsidRPr="007B432A">
              <w:rPr>
                <w:caps/>
                <w:lang w:val="es-ES"/>
              </w:rPr>
              <w:t xml:space="preserve"> </w:t>
            </w:r>
            <w:r w:rsidR="00114CAA" w:rsidRPr="007B432A">
              <w:rPr>
                <w:lang w:val="es-ES"/>
              </w:rPr>
              <w:t xml:space="preserve">de </w:t>
            </w:r>
            <w:r>
              <w:rPr>
                <w:lang w:val="es-ES"/>
              </w:rPr>
              <w:t>noviembre</w:t>
            </w:r>
            <w:r w:rsidR="00114CAA" w:rsidRPr="007B432A">
              <w:rPr>
                <w:lang w:val="es-ES"/>
              </w:rPr>
              <w:t xml:space="preserve"> de </w:t>
            </w:r>
            <w:r w:rsidR="001C2D22" w:rsidRPr="007B432A">
              <w:rPr>
                <w:caps/>
                <w:lang w:val="es-ES"/>
              </w:rPr>
              <w:t>20</w:t>
            </w:r>
            <w:r w:rsidR="00C40E04" w:rsidRPr="007B432A">
              <w:rPr>
                <w:caps/>
                <w:lang w:val="es-ES"/>
              </w:rPr>
              <w:t>20</w:t>
            </w:r>
          </w:p>
          <w:p w14:paraId="59F5218F" w14:textId="77777777" w:rsidR="00114CAA" w:rsidRPr="007B432A" w:rsidRDefault="00114CAA">
            <w:pPr>
              <w:rPr>
                <w:caps/>
                <w:lang w:val="es-ES"/>
              </w:rPr>
            </w:pPr>
          </w:p>
          <w:p w14:paraId="2C1545D7" w14:textId="77777777" w:rsidR="0087455A" w:rsidRPr="007B432A" w:rsidRDefault="0024162E">
            <w:pPr>
              <w:rPr>
                <w:lang w:val="es-ES"/>
              </w:rPr>
            </w:pPr>
            <w:r w:rsidRPr="007B432A">
              <w:rPr>
                <w:lang w:val="es-ES"/>
              </w:rPr>
              <w:t xml:space="preserve">ESPAÑOL </w:t>
            </w:r>
          </w:p>
          <w:p w14:paraId="4725093E" w14:textId="77777777" w:rsidR="0087455A" w:rsidRPr="007B432A" w:rsidRDefault="0024162E">
            <w:pPr>
              <w:rPr>
                <w:lang w:val="es-ES"/>
              </w:rPr>
            </w:pPr>
            <w:r w:rsidRPr="007B432A">
              <w:rPr>
                <w:lang w:val="es-ES"/>
              </w:rPr>
              <w:t>ORIGINAL: INGLÉS</w:t>
            </w:r>
          </w:p>
        </w:tc>
      </w:tr>
    </w:tbl>
    <w:p w14:paraId="776A84ED" w14:textId="77777777" w:rsidR="0087455A" w:rsidRPr="007B432A" w:rsidRDefault="0024162E">
      <w:pPr>
        <w:jc w:val="left"/>
        <w:rPr>
          <w:lang w:val="es-ES"/>
        </w:rPr>
      </w:pPr>
      <w:r w:rsidRPr="007B432A">
        <w:rPr>
          <w:lang w:val="es-ES"/>
        </w:rPr>
        <w:t>COMITÉ EJECUTIVO DEL FONDO MULTILATERAL</w:t>
      </w:r>
      <w:r w:rsidRPr="007B432A">
        <w:rPr>
          <w:lang w:val="es-ES"/>
        </w:rPr>
        <w:br/>
        <w:t xml:space="preserve">  PARA LA APLICACIÓN DEL</w:t>
      </w:r>
      <w:r w:rsidRPr="007B432A">
        <w:rPr>
          <w:lang w:val="es-ES"/>
        </w:rPr>
        <w:br/>
        <w:t xml:space="preserve">  PROTOCOLO DE MONTREAL</w:t>
      </w:r>
    </w:p>
    <w:p w14:paraId="4C7A6472" w14:textId="77777777" w:rsidR="00106F6E" w:rsidRPr="007B432A" w:rsidRDefault="00106F6E" w:rsidP="001F4047">
      <w:pPr>
        <w:jc w:val="left"/>
        <w:rPr>
          <w:lang w:val="es-ES"/>
        </w:rPr>
      </w:pPr>
      <w:r w:rsidRPr="007B432A">
        <w:rPr>
          <w:lang w:val="es-ES"/>
        </w:rPr>
        <w:t xml:space="preserve">Octogésima </w:t>
      </w:r>
      <w:r w:rsidR="006915A5" w:rsidRPr="007B432A">
        <w:rPr>
          <w:lang w:val="es-ES"/>
        </w:rPr>
        <w:t>sexta</w:t>
      </w:r>
      <w:r w:rsidR="003863A4" w:rsidRPr="007B432A">
        <w:rPr>
          <w:lang w:val="es-ES"/>
        </w:rPr>
        <w:t xml:space="preserve"> Reunión</w:t>
      </w:r>
      <w:r w:rsidR="003863A4" w:rsidRPr="007B432A">
        <w:rPr>
          <w:lang w:val="es-ES"/>
        </w:rPr>
        <w:br/>
        <w:t xml:space="preserve">Montreal, </w:t>
      </w:r>
      <w:r w:rsidR="0092685B" w:rsidRPr="007B432A">
        <w:rPr>
          <w:lang w:val="es-ES"/>
        </w:rPr>
        <w:t>2</w:t>
      </w:r>
      <w:r w:rsidR="003863A4" w:rsidRPr="007B432A">
        <w:rPr>
          <w:lang w:val="es-ES"/>
        </w:rPr>
        <w:t xml:space="preserve"> </w:t>
      </w:r>
      <w:r w:rsidRPr="007B432A">
        <w:rPr>
          <w:lang w:val="es-ES"/>
        </w:rPr>
        <w:t xml:space="preserve">– </w:t>
      </w:r>
      <w:r w:rsidR="00B83FFA" w:rsidRPr="007B432A">
        <w:rPr>
          <w:lang w:val="es-ES"/>
        </w:rPr>
        <w:t>6</w:t>
      </w:r>
      <w:r w:rsidRPr="007B432A">
        <w:rPr>
          <w:lang w:val="es-ES"/>
        </w:rPr>
        <w:t xml:space="preserve"> de </w:t>
      </w:r>
      <w:r w:rsidR="00B83FFA" w:rsidRPr="007B432A">
        <w:rPr>
          <w:lang w:val="es-ES"/>
        </w:rPr>
        <w:t>noviembre</w:t>
      </w:r>
      <w:r w:rsidR="001C2D22" w:rsidRPr="007B432A">
        <w:rPr>
          <w:lang w:val="es-ES"/>
        </w:rPr>
        <w:t xml:space="preserve"> de 20</w:t>
      </w:r>
      <w:r w:rsidR="0092685B" w:rsidRPr="007B432A">
        <w:rPr>
          <w:lang w:val="es-ES"/>
        </w:rPr>
        <w:t>20</w:t>
      </w:r>
    </w:p>
    <w:p w14:paraId="16A3F9AC" w14:textId="7C8AF45E" w:rsidR="002451BB" w:rsidRPr="007B432A" w:rsidRDefault="00C40E04" w:rsidP="002451BB">
      <w:pPr>
        <w:jc w:val="left"/>
        <w:rPr>
          <w:sz w:val="24"/>
          <w:szCs w:val="24"/>
          <w:lang w:val="es-ES" w:eastAsia="es-ES"/>
        </w:rPr>
      </w:pPr>
      <w:r w:rsidRPr="007B432A">
        <w:rPr>
          <w:lang w:val="es-ES"/>
        </w:rPr>
        <w:t xml:space="preserve">Pospuesta: </w:t>
      </w:r>
      <w:r w:rsidR="00B83FFA" w:rsidRPr="007B432A">
        <w:rPr>
          <w:lang w:val="es-ES"/>
        </w:rPr>
        <w:t>8</w:t>
      </w:r>
      <w:r w:rsidRPr="007B432A">
        <w:rPr>
          <w:lang w:val="es-ES"/>
        </w:rPr>
        <w:t xml:space="preserve"> – </w:t>
      </w:r>
      <w:r w:rsidR="00B83FFA" w:rsidRPr="007B432A">
        <w:rPr>
          <w:lang w:val="es-ES"/>
        </w:rPr>
        <w:t>1</w:t>
      </w:r>
      <w:r w:rsidRPr="007B432A">
        <w:rPr>
          <w:lang w:val="es-ES"/>
        </w:rPr>
        <w:t xml:space="preserve">2 de </w:t>
      </w:r>
      <w:r w:rsidR="00B83FFA" w:rsidRPr="007B432A">
        <w:rPr>
          <w:lang w:val="es-ES"/>
        </w:rPr>
        <w:t>marzo</w:t>
      </w:r>
      <w:r w:rsidRPr="007B432A">
        <w:rPr>
          <w:lang w:val="es-ES"/>
        </w:rPr>
        <w:t xml:space="preserve"> de 202</w:t>
      </w:r>
      <w:r w:rsidR="00B83FFA" w:rsidRPr="007B432A">
        <w:rPr>
          <w:lang w:val="es-ES"/>
        </w:rPr>
        <w:t>1</w:t>
      </w:r>
      <w:r w:rsidR="002451BB" w:rsidRPr="007B432A">
        <w:rPr>
          <w:rStyle w:val="FootnoteReference"/>
          <w:lang w:val="es-ES"/>
        </w:rPr>
        <w:footnoteReference w:id="1"/>
      </w:r>
      <w:r w:rsidR="002451BB" w:rsidRPr="007B432A">
        <w:rPr>
          <w:sz w:val="24"/>
          <w:szCs w:val="24"/>
          <w:lang w:val="es-ES" w:eastAsia="es-ES"/>
        </w:rPr>
        <w:t xml:space="preserve"> </w:t>
      </w:r>
    </w:p>
    <w:p w14:paraId="0E6C3612" w14:textId="2BAE08D0" w:rsidR="0092685B" w:rsidRPr="007B432A" w:rsidRDefault="0092685B" w:rsidP="001F4047">
      <w:pPr>
        <w:jc w:val="left"/>
        <w:rPr>
          <w:lang w:val="es-ES"/>
        </w:rPr>
      </w:pPr>
    </w:p>
    <w:p w14:paraId="68F1302E" w14:textId="77777777" w:rsidR="0087455A" w:rsidRPr="007B432A" w:rsidRDefault="0087455A">
      <w:pPr>
        <w:pStyle w:val="Heading3"/>
        <w:numPr>
          <w:ilvl w:val="0"/>
          <w:numId w:val="0"/>
        </w:numPr>
        <w:spacing w:after="0"/>
        <w:rPr>
          <w:lang w:val="es-ES"/>
        </w:rPr>
      </w:pPr>
    </w:p>
    <w:p w14:paraId="07D24CD3" w14:textId="77777777" w:rsidR="0087455A" w:rsidRPr="007B432A" w:rsidRDefault="0087455A">
      <w:pPr>
        <w:pStyle w:val="Title1"/>
        <w:rPr>
          <w:lang w:val="es-ES"/>
        </w:rPr>
      </w:pPr>
    </w:p>
    <w:p w14:paraId="5837C531" w14:textId="4CD0DA7A" w:rsidR="002451BB" w:rsidRDefault="00C3385A" w:rsidP="002451BB">
      <w:pPr>
        <w:jc w:val="center"/>
        <w:rPr>
          <w:b/>
          <w:bCs/>
          <w:lang w:val="es-ES"/>
        </w:rPr>
      </w:pPr>
      <w:r w:rsidRPr="007B432A">
        <w:rPr>
          <w:b/>
          <w:bCs/>
          <w:lang w:val="es-ES"/>
        </w:rPr>
        <w:t>CONCILIACIÓN DE LAS CUENTAS DE 2019</w:t>
      </w:r>
    </w:p>
    <w:p w14:paraId="035A5BA8" w14:textId="77777777" w:rsidR="00CC70BC" w:rsidRPr="007B432A" w:rsidRDefault="00CC70BC" w:rsidP="002451BB">
      <w:pPr>
        <w:jc w:val="center"/>
        <w:rPr>
          <w:b/>
          <w:bCs/>
          <w:lang w:val="es-ES"/>
        </w:rPr>
      </w:pPr>
    </w:p>
    <w:p w14:paraId="6E94D299" w14:textId="77777777" w:rsidR="002451BB" w:rsidRPr="007B432A" w:rsidRDefault="002451BB" w:rsidP="002451BB">
      <w:pPr>
        <w:jc w:val="left"/>
        <w:rPr>
          <w:b/>
          <w:bCs/>
          <w:lang w:val="es-ES"/>
        </w:rPr>
      </w:pPr>
    </w:p>
    <w:p w14:paraId="5E6023B4" w14:textId="77777777" w:rsidR="002451BB" w:rsidRPr="007B432A" w:rsidRDefault="002451BB" w:rsidP="002451BB">
      <w:pPr>
        <w:pStyle w:val="Heading1"/>
        <w:rPr>
          <w:lang w:val="es-ES"/>
        </w:rPr>
      </w:pPr>
      <w:r w:rsidRPr="007B432A">
        <w:rPr>
          <w:lang w:val="es-ES"/>
        </w:rPr>
        <w:t>El presente documento se ha preparado en colaboración con el Tesorero y los organismos de ejecución en respuesta a la decisión 38/9(d)</w:t>
      </w:r>
      <w:r w:rsidRPr="007B432A">
        <w:rPr>
          <w:vertAlign w:val="superscript"/>
          <w:lang w:val="es-ES"/>
        </w:rPr>
        <w:footnoteReference w:id="2"/>
      </w:r>
      <w:r w:rsidRPr="007B432A">
        <w:rPr>
          <w:lang w:val="es-ES"/>
        </w:rPr>
        <w:t>. En él se presentan la conciliación de los ingresos consignados en las cuentas finales de 2019 con los datos financieros contenidos en los informes sobre la marcha de las actividades (el “informe sobre la marcha de las actividades”) de 2019 de los organismos de ejecución y la base de datos de los proyectos aprobados (el “Inventario”) de la Secretaría; los gastos notificados en las cuentas finales y en los informes sobre la marcha de las actividades de 2019; y una recomendación.</w:t>
      </w:r>
    </w:p>
    <w:p w14:paraId="29468E6D" w14:textId="77777777" w:rsidR="002451BB" w:rsidRPr="007B432A" w:rsidRDefault="002451BB" w:rsidP="002451BB">
      <w:pPr>
        <w:tabs>
          <w:tab w:val="left" w:pos="1440"/>
        </w:tabs>
        <w:rPr>
          <w:b/>
          <w:bCs/>
          <w:lang w:val="es-ES"/>
        </w:rPr>
      </w:pPr>
      <w:r w:rsidRPr="007B432A">
        <w:rPr>
          <w:b/>
          <w:bCs/>
          <w:lang w:val="es-ES"/>
        </w:rPr>
        <w:t>Conciliación de los ingresos</w:t>
      </w:r>
    </w:p>
    <w:p w14:paraId="12D2C3DE" w14:textId="77777777" w:rsidR="002451BB" w:rsidRPr="007B432A" w:rsidRDefault="002451BB" w:rsidP="002451BB">
      <w:pPr>
        <w:tabs>
          <w:tab w:val="left" w:pos="1440"/>
        </w:tabs>
        <w:rPr>
          <w:b/>
          <w:bCs/>
          <w:lang w:val="es-ES"/>
        </w:rPr>
      </w:pPr>
    </w:p>
    <w:p w14:paraId="3AB0CE13" w14:textId="77777777" w:rsidR="002451BB" w:rsidRPr="007B432A" w:rsidRDefault="002451BB" w:rsidP="002451BB">
      <w:pPr>
        <w:pStyle w:val="Heading1"/>
        <w:rPr>
          <w:lang w:val="es-ES"/>
        </w:rPr>
      </w:pPr>
      <w:r w:rsidRPr="007B432A">
        <w:rPr>
          <w:lang w:val="es-ES"/>
        </w:rPr>
        <w:t>Como puede verse en el Cuadro 1, no se han encontrado discrepancias entre los informes sobre la marcha de las actividades de 2019 y el Inventario, excepto para el PNUP y el Banco Mundial.</w:t>
      </w:r>
    </w:p>
    <w:p w14:paraId="2BDE921C" w14:textId="77777777" w:rsidR="002451BB" w:rsidRPr="007B432A" w:rsidRDefault="002451BB" w:rsidP="002451BB">
      <w:pPr>
        <w:rPr>
          <w:b/>
          <w:bCs/>
          <w:sz w:val="21"/>
          <w:szCs w:val="21"/>
          <w:lang w:val="es-ES"/>
        </w:rPr>
      </w:pPr>
      <w:r w:rsidRPr="007B432A">
        <w:rPr>
          <w:b/>
          <w:sz w:val="21"/>
          <w:szCs w:val="21"/>
          <w:lang w:val="es-ES"/>
        </w:rPr>
        <w:t>Cuadro 1</w:t>
      </w:r>
      <w:r w:rsidRPr="007B432A">
        <w:rPr>
          <w:b/>
          <w:bCs/>
          <w:sz w:val="21"/>
          <w:szCs w:val="21"/>
          <w:lang w:val="es-ES"/>
        </w:rPr>
        <w:t>. Discrepancias entre los informes sobre la marcha de las actividades de 2019 y el Inventario ($EUA)*</w:t>
      </w:r>
    </w:p>
    <w:tbl>
      <w:tblPr>
        <w:tblW w:w="9360" w:type="dxa"/>
        <w:tblInd w:w="-5" w:type="dxa"/>
        <w:tblLayout w:type="fixed"/>
        <w:tblLook w:val="04A0" w:firstRow="1" w:lastRow="0" w:firstColumn="1" w:lastColumn="0" w:noHBand="0" w:noVBand="1"/>
      </w:tblPr>
      <w:tblGrid>
        <w:gridCol w:w="2340"/>
        <w:gridCol w:w="2340"/>
        <w:gridCol w:w="2340"/>
        <w:gridCol w:w="2340"/>
      </w:tblGrid>
      <w:tr w:rsidR="002451BB" w:rsidRPr="007B432A" w14:paraId="6FDEC035" w14:textId="77777777" w:rsidTr="002451BB">
        <w:tc>
          <w:tcPr>
            <w:tcW w:w="2339" w:type="dxa"/>
            <w:tcBorders>
              <w:top w:val="single" w:sz="4" w:space="0" w:color="auto"/>
              <w:left w:val="single" w:sz="4" w:space="0" w:color="auto"/>
              <w:bottom w:val="single" w:sz="4" w:space="0" w:color="auto"/>
              <w:right w:val="single" w:sz="4" w:space="0" w:color="auto"/>
            </w:tcBorders>
            <w:vAlign w:val="center"/>
            <w:hideMark/>
          </w:tcPr>
          <w:p w14:paraId="14980288" w14:textId="77777777" w:rsidR="002451BB" w:rsidRPr="007B432A" w:rsidRDefault="002451BB">
            <w:pPr>
              <w:jc w:val="left"/>
              <w:rPr>
                <w:b/>
                <w:bCs/>
                <w:color w:val="000000"/>
                <w:sz w:val="21"/>
                <w:szCs w:val="21"/>
                <w:lang w:val="es-ES"/>
              </w:rPr>
            </w:pPr>
            <w:r w:rsidRPr="007B432A">
              <w:rPr>
                <w:b/>
                <w:bCs/>
                <w:color w:val="000000"/>
                <w:sz w:val="21"/>
                <w:szCs w:val="21"/>
                <w:lang w:val="es-ES"/>
              </w:rPr>
              <w:t>Organismo</w:t>
            </w:r>
          </w:p>
        </w:tc>
        <w:tc>
          <w:tcPr>
            <w:tcW w:w="2339" w:type="dxa"/>
            <w:tcBorders>
              <w:top w:val="single" w:sz="4" w:space="0" w:color="auto"/>
              <w:left w:val="nil"/>
              <w:bottom w:val="single" w:sz="4" w:space="0" w:color="auto"/>
              <w:right w:val="single" w:sz="4" w:space="0" w:color="auto"/>
            </w:tcBorders>
            <w:vAlign w:val="center"/>
            <w:hideMark/>
          </w:tcPr>
          <w:p w14:paraId="26A5E463" w14:textId="77777777" w:rsidR="002451BB" w:rsidRPr="007B432A" w:rsidRDefault="002451BB">
            <w:pPr>
              <w:jc w:val="center"/>
              <w:rPr>
                <w:b/>
                <w:bCs/>
                <w:color w:val="000000"/>
                <w:sz w:val="21"/>
                <w:szCs w:val="21"/>
                <w:lang w:val="es-ES"/>
              </w:rPr>
            </w:pPr>
            <w:r w:rsidRPr="007B432A">
              <w:rPr>
                <w:b/>
                <w:bCs/>
                <w:color w:val="000000"/>
                <w:sz w:val="21"/>
                <w:szCs w:val="21"/>
                <w:lang w:val="es-ES"/>
              </w:rPr>
              <w:t>Informe sobre la marcha de las actividades</w:t>
            </w:r>
          </w:p>
        </w:tc>
        <w:tc>
          <w:tcPr>
            <w:tcW w:w="2339" w:type="dxa"/>
            <w:tcBorders>
              <w:top w:val="single" w:sz="4" w:space="0" w:color="auto"/>
              <w:left w:val="nil"/>
              <w:bottom w:val="single" w:sz="4" w:space="0" w:color="auto"/>
              <w:right w:val="single" w:sz="4" w:space="0" w:color="auto"/>
            </w:tcBorders>
            <w:vAlign w:val="center"/>
            <w:hideMark/>
          </w:tcPr>
          <w:p w14:paraId="453780A8" w14:textId="77777777" w:rsidR="002451BB" w:rsidRPr="007B432A" w:rsidRDefault="002451BB">
            <w:pPr>
              <w:jc w:val="center"/>
              <w:rPr>
                <w:b/>
                <w:bCs/>
                <w:color w:val="000000"/>
                <w:sz w:val="21"/>
                <w:szCs w:val="21"/>
                <w:lang w:val="es-ES"/>
              </w:rPr>
            </w:pPr>
            <w:r w:rsidRPr="007B432A">
              <w:rPr>
                <w:b/>
                <w:bCs/>
                <w:color w:val="000000"/>
                <w:sz w:val="21"/>
                <w:szCs w:val="21"/>
                <w:lang w:val="es-ES"/>
              </w:rPr>
              <w:t>Inventario</w:t>
            </w:r>
          </w:p>
        </w:tc>
        <w:tc>
          <w:tcPr>
            <w:tcW w:w="2339" w:type="dxa"/>
            <w:tcBorders>
              <w:top w:val="single" w:sz="4" w:space="0" w:color="auto"/>
              <w:left w:val="nil"/>
              <w:bottom w:val="single" w:sz="4" w:space="0" w:color="auto"/>
              <w:right w:val="single" w:sz="4" w:space="0" w:color="auto"/>
            </w:tcBorders>
            <w:vAlign w:val="center"/>
            <w:hideMark/>
          </w:tcPr>
          <w:p w14:paraId="7D4F8CF0" w14:textId="77777777" w:rsidR="002451BB" w:rsidRPr="007B432A" w:rsidRDefault="002451BB">
            <w:pPr>
              <w:jc w:val="center"/>
              <w:rPr>
                <w:b/>
                <w:bCs/>
                <w:color w:val="000000"/>
                <w:sz w:val="21"/>
                <w:szCs w:val="21"/>
                <w:lang w:val="es-ES"/>
              </w:rPr>
            </w:pPr>
            <w:r w:rsidRPr="007B432A">
              <w:rPr>
                <w:b/>
                <w:bCs/>
                <w:color w:val="000000"/>
                <w:sz w:val="21"/>
                <w:szCs w:val="21"/>
                <w:lang w:val="es-ES"/>
              </w:rPr>
              <w:t>Diferencia</w:t>
            </w:r>
          </w:p>
        </w:tc>
      </w:tr>
      <w:tr w:rsidR="002451BB" w:rsidRPr="007B432A" w14:paraId="4785581B" w14:textId="77777777" w:rsidTr="002451BB">
        <w:tc>
          <w:tcPr>
            <w:tcW w:w="2339" w:type="dxa"/>
            <w:tcBorders>
              <w:top w:val="nil"/>
              <w:left w:val="single" w:sz="4" w:space="0" w:color="auto"/>
              <w:bottom w:val="single" w:sz="4" w:space="0" w:color="auto"/>
              <w:right w:val="single" w:sz="4" w:space="0" w:color="auto"/>
            </w:tcBorders>
            <w:noWrap/>
            <w:vAlign w:val="center"/>
            <w:hideMark/>
          </w:tcPr>
          <w:p w14:paraId="4F80962F" w14:textId="77777777" w:rsidR="002451BB" w:rsidRPr="007B432A" w:rsidRDefault="002451BB">
            <w:pPr>
              <w:rPr>
                <w:color w:val="000000"/>
                <w:sz w:val="21"/>
                <w:szCs w:val="21"/>
                <w:lang w:val="es-ES"/>
              </w:rPr>
            </w:pPr>
            <w:r w:rsidRPr="007B432A">
              <w:rPr>
                <w:color w:val="000000"/>
                <w:sz w:val="21"/>
                <w:szCs w:val="21"/>
                <w:lang w:val="es-ES"/>
              </w:rPr>
              <w:t>PNUD</w:t>
            </w:r>
          </w:p>
        </w:tc>
        <w:tc>
          <w:tcPr>
            <w:tcW w:w="233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14:paraId="130E5654" w14:textId="77777777" w:rsidR="002451BB" w:rsidRPr="007B432A" w:rsidRDefault="002451BB">
            <w:pPr>
              <w:jc w:val="right"/>
              <w:rPr>
                <w:color w:val="000000"/>
                <w:sz w:val="21"/>
                <w:szCs w:val="21"/>
                <w:lang w:val="es-ES"/>
              </w:rPr>
            </w:pPr>
            <w:r w:rsidRPr="007B432A">
              <w:rPr>
                <w:color w:val="000000"/>
                <w:sz w:val="21"/>
                <w:szCs w:val="21"/>
                <w:lang w:val="es-ES"/>
              </w:rPr>
              <w:t>945 340 465</w:t>
            </w:r>
          </w:p>
        </w:tc>
        <w:tc>
          <w:tcPr>
            <w:tcW w:w="233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14:paraId="28129268" w14:textId="77777777" w:rsidR="002451BB" w:rsidRPr="007B432A" w:rsidRDefault="002451BB">
            <w:pPr>
              <w:jc w:val="right"/>
              <w:rPr>
                <w:color w:val="000000"/>
                <w:sz w:val="21"/>
                <w:szCs w:val="21"/>
                <w:lang w:val="es-ES"/>
              </w:rPr>
            </w:pPr>
            <w:r w:rsidRPr="007B432A">
              <w:rPr>
                <w:color w:val="000000"/>
                <w:sz w:val="21"/>
                <w:szCs w:val="21"/>
                <w:lang w:val="es-ES"/>
              </w:rPr>
              <w:t>945 340 467</w:t>
            </w:r>
          </w:p>
        </w:tc>
        <w:tc>
          <w:tcPr>
            <w:tcW w:w="2339"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14:paraId="6B877AF7" w14:textId="77777777" w:rsidR="002451BB" w:rsidRPr="007B432A" w:rsidRDefault="002451BB">
            <w:pPr>
              <w:jc w:val="right"/>
              <w:rPr>
                <w:rFonts w:eastAsiaTheme="minorHAnsi"/>
                <w:color w:val="000000"/>
                <w:sz w:val="21"/>
                <w:szCs w:val="21"/>
                <w:lang w:val="es-ES"/>
              </w:rPr>
            </w:pPr>
            <w:r w:rsidRPr="007B432A">
              <w:rPr>
                <w:color w:val="000000"/>
                <w:sz w:val="21"/>
                <w:szCs w:val="21"/>
                <w:lang w:val="es-ES"/>
              </w:rPr>
              <w:t>(2)</w:t>
            </w:r>
          </w:p>
        </w:tc>
      </w:tr>
      <w:tr w:rsidR="002451BB" w:rsidRPr="007B432A" w14:paraId="49EF9B8E" w14:textId="77777777" w:rsidTr="002451BB">
        <w:tc>
          <w:tcPr>
            <w:tcW w:w="2339" w:type="dxa"/>
            <w:tcBorders>
              <w:top w:val="nil"/>
              <w:left w:val="single" w:sz="4" w:space="0" w:color="auto"/>
              <w:bottom w:val="single" w:sz="4" w:space="0" w:color="auto"/>
              <w:right w:val="single" w:sz="4" w:space="0" w:color="auto"/>
            </w:tcBorders>
            <w:noWrap/>
            <w:vAlign w:val="center"/>
            <w:hideMark/>
          </w:tcPr>
          <w:p w14:paraId="6191DFBE" w14:textId="77777777" w:rsidR="002451BB" w:rsidRPr="007B432A" w:rsidRDefault="002451BB">
            <w:pPr>
              <w:rPr>
                <w:color w:val="000000"/>
                <w:sz w:val="21"/>
                <w:szCs w:val="21"/>
                <w:lang w:val="es-ES"/>
              </w:rPr>
            </w:pPr>
            <w:r w:rsidRPr="007B432A">
              <w:rPr>
                <w:color w:val="000000"/>
                <w:sz w:val="21"/>
                <w:szCs w:val="21"/>
                <w:lang w:val="es-ES"/>
              </w:rPr>
              <w:t>PNUMA</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14:paraId="3441775B" w14:textId="77777777" w:rsidR="002451BB" w:rsidRPr="007B432A" w:rsidRDefault="002451BB">
            <w:pPr>
              <w:jc w:val="right"/>
              <w:rPr>
                <w:color w:val="000000"/>
                <w:sz w:val="21"/>
                <w:szCs w:val="21"/>
                <w:lang w:val="es-ES"/>
              </w:rPr>
            </w:pPr>
            <w:r w:rsidRPr="007B432A">
              <w:rPr>
                <w:color w:val="000000"/>
                <w:sz w:val="21"/>
                <w:szCs w:val="21"/>
                <w:lang w:val="es-ES"/>
              </w:rPr>
              <w:t>356 710 091</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14:paraId="4E8CB726" w14:textId="77777777" w:rsidR="002451BB" w:rsidRPr="007B432A" w:rsidRDefault="002451BB">
            <w:pPr>
              <w:jc w:val="right"/>
              <w:rPr>
                <w:color w:val="000000"/>
                <w:sz w:val="21"/>
                <w:szCs w:val="21"/>
                <w:lang w:val="es-ES"/>
              </w:rPr>
            </w:pPr>
            <w:r w:rsidRPr="007B432A">
              <w:rPr>
                <w:color w:val="000000"/>
                <w:sz w:val="21"/>
                <w:szCs w:val="21"/>
                <w:lang w:val="es-ES"/>
              </w:rPr>
              <w:t>356 710 091</w:t>
            </w:r>
          </w:p>
        </w:tc>
        <w:tc>
          <w:tcPr>
            <w:tcW w:w="2339"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14:paraId="075B0586" w14:textId="77777777" w:rsidR="002451BB" w:rsidRPr="007B432A" w:rsidRDefault="002451BB">
            <w:pPr>
              <w:jc w:val="right"/>
              <w:rPr>
                <w:rFonts w:eastAsiaTheme="minorHAnsi"/>
                <w:color w:val="000000"/>
                <w:sz w:val="21"/>
                <w:szCs w:val="21"/>
                <w:lang w:val="es-ES"/>
              </w:rPr>
            </w:pPr>
            <w:r w:rsidRPr="007B432A">
              <w:rPr>
                <w:color w:val="000000"/>
                <w:sz w:val="21"/>
                <w:szCs w:val="21"/>
                <w:lang w:val="es-ES"/>
              </w:rPr>
              <w:t>0</w:t>
            </w:r>
          </w:p>
        </w:tc>
      </w:tr>
      <w:tr w:rsidR="002451BB" w:rsidRPr="007B432A" w14:paraId="129E7C1F" w14:textId="77777777" w:rsidTr="002451BB">
        <w:tc>
          <w:tcPr>
            <w:tcW w:w="2339" w:type="dxa"/>
            <w:tcBorders>
              <w:top w:val="nil"/>
              <w:left w:val="single" w:sz="4" w:space="0" w:color="auto"/>
              <w:bottom w:val="single" w:sz="4" w:space="0" w:color="auto"/>
              <w:right w:val="single" w:sz="4" w:space="0" w:color="auto"/>
            </w:tcBorders>
            <w:noWrap/>
            <w:vAlign w:val="center"/>
            <w:hideMark/>
          </w:tcPr>
          <w:p w14:paraId="082F6112" w14:textId="77777777" w:rsidR="002451BB" w:rsidRPr="007B432A" w:rsidRDefault="002451BB">
            <w:pPr>
              <w:rPr>
                <w:color w:val="000000"/>
                <w:sz w:val="21"/>
                <w:szCs w:val="21"/>
                <w:lang w:val="es-ES"/>
              </w:rPr>
            </w:pPr>
            <w:r w:rsidRPr="007B432A">
              <w:rPr>
                <w:color w:val="000000"/>
                <w:sz w:val="21"/>
                <w:szCs w:val="21"/>
                <w:lang w:val="es-ES"/>
              </w:rPr>
              <w:t>ONUDI</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14:paraId="1CAB91C9" w14:textId="77777777" w:rsidR="002451BB" w:rsidRPr="007B432A" w:rsidRDefault="002451BB">
            <w:pPr>
              <w:jc w:val="right"/>
              <w:rPr>
                <w:color w:val="000000"/>
                <w:sz w:val="21"/>
                <w:szCs w:val="21"/>
                <w:lang w:val="es-ES"/>
              </w:rPr>
            </w:pPr>
            <w:r w:rsidRPr="007B432A">
              <w:rPr>
                <w:color w:val="000000"/>
                <w:sz w:val="21"/>
                <w:szCs w:val="21"/>
                <w:lang w:val="es-ES"/>
              </w:rPr>
              <w:t>949 522 356</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14:paraId="7D047FDE" w14:textId="77777777" w:rsidR="002451BB" w:rsidRPr="007B432A" w:rsidRDefault="002451BB">
            <w:pPr>
              <w:jc w:val="right"/>
              <w:rPr>
                <w:color w:val="000000"/>
                <w:sz w:val="21"/>
                <w:szCs w:val="21"/>
                <w:lang w:val="es-ES"/>
              </w:rPr>
            </w:pPr>
            <w:r w:rsidRPr="007B432A">
              <w:rPr>
                <w:color w:val="000000"/>
                <w:sz w:val="21"/>
                <w:szCs w:val="21"/>
                <w:lang w:val="es-ES"/>
              </w:rPr>
              <w:t>949 522 356</w:t>
            </w:r>
          </w:p>
        </w:tc>
        <w:tc>
          <w:tcPr>
            <w:tcW w:w="2339"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14:paraId="30AA5C2A" w14:textId="77777777" w:rsidR="002451BB" w:rsidRPr="007B432A" w:rsidRDefault="002451BB">
            <w:pPr>
              <w:jc w:val="right"/>
              <w:rPr>
                <w:rFonts w:eastAsiaTheme="minorHAnsi"/>
                <w:color w:val="000000"/>
                <w:sz w:val="21"/>
                <w:szCs w:val="21"/>
                <w:lang w:val="es-ES"/>
              </w:rPr>
            </w:pPr>
            <w:r w:rsidRPr="007B432A">
              <w:rPr>
                <w:color w:val="000000"/>
                <w:sz w:val="21"/>
                <w:szCs w:val="21"/>
                <w:lang w:val="es-ES"/>
              </w:rPr>
              <w:t>0</w:t>
            </w:r>
          </w:p>
        </w:tc>
      </w:tr>
      <w:tr w:rsidR="002451BB" w:rsidRPr="007B432A" w14:paraId="54DB7758" w14:textId="77777777" w:rsidTr="002451BB">
        <w:tc>
          <w:tcPr>
            <w:tcW w:w="2339" w:type="dxa"/>
            <w:tcBorders>
              <w:top w:val="nil"/>
              <w:left w:val="single" w:sz="4" w:space="0" w:color="auto"/>
              <w:bottom w:val="single" w:sz="4" w:space="0" w:color="auto"/>
              <w:right w:val="single" w:sz="4" w:space="0" w:color="auto"/>
            </w:tcBorders>
            <w:noWrap/>
            <w:vAlign w:val="center"/>
            <w:hideMark/>
          </w:tcPr>
          <w:p w14:paraId="650C61F7" w14:textId="77777777" w:rsidR="002451BB" w:rsidRPr="007B432A" w:rsidRDefault="002451BB">
            <w:pPr>
              <w:rPr>
                <w:color w:val="000000"/>
                <w:sz w:val="21"/>
                <w:szCs w:val="21"/>
                <w:lang w:val="es-ES"/>
              </w:rPr>
            </w:pPr>
            <w:r w:rsidRPr="007B432A">
              <w:rPr>
                <w:color w:val="000000"/>
                <w:sz w:val="21"/>
                <w:szCs w:val="21"/>
                <w:lang w:val="es-ES"/>
              </w:rPr>
              <w:t>Banco Mundial</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14:paraId="27171D1E" w14:textId="77777777" w:rsidR="002451BB" w:rsidRPr="007B432A" w:rsidRDefault="002451BB">
            <w:pPr>
              <w:jc w:val="right"/>
              <w:rPr>
                <w:color w:val="000000"/>
                <w:sz w:val="21"/>
                <w:szCs w:val="21"/>
                <w:lang w:val="es-ES"/>
              </w:rPr>
            </w:pPr>
            <w:r w:rsidRPr="007B432A">
              <w:rPr>
                <w:color w:val="000000"/>
                <w:sz w:val="21"/>
                <w:szCs w:val="21"/>
                <w:lang w:val="es-ES"/>
              </w:rPr>
              <w:t>1 275 662 030</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14:paraId="3CC4E050" w14:textId="77777777" w:rsidR="002451BB" w:rsidRPr="007B432A" w:rsidRDefault="002451BB">
            <w:pPr>
              <w:jc w:val="right"/>
              <w:rPr>
                <w:color w:val="000000"/>
                <w:sz w:val="21"/>
                <w:szCs w:val="21"/>
                <w:lang w:val="es-ES"/>
              </w:rPr>
            </w:pPr>
            <w:r w:rsidRPr="007B432A">
              <w:rPr>
                <w:color w:val="000000"/>
                <w:sz w:val="21"/>
                <w:szCs w:val="21"/>
                <w:lang w:val="es-ES"/>
              </w:rPr>
              <w:t>1 275 662 205</w:t>
            </w:r>
          </w:p>
        </w:tc>
        <w:tc>
          <w:tcPr>
            <w:tcW w:w="2339"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14:paraId="67DE43C9" w14:textId="77777777" w:rsidR="002451BB" w:rsidRPr="007B432A" w:rsidRDefault="002451BB">
            <w:pPr>
              <w:jc w:val="right"/>
              <w:rPr>
                <w:rFonts w:eastAsiaTheme="minorHAnsi"/>
                <w:color w:val="000000"/>
                <w:sz w:val="21"/>
                <w:szCs w:val="21"/>
                <w:lang w:val="es-ES"/>
              </w:rPr>
            </w:pPr>
            <w:r w:rsidRPr="007B432A">
              <w:rPr>
                <w:color w:val="000000"/>
                <w:sz w:val="21"/>
                <w:szCs w:val="21"/>
                <w:lang w:val="es-ES"/>
              </w:rPr>
              <w:t>(175)</w:t>
            </w:r>
          </w:p>
        </w:tc>
      </w:tr>
    </w:tbl>
    <w:p w14:paraId="027E5871" w14:textId="77777777" w:rsidR="002451BB" w:rsidRPr="007B432A" w:rsidRDefault="002451BB" w:rsidP="002451BB">
      <w:pPr>
        <w:outlineLvl w:val="0"/>
        <w:rPr>
          <w:sz w:val="20"/>
          <w:szCs w:val="20"/>
          <w:lang w:val="es-ES"/>
        </w:rPr>
      </w:pPr>
      <w:r w:rsidRPr="007B432A">
        <w:rPr>
          <w:sz w:val="20"/>
          <w:szCs w:val="20"/>
          <w:lang w:val="es-ES"/>
        </w:rPr>
        <w:t>*Incluidos los gastos de apoyo a los organismos.</w:t>
      </w:r>
    </w:p>
    <w:p w14:paraId="1F726304" w14:textId="0171DD29" w:rsidR="002451BB" w:rsidRPr="007B432A" w:rsidRDefault="002451BB" w:rsidP="002451BB">
      <w:pPr>
        <w:pStyle w:val="Heading1"/>
        <w:rPr>
          <w:lang w:val="es-ES"/>
        </w:rPr>
      </w:pPr>
      <w:r w:rsidRPr="007B432A">
        <w:rPr>
          <w:lang w:val="es-ES"/>
        </w:rPr>
        <w:lastRenderedPageBreak/>
        <w:t>El PNUD ha explicado que la diferencia de 2 $EUA corresponde a una diferencia de redondeo que corregirán en su informe sobre la marcha de las actividades. La diferencia de 175 $EUA del Banco Mundial corresponde a una partida compensatoria que el Banco Mundial ajustará en su informe sobre la marcha de las actividades.</w:t>
      </w:r>
    </w:p>
    <w:p w14:paraId="024D4CDA" w14:textId="77777777" w:rsidR="002451BB" w:rsidRPr="007B432A" w:rsidRDefault="002451BB" w:rsidP="002451BB">
      <w:pPr>
        <w:keepNext/>
        <w:rPr>
          <w:u w:val="single"/>
          <w:lang w:val="es-ES"/>
        </w:rPr>
      </w:pPr>
      <w:r w:rsidRPr="007B432A">
        <w:rPr>
          <w:u w:val="single"/>
          <w:lang w:val="es-ES"/>
        </w:rPr>
        <w:t>Fondos netos aprobados e ingresos en las cuentas finales y en los informes sobre la marcha de las actividades de 2019</w:t>
      </w:r>
    </w:p>
    <w:p w14:paraId="6A89EF3E" w14:textId="77777777" w:rsidR="002451BB" w:rsidRPr="007B432A" w:rsidRDefault="002451BB" w:rsidP="002451BB">
      <w:pPr>
        <w:keepNext/>
        <w:rPr>
          <w:lang w:val="es-ES"/>
        </w:rPr>
      </w:pPr>
    </w:p>
    <w:p w14:paraId="48AC0DE1" w14:textId="77777777" w:rsidR="002451BB" w:rsidRPr="007B432A" w:rsidRDefault="002451BB" w:rsidP="002451BB">
      <w:pPr>
        <w:pStyle w:val="Heading1"/>
        <w:rPr>
          <w:lang w:val="es-ES"/>
        </w:rPr>
      </w:pPr>
      <w:r w:rsidRPr="007B432A">
        <w:rPr>
          <w:lang w:val="es-ES"/>
        </w:rPr>
        <w:t>En el Cuadro 2 se indican las diferencias entre las cuentas finales y el informe sobre la marcha de las actividades de 2019.</w:t>
      </w:r>
    </w:p>
    <w:p w14:paraId="0B9D5C90" w14:textId="77777777" w:rsidR="002451BB" w:rsidRPr="007B432A" w:rsidRDefault="002451BB" w:rsidP="002451BB">
      <w:pPr>
        <w:jc w:val="left"/>
        <w:rPr>
          <w:b/>
          <w:bCs/>
          <w:sz w:val="21"/>
          <w:szCs w:val="21"/>
          <w:lang w:val="es-ES"/>
        </w:rPr>
      </w:pPr>
      <w:r w:rsidRPr="007B432A">
        <w:rPr>
          <w:b/>
          <w:sz w:val="21"/>
          <w:szCs w:val="21"/>
          <w:lang w:val="es-ES"/>
        </w:rPr>
        <w:t>Cuadro 2. D</w:t>
      </w:r>
      <w:r w:rsidRPr="007B432A">
        <w:rPr>
          <w:b/>
          <w:bCs/>
          <w:sz w:val="21"/>
          <w:szCs w:val="21"/>
          <w:lang w:val="es-ES"/>
        </w:rPr>
        <w:t>iferencias entre los ingresos reflejados en los informes sobre la marcha de las actividades y en las cuentas finales de 2019 ($EUA)</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2340"/>
        <w:gridCol w:w="2340"/>
        <w:gridCol w:w="2340"/>
      </w:tblGrid>
      <w:tr w:rsidR="002451BB" w:rsidRPr="007B432A" w14:paraId="453569A4" w14:textId="77777777" w:rsidTr="002451BB">
        <w:tc>
          <w:tcPr>
            <w:tcW w:w="23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F4C267" w14:textId="77777777" w:rsidR="002451BB" w:rsidRPr="007B432A" w:rsidRDefault="002451BB">
            <w:pPr>
              <w:jc w:val="left"/>
              <w:rPr>
                <w:b/>
                <w:bCs/>
                <w:color w:val="000000"/>
                <w:sz w:val="21"/>
                <w:szCs w:val="21"/>
                <w:lang w:val="es-ES"/>
              </w:rPr>
            </w:pPr>
            <w:r w:rsidRPr="007B432A">
              <w:rPr>
                <w:b/>
                <w:bCs/>
                <w:color w:val="000000"/>
                <w:sz w:val="21"/>
                <w:szCs w:val="21"/>
                <w:lang w:val="es-ES"/>
              </w:rPr>
              <w:t>Organismo</w:t>
            </w:r>
          </w:p>
        </w:tc>
        <w:tc>
          <w:tcPr>
            <w:tcW w:w="23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D2A4D5" w14:textId="77777777" w:rsidR="002451BB" w:rsidRPr="007B432A" w:rsidRDefault="002451BB">
            <w:pPr>
              <w:jc w:val="center"/>
              <w:rPr>
                <w:b/>
                <w:bCs/>
                <w:color w:val="000000"/>
                <w:sz w:val="21"/>
                <w:szCs w:val="21"/>
                <w:lang w:val="es-ES"/>
              </w:rPr>
            </w:pPr>
            <w:r w:rsidRPr="007B432A">
              <w:rPr>
                <w:b/>
                <w:bCs/>
                <w:color w:val="000000"/>
                <w:sz w:val="21"/>
                <w:szCs w:val="21"/>
                <w:lang w:val="es-ES"/>
              </w:rPr>
              <w:t>Informe sobre la marcha de las actividades*</w:t>
            </w:r>
          </w:p>
        </w:tc>
        <w:tc>
          <w:tcPr>
            <w:tcW w:w="23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0A8127" w14:textId="77777777" w:rsidR="002451BB" w:rsidRPr="007B432A" w:rsidRDefault="002451BB">
            <w:pPr>
              <w:jc w:val="center"/>
              <w:rPr>
                <w:b/>
                <w:bCs/>
                <w:color w:val="000000"/>
                <w:sz w:val="21"/>
                <w:szCs w:val="21"/>
                <w:lang w:val="es-ES"/>
              </w:rPr>
            </w:pPr>
            <w:r w:rsidRPr="007B432A">
              <w:rPr>
                <w:b/>
                <w:bCs/>
                <w:color w:val="000000"/>
                <w:sz w:val="21"/>
                <w:szCs w:val="21"/>
                <w:lang w:val="es-ES"/>
              </w:rPr>
              <w:t>Cuentas finales de 2019</w:t>
            </w:r>
          </w:p>
        </w:tc>
        <w:tc>
          <w:tcPr>
            <w:tcW w:w="23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09A616" w14:textId="77777777" w:rsidR="002451BB" w:rsidRPr="007B432A" w:rsidRDefault="002451BB">
            <w:pPr>
              <w:jc w:val="center"/>
              <w:rPr>
                <w:b/>
                <w:bCs/>
                <w:color w:val="000000"/>
                <w:sz w:val="21"/>
                <w:szCs w:val="21"/>
                <w:lang w:val="es-ES"/>
              </w:rPr>
            </w:pPr>
            <w:r w:rsidRPr="007B432A">
              <w:rPr>
                <w:b/>
                <w:bCs/>
                <w:color w:val="000000"/>
                <w:sz w:val="21"/>
                <w:szCs w:val="21"/>
                <w:lang w:val="es-ES"/>
              </w:rPr>
              <w:t>Diferencia**</w:t>
            </w:r>
          </w:p>
        </w:tc>
      </w:tr>
      <w:tr w:rsidR="002451BB" w:rsidRPr="007B432A" w14:paraId="0A5B11EC" w14:textId="77777777" w:rsidTr="002451BB">
        <w:tc>
          <w:tcPr>
            <w:tcW w:w="23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2295A4" w14:textId="77777777" w:rsidR="002451BB" w:rsidRPr="007B432A" w:rsidRDefault="002451BB">
            <w:pPr>
              <w:jc w:val="left"/>
              <w:rPr>
                <w:color w:val="000000"/>
                <w:sz w:val="21"/>
                <w:szCs w:val="21"/>
                <w:lang w:val="es-ES"/>
              </w:rPr>
            </w:pPr>
            <w:r w:rsidRPr="007B432A">
              <w:rPr>
                <w:color w:val="000000"/>
                <w:sz w:val="21"/>
                <w:szCs w:val="21"/>
                <w:lang w:val="es-ES"/>
              </w:rPr>
              <w:t>PNUD</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2D37EFC" w14:textId="77777777" w:rsidR="002451BB" w:rsidRPr="007B432A" w:rsidRDefault="002451BB">
            <w:pPr>
              <w:jc w:val="right"/>
              <w:rPr>
                <w:sz w:val="21"/>
                <w:szCs w:val="21"/>
                <w:lang w:val="es-ES"/>
              </w:rPr>
            </w:pPr>
            <w:r w:rsidRPr="007B432A">
              <w:rPr>
                <w:sz w:val="21"/>
                <w:szCs w:val="21"/>
                <w:lang w:val="es-ES"/>
              </w:rPr>
              <w:t>945 340 465</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6BB4B30" w14:textId="77777777" w:rsidR="002451BB" w:rsidRPr="007B432A" w:rsidRDefault="002451BB">
            <w:pPr>
              <w:jc w:val="right"/>
              <w:rPr>
                <w:sz w:val="21"/>
                <w:szCs w:val="21"/>
                <w:lang w:val="es-ES"/>
              </w:rPr>
            </w:pPr>
            <w:r w:rsidRPr="007B432A">
              <w:rPr>
                <w:sz w:val="21"/>
                <w:szCs w:val="21"/>
                <w:lang w:val="es-ES"/>
              </w:rPr>
              <w:t>952 422 161</w:t>
            </w:r>
          </w:p>
        </w:tc>
        <w:tc>
          <w:tcPr>
            <w:tcW w:w="233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A402868" w14:textId="77777777" w:rsidR="002451BB" w:rsidRPr="007B432A" w:rsidRDefault="002451BB">
            <w:pPr>
              <w:jc w:val="right"/>
              <w:rPr>
                <w:sz w:val="21"/>
                <w:szCs w:val="21"/>
                <w:lang w:val="es-ES"/>
              </w:rPr>
            </w:pPr>
            <w:r w:rsidRPr="007B432A">
              <w:rPr>
                <w:sz w:val="21"/>
                <w:szCs w:val="21"/>
                <w:lang w:val="es-ES"/>
              </w:rPr>
              <w:t>(7 081 696)</w:t>
            </w:r>
          </w:p>
        </w:tc>
      </w:tr>
      <w:tr w:rsidR="002451BB" w:rsidRPr="007B432A" w14:paraId="3FF5621A" w14:textId="77777777" w:rsidTr="002451BB">
        <w:tc>
          <w:tcPr>
            <w:tcW w:w="23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CB5330" w14:textId="77777777" w:rsidR="002451BB" w:rsidRPr="007B432A" w:rsidRDefault="002451BB">
            <w:pPr>
              <w:jc w:val="left"/>
              <w:rPr>
                <w:color w:val="000000"/>
                <w:sz w:val="21"/>
                <w:szCs w:val="21"/>
                <w:lang w:val="es-ES"/>
              </w:rPr>
            </w:pPr>
            <w:r w:rsidRPr="007B432A">
              <w:rPr>
                <w:color w:val="000000"/>
                <w:sz w:val="21"/>
                <w:szCs w:val="21"/>
                <w:lang w:val="es-ES"/>
              </w:rPr>
              <w:t>PNUMA</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2D434B14" w14:textId="77777777" w:rsidR="002451BB" w:rsidRPr="007B432A" w:rsidRDefault="002451BB">
            <w:pPr>
              <w:jc w:val="right"/>
              <w:rPr>
                <w:sz w:val="21"/>
                <w:szCs w:val="21"/>
                <w:lang w:val="es-ES"/>
              </w:rPr>
            </w:pPr>
            <w:r w:rsidRPr="007B432A">
              <w:rPr>
                <w:sz w:val="21"/>
                <w:szCs w:val="21"/>
                <w:lang w:val="es-ES"/>
              </w:rPr>
              <w:t>356 710 091</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9A414A9" w14:textId="77777777" w:rsidR="002451BB" w:rsidRPr="007B432A" w:rsidRDefault="002451BB">
            <w:pPr>
              <w:jc w:val="right"/>
              <w:rPr>
                <w:sz w:val="21"/>
                <w:szCs w:val="21"/>
                <w:lang w:val="es-ES"/>
              </w:rPr>
            </w:pPr>
            <w:r w:rsidRPr="007B432A">
              <w:rPr>
                <w:sz w:val="21"/>
                <w:szCs w:val="21"/>
                <w:lang w:val="es-ES"/>
              </w:rPr>
              <w:t>363 443 997</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vAlign w:val="bottom"/>
            <w:hideMark/>
          </w:tcPr>
          <w:p w14:paraId="76B95B6D" w14:textId="77777777" w:rsidR="002451BB" w:rsidRPr="007B432A" w:rsidRDefault="002451BB">
            <w:pPr>
              <w:jc w:val="right"/>
              <w:rPr>
                <w:sz w:val="21"/>
                <w:szCs w:val="21"/>
                <w:lang w:val="es-ES"/>
              </w:rPr>
            </w:pPr>
            <w:r w:rsidRPr="007B432A">
              <w:rPr>
                <w:sz w:val="21"/>
                <w:szCs w:val="21"/>
                <w:lang w:val="es-ES"/>
              </w:rPr>
              <w:t>(6 733 906)</w:t>
            </w:r>
          </w:p>
        </w:tc>
      </w:tr>
      <w:tr w:rsidR="002451BB" w:rsidRPr="007B432A" w14:paraId="32292179" w14:textId="77777777" w:rsidTr="002451BB">
        <w:tc>
          <w:tcPr>
            <w:tcW w:w="23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C162E0" w14:textId="77777777" w:rsidR="002451BB" w:rsidRPr="007B432A" w:rsidRDefault="002451BB">
            <w:pPr>
              <w:jc w:val="left"/>
              <w:rPr>
                <w:color w:val="000000"/>
                <w:sz w:val="21"/>
                <w:szCs w:val="21"/>
                <w:lang w:val="es-ES"/>
              </w:rPr>
            </w:pPr>
            <w:r w:rsidRPr="007B432A">
              <w:rPr>
                <w:color w:val="000000"/>
                <w:sz w:val="21"/>
                <w:szCs w:val="21"/>
                <w:lang w:val="es-ES"/>
              </w:rPr>
              <w:t>ONUDI</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6CFB06A3" w14:textId="77777777" w:rsidR="002451BB" w:rsidRPr="007B432A" w:rsidRDefault="002451BB">
            <w:pPr>
              <w:jc w:val="right"/>
              <w:rPr>
                <w:sz w:val="21"/>
                <w:szCs w:val="21"/>
                <w:lang w:val="es-ES"/>
              </w:rPr>
            </w:pPr>
            <w:r w:rsidRPr="007B432A">
              <w:rPr>
                <w:sz w:val="21"/>
                <w:szCs w:val="21"/>
                <w:lang w:val="es-ES"/>
              </w:rPr>
              <w:t>949 522 356</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53A7E31" w14:textId="77777777" w:rsidR="002451BB" w:rsidRPr="007B432A" w:rsidRDefault="002451BB">
            <w:pPr>
              <w:jc w:val="right"/>
              <w:rPr>
                <w:sz w:val="21"/>
                <w:szCs w:val="21"/>
                <w:lang w:val="es-ES"/>
              </w:rPr>
            </w:pPr>
            <w:r w:rsidRPr="007B432A">
              <w:rPr>
                <w:sz w:val="21"/>
                <w:szCs w:val="21"/>
                <w:lang w:val="es-ES"/>
              </w:rPr>
              <w:t>955 892 312</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vAlign w:val="bottom"/>
            <w:hideMark/>
          </w:tcPr>
          <w:p w14:paraId="60081C0E" w14:textId="77777777" w:rsidR="002451BB" w:rsidRPr="007B432A" w:rsidRDefault="002451BB">
            <w:pPr>
              <w:jc w:val="right"/>
              <w:rPr>
                <w:sz w:val="21"/>
                <w:szCs w:val="21"/>
                <w:lang w:val="es-ES"/>
              </w:rPr>
            </w:pPr>
            <w:r w:rsidRPr="007B432A">
              <w:rPr>
                <w:sz w:val="21"/>
                <w:szCs w:val="21"/>
                <w:lang w:val="es-ES"/>
              </w:rPr>
              <w:t>(6 369 956)</w:t>
            </w:r>
          </w:p>
        </w:tc>
      </w:tr>
      <w:tr w:rsidR="002451BB" w:rsidRPr="007B432A" w14:paraId="3E17CF12" w14:textId="77777777" w:rsidTr="002451BB">
        <w:tc>
          <w:tcPr>
            <w:tcW w:w="23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F5F75F" w14:textId="77777777" w:rsidR="002451BB" w:rsidRPr="007B432A" w:rsidRDefault="002451BB">
            <w:pPr>
              <w:jc w:val="left"/>
              <w:rPr>
                <w:color w:val="000000"/>
                <w:sz w:val="21"/>
                <w:szCs w:val="21"/>
                <w:lang w:val="es-ES"/>
              </w:rPr>
            </w:pPr>
            <w:r w:rsidRPr="007B432A">
              <w:rPr>
                <w:color w:val="000000"/>
                <w:sz w:val="21"/>
                <w:szCs w:val="21"/>
                <w:lang w:val="es-ES"/>
              </w:rPr>
              <w:t>Banco Mundial</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6D1FDE3C" w14:textId="77777777" w:rsidR="002451BB" w:rsidRPr="007B432A" w:rsidRDefault="002451BB">
            <w:pPr>
              <w:jc w:val="right"/>
              <w:rPr>
                <w:sz w:val="21"/>
                <w:szCs w:val="21"/>
                <w:lang w:val="es-ES"/>
              </w:rPr>
            </w:pPr>
            <w:r w:rsidRPr="007B432A">
              <w:rPr>
                <w:sz w:val="21"/>
                <w:szCs w:val="21"/>
                <w:lang w:val="es-ES"/>
              </w:rPr>
              <w:t>1 275 662 030</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A9DA532" w14:textId="77777777" w:rsidR="002451BB" w:rsidRPr="007B432A" w:rsidRDefault="002451BB">
            <w:pPr>
              <w:jc w:val="right"/>
              <w:rPr>
                <w:sz w:val="21"/>
                <w:szCs w:val="21"/>
                <w:lang w:val="es-ES"/>
              </w:rPr>
            </w:pPr>
            <w:r w:rsidRPr="007B432A">
              <w:rPr>
                <w:sz w:val="21"/>
                <w:szCs w:val="21"/>
                <w:lang w:val="es-ES"/>
              </w:rPr>
              <w:t>1 295 721 928</w:t>
            </w:r>
          </w:p>
        </w:tc>
        <w:tc>
          <w:tcPr>
            <w:tcW w:w="2339" w:type="dxa"/>
            <w:tcBorders>
              <w:top w:val="nil"/>
              <w:left w:val="single" w:sz="4" w:space="0" w:color="auto"/>
              <w:bottom w:val="single" w:sz="4" w:space="0" w:color="auto"/>
              <w:right w:val="single" w:sz="4" w:space="0" w:color="auto"/>
            </w:tcBorders>
            <w:tcMar>
              <w:top w:w="0" w:type="dxa"/>
              <w:left w:w="115" w:type="dxa"/>
              <w:bottom w:w="0" w:type="dxa"/>
              <w:right w:w="173" w:type="dxa"/>
            </w:tcMar>
            <w:vAlign w:val="bottom"/>
            <w:hideMark/>
          </w:tcPr>
          <w:p w14:paraId="0CD763AE" w14:textId="77777777" w:rsidR="002451BB" w:rsidRPr="007B432A" w:rsidRDefault="002451BB">
            <w:pPr>
              <w:jc w:val="right"/>
              <w:rPr>
                <w:sz w:val="21"/>
                <w:szCs w:val="21"/>
                <w:lang w:val="es-ES"/>
              </w:rPr>
            </w:pPr>
            <w:r w:rsidRPr="007B432A">
              <w:rPr>
                <w:sz w:val="21"/>
                <w:szCs w:val="21"/>
                <w:lang w:val="es-ES"/>
              </w:rPr>
              <w:t>(20 059 898)</w:t>
            </w:r>
          </w:p>
        </w:tc>
      </w:tr>
    </w:tbl>
    <w:p w14:paraId="326FBC9B" w14:textId="77777777" w:rsidR="002451BB" w:rsidRPr="007B432A" w:rsidRDefault="002451BB" w:rsidP="002451BB">
      <w:pPr>
        <w:rPr>
          <w:sz w:val="20"/>
          <w:lang w:val="es-ES"/>
        </w:rPr>
      </w:pPr>
      <w:r w:rsidRPr="007B432A">
        <w:rPr>
          <w:sz w:val="20"/>
          <w:lang w:val="es-ES"/>
        </w:rPr>
        <w:t>(*) Incluidos los gastos de apoyo a los organismos.</w:t>
      </w:r>
    </w:p>
    <w:p w14:paraId="03A362B3" w14:textId="77777777" w:rsidR="002451BB" w:rsidRPr="007B432A" w:rsidRDefault="002451BB" w:rsidP="002451BB">
      <w:pPr>
        <w:rPr>
          <w:sz w:val="20"/>
          <w:szCs w:val="20"/>
          <w:lang w:val="es-ES"/>
        </w:rPr>
      </w:pPr>
      <w:r w:rsidRPr="007B432A">
        <w:rPr>
          <w:sz w:val="20"/>
          <w:lang w:val="es-ES"/>
        </w:rPr>
        <w:t>(**) Una cifra positiva indica que los ingresos notificados en las cuentas de los organismos de ejecución son superiores, mientras que una cifra negativa indica que son inferiores</w:t>
      </w:r>
      <w:r w:rsidRPr="007B432A">
        <w:rPr>
          <w:sz w:val="20"/>
          <w:szCs w:val="20"/>
          <w:lang w:val="es-ES"/>
        </w:rPr>
        <w:t>.</w:t>
      </w:r>
    </w:p>
    <w:p w14:paraId="2E0E1F15" w14:textId="77777777" w:rsidR="002451BB" w:rsidRPr="007B432A" w:rsidRDefault="002451BB" w:rsidP="002451BB">
      <w:pPr>
        <w:rPr>
          <w:sz w:val="20"/>
          <w:lang w:val="es-ES"/>
        </w:rPr>
      </w:pPr>
    </w:p>
    <w:p w14:paraId="6ECB28FD" w14:textId="77777777" w:rsidR="002451BB" w:rsidRPr="007B432A" w:rsidRDefault="002451BB" w:rsidP="002451BB">
      <w:pPr>
        <w:pStyle w:val="Heading1"/>
        <w:rPr>
          <w:lang w:val="es-ES"/>
        </w:rPr>
      </w:pPr>
      <w:r w:rsidRPr="007B432A">
        <w:rPr>
          <w:lang w:val="es-ES"/>
        </w:rPr>
        <w:t>En el Cuadro 3 se muestran las explicaciones proporcionadas por los organismos de ejecución acerca de las diferencias entre los informes sobre la marcha de las actividades y las cuentas finales de 2019.</w:t>
      </w:r>
    </w:p>
    <w:p w14:paraId="02F0733E" w14:textId="77777777" w:rsidR="002451BB" w:rsidRPr="007B432A" w:rsidRDefault="002451BB" w:rsidP="002451BB">
      <w:pPr>
        <w:rPr>
          <w:b/>
          <w:bCs/>
          <w:sz w:val="21"/>
          <w:szCs w:val="21"/>
          <w:lang w:val="es-ES"/>
        </w:rPr>
      </w:pPr>
      <w:r w:rsidRPr="007B432A">
        <w:rPr>
          <w:b/>
          <w:sz w:val="21"/>
          <w:szCs w:val="21"/>
          <w:lang w:val="es-ES"/>
        </w:rPr>
        <w:t xml:space="preserve">Cuadro 3. </w:t>
      </w:r>
      <w:r w:rsidRPr="007B432A">
        <w:rPr>
          <w:b/>
          <w:bCs/>
          <w:sz w:val="21"/>
          <w:szCs w:val="21"/>
          <w:lang w:val="es-ES"/>
        </w:rPr>
        <w:t>Justificación de las diferencias entre los ingresos reflejados en los informes sobre la marcha de las actividades y en las cuentas finales de 2019 ($EUA)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44"/>
        <w:gridCol w:w="1237"/>
        <w:gridCol w:w="1237"/>
        <w:gridCol w:w="1237"/>
        <w:gridCol w:w="1238"/>
      </w:tblGrid>
      <w:tr w:rsidR="002451BB" w:rsidRPr="007B432A" w14:paraId="4D576539" w14:textId="77777777" w:rsidTr="002451BB">
        <w:trPr>
          <w:tblHeader/>
        </w:trPr>
        <w:tc>
          <w:tcPr>
            <w:tcW w:w="56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81B26A" w14:textId="77777777" w:rsidR="002451BB" w:rsidRPr="007B432A" w:rsidRDefault="002451BB">
            <w:pPr>
              <w:rPr>
                <w:b/>
                <w:sz w:val="20"/>
                <w:szCs w:val="20"/>
                <w:lang w:val="es-ES"/>
              </w:rPr>
            </w:pPr>
            <w:r w:rsidRPr="007B432A">
              <w:rPr>
                <w:b/>
                <w:sz w:val="20"/>
                <w:szCs w:val="20"/>
                <w:lang w:val="es-ES"/>
              </w:rPr>
              <w:t>Línea</w:t>
            </w:r>
          </w:p>
        </w:tc>
        <w:tc>
          <w:tcPr>
            <w:tcW w:w="3844" w:type="dxa"/>
            <w:tcBorders>
              <w:top w:val="single" w:sz="4" w:space="0" w:color="auto"/>
              <w:left w:val="single" w:sz="4" w:space="0" w:color="auto"/>
              <w:bottom w:val="single" w:sz="4" w:space="0" w:color="auto"/>
              <w:right w:val="single" w:sz="4" w:space="0" w:color="auto"/>
            </w:tcBorders>
            <w:vAlign w:val="center"/>
            <w:hideMark/>
          </w:tcPr>
          <w:p w14:paraId="53A682BF" w14:textId="77777777" w:rsidR="002451BB" w:rsidRPr="007B432A" w:rsidRDefault="002451BB">
            <w:pPr>
              <w:jc w:val="center"/>
              <w:rPr>
                <w:b/>
                <w:sz w:val="20"/>
                <w:szCs w:val="20"/>
                <w:lang w:val="es-ES"/>
              </w:rPr>
            </w:pPr>
            <w:r w:rsidRPr="007B432A">
              <w:rPr>
                <w:b/>
                <w:sz w:val="20"/>
                <w:szCs w:val="20"/>
                <w:lang w:val="es-ES"/>
              </w:rPr>
              <w:t>Explicación</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5F2BBFE" w14:textId="77777777" w:rsidR="002451BB" w:rsidRPr="007B432A" w:rsidRDefault="002451BB">
            <w:pPr>
              <w:jc w:val="center"/>
              <w:rPr>
                <w:b/>
                <w:bCs/>
                <w:sz w:val="20"/>
                <w:szCs w:val="20"/>
                <w:lang w:val="es-ES"/>
              </w:rPr>
            </w:pPr>
            <w:r w:rsidRPr="007B432A">
              <w:rPr>
                <w:b/>
                <w:bCs/>
                <w:sz w:val="20"/>
                <w:szCs w:val="20"/>
                <w:lang w:val="es-ES"/>
              </w:rPr>
              <w:t>PNUD</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22DA9D" w14:textId="77777777" w:rsidR="002451BB" w:rsidRPr="007B432A" w:rsidRDefault="002451BB">
            <w:pPr>
              <w:jc w:val="center"/>
              <w:rPr>
                <w:b/>
                <w:bCs/>
                <w:sz w:val="20"/>
                <w:szCs w:val="20"/>
                <w:lang w:val="es-ES"/>
              </w:rPr>
            </w:pPr>
            <w:r w:rsidRPr="007B432A">
              <w:rPr>
                <w:b/>
                <w:bCs/>
                <w:sz w:val="20"/>
                <w:szCs w:val="20"/>
                <w:lang w:val="es-ES"/>
              </w:rPr>
              <w:t>PNUMA</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297C9F" w14:textId="77777777" w:rsidR="002451BB" w:rsidRPr="007B432A" w:rsidRDefault="002451BB">
            <w:pPr>
              <w:jc w:val="center"/>
              <w:rPr>
                <w:b/>
                <w:bCs/>
                <w:sz w:val="20"/>
                <w:szCs w:val="20"/>
                <w:highlight w:val="yellow"/>
                <w:lang w:val="es-ES"/>
              </w:rPr>
            </w:pPr>
            <w:r w:rsidRPr="007B432A">
              <w:rPr>
                <w:b/>
                <w:bCs/>
                <w:sz w:val="20"/>
                <w:szCs w:val="20"/>
                <w:lang w:val="es-ES"/>
              </w:rPr>
              <w:t>ONUDI</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9EB374" w14:textId="77777777" w:rsidR="002451BB" w:rsidRPr="007B432A" w:rsidRDefault="002451BB">
            <w:pPr>
              <w:jc w:val="center"/>
              <w:rPr>
                <w:b/>
                <w:bCs/>
                <w:sz w:val="20"/>
                <w:szCs w:val="20"/>
                <w:lang w:val="es-ES"/>
              </w:rPr>
            </w:pPr>
            <w:r w:rsidRPr="007B432A">
              <w:rPr>
                <w:b/>
                <w:bCs/>
                <w:sz w:val="20"/>
                <w:szCs w:val="20"/>
                <w:lang w:val="es-ES"/>
              </w:rPr>
              <w:t>Banco Mundial</w:t>
            </w:r>
          </w:p>
        </w:tc>
      </w:tr>
      <w:tr w:rsidR="002451BB" w:rsidRPr="007B432A" w14:paraId="4F3FD2DA"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2CD30DC1" w14:textId="77777777" w:rsidR="002451BB" w:rsidRPr="007B432A" w:rsidRDefault="002451BB">
            <w:pPr>
              <w:rPr>
                <w:sz w:val="20"/>
                <w:szCs w:val="20"/>
                <w:lang w:val="es-ES"/>
              </w:rPr>
            </w:pPr>
            <w:r w:rsidRPr="007B432A">
              <w:rPr>
                <w:sz w:val="20"/>
                <w:szCs w:val="20"/>
                <w:lang w:val="es-ES"/>
              </w:rPr>
              <w:t>1</w:t>
            </w:r>
          </w:p>
        </w:tc>
        <w:tc>
          <w:tcPr>
            <w:tcW w:w="3844" w:type="dxa"/>
            <w:tcBorders>
              <w:top w:val="single" w:sz="4" w:space="0" w:color="auto"/>
              <w:left w:val="single" w:sz="4" w:space="0" w:color="auto"/>
              <w:bottom w:val="single" w:sz="4" w:space="0" w:color="auto"/>
              <w:right w:val="single" w:sz="4" w:space="0" w:color="auto"/>
            </w:tcBorders>
            <w:hideMark/>
          </w:tcPr>
          <w:p w14:paraId="37C37AFB" w14:textId="77777777" w:rsidR="002451BB" w:rsidRPr="007B432A" w:rsidRDefault="002451BB">
            <w:pPr>
              <w:jc w:val="left"/>
              <w:rPr>
                <w:sz w:val="20"/>
                <w:szCs w:val="20"/>
                <w:lang w:val="es-ES"/>
              </w:rPr>
            </w:pPr>
            <w:r w:rsidRPr="007B432A">
              <w:rPr>
                <w:sz w:val="20"/>
                <w:szCs w:val="20"/>
                <w:lang w:val="es-ES"/>
              </w:rPr>
              <w:t xml:space="preserve">Diferencia entre los informes sobre la marcha de las actividades y las cuentas finales </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6151CF2A" w14:textId="77777777" w:rsidR="002451BB" w:rsidRPr="007B432A" w:rsidRDefault="002451BB">
            <w:pPr>
              <w:jc w:val="right"/>
              <w:rPr>
                <w:sz w:val="20"/>
                <w:szCs w:val="20"/>
                <w:lang w:val="es-ES"/>
              </w:rPr>
            </w:pPr>
            <w:r w:rsidRPr="007B432A">
              <w:rPr>
                <w:color w:val="000000"/>
                <w:sz w:val="20"/>
                <w:szCs w:val="20"/>
                <w:lang w:val="es-ES"/>
              </w:rPr>
              <w:t>(7 081 696)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1A857240" w14:textId="77777777" w:rsidR="002451BB" w:rsidRPr="007B432A" w:rsidRDefault="002451BB">
            <w:pPr>
              <w:jc w:val="right"/>
              <w:rPr>
                <w:sz w:val="20"/>
                <w:szCs w:val="20"/>
                <w:lang w:val="es-ES"/>
              </w:rPr>
            </w:pPr>
            <w:r w:rsidRPr="007B432A">
              <w:rPr>
                <w:sz w:val="20"/>
                <w:szCs w:val="20"/>
                <w:lang w:val="es-ES"/>
              </w:rPr>
              <w:t>(6 733 906)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0C7CBB9F" w14:textId="77777777" w:rsidR="002451BB" w:rsidRPr="007B432A" w:rsidRDefault="002451BB">
            <w:pPr>
              <w:jc w:val="right"/>
              <w:rPr>
                <w:sz w:val="20"/>
                <w:szCs w:val="20"/>
                <w:lang w:val="es-ES"/>
              </w:rPr>
            </w:pPr>
            <w:r w:rsidRPr="007B432A">
              <w:rPr>
                <w:sz w:val="20"/>
                <w:szCs w:val="20"/>
                <w:lang w:val="es-ES"/>
              </w:rPr>
              <w:t>(6 369 956)</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28368959" w14:textId="77777777" w:rsidR="002451BB" w:rsidRPr="007B432A" w:rsidRDefault="002451BB">
            <w:pPr>
              <w:jc w:val="right"/>
              <w:rPr>
                <w:sz w:val="20"/>
                <w:szCs w:val="20"/>
                <w:lang w:val="es-ES"/>
              </w:rPr>
            </w:pPr>
            <w:r w:rsidRPr="007B432A">
              <w:rPr>
                <w:color w:val="000000"/>
                <w:sz w:val="20"/>
                <w:szCs w:val="20"/>
                <w:lang w:val="es-ES"/>
              </w:rPr>
              <w:t>(20 059 898)</w:t>
            </w:r>
          </w:p>
        </w:tc>
      </w:tr>
      <w:tr w:rsidR="002451BB" w:rsidRPr="007B432A" w14:paraId="6ECC7F4E"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5E88E5E3" w14:textId="77777777" w:rsidR="002451BB" w:rsidRPr="007B432A" w:rsidRDefault="002451BB">
            <w:pPr>
              <w:rPr>
                <w:rFonts w:eastAsia="MS Mincho"/>
                <w:sz w:val="20"/>
                <w:szCs w:val="20"/>
                <w:lang w:val="es-ES"/>
              </w:rPr>
            </w:pPr>
            <w:r w:rsidRPr="007B432A">
              <w:rPr>
                <w:sz w:val="20"/>
                <w:szCs w:val="20"/>
                <w:lang w:val="es-ES"/>
              </w:rPr>
              <w:t>2</w:t>
            </w:r>
          </w:p>
        </w:tc>
        <w:tc>
          <w:tcPr>
            <w:tcW w:w="3844" w:type="dxa"/>
            <w:tcBorders>
              <w:top w:val="single" w:sz="4" w:space="0" w:color="auto"/>
              <w:left w:val="single" w:sz="4" w:space="0" w:color="auto"/>
              <w:bottom w:val="single" w:sz="4" w:space="0" w:color="auto"/>
              <w:right w:val="single" w:sz="4" w:space="0" w:color="auto"/>
            </w:tcBorders>
            <w:hideMark/>
          </w:tcPr>
          <w:p w14:paraId="44E8167F" w14:textId="77777777" w:rsidR="002451BB" w:rsidRPr="007B432A" w:rsidRDefault="002451BB">
            <w:pPr>
              <w:jc w:val="left"/>
              <w:rPr>
                <w:sz w:val="20"/>
                <w:szCs w:val="20"/>
                <w:lang w:val="es-ES"/>
              </w:rPr>
            </w:pPr>
            <w:r w:rsidRPr="007B432A">
              <w:rPr>
                <w:sz w:val="20"/>
                <w:szCs w:val="20"/>
                <w:lang w:val="es-ES"/>
              </w:rPr>
              <w:t xml:space="preserve">Las contribuciones voluntarias adicionales se incluyeron en las cuentas finales, pero no en el informe sobre la marcha de las actividades (no es necesario tomar ninguna medida). </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16B3E898" w14:textId="77777777" w:rsidR="002451BB" w:rsidRPr="007B432A" w:rsidRDefault="002451BB">
            <w:pPr>
              <w:jc w:val="right"/>
              <w:rPr>
                <w:sz w:val="20"/>
                <w:szCs w:val="20"/>
                <w:lang w:val="es-ES"/>
              </w:rPr>
            </w:pPr>
            <w:r w:rsidRPr="007B432A">
              <w:rPr>
                <w:sz w:val="20"/>
                <w:szCs w:val="20"/>
                <w:lang w:val="es-ES"/>
              </w:rPr>
              <w:t>(6 477 434)</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0EEEDC9F" w14:textId="77777777" w:rsidR="002451BB" w:rsidRPr="007B432A" w:rsidRDefault="002451BB">
            <w:pPr>
              <w:jc w:val="right"/>
              <w:rPr>
                <w:sz w:val="20"/>
                <w:szCs w:val="20"/>
                <w:lang w:val="es-ES"/>
              </w:rPr>
            </w:pPr>
            <w:r w:rsidRPr="007B432A">
              <w:rPr>
                <w:sz w:val="20"/>
                <w:szCs w:val="20"/>
                <w:lang w:val="es-ES"/>
              </w:rPr>
              <w:t>(8 935 570)</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7C928B96" w14:textId="77777777" w:rsidR="002451BB" w:rsidRPr="007B432A" w:rsidRDefault="002451BB">
            <w:pPr>
              <w:jc w:val="right"/>
              <w:rPr>
                <w:sz w:val="20"/>
                <w:szCs w:val="20"/>
                <w:lang w:val="es-ES"/>
              </w:rPr>
            </w:pPr>
            <w:r w:rsidRPr="007B432A">
              <w:rPr>
                <w:sz w:val="20"/>
                <w:szCs w:val="20"/>
                <w:lang w:val="es-ES"/>
              </w:rPr>
              <w:t xml:space="preserve">(8 655 693) </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1D01F2CE" w14:textId="77777777" w:rsidR="002451BB" w:rsidRPr="007B432A" w:rsidRDefault="002451BB">
            <w:pPr>
              <w:jc w:val="right"/>
              <w:rPr>
                <w:sz w:val="20"/>
                <w:szCs w:val="20"/>
                <w:highlight w:val="yellow"/>
                <w:lang w:val="es-ES"/>
              </w:rPr>
            </w:pPr>
          </w:p>
        </w:tc>
      </w:tr>
      <w:tr w:rsidR="002451BB" w:rsidRPr="007B432A" w14:paraId="3C9BE478"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363CD590" w14:textId="77777777" w:rsidR="002451BB" w:rsidRPr="007B432A" w:rsidRDefault="002451BB">
            <w:pPr>
              <w:rPr>
                <w:sz w:val="20"/>
                <w:szCs w:val="20"/>
                <w:lang w:val="es-ES"/>
              </w:rPr>
            </w:pPr>
            <w:r w:rsidRPr="007B432A">
              <w:rPr>
                <w:sz w:val="20"/>
                <w:szCs w:val="20"/>
                <w:lang w:val="es-ES"/>
              </w:rPr>
              <w:t>3</w:t>
            </w:r>
          </w:p>
        </w:tc>
        <w:tc>
          <w:tcPr>
            <w:tcW w:w="3844" w:type="dxa"/>
            <w:tcBorders>
              <w:top w:val="single" w:sz="4" w:space="0" w:color="auto"/>
              <w:left w:val="single" w:sz="4" w:space="0" w:color="auto"/>
              <w:bottom w:val="single" w:sz="4" w:space="0" w:color="auto"/>
              <w:right w:val="single" w:sz="4" w:space="0" w:color="auto"/>
            </w:tcBorders>
            <w:noWrap/>
            <w:hideMark/>
          </w:tcPr>
          <w:p w14:paraId="56D9C376" w14:textId="77777777" w:rsidR="002451BB" w:rsidRPr="007B432A" w:rsidRDefault="002451BB">
            <w:pPr>
              <w:jc w:val="left"/>
              <w:rPr>
                <w:sz w:val="20"/>
                <w:szCs w:val="20"/>
                <w:lang w:val="es-ES"/>
              </w:rPr>
            </w:pPr>
            <w:r w:rsidRPr="007B432A">
              <w:rPr>
                <w:sz w:val="20"/>
                <w:szCs w:val="20"/>
                <w:lang w:val="es-ES"/>
              </w:rPr>
              <w:t>Intereses finales devengados en 2019 (el Tesorero deducirá el monto correspondiente de los fondos aprobados en la 86ª reunión).</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14:paraId="7B2C7103" w14:textId="77777777" w:rsidR="002451BB" w:rsidRPr="007B432A" w:rsidRDefault="002451BB">
            <w:pPr>
              <w:jc w:val="right"/>
              <w:rPr>
                <w:rFonts w:eastAsia="MS Mincho"/>
                <w:sz w:val="20"/>
                <w:szCs w:val="20"/>
                <w:lang w:val="es-ES"/>
              </w:rPr>
            </w:pPr>
            <w:r w:rsidRPr="007B432A">
              <w:rPr>
                <w:color w:val="000000"/>
                <w:sz w:val="20"/>
                <w:szCs w:val="20"/>
                <w:lang w:val="es-ES"/>
              </w:rPr>
              <w:t>(1 302 751)</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72F8768C" w14:textId="77777777" w:rsidR="002451BB" w:rsidRPr="007B432A" w:rsidRDefault="002451BB">
            <w:pPr>
              <w:jc w:val="right"/>
              <w:rPr>
                <w:sz w:val="20"/>
                <w:szCs w:val="20"/>
                <w:lang w:val="es-ES"/>
              </w:rPr>
            </w:pPr>
            <w:r w:rsidRPr="007B432A">
              <w:rPr>
                <w:sz w:val="20"/>
                <w:szCs w:val="20"/>
                <w:lang w:val="es-ES"/>
              </w:rPr>
              <w:t>(450 092)</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40E8DFCE"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40DEC0EC" w14:textId="77777777" w:rsidR="002451BB" w:rsidRPr="007B432A" w:rsidRDefault="002451BB">
            <w:pPr>
              <w:jc w:val="right"/>
              <w:rPr>
                <w:sz w:val="20"/>
                <w:szCs w:val="20"/>
                <w:lang w:val="es-ES"/>
              </w:rPr>
            </w:pPr>
          </w:p>
        </w:tc>
      </w:tr>
      <w:tr w:rsidR="002451BB" w:rsidRPr="007B432A" w14:paraId="04049A3A"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4398950D" w14:textId="77777777" w:rsidR="002451BB" w:rsidRPr="007B432A" w:rsidRDefault="002451BB">
            <w:pPr>
              <w:rPr>
                <w:sz w:val="20"/>
                <w:szCs w:val="20"/>
                <w:lang w:val="es-ES"/>
              </w:rPr>
            </w:pPr>
            <w:r w:rsidRPr="007B432A">
              <w:rPr>
                <w:sz w:val="20"/>
                <w:szCs w:val="20"/>
                <w:lang w:val="es-ES"/>
              </w:rPr>
              <w:t>4</w:t>
            </w:r>
          </w:p>
        </w:tc>
        <w:tc>
          <w:tcPr>
            <w:tcW w:w="3844" w:type="dxa"/>
            <w:tcBorders>
              <w:top w:val="single" w:sz="4" w:space="0" w:color="auto"/>
              <w:left w:val="single" w:sz="4" w:space="0" w:color="auto"/>
              <w:bottom w:val="single" w:sz="4" w:space="0" w:color="auto"/>
              <w:right w:val="single" w:sz="4" w:space="0" w:color="auto"/>
            </w:tcBorders>
            <w:noWrap/>
            <w:hideMark/>
          </w:tcPr>
          <w:p w14:paraId="4F9AFC2C" w14:textId="77777777" w:rsidR="002451BB" w:rsidRPr="007B432A" w:rsidRDefault="002451BB">
            <w:pPr>
              <w:jc w:val="left"/>
              <w:rPr>
                <w:sz w:val="20"/>
                <w:szCs w:val="20"/>
                <w:lang w:val="es-ES"/>
              </w:rPr>
            </w:pPr>
            <w:r w:rsidRPr="007B432A">
              <w:rPr>
                <w:sz w:val="20"/>
                <w:szCs w:val="20"/>
                <w:lang w:val="es-ES"/>
              </w:rPr>
              <w:t xml:space="preserve">Intereses acumulados del plan de gestión de eliminación de los HCFC (PGEH) de China no incluidos en las cuentas y desembolsados a China (el monto ya se ha deducido de los fondos aprobados, por lo que no es necesario tomar ninguna medida).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14:paraId="07C905C5" w14:textId="77777777" w:rsidR="002451BB" w:rsidRPr="007B432A" w:rsidRDefault="002451BB">
            <w:pPr>
              <w:jc w:val="right"/>
              <w:rPr>
                <w:rFonts w:eastAsia="MS Mincho"/>
                <w:sz w:val="20"/>
                <w:szCs w:val="20"/>
                <w:lang w:val="es-ES"/>
              </w:rPr>
            </w:pPr>
            <w:r w:rsidRPr="007B432A">
              <w:rPr>
                <w:sz w:val="20"/>
                <w:szCs w:val="20"/>
                <w:lang w:val="es-ES"/>
              </w:rPr>
              <w:t>698 486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45EF0B9E"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7E9D76F3"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79E93E36" w14:textId="77777777" w:rsidR="002451BB" w:rsidRPr="007B432A" w:rsidRDefault="002451BB">
            <w:pPr>
              <w:jc w:val="right"/>
              <w:rPr>
                <w:sz w:val="20"/>
                <w:szCs w:val="20"/>
                <w:lang w:val="es-ES"/>
              </w:rPr>
            </w:pPr>
          </w:p>
        </w:tc>
      </w:tr>
      <w:tr w:rsidR="002451BB" w:rsidRPr="007B432A" w14:paraId="0E29417B"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3F9D593E" w14:textId="77777777" w:rsidR="002451BB" w:rsidRPr="007B432A" w:rsidRDefault="002451BB">
            <w:pPr>
              <w:rPr>
                <w:sz w:val="20"/>
                <w:szCs w:val="20"/>
                <w:lang w:val="es-ES"/>
              </w:rPr>
            </w:pPr>
            <w:r w:rsidRPr="007B432A">
              <w:rPr>
                <w:sz w:val="20"/>
                <w:szCs w:val="20"/>
                <w:lang w:val="es-ES"/>
              </w:rPr>
              <w:t>5</w:t>
            </w:r>
          </w:p>
        </w:tc>
        <w:tc>
          <w:tcPr>
            <w:tcW w:w="3844" w:type="dxa"/>
            <w:tcBorders>
              <w:top w:val="single" w:sz="4" w:space="0" w:color="auto"/>
              <w:left w:val="single" w:sz="4" w:space="0" w:color="auto"/>
              <w:bottom w:val="single" w:sz="4" w:space="0" w:color="auto"/>
              <w:right w:val="single" w:sz="4" w:space="0" w:color="auto"/>
            </w:tcBorders>
            <w:noWrap/>
            <w:hideMark/>
          </w:tcPr>
          <w:p w14:paraId="127585E1" w14:textId="77777777" w:rsidR="002451BB" w:rsidRPr="007B432A" w:rsidRDefault="002451BB">
            <w:pPr>
              <w:jc w:val="left"/>
              <w:rPr>
                <w:sz w:val="20"/>
                <w:szCs w:val="20"/>
                <w:lang w:val="es-ES"/>
              </w:rPr>
            </w:pPr>
            <w:r w:rsidRPr="007B432A">
              <w:rPr>
                <w:sz w:val="20"/>
                <w:szCs w:val="20"/>
                <w:lang w:val="es-ES"/>
              </w:rPr>
              <w:t>Diferencia de redondeo (no es necesario tomar ninguna medida).</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14:paraId="419DC0DC" w14:textId="77777777" w:rsidR="002451BB" w:rsidRPr="007B432A" w:rsidRDefault="002451BB">
            <w:pPr>
              <w:jc w:val="right"/>
              <w:rPr>
                <w:rFonts w:eastAsia="MS Mincho"/>
                <w:sz w:val="20"/>
                <w:szCs w:val="20"/>
                <w:lang w:val="es-ES"/>
              </w:rPr>
            </w:pPr>
            <w:r w:rsidRPr="007B432A">
              <w:rPr>
                <w:sz w:val="20"/>
                <w:szCs w:val="20"/>
                <w:lang w:val="es-ES"/>
              </w:rPr>
              <w:t>3</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5BFC93A2"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03B89448"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5B1D4D3F" w14:textId="77777777" w:rsidR="002451BB" w:rsidRPr="007B432A" w:rsidRDefault="002451BB">
            <w:pPr>
              <w:jc w:val="right"/>
              <w:rPr>
                <w:sz w:val="20"/>
                <w:szCs w:val="20"/>
                <w:lang w:val="es-ES"/>
              </w:rPr>
            </w:pPr>
          </w:p>
        </w:tc>
      </w:tr>
      <w:tr w:rsidR="002451BB" w:rsidRPr="007B432A" w14:paraId="1C1AAA30"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5FC1CC1F" w14:textId="77777777" w:rsidR="002451BB" w:rsidRPr="007B432A" w:rsidRDefault="002451BB">
            <w:pPr>
              <w:rPr>
                <w:sz w:val="20"/>
                <w:szCs w:val="20"/>
                <w:lang w:val="es-ES"/>
              </w:rPr>
            </w:pPr>
            <w:r w:rsidRPr="007B432A">
              <w:rPr>
                <w:sz w:val="20"/>
                <w:szCs w:val="20"/>
                <w:lang w:val="es-ES"/>
              </w:rPr>
              <w:t>6</w:t>
            </w:r>
          </w:p>
        </w:tc>
        <w:tc>
          <w:tcPr>
            <w:tcW w:w="3844" w:type="dxa"/>
            <w:tcBorders>
              <w:top w:val="single" w:sz="4" w:space="0" w:color="auto"/>
              <w:left w:val="single" w:sz="4" w:space="0" w:color="auto"/>
              <w:bottom w:val="single" w:sz="4" w:space="0" w:color="auto"/>
              <w:right w:val="single" w:sz="4" w:space="0" w:color="auto"/>
            </w:tcBorders>
            <w:noWrap/>
            <w:hideMark/>
          </w:tcPr>
          <w:p w14:paraId="28C0A332" w14:textId="77777777" w:rsidR="002451BB" w:rsidRPr="007B432A" w:rsidRDefault="002451BB">
            <w:pPr>
              <w:jc w:val="left"/>
              <w:rPr>
                <w:sz w:val="20"/>
                <w:szCs w:val="20"/>
                <w:lang w:val="es-ES"/>
              </w:rPr>
            </w:pPr>
            <w:r w:rsidRPr="007B432A">
              <w:rPr>
                <w:sz w:val="20"/>
                <w:szCs w:val="20"/>
                <w:lang w:val="es-ES"/>
              </w:rPr>
              <w:t>Ingresos en concepto de intereses de años anteriores (el Tesorero los deducirá de los fondos aprobados en la 86ª reunión).</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01417827" w14:textId="77777777" w:rsidR="002451BB" w:rsidRPr="007B432A" w:rsidRDefault="002451BB">
            <w:pPr>
              <w:jc w:val="right"/>
              <w:rPr>
                <w:rFonts w:eastAsia="MS Mincho"/>
                <w:sz w:val="20"/>
                <w:szCs w:val="20"/>
                <w:lang w:val="es-ES" w:eastAsia="ja-JP"/>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47AB327B" w14:textId="77777777" w:rsidR="002451BB" w:rsidRPr="007B432A" w:rsidRDefault="002451BB">
            <w:pPr>
              <w:jc w:val="right"/>
              <w:rPr>
                <w:sz w:val="20"/>
                <w:szCs w:val="20"/>
                <w:lang w:val="es-ES"/>
              </w:rPr>
            </w:pPr>
            <w:r w:rsidRPr="007B432A">
              <w:rPr>
                <w:sz w:val="20"/>
                <w:szCs w:val="20"/>
                <w:lang w:val="es-ES"/>
              </w:rPr>
              <w:t>(1 094 455)</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0DBC6903"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10154C3E" w14:textId="77777777" w:rsidR="002451BB" w:rsidRPr="007B432A" w:rsidRDefault="002451BB">
            <w:pPr>
              <w:jc w:val="right"/>
              <w:rPr>
                <w:sz w:val="20"/>
                <w:szCs w:val="20"/>
                <w:lang w:val="es-ES"/>
              </w:rPr>
            </w:pPr>
          </w:p>
        </w:tc>
      </w:tr>
      <w:tr w:rsidR="002451BB" w:rsidRPr="007B432A" w14:paraId="32DEB6CC"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45FFA7BD" w14:textId="77777777" w:rsidR="002451BB" w:rsidRPr="007B432A" w:rsidRDefault="002451BB">
            <w:pPr>
              <w:rPr>
                <w:sz w:val="20"/>
                <w:szCs w:val="20"/>
                <w:lang w:val="es-ES"/>
              </w:rPr>
            </w:pPr>
            <w:r w:rsidRPr="007B432A">
              <w:rPr>
                <w:sz w:val="20"/>
                <w:szCs w:val="20"/>
                <w:lang w:val="es-ES"/>
              </w:rPr>
              <w:t>7</w:t>
            </w:r>
          </w:p>
        </w:tc>
        <w:tc>
          <w:tcPr>
            <w:tcW w:w="3844" w:type="dxa"/>
            <w:tcBorders>
              <w:top w:val="single" w:sz="4" w:space="0" w:color="auto"/>
              <w:left w:val="single" w:sz="4" w:space="0" w:color="auto"/>
              <w:bottom w:val="single" w:sz="4" w:space="0" w:color="auto"/>
              <w:right w:val="single" w:sz="4" w:space="0" w:color="auto"/>
            </w:tcBorders>
            <w:noWrap/>
            <w:hideMark/>
          </w:tcPr>
          <w:p w14:paraId="7BD2CF41" w14:textId="77777777" w:rsidR="002451BB" w:rsidRPr="007B432A" w:rsidRDefault="002451BB">
            <w:pPr>
              <w:jc w:val="left"/>
              <w:rPr>
                <w:sz w:val="20"/>
                <w:szCs w:val="20"/>
                <w:lang w:val="es-ES"/>
              </w:rPr>
            </w:pPr>
            <w:r w:rsidRPr="007B432A">
              <w:rPr>
                <w:sz w:val="20"/>
                <w:szCs w:val="20"/>
                <w:lang w:val="es-ES"/>
              </w:rPr>
              <w:t>Otros ingresos por ganancias derivadas de cambios de divisas (el Tesorero los deducirá de los fondos aprobados en la 86ª reunión).</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6165E965" w14:textId="77777777" w:rsidR="002451BB" w:rsidRPr="007B432A" w:rsidRDefault="002451BB">
            <w:pPr>
              <w:jc w:val="right"/>
              <w:rPr>
                <w:rFonts w:eastAsia="MS Mincho"/>
                <w:sz w:val="20"/>
                <w:szCs w:val="20"/>
                <w:lang w:val="es-ES" w:eastAsia="ja-JP"/>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1DB7C067" w14:textId="77777777" w:rsidR="002451BB" w:rsidRPr="007B432A" w:rsidRDefault="002451BB">
            <w:pPr>
              <w:jc w:val="right"/>
              <w:rPr>
                <w:sz w:val="20"/>
                <w:szCs w:val="20"/>
                <w:lang w:val="es-ES"/>
              </w:rPr>
            </w:pPr>
            <w:r w:rsidRPr="007B432A">
              <w:rPr>
                <w:sz w:val="20"/>
                <w:szCs w:val="20"/>
                <w:lang w:val="es-ES"/>
              </w:rPr>
              <w:t>(41)</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2D5CFACC"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630E339B" w14:textId="77777777" w:rsidR="002451BB" w:rsidRPr="007B432A" w:rsidRDefault="002451BB">
            <w:pPr>
              <w:jc w:val="right"/>
              <w:rPr>
                <w:sz w:val="20"/>
                <w:szCs w:val="20"/>
                <w:lang w:val="es-ES"/>
              </w:rPr>
            </w:pPr>
          </w:p>
        </w:tc>
      </w:tr>
      <w:tr w:rsidR="002451BB" w:rsidRPr="007B432A" w14:paraId="12ABE227"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251782C2" w14:textId="77777777" w:rsidR="002451BB" w:rsidRPr="007B432A" w:rsidRDefault="002451BB">
            <w:pPr>
              <w:rPr>
                <w:sz w:val="20"/>
                <w:szCs w:val="20"/>
                <w:lang w:val="es-ES"/>
              </w:rPr>
            </w:pPr>
            <w:r w:rsidRPr="007B432A">
              <w:rPr>
                <w:sz w:val="20"/>
                <w:szCs w:val="20"/>
                <w:lang w:val="es-ES"/>
              </w:rPr>
              <w:lastRenderedPageBreak/>
              <w:t>8</w:t>
            </w:r>
          </w:p>
        </w:tc>
        <w:tc>
          <w:tcPr>
            <w:tcW w:w="3844" w:type="dxa"/>
            <w:tcBorders>
              <w:top w:val="single" w:sz="4" w:space="0" w:color="auto"/>
              <w:left w:val="single" w:sz="4" w:space="0" w:color="auto"/>
              <w:bottom w:val="single" w:sz="4" w:space="0" w:color="auto"/>
              <w:right w:val="single" w:sz="4" w:space="0" w:color="auto"/>
            </w:tcBorders>
            <w:noWrap/>
            <w:hideMark/>
          </w:tcPr>
          <w:p w14:paraId="12000D5E" w14:textId="77777777" w:rsidR="002451BB" w:rsidRPr="007B432A" w:rsidRDefault="002451BB">
            <w:pPr>
              <w:jc w:val="left"/>
              <w:rPr>
                <w:sz w:val="20"/>
                <w:szCs w:val="20"/>
                <w:lang w:val="es-ES"/>
              </w:rPr>
            </w:pPr>
            <w:r w:rsidRPr="007B432A">
              <w:rPr>
                <w:sz w:val="20"/>
                <w:szCs w:val="20"/>
                <w:lang w:val="es-ES"/>
              </w:rPr>
              <w:t>Fondos aprobados en 2019, pero consignados en 2020 (no es necesario tomar ninguna medida).</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270D8E2A"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4E13B1E1" w14:textId="77777777" w:rsidR="002451BB" w:rsidRPr="007B432A" w:rsidRDefault="002451BB">
            <w:pPr>
              <w:jc w:val="right"/>
              <w:rPr>
                <w:sz w:val="20"/>
                <w:szCs w:val="20"/>
                <w:lang w:val="es-ES"/>
              </w:rPr>
            </w:pPr>
            <w:r w:rsidRPr="007B432A">
              <w:rPr>
                <w:sz w:val="20"/>
                <w:szCs w:val="20"/>
                <w:lang w:val="es-ES"/>
              </w:rPr>
              <w:t>3 746 251</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649BEFA9"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4D4607F3" w14:textId="77777777" w:rsidR="002451BB" w:rsidRPr="007B432A" w:rsidRDefault="002451BB">
            <w:pPr>
              <w:jc w:val="right"/>
              <w:rPr>
                <w:sz w:val="20"/>
                <w:szCs w:val="20"/>
                <w:highlight w:val="yellow"/>
                <w:lang w:val="es-ES"/>
              </w:rPr>
            </w:pPr>
          </w:p>
        </w:tc>
      </w:tr>
      <w:tr w:rsidR="002451BB" w:rsidRPr="007B432A" w14:paraId="3D7FFF56"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670FA2B8" w14:textId="77777777" w:rsidR="002451BB" w:rsidRPr="007B432A" w:rsidRDefault="002451BB">
            <w:pPr>
              <w:rPr>
                <w:sz w:val="20"/>
                <w:szCs w:val="20"/>
                <w:lang w:val="es-ES"/>
              </w:rPr>
            </w:pPr>
            <w:r w:rsidRPr="007B432A">
              <w:rPr>
                <w:sz w:val="20"/>
                <w:szCs w:val="20"/>
                <w:lang w:val="es-ES"/>
              </w:rPr>
              <w:t>9</w:t>
            </w:r>
          </w:p>
        </w:tc>
        <w:tc>
          <w:tcPr>
            <w:tcW w:w="3844" w:type="dxa"/>
            <w:tcBorders>
              <w:top w:val="single" w:sz="4" w:space="0" w:color="auto"/>
              <w:left w:val="single" w:sz="4" w:space="0" w:color="auto"/>
              <w:bottom w:val="single" w:sz="4" w:space="0" w:color="auto"/>
              <w:right w:val="single" w:sz="4" w:space="0" w:color="auto"/>
            </w:tcBorders>
            <w:noWrap/>
            <w:hideMark/>
          </w:tcPr>
          <w:p w14:paraId="5DE261A8" w14:textId="77777777" w:rsidR="002451BB" w:rsidRPr="007B432A" w:rsidRDefault="002451BB">
            <w:pPr>
              <w:jc w:val="left"/>
              <w:rPr>
                <w:sz w:val="20"/>
                <w:szCs w:val="20"/>
                <w:lang w:val="es-ES"/>
              </w:rPr>
            </w:pPr>
            <w:r w:rsidRPr="007B432A">
              <w:rPr>
                <w:sz w:val="20"/>
                <w:szCs w:val="20"/>
                <w:lang w:val="es-ES"/>
              </w:rPr>
              <w:t>Financiación de unidad central de 2020 consignada en las cuentas de 2019 como ingresos diferidos (la ONUDI lo ajustará en sus cuentas de 2020).</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50C94AB0"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554327EA"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0C5F1E04" w14:textId="77777777" w:rsidR="002451BB" w:rsidRPr="007B432A" w:rsidRDefault="002451BB">
            <w:pPr>
              <w:jc w:val="right"/>
              <w:rPr>
                <w:sz w:val="20"/>
                <w:szCs w:val="20"/>
                <w:lang w:val="es-ES"/>
              </w:rPr>
            </w:pPr>
            <w:r w:rsidRPr="007B432A">
              <w:rPr>
                <w:sz w:val="20"/>
                <w:szCs w:val="20"/>
                <w:lang w:val="es-ES"/>
              </w:rPr>
              <w:t>2 098 458</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380F4968" w14:textId="77777777" w:rsidR="002451BB" w:rsidRPr="007B432A" w:rsidRDefault="002451BB">
            <w:pPr>
              <w:jc w:val="right"/>
              <w:rPr>
                <w:sz w:val="20"/>
                <w:szCs w:val="20"/>
                <w:highlight w:val="yellow"/>
                <w:lang w:val="es-ES"/>
              </w:rPr>
            </w:pPr>
          </w:p>
        </w:tc>
      </w:tr>
      <w:tr w:rsidR="002451BB" w:rsidRPr="007B432A" w14:paraId="72BABB3B"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727356F0" w14:textId="77777777" w:rsidR="002451BB" w:rsidRPr="007B432A" w:rsidRDefault="002451BB">
            <w:pPr>
              <w:rPr>
                <w:sz w:val="20"/>
                <w:szCs w:val="20"/>
                <w:lang w:val="es-ES"/>
              </w:rPr>
            </w:pPr>
            <w:r w:rsidRPr="007B432A">
              <w:rPr>
                <w:sz w:val="20"/>
                <w:szCs w:val="20"/>
                <w:lang w:val="es-ES"/>
              </w:rPr>
              <w:t>10</w:t>
            </w:r>
          </w:p>
        </w:tc>
        <w:tc>
          <w:tcPr>
            <w:tcW w:w="3844" w:type="dxa"/>
            <w:tcBorders>
              <w:top w:val="single" w:sz="4" w:space="0" w:color="auto"/>
              <w:left w:val="single" w:sz="4" w:space="0" w:color="auto"/>
              <w:bottom w:val="single" w:sz="4" w:space="0" w:color="auto"/>
              <w:right w:val="single" w:sz="4" w:space="0" w:color="auto"/>
            </w:tcBorders>
            <w:noWrap/>
            <w:hideMark/>
          </w:tcPr>
          <w:p w14:paraId="4DDB2714" w14:textId="77777777" w:rsidR="002451BB" w:rsidRPr="007B432A" w:rsidRDefault="002451BB">
            <w:pPr>
              <w:jc w:val="left"/>
              <w:rPr>
                <w:sz w:val="20"/>
                <w:szCs w:val="20"/>
                <w:lang w:val="es-ES"/>
              </w:rPr>
            </w:pPr>
            <w:r w:rsidRPr="007B432A">
              <w:rPr>
                <w:sz w:val="20"/>
                <w:szCs w:val="20"/>
                <w:lang w:val="es-ES"/>
              </w:rPr>
              <w:t>Ajustes a los ingresos consignados en años diferentes (la ONUDI modificará su estado de cuentas de 2020).</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6B7707B3"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506F4B46"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58A78FF9" w14:textId="77777777" w:rsidR="002451BB" w:rsidRPr="007B432A" w:rsidRDefault="002451BB">
            <w:pPr>
              <w:jc w:val="right"/>
              <w:rPr>
                <w:sz w:val="20"/>
                <w:szCs w:val="20"/>
                <w:lang w:val="es-ES"/>
              </w:rPr>
            </w:pPr>
            <w:r w:rsidRPr="007B432A">
              <w:rPr>
                <w:sz w:val="20"/>
                <w:szCs w:val="20"/>
                <w:lang w:val="es-ES"/>
              </w:rPr>
              <w:t>174 682</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2F4B319A" w14:textId="77777777" w:rsidR="002451BB" w:rsidRPr="007B432A" w:rsidRDefault="002451BB">
            <w:pPr>
              <w:jc w:val="right"/>
              <w:rPr>
                <w:sz w:val="20"/>
                <w:szCs w:val="20"/>
                <w:highlight w:val="yellow"/>
                <w:lang w:val="es-ES"/>
              </w:rPr>
            </w:pPr>
          </w:p>
        </w:tc>
      </w:tr>
      <w:tr w:rsidR="002451BB" w:rsidRPr="007B432A" w14:paraId="2C28E081"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00ADC1EB" w14:textId="77777777" w:rsidR="002451BB" w:rsidRPr="007B432A" w:rsidRDefault="002451BB">
            <w:pPr>
              <w:rPr>
                <w:sz w:val="20"/>
                <w:szCs w:val="20"/>
                <w:lang w:val="es-ES"/>
              </w:rPr>
            </w:pPr>
            <w:r w:rsidRPr="007B432A">
              <w:rPr>
                <w:sz w:val="20"/>
                <w:szCs w:val="20"/>
                <w:lang w:val="es-ES"/>
              </w:rPr>
              <w:t>11</w:t>
            </w:r>
          </w:p>
        </w:tc>
        <w:tc>
          <w:tcPr>
            <w:tcW w:w="3844" w:type="dxa"/>
            <w:tcBorders>
              <w:top w:val="single" w:sz="4" w:space="0" w:color="auto"/>
              <w:left w:val="single" w:sz="4" w:space="0" w:color="auto"/>
              <w:bottom w:val="single" w:sz="4" w:space="0" w:color="auto"/>
              <w:right w:val="single" w:sz="4" w:space="0" w:color="auto"/>
            </w:tcBorders>
            <w:noWrap/>
            <w:hideMark/>
          </w:tcPr>
          <w:p w14:paraId="24F51509" w14:textId="77777777" w:rsidR="002451BB" w:rsidRPr="007B432A" w:rsidRDefault="002451BB">
            <w:pPr>
              <w:jc w:val="left"/>
              <w:rPr>
                <w:sz w:val="20"/>
                <w:szCs w:val="20"/>
                <w:highlight w:val="yellow"/>
                <w:lang w:val="es-ES"/>
              </w:rPr>
            </w:pPr>
            <w:r w:rsidRPr="007B432A">
              <w:rPr>
                <w:sz w:val="20"/>
                <w:szCs w:val="20"/>
                <w:lang w:val="es-ES"/>
              </w:rPr>
              <w:t xml:space="preserve">Ingresos devengados por inversiones correspondientes al cuarto trimestre de 2018 y a 2019 no deducidos aún de los fondos aprobados (el Tesorero los deducirá de los fondos aprobados en la 86ª reunión).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6934CABE" w14:textId="77777777" w:rsidR="002451BB" w:rsidRPr="007B432A" w:rsidRDefault="002451BB">
            <w:pPr>
              <w:jc w:val="right"/>
              <w:rPr>
                <w:b/>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2952C383" w14:textId="77777777" w:rsidR="002451BB" w:rsidRPr="007B432A" w:rsidRDefault="002451BB">
            <w:pPr>
              <w:jc w:val="right"/>
              <w:rPr>
                <w:b/>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67234AB6" w14:textId="77777777" w:rsidR="002451BB" w:rsidRPr="007B432A" w:rsidRDefault="002451BB">
            <w:pPr>
              <w:jc w:val="right"/>
              <w:rPr>
                <w:b/>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4FF604F4" w14:textId="77777777" w:rsidR="002451BB" w:rsidRPr="007B432A" w:rsidRDefault="002451BB">
            <w:pPr>
              <w:jc w:val="right"/>
              <w:rPr>
                <w:sz w:val="20"/>
                <w:szCs w:val="20"/>
                <w:lang w:val="es-ES"/>
              </w:rPr>
            </w:pPr>
            <w:r w:rsidRPr="007B432A">
              <w:rPr>
                <w:sz w:val="20"/>
                <w:szCs w:val="20"/>
                <w:lang w:val="es-ES"/>
              </w:rPr>
              <w:t>(1 930 263)</w:t>
            </w:r>
          </w:p>
        </w:tc>
      </w:tr>
      <w:tr w:rsidR="002451BB" w:rsidRPr="007B432A" w14:paraId="71199F6B"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373982DD" w14:textId="77777777" w:rsidR="002451BB" w:rsidRPr="007B432A" w:rsidRDefault="002451BB">
            <w:pPr>
              <w:rPr>
                <w:sz w:val="20"/>
                <w:szCs w:val="20"/>
                <w:lang w:val="es-ES"/>
              </w:rPr>
            </w:pPr>
            <w:r w:rsidRPr="007B432A">
              <w:rPr>
                <w:sz w:val="20"/>
                <w:szCs w:val="20"/>
                <w:lang w:val="es-ES"/>
              </w:rPr>
              <w:t>12</w:t>
            </w:r>
          </w:p>
        </w:tc>
        <w:tc>
          <w:tcPr>
            <w:tcW w:w="3844" w:type="dxa"/>
            <w:tcBorders>
              <w:top w:val="single" w:sz="4" w:space="0" w:color="auto"/>
              <w:left w:val="single" w:sz="4" w:space="0" w:color="auto"/>
              <w:bottom w:val="single" w:sz="4" w:space="0" w:color="auto"/>
              <w:right w:val="single" w:sz="4" w:space="0" w:color="auto"/>
            </w:tcBorders>
            <w:noWrap/>
            <w:hideMark/>
          </w:tcPr>
          <w:p w14:paraId="345E357F" w14:textId="77777777" w:rsidR="002451BB" w:rsidRPr="007B432A" w:rsidRDefault="002451BB">
            <w:pPr>
              <w:jc w:val="left"/>
              <w:rPr>
                <w:sz w:val="20"/>
                <w:szCs w:val="20"/>
                <w:lang w:val="es-ES"/>
              </w:rPr>
            </w:pPr>
            <w:r w:rsidRPr="007B432A">
              <w:rPr>
                <w:sz w:val="20"/>
                <w:szCs w:val="20"/>
                <w:lang w:val="es-ES"/>
              </w:rPr>
              <w:t>Fondos correspondientes al proyecto PHI/SEV/80/TAS/01 devueltos en 2019, pero no consignados en las cuentas de 2019 (el Banco Mundial lo ajustará en sus cuentas de 2020).</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1D37217B"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670C2514"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57F74F59"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45ABF66D" w14:textId="77777777" w:rsidR="002451BB" w:rsidRPr="007B432A" w:rsidRDefault="002451BB">
            <w:pPr>
              <w:jc w:val="right"/>
              <w:rPr>
                <w:sz w:val="20"/>
                <w:szCs w:val="20"/>
                <w:lang w:val="es-ES"/>
              </w:rPr>
            </w:pPr>
            <w:r w:rsidRPr="007B432A">
              <w:rPr>
                <w:sz w:val="20"/>
                <w:szCs w:val="20"/>
                <w:lang w:val="es-ES"/>
              </w:rPr>
              <w:t>(1 060 319)</w:t>
            </w:r>
          </w:p>
        </w:tc>
      </w:tr>
      <w:tr w:rsidR="002451BB" w:rsidRPr="007B432A" w14:paraId="7E5AA619"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7F05B451" w14:textId="77777777" w:rsidR="002451BB" w:rsidRPr="007B432A" w:rsidRDefault="002451BB">
            <w:pPr>
              <w:rPr>
                <w:sz w:val="20"/>
                <w:szCs w:val="20"/>
                <w:lang w:val="es-ES"/>
              </w:rPr>
            </w:pPr>
            <w:r w:rsidRPr="007B432A">
              <w:rPr>
                <w:sz w:val="20"/>
                <w:szCs w:val="20"/>
                <w:lang w:val="es-ES"/>
              </w:rPr>
              <w:t>13</w:t>
            </w:r>
          </w:p>
        </w:tc>
        <w:tc>
          <w:tcPr>
            <w:tcW w:w="3844" w:type="dxa"/>
            <w:tcBorders>
              <w:top w:val="single" w:sz="4" w:space="0" w:color="auto"/>
              <w:left w:val="single" w:sz="4" w:space="0" w:color="auto"/>
              <w:bottom w:val="single" w:sz="4" w:space="0" w:color="auto"/>
              <w:right w:val="single" w:sz="4" w:space="0" w:color="auto"/>
            </w:tcBorders>
            <w:noWrap/>
            <w:hideMark/>
          </w:tcPr>
          <w:p w14:paraId="18E38FB9" w14:textId="77777777" w:rsidR="002451BB" w:rsidRPr="007B432A" w:rsidRDefault="002451BB">
            <w:pPr>
              <w:jc w:val="left"/>
              <w:rPr>
                <w:sz w:val="20"/>
                <w:szCs w:val="20"/>
                <w:lang w:val="es-ES"/>
              </w:rPr>
            </w:pPr>
            <w:r w:rsidRPr="007B432A">
              <w:rPr>
                <w:sz w:val="20"/>
                <w:szCs w:val="20"/>
                <w:lang w:val="es-ES"/>
              </w:rPr>
              <w:t>Fondos de las reuniones 83ª y 84ª devueltos, pero todavía no deducidos de la financiación aprobada (el Tesorero los deducirá de los fondos aprobados en la 86ª reunión).</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6D0D6F44"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37727359"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3CBFE9AF"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2974BBF0" w14:textId="77777777" w:rsidR="002451BB" w:rsidRPr="007B432A" w:rsidRDefault="002451BB">
            <w:pPr>
              <w:jc w:val="right"/>
              <w:rPr>
                <w:sz w:val="20"/>
                <w:szCs w:val="20"/>
                <w:lang w:val="es-ES"/>
              </w:rPr>
            </w:pPr>
            <w:r w:rsidRPr="007B432A">
              <w:rPr>
                <w:sz w:val="20"/>
                <w:szCs w:val="20"/>
                <w:lang w:val="es-ES"/>
              </w:rPr>
              <w:t>(4 436 475)</w:t>
            </w:r>
          </w:p>
        </w:tc>
      </w:tr>
      <w:tr w:rsidR="002451BB" w:rsidRPr="007B432A" w14:paraId="6E954DF5"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76A30AF5" w14:textId="77777777" w:rsidR="002451BB" w:rsidRPr="007B432A" w:rsidRDefault="002451BB">
            <w:pPr>
              <w:rPr>
                <w:sz w:val="20"/>
                <w:szCs w:val="20"/>
                <w:lang w:val="es-ES"/>
              </w:rPr>
            </w:pPr>
            <w:r w:rsidRPr="007B432A">
              <w:rPr>
                <w:sz w:val="20"/>
                <w:szCs w:val="20"/>
                <w:lang w:val="es-ES"/>
              </w:rPr>
              <w:t>14</w:t>
            </w:r>
          </w:p>
        </w:tc>
        <w:tc>
          <w:tcPr>
            <w:tcW w:w="3844" w:type="dxa"/>
            <w:tcBorders>
              <w:top w:val="single" w:sz="4" w:space="0" w:color="auto"/>
              <w:left w:val="single" w:sz="4" w:space="0" w:color="auto"/>
              <w:bottom w:val="single" w:sz="4" w:space="0" w:color="auto"/>
              <w:right w:val="single" w:sz="4" w:space="0" w:color="auto"/>
            </w:tcBorders>
            <w:noWrap/>
            <w:hideMark/>
          </w:tcPr>
          <w:p w14:paraId="67E85F33" w14:textId="77777777" w:rsidR="002451BB" w:rsidRPr="007B432A" w:rsidRDefault="002451BB">
            <w:pPr>
              <w:jc w:val="left"/>
              <w:rPr>
                <w:sz w:val="20"/>
                <w:szCs w:val="20"/>
                <w:lang w:val="es-ES"/>
              </w:rPr>
            </w:pPr>
            <w:r w:rsidRPr="007B432A">
              <w:rPr>
                <w:sz w:val="20"/>
                <w:szCs w:val="20"/>
                <w:lang w:val="es-ES"/>
              </w:rPr>
              <w:t>Partida compensatoria permanente de la contribución bilateral del Japón (THA/PHA/68/TAS/158)*</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58990DA7"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02ADAF9D"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5C36DBBF"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3F9913B1" w14:textId="77777777" w:rsidR="002451BB" w:rsidRPr="007B432A" w:rsidRDefault="002451BB">
            <w:pPr>
              <w:jc w:val="right"/>
              <w:rPr>
                <w:sz w:val="20"/>
                <w:szCs w:val="20"/>
                <w:lang w:val="es-ES"/>
              </w:rPr>
            </w:pPr>
            <w:r w:rsidRPr="007B432A">
              <w:rPr>
                <w:sz w:val="20"/>
                <w:szCs w:val="20"/>
                <w:lang w:val="es-ES"/>
              </w:rPr>
              <w:t>(342 350)</w:t>
            </w:r>
          </w:p>
        </w:tc>
      </w:tr>
      <w:tr w:rsidR="002451BB" w:rsidRPr="007B432A" w14:paraId="50BCB1A3"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70DC95FB" w14:textId="77777777" w:rsidR="002451BB" w:rsidRPr="007B432A" w:rsidRDefault="002451BB">
            <w:pPr>
              <w:rPr>
                <w:sz w:val="20"/>
                <w:szCs w:val="20"/>
                <w:lang w:val="es-ES"/>
              </w:rPr>
            </w:pPr>
            <w:r w:rsidRPr="007B432A">
              <w:rPr>
                <w:sz w:val="20"/>
                <w:szCs w:val="20"/>
                <w:lang w:val="es-ES"/>
              </w:rPr>
              <w:t>15</w:t>
            </w:r>
          </w:p>
        </w:tc>
        <w:tc>
          <w:tcPr>
            <w:tcW w:w="3844" w:type="dxa"/>
            <w:tcBorders>
              <w:top w:val="single" w:sz="4" w:space="0" w:color="auto"/>
              <w:left w:val="single" w:sz="4" w:space="0" w:color="auto"/>
              <w:bottom w:val="single" w:sz="4" w:space="0" w:color="auto"/>
              <w:right w:val="single" w:sz="4" w:space="0" w:color="auto"/>
            </w:tcBorders>
            <w:noWrap/>
            <w:hideMark/>
          </w:tcPr>
          <w:p w14:paraId="5972A043" w14:textId="77777777" w:rsidR="002451BB" w:rsidRPr="007B432A" w:rsidRDefault="002451BB">
            <w:pPr>
              <w:jc w:val="left"/>
              <w:rPr>
                <w:sz w:val="20"/>
                <w:szCs w:val="20"/>
                <w:lang w:val="es-ES"/>
              </w:rPr>
            </w:pPr>
            <w:r w:rsidRPr="007B432A">
              <w:rPr>
                <w:sz w:val="20"/>
                <w:szCs w:val="20"/>
                <w:lang w:val="es-ES"/>
              </w:rPr>
              <w:t>Partida compensatoria permanente de la contribución bilateral de Suecia (THA/HAL/29/TAS/120)*</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1D7B21B4" w14:textId="77777777" w:rsidR="002451BB" w:rsidRPr="007B432A" w:rsidRDefault="002451BB">
            <w:pPr>
              <w:jc w:val="right"/>
              <w:rPr>
                <w:b/>
                <w:i/>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17C8B76E" w14:textId="77777777" w:rsidR="002451BB" w:rsidRPr="007B432A" w:rsidRDefault="002451BB">
            <w:pPr>
              <w:jc w:val="right"/>
              <w:rPr>
                <w:b/>
                <w:i/>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0A31C3EA" w14:textId="77777777" w:rsidR="002451BB" w:rsidRPr="007B432A" w:rsidRDefault="002451BB">
            <w:pPr>
              <w:jc w:val="right"/>
              <w:rPr>
                <w:b/>
                <w:i/>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3235B064" w14:textId="77777777" w:rsidR="002451BB" w:rsidRPr="007B432A" w:rsidRDefault="002451BB">
            <w:pPr>
              <w:jc w:val="right"/>
              <w:rPr>
                <w:sz w:val="20"/>
                <w:szCs w:val="20"/>
                <w:lang w:val="es-ES"/>
              </w:rPr>
            </w:pPr>
            <w:r w:rsidRPr="007B432A">
              <w:rPr>
                <w:sz w:val="20"/>
                <w:szCs w:val="20"/>
                <w:lang w:val="es-ES"/>
              </w:rPr>
              <w:t>(225 985)</w:t>
            </w:r>
          </w:p>
        </w:tc>
      </w:tr>
      <w:tr w:rsidR="002451BB" w:rsidRPr="007B432A" w14:paraId="62ED765F"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71F794BA" w14:textId="77777777" w:rsidR="002451BB" w:rsidRPr="007B432A" w:rsidRDefault="002451BB">
            <w:pPr>
              <w:rPr>
                <w:sz w:val="20"/>
                <w:szCs w:val="20"/>
                <w:lang w:val="es-ES"/>
              </w:rPr>
            </w:pPr>
            <w:r w:rsidRPr="007B432A">
              <w:rPr>
                <w:sz w:val="20"/>
                <w:szCs w:val="20"/>
                <w:lang w:val="es-ES"/>
              </w:rPr>
              <w:t>16</w:t>
            </w:r>
          </w:p>
        </w:tc>
        <w:tc>
          <w:tcPr>
            <w:tcW w:w="3844" w:type="dxa"/>
            <w:tcBorders>
              <w:top w:val="single" w:sz="4" w:space="0" w:color="auto"/>
              <w:left w:val="single" w:sz="4" w:space="0" w:color="auto"/>
              <w:bottom w:val="single" w:sz="4" w:space="0" w:color="auto"/>
              <w:right w:val="single" w:sz="4" w:space="0" w:color="auto"/>
            </w:tcBorders>
            <w:noWrap/>
            <w:hideMark/>
          </w:tcPr>
          <w:p w14:paraId="42118D98" w14:textId="77777777" w:rsidR="002451BB" w:rsidRPr="007B432A" w:rsidRDefault="002451BB">
            <w:pPr>
              <w:jc w:val="left"/>
              <w:rPr>
                <w:sz w:val="20"/>
                <w:szCs w:val="20"/>
                <w:lang w:val="es-ES"/>
              </w:rPr>
            </w:pPr>
            <w:r w:rsidRPr="007B432A">
              <w:rPr>
                <w:sz w:val="20"/>
                <w:szCs w:val="20"/>
                <w:lang w:val="es-ES"/>
              </w:rPr>
              <w:t>Partida compensatoria permanente de la contribución bilateral de los Estados Unidos de América (CPR/PRO/44/INV/425)*</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3671DAF5" w14:textId="77777777" w:rsidR="002451BB" w:rsidRPr="007B432A" w:rsidRDefault="002451BB">
            <w:pPr>
              <w:jc w:val="right"/>
              <w:rPr>
                <w:b/>
                <w:i/>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48E9C192" w14:textId="77777777" w:rsidR="002451BB" w:rsidRPr="007B432A" w:rsidRDefault="002451BB">
            <w:pPr>
              <w:jc w:val="right"/>
              <w:rPr>
                <w:b/>
                <w:i/>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4AB3CC57" w14:textId="77777777" w:rsidR="002451BB" w:rsidRPr="007B432A" w:rsidRDefault="002451BB">
            <w:pPr>
              <w:jc w:val="right"/>
              <w:rPr>
                <w:b/>
                <w:i/>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6EB2F853" w14:textId="77777777" w:rsidR="002451BB" w:rsidRPr="007B432A" w:rsidRDefault="002451BB">
            <w:pPr>
              <w:jc w:val="right"/>
              <w:rPr>
                <w:sz w:val="20"/>
                <w:szCs w:val="20"/>
                <w:lang w:val="es-ES"/>
              </w:rPr>
            </w:pPr>
            <w:r w:rsidRPr="007B432A">
              <w:rPr>
                <w:sz w:val="20"/>
                <w:szCs w:val="20"/>
                <w:lang w:val="es-ES"/>
              </w:rPr>
              <w:t>(5 375 000)</w:t>
            </w:r>
          </w:p>
        </w:tc>
      </w:tr>
      <w:tr w:rsidR="002451BB" w:rsidRPr="007B432A" w14:paraId="09785DC1"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4AE2FBD8" w14:textId="77777777" w:rsidR="002451BB" w:rsidRPr="007B432A" w:rsidRDefault="002451BB">
            <w:pPr>
              <w:rPr>
                <w:sz w:val="20"/>
                <w:szCs w:val="20"/>
                <w:lang w:val="es-ES"/>
              </w:rPr>
            </w:pPr>
            <w:r w:rsidRPr="007B432A">
              <w:rPr>
                <w:sz w:val="20"/>
                <w:szCs w:val="20"/>
                <w:lang w:val="es-ES"/>
              </w:rPr>
              <w:t>17</w:t>
            </w:r>
          </w:p>
        </w:tc>
        <w:tc>
          <w:tcPr>
            <w:tcW w:w="3844" w:type="dxa"/>
            <w:tcBorders>
              <w:top w:val="single" w:sz="4" w:space="0" w:color="auto"/>
              <w:left w:val="single" w:sz="4" w:space="0" w:color="auto"/>
              <w:bottom w:val="single" w:sz="4" w:space="0" w:color="auto"/>
              <w:right w:val="single" w:sz="4" w:space="0" w:color="auto"/>
            </w:tcBorders>
            <w:noWrap/>
            <w:hideMark/>
          </w:tcPr>
          <w:p w14:paraId="00E46570" w14:textId="77777777" w:rsidR="002451BB" w:rsidRPr="007B432A" w:rsidRDefault="002451BB">
            <w:pPr>
              <w:jc w:val="left"/>
              <w:rPr>
                <w:sz w:val="20"/>
                <w:szCs w:val="20"/>
                <w:lang w:val="es-ES"/>
              </w:rPr>
            </w:pPr>
            <w:r w:rsidRPr="007B432A">
              <w:rPr>
                <w:sz w:val="20"/>
                <w:szCs w:val="20"/>
                <w:lang w:val="es-ES"/>
              </w:rPr>
              <w:t xml:space="preserve">Partida compensatoria permanente de la contribución bilateral de los Estados Unidos de América (CPR/PRO/47/INV/439)*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5514369A" w14:textId="77777777" w:rsidR="002451BB" w:rsidRPr="007B432A" w:rsidRDefault="002451BB">
            <w:pPr>
              <w:jc w:val="right"/>
              <w:rPr>
                <w:b/>
                <w:i/>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037FA5A4" w14:textId="77777777" w:rsidR="002451BB" w:rsidRPr="007B432A" w:rsidRDefault="002451BB">
            <w:pPr>
              <w:jc w:val="right"/>
              <w:rPr>
                <w:b/>
                <w:i/>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53022E8A" w14:textId="77777777" w:rsidR="002451BB" w:rsidRPr="007B432A" w:rsidRDefault="002451BB">
            <w:pPr>
              <w:jc w:val="right"/>
              <w:rPr>
                <w:b/>
                <w:i/>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15C0332F" w14:textId="77777777" w:rsidR="002451BB" w:rsidRPr="007B432A" w:rsidRDefault="002451BB">
            <w:pPr>
              <w:jc w:val="right"/>
              <w:rPr>
                <w:sz w:val="20"/>
                <w:szCs w:val="20"/>
                <w:lang w:val="es-ES"/>
              </w:rPr>
            </w:pPr>
            <w:r w:rsidRPr="007B432A">
              <w:rPr>
                <w:sz w:val="20"/>
                <w:szCs w:val="20"/>
                <w:lang w:val="es-ES"/>
              </w:rPr>
              <w:t>(5 375 000)</w:t>
            </w:r>
          </w:p>
        </w:tc>
      </w:tr>
      <w:tr w:rsidR="002451BB" w:rsidRPr="007B432A" w14:paraId="4E8B9322" w14:textId="77777777" w:rsidTr="002451BB">
        <w:tc>
          <w:tcPr>
            <w:tcW w:w="567" w:type="dxa"/>
            <w:tcBorders>
              <w:top w:val="single" w:sz="4" w:space="0" w:color="auto"/>
              <w:left w:val="single" w:sz="4" w:space="0" w:color="auto"/>
              <w:bottom w:val="single" w:sz="4" w:space="0" w:color="auto"/>
              <w:right w:val="single" w:sz="4" w:space="0" w:color="auto"/>
            </w:tcBorders>
            <w:hideMark/>
          </w:tcPr>
          <w:p w14:paraId="69B17A1F" w14:textId="77777777" w:rsidR="002451BB" w:rsidRPr="007B432A" w:rsidRDefault="002451BB">
            <w:pPr>
              <w:rPr>
                <w:sz w:val="20"/>
                <w:szCs w:val="20"/>
                <w:lang w:val="es-ES"/>
              </w:rPr>
            </w:pPr>
            <w:r w:rsidRPr="007B432A">
              <w:rPr>
                <w:sz w:val="20"/>
                <w:szCs w:val="20"/>
                <w:lang w:val="es-ES"/>
              </w:rPr>
              <w:t>18</w:t>
            </w:r>
          </w:p>
        </w:tc>
        <w:tc>
          <w:tcPr>
            <w:tcW w:w="3844" w:type="dxa"/>
            <w:tcBorders>
              <w:top w:val="single" w:sz="4" w:space="0" w:color="auto"/>
              <w:left w:val="single" w:sz="4" w:space="0" w:color="auto"/>
              <w:bottom w:val="single" w:sz="4" w:space="0" w:color="auto"/>
              <w:right w:val="single" w:sz="4" w:space="0" w:color="auto"/>
            </w:tcBorders>
            <w:noWrap/>
            <w:hideMark/>
          </w:tcPr>
          <w:p w14:paraId="58A6DC44" w14:textId="77777777" w:rsidR="002451BB" w:rsidRPr="007B432A" w:rsidRDefault="002451BB">
            <w:pPr>
              <w:jc w:val="left"/>
              <w:rPr>
                <w:sz w:val="20"/>
                <w:szCs w:val="20"/>
                <w:lang w:val="es-ES"/>
              </w:rPr>
            </w:pPr>
            <w:r w:rsidRPr="007B432A">
              <w:rPr>
                <w:sz w:val="20"/>
                <w:szCs w:val="20"/>
                <w:lang w:val="es-ES"/>
              </w:rPr>
              <w:t>Partida compensatoria permanente del proyecto de enfriadores para Tailandia (THA/REF/26/INV/104)*</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14:paraId="145CF0DA"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4C908DFF" w14:textId="77777777" w:rsidR="002451BB" w:rsidRPr="007B432A" w:rsidRDefault="002451BB">
            <w:pPr>
              <w:jc w:val="right"/>
              <w:rPr>
                <w:sz w:val="20"/>
                <w:szCs w:val="20"/>
                <w:lang w:val="es-E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14:paraId="60A44F52" w14:textId="77777777" w:rsidR="002451BB" w:rsidRPr="007B432A" w:rsidRDefault="002451BB">
            <w:pPr>
              <w:jc w:val="right"/>
              <w:rPr>
                <w:sz w:val="20"/>
                <w:szCs w:val="20"/>
                <w:lang w:val="es-E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1A83D4E8" w14:textId="77777777" w:rsidR="002451BB" w:rsidRPr="007B432A" w:rsidRDefault="002451BB">
            <w:pPr>
              <w:jc w:val="right"/>
              <w:rPr>
                <w:sz w:val="20"/>
                <w:szCs w:val="20"/>
                <w:lang w:val="es-ES"/>
              </w:rPr>
            </w:pPr>
            <w:r w:rsidRPr="007B432A">
              <w:rPr>
                <w:sz w:val="20"/>
                <w:szCs w:val="20"/>
                <w:lang w:val="es-ES"/>
              </w:rPr>
              <w:t>(1 198 946)</w:t>
            </w:r>
          </w:p>
        </w:tc>
      </w:tr>
      <w:tr w:rsidR="002451BB" w:rsidRPr="007B432A" w14:paraId="0951EF41" w14:textId="77777777" w:rsidTr="002451BB">
        <w:trPr>
          <w:trHeight w:val="392"/>
        </w:trPr>
        <w:tc>
          <w:tcPr>
            <w:tcW w:w="567" w:type="dxa"/>
            <w:tcBorders>
              <w:top w:val="single" w:sz="4" w:space="0" w:color="auto"/>
              <w:left w:val="single" w:sz="4" w:space="0" w:color="auto"/>
              <w:bottom w:val="single" w:sz="4" w:space="0" w:color="auto"/>
              <w:right w:val="single" w:sz="4" w:space="0" w:color="auto"/>
            </w:tcBorders>
            <w:hideMark/>
          </w:tcPr>
          <w:p w14:paraId="5B986ACC" w14:textId="77777777" w:rsidR="002451BB" w:rsidRPr="007B432A" w:rsidRDefault="002451BB">
            <w:pPr>
              <w:rPr>
                <w:sz w:val="20"/>
                <w:szCs w:val="20"/>
                <w:lang w:val="es-ES"/>
              </w:rPr>
            </w:pPr>
            <w:r w:rsidRPr="007B432A">
              <w:rPr>
                <w:sz w:val="20"/>
                <w:szCs w:val="20"/>
                <w:lang w:val="es-ES"/>
              </w:rPr>
              <w:t>19</w:t>
            </w:r>
          </w:p>
        </w:tc>
        <w:tc>
          <w:tcPr>
            <w:tcW w:w="3844" w:type="dxa"/>
            <w:tcBorders>
              <w:top w:val="single" w:sz="4" w:space="0" w:color="auto"/>
              <w:left w:val="single" w:sz="4" w:space="0" w:color="auto"/>
              <w:bottom w:val="single" w:sz="4" w:space="0" w:color="auto"/>
              <w:right w:val="single" w:sz="4" w:space="0" w:color="auto"/>
            </w:tcBorders>
            <w:noWrap/>
            <w:hideMark/>
          </w:tcPr>
          <w:p w14:paraId="01460016" w14:textId="77777777" w:rsidR="002451BB" w:rsidRPr="007B432A" w:rsidRDefault="002451BB">
            <w:pPr>
              <w:jc w:val="left"/>
              <w:rPr>
                <w:sz w:val="20"/>
                <w:szCs w:val="20"/>
                <w:lang w:val="es-ES"/>
              </w:rPr>
            </w:pPr>
            <w:r w:rsidRPr="007B432A">
              <w:rPr>
                <w:sz w:val="20"/>
                <w:szCs w:val="20"/>
                <w:lang w:val="es-ES"/>
              </w:rPr>
              <w:t>Total (líneas 2 a 18)</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14:paraId="757DF5A6" w14:textId="77777777" w:rsidR="002451BB" w:rsidRPr="007B432A" w:rsidRDefault="002451BB">
            <w:pPr>
              <w:jc w:val="right"/>
              <w:rPr>
                <w:sz w:val="20"/>
                <w:szCs w:val="20"/>
                <w:lang w:val="es-ES"/>
              </w:rPr>
            </w:pPr>
            <w:r w:rsidRPr="007B432A">
              <w:rPr>
                <w:color w:val="000000"/>
                <w:sz w:val="20"/>
                <w:szCs w:val="20"/>
                <w:lang w:val="es-ES"/>
              </w:rPr>
              <w:t>(7 081 696)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7C45E135" w14:textId="77777777" w:rsidR="002451BB" w:rsidRPr="007B432A" w:rsidRDefault="002451BB">
            <w:pPr>
              <w:jc w:val="right"/>
              <w:rPr>
                <w:sz w:val="20"/>
                <w:szCs w:val="20"/>
                <w:lang w:val="es-ES"/>
              </w:rPr>
            </w:pPr>
            <w:r w:rsidRPr="007B432A">
              <w:rPr>
                <w:sz w:val="20"/>
                <w:szCs w:val="20"/>
                <w:lang w:val="es-ES"/>
              </w:rPr>
              <w:t>(6 733 906)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1FDD9608" w14:textId="77777777" w:rsidR="002451BB" w:rsidRPr="007B432A" w:rsidRDefault="002451BB">
            <w:pPr>
              <w:jc w:val="right"/>
              <w:rPr>
                <w:sz w:val="20"/>
                <w:szCs w:val="20"/>
                <w:lang w:val="es-ES"/>
              </w:rPr>
            </w:pPr>
            <w:r w:rsidRPr="007B432A">
              <w:rPr>
                <w:sz w:val="20"/>
                <w:szCs w:val="20"/>
                <w:lang w:val="es-ES"/>
              </w:rPr>
              <w:t xml:space="preserve"> (6 382 553)</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12D17A6A" w14:textId="77777777" w:rsidR="002451BB" w:rsidRPr="007B432A" w:rsidRDefault="002451BB">
            <w:pPr>
              <w:jc w:val="right"/>
              <w:rPr>
                <w:sz w:val="20"/>
                <w:szCs w:val="20"/>
                <w:lang w:val="es-ES"/>
              </w:rPr>
            </w:pPr>
            <w:r w:rsidRPr="007B432A">
              <w:rPr>
                <w:sz w:val="20"/>
                <w:szCs w:val="20"/>
                <w:lang w:val="es-ES"/>
              </w:rPr>
              <w:t>(20 175 458)</w:t>
            </w:r>
          </w:p>
        </w:tc>
      </w:tr>
      <w:tr w:rsidR="002451BB" w:rsidRPr="007B432A" w14:paraId="2F2F7E9F" w14:textId="77777777" w:rsidTr="00101056">
        <w:trPr>
          <w:trHeight w:val="323"/>
        </w:trPr>
        <w:tc>
          <w:tcPr>
            <w:tcW w:w="567" w:type="dxa"/>
            <w:tcBorders>
              <w:top w:val="single" w:sz="4" w:space="0" w:color="auto"/>
              <w:left w:val="single" w:sz="4" w:space="0" w:color="auto"/>
              <w:bottom w:val="single" w:sz="4" w:space="0" w:color="auto"/>
              <w:right w:val="single" w:sz="4" w:space="0" w:color="auto"/>
            </w:tcBorders>
            <w:hideMark/>
          </w:tcPr>
          <w:p w14:paraId="275453AD" w14:textId="77777777" w:rsidR="002451BB" w:rsidRPr="007B432A" w:rsidRDefault="002451BB">
            <w:pPr>
              <w:rPr>
                <w:b/>
                <w:bCs/>
                <w:sz w:val="20"/>
                <w:szCs w:val="20"/>
                <w:lang w:val="es-ES"/>
              </w:rPr>
            </w:pPr>
            <w:r w:rsidRPr="007B432A">
              <w:rPr>
                <w:b/>
                <w:bCs/>
                <w:sz w:val="20"/>
                <w:szCs w:val="20"/>
                <w:lang w:val="es-ES"/>
              </w:rPr>
              <w:t>20</w:t>
            </w:r>
          </w:p>
        </w:tc>
        <w:tc>
          <w:tcPr>
            <w:tcW w:w="3844" w:type="dxa"/>
            <w:tcBorders>
              <w:top w:val="single" w:sz="4" w:space="0" w:color="auto"/>
              <w:left w:val="single" w:sz="4" w:space="0" w:color="auto"/>
              <w:bottom w:val="single" w:sz="4" w:space="0" w:color="auto"/>
              <w:right w:val="single" w:sz="4" w:space="0" w:color="auto"/>
            </w:tcBorders>
            <w:noWrap/>
            <w:hideMark/>
          </w:tcPr>
          <w:p w14:paraId="691ADD20" w14:textId="77777777" w:rsidR="002451BB" w:rsidRPr="007B432A" w:rsidRDefault="002451BB">
            <w:pPr>
              <w:pStyle w:val="Heading1"/>
              <w:numPr>
                <w:ilvl w:val="0"/>
                <w:numId w:val="0"/>
              </w:numPr>
              <w:tabs>
                <w:tab w:val="left" w:pos="708"/>
              </w:tabs>
              <w:jc w:val="left"/>
              <w:rPr>
                <w:b/>
                <w:sz w:val="20"/>
                <w:szCs w:val="20"/>
                <w:lang w:val="es-ES"/>
              </w:rPr>
            </w:pPr>
            <w:r w:rsidRPr="007B432A">
              <w:rPr>
                <w:b/>
                <w:sz w:val="20"/>
                <w:szCs w:val="20"/>
                <w:lang w:val="es-ES"/>
              </w:rPr>
              <w:t xml:space="preserve">Diferencia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14:paraId="46A20731" w14:textId="77777777" w:rsidR="002451BB" w:rsidRPr="007B432A" w:rsidRDefault="002451BB">
            <w:pPr>
              <w:jc w:val="right"/>
              <w:rPr>
                <w:b/>
                <w:sz w:val="20"/>
                <w:szCs w:val="20"/>
                <w:lang w:val="es-ES"/>
              </w:rPr>
            </w:pPr>
            <w:r w:rsidRPr="007B432A">
              <w:rPr>
                <w:b/>
                <w:sz w:val="20"/>
                <w:szCs w:val="20"/>
                <w:lang w:val="es-ES"/>
              </w:rPr>
              <w:t>0</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50FAB239" w14:textId="77777777" w:rsidR="002451BB" w:rsidRPr="007B432A" w:rsidRDefault="002451BB">
            <w:pPr>
              <w:jc w:val="right"/>
              <w:rPr>
                <w:b/>
                <w:sz w:val="20"/>
                <w:szCs w:val="20"/>
                <w:lang w:val="es-ES"/>
              </w:rPr>
            </w:pPr>
            <w:r w:rsidRPr="007B432A">
              <w:rPr>
                <w:b/>
                <w:sz w:val="20"/>
                <w:szCs w:val="20"/>
                <w:lang w:val="es-ES"/>
              </w:rPr>
              <w:t>0</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3C94233A" w14:textId="77777777" w:rsidR="002451BB" w:rsidRPr="007B432A" w:rsidRDefault="002451BB">
            <w:pPr>
              <w:jc w:val="right"/>
              <w:rPr>
                <w:b/>
                <w:bCs/>
                <w:sz w:val="20"/>
                <w:szCs w:val="20"/>
                <w:lang w:val="es-ES"/>
              </w:rPr>
            </w:pPr>
            <w:r w:rsidRPr="007B432A">
              <w:rPr>
                <w:b/>
                <w:bCs/>
                <w:sz w:val="20"/>
                <w:szCs w:val="20"/>
                <w:lang w:val="es-ES"/>
              </w:rPr>
              <w:t>12 597</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14:paraId="1A183ED7" w14:textId="77777777" w:rsidR="002451BB" w:rsidRPr="007B432A" w:rsidRDefault="002451BB">
            <w:pPr>
              <w:jc w:val="right"/>
              <w:rPr>
                <w:b/>
                <w:bCs/>
                <w:sz w:val="20"/>
                <w:szCs w:val="20"/>
                <w:lang w:val="es-ES"/>
              </w:rPr>
            </w:pPr>
            <w:r w:rsidRPr="007B432A">
              <w:rPr>
                <w:b/>
                <w:bCs/>
                <w:sz w:val="20"/>
                <w:szCs w:val="20"/>
                <w:lang w:val="es-ES"/>
              </w:rPr>
              <w:t>115 560</w:t>
            </w:r>
          </w:p>
        </w:tc>
      </w:tr>
    </w:tbl>
    <w:p w14:paraId="4C195C4C" w14:textId="77777777" w:rsidR="002451BB" w:rsidRPr="007B432A" w:rsidRDefault="002451BB" w:rsidP="002451BB">
      <w:pPr>
        <w:outlineLvl w:val="0"/>
        <w:rPr>
          <w:sz w:val="20"/>
          <w:lang w:val="es-ES"/>
        </w:rPr>
      </w:pPr>
      <w:r w:rsidRPr="007B432A">
        <w:rPr>
          <w:sz w:val="20"/>
          <w:lang w:val="es-ES"/>
        </w:rPr>
        <w:t>* Se cerrará cuando se completen las actividades del Banco Mundial relacionadas con el Protocolo de Montreal.</w:t>
      </w:r>
    </w:p>
    <w:p w14:paraId="03F6B4D7" w14:textId="77777777" w:rsidR="002451BB" w:rsidRPr="007B432A" w:rsidRDefault="002451BB" w:rsidP="002451BB">
      <w:pPr>
        <w:rPr>
          <w:highlight w:val="yellow"/>
          <w:lang w:val="es-ES"/>
        </w:rPr>
      </w:pPr>
    </w:p>
    <w:p w14:paraId="2A845ECB" w14:textId="77777777" w:rsidR="002451BB" w:rsidRPr="007B432A" w:rsidRDefault="002451BB" w:rsidP="002451BB">
      <w:pPr>
        <w:pStyle w:val="Heading1"/>
        <w:rPr>
          <w:lang w:val="es-ES"/>
        </w:rPr>
      </w:pPr>
      <w:r w:rsidRPr="007B432A">
        <w:rPr>
          <w:lang w:val="es-ES"/>
        </w:rPr>
        <w:t xml:space="preserve">De acuerdo con las explicaciones proporcionadas, la diferencia correspondiente a la ONUDI (12 597 $EUA) y al Banco Mundial (115 560 $EUA) son partidas compensatorias pendientes. </w:t>
      </w:r>
    </w:p>
    <w:p w14:paraId="33355E8C" w14:textId="77777777" w:rsidR="002451BB" w:rsidRPr="007B432A" w:rsidRDefault="002451BB" w:rsidP="002451BB">
      <w:pPr>
        <w:pStyle w:val="Heading1"/>
        <w:numPr>
          <w:ilvl w:val="0"/>
          <w:numId w:val="0"/>
        </w:numPr>
        <w:tabs>
          <w:tab w:val="left" w:pos="708"/>
        </w:tabs>
        <w:rPr>
          <w:b/>
          <w:lang w:val="es-ES"/>
        </w:rPr>
      </w:pPr>
      <w:r w:rsidRPr="007B432A">
        <w:rPr>
          <w:b/>
          <w:lang w:val="es-ES"/>
        </w:rPr>
        <w:t>Gastos notificados en las cuentas finales y en los informes sobre la marcha de las actividades de 2019</w:t>
      </w:r>
    </w:p>
    <w:p w14:paraId="217901AB" w14:textId="77777777" w:rsidR="002451BB" w:rsidRPr="007B432A" w:rsidRDefault="002451BB" w:rsidP="002451BB">
      <w:pPr>
        <w:pStyle w:val="Heading1"/>
        <w:rPr>
          <w:lang w:val="es-ES"/>
        </w:rPr>
      </w:pPr>
      <w:r w:rsidRPr="007B432A">
        <w:rPr>
          <w:lang w:val="es-ES"/>
        </w:rPr>
        <w:t>En el Cuadro 4 se muestran las diferencias entre los gastos acumulados notificados al Tesorero en las cuentas finales de 2019 y los fondos desembolsados y comprometidos, tal como se comunicaron en el informe sobre la marcha de las actividades para el período de 1991 a 2019.</w:t>
      </w:r>
    </w:p>
    <w:p w14:paraId="3A41CAAC" w14:textId="77777777" w:rsidR="002451BB" w:rsidRPr="007B432A" w:rsidRDefault="002451BB" w:rsidP="00101056">
      <w:pPr>
        <w:keepNext/>
        <w:keepLines/>
        <w:contextualSpacing/>
        <w:outlineLvl w:val="0"/>
        <w:rPr>
          <w:b/>
          <w:bCs/>
          <w:lang w:val="es-ES"/>
        </w:rPr>
      </w:pPr>
      <w:r w:rsidRPr="007B432A">
        <w:rPr>
          <w:b/>
          <w:lang w:val="es-ES"/>
        </w:rPr>
        <w:lastRenderedPageBreak/>
        <w:t xml:space="preserve">Cuadro 4. </w:t>
      </w:r>
      <w:r w:rsidRPr="007B432A">
        <w:rPr>
          <w:b/>
          <w:bCs/>
          <w:lang w:val="es-ES"/>
        </w:rPr>
        <w:t>Diferencias entre los gastos acumulados reflejados en los informes sobre la marcha de las actividades y en las cuentas finales de 2019 ($EUA)</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1556"/>
        <w:gridCol w:w="1544"/>
        <w:gridCol w:w="1556"/>
        <w:gridCol w:w="1692"/>
        <w:gridCol w:w="1499"/>
      </w:tblGrid>
      <w:tr w:rsidR="002451BB" w:rsidRPr="007B432A" w14:paraId="55DDC217" w14:textId="77777777" w:rsidTr="002451BB">
        <w:trPr>
          <w:tblHeader/>
        </w:trPr>
        <w:tc>
          <w:tcPr>
            <w:tcW w:w="1530" w:type="dxa"/>
            <w:vMerge w:val="restart"/>
            <w:tcBorders>
              <w:top w:val="single" w:sz="4" w:space="0" w:color="auto"/>
              <w:left w:val="single" w:sz="4" w:space="0" w:color="auto"/>
              <w:bottom w:val="single" w:sz="4" w:space="0" w:color="auto"/>
              <w:right w:val="single" w:sz="4" w:space="0" w:color="auto"/>
            </w:tcBorders>
            <w:vAlign w:val="center"/>
            <w:hideMark/>
          </w:tcPr>
          <w:p w14:paraId="09090241" w14:textId="77777777" w:rsidR="002451BB" w:rsidRPr="007B432A" w:rsidRDefault="002451BB">
            <w:pPr>
              <w:jc w:val="center"/>
              <w:rPr>
                <w:b/>
                <w:bCs/>
                <w:sz w:val="21"/>
                <w:szCs w:val="21"/>
                <w:lang w:val="es-ES"/>
              </w:rPr>
            </w:pPr>
            <w:r w:rsidRPr="007B432A">
              <w:rPr>
                <w:b/>
                <w:bCs/>
                <w:sz w:val="21"/>
                <w:szCs w:val="21"/>
                <w:lang w:val="es-ES"/>
              </w:rPr>
              <w:t>Organismo</w:t>
            </w:r>
          </w:p>
        </w:tc>
        <w:tc>
          <w:tcPr>
            <w:tcW w:w="4656" w:type="dxa"/>
            <w:gridSpan w:val="3"/>
            <w:tcBorders>
              <w:top w:val="single" w:sz="4" w:space="0" w:color="auto"/>
              <w:left w:val="single" w:sz="4" w:space="0" w:color="auto"/>
              <w:bottom w:val="single" w:sz="4" w:space="0" w:color="auto"/>
              <w:right w:val="single" w:sz="4" w:space="0" w:color="auto"/>
            </w:tcBorders>
            <w:vAlign w:val="center"/>
            <w:hideMark/>
          </w:tcPr>
          <w:p w14:paraId="39A81BF4" w14:textId="77777777" w:rsidR="002451BB" w:rsidRPr="007B432A" w:rsidRDefault="002451BB">
            <w:pPr>
              <w:jc w:val="center"/>
              <w:rPr>
                <w:b/>
                <w:bCs/>
                <w:sz w:val="21"/>
                <w:szCs w:val="21"/>
                <w:lang w:val="es-ES"/>
              </w:rPr>
            </w:pPr>
            <w:r w:rsidRPr="007B432A">
              <w:rPr>
                <w:b/>
                <w:bCs/>
                <w:sz w:val="21"/>
                <w:szCs w:val="21"/>
                <w:lang w:val="es-ES"/>
              </w:rPr>
              <w:t>Informe sobre la marcha de las actividades*</w:t>
            </w:r>
          </w:p>
        </w:tc>
        <w:tc>
          <w:tcPr>
            <w:tcW w:w="1692" w:type="dxa"/>
            <w:vMerge w:val="restart"/>
            <w:tcBorders>
              <w:top w:val="single" w:sz="4" w:space="0" w:color="auto"/>
              <w:left w:val="single" w:sz="4" w:space="0" w:color="auto"/>
              <w:bottom w:val="single" w:sz="4" w:space="0" w:color="auto"/>
              <w:right w:val="single" w:sz="4" w:space="0" w:color="auto"/>
            </w:tcBorders>
            <w:vAlign w:val="center"/>
            <w:hideMark/>
          </w:tcPr>
          <w:p w14:paraId="01453D28" w14:textId="77777777" w:rsidR="002451BB" w:rsidRPr="007B432A" w:rsidRDefault="002451BB">
            <w:pPr>
              <w:jc w:val="center"/>
              <w:rPr>
                <w:b/>
                <w:bCs/>
                <w:sz w:val="21"/>
                <w:szCs w:val="21"/>
                <w:lang w:val="es-ES"/>
              </w:rPr>
            </w:pPr>
            <w:r w:rsidRPr="007B432A">
              <w:rPr>
                <w:b/>
                <w:bCs/>
                <w:sz w:val="21"/>
                <w:szCs w:val="21"/>
                <w:lang w:val="es-ES"/>
              </w:rPr>
              <w:t>Gastos acumulados en las cuentas finales de 2019</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14:paraId="5847CF04" w14:textId="77777777" w:rsidR="002451BB" w:rsidRPr="007B432A" w:rsidRDefault="002451BB">
            <w:pPr>
              <w:jc w:val="center"/>
              <w:rPr>
                <w:b/>
                <w:bCs/>
                <w:sz w:val="21"/>
                <w:szCs w:val="21"/>
                <w:lang w:val="es-ES"/>
              </w:rPr>
            </w:pPr>
            <w:r w:rsidRPr="007B432A">
              <w:rPr>
                <w:b/>
                <w:bCs/>
                <w:sz w:val="21"/>
                <w:szCs w:val="21"/>
                <w:lang w:val="es-ES"/>
              </w:rPr>
              <w:t>Diferencia**</w:t>
            </w:r>
          </w:p>
        </w:tc>
      </w:tr>
      <w:tr w:rsidR="002451BB" w:rsidRPr="007B432A" w14:paraId="3957B26C" w14:textId="77777777" w:rsidTr="002451BB">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BD867" w14:textId="77777777" w:rsidR="002451BB" w:rsidRPr="007B432A" w:rsidRDefault="002451BB">
            <w:pPr>
              <w:jc w:val="left"/>
              <w:rPr>
                <w:b/>
                <w:bCs/>
                <w:sz w:val="21"/>
                <w:szCs w:val="21"/>
                <w:lang w:val="es-ES"/>
              </w:rPr>
            </w:pPr>
          </w:p>
        </w:tc>
        <w:tc>
          <w:tcPr>
            <w:tcW w:w="1556" w:type="dxa"/>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3F59BE69" w14:textId="77777777" w:rsidR="002451BB" w:rsidRPr="007B432A" w:rsidRDefault="002451BB">
            <w:pPr>
              <w:jc w:val="center"/>
              <w:rPr>
                <w:b/>
                <w:bCs/>
                <w:sz w:val="21"/>
                <w:szCs w:val="21"/>
                <w:highlight w:val="yellow"/>
                <w:lang w:val="es-ES"/>
              </w:rPr>
            </w:pPr>
            <w:r w:rsidRPr="007B432A">
              <w:rPr>
                <w:b/>
                <w:bCs/>
                <w:sz w:val="21"/>
                <w:szCs w:val="21"/>
                <w:lang w:val="es-ES"/>
              </w:rPr>
              <w:t>Fondos desembolsados</w:t>
            </w:r>
          </w:p>
        </w:tc>
        <w:tc>
          <w:tcPr>
            <w:tcW w:w="1544" w:type="dxa"/>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0EA978F" w14:textId="77777777" w:rsidR="002451BB" w:rsidRPr="007B432A" w:rsidRDefault="002451BB">
            <w:pPr>
              <w:jc w:val="center"/>
              <w:rPr>
                <w:b/>
                <w:bCs/>
                <w:sz w:val="21"/>
                <w:szCs w:val="21"/>
                <w:highlight w:val="yellow"/>
                <w:lang w:val="es-ES"/>
              </w:rPr>
            </w:pPr>
            <w:r w:rsidRPr="007B432A">
              <w:rPr>
                <w:b/>
                <w:bCs/>
                <w:sz w:val="21"/>
                <w:szCs w:val="21"/>
                <w:lang w:val="es-ES"/>
              </w:rPr>
              <w:t>Fondos comprometidos</w:t>
            </w:r>
          </w:p>
        </w:tc>
        <w:tc>
          <w:tcPr>
            <w:tcW w:w="1556" w:type="dxa"/>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2C54BD9" w14:textId="77777777" w:rsidR="002451BB" w:rsidRPr="007B432A" w:rsidRDefault="002451BB">
            <w:pPr>
              <w:jc w:val="center"/>
              <w:rPr>
                <w:b/>
                <w:bCs/>
                <w:sz w:val="21"/>
                <w:szCs w:val="21"/>
                <w:highlight w:val="yellow"/>
                <w:lang w:val="es-ES"/>
              </w:rPr>
            </w:pPr>
            <w:r w:rsidRPr="007B432A">
              <w:rPr>
                <w:b/>
                <w:bCs/>
                <w:sz w:val="21"/>
                <w:szCs w:val="21"/>
                <w:lang w:val="es-ES"/>
              </w:rPr>
              <w:t>Total acumulado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FBAA43" w14:textId="77777777" w:rsidR="002451BB" w:rsidRPr="007B432A" w:rsidRDefault="002451BB">
            <w:pPr>
              <w:jc w:val="left"/>
              <w:rPr>
                <w:b/>
                <w:bCs/>
                <w:sz w:val="21"/>
                <w:szCs w:val="21"/>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F8B80" w14:textId="77777777" w:rsidR="002451BB" w:rsidRPr="007B432A" w:rsidRDefault="002451BB">
            <w:pPr>
              <w:jc w:val="left"/>
              <w:rPr>
                <w:b/>
                <w:bCs/>
                <w:sz w:val="21"/>
                <w:szCs w:val="21"/>
                <w:lang w:val="es-ES"/>
              </w:rPr>
            </w:pPr>
          </w:p>
        </w:tc>
      </w:tr>
      <w:tr w:rsidR="002451BB" w:rsidRPr="007B432A" w14:paraId="4702B660" w14:textId="77777777" w:rsidTr="002451BB">
        <w:trPr>
          <w:tblHeader/>
        </w:trPr>
        <w:tc>
          <w:tcPr>
            <w:tcW w:w="1530" w:type="dxa"/>
            <w:tcBorders>
              <w:top w:val="single" w:sz="4" w:space="0" w:color="auto"/>
              <w:left w:val="single" w:sz="4" w:space="0" w:color="auto"/>
              <w:bottom w:val="single" w:sz="4" w:space="0" w:color="auto"/>
              <w:right w:val="single" w:sz="4" w:space="0" w:color="auto"/>
            </w:tcBorders>
            <w:hideMark/>
          </w:tcPr>
          <w:p w14:paraId="7464BC10" w14:textId="77777777" w:rsidR="002451BB" w:rsidRPr="007B432A" w:rsidRDefault="002451BB">
            <w:pPr>
              <w:jc w:val="center"/>
              <w:rPr>
                <w:b/>
                <w:bCs/>
                <w:sz w:val="21"/>
                <w:szCs w:val="21"/>
                <w:lang w:val="es-ES"/>
              </w:rPr>
            </w:pPr>
            <w:r w:rsidRPr="007B432A">
              <w:rPr>
                <w:b/>
                <w:bCs/>
                <w:sz w:val="21"/>
                <w:szCs w:val="21"/>
                <w:lang w:val="es-ES"/>
              </w:rPr>
              <w:t>(1)</w:t>
            </w:r>
          </w:p>
        </w:tc>
        <w:tc>
          <w:tcPr>
            <w:tcW w:w="1556" w:type="dxa"/>
            <w:tcBorders>
              <w:top w:val="single" w:sz="4" w:space="0" w:color="auto"/>
              <w:left w:val="single" w:sz="4" w:space="0" w:color="auto"/>
              <w:bottom w:val="single" w:sz="4" w:space="0" w:color="auto"/>
              <w:right w:val="single" w:sz="4" w:space="0" w:color="auto"/>
            </w:tcBorders>
            <w:hideMark/>
          </w:tcPr>
          <w:p w14:paraId="578FA20E" w14:textId="77777777" w:rsidR="002451BB" w:rsidRPr="007B432A" w:rsidRDefault="002451BB">
            <w:pPr>
              <w:jc w:val="center"/>
              <w:rPr>
                <w:b/>
                <w:bCs/>
                <w:sz w:val="21"/>
                <w:szCs w:val="21"/>
                <w:lang w:val="es-ES"/>
              </w:rPr>
            </w:pPr>
            <w:r w:rsidRPr="007B432A">
              <w:rPr>
                <w:b/>
                <w:bCs/>
                <w:sz w:val="21"/>
                <w:szCs w:val="21"/>
                <w:lang w:val="es-ES"/>
              </w:rPr>
              <w:t>(2)</w:t>
            </w:r>
          </w:p>
        </w:tc>
        <w:tc>
          <w:tcPr>
            <w:tcW w:w="1544" w:type="dxa"/>
            <w:tcBorders>
              <w:top w:val="single" w:sz="4" w:space="0" w:color="auto"/>
              <w:left w:val="single" w:sz="4" w:space="0" w:color="auto"/>
              <w:bottom w:val="single" w:sz="4" w:space="0" w:color="auto"/>
              <w:right w:val="single" w:sz="4" w:space="0" w:color="auto"/>
            </w:tcBorders>
            <w:hideMark/>
          </w:tcPr>
          <w:p w14:paraId="3C48D0D2" w14:textId="77777777" w:rsidR="002451BB" w:rsidRPr="007B432A" w:rsidRDefault="002451BB">
            <w:pPr>
              <w:jc w:val="center"/>
              <w:rPr>
                <w:b/>
                <w:bCs/>
                <w:sz w:val="21"/>
                <w:szCs w:val="21"/>
                <w:lang w:val="es-ES"/>
              </w:rPr>
            </w:pPr>
            <w:r w:rsidRPr="007B432A">
              <w:rPr>
                <w:b/>
                <w:bCs/>
                <w:sz w:val="21"/>
                <w:szCs w:val="21"/>
                <w:lang w:val="es-ES"/>
              </w:rPr>
              <w:t>(3)</w:t>
            </w:r>
          </w:p>
        </w:tc>
        <w:tc>
          <w:tcPr>
            <w:tcW w:w="1556" w:type="dxa"/>
            <w:tcBorders>
              <w:top w:val="single" w:sz="4" w:space="0" w:color="auto"/>
              <w:left w:val="single" w:sz="4" w:space="0" w:color="auto"/>
              <w:bottom w:val="single" w:sz="4" w:space="0" w:color="auto"/>
              <w:right w:val="single" w:sz="4" w:space="0" w:color="auto"/>
            </w:tcBorders>
            <w:hideMark/>
          </w:tcPr>
          <w:p w14:paraId="507FEB0B" w14:textId="77777777" w:rsidR="002451BB" w:rsidRPr="007B432A" w:rsidRDefault="002451BB">
            <w:pPr>
              <w:jc w:val="center"/>
              <w:rPr>
                <w:b/>
                <w:bCs/>
                <w:sz w:val="21"/>
                <w:szCs w:val="21"/>
                <w:lang w:val="es-ES"/>
              </w:rPr>
            </w:pPr>
            <w:r w:rsidRPr="007B432A">
              <w:rPr>
                <w:b/>
                <w:bCs/>
                <w:sz w:val="21"/>
                <w:szCs w:val="21"/>
                <w:lang w:val="es-ES"/>
              </w:rPr>
              <w:t>(4)= (2)+(3)</w:t>
            </w:r>
          </w:p>
        </w:tc>
        <w:tc>
          <w:tcPr>
            <w:tcW w:w="1692" w:type="dxa"/>
            <w:tcBorders>
              <w:top w:val="single" w:sz="4" w:space="0" w:color="auto"/>
              <w:left w:val="single" w:sz="4" w:space="0" w:color="auto"/>
              <w:bottom w:val="single" w:sz="4" w:space="0" w:color="auto"/>
              <w:right w:val="single" w:sz="4" w:space="0" w:color="auto"/>
            </w:tcBorders>
            <w:hideMark/>
          </w:tcPr>
          <w:p w14:paraId="5668EE45" w14:textId="77777777" w:rsidR="002451BB" w:rsidRPr="007B432A" w:rsidRDefault="002451BB">
            <w:pPr>
              <w:jc w:val="center"/>
              <w:rPr>
                <w:b/>
                <w:bCs/>
                <w:sz w:val="21"/>
                <w:szCs w:val="21"/>
                <w:lang w:val="es-ES"/>
              </w:rPr>
            </w:pPr>
            <w:r w:rsidRPr="007B432A">
              <w:rPr>
                <w:b/>
                <w:bCs/>
                <w:sz w:val="21"/>
                <w:szCs w:val="21"/>
                <w:lang w:val="es-ES"/>
              </w:rPr>
              <w:t>(5)</w:t>
            </w:r>
          </w:p>
        </w:tc>
        <w:tc>
          <w:tcPr>
            <w:tcW w:w="1499" w:type="dxa"/>
            <w:tcBorders>
              <w:top w:val="single" w:sz="4" w:space="0" w:color="auto"/>
              <w:left w:val="single" w:sz="4" w:space="0" w:color="auto"/>
              <w:bottom w:val="single" w:sz="4" w:space="0" w:color="auto"/>
              <w:right w:val="single" w:sz="4" w:space="0" w:color="auto"/>
            </w:tcBorders>
            <w:hideMark/>
          </w:tcPr>
          <w:p w14:paraId="1289AEC7" w14:textId="77777777" w:rsidR="002451BB" w:rsidRPr="007B432A" w:rsidRDefault="002451BB">
            <w:pPr>
              <w:jc w:val="center"/>
              <w:rPr>
                <w:b/>
                <w:bCs/>
                <w:sz w:val="21"/>
                <w:szCs w:val="21"/>
                <w:lang w:val="es-ES"/>
              </w:rPr>
            </w:pPr>
            <w:r w:rsidRPr="007B432A">
              <w:rPr>
                <w:b/>
                <w:bCs/>
                <w:sz w:val="21"/>
                <w:szCs w:val="21"/>
                <w:lang w:val="es-ES"/>
              </w:rPr>
              <w:t>(6)= (4)-(5)</w:t>
            </w:r>
          </w:p>
        </w:tc>
      </w:tr>
      <w:tr w:rsidR="002451BB" w:rsidRPr="007B432A" w14:paraId="467926FE" w14:textId="77777777" w:rsidTr="002451BB">
        <w:tc>
          <w:tcPr>
            <w:tcW w:w="1530" w:type="dxa"/>
            <w:tcBorders>
              <w:top w:val="single" w:sz="4" w:space="0" w:color="auto"/>
              <w:left w:val="single" w:sz="4" w:space="0" w:color="auto"/>
              <w:bottom w:val="single" w:sz="4" w:space="0" w:color="auto"/>
              <w:right w:val="single" w:sz="4" w:space="0" w:color="auto"/>
            </w:tcBorders>
            <w:vAlign w:val="center"/>
            <w:hideMark/>
          </w:tcPr>
          <w:p w14:paraId="4E1B4F8D" w14:textId="77777777" w:rsidR="002451BB" w:rsidRPr="007B432A" w:rsidRDefault="002451BB">
            <w:pPr>
              <w:rPr>
                <w:color w:val="000000"/>
                <w:sz w:val="21"/>
                <w:szCs w:val="21"/>
                <w:lang w:val="es-ES"/>
              </w:rPr>
            </w:pPr>
            <w:r w:rsidRPr="007B432A">
              <w:rPr>
                <w:color w:val="000000"/>
                <w:sz w:val="21"/>
                <w:szCs w:val="21"/>
                <w:lang w:val="es-ES"/>
              </w:rPr>
              <w:t>PNUD</w:t>
            </w:r>
          </w:p>
        </w:tc>
        <w:tc>
          <w:tcPr>
            <w:tcW w:w="1556" w:type="dxa"/>
            <w:tcBorders>
              <w:top w:val="single" w:sz="4" w:space="0" w:color="auto"/>
              <w:left w:val="single" w:sz="4" w:space="0" w:color="auto"/>
              <w:bottom w:val="single" w:sz="4" w:space="0" w:color="auto"/>
              <w:right w:val="single" w:sz="4" w:space="0" w:color="auto"/>
            </w:tcBorders>
            <w:hideMark/>
          </w:tcPr>
          <w:p w14:paraId="08C7A36D" w14:textId="77777777" w:rsidR="002451BB" w:rsidRPr="007B432A" w:rsidRDefault="002451BB">
            <w:pPr>
              <w:jc w:val="right"/>
              <w:rPr>
                <w:sz w:val="21"/>
                <w:szCs w:val="21"/>
                <w:lang w:val="es-ES"/>
              </w:rPr>
            </w:pPr>
            <w:r w:rsidRPr="007B432A">
              <w:rPr>
                <w:sz w:val="21"/>
                <w:szCs w:val="21"/>
                <w:lang w:val="es-ES"/>
              </w:rPr>
              <w:t>875 568 317</w:t>
            </w:r>
          </w:p>
        </w:tc>
        <w:tc>
          <w:tcPr>
            <w:tcW w:w="1544" w:type="dxa"/>
            <w:tcBorders>
              <w:top w:val="single" w:sz="4" w:space="0" w:color="auto"/>
              <w:left w:val="single" w:sz="4" w:space="0" w:color="auto"/>
              <w:bottom w:val="single" w:sz="4" w:space="0" w:color="auto"/>
              <w:right w:val="single" w:sz="4" w:space="0" w:color="auto"/>
            </w:tcBorders>
            <w:hideMark/>
          </w:tcPr>
          <w:p w14:paraId="6DD53FD9" w14:textId="77777777" w:rsidR="002451BB" w:rsidRPr="007B432A" w:rsidRDefault="002451BB">
            <w:pPr>
              <w:jc w:val="right"/>
              <w:rPr>
                <w:sz w:val="21"/>
                <w:szCs w:val="21"/>
                <w:lang w:val="es-ES"/>
              </w:rPr>
            </w:pPr>
            <w:r w:rsidRPr="007B432A">
              <w:rPr>
                <w:sz w:val="21"/>
                <w:szCs w:val="21"/>
                <w:lang w:val="es-ES"/>
              </w:rPr>
              <w:t>2 806 050</w:t>
            </w:r>
          </w:p>
        </w:tc>
        <w:tc>
          <w:tcPr>
            <w:tcW w:w="1556" w:type="dxa"/>
            <w:tcBorders>
              <w:top w:val="single" w:sz="4" w:space="0" w:color="auto"/>
              <w:left w:val="single" w:sz="4" w:space="0" w:color="auto"/>
              <w:bottom w:val="single" w:sz="4" w:space="0" w:color="auto"/>
              <w:right w:val="single" w:sz="4" w:space="0" w:color="auto"/>
            </w:tcBorders>
            <w:hideMark/>
          </w:tcPr>
          <w:p w14:paraId="28FF4AF7" w14:textId="77777777" w:rsidR="002451BB" w:rsidRPr="007B432A" w:rsidRDefault="002451BB">
            <w:pPr>
              <w:jc w:val="right"/>
              <w:rPr>
                <w:sz w:val="21"/>
                <w:szCs w:val="21"/>
                <w:lang w:val="es-ES"/>
              </w:rPr>
            </w:pPr>
            <w:r w:rsidRPr="007B432A">
              <w:rPr>
                <w:sz w:val="21"/>
                <w:szCs w:val="21"/>
                <w:lang w:val="es-ES"/>
              </w:rPr>
              <w:t>878 374 367</w:t>
            </w:r>
          </w:p>
        </w:tc>
        <w:tc>
          <w:tcPr>
            <w:tcW w:w="1692" w:type="dxa"/>
            <w:tcBorders>
              <w:top w:val="single" w:sz="4" w:space="0" w:color="auto"/>
              <w:left w:val="single" w:sz="4" w:space="0" w:color="auto"/>
              <w:bottom w:val="single" w:sz="4" w:space="0" w:color="auto"/>
              <w:right w:val="single" w:sz="4" w:space="0" w:color="auto"/>
            </w:tcBorders>
            <w:vAlign w:val="center"/>
            <w:hideMark/>
          </w:tcPr>
          <w:p w14:paraId="64EBA531" w14:textId="77777777" w:rsidR="002451BB" w:rsidRPr="007B432A" w:rsidRDefault="002451BB">
            <w:pPr>
              <w:jc w:val="right"/>
              <w:rPr>
                <w:sz w:val="21"/>
                <w:szCs w:val="21"/>
                <w:lang w:val="es-ES"/>
              </w:rPr>
            </w:pPr>
            <w:r w:rsidRPr="007B432A">
              <w:rPr>
                <w:color w:val="000000"/>
                <w:sz w:val="21"/>
                <w:szCs w:val="21"/>
                <w:lang w:val="es-ES"/>
              </w:rPr>
              <w:t>880 148 749</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F2D433C" w14:textId="77777777" w:rsidR="002451BB" w:rsidRPr="007B432A" w:rsidRDefault="002451BB">
            <w:pPr>
              <w:jc w:val="right"/>
              <w:rPr>
                <w:color w:val="000000"/>
                <w:sz w:val="21"/>
                <w:szCs w:val="21"/>
                <w:lang w:val="es-ES"/>
              </w:rPr>
            </w:pPr>
            <w:r w:rsidRPr="007B432A">
              <w:rPr>
                <w:color w:val="000000"/>
                <w:sz w:val="21"/>
                <w:szCs w:val="21"/>
                <w:lang w:val="es-ES"/>
              </w:rPr>
              <w:t>(1 774 382)</w:t>
            </w:r>
          </w:p>
        </w:tc>
      </w:tr>
      <w:tr w:rsidR="002451BB" w:rsidRPr="007B432A" w14:paraId="0B8667A0" w14:textId="77777777" w:rsidTr="002451BB">
        <w:tc>
          <w:tcPr>
            <w:tcW w:w="1530" w:type="dxa"/>
            <w:tcBorders>
              <w:top w:val="single" w:sz="4" w:space="0" w:color="auto"/>
              <w:left w:val="single" w:sz="4" w:space="0" w:color="auto"/>
              <w:bottom w:val="single" w:sz="4" w:space="0" w:color="auto"/>
              <w:right w:val="single" w:sz="4" w:space="0" w:color="auto"/>
            </w:tcBorders>
            <w:vAlign w:val="center"/>
            <w:hideMark/>
          </w:tcPr>
          <w:p w14:paraId="30D9C214" w14:textId="77777777" w:rsidR="002451BB" w:rsidRPr="007B432A" w:rsidRDefault="002451BB">
            <w:pPr>
              <w:rPr>
                <w:color w:val="000000"/>
                <w:sz w:val="21"/>
                <w:szCs w:val="21"/>
                <w:lang w:val="es-ES"/>
              </w:rPr>
            </w:pPr>
            <w:r w:rsidRPr="007B432A">
              <w:rPr>
                <w:color w:val="000000"/>
                <w:sz w:val="21"/>
                <w:szCs w:val="21"/>
                <w:lang w:val="es-ES"/>
              </w:rPr>
              <w:t>PNUMA</w:t>
            </w:r>
          </w:p>
        </w:tc>
        <w:tc>
          <w:tcPr>
            <w:tcW w:w="1556" w:type="dxa"/>
            <w:tcBorders>
              <w:top w:val="nil"/>
              <w:left w:val="single" w:sz="4" w:space="0" w:color="auto"/>
              <w:bottom w:val="single" w:sz="4" w:space="0" w:color="auto"/>
              <w:right w:val="single" w:sz="4" w:space="0" w:color="auto"/>
            </w:tcBorders>
            <w:hideMark/>
          </w:tcPr>
          <w:p w14:paraId="2CF75102" w14:textId="77777777" w:rsidR="002451BB" w:rsidRPr="007B432A" w:rsidRDefault="002451BB">
            <w:pPr>
              <w:jc w:val="right"/>
              <w:rPr>
                <w:sz w:val="21"/>
                <w:szCs w:val="21"/>
                <w:lang w:val="es-ES"/>
              </w:rPr>
            </w:pPr>
            <w:r w:rsidRPr="007B432A">
              <w:rPr>
                <w:sz w:val="21"/>
                <w:szCs w:val="21"/>
                <w:lang w:val="es-ES"/>
              </w:rPr>
              <w:t>309 918 854</w:t>
            </w:r>
          </w:p>
        </w:tc>
        <w:tc>
          <w:tcPr>
            <w:tcW w:w="1544" w:type="dxa"/>
            <w:tcBorders>
              <w:top w:val="nil"/>
              <w:left w:val="single" w:sz="4" w:space="0" w:color="auto"/>
              <w:bottom w:val="single" w:sz="4" w:space="0" w:color="auto"/>
              <w:right w:val="single" w:sz="4" w:space="0" w:color="auto"/>
            </w:tcBorders>
            <w:hideMark/>
          </w:tcPr>
          <w:p w14:paraId="26EB881A" w14:textId="77777777" w:rsidR="002451BB" w:rsidRPr="007B432A" w:rsidRDefault="002451BB">
            <w:pPr>
              <w:jc w:val="right"/>
              <w:rPr>
                <w:sz w:val="21"/>
                <w:szCs w:val="21"/>
                <w:lang w:val="es-ES"/>
              </w:rPr>
            </w:pPr>
            <w:r w:rsidRPr="007B432A">
              <w:rPr>
                <w:sz w:val="21"/>
                <w:szCs w:val="21"/>
                <w:lang w:val="es-ES"/>
              </w:rPr>
              <w:t>19 864 845</w:t>
            </w:r>
          </w:p>
        </w:tc>
        <w:tc>
          <w:tcPr>
            <w:tcW w:w="1556" w:type="dxa"/>
            <w:tcBorders>
              <w:top w:val="nil"/>
              <w:left w:val="single" w:sz="4" w:space="0" w:color="auto"/>
              <w:bottom w:val="single" w:sz="4" w:space="0" w:color="auto"/>
              <w:right w:val="single" w:sz="4" w:space="0" w:color="auto"/>
            </w:tcBorders>
            <w:hideMark/>
          </w:tcPr>
          <w:p w14:paraId="34D12723" w14:textId="77777777" w:rsidR="002451BB" w:rsidRPr="007B432A" w:rsidRDefault="002451BB">
            <w:pPr>
              <w:jc w:val="right"/>
              <w:rPr>
                <w:sz w:val="21"/>
                <w:szCs w:val="21"/>
                <w:lang w:val="es-ES"/>
              </w:rPr>
            </w:pPr>
            <w:r w:rsidRPr="007B432A">
              <w:rPr>
                <w:sz w:val="21"/>
                <w:szCs w:val="21"/>
                <w:lang w:val="es-ES"/>
              </w:rPr>
              <w:t>329 783 699</w:t>
            </w:r>
          </w:p>
        </w:tc>
        <w:tc>
          <w:tcPr>
            <w:tcW w:w="1692" w:type="dxa"/>
            <w:tcBorders>
              <w:top w:val="nil"/>
              <w:left w:val="single" w:sz="4" w:space="0" w:color="auto"/>
              <w:bottom w:val="single" w:sz="4" w:space="0" w:color="auto"/>
              <w:right w:val="single" w:sz="4" w:space="0" w:color="auto"/>
            </w:tcBorders>
            <w:vAlign w:val="center"/>
            <w:hideMark/>
          </w:tcPr>
          <w:p w14:paraId="56D72D73" w14:textId="77777777" w:rsidR="002451BB" w:rsidRPr="007B432A" w:rsidRDefault="002451BB">
            <w:pPr>
              <w:jc w:val="right"/>
              <w:rPr>
                <w:sz w:val="21"/>
                <w:szCs w:val="21"/>
                <w:lang w:val="es-ES"/>
              </w:rPr>
            </w:pPr>
            <w:r w:rsidRPr="007B432A">
              <w:rPr>
                <w:color w:val="000000"/>
                <w:sz w:val="21"/>
                <w:szCs w:val="21"/>
                <w:lang w:val="es-ES"/>
              </w:rPr>
              <w:t>314 407 373</w:t>
            </w:r>
          </w:p>
        </w:tc>
        <w:tc>
          <w:tcPr>
            <w:tcW w:w="1499" w:type="dxa"/>
            <w:tcBorders>
              <w:top w:val="nil"/>
              <w:left w:val="single" w:sz="4" w:space="0" w:color="auto"/>
              <w:bottom w:val="single" w:sz="4" w:space="0" w:color="auto"/>
              <w:right w:val="single" w:sz="4" w:space="0" w:color="auto"/>
            </w:tcBorders>
            <w:vAlign w:val="center"/>
            <w:hideMark/>
          </w:tcPr>
          <w:p w14:paraId="17F77669" w14:textId="77777777" w:rsidR="002451BB" w:rsidRPr="007B432A" w:rsidRDefault="002451BB">
            <w:pPr>
              <w:jc w:val="right"/>
              <w:rPr>
                <w:color w:val="000000"/>
                <w:sz w:val="21"/>
                <w:szCs w:val="21"/>
                <w:lang w:val="es-ES"/>
              </w:rPr>
            </w:pPr>
            <w:r w:rsidRPr="007B432A">
              <w:rPr>
                <w:color w:val="000000"/>
                <w:sz w:val="21"/>
                <w:szCs w:val="21"/>
                <w:lang w:val="es-ES"/>
              </w:rPr>
              <w:t>15 376 326</w:t>
            </w:r>
          </w:p>
        </w:tc>
      </w:tr>
      <w:tr w:rsidR="002451BB" w:rsidRPr="007B432A" w14:paraId="42AAE0B6" w14:textId="77777777" w:rsidTr="002451BB">
        <w:tc>
          <w:tcPr>
            <w:tcW w:w="1530" w:type="dxa"/>
            <w:tcBorders>
              <w:top w:val="single" w:sz="4" w:space="0" w:color="auto"/>
              <w:left w:val="single" w:sz="4" w:space="0" w:color="auto"/>
              <w:bottom w:val="single" w:sz="4" w:space="0" w:color="auto"/>
              <w:right w:val="single" w:sz="4" w:space="0" w:color="auto"/>
            </w:tcBorders>
            <w:vAlign w:val="center"/>
            <w:hideMark/>
          </w:tcPr>
          <w:p w14:paraId="3E42118F" w14:textId="77777777" w:rsidR="002451BB" w:rsidRPr="007B432A" w:rsidRDefault="002451BB">
            <w:pPr>
              <w:rPr>
                <w:color w:val="000000"/>
                <w:sz w:val="21"/>
                <w:szCs w:val="21"/>
                <w:lang w:val="es-ES"/>
              </w:rPr>
            </w:pPr>
            <w:r w:rsidRPr="007B432A">
              <w:rPr>
                <w:color w:val="000000"/>
                <w:sz w:val="21"/>
                <w:szCs w:val="21"/>
                <w:lang w:val="es-ES"/>
              </w:rPr>
              <w:t>ONUDI</w:t>
            </w:r>
          </w:p>
        </w:tc>
        <w:tc>
          <w:tcPr>
            <w:tcW w:w="1556" w:type="dxa"/>
            <w:tcBorders>
              <w:top w:val="nil"/>
              <w:left w:val="single" w:sz="4" w:space="0" w:color="auto"/>
              <w:bottom w:val="single" w:sz="4" w:space="0" w:color="auto"/>
              <w:right w:val="single" w:sz="4" w:space="0" w:color="auto"/>
            </w:tcBorders>
            <w:hideMark/>
          </w:tcPr>
          <w:p w14:paraId="07A869C7" w14:textId="77777777" w:rsidR="002451BB" w:rsidRPr="007B432A" w:rsidRDefault="002451BB">
            <w:pPr>
              <w:jc w:val="right"/>
              <w:rPr>
                <w:sz w:val="21"/>
                <w:szCs w:val="21"/>
                <w:lang w:val="es-ES"/>
              </w:rPr>
            </w:pPr>
            <w:r w:rsidRPr="007B432A">
              <w:rPr>
                <w:sz w:val="21"/>
                <w:szCs w:val="21"/>
                <w:lang w:val="es-ES"/>
              </w:rPr>
              <w:t>841 438 790</w:t>
            </w:r>
          </w:p>
        </w:tc>
        <w:tc>
          <w:tcPr>
            <w:tcW w:w="1544" w:type="dxa"/>
            <w:tcBorders>
              <w:top w:val="nil"/>
              <w:left w:val="single" w:sz="4" w:space="0" w:color="auto"/>
              <w:bottom w:val="single" w:sz="4" w:space="0" w:color="auto"/>
              <w:right w:val="single" w:sz="4" w:space="0" w:color="auto"/>
            </w:tcBorders>
            <w:hideMark/>
          </w:tcPr>
          <w:p w14:paraId="62EEAE10" w14:textId="77777777" w:rsidR="002451BB" w:rsidRPr="007B432A" w:rsidRDefault="002451BB">
            <w:pPr>
              <w:jc w:val="right"/>
              <w:rPr>
                <w:sz w:val="21"/>
                <w:szCs w:val="21"/>
                <w:lang w:val="es-ES"/>
              </w:rPr>
            </w:pPr>
            <w:r w:rsidRPr="007B432A">
              <w:rPr>
                <w:sz w:val="21"/>
                <w:szCs w:val="21"/>
                <w:lang w:val="es-ES"/>
              </w:rPr>
              <w:t>52 655 545</w:t>
            </w:r>
          </w:p>
        </w:tc>
        <w:tc>
          <w:tcPr>
            <w:tcW w:w="1556" w:type="dxa"/>
            <w:tcBorders>
              <w:top w:val="nil"/>
              <w:left w:val="single" w:sz="4" w:space="0" w:color="auto"/>
              <w:bottom w:val="single" w:sz="4" w:space="0" w:color="auto"/>
              <w:right w:val="single" w:sz="4" w:space="0" w:color="auto"/>
            </w:tcBorders>
            <w:hideMark/>
          </w:tcPr>
          <w:p w14:paraId="7998938B" w14:textId="77777777" w:rsidR="002451BB" w:rsidRPr="007B432A" w:rsidRDefault="002451BB">
            <w:pPr>
              <w:jc w:val="right"/>
              <w:rPr>
                <w:sz w:val="21"/>
                <w:szCs w:val="21"/>
                <w:lang w:val="es-ES"/>
              </w:rPr>
            </w:pPr>
            <w:r w:rsidRPr="007B432A">
              <w:rPr>
                <w:sz w:val="21"/>
                <w:szCs w:val="21"/>
                <w:lang w:val="es-ES"/>
              </w:rPr>
              <w:t>894 094 335</w:t>
            </w:r>
          </w:p>
        </w:tc>
        <w:tc>
          <w:tcPr>
            <w:tcW w:w="1692" w:type="dxa"/>
            <w:tcBorders>
              <w:top w:val="nil"/>
              <w:left w:val="single" w:sz="4" w:space="0" w:color="auto"/>
              <w:bottom w:val="single" w:sz="4" w:space="0" w:color="auto"/>
              <w:right w:val="single" w:sz="4" w:space="0" w:color="auto"/>
            </w:tcBorders>
            <w:vAlign w:val="center"/>
            <w:hideMark/>
          </w:tcPr>
          <w:p w14:paraId="6D6145BD" w14:textId="77777777" w:rsidR="002451BB" w:rsidRPr="007B432A" w:rsidRDefault="002451BB">
            <w:pPr>
              <w:jc w:val="right"/>
              <w:rPr>
                <w:sz w:val="21"/>
                <w:szCs w:val="21"/>
                <w:lang w:val="es-ES"/>
              </w:rPr>
            </w:pPr>
            <w:r w:rsidRPr="007B432A">
              <w:rPr>
                <w:color w:val="000000"/>
                <w:sz w:val="21"/>
                <w:szCs w:val="21"/>
                <w:lang w:val="es-ES"/>
              </w:rPr>
              <w:t>837 599 049</w:t>
            </w:r>
          </w:p>
        </w:tc>
        <w:tc>
          <w:tcPr>
            <w:tcW w:w="1499" w:type="dxa"/>
            <w:tcBorders>
              <w:top w:val="nil"/>
              <w:left w:val="single" w:sz="4" w:space="0" w:color="auto"/>
              <w:bottom w:val="single" w:sz="4" w:space="0" w:color="auto"/>
              <w:right w:val="single" w:sz="4" w:space="0" w:color="auto"/>
            </w:tcBorders>
            <w:vAlign w:val="center"/>
            <w:hideMark/>
          </w:tcPr>
          <w:p w14:paraId="47BD4272" w14:textId="77777777" w:rsidR="002451BB" w:rsidRPr="007B432A" w:rsidRDefault="002451BB">
            <w:pPr>
              <w:jc w:val="right"/>
              <w:rPr>
                <w:color w:val="000000"/>
                <w:sz w:val="21"/>
                <w:szCs w:val="21"/>
                <w:lang w:val="es-ES"/>
              </w:rPr>
            </w:pPr>
            <w:r w:rsidRPr="007B432A">
              <w:rPr>
                <w:color w:val="000000"/>
                <w:sz w:val="21"/>
                <w:szCs w:val="21"/>
                <w:lang w:val="es-ES"/>
              </w:rPr>
              <w:t>56 495 286</w:t>
            </w:r>
          </w:p>
        </w:tc>
      </w:tr>
      <w:tr w:rsidR="002451BB" w:rsidRPr="007B432A" w14:paraId="1ABBC766" w14:textId="77777777" w:rsidTr="002451BB">
        <w:tc>
          <w:tcPr>
            <w:tcW w:w="1530" w:type="dxa"/>
            <w:tcBorders>
              <w:top w:val="single" w:sz="4" w:space="0" w:color="auto"/>
              <w:left w:val="single" w:sz="4" w:space="0" w:color="auto"/>
              <w:bottom w:val="single" w:sz="4" w:space="0" w:color="auto"/>
              <w:right w:val="single" w:sz="4" w:space="0" w:color="auto"/>
            </w:tcBorders>
            <w:vAlign w:val="center"/>
            <w:hideMark/>
          </w:tcPr>
          <w:p w14:paraId="307B8308" w14:textId="77777777" w:rsidR="002451BB" w:rsidRPr="007B432A" w:rsidRDefault="002451BB">
            <w:pPr>
              <w:rPr>
                <w:color w:val="000000"/>
                <w:sz w:val="21"/>
                <w:szCs w:val="21"/>
                <w:lang w:val="es-ES"/>
              </w:rPr>
            </w:pPr>
            <w:r w:rsidRPr="007B432A">
              <w:rPr>
                <w:color w:val="000000"/>
                <w:sz w:val="21"/>
                <w:szCs w:val="21"/>
                <w:lang w:val="es-ES"/>
              </w:rPr>
              <w:t>Banco Mundial</w:t>
            </w:r>
          </w:p>
        </w:tc>
        <w:tc>
          <w:tcPr>
            <w:tcW w:w="1556" w:type="dxa"/>
            <w:tcBorders>
              <w:top w:val="nil"/>
              <w:left w:val="single" w:sz="4" w:space="0" w:color="auto"/>
              <w:bottom w:val="single" w:sz="4" w:space="0" w:color="auto"/>
              <w:right w:val="single" w:sz="4" w:space="0" w:color="auto"/>
            </w:tcBorders>
            <w:hideMark/>
          </w:tcPr>
          <w:p w14:paraId="0D5E8660" w14:textId="77777777" w:rsidR="002451BB" w:rsidRPr="007B432A" w:rsidRDefault="002451BB">
            <w:pPr>
              <w:jc w:val="right"/>
              <w:rPr>
                <w:sz w:val="21"/>
                <w:szCs w:val="21"/>
                <w:lang w:val="es-ES"/>
              </w:rPr>
            </w:pPr>
            <w:r w:rsidRPr="007B432A">
              <w:rPr>
                <w:sz w:val="21"/>
                <w:szCs w:val="21"/>
                <w:lang w:val="es-ES"/>
              </w:rPr>
              <w:t>1 249 225 926</w:t>
            </w:r>
          </w:p>
        </w:tc>
        <w:tc>
          <w:tcPr>
            <w:tcW w:w="1544" w:type="dxa"/>
            <w:tcBorders>
              <w:top w:val="nil"/>
              <w:left w:val="single" w:sz="4" w:space="0" w:color="auto"/>
              <w:bottom w:val="single" w:sz="4" w:space="0" w:color="auto"/>
              <w:right w:val="single" w:sz="4" w:space="0" w:color="auto"/>
            </w:tcBorders>
            <w:hideMark/>
          </w:tcPr>
          <w:p w14:paraId="7E55DAC0" w14:textId="77777777" w:rsidR="002451BB" w:rsidRPr="007B432A" w:rsidRDefault="002451BB">
            <w:pPr>
              <w:jc w:val="right"/>
              <w:rPr>
                <w:sz w:val="21"/>
                <w:szCs w:val="21"/>
                <w:lang w:val="es-ES"/>
              </w:rPr>
            </w:pPr>
            <w:r w:rsidRPr="007B432A">
              <w:rPr>
                <w:sz w:val="21"/>
                <w:szCs w:val="21"/>
                <w:lang w:val="es-ES"/>
              </w:rPr>
              <w:t>26 275 155</w:t>
            </w:r>
          </w:p>
        </w:tc>
        <w:tc>
          <w:tcPr>
            <w:tcW w:w="1556" w:type="dxa"/>
            <w:tcBorders>
              <w:top w:val="nil"/>
              <w:left w:val="single" w:sz="4" w:space="0" w:color="auto"/>
              <w:bottom w:val="single" w:sz="4" w:space="0" w:color="auto"/>
              <w:right w:val="single" w:sz="4" w:space="0" w:color="auto"/>
            </w:tcBorders>
            <w:hideMark/>
          </w:tcPr>
          <w:p w14:paraId="3EB5FBB3" w14:textId="77777777" w:rsidR="002451BB" w:rsidRPr="007B432A" w:rsidRDefault="002451BB">
            <w:pPr>
              <w:jc w:val="right"/>
              <w:rPr>
                <w:sz w:val="21"/>
                <w:szCs w:val="21"/>
                <w:lang w:val="es-ES"/>
              </w:rPr>
            </w:pPr>
            <w:r w:rsidRPr="007B432A">
              <w:rPr>
                <w:sz w:val="21"/>
                <w:szCs w:val="21"/>
                <w:lang w:val="es-ES"/>
              </w:rPr>
              <w:t>1 275 501 081</w:t>
            </w:r>
          </w:p>
        </w:tc>
        <w:tc>
          <w:tcPr>
            <w:tcW w:w="1692" w:type="dxa"/>
            <w:tcBorders>
              <w:top w:val="nil"/>
              <w:left w:val="single" w:sz="4" w:space="0" w:color="auto"/>
              <w:bottom w:val="single" w:sz="4" w:space="0" w:color="auto"/>
              <w:right w:val="single" w:sz="4" w:space="0" w:color="auto"/>
            </w:tcBorders>
            <w:vAlign w:val="center"/>
            <w:hideMark/>
          </w:tcPr>
          <w:p w14:paraId="6685D6EB" w14:textId="77777777" w:rsidR="002451BB" w:rsidRPr="007B432A" w:rsidRDefault="002451BB">
            <w:pPr>
              <w:jc w:val="right"/>
              <w:rPr>
                <w:sz w:val="21"/>
                <w:szCs w:val="21"/>
                <w:lang w:val="es-ES"/>
              </w:rPr>
            </w:pPr>
            <w:r w:rsidRPr="007B432A">
              <w:rPr>
                <w:sz w:val="21"/>
                <w:szCs w:val="21"/>
                <w:lang w:val="es-ES"/>
              </w:rPr>
              <w:t>1 250 892 519</w:t>
            </w:r>
          </w:p>
        </w:tc>
        <w:tc>
          <w:tcPr>
            <w:tcW w:w="1499" w:type="dxa"/>
            <w:tcBorders>
              <w:top w:val="nil"/>
              <w:left w:val="single" w:sz="4" w:space="0" w:color="auto"/>
              <w:bottom w:val="single" w:sz="4" w:space="0" w:color="auto"/>
              <w:right w:val="single" w:sz="4" w:space="0" w:color="auto"/>
            </w:tcBorders>
            <w:vAlign w:val="center"/>
            <w:hideMark/>
          </w:tcPr>
          <w:p w14:paraId="3792EDDB" w14:textId="77777777" w:rsidR="002451BB" w:rsidRPr="007B432A" w:rsidRDefault="002451BB">
            <w:pPr>
              <w:jc w:val="right"/>
              <w:rPr>
                <w:color w:val="000000"/>
                <w:sz w:val="21"/>
                <w:szCs w:val="21"/>
                <w:lang w:val="es-ES"/>
              </w:rPr>
            </w:pPr>
            <w:r w:rsidRPr="007B432A">
              <w:rPr>
                <w:color w:val="000000"/>
                <w:sz w:val="21"/>
                <w:szCs w:val="21"/>
                <w:lang w:val="es-ES"/>
              </w:rPr>
              <w:t>24 608 562</w:t>
            </w:r>
          </w:p>
        </w:tc>
      </w:tr>
    </w:tbl>
    <w:p w14:paraId="30DD498E" w14:textId="77777777" w:rsidR="002451BB" w:rsidRPr="007B432A" w:rsidRDefault="002451BB" w:rsidP="002451BB">
      <w:pPr>
        <w:rPr>
          <w:sz w:val="20"/>
          <w:lang w:val="es-ES"/>
        </w:rPr>
      </w:pPr>
      <w:r w:rsidRPr="007B432A">
        <w:rPr>
          <w:sz w:val="20"/>
          <w:lang w:val="es-ES"/>
        </w:rPr>
        <w:t>(*)</w:t>
      </w:r>
      <w:r w:rsidRPr="007B432A">
        <w:rPr>
          <w:sz w:val="20"/>
          <w:szCs w:val="20"/>
          <w:lang w:val="es-ES"/>
        </w:rPr>
        <w:t xml:space="preserve"> Incluidos los gastos de apoyo a los organismos.</w:t>
      </w:r>
    </w:p>
    <w:p w14:paraId="345B9A96" w14:textId="77777777" w:rsidR="002451BB" w:rsidRPr="007B432A" w:rsidRDefault="002451BB" w:rsidP="002451BB">
      <w:pPr>
        <w:rPr>
          <w:sz w:val="20"/>
          <w:lang w:val="es-ES"/>
        </w:rPr>
      </w:pPr>
      <w:r w:rsidRPr="007B432A">
        <w:rPr>
          <w:sz w:val="20"/>
          <w:lang w:val="es-ES"/>
        </w:rPr>
        <w:t>(**) Una cifra positiva indica que los gastos notificados en el informe sobre la marcha de las actividades son superiores a los consignados en las cuentas, mientras que una cifra negativa indica que son inferiores.</w:t>
      </w:r>
    </w:p>
    <w:p w14:paraId="394649B4" w14:textId="77777777" w:rsidR="002451BB" w:rsidRPr="007B432A" w:rsidRDefault="002451BB" w:rsidP="002451BB">
      <w:pPr>
        <w:rPr>
          <w:sz w:val="20"/>
          <w:lang w:val="es-ES"/>
        </w:rPr>
      </w:pPr>
    </w:p>
    <w:p w14:paraId="588656BB" w14:textId="77777777" w:rsidR="002451BB" w:rsidRPr="007B432A" w:rsidRDefault="002451BB" w:rsidP="002451BB">
      <w:pPr>
        <w:pStyle w:val="Heading1"/>
        <w:rPr>
          <w:lang w:val="es-ES"/>
        </w:rPr>
      </w:pPr>
      <w:r w:rsidRPr="007B432A">
        <w:rPr>
          <w:lang w:val="es-ES"/>
        </w:rPr>
        <w:t>En el Cuadro 5 se muestran las explicaciones proporcionadas por los organismos de ejecución pertinentes acerca de las diferencias.</w:t>
      </w:r>
    </w:p>
    <w:p w14:paraId="34BA23B1" w14:textId="77777777" w:rsidR="002451BB" w:rsidRPr="007B432A" w:rsidRDefault="002451BB" w:rsidP="002451BB">
      <w:pPr>
        <w:widowControl w:val="0"/>
        <w:rPr>
          <w:b/>
          <w:bCs/>
          <w:szCs w:val="24"/>
          <w:highlight w:val="yellow"/>
          <w:lang w:val="es-ES"/>
        </w:rPr>
      </w:pPr>
      <w:r w:rsidRPr="007B432A">
        <w:rPr>
          <w:b/>
          <w:szCs w:val="24"/>
          <w:lang w:val="es-ES"/>
        </w:rPr>
        <w:t xml:space="preserve">Cuadro 5. </w:t>
      </w:r>
      <w:r w:rsidRPr="007B432A">
        <w:rPr>
          <w:b/>
          <w:bCs/>
          <w:szCs w:val="24"/>
          <w:lang w:val="es-ES"/>
        </w:rPr>
        <w:t>Justificación de las diferencias entre los gastos reflejados en los informes sobre la marcha de las actividades y en las cuentas finales de 2019 ($EUA)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21"/>
        <w:gridCol w:w="1260"/>
        <w:gridCol w:w="1260"/>
        <w:gridCol w:w="1181"/>
        <w:gridCol w:w="1429"/>
      </w:tblGrid>
      <w:tr w:rsidR="002451BB" w:rsidRPr="007B432A" w14:paraId="5F3B1592" w14:textId="77777777" w:rsidTr="00101056">
        <w:trPr>
          <w:tblHeader/>
        </w:trPr>
        <w:tc>
          <w:tcPr>
            <w:tcW w:w="709" w:type="dxa"/>
            <w:tcBorders>
              <w:top w:val="single" w:sz="4" w:space="0" w:color="auto"/>
              <w:left w:val="single" w:sz="4" w:space="0" w:color="auto"/>
              <w:bottom w:val="single" w:sz="4" w:space="0" w:color="auto"/>
              <w:right w:val="single" w:sz="4" w:space="0" w:color="auto"/>
            </w:tcBorders>
            <w:hideMark/>
          </w:tcPr>
          <w:p w14:paraId="63F81C62" w14:textId="77777777" w:rsidR="002451BB" w:rsidRPr="007B432A" w:rsidRDefault="002451BB">
            <w:pPr>
              <w:rPr>
                <w:b/>
                <w:sz w:val="20"/>
                <w:szCs w:val="20"/>
                <w:lang w:val="es-ES"/>
              </w:rPr>
            </w:pPr>
            <w:r w:rsidRPr="007B432A">
              <w:rPr>
                <w:b/>
                <w:sz w:val="20"/>
                <w:szCs w:val="20"/>
                <w:lang w:val="es-ES"/>
              </w:rPr>
              <w:t>Línea</w:t>
            </w:r>
          </w:p>
        </w:tc>
        <w:tc>
          <w:tcPr>
            <w:tcW w:w="3521" w:type="dxa"/>
            <w:tcBorders>
              <w:top w:val="single" w:sz="4" w:space="0" w:color="auto"/>
              <w:left w:val="single" w:sz="4" w:space="0" w:color="auto"/>
              <w:bottom w:val="single" w:sz="4" w:space="0" w:color="auto"/>
              <w:right w:val="single" w:sz="4" w:space="0" w:color="auto"/>
            </w:tcBorders>
            <w:hideMark/>
          </w:tcPr>
          <w:p w14:paraId="4065C8B3" w14:textId="77777777" w:rsidR="002451BB" w:rsidRPr="007B432A" w:rsidRDefault="002451BB">
            <w:pPr>
              <w:rPr>
                <w:b/>
                <w:sz w:val="20"/>
                <w:szCs w:val="20"/>
                <w:lang w:val="es-ES"/>
              </w:rPr>
            </w:pPr>
            <w:r w:rsidRPr="007B432A">
              <w:rPr>
                <w:b/>
                <w:sz w:val="20"/>
                <w:szCs w:val="20"/>
                <w:lang w:val="es-ES"/>
              </w:rPr>
              <w:t>Explicación</w:t>
            </w:r>
          </w:p>
        </w:tc>
        <w:tc>
          <w:tcPr>
            <w:tcW w:w="1260" w:type="dxa"/>
            <w:tcBorders>
              <w:top w:val="single" w:sz="4" w:space="0" w:color="auto"/>
              <w:left w:val="single" w:sz="4" w:space="0" w:color="auto"/>
              <w:bottom w:val="single" w:sz="4" w:space="0" w:color="auto"/>
              <w:right w:val="single" w:sz="4" w:space="0" w:color="auto"/>
            </w:tcBorders>
            <w:tcMar>
              <w:top w:w="0" w:type="dxa"/>
              <w:left w:w="14" w:type="dxa"/>
              <w:bottom w:w="0" w:type="dxa"/>
              <w:right w:w="0" w:type="dxa"/>
            </w:tcMar>
            <w:hideMark/>
          </w:tcPr>
          <w:p w14:paraId="1BD1407D" w14:textId="77777777" w:rsidR="002451BB" w:rsidRPr="007B432A" w:rsidRDefault="002451BB">
            <w:pPr>
              <w:jc w:val="center"/>
              <w:rPr>
                <w:b/>
                <w:bCs/>
                <w:sz w:val="20"/>
                <w:szCs w:val="20"/>
                <w:lang w:val="es-ES"/>
              </w:rPr>
            </w:pPr>
            <w:r w:rsidRPr="007B432A">
              <w:rPr>
                <w:b/>
                <w:bCs/>
                <w:sz w:val="20"/>
                <w:szCs w:val="20"/>
                <w:lang w:val="es-ES"/>
              </w:rPr>
              <w:t>PNUD</w:t>
            </w:r>
          </w:p>
        </w:tc>
        <w:tc>
          <w:tcPr>
            <w:tcW w:w="1260" w:type="dxa"/>
            <w:tcBorders>
              <w:top w:val="single" w:sz="4" w:space="0" w:color="auto"/>
              <w:left w:val="single" w:sz="4" w:space="0" w:color="auto"/>
              <w:bottom w:val="single" w:sz="4" w:space="0" w:color="auto"/>
              <w:right w:val="single" w:sz="4" w:space="0" w:color="auto"/>
            </w:tcBorders>
            <w:tcMar>
              <w:top w:w="0" w:type="dxa"/>
              <w:left w:w="14" w:type="dxa"/>
              <w:bottom w:w="0" w:type="dxa"/>
              <w:right w:w="0" w:type="dxa"/>
            </w:tcMar>
            <w:hideMark/>
          </w:tcPr>
          <w:p w14:paraId="45A3BD7F" w14:textId="77777777" w:rsidR="002451BB" w:rsidRPr="007B432A" w:rsidRDefault="002451BB">
            <w:pPr>
              <w:jc w:val="center"/>
              <w:rPr>
                <w:b/>
                <w:bCs/>
                <w:sz w:val="20"/>
                <w:szCs w:val="20"/>
                <w:lang w:val="es-ES"/>
              </w:rPr>
            </w:pPr>
            <w:r w:rsidRPr="007B432A">
              <w:rPr>
                <w:b/>
                <w:bCs/>
                <w:sz w:val="20"/>
                <w:szCs w:val="20"/>
                <w:lang w:val="es-ES"/>
              </w:rPr>
              <w:t>PNUMA</w:t>
            </w:r>
          </w:p>
        </w:tc>
        <w:tc>
          <w:tcPr>
            <w:tcW w:w="1181" w:type="dxa"/>
            <w:tcBorders>
              <w:top w:val="single" w:sz="4" w:space="0" w:color="auto"/>
              <w:left w:val="single" w:sz="4" w:space="0" w:color="auto"/>
              <w:bottom w:val="single" w:sz="4" w:space="0" w:color="auto"/>
              <w:right w:val="single" w:sz="4" w:space="0" w:color="auto"/>
            </w:tcBorders>
            <w:tcMar>
              <w:top w:w="0" w:type="dxa"/>
              <w:left w:w="14" w:type="dxa"/>
              <w:bottom w:w="0" w:type="dxa"/>
              <w:right w:w="0" w:type="dxa"/>
            </w:tcMar>
            <w:hideMark/>
          </w:tcPr>
          <w:p w14:paraId="35A992EB" w14:textId="77777777" w:rsidR="002451BB" w:rsidRPr="007B432A" w:rsidRDefault="002451BB">
            <w:pPr>
              <w:jc w:val="center"/>
              <w:rPr>
                <w:b/>
                <w:bCs/>
                <w:sz w:val="20"/>
                <w:szCs w:val="20"/>
                <w:highlight w:val="yellow"/>
                <w:lang w:val="es-ES"/>
              </w:rPr>
            </w:pPr>
            <w:r w:rsidRPr="007B432A">
              <w:rPr>
                <w:b/>
                <w:bCs/>
                <w:sz w:val="20"/>
                <w:szCs w:val="20"/>
                <w:lang w:val="es-ES"/>
              </w:rPr>
              <w:t>ONUDI</w:t>
            </w:r>
          </w:p>
        </w:tc>
        <w:tc>
          <w:tcPr>
            <w:tcW w:w="1429" w:type="dxa"/>
            <w:tcBorders>
              <w:top w:val="single" w:sz="4" w:space="0" w:color="auto"/>
              <w:left w:val="single" w:sz="4" w:space="0" w:color="auto"/>
              <w:bottom w:val="single" w:sz="4" w:space="0" w:color="auto"/>
              <w:right w:val="single" w:sz="4" w:space="0" w:color="auto"/>
            </w:tcBorders>
            <w:tcMar>
              <w:top w:w="0" w:type="dxa"/>
              <w:left w:w="14" w:type="dxa"/>
              <w:bottom w:w="0" w:type="dxa"/>
              <w:right w:w="0" w:type="dxa"/>
            </w:tcMar>
            <w:hideMark/>
          </w:tcPr>
          <w:p w14:paraId="45761CC9" w14:textId="77777777" w:rsidR="002451BB" w:rsidRPr="007B432A" w:rsidRDefault="002451BB">
            <w:pPr>
              <w:jc w:val="center"/>
              <w:rPr>
                <w:b/>
                <w:bCs/>
                <w:sz w:val="20"/>
                <w:szCs w:val="20"/>
                <w:highlight w:val="yellow"/>
                <w:lang w:val="es-ES"/>
              </w:rPr>
            </w:pPr>
            <w:r w:rsidRPr="007B432A">
              <w:rPr>
                <w:b/>
                <w:bCs/>
                <w:sz w:val="20"/>
                <w:szCs w:val="20"/>
                <w:lang w:val="es-ES"/>
              </w:rPr>
              <w:t>Banco Mundial</w:t>
            </w:r>
          </w:p>
        </w:tc>
      </w:tr>
      <w:tr w:rsidR="002451BB" w:rsidRPr="007B432A" w14:paraId="4A4D2282"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78B777F9" w14:textId="77777777" w:rsidR="002451BB" w:rsidRPr="007B432A" w:rsidRDefault="002451BB">
            <w:pPr>
              <w:widowControl w:val="0"/>
              <w:jc w:val="left"/>
              <w:rPr>
                <w:sz w:val="20"/>
                <w:szCs w:val="20"/>
                <w:lang w:val="es-ES"/>
              </w:rPr>
            </w:pPr>
            <w:r w:rsidRPr="007B432A">
              <w:rPr>
                <w:sz w:val="20"/>
                <w:szCs w:val="20"/>
                <w:lang w:val="es-ES"/>
              </w:rPr>
              <w:t>1</w:t>
            </w:r>
          </w:p>
        </w:tc>
        <w:tc>
          <w:tcPr>
            <w:tcW w:w="3521" w:type="dxa"/>
            <w:tcBorders>
              <w:top w:val="single" w:sz="4" w:space="0" w:color="auto"/>
              <w:left w:val="single" w:sz="4" w:space="0" w:color="auto"/>
              <w:bottom w:val="single" w:sz="4" w:space="0" w:color="auto"/>
              <w:right w:val="single" w:sz="4" w:space="0" w:color="auto"/>
            </w:tcBorders>
            <w:hideMark/>
          </w:tcPr>
          <w:p w14:paraId="318287EA" w14:textId="77777777" w:rsidR="002451BB" w:rsidRPr="007B432A" w:rsidRDefault="002451BB">
            <w:pPr>
              <w:jc w:val="left"/>
              <w:rPr>
                <w:sz w:val="20"/>
                <w:szCs w:val="20"/>
                <w:lang w:val="es-ES"/>
              </w:rPr>
            </w:pPr>
            <w:r w:rsidRPr="007B432A">
              <w:rPr>
                <w:sz w:val="20"/>
                <w:szCs w:val="20"/>
                <w:lang w:val="es-ES"/>
              </w:rPr>
              <w:t>Diferencia entre el informe sobre la marcha de las actividades y las cuentas finales de 2019.</w:t>
            </w:r>
          </w:p>
        </w:tc>
        <w:tc>
          <w:tcPr>
            <w:tcW w:w="1260" w:type="dxa"/>
            <w:tcBorders>
              <w:top w:val="single" w:sz="4" w:space="0" w:color="auto"/>
              <w:left w:val="single" w:sz="4" w:space="0" w:color="auto"/>
              <w:bottom w:val="single" w:sz="4" w:space="0" w:color="auto"/>
              <w:right w:val="single" w:sz="4" w:space="0" w:color="auto"/>
            </w:tcBorders>
            <w:hideMark/>
          </w:tcPr>
          <w:p w14:paraId="77A4EA9B" w14:textId="77777777" w:rsidR="002451BB" w:rsidRPr="007B432A" w:rsidRDefault="002451BB">
            <w:pPr>
              <w:jc w:val="right"/>
              <w:rPr>
                <w:sz w:val="20"/>
                <w:szCs w:val="20"/>
                <w:lang w:val="es-ES"/>
              </w:rPr>
            </w:pPr>
            <w:r w:rsidRPr="007B432A">
              <w:rPr>
                <w:color w:val="000000"/>
                <w:sz w:val="20"/>
                <w:szCs w:val="20"/>
                <w:lang w:val="es-ES"/>
              </w:rPr>
              <w:t>(1 774 382)</w:t>
            </w:r>
          </w:p>
        </w:tc>
        <w:tc>
          <w:tcPr>
            <w:tcW w:w="1260" w:type="dxa"/>
            <w:tcBorders>
              <w:top w:val="single" w:sz="4" w:space="0" w:color="auto"/>
              <w:left w:val="single" w:sz="4" w:space="0" w:color="auto"/>
              <w:bottom w:val="single" w:sz="4" w:space="0" w:color="auto"/>
              <w:right w:val="single" w:sz="4" w:space="0" w:color="auto"/>
            </w:tcBorders>
            <w:hideMark/>
          </w:tcPr>
          <w:p w14:paraId="0CC92AE8" w14:textId="77777777" w:rsidR="002451BB" w:rsidRPr="007B432A" w:rsidRDefault="002451BB">
            <w:pPr>
              <w:jc w:val="right"/>
              <w:rPr>
                <w:sz w:val="20"/>
                <w:szCs w:val="20"/>
                <w:lang w:val="es-ES"/>
              </w:rPr>
            </w:pPr>
            <w:r w:rsidRPr="007B432A">
              <w:rPr>
                <w:color w:val="000000"/>
                <w:sz w:val="20"/>
                <w:szCs w:val="20"/>
                <w:lang w:val="es-ES"/>
              </w:rPr>
              <w:t>15 376 326</w:t>
            </w:r>
          </w:p>
        </w:tc>
        <w:tc>
          <w:tcPr>
            <w:tcW w:w="1181" w:type="dxa"/>
            <w:tcBorders>
              <w:top w:val="single" w:sz="4" w:space="0" w:color="auto"/>
              <w:left w:val="single" w:sz="4" w:space="0" w:color="auto"/>
              <w:bottom w:val="single" w:sz="4" w:space="0" w:color="auto"/>
              <w:right w:val="single" w:sz="4" w:space="0" w:color="auto"/>
            </w:tcBorders>
            <w:hideMark/>
          </w:tcPr>
          <w:p w14:paraId="1C7FBDA8" w14:textId="77777777" w:rsidR="002451BB" w:rsidRPr="007B432A" w:rsidRDefault="002451BB">
            <w:pPr>
              <w:jc w:val="right"/>
              <w:rPr>
                <w:sz w:val="20"/>
                <w:szCs w:val="20"/>
                <w:highlight w:val="yellow"/>
                <w:lang w:val="es-ES"/>
              </w:rPr>
            </w:pPr>
            <w:r w:rsidRPr="007B432A">
              <w:rPr>
                <w:color w:val="000000"/>
                <w:sz w:val="20"/>
                <w:szCs w:val="20"/>
                <w:lang w:val="es-ES"/>
              </w:rPr>
              <w:t>56 495 286</w:t>
            </w:r>
          </w:p>
        </w:tc>
        <w:tc>
          <w:tcPr>
            <w:tcW w:w="1429" w:type="dxa"/>
            <w:tcBorders>
              <w:top w:val="single" w:sz="4" w:space="0" w:color="auto"/>
              <w:left w:val="single" w:sz="4" w:space="0" w:color="auto"/>
              <w:bottom w:val="single" w:sz="4" w:space="0" w:color="auto"/>
              <w:right w:val="single" w:sz="4" w:space="0" w:color="auto"/>
            </w:tcBorders>
            <w:hideMark/>
          </w:tcPr>
          <w:p w14:paraId="6B9B926C" w14:textId="77777777" w:rsidR="002451BB" w:rsidRPr="007B432A" w:rsidRDefault="002451BB">
            <w:pPr>
              <w:jc w:val="right"/>
              <w:rPr>
                <w:sz w:val="20"/>
                <w:szCs w:val="20"/>
                <w:lang w:val="es-ES"/>
              </w:rPr>
            </w:pPr>
            <w:r w:rsidRPr="007B432A">
              <w:rPr>
                <w:sz w:val="20"/>
                <w:szCs w:val="20"/>
                <w:lang w:val="es-ES"/>
              </w:rPr>
              <w:t>24 608 562</w:t>
            </w:r>
          </w:p>
        </w:tc>
      </w:tr>
      <w:tr w:rsidR="002451BB" w:rsidRPr="007B432A" w14:paraId="31578148"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0C31B703" w14:textId="77777777" w:rsidR="002451BB" w:rsidRPr="007B432A" w:rsidRDefault="002451BB">
            <w:pPr>
              <w:jc w:val="left"/>
              <w:rPr>
                <w:sz w:val="20"/>
                <w:szCs w:val="20"/>
                <w:lang w:val="es-ES"/>
              </w:rPr>
            </w:pPr>
            <w:r w:rsidRPr="007B432A">
              <w:rPr>
                <w:sz w:val="20"/>
                <w:szCs w:val="20"/>
                <w:lang w:val="es-ES"/>
              </w:rPr>
              <w:t>2</w:t>
            </w:r>
          </w:p>
        </w:tc>
        <w:tc>
          <w:tcPr>
            <w:tcW w:w="3521" w:type="dxa"/>
            <w:tcBorders>
              <w:top w:val="single" w:sz="4" w:space="0" w:color="auto"/>
              <w:left w:val="single" w:sz="4" w:space="0" w:color="auto"/>
              <w:bottom w:val="single" w:sz="4" w:space="0" w:color="auto"/>
              <w:right w:val="single" w:sz="4" w:space="0" w:color="auto"/>
            </w:tcBorders>
            <w:hideMark/>
          </w:tcPr>
          <w:p w14:paraId="6A46A323" w14:textId="77777777" w:rsidR="002451BB" w:rsidRPr="007B432A" w:rsidRDefault="002451BB">
            <w:pPr>
              <w:jc w:val="left"/>
              <w:rPr>
                <w:sz w:val="20"/>
                <w:szCs w:val="20"/>
                <w:lang w:val="es-ES"/>
              </w:rPr>
            </w:pPr>
            <w:r w:rsidRPr="007B432A">
              <w:rPr>
                <w:sz w:val="20"/>
                <w:szCs w:val="20"/>
                <w:lang w:val="es-ES"/>
              </w:rPr>
              <w:t>Gastos en concepto de las contribuciones voluntarias adicionales incluidos en las cuentas finales, pero no en el informe sobre la marcha de las actividades (no es necesario tomar ninguna medida).</w:t>
            </w:r>
          </w:p>
        </w:tc>
        <w:tc>
          <w:tcPr>
            <w:tcW w:w="1260" w:type="dxa"/>
            <w:tcBorders>
              <w:top w:val="single" w:sz="4" w:space="0" w:color="auto"/>
              <w:left w:val="single" w:sz="4" w:space="0" w:color="auto"/>
              <w:bottom w:val="single" w:sz="4" w:space="0" w:color="auto"/>
              <w:right w:val="single" w:sz="4" w:space="0" w:color="auto"/>
            </w:tcBorders>
            <w:hideMark/>
          </w:tcPr>
          <w:p w14:paraId="32ED66A2" w14:textId="77777777" w:rsidR="002451BB" w:rsidRPr="007B432A" w:rsidRDefault="002451BB">
            <w:pPr>
              <w:jc w:val="right"/>
              <w:rPr>
                <w:sz w:val="20"/>
                <w:szCs w:val="20"/>
                <w:lang w:val="es-ES"/>
              </w:rPr>
            </w:pPr>
            <w:r w:rsidRPr="007B432A">
              <w:rPr>
                <w:sz w:val="20"/>
                <w:szCs w:val="20"/>
                <w:lang w:val="es-ES"/>
              </w:rPr>
              <w:t>(5 276 439)</w:t>
            </w:r>
          </w:p>
        </w:tc>
        <w:tc>
          <w:tcPr>
            <w:tcW w:w="1260" w:type="dxa"/>
            <w:tcBorders>
              <w:top w:val="single" w:sz="4" w:space="0" w:color="auto"/>
              <w:left w:val="single" w:sz="4" w:space="0" w:color="auto"/>
              <w:bottom w:val="single" w:sz="4" w:space="0" w:color="auto"/>
              <w:right w:val="single" w:sz="4" w:space="0" w:color="auto"/>
            </w:tcBorders>
            <w:hideMark/>
          </w:tcPr>
          <w:p w14:paraId="5887246D" w14:textId="77777777" w:rsidR="002451BB" w:rsidRPr="007B432A" w:rsidRDefault="002451BB">
            <w:pPr>
              <w:jc w:val="right"/>
              <w:rPr>
                <w:sz w:val="20"/>
                <w:szCs w:val="20"/>
                <w:lang w:val="es-ES"/>
              </w:rPr>
            </w:pPr>
            <w:r w:rsidRPr="007B432A">
              <w:rPr>
                <w:sz w:val="20"/>
                <w:szCs w:val="20"/>
                <w:lang w:val="es-ES"/>
              </w:rPr>
              <w:t>(7 392 961)</w:t>
            </w:r>
          </w:p>
        </w:tc>
        <w:tc>
          <w:tcPr>
            <w:tcW w:w="1181" w:type="dxa"/>
            <w:tcBorders>
              <w:top w:val="single" w:sz="4" w:space="0" w:color="auto"/>
              <w:left w:val="single" w:sz="4" w:space="0" w:color="auto"/>
              <w:bottom w:val="single" w:sz="4" w:space="0" w:color="auto"/>
              <w:right w:val="single" w:sz="4" w:space="0" w:color="auto"/>
            </w:tcBorders>
            <w:hideMark/>
          </w:tcPr>
          <w:p w14:paraId="538D3FB0" w14:textId="77777777" w:rsidR="002451BB" w:rsidRPr="007B432A" w:rsidRDefault="002451BB">
            <w:pPr>
              <w:jc w:val="right"/>
              <w:rPr>
                <w:sz w:val="20"/>
                <w:szCs w:val="20"/>
                <w:lang w:val="es-ES"/>
              </w:rPr>
            </w:pPr>
            <w:r w:rsidRPr="007B432A">
              <w:rPr>
                <w:sz w:val="20"/>
                <w:szCs w:val="20"/>
                <w:lang w:val="es-ES"/>
              </w:rPr>
              <w:t>(3 380 668)</w:t>
            </w:r>
          </w:p>
        </w:tc>
        <w:tc>
          <w:tcPr>
            <w:tcW w:w="1429" w:type="dxa"/>
            <w:tcBorders>
              <w:top w:val="single" w:sz="4" w:space="0" w:color="auto"/>
              <w:left w:val="single" w:sz="4" w:space="0" w:color="auto"/>
              <w:bottom w:val="single" w:sz="4" w:space="0" w:color="auto"/>
              <w:right w:val="single" w:sz="4" w:space="0" w:color="auto"/>
            </w:tcBorders>
          </w:tcPr>
          <w:p w14:paraId="6CD137D3" w14:textId="77777777" w:rsidR="002451BB" w:rsidRPr="007B432A" w:rsidRDefault="002451BB">
            <w:pPr>
              <w:jc w:val="right"/>
              <w:rPr>
                <w:sz w:val="20"/>
                <w:szCs w:val="20"/>
                <w:lang w:val="es-ES"/>
              </w:rPr>
            </w:pPr>
          </w:p>
        </w:tc>
      </w:tr>
      <w:tr w:rsidR="002451BB" w:rsidRPr="007B432A" w14:paraId="3E1992BF"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050762BA" w14:textId="77777777" w:rsidR="002451BB" w:rsidRPr="007B432A" w:rsidRDefault="002451BB">
            <w:pPr>
              <w:jc w:val="left"/>
              <w:rPr>
                <w:sz w:val="20"/>
                <w:szCs w:val="20"/>
                <w:lang w:val="es-ES"/>
              </w:rPr>
            </w:pPr>
            <w:r w:rsidRPr="007B432A">
              <w:rPr>
                <w:sz w:val="20"/>
                <w:szCs w:val="20"/>
                <w:lang w:val="es-ES"/>
              </w:rPr>
              <w:t>3</w:t>
            </w:r>
          </w:p>
        </w:tc>
        <w:tc>
          <w:tcPr>
            <w:tcW w:w="3521" w:type="dxa"/>
            <w:tcBorders>
              <w:top w:val="single" w:sz="4" w:space="0" w:color="auto"/>
              <w:left w:val="single" w:sz="4" w:space="0" w:color="auto"/>
              <w:bottom w:val="single" w:sz="4" w:space="0" w:color="auto"/>
              <w:right w:val="single" w:sz="4" w:space="0" w:color="auto"/>
            </w:tcBorders>
            <w:hideMark/>
          </w:tcPr>
          <w:p w14:paraId="07633C8F" w14:textId="77777777" w:rsidR="002451BB" w:rsidRPr="007B432A" w:rsidRDefault="002451BB">
            <w:pPr>
              <w:jc w:val="left"/>
              <w:rPr>
                <w:sz w:val="20"/>
                <w:szCs w:val="20"/>
                <w:lang w:val="es-ES"/>
              </w:rPr>
            </w:pPr>
            <w:r w:rsidRPr="007B432A">
              <w:rPr>
                <w:sz w:val="20"/>
                <w:szCs w:val="20"/>
                <w:lang w:val="es-ES"/>
              </w:rPr>
              <w:t>Los compromisos se incluyen en el informe sobre la marcha de las actividades, pero no así en el estado financiero, dado que con arreglo a las Normas Internacionales de Contabilidad para el Sector Público (IPSAS) en este solo se incluyen los gastos (no es necesario tomar ninguna medida).</w:t>
            </w:r>
          </w:p>
        </w:tc>
        <w:tc>
          <w:tcPr>
            <w:tcW w:w="1260" w:type="dxa"/>
            <w:tcBorders>
              <w:top w:val="single" w:sz="4" w:space="0" w:color="auto"/>
              <w:left w:val="single" w:sz="4" w:space="0" w:color="auto"/>
              <w:bottom w:val="single" w:sz="4" w:space="0" w:color="auto"/>
              <w:right w:val="single" w:sz="4" w:space="0" w:color="auto"/>
            </w:tcBorders>
            <w:hideMark/>
          </w:tcPr>
          <w:p w14:paraId="0516FC44" w14:textId="77777777" w:rsidR="002451BB" w:rsidRPr="007B432A" w:rsidRDefault="002451BB">
            <w:pPr>
              <w:jc w:val="right"/>
              <w:rPr>
                <w:sz w:val="20"/>
                <w:szCs w:val="20"/>
                <w:lang w:val="es-ES"/>
              </w:rPr>
            </w:pPr>
            <w:r w:rsidRPr="007B432A">
              <w:rPr>
                <w:sz w:val="20"/>
                <w:szCs w:val="20"/>
                <w:lang w:val="es-ES"/>
              </w:rPr>
              <w:t>2 806 050</w:t>
            </w:r>
          </w:p>
        </w:tc>
        <w:tc>
          <w:tcPr>
            <w:tcW w:w="1260" w:type="dxa"/>
            <w:tcBorders>
              <w:top w:val="single" w:sz="4" w:space="0" w:color="auto"/>
              <w:left w:val="single" w:sz="4" w:space="0" w:color="auto"/>
              <w:bottom w:val="single" w:sz="4" w:space="0" w:color="auto"/>
              <w:right w:val="single" w:sz="4" w:space="0" w:color="auto"/>
            </w:tcBorders>
            <w:hideMark/>
          </w:tcPr>
          <w:p w14:paraId="5DD866A9" w14:textId="77777777" w:rsidR="002451BB" w:rsidRPr="007B432A" w:rsidRDefault="002451BB">
            <w:pPr>
              <w:jc w:val="right"/>
              <w:rPr>
                <w:sz w:val="20"/>
                <w:szCs w:val="20"/>
                <w:lang w:val="es-ES"/>
              </w:rPr>
            </w:pPr>
            <w:r w:rsidRPr="007B432A">
              <w:rPr>
                <w:sz w:val="20"/>
                <w:szCs w:val="20"/>
                <w:lang w:val="es-ES"/>
              </w:rPr>
              <w:t>22 653 073</w:t>
            </w:r>
          </w:p>
        </w:tc>
        <w:tc>
          <w:tcPr>
            <w:tcW w:w="1181" w:type="dxa"/>
            <w:tcBorders>
              <w:top w:val="single" w:sz="4" w:space="0" w:color="auto"/>
              <w:left w:val="single" w:sz="4" w:space="0" w:color="auto"/>
              <w:bottom w:val="single" w:sz="4" w:space="0" w:color="auto"/>
              <w:right w:val="single" w:sz="4" w:space="0" w:color="auto"/>
            </w:tcBorders>
            <w:hideMark/>
          </w:tcPr>
          <w:p w14:paraId="51E756CE" w14:textId="77777777" w:rsidR="002451BB" w:rsidRPr="007B432A" w:rsidRDefault="002451BB">
            <w:pPr>
              <w:jc w:val="right"/>
              <w:rPr>
                <w:sz w:val="20"/>
                <w:szCs w:val="20"/>
                <w:lang w:val="es-ES"/>
              </w:rPr>
            </w:pPr>
            <w:r w:rsidRPr="007B432A">
              <w:rPr>
                <w:sz w:val="20"/>
                <w:szCs w:val="20"/>
                <w:lang w:val="es-ES"/>
              </w:rPr>
              <w:t xml:space="preserve"> 49 167 697 </w:t>
            </w:r>
          </w:p>
        </w:tc>
        <w:tc>
          <w:tcPr>
            <w:tcW w:w="1429" w:type="dxa"/>
            <w:tcBorders>
              <w:top w:val="single" w:sz="4" w:space="0" w:color="auto"/>
              <w:left w:val="single" w:sz="4" w:space="0" w:color="auto"/>
              <w:bottom w:val="single" w:sz="4" w:space="0" w:color="auto"/>
              <w:right w:val="single" w:sz="4" w:space="0" w:color="auto"/>
            </w:tcBorders>
            <w:hideMark/>
          </w:tcPr>
          <w:p w14:paraId="32FA0EE1" w14:textId="77777777" w:rsidR="002451BB" w:rsidRPr="007B432A" w:rsidRDefault="002451BB">
            <w:pPr>
              <w:jc w:val="right"/>
              <w:rPr>
                <w:sz w:val="20"/>
                <w:szCs w:val="20"/>
                <w:lang w:val="es-ES"/>
              </w:rPr>
            </w:pPr>
            <w:r w:rsidRPr="007B432A">
              <w:rPr>
                <w:sz w:val="20"/>
                <w:szCs w:val="20"/>
                <w:lang w:val="es-ES"/>
              </w:rPr>
              <w:t>26 275 155</w:t>
            </w:r>
          </w:p>
        </w:tc>
      </w:tr>
      <w:tr w:rsidR="002451BB" w:rsidRPr="007B432A" w14:paraId="5E5CA74B"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761F8E63" w14:textId="77777777" w:rsidR="002451BB" w:rsidRPr="007B432A" w:rsidRDefault="002451BB">
            <w:pPr>
              <w:jc w:val="left"/>
              <w:rPr>
                <w:sz w:val="20"/>
                <w:szCs w:val="20"/>
                <w:lang w:val="es-ES"/>
              </w:rPr>
            </w:pPr>
            <w:r w:rsidRPr="007B432A">
              <w:rPr>
                <w:sz w:val="20"/>
                <w:szCs w:val="20"/>
                <w:lang w:val="es-ES"/>
              </w:rPr>
              <w:t>4</w:t>
            </w:r>
          </w:p>
        </w:tc>
        <w:tc>
          <w:tcPr>
            <w:tcW w:w="3521" w:type="dxa"/>
            <w:tcBorders>
              <w:top w:val="single" w:sz="4" w:space="0" w:color="auto"/>
              <w:left w:val="single" w:sz="4" w:space="0" w:color="auto"/>
              <w:bottom w:val="single" w:sz="4" w:space="0" w:color="auto"/>
              <w:right w:val="single" w:sz="4" w:space="0" w:color="auto"/>
            </w:tcBorders>
            <w:hideMark/>
          </w:tcPr>
          <w:p w14:paraId="33A66679" w14:textId="77777777" w:rsidR="002451BB" w:rsidRPr="007B432A" w:rsidRDefault="002451BB">
            <w:pPr>
              <w:jc w:val="left"/>
              <w:rPr>
                <w:sz w:val="20"/>
                <w:szCs w:val="20"/>
                <w:lang w:val="es-ES"/>
              </w:rPr>
            </w:pPr>
            <w:r w:rsidRPr="007B432A">
              <w:rPr>
                <w:sz w:val="20"/>
                <w:szCs w:val="20"/>
                <w:lang w:val="es-ES"/>
              </w:rPr>
              <w:t>Ingresos devengados por concepto de intereses acumulados desembolsados a China incluidos en el informe sobre la marcha de las actividades del PNUD, pero no así en las cuentas del PNUD (no es necesario tomar ninguna medida).</w:t>
            </w:r>
          </w:p>
        </w:tc>
        <w:tc>
          <w:tcPr>
            <w:tcW w:w="1260" w:type="dxa"/>
            <w:tcBorders>
              <w:top w:val="single" w:sz="4" w:space="0" w:color="auto"/>
              <w:left w:val="single" w:sz="4" w:space="0" w:color="auto"/>
              <w:bottom w:val="single" w:sz="4" w:space="0" w:color="auto"/>
              <w:right w:val="single" w:sz="4" w:space="0" w:color="auto"/>
            </w:tcBorders>
            <w:hideMark/>
          </w:tcPr>
          <w:p w14:paraId="11B60933" w14:textId="77777777" w:rsidR="002451BB" w:rsidRPr="007B432A" w:rsidRDefault="002451BB">
            <w:pPr>
              <w:jc w:val="right"/>
              <w:rPr>
                <w:sz w:val="20"/>
                <w:szCs w:val="20"/>
                <w:lang w:val="es-ES"/>
              </w:rPr>
            </w:pPr>
            <w:r w:rsidRPr="007B432A">
              <w:rPr>
                <w:sz w:val="20"/>
                <w:szCs w:val="20"/>
                <w:lang w:val="es-ES"/>
              </w:rPr>
              <w:t>596 633</w:t>
            </w:r>
          </w:p>
        </w:tc>
        <w:tc>
          <w:tcPr>
            <w:tcW w:w="1260" w:type="dxa"/>
            <w:tcBorders>
              <w:top w:val="single" w:sz="4" w:space="0" w:color="auto"/>
              <w:left w:val="single" w:sz="4" w:space="0" w:color="auto"/>
              <w:bottom w:val="single" w:sz="4" w:space="0" w:color="auto"/>
              <w:right w:val="single" w:sz="4" w:space="0" w:color="auto"/>
            </w:tcBorders>
          </w:tcPr>
          <w:p w14:paraId="0F8BA9D2" w14:textId="77777777" w:rsidR="002451BB" w:rsidRPr="007B432A" w:rsidRDefault="002451BB">
            <w:pPr>
              <w:jc w:val="right"/>
              <w:rPr>
                <w:sz w:val="20"/>
                <w:szCs w:val="20"/>
                <w:lang w:val="es-ES"/>
              </w:rPr>
            </w:pPr>
          </w:p>
        </w:tc>
        <w:tc>
          <w:tcPr>
            <w:tcW w:w="1181" w:type="dxa"/>
            <w:tcBorders>
              <w:top w:val="single" w:sz="4" w:space="0" w:color="auto"/>
              <w:left w:val="single" w:sz="4" w:space="0" w:color="auto"/>
              <w:bottom w:val="single" w:sz="4" w:space="0" w:color="auto"/>
              <w:right w:val="single" w:sz="4" w:space="0" w:color="auto"/>
            </w:tcBorders>
          </w:tcPr>
          <w:p w14:paraId="7BFE8AEB" w14:textId="77777777" w:rsidR="002451BB" w:rsidRPr="007B432A" w:rsidRDefault="002451BB">
            <w:pPr>
              <w:jc w:val="right"/>
              <w:rPr>
                <w:sz w:val="20"/>
                <w:szCs w:val="20"/>
                <w:lang w:val="es-ES"/>
              </w:rPr>
            </w:pPr>
          </w:p>
        </w:tc>
        <w:tc>
          <w:tcPr>
            <w:tcW w:w="1429" w:type="dxa"/>
            <w:tcBorders>
              <w:top w:val="single" w:sz="4" w:space="0" w:color="auto"/>
              <w:left w:val="single" w:sz="4" w:space="0" w:color="auto"/>
              <w:bottom w:val="single" w:sz="4" w:space="0" w:color="auto"/>
              <w:right w:val="single" w:sz="4" w:space="0" w:color="auto"/>
            </w:tcBorders>
          </w:tcPr>
          <w:p w14:paraId="6F244AF6" w14:textId="77777777" w:rsidR="002451BB" w:rsidRPr="007B432A" w:rsidRDefault="002451BB">
            <w:pPr>
              <w:jc w:val="right"/>
              <w:rPr>
                <w:sz w:val="20"/>
                <w:szCs w:val="20"/>
                <w:lang w:val="es-ES"/>
              </w:rPr>
            </w:pPr>
          </w:p>
        </w:tc>
      </w:tr>
      <w:tr w:rsidR="002451BB" w:rsidRPr="007B432A" w14:paraId="5CE7D774"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238ABFB1" w14:textId="77777777" w:rsidR="002451BB" w:rsidRPr="007B432A" w:rsidRDefault="002451BB">
            <w:pPr>
              <w:jc w:val="left"/>
              <w:rPr>
                <w:sz w:val="20"/>
                <w:szCs w:val="20"/>
                <w:lang w:val="es-ES"/>
              </w:rPr>
            </w:pPr>
            <w:r w:rsidRPr="007B432A">
              <w:rPr>
                <w:sz w:val="20"/>
                <w:szCs w:val="20"/>
                <w:lang w:val="es-ES"/>
              </w:rPr>
              <w:t>5</w:t>
            </w:r>
          </w:p>
        </w:tc>
        <w:tc>
          <w:tcPr>
            <w:tcW w:w="3521" w:type="dxa"/>
            <w:tcBorders>
              <w:top w:val="single" w:sz="4" w:space="0" w:color="auto"/>
              <w:left w:val="single" w:sz="4" w:space="0" w:color="auto"/>
              <w:bottom w:val="single" w:sz="4" w:space="0" w:color="auto"/>
              <w:right w:val="single" w:sz="4" w:space="0" w:color="auto"/>
            </w:tcBorders>
            <w:hideMark/>
          </w:tcPr>
          <w:p w14:paraId="1CE89BCE" w14:textId="77777777" w:rsidR="002451BB" w:rsidRPr="007B432A" w:rsidRDefault="002451BB">
            <w:pPr>
              <w:jc w:val="left"/>
              <w:rPr>
                <w:sz w:val="20"/>
                <w:szCs w:val="20"/>
                <w:lang w:val="es-ES"/>
              </w:rPr>
            </w:pPr>
            <w:r w:rsidRPr="007B432A">
              <w:rPr>
                <w:sz w:val="20"/>
                <w:szCs w:val="20"/>
                <w:lang w:val="es-ES"/>
              </w:rPr>
              <w:t>Ahorros procedentes de obligaciones del bienio anterior. Partida compensatoria permanente correspondiente a una reducción de los gastos consignados en el estado financiero no asociada a ningún proyecto específico. Aumenta el saldo de fondos que se adeuda al Fondo (solo puede devolverse cuando se cierre el Fondo fiduciario).</w:t>
            </w:r>
          </w:p>
        </w:tc>
        <w:tc>
          <w:tcPr>
            <w:tcW w:w="1260" w:type="dxa"/>
            <w:tcBorders>
              <w:top w:val="single" w:sz="4" w:space="0" w:color="auto"/>
              <w:left w:val="single" w:sz="4" w:space="0" w:color="auto"/>
              <w:bottom w:val="single" w:sz="4" w:space="0" w:color="auto"/>
              <w:right w:val="single" w:sz="4" w:space="0" w:color="auto"/>
            </w:tcBorders>
            <w:hideMark/>
          </w:tcPr>
          <w:p w14:paraId="22ADF1A6" w14:textId="77777777" w:rsidR="002451BB" w:rsidRPr="007B432A" w:rsidRDefault="002451BB">
            <w:pPr>
              <w:jc w:val="right"/>
              <w:rPr>
                <w:sz w:val="20"/>
                <w:szCs w:val="20"/>
                <w:lang w:val="es-ES"/>
              </w:rPr>
            </w:pPr>
            <w:r w:rsidRPr="007B432A">
              <w:rPr>
                <w:sz w:val="20"/>
                <w:szCs w:val="20"/>
                <w:lang w:val="es-ES"/>
              </w:rPr>
              <w:t>68 300</w:t>
            </w:r>
          </w:p>
        </w:tc>
        <w:tc>
          <w:tcPr>
            <w:tcW w:w="1260" w:type="dxa"/>
            <w:tcBorders>
              <w:top w:val="single" w:sz="4" w:space="0" w:color="auto"/>
              <w:left w:val="single" w:sz="4" w:space="0" w:color="auto"/>
              <w:bottom w:val="single" w:sz="4" w:space="0" w:color="auto"/>
              <w:right w:val="single" w:sz="4" w:space="0" w:color="auto"/>
            </w:tcBorders>
          </w:tcPr>
          <w:p w14:paraId="061C2F8C" w14:textId="77777777" w:rsidR="002451BB" w:rsidRPr="007B432A" w:rsidRDefault="002451BB">
            <w:pPr>
              <w:jc w:val="right"/>
              <w:rPr>
                <w:sz w:val="20"/>
                <w:szCs w:val="20"/>
                <w:lang w:val="es-ES"/>
              </w:rPr>
            </w:pPr>
          </w:p>
        </w:tc>
        <w:tc>
          <w:tcPr>
            <w:tcW w:w="1181" w:type="dxa"/>
            <w:tcBorders>
              <w:top w:val="single" w:sz="4" w:space="0" w:color="auto"/>
              <w:left w:val="single" w:sz="4" w:space="0" w:color="auto"/>
              <w:bottom w:val="single" w:sz="4" w:space="0" w:color="auto"/>
              <w:right w:val="single" w:sz="4" w:space="0" w:color="auto"/>
            </w:tcBorders>
          </w:tcPr>
          <w:p w14:paraId="0258B0DB" w14:textId="77777777" w:rsidR="002451BB" w:rsidRPr="007B432A" w:rsidRDefault="002451BB">
            <w:pPr>
              <w:jc w:val="right"/>
              <w:rPr>
                <w:sz w:val="20"/>
                <w:szCs w:val="20"/>
                <w:lang w:val="es-ES"/>
              </w:rPr>
            </w:pPr>
          </w:p>
        </w:tc>
        <w:tc>
          <w:tcPr>
            <w:tcW w:w="1429" w:type="dxa"/>
            <w:tcBorders>
              <w:top w:val="single" w:sz="4" w:space="0" w:color="auto"/>
              <w:left w:val="single" w:sz="4" w:space="0" w:color="auto"/>
              <w:bottom w:val="single" w:sz="4" w:space="0" w:color="auto"/>
              <w:right w:val="single" w:sz="4" w:space="0" w:color="auto"/>
            </w:tcBorders>
          </w:tcPr>
          <w:p w14:paraId="1F856E5E" w14:textId="77777777" w:rsidR="002451BB" w:rsidRPr="007B432A" w:rsidRDefault="002451BB">
            <w:pPr>
              <w:jc w:val="right"/>
              <w:rPr>
                <w:sz w:val="20"/>
                <w:szCs w:val="20"/>
                <w:lang w:val="es-ES"/>
              </w:rPr>
            </w:pPr>
          </w:p>
        </w:tc>
      </w:tr>
      <w:tr w:rsidR="002451BB" w:rsidRPr="007B432A" w14:paraId="36033C97"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45415CAD" w14:textId="77777777" w:rsidR="002451BB" w:rsidRPr="007B432A" w:rsidRDefault="002451BB">
            <w:pPr>
              <w:jc w:val="left"/>
              <w:rPr>
                <w:sz w:val="20"/>
                <w:szCs w:val="20"/>
                <w:lang w:val="es-ES"/>
              </w:rPr>
            </w:pPr>
            <w:bookmarkStart w:id="0" w:name="_GoBack"/>
            <w:bookmarkEnd w:id="0"/>
            <w:r w:rsidRPr="007B432A">
              <w:rPr>
                <w:sz w:val="20"/>
                <w:szCs w:val="20"/>
                <w:lang w:val="es-ES"/>
              </w:rPr>
              <w:t>6</w:t>
            </w:r>
          </w:p>
        </w:tc>
        <w:tc>
          <w:tcPr>
            <w:tcW w:w="3521" w:type="dxa"/>
            <w:tcBorders>
              <w:top w:val="single" w:sz="4" w:space="0" w:color="auto"/>
              <w:left w:val="single" w:sz="4" w:space="0" w:color="auto"/>
              <w:bottom w:val="single" w:sz="4" w:space="0" w:color="auto"/>
              <w:right w:val="single" w:sz="4" w:space="0" w:color="auto"/>
            </w:tcBorders>
            <w:hideMark/>
          </w:tcPr>
          <w:p w14:paraId="778D2306" w14:textId="77777777" w:rsidR="002451BB" w:rsidRPr="007B432A" w:rsidRDefault="002451BB">
            <w:pPr>
              <w:jc w:val="left"/>
              <w:rPr>
                <w:sz w:val="20"/>
                <w:szCs w:val="20"/>
                <w:lang w:val="es-ES"/>
              </w:rPr>
            </w:pPr>
            <w:r w:rsidRPr="007B432A">
              <w:rPr>
                <w:sz w:val="20"/>
                <w:szCs w:val="20"/>
                <w:lang w:val="es-ES"/>
              </w:rPr>
              <w:t xml:space="preserve">Partida compensatoria permanente correspondiente a una reducción de los gastos consignados en el estado financiero no asociada a ningún proyecto </w:t>
            </w:r>
            <w:r w:rsidRPr="007B432A">
              <w:rPr>
                <w:sz w:val="20"/>
                <w:szCs w:val="20"/>
                <w:lang w:val="es-ES"/>
              </w:rPr>
              <w:lastRenderedPageBreak/>
              <w:t>específico. Aumenta el saldo de fondos que se adeuda al Fondo (solo puede devolverse cuando se cierre el Fondo fiduciario).</w:t>
            </w:r>
          </w:p>
        </w:tc>
        <w:tc>
          <w:tcPr>
            <w:tcW w:w="1260" w:type="dxa"/>
            <w:tcBorders>
              <w:top w:val="single" w:sz="4" w:space="0" w:color="auto"/>
              <w:left w:val="single" w:sz="4" w:space="0" w:color="auto"/>
              <w:bottom w:val="single" w:sz="4" w:space="0" w:color="auto"/>
              <w:right w:val="single" w:sz="4" w:space="0" w:color="auto"/>
            </w:tcBorders>
            <w:hideMark/>
          </w:tcPr>
          <w:p w14:paraId="7C8596A3" w14:textId="77777777" w:rsidR="002451BB" w:rsidRPr="007B432A" w:rsidRDefault="002451BB">
            <w:pPr>
              <w:jc w:val="right"/>
              <w:rPr>
                <w:sz w:val="20"/>
                <w:szCs w:val="20"/>
                <w:lang w:val="es-ES"/>
              </w:rPr>
            </w:pPr>
            <w:r w:rsidRPr="007B432A">
              <w:rPr>
                <w:sz w:val="20"/>
                <w:szCs w:val="20"/>
                <w:lang w:val="es-ES"/>
              </w:rPr>
              <w:lastRenderedPageBreak/>
              <w:t>29 054</w:t>
            </w:r>
          </w:p>
        </w:tc>
        <w:tc>
          <w:tcPr>
            <w:tcW w:w="1260" w:type="dxa"/>
            <w:tcBorders>
              <w:top w:val="single" w:sz="4" w:space="0" w:color="auto"/>
              <w:left w:val="single" w:sz="4" w:space="0" w:color="auto"/>
              <w:bottom w:val="single" w:sz="4" w:space="0" w:color="auto"/>
              <w:right w:val="single" w:sz="4" w:space="0" w:color="auto"/>
            </w:tcBorders>
          </w:tcPr>
          <w:p w14:paraId="2BF0D5FD" w14:textId="77777777" w:rsidR="002451BB" w:rsidRPr="007B432A" w:rsidRDefault="002451BB">
            <w:pPr>
              <w:jc w:val="right"/>
              <w:rPr>
                <w:sz w:val="20"/>
                <w:szCs w:val="20"/>
                <w:lang w:val="es-ES"/>
              </w:rPr>
            </w:pPr>
          </w:p>
        </w:tc>
        <w:tc>
          <w:tcPr>
            <w:tcW w:w="1181" w:type="dxa"/>
            <w:tcBorders>
              <w:top w:val="single" w:sz="4" w:space="0" w:color="auto"/>
              <w:left w:val="single" w:sz="4" w:space="0" w:color="auto"/>
              <w:bottom w:val="single" w:sz="4" w:space="0" w:color="auto"/>
              <w:right w:val="single" w:sz="4" w:space="0" w:color="auto"/>
            </w:tcBorders>
          </w:tcPr>
          <w:p w14:paraId="514E1E9B" w14:textId="77777777" w:rsidR="002451BB" w:rsidRPr="007B432A" w:rsidRDefault="002451BB">
            <w:pPr>
              <w:jc w:val="right"/>
              <w:rPr>
                <w:sz w:val="20"/>
                <w:szCs w:val="20"/>
                <w:lang w:val="es-ES"/>
              </w:rPr>
            </w:pPr>
          </w:p>
        </w:tc>
        <w:tc>
          <w:tcPr>
            <w:tcW w:w="1429" w:type="dxa"/>
            <w:tcBorders>
              <w:top w:val="single" w:sz="4" w:space="0" w:color="auto"/>
              <w:left w:val="single" w:sz="4" w:space="0" w:color="auto"/>
              <w:bottom w:val="single" w:sz="4" w:space="0" w:color="auto"/>
              <w:right w:val="single" w:sz="4" w:space="0" w:color="auto"/>
            </w:tcBorders>
          </w:tcPr>
          <w:p w14:paraId="3CF8F607" w14:textId="77777777" w:rsidR="002451BB" w:rsidRPr="007B432A" w:rsidRDefault="002451BB">
            <w:pPr>
              <w:jc w:val="right"/>
              <w:rPr>
                <w:sz w:val="20"/>
                <w:szCs w:val="20"/>
                <w:lang w:val="es-ES"/>
              </w:rPr>
            </w:pPr>
          </w:p>
        </w:tc>
      </w:tr>
      <w:tr w:rsidR="002451BB" w:rsidRPr="007B432A" w14:paraId="2EF0C772"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353842B9" w14:textId="77777777" w:rsidR="002451BB" w:rsidRPr="007B432A" w:rsidRDefault="002451BB">
            <w:pPr>
              <w:jc w:val="left"/>
              <w:rPr>
                <w:sz w:val="20"/>
                <w:szCs w:val="20"/>
                <w:lang w:val="es-ES"/>
              </w:rPr>
            </w:pPr>
            <w:r w:rsidRPr="007B432A">
              <w:rPr>
                <w:sz w:val="20"/>
                <w:szCs w:val="20"/>
                <w:lang w:val="es-ES"/>
              </w:rPr>
              <w:lastRenderedPageBreak/>
              <w:t>7</w:t>
            </w:r>
          </w:p>
        </w:tc>
        <w:tc>
          <w:tcPr>
            <w:tcW w:w="3521" w:type="dxa"/>
            <w:tcBorders>
              <w:top w:val="single" w:sz="4" w:space="0" w:color="auto"/>
              <w:left w:val="single" w:sz="4" w:space="0" w:color="auto"/>
              <w:bottom w:val="single" w:sz="4" w:space="0" w:color="auto"/>
              <w:right w:val="single" w:sz="4" w:space="0" w:color="auto"/>
            </w:tcBorders>
            <w:hideMark/>
          </w:tcPr>
          <w:p w14:paraId="4A649331" w14:textId="77777777" w:rsidR="002451BB" w:rsidRPr="007B432A" w:rsidRDefault="002451BB">
            <w:pPr>
              <w:jc w:val="left"/>
              <w:rPr>
                <w:sz w:val="20"/>
                <w:szCs w:val="20"/>
                <w:lang w:val="es-ES"/>
              </w:rPr>
            </w:pPr>
            <w:r w:rsidRPr="007B432A">
              <w:rPr>
                <w:sz w:val="20"/>
                <w:szCs w:val="20"/>
                <w:lang w:val="es-ES"/>
              </w:rPr>
              <w:t>Gastos incurridos en 2019 y consignados en el informe sobre la marcha de las actividades, pero que se registraron en el Umoja en 2020 (no es necesario tomar ninguna medida).</w:t>
            </w:r>
          </w:p>
        </w:tc>
        <w:tc>
          <w:tcPr>
            <w:tcW w:w="1260" w:type="dxa"/>
            <w:tcBorders>
              <w:top w:val="single" w:sz="4" w:space="0" w:color="auto"/>
              <w:left w:val="single" w:sz="4" w:space="0" w:color="auto"/>
              <w:bottom w:val="single" w:sz="4" w:space="0" w:color="auto"/>
              <w:right w:val="single" w:sz="4" w:space="0" w:color="auto"/>
            </w:tcBorders>
          </w:tcPr>
          <w:p w14:paraId="0F6F8C6E" w14:textId="77777777" w:rsidR="002451BB" w:rsidRPr="007B432A" w:rsidRDefault="002451BB">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hideMark/>
          </w:tcPr>
          <w:p w14:paraId="456B1254" w14:textId="77777777" w:rsidR="002451BB" w:rsidRPr="007B432A" w:rsidRDefault="002451BB">
            <w:pPr>
              <w:jc w:val="right"/>
              <w:rPr>
                <w:sz w:val="20"/>
                <w:szCs w:val="20"/>
                <w:lang w:val="es-ES"/>
              </w:rPr>
            </w:pPr>
            <w:r w:rsidRPr="007B432A">
              <w:rPr>
                <w:sz w:val="20"/>
                <w:szCs w:val="20"/>
                <w:lang w:val="es-ES"/>
              </w:rPr>
              <w:t>116 335</w:t>
            </w:r>
          </w:p>
        </w:tc>
        <w:tc>
          <w:tcPr>
            <w:tcW w:w="1181" w:type="dxa"/>
            <w:tcBorders>
              <w:top w:val="single" w:sz="4" w:space="0" w:color="auto"/>
              <w:left w:val="single" w:sz="4" w:space="0" w:color="auto"/>
              <w:bottom w:val="single" w:sz="4" w:space="0" w:color="auto"/>
              <w:right w:val="single" w:sz="4" w:space="0" w:color="auto"/>
            </w:tcBorders>
          </w:tcPr>
          <w:p w14:paraId="37AB0D76" w14:textId="77777777" w:rsidR="002451BB" w:rsidRPr="007B432A" w:rsidRDefault="002451BB">
            <w:pPr>
              <w:jc w:val="right"/>
              <w:rPr>
                <w:sz w:val="20"/>
                <w:szCs w:val="20"/>
                <w:lang w:val="es-ES"/>
              </w:rPr>
            </w:pPr>
          </w:p>
        </w:tc>
        <w:tc>
          <w:tcPr>
            <w:tcW w:w="1429" w:type="dxa"/>
            <w:tcBorders>
              <w:top w:val="single" w:sz="4" w:space="0" w:color="auto"/>
              <w:left w:val="single" w:sz="4" w:space="0" w:color="auto"/>
              <w:bottom w:val="single" w:sz="4" w:space="0" w:color="auto"/>
              <w:right w:val="single" w:sz="4" w:space="0" w:color="auto"/>
            </w:tcBorders>
          </w:tcPr>
          <w:p w14:paraId="383045C1" w14:textId="77777777" w:rsidR="002451BB" w:rsidRPr="007B432A" w:rsidRDefault="002451BB">
            <w:pPr>
              <w:jc w:val="right"/>
              <w:rPr>
                <w:sz w:val="20"/>
                <w:szCs w:val="20"/>
                <w:lang w:val="es-ES"/>
              </w:rPr>
            </w:pPr>
          </w:p>
        </w:tc>
      </w:tr>
      <w:tr w:rsidR="002451BB" w:rsidRPr="007B432A" w14:paraId="65A6988A"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66201B15" w14:textId="77777777" w:rsidR="002451BB" w:rsidRPr="007B432A" w:rsidRDefault="002451BB">
            <w:pPr>
              <w:jc w:val="left"/>
              <w:rPr>
                <w:sz w:val="20"/>
                <w:szCs w:val="20"/>
                <w:lang w:val="es-ES"/>
              </w:rPr>
            </w:pPr>
            <w:r w:rsidRPr="007B432A">
              <w:rPr>
                <w:sz w:val="20"/>
                <w:szCs w:val="20"/>
                <w:lang w:val="es-ES"/>
              </w:rPr>
              <w:t>8</w:t>
            </w:r>
          </w:p>
        </w:tc>
        <w:tc>
          <w:tcPr>
            <w:tcW w:w="3521" w:type="dxa"/>
            <w:tcBorders>
              <w:top w:val="single" w:sz="4" w:space="0" w:color="auto"/>
              <w:left w:val="single" w:sz="4" w:space="0" w:color="auto"/>
              <w:bottom w:val="single" w:sz="4" w:space="0" w:color="auto"/>
              <w:right w:val="single" w:sz="4" w:space="0" w:color="auto"/>
            </w:tcBorders>
            <w:hideMark/>
          </w:tcPr>
          <w:p w14:paraId="78BBD715" w14:textId="77777777" w:rsidR="002451BB" w:rsidRPr="007B432A" w:rsidRDefault="002451BB">
            <w:pPr>
              <w:jc w:val="left"/>
              <w:rPr>
                <w:sz w:val="20"/>
                <w:szCs w:val="20"/>
                <w:lang w:val="es-ES"/>
              </w:rPr>
            </w:pPr>
            <w:r w:rsidRPr="007B432A">
              <w:rPr>
                <w:sz w:val="20"/>
                <w:szCs w:val="20"/>
                <w:lang w:val="es-ES"/>
              </w:rPr>
              <w:t>Diferencia entre los costes de apoyo previstos y reales (no es necesario tomar ninguna medida).</w:t>
            </w:r>
          </w:p>
        </w:tc>
        <w:tc>
          <w:tcPr>
            <w:tcW w:w="1260" w:type="dxa"/>
            <w:tcBorders>
              <w:top w:val="single" w:sz="4" w:space="0" w:color="auto"/>
              <w:left w:val="single" w:sz="4" w:space="0" w:color="auto"/>
              <w:bottom w:val="single" w:sz="4" w:space="0" w:color="auto"/>
              <w:right w:val="single" w:sz="4" w:space="0" w:color="auto"/>
            </w:tcBorders>
          </w:tcPr>
          <w:p w14:paraId="59373464" w14:textId="77777777" w:rsidR="002451BB" w:rsidRPr="007B432A" w:rsidRDefault="002451BB">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hideMark/>
          </w:tcPr>
          <w:p w14:paraId="35E1D298" w14:textId="77777777" w:rsidR="002451BB" w:rsidRPr="007B432A" w:rsidRDefault="002451BB">
            <w:pPr>
              <w:jc w:val="right"/>
              <w:rPr>
                <w:sz w:val="20"/>
                <w:szCs w:val="20"/>
                <w:lang w:val="es-ES"/>
              </w:rPr>
            </w:pPr>
            <w:r w:rsidRPr="007B432A">
              <w:rPr>
                <w:sz w:val="20"/>
                <w:szCs w:val="20"/>
                <w:lang w:val="es-ES"/>
              </w:rPr>
              <w:t>(120)</w:t>
            </w:r>
          </w:p>
        </w:tc>
        <w:tc>
          <w:tcPr>
            <w:tcW w:w="1181" w:type="dxa"/>
            <w:tcBorders>
              <w:top w:val="single" w:sz="4" w:space="0" w:color="auto"/>
              <w:left w:val="single" w:sz="4" w:space="0" w:color="auto"/>
              <w:bottom w:val="single" w:sz="4" w:space="0" w:color="auto"/>
              <w:right w:val="single" w:sz="4" w:space="0" w:color="auto"/>
            </w:tcBorders>
          </w:tcPr>
          <w:p w14:paraId="3358EB22" w14:textId="77777777" w:rsidR="002451BB" w:rsidRPr="007B432A" w:rsidRDefault="002451BB">
            <w:pPr>
              <w:jc w:val="right"/>
              <w:rPr>
                <w:sz w:val="20"/>
                <w:szCs w:val="20"/>
                <w:lang w:val="es-ES"/>
              </w:rPr>
            </w:pPr>
          </w:p>
        </w:tc>
        <w:tc>
          <w:tcPr>
            <w:tcW w:w="1429" w:type="dxa"/>
            <w:tcBorders>
              <w:top w:val="single" w:sz="4" w:space="0" w:color="auto"/>
              <w:left w:val="single" w:sz="4" w:space="0" w:color="auto"/>
              <w:bottom w:val="single" w:sz="4" w:space="0" w:color="auto"/>
              <w:right w:val="single" w:sz="4" w:space="0" w:color="auto"/>
            </w:tcBorders>
          </w:tcPr>
          <w:p w14:paraId="75414FFD" w14:textId="77777777" w:rsidR="002451BB" w:rsidRPr="007B432A" w:rsidRDefault="002451BB">
            <w:pPr>
              <w:jc w:val="right"/>
              <w:rPr>
                <w:sz w:val="20"/>
                <w:szCs w:val="20"/>
                <w:lang w:val="es-ES"/>
              </w:rPr>
            </w:pPr>
          </w:p>
        </w:tc>
      </w:tr>
      <w:tr w:rsidR="002451BB" w:rsidRPr="007B432A" w14:paraId="620466C9"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4336DB3F" w14:textId="77777777" w:rsidR="002451BB" w:rsidRPr="007B432A" w:rsidRDefault="002451BB">
            <w:pPr>
              <w:jc w:val="left"/>
              <w:rPr>
                <w:sz w:val="20"/>
                <w:szCs w:val="20"/>
                <w:lang w:val="es-ES"/>
              </w:rPr>
            </w:pPr>
            <w:r w:rsidRPr="007B432A">
              <w:rPr>
                <w:sz w:val="20"/>
                <w:szCs w:val="20"/>
                <w:lang w:val="es-ES"/>
              </w:rPr>
              <w:t>9</w:t>
            </w:r>
          </w:p>
        </w:tc>
        <w:tc>
          <w:tcPr>
            <w:tcW w:w="3521" w:type="dxa"/>
            <w:tcBorders>
              <w:top w:val="single" w:sz="4" w:space="0" w:color="auto"/>
              <w:left w:val="single" w:sz="4" w:space="0" w:color="auto"/>
              <w:bottom w:val="single" w:sz="4" w:space="0" w:color="auto"/>
              <w:right w:val="single" w:sz="4" w:space="0" w:color="auto"/>
            </w:tcBorders>
            <w:hideMark/>
          </w:tcPr>
          <w:p w14:paraId="2A85D60E" w14:textId="77777777" w:rsidR="002451BB" w:rsidRPr="007B432A" w:rsidRDefault="002451BB">
            <w:pPr>
              <w:jc w:val="left"/>
              <w:rPr>
                <w:sz w:val="20"/>
                <w:szCs w:val="20"/>
                <w:lang w:val="es-ES"/>
              </w:rPr>
            </w:pPr>
            <w:r w:rsidRPr="007B432A">
              <w:rPr>
                <w:sz w:val="20"/>
                <w:szCs w:val="20"/>
                <w:lang w:val="es-ES"/>
              </w:rPr>
              <w:t>Los activos no amortizados se incluyen en el informe sobre la marcha de las actividades, pero no así en el estado financiero, dado que con arreglo a las Normas Internacionales de Contabilidad para el Sector Público (IPSAS) en este solo se incluyen los gastos (no es necesario tomar ninguna medida).</w:t>
            </w:r>
          </w:p>
        </w:tc>
        <w:tc>
          <w:tcPr>
            <w:tcW w:w="1260" w:type="dxa"/>
            <w:tcBorders>
              <w:top w:val="single" w:sz="4" w:space="0" w:color="auto"/>
              <w:left w:val="single" w:sz="4" w:space="0" w:color="auto"/>
              <w:bottom w:val="single" w:sz="4" w:space="0" w:color="auto"/>
              <w:right w:val="single" w:sz="4" w:space="0" w:color="auto"/>
            </w:tcBorders>
          </w:tcPr>
          <w:p w14:paraId="6B71AC94" w14:textId="77777777" w:rsidR="002451BB" w:rsidRPr="007B432A" w:rsidRDefault="002451BB">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02F68D46" w14:textId="77777777" w:rsidR="002451BB" w:rsidRPr="007B432A" w:rsidRDefault="002451BB">
            <w:pPr>
              <w:jc w:val="right"/>
              <w:rPr>
                <w:sz w:val="20"/>
                <w:szCs w:val="20"/>
                <w:lang w:val="es-ES"/>
              </w:rPr>
            </w:pPr>
          </w:p>
        </w:tc>
        <w:tc>
          <w:tcPr>
            <w:tcW w:w="1181" w:type="dxa"/>
            <w:tcBorders>
              <w:top w:val="single" w:sz="4" w:space="0" w:color="auto"/>
              <w:left w:val="single" w:sz="4" w:space="0" w:color="auto"/>
              <w:bottom w:val="single" w:sz="4" w:space="0" w:color="auto"/>
              <w:right w:val="single" w:sz="4" w:space="0" w:color="auto"/>
            </w:tcBorders>
            <w:hideMark/>
          </w:tcPr>
          <w:p w14:paraId="4796724C" w14:textId="77777777" w:rsidR="002451BB" w:rsidRPr="007B432A" w:rsidRDefault="002451BB">
            <w:pPr>
              <w:jc w:val="right"/>
              <w:rPr>
                <w:sz w:val="20"/>
                <w:szCs w:val="20"/>
                <w:lang w:val="es-ES"/>
              </w:rPr>
            </w:pPr>
            <w:r w:rsidRPr="007B432A">
              <w:rPr>
                <w:sz w:val="20"/>
                <w:szCs w:val="20"/>
                <w:lang w:val="es-ES"/>
              </w:rPr>
              <w:t xml:space="preserve"> 10 193 234</w:t>
            </w:r>
          </w:p>
        </w:tc>
        <w:tc>
          <w:tcPr>
            <w:tcW w:w="1429" w:type="dxa"/>
            <w:tcBorders>
              <w:top w:val="single" w:sz="4" w:space="0" w:color="auto"/>
              <w:left w:val="single" w:sz="4" w:space="0" w:color="auto"/>
              <w:bottom w:val="single" w:sz="4" w:space="0" w:color="auto"/>
              <w:right w:val="single" w:sz="4" w:space="0" w:color="auto"/>
            </w:tcBorders>
          </w:tcPr>
          <w:p w14:paraId="71ABAC78" w14:textId="77777777" w:rsidR="002451BB" w:rsidRPr="007B432A" w:rsidRDefault="002451BB">
            <w:pPr>
              <w:jc w:val="right"/>
              <w:rPr>
                <w:sz w:val="20"/>
                <w:szCs w:val="20"/>
                <w:lang w:val="es-ES"/>
              </w:rPr>
            </w:pPr>
          </w:p>
        </w:tc>
      </w:tr>
      <w:tr w:rsidR="002451BB" w:rsidRPr="007B432A" w14:paraId="485F9F98"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5DE81C23" w14:textId="77777777" w:rsidR="002451BB" w:rsidRPr="007B432A" w:rsidRDefault="002451BB">
            <w:pPr>
              <w:jc w:val="left"/>
              <w:rPr>
                <w:bCs/>
                <w:sz w:val="20"/>
                <w:szCs w:val="20"/>
                <w:lang w:val="es-ES"/>
              </w:rPr>
            </w:pPr>
            <w:r w:rsidRPr="007B432A">
              <w:rPr>
                <w:bCs/>
                <w:sz w:val="20"/>
                <w:szCs w:val="20"/>
                <w:lang w:val="es-ES"/>
              </w:rPr>
              <w:t>10</w:t>
            </w:r>
          </w:p>
        </w:tc>
        <w:tc>
          <w:tcPr>
            <w:tcW w:w="3521" w:type="dxa"/>
            <w:tcBorders>
              <w:top w:val="single" w:sz="4" w:space="0" w:color="auto"/>
              <w:left w:val="single" w:sz="4" w:space="0" w:color="auto"/>
              <w:bottom w:val="single" w:sz="4" w:space="0" w:color="auto"/>
              <w:right w:val="single" w:sz="4" w:space="0" w:color="auto"/>
            </w:tcBorders>
            <w:hideMark/>
          </w:tcPr>
          <w:p w14:paraId="2C8C52DE" w14:textId="77777777" w:rsidR="002451BB" w:rsidRPr="007B432A" w:rsidRDefault="002451BB">
            <w:pPr>
              <w:jc w:val="left"/>
              <w:rPr>
                <w:bCs/>
                <w:sz w:val="20"/>
                <w:szCs w:val="20"/>
                <w:lang w:val="es-ES"/>
              </w:rPr>
            </w:pPr>
            <w:r w:rsidRPr="007B432A">
              <w:rPr>
                <w:bCs/>
                <w:sz w:val="20"/>
                <w:szCs w:val="20"/>
                <w:lang w:val="es-ES"/>
              </w:rPr>
              <w:t>Ganancias/pérdidas no realizadas por tipo de cambio fijo sobre activos y pasivos registradas en las cuentas de 2019 y reajustadas en 2019 o 2020 (no es necesario tomar ninguna medida).</w:t>
            </w:r>
          </w:p>
        </w:tc>
        <w:tc>
          <w:tcPr>
            <w:tcW w:w="1260" w:type="dxa"/>
            <w:tcBorders>
              <w:top w:val="single" w:sz="4" w:space="0" w:color="auto"/>
              <w:left w:val="single" w:sz="4" w:space="0" w:color="auto"/>
              <w:bottom w:val="single" w:sz="4" w:space="0" w:color="auto"/>
              <w:right w:val="single" w:sz="4" w:space="0" w:color="auto"/>
            </w:tcBorders>
            <w:hideMark/>
          </w:tcPr>
          <w:p w14:paraId="1E53D48F" w14:textId="77777777" w:rsidR="002451BB" w:rsidRPr="007B432A" w:rsidRDefault="002451BB">
            <w:pPr>
              <w:jc w:val="right"/>
              <w:rPr>
                <w:sz w:val="20"/>
                <w:szCs w:val="20"/>
                <w:lang w:val="es-ES"/>
              </w:rPr>
            </w:pPr>
            <w:r w:rsidRPr="007B432A">
              <w:rPr>
                <w:sz w:val="20"/>
                <w:szCs w:val="20"/>
                <w:lang w:val="es-ES"/>
              </w:rPr>
              <w:t>2 020</w:t>
            </w:r>
          </w:p>
        </w:tc>
        <w:tc>
          <w:tcPr>
            <w:tcW w:w="1260" w:type="dxa"/>
            <w:tcBorders>
              <w:top w:val="single" w:sz="4" w:space="0" w:color="auto"/>
              <w:left w:val="single" w:sz="4" w:space="0" w:color="auto"/>
              <w:bottom w:val="single" w:sz="4" w:space="0" w:color="auto"/>
              <w:right w:val="single" w:sz="4" w:space="0" w:color="auto"/>
            </w:tcBorders>
          </w:tcPr>
          <w:p w14:paraId="110E377C" w14:textId="77777777" w:rsidR="002451BB" w:rsidRPr="007B432A" w:rsidRDefault="002451BB">
            <w:pPr>
              <w:jc w:val="right"/>
              <w:rPr>
                <w:sz w:val="20"/>
                <w:szCs w:val="20"/>
                <w:lang w:val="es-ES"/>
              </w:rPr>
            </w:pPr>
          </w:p>
        </w:tc>
        <w:tc>
          <w:tcPr>
            <w:tcW w:w="1181" w:type="dxa"/>
            <w:tcBorders>
              <w:top w:val="single" w:sz="4" w:space="0" w:color="auto"/>
              <w:left w:val="single" w:sz="4" w:space="0" w:color="auto"/>
              <w:bottom w:val="single" w:sz="4" w:space="0" w:color="auto"/>
              <w:right w:val="single" w:sz="4" w:space="0" w:color="auto"/>
            </w:tcBorders>
            <w:hideMark/>
          </w:tcPr>
          <w:p w14:paraId="6973591A" w14:textId="77777777" w:rsidR="002451BB" w:rsidRPr="007B432A" w:rsidRDefault="002451BB">
            <w:pPr>
              <w:jc w:val="right"/>
              <w:rPr>
                <w:sz w:val="20"/>
                <w:szCs w:val="20"/>
                <w:lang w:val="es-ES"/>
              </w:rPr>
            </w:pPr>
            <w:r w:rsidRPr="007B432A">
              <w:rPr>
                <w:sz w:val="20"/>
                <w:szCs w:val="20"/>
                <w:lang w:val="es-ES"/>
              </w:rPr>
              <w:t xml:space="preserve"> 576 638</w:t>
            </w:r>
          </w:p>
        </w:tc>
        <w:tc>
          <w:tcPr>
            <w:tcW w:w="1429" w:type="dxa"/>
            <w:tcBorders>
              <w:top w:val="single" w:sz="4" w:space="0" w:color="auto"/>
              <w:left w:val="single" w:sz="4" w:space="0" w:color="auto"/>
              <w:bottom w:val="single" w:sz="4" w:space="0" w:color="auto"/>
              <w:right w:val="single" w:sz="4" w:space="0" w:color="auto"/>
            </w:tcBorders>
          </w:tcPr>
          <w:p w14:paraId="092E181C" w14:textId="77777777" w:rsidR="002451BB" w:rsidRPr="007B432A" w:rsidRDefault="002451BB">
            <w:pPr>
              <w:jc w:val="right"/>
              <w:rPr>
                <w:sz w:val="20"/>
                <w:szCs w:val="20"/>
                <w:lang w:val="es-ES"/>
              </w:rPr>
            </w:pPr>
          </w:p>
        </w:tc>
      </w:tr>
      <w:tr w:rsidR="002451BB" w:rsidRPr="007B432A" w14:paraId="55C0921B"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177A779E" w14:textId="77777777" w:rsidR="002451BB" w:rsidRPr="007B432A" w:rsidRDefault="002451BB">
            <w:pPr>
              <w:jc w:val="left"/>
              <w:rPr>
                <w:bCs/>
                <w:sz w:val="20"/>
                <w:szCs w:val="20"/>
                <w:lang w:val="es-ES"/>
              </w:rPr>
            </w:pPr>
            <w:r w:rsidRPr="007B432A">
              <w:rPr>
                <w:bCs/>
                <w:sz w:val="20"/>
                <w:szCs w:val="20"/>
                <w:lang w:val="es-ES"/>
              </w:rPr>
              <w:t>11</w:t>
            </w:r>
          </w:p>
        </w:tc>
        <w:tc>
          <w:tcPr>
            <w:tcW w:w="3521" w:type="dxa"/>
            <w:tcBorders>
              <w:top w:val="single" w:sz="4" w:space="0" w:color="auto"/>
              <w:left w:val="single" w:sz="4" w:space="0" w:color="auto"/>
              <w:bottom w:val="single" w:sz="4" w:space="0" w:color="auto"/>
              <w:right w:val="single" w:sz="4" w:space="0" w:color="auto"/>
            </w:tcBorders>
            <w:hideMark/>
          </w:tcPr>
          <w:p w14:paraId="504BA35E" w14:textId="77777777" w:rsidR="002451BB" w:rsidRPr="007B432A" w:rsidRDefault="002451BB">
            <w:pPr>
              <w:jc w:val="left"/>
              <w:rPr>
                <w:bCs/>
                <w:sz w:val="20"/>
                <w:szCs w:val="20"/>
                <w:lang w:val="es-ES"/>
              </w:rPr>
            </w:pPr>
            <w:r w:rsidRPr="007B432A">
              <w:rPr>
                <w:bCs/>
                <w:sz w:val="20"/>
                <w:szCs w:val="20"/>
                <w:lang w:val="es-ES"/>
              </w:rPr>
              <w:t>Desembolsos a cuentas especiales (no es necesario tomar ninguna medida).</w:t>
            </w:r>
          </w:p>
        </w:tc>
        <w:tc>
          <w:tcPr>
            <w:tcW w:w="1260" w:type="dxa"/>
            <w:tcBorders>
              <w:top w:val="single" w:sz="4" w:space="0" w:color="auto"/>
              <w:left w:val="single" w:sz="4" w:space="0" w:color="auto"/>
              <w:bottom w:val="single" w:sz="4" w:space="0" w:color="auto"/>
              <w:right w:val="single" w:sz="4" w:space="0" w:color="auto"/>
            </w:tcBorders>
          </w:tcPr>
          <w:p w14:paraId="00C7251E" w14:textId="77777777" w:rsidR="002451BB" w:rsidRPr="007B432A" w:rsidRDefault="002451BB">
            <w:pPr>
              <w:jc w:val="right"/>
              <w:rPr>
                <w:sz w:val="20"/>
                <w:szCs w:val="20"/>
                <w:lang w:val="es-ES"/>
              </w:rPr>
            </w:pPr>
          </w:p>
        </w:tc>
        <w:tc>
          <w:tcPr>
            <w:tcW w:w="1260" w:type="dxa"/>
            <w:tcBorders>
              <w:top w:val="single" w:sz="4" w:space="0" w:color="auto"/>
              <w:left w:val="single" w:sz="4" w:space="0" w:color="auto"/>
              <w:bottom w:val="single" w:sz="4" w:space="0" w:color="auto"/>
              <w:right w:val="single" w:sz="4" w:space="0" w:color="auto"/>
            </w:tcBorders>
          </w:tcPr>
          <w:p w14:paraId="72E7ACD0" w14:textId="77777777" w:rsidR="002451BB" w:rsidRPr="007B432A" w:rsidRDefault="002451BB">
            <w:pPr>
              <w:jc w:val="right"/>
              <w:rPr>
                <w:sz w:val="20"/>
                <w:szCs w:val="20"/>
                <w:lang w:val="es-ES"/>
              </w:rPr>
            </w:pPr>
          </w:p>
        </w:tc>
        <w:tc>
          <w:tcPr>
            <w:tcW w:w="1181" w:type="dxa"/>
            <w:tcBorders>
              <w:top w:val="single" w:sz="4" w:space="0" w:color="auto"/>
              <w:left w:val="single" w:sz="4" w:space="0" w:color="auto"/>
              <w:bottom w:val="single" w:sz="4" w:space="0" w:color="auto"/>
              <w:right w:val="single" w:sz="4" w:space="0" w:color="auto"/>
            </w:tcBorders>
          </w:tcPr>
          <w:p w14:paraId="3CDD9B41" w14:textId="77777777" w:rsidR="002451BB" w:rsidRPr="007B432A" w:rsidRDefault="002451BB">
            <w:pPr>
              <w:jc w:val="right"/>
              <w:rPr>
                <w:sz w:val="20"/>
                <w:szCs w:val="20"/>
                <w:lang w:val="es-ES"/>
              </w:rPr>
            </w:pPr>
          </w:p>
        </w:tc>
        <w:tc>
          <w:tcPr>
            <w:tcW w:w="1429" w:type="dxa"/>
            <w:tcBorders>
              <w:top w:val="single" w:sz="4" w:space="0" w:color="auto"/>
              <w:left w:val="single" w:sz="4" w:space="0" w:color="auto"/>
              <w:bottom w:val="single" w:sz="4" w:space="0" w:color="auto"/>
              <w:right w:val="single" w:sz="4" w:space="0" w:color="auto"/>
            </w:tcBorders>
            <w:hideMark/>
          </w:tcPr>
          <w:p w14:paraId="1C99DD04" w14:textId="77777777" w:rsidR="002451BB" w:rsidRPr="007B432A" w:rsidRDefault="002451BB">
            <w:pPr>
              <w:jc w:val="right"/>
              <w:rPr>
                <w:sz w:val="20"/>
                <w:szCs w:val="20"/>
                <w:lang w:val="es-ES"/>
              </w:rPr>
            </w:pPr>
            <w:r w:rsidRPr="007B432A">
              <w:rPr>
                <w:sz w:val="20"/>
                <w:szCs w:val="20"/>
                <w:lang w:val="es-ES"/>
              </w:rPr>
              <w:t>(1 666 593)</w:t>
            </w:r>
          </w:p>
        </w:tc>
      </w:tr>
      <w:tr w:rsidR="002451BB" w:rsidRPr="007B432A" w14:paraId="71E178D9"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57B203BA" w14:textId="77777777" w:rsidR="002451BB" w:rsidRPr="007B432A" w:rsidRDefault="002451BB">
            <w:pPr>
              <w:jc w:val="left"/>
              <w:rPr>
                <w:bCs/>
                <w:sz w:val="20"/>
                <w:szCs w:val="20"/>
                <w:lang w:val="es-ES"/>
              </w:rPr>
            </w:pPr>
            <w:r w:rsidRPr="007B432A">
              <w:rPr>
                <w:bCs/>
                <w:sz w:val="20"/>
                <w:szCs w:val="20"/>
                <w:lang w:val="es-ES"/>
              </w:rPr>
              <w:t>12</w:t>
            </w:r>
          </w:p>
        </w:tc>
        <w:tc>
          <w:tcPr>
            <w:tcW w:w="3521" w:type="dxa"/>
            <w:tcBorders>
              <w:top w:val="single" w:sz="4" w:space="0" w:color="auto"/>
              <w:left w:val="single" w:sz="4" w:space="0" w:color="auto"/>
              <w:bottom w:val="single" w:sz="4" w:space="0" w:color="auto"/>
              <w:right w:val="single" w:sz="4" w:space="0" w:color="auto"/>
            </w:tcBorders>
            <w:hideMark/>
          </w:tcPr>
          <w:p w14:paraId="6345E251" w14:textId="77777777" w:rsidR="002451BB" w:rsidRPr="007B432A" w:rsidRDefault="002451BB">
            <w:pPr>
              <w:jc w:val="left"/>
              <w:rPr>
                <w:bCs/>
                <w:sz w:val="20"/>
                <w:szCs w:val="20"/>
                <w:lang w:val="es-ES"/>
              </w:rPr>
            </w:pPr>
            <w:r w:rsidRPr="007B432A">
              <w:rPr>
                <w:bCs/>
                <w:sz w:val="20"/>
                <w:szCs w:val="20"/>
                <w:lang w:val="es-ES"/>
              </w:rPr>
              <w:t>Total (líneas 2 a 11)</w:t>
            </w:r>
          </w:p>
        </w:tc>
        <w:tc>
          <w:tcPr>
            <w:tcW w:w="1260" w:type="dxa"/>
            <w:tcBorders>
              <w:top w:val="single" w:sz="4" w:space="0" w:color="auto"/>
              <w:left w:val="single" w:sz="4" w:space="0" w:color="auto"/>
              <w:bottom w:val="single" w:sz="4" w:space="0" w:color="auto"/>
              <w:right w:val="single" w:sz="4" w:space="0" w:color="auto"/>
            </w:tcBorders>
            <w:hideMark/>
          </w:tcPr>
          <w:p w14:paraId="0B081EE9" w14:textId="77777777" w:rsidR="002451BB" w:rsidRPr="007B432A" w:rsidRDefault="002451BB">
            <w:pPr>
              <w:jc w:val="right"/>
              <w:rPr>
                <w:sz w:val="20"/>
                <w:szCs w:val="20"/>
                <w:lang w:val="es-ES"/>
              </w:rPr>
            </w:pPr>
            <w:r w:rsidRPr="007B432A">
              <w:rPr>
                <w:color w:val="000000"/>
                <w:sz w:val="20"/>
                <w:szCs w:val="20"/>
                <w:lang w:val="es-ES"/>
              </w:rPr>
              <w:t>(1 774 382)</w:t>
            </w:r>
          </w:p>
        </w:tc>
        <w:tc>
          <w:tcPr>
            <w:tcW w:w="1260" w:type="dxa"/>
            <w:tcBorders>
              <w:top w:val="single" w:sz="4" w:space="0" w:color="auto"/>
              <w:left w:val="single" w:sz="4" w:space="0" w:color="auto"/>
              <w:bottom w:val="single" w:sz="4" w:space="0" w:color="auto"/>
              <w:right w:val="single" w:sz="4" w:space="0" w:color="auto"/>
            </w:tcBorders>
            <w:hideMark/>
          </w:tcPr>
          <w:p w14:paraId="5196902F" w14:textId="77777777" w:rsidR="002451BB" w:rsidRPr="007B432A" w:rsidRDefault="002451BB">
            <w:pPr>
              <w:jc w:val="right"/>
              <w:rPr>
                <w:sz w:val="20"/>
                <w:szCs w:val="20"/>
                <w:lang w:val="es-ES"/>
              </w:rPr>
            </w:pPr>
            <w:r w:rsidRPr="007B432A">
              <w:rPr>
                <w:color w:val="000000"/>
                <w:sz w:val="20"/>
                <w:szCs w:val="20"/>
                <w:lang w:val="es-ES"/>
              </w:rPr>
              <w:t xml:space="preserve">15 376 326 </w:t>
            </w:r>
          </w:p>
        </w:tc>
        <w:tc>
          <w:tcPr>
            <w:tcW w:w="1181" w:type="dxa"/>
            <w:tcBorders>
              <w:top w:val="single" w:sz="4" w:space="0" w:color="auto"/>
              <w:left w:val="single" w:sz="4" w:space="0" w:color="auto"/>
              <w:bottom w:val="single" w:sz="4" w:space="0" w:color="auto"/>
              <w:right w:val="single" w:sz="4" w:space="0" w:color="auto"/>
            </w:tcBorders>
            <w:hideMark/>
          </w:tcPr>
          <w:p w14:paraId="1826361D" w14:textId="77777777" w:rsidR="002451BB" w:rsidRPr="007B432A" w:rsidRDefault="002451BB">
            <w:pPr>
              <w:jc w:val="right"/>
              <w:rPr>
                <w:sz w:val="20"/>
                <w:szCs w:val="20"/>
                <w:lang w:val="es-ES"/>
              </w:rPr>
            </w:pPr>
            <w:r w:rsidRPr="007B432A">
              <w:rPr>
                <w:sz w:val="20"/>
                <w:szCs w:val="20"/>
                <w:lang w:val="es-ES"/>
              </w:rPr>
              <w:t>56 556 901</w:t>
            </w:r>
          </w:p>
        </w:tc>
        <w:tc>
          <w:tcPr>
            <w:tcW w:w="1429" w:type="dxa"/>
            <w:tcBorders>
              <w:top w:val="single" w:sz="4" w:space="0" w:color="auto"/>
              <w:left w:val="single" w:sz="4" w:space="0" w:color="auto"/>
              <w:bottom w:val="single" w:sz="4" w:space="0" w:color="auto"/>
              <w:right w:val="single" w:sz="4" w:space="0" w:color="auto"/>
            </w:tcBorders>
            <w:hideMark/>
          </w:tcPr>
          <w:p w14:paraId="0CF6C49D" w14:textId="77777777" w:rsidR="002451BB" w:rsidRPr="007B432A" w:rsidRDefault="002451BB">
            <w:pPr>
              <w:jc w:val="right"/>
              <w:rPr>
                <w:sz w:val="20"/>
                <w:szCs w:val="20"/>
                <w:lang w:val="es-ES"/>
              </w:rPr>
            </w:pPr>
            <w:r w:rsidRPr="007B432A">
              <w:rPr>
                <w:sz w:val="20"/>
                <w:szCs w:val="20"/>
                <w:lang w:val="es-ES"/>
              </w:rPr>
              <w:t>24 608 562</w:t>
            </w:r>
          </w:p>
        </w:tc>
      </w:tr>
      <w:tr w:rsidR="002451BB" w:rsidRPr="007B432A" w14:paraId="7C1CB9E8" w14:textId="77777777" w:rsidTr="00101056">
        <w:tc>
          <w:tcPr>
            <w:tcW w:w="709" w:type="dxa"/>
            <w:tcBorders>
              <w:top w:val="single" w:sz="4" w:space="0" w:color="auto"/>
              <w:left w:val="single" w:sz="4" w:space="0" w:color="auto"/>
              <w:bottom w:val="single" w:sz="4" w:space="0" w:color="auto"/>
              <w:right w:val="single" w:sz="4" w:space="0" w:color="auto"/>
            </w:tcBorders>
            <w:hideMark/>
          </w:tcPr>
          <w:p w14:paraId="71E61769" w14:textId="77777777" w:rsidR="002451BB" w:rsidRPr="007B432A" w:rsidRDefault="002451BB">
            <w:pPr>
              <w:rPr>
                <w:b/>
                <w:bCs/>
                <w:sz w:val="20"/>
                <w:szCs w:val="20"/>
                <w:lang w:val="es-ES"/>
              </w:rPr>
            </w:pPr>
            <w:r w:rsidRPr="007B432A">
              <w:rPr>
                <w:b/>
                <w:bCs/>
                <w:sz w:val="20"/>
                <w:szCs w:val="20"/>
                <w:lang w:val="es-ES"/>
              </w:rPr>
              <w:t>13</w:t>
            </w:r>
          </w:p>
        </w:tc>
        <w:tc>
          <w:tcPr>
            <w:tcW w:w="3521" w:type="dxa"/>
            <w:tcBorders>
              <w:top w:val="single" w:sz="4" w:space="0" w:color="auto"/>
              <w:left w:val="single" w:sz="4" w:space="0" w:color="auto"/>
              <w:bottom w:val="single" w:sz="4" w:space="0" w:color="auto"/>
              <w:right w:val="single" w:sz="4" w:space="0" w:color="auto"/>
            </w:tcBorders>
            <w:hideMark/>
          </w:tcPr>
          <w:p w14:paraId="231D1DA5" w14:textId="77777777" w:rsidR="002451BB" w:rsidRPr="007B432A" w:rsidRDefault="002451BB">
            <w:pPr>
              <w:rPr>
                <w:b/>
                <w:bCs/>
                <w:sz w:val="20"/>
                <w:szCs w:val="20"/>
                <w:lang w:val="es-ES"/>
              </w:rPr>
            </w:pPr>
            <w:r w:rsidRPr="007B432A">
              <w:rPr>
                <w:b/>
                <w:bCs/>
                <w:sz w:val="20"/>
                <w:szCs w:val="20"/>
                <w:lang w:val="es-ES"/>
              </w:rPr>
              <w:t>Diferencia</w:t>
            </w:r>
          </w:p>
        </w:tc>
        <w:tc>
          <w:tcPr>
            <w:tcW w:w="1260" w:type="dxa"/>
            <w:tcBorders>
              <w:top w:val="single" w:sz="4" w:space="0" w:color="auto"/>
              <w:left w:val="single" w:sz="4" w:space="0" w:color="auto"/>
              <w:bottom w:val="single" w:sz="4" w:space="0" w:color="auto"/>
              <w:right w:val="single" w:sz="4" w:space="0" w:color="auto"/>
            </w:tcBorders>
            <w:hideMark/>
          </w:tcPr>
          <w:p w14:paraId="2F06F837" w14:textId="77777777" w:rsidR="002451BB" w:rsidRPr="007B432A" w:rsidRDefault="002451BB">
            <w:pPr>
              <w:jc w:val="right"/>
              <w:rPr>
                <w:b/>
                <w:sz w:val="20"/>
                <w:szCs w:val="20"/>
                <w:lang w:val="es-ES"/>
              </w:rPr>
            </w:pPr>
            <w:r w:rsidRPr="007B432A">
              <w:rPr>
                <w:b/>
                <w:sz w:val="20"/>
                <w:szCs w:val="20"/>
                <w:lang w:val="es-ES"/>
              </w:rPr>
              <w:t>0</w:t>
            </w:r>
          </w:p>
        </w:tc>
        <w:tc>
          <w:tcPr>
            <w:tcW w:w="1260" w:type="dxa"/>
            <w:tcBorders>
              <w:top w:val="single" w:sz="4" w:space="0" w:color="auto"/>
              <w:left w:val="single" w:sz="4" w:space="0" w:color="auto"/>
              <w:bottom w:val="single" w:sz="4" w:space="0" w:color="auto"/>
              <w:right w:val="single" w:sz="4" w:space="0" w:color="auto"/>
            </w:tcBorders>
            <w:hideMark/>
          </w:tcPr>
          <w:p w14:paraId="396D3571" w14:textId="77777777" w:rsidR="002451BB" w:rsidRPr="007B432A" w:rsidRDefault="002451BB">
            <w:pPr>
              <w:jc w:val="right"/>
              <w:rPr>
                <w:b/>
                <w:sz w:val="20"/>
                <w:szCs w:val="20"/>
                <w:lang w:val="es-ES"/>
              </w:rPr>
            </w:pPr>
            <w:r w:rsidRPr="007B432A">
              <w:rPr>
                <w:b/>
                <w:sz w:val="20"/>
                <w:szCs w:val="20"/>
                <w:lang w:val="es-ES"/>
              </w:rPr>
              <w:t>0</w:t>
            </w:r>
          </w:p>
        </w:tc>
        <w:tc>
          <w:tcPr>
            <w:tcW w:w="1181" w:type="dxa"/>
            <w:tcBorders>
              <w:top w:val="single" w:sz="4" w:space="0" w:color="auto"/>
              <w:left w:val="single" w:sz="4" w:space="0" w:color="auto"/>
              <w:bottom w:val="single" w:sz="4" w:space="0" w:color="auto"/>
              <w:right w:val="single" w:sz="4" w:space="0" w:color="auto"/>
            </w:tcBorders>
            <w:hideMark/>
          </w:tcPr>
          <w:p w14:paraId="2DA7F343" w14:textId="77777777" w:rsidR="002451BB" w:rsidRPr="007B432A" w:rsidRDefault="002451BB">
            <w:pPr>
              <w:jc w:val="right"/>
              <w:rPr>
                <w:b/>
                <w:sz w:val="20"/>
                <w:szCs w:val="20"/>
                <w:lang w:val="es-ES"/>
              </w:rPr>
            </w:pPr>
            <w:r w:rsidRPr="007B432A">
              <w:rPr>
                <w:b/>
                <w:sz w:val="20"/>
                <w:szCs w:val="20"/>
                <w:lang w:val="es-ES"/>
              </w:rPr>
              <w:t>(61 615)</w:t>
            </w:r>
          </w:p>
        </w:tc>
        <w:tc>
          <w:tcPr>
            <w:tcW w:w="1429" w:type="dxa"/>
            <w:tcBorders>
              <w:top w:val="single" w:sz="4" w:space="0" w:color="auto"/>
              <w:left w:val="single" w:sz="4" w:space="0" w:color="auto"/>
              <w:bottom w:val="single" w:sz="4" w:space="0" w:color="auto"/>
              <w:right w:val="single" w:sz="4" w:space="0" w:color="auto"/>
            </w:tcBorders>
            <w:hideMark/>
          </w:tcPr>
          <w:p w14:paraId="1F2C288F" w14:textId="77777777" w:rsidR="002451BB" w:rsidRPr="007B432A" w:rsidRDefault="002451BB">
            <w:pPr>
              <w:jc w:val="right"/>
              <w:rPr>
                <w:b/>
                <w:sz w:val="20"/>
                <w:szCs w:val="20"/>
                <w:lang w:val="es-ES"/>
              </w:rPr>
            </w:pPr>
            <w:r w:rsidRPr="007B432A">
              <w:rPr>
                <w:b/>
                <w:sz w:val="20"/>
                <w:szCs w:val="20"/>
                <w:lang w:val="es-ES"/>
              </w:rPr>
              <w:t>0</w:t>
            </w:r>
          </w:p>
        </w:tc>
      </w:tr>
    </w:tbl>
    <w:p w14:paraId="7514EFD1" w14:textId="77777777" w:rsidR="002451BB" w:rsidRPr="007B432A" w:rsidRDefault="002451BB" w:rsidP="002451BB">
      <w:pPr>
        <w:tabs>
          <w:tab w:val="left" w:pos="6315"/>
        </w:tabs>
        <w:outlineLvl w:val="0"/>
        <w:rPr>
          <w:u w:val="single"/>
          <w:lang w:val="es-ES"/>
        </w:rPr>
      </w:pPr>
    </w:p>
    <w:p w14:paraId="3F410C8D" w14:textId="77777777" w:rsidR="002451BB" w:rsidRPr="007B432A" w:rsidRDefault="002451BB" w:rsidP="002451BB">
      <w:pPr>
        <w:pStyle w:val="Heading1"/>
        <w:rPr>
          <w:lang w:val="es-ES"/>
        </w:rPr>
      </w:pPr>
      <w:r w:rsidRPr="007B432A">
        <w:rPr>
          <w:lang w:val="es-ES"/>
        </w:rPr>
        <w:t>De acuerdo con las explicaciones proporcionadas en el Cuadro 5, la diferencia de 61 615 $EUA de la ONUDI se mantiene como una partida compensatoria pendiente.</w:t>
      </w:r>
    </w:p>
    <w:p w14:paraId="3D8B5F28" w14:textId="48CDF491" w:rsidR="002451BB" w:rsidRPr="007B432A" w:rsidRDefault="002451BB" w:rsidP="002451BB">
      <w:pPr>
        <w:pStyle w:val="Heading1"/>
        <w:numPr>
          <w:ilvl w:val="0"/>
          <w:numId w:val="0"/>
        </w:numPr>
        <w:tabs>
          <w:tab w:val="left" w:pos="708"/>
        </w:tabs>
        <w:rPr>
          <w:b/>
          <w:lang w:val="es-ES"/>
        </w:rPr>
      </w:pPr>
      <w:r w:rsidRPr="007B432A">
        <w:rPr>
          <w:b/>
          <w:lang w:val="es-ES"/>
        </w:rPr>
        <w:t>Recomendación</w:t>
      </w:r>
    </w:p>
    <w:p w14:paraId="26CE4485" w14:textId="77777777" w:rsidR="002451BB" w:rsidRPr="007B432A" w:rsidRDefault="002451BB" w:rsidP="002451BB">
      <w:pPr>
        <w:pStyle w:val="Heading1"/>
        <w:rPr>
          <w:lang w:val="es-ES"/>
        </w:rPr>
      </w:pPr>
      <w:r w:rsidRPr="007B432A">
        <w:rPr>
          <w:lang w:val="es-ES"/>
        </w:rPr>
        <w:t>El Comité Ejecutivo tal vez desee:</w:t>
      </w:r>
    </w:p>
    <w:p w14:paraId="522764A1" w14:textId="77777777" w:rsidR="002451BB" w:rsidRPr="007B432A" w:rsidRDefault="002451BB" w:rsidP="002451BB">
      <w:pPr>
        <w:pStyle w:val="Heading2"/>
        <w:rPr>
          <w:lang w:val="es-ES"/>
        </w:rPr>
      </w:pPr>
      <w:r w:rsidRPr="007B432A">
        <w:rPr>
          <w:lang w:val="es-ES"/>
        </w:rPr>
        <w:t>Tomar nota de la conciliación de las cuentas de 2019 que figura en el documento UNEP/OzL.Pro/ExCom/86/6.</w:t>
      </w:r>
    </w:p>
    <w:p w14:paraId="4C4C44D0" w14:textId="77777777" w:rsidR="002451BB" w:rsidRPr="007B432A" w:rsidRDefault="002451BB" w:rsidP="002451BB">
      <w:pPr>
        <w:pStyle w:val="Heading2"/>
        <w:rPr>
          <w:lang w:val="es-ES"/>
        </w:rPr>
      </w:pPr>
      <w:r w:rsidRPr="007B432A">
        <w:rPr>
          <w:lang w:val="es-ES"/>
        </w:rPr>
        <w:t>Solicitar al Tesorero que deduzca de futuras transferencias:</w:t>
      </w:r>
    </w:p>
    <w:p w14:paraId="24F8AE9D" w14:textId="77777777" w:rsidR="002451BB" w:rsidRPr="007B432A" w:rsidRDefault="002451BB" w:rsidP="002451BB">
      <w:pPr>
        <w:pStyle w:val="Heading3"/>
        <w:rPr>
          <w:lang w:val="es-ES"/>
        </w:rPr>
      </w:pPr>
      <w:r w:rsidRPr="007B432A">
        <w:rPr>
          <w:lang w:val="es-ES"/>
        </w:rPr>
        <w:t>Al PNUD, 1 302 751 $EUA a cuenta de ingresos por intereses consignados en sus cuentas finales de 2019 que aún debían ser deducidos de los nuevos fondos aprobados.</w:t>
      </w:r>
    </w:p>
    <w:p w14:paraId="734F88B6" w14:textId="77777777" w:rsidR="002451BB" w:rsidRPr="007B432A" w:rsidRDefault="002451BB" w:rsidP="002451BB">
      <w:pPr>
        <w:pStyle w:val="Heading3"/>
        <w:rPr>
          <w:lang w:val="es-ES"/>
        </w:rPr>
      </w:pPr>
      <w:r w:rsidRPr="007B432A">
        <w:rPr>
          <w:lang w:val="es-ES"/>
        </w:rPr>
        <w:t>Al PNUMA, 450 092 $EUA a cuenta de ingresos por intereses devengados en 2019; 1 094 455 $EUA a cuenta de ingresos por intereses devengados en años anteriores; y 41 $EUA a cuenta de ganancias derivadas de la tasa de cambio. Todas estas cantidades están consignadas en sus cuentas finales de 2019 y todavía estaban pendientes de deducir de los nuevos fondos aprobados.</w:t>
      </w:r>
    </w:p>
    <w:p w14:paraId="4D3C997D" w14:textId="77777777" w:rsidR="002451BB" w:rsidRPr="007B432A" w:rsidRDefault="002451BB" w:rsidP="002451BB">
      <w:pPr>
        <w:pStyle w:val="Heading3"/>
        <w:rPr>
          <w:lang w:val="es-ES"/>
        </w:rPr>
      </w:pPr>
      <w:r w:rsidRPr="007B432A">
        <w:rPr>
          <w:lang w:val="es-ES"/>
        </w:rPr>
        <w:t>Al Banco Mundial, 1 930 263 $EUA a cuenta de ingresos devengados por inversiones en el cuarto trimestre de 2018 y en 2019; y 4 436 475 $EUA a cuenta de fondos devueltos de las reuniones 83</w:t>
      </w:r>
      <w:r w:rsidRPr="007B432A">
        <w:rPr>
          <w:vertAlign w:val="superscript"/>
          <w:lang w:val="es-ES"/>
        </w:rPr>
        <w:t>a</w:t>
      </w:r>
      <w:r w:rsidRPr="007B432A">
        <w:rPr>
          <w:lang w:val="es-ES"/>
        </w:rPr>
        <w:t xml:space="preserve"> y84</w:t>
      </w:r>
      <w:r w:rsidRPr="007B432A">
        <w:rPr>
          <w:vertAlign w:val="superscript"/>
          <w:lang w:val="es-ES"/>
        </w:rPr>
        <w:t>a</w:t>
      </w:r>
      <w:r w:rsidRPr="007B432A">
        <w:rPr>
          <w:lang w:val="es-ES"/>
        </w:rPr>
        <w:t xml:space="preserve">. Ambas cantidades se consignaron </w:t>
      </w:r>
      <w:r w:rsidRPr="007B432A">
        <w:rPr>
          <w:lang w:val="es-ES"/>
        </w:rPr>
        <w:lastRenderedPageBreak/>
        <w:t>en las cuentas finales de 2019 y todavía estaban pendientes de deducir de los nuevos fondos aprobados.</w:t>
      </w:r>
    </w:p>
    <w:p w14:paraId="28D9357D" w14:textId="77777777" w:rsidR="002451BB" w:rsidRPr="007B432A" w:rsidRDefault="002451BB" w:rsidP="002451BB">
      <w:pPr>
        <w:pStyle w:val="Heading2"/>
        <w:rPr>
          <w:lang w:val="es-ES"/>
        </w:rPr>
      </w:pPr>
      <w:r w:rsidRPr="007B432A">
        <w:rPr>
          <w:lang w:val="es-ES"/>
        </w:rPr>
        <w:t>Solicitar a la ONUDI que realice un ajuste en sus cuentas de 2020 por un monto de 174 682 $EUA, correspondiente a ingresos consignados en diferentes años; y de un monto de 2 098 458 $EUA correspondiente a ingresos consignados en 2019.</w:t>
      </w:r>
    </w:p>
    <w:p w14:paraId="2FE5D786" w14:textId="77777777" w:rsidR="002451BB" w:rsidRPr="007B432A" w:rsidRDefault="002451BB" w:rsidP="002451BB">
      <w:pPr>
        <w:pStyle w:val="Heading2"/>
        <w:rPr>
          <w:lang w:val="es-ES"/>
        </w:rPr>
      </w:pPr>
      <w:r w:rsidRPr="007B432A">
        <w:rPr>
          <w:lang w:val="es-ES"/>
        </w:rPr>
        <w:t>Solicitar al Banco Mundial que realice un ajuste de 1 060 319 $EUA en su informe sobre la marcha de las actividades de 2020, correspondiente a fondos devueltos asociados a un proyecto (PHI/SEV/80/TAS/01).</w:t>
      </w:r>
    </w:p>
    <w:p w14:paraId="1F8A04BA" w14:textId="77777777" w:rsidR="002451BB" w:rsidRPr="007B432A" w:rsidRDefault="002451BB" w:rsidP="002451BB">
      <w:pPr>
        <w:pStyle w:val="Heading2"/>
        <w:rPr>
          <w:lang w:val="es-ES"/>
        </w:rPr>
      </w:pPr>
      <w:r w:rsidRPr="007B432A">
        <w:rPr>
          <w:lang w:val="es-ES"/>
        </w:rPr>
        <w:t>Tomar nota de que los organismos de ejecución pertinentes actualizarán las partidas compensatorias pendientes del ejercicio de 2019 antes de la 88ª reunión:</w:t>
      </w:r>
    </w:p>
    <w:p w14:paraId="0CE40D45" w14:textId="49F7569A" w:rsidR="002451BB" w:rsidRPr="007B432A" w:rsidRDefault="00C3385A" w:rsidP="002451BB">
      <w:pPr>
        <w:pStyle w:val="Heading3"/>
        <w:rPr>
          <w:lang w:val="es-ES"/>
        </w:rPr>
      </w:pPr>
      <w:r>
        <w:rPr>
          <w:lang w:val="es-ES"/>
        </w:rPr>
        <w:t>L</w:t>
      </w:r>
      <w:r w:rsidR="002451BB" w:rsidRPr="007B432A">
        <w:rPr>
          <w:lang w:val="es-ES"/>
        </w:rPr>
        <w:t>as diferencias de 12 597 $EUA de ingresos y 61 615 $EUA de gastos entre el informe sobre la marcha de las actividades y las cuentas finales de la ONUDI;</w:t>
      </w:r>
    </w:p>
    <w:p w14:paraId="23DDBE4D" w14:textId="4085C3E1" w:rsidR="002451BB" w:rsidRPr="007B432A" w:rsidRDefault="00C3385A" w:rsidP="002451BB">
      <w:pPr>
        <w:pStyle w:val="Heading3"/>
        <w:rPr>
          <w:lang w:val="es-ES"/>
        </w:rPr>
      </w:pPr>
      <w:r>
        <w:rPr>
          <w:lang w:val="es-ES"/>
        </w:rPr>
        <w:t>L</w:t>
      </w:r>
      <w:r w:rsidR="002451BB" w:rsidRPr="007B432A">
        <w:rPr>
          <w:lang w:val="es-ES"/>
        </w:rPr>
        <w:t xml:space="preserve">a diferencia de 115 560 $EUA de ingresos entre el informe sobre la marcha de las actividades y las cuentas finales del Banco Mundial. </w:t>
      </w:r>
    </w:p>
    <w:p w14:paraId="0CDA4639" w14:textId="77777777" w:rsidR="002451BB" w:rsidRPr="007B432A" w:rsidRDefault="002451BB" w:rsidP="002451BB">
      <w:pPr>
        <w:pStyle w:val="Heading2"/>
        <w:rPr>
          <w:lang w:val="es-ES"/>
        </w:rPr>
      </w:pPr>
      <w:r w:rsidRPr="007B432A">
        <w:rPr>
          <w:lang w:val="es-ES"/>
        </w:rPr>
        <w:t>Tomar nota de las partidas compensatorias pendientes con arreglo a lo que sigue:</w:t>
      </w:r>
    </w:p>
    <w:p w14:paraId="2CC4BFAA" w14:textId="77777777" w:rsidR="002451BB" w:rsidRPr="007B432A" w:rsidRDefault="002451BB" w:rsidP="002451BB">
      <w:pPr>
        <w:pStyle w:val="Heading3"/>
        <w:rPr>
          <w:lang w:val="es-ES"/>
        </w:rPr>
      </w:pPr>
      <w:r w:rsidRPr="007B432A">
        <w:rPr>
          <w:lang w:val="es-ES"/>
        </w:rPr>
        <w:t>Del PNUD, correspondientes a proyectos sin especificar, por unos montos de 68 300 $EUA y 29 054 $EUA.</w:t>
      </w:r>
    </w:p>
    <w:p w14:paraId="12F9B720" w14:textId="77777777" w:rsidR="002451BB" w:rsidRPr="007B432A" w:rsidRDefault="002451BB" w:rsidP="002451BB">
      <w:pPr>
        <w:pStyle w:val="Heading3"/>
        <w:rPr>
          <w:lang w:val="es-ES"/>
        </w:rPr>
      </w:pPr>
      <w:r w:rsidRPr="007B432A">
        <w:rPr>
          <w:lang w:val="es-ES"/>
        </w:rPr>
        <w:t>Del Banco Mundial, asociadas a los siguientes proyectos que se están ejecutando con otros organismos bilaterales, según corresponda:</w:t>
      </w:r>
    </w:p>
    <w:p w14:paraId="10F2FC5A" w14:textId="444BCF3B" w:rsidR="002451BB" w:rsidRPr="007B432A" w:rsidRDefault="00C3385A" w:rsidP="002451BB">
      <w:pPr>
        <w:pStyle w:val="Header4"/>
        <w:numPr>
          <w:ilvl w:val="0"/>
          <w:numId w:val="22"/>
        </w:numPr>
        <w:ind w:left="2880" w:hanging="720"/>
        <w:rPr>
          <w:lang w:val="es-ES"/>
        </w:rPr>
      </w:pPr>
      <w:r>
        <w:rPr>
          <w:lang w:val="es-ES"/>
        </w:rPr>
        <w:t>L</w:t>
      </w:r>
      <w:r w:rsidR="002451BB" w:rsidRPr="007B432A">
        <w:rPr>
          <w:lang w:val="es-ES"/>
        </w:rPr>
        <w:t>a cooperación bilateral del Gobierno del Japón (THA/PHA/68/TAS/158), por un monto que asciende a 342 350 $EUA;</w:t>
      </w:r>
    </w:p>
    <w:p w14:paraId="54C7C53D" w14:textId="55B1A729" w:rsidR="002451BB" w:rsidRPr="007B432A" w:rsidRDefault="00C3385A" w:rsidP="002451BB">
      <w:pPr>
        <w:pStyle w:val="Header4"/>
        <w:numPr>
          <w:ilvl w:val="0"/>
          <w:numId w:val="22"/>
        </w:numPr>
        <w:ind w:left="2880" w:hanging="720"/>
        <w:rPr>
          <w:lang w:val="es-ES"/>
        </w:rPr>
      </w:pPr>
      <w:r>
        <w:rPr>
          <w:lang w:val="es-ES"/>
        </w:rPr>
        <w:t>L</w:t>
      </w:r>
      <w:r w:rsidR="002451BB" w:rsidRPr="007B432A">
        <w:rPr>
          <w:lang w:val="es-ES"/>
        </w:rPr>
        <w:t>a cooperación bilateral del Gobierno de Suecia (THA/HAL/29/TAS/120), por un monto que asciende a 225 985 $EUA;</w:t>
      </w:r>
    </w:p>
    <w:p w14:paraId="0EE68603" w14:textId="513F9BC0" w:rsidR="002451BB" w:rsidRPr="007B432A" w:rsidRDefault="00C3385A" w:rsidP="002451BB">
      <w:pPr>
        <w:pStyle w:val="Header4"/>
        <w:numPr>
          <w:ilvl w:val="0"/>
          <w:numId w:val="22"/>
        </w:numPr>
        <w:ind w:left="2880" w:hanging="720"/>
        <w:rPr>
          <w:lang w:val="es-ES"/>
        </w:rPr>
      </w:pPr>
      <w:r>
        <w:rPr>
          <w:lang w:val="es-ES"/>
        </w:rPr>
        <w:t>L</w:t>
      </w:r>
      <w:r w:rsidR="002451BB" w:rsidRPr="007B432A">
        <w:rPr>
          <w:lang w:val="es-ES"/>
        </w:rPr>
        <w:t>a cooperación bilateral del Gobierno de los Estados Unidos de América (CPR/PRO/44/INV/425), por un monto que asciende a 5 375 000 $EUA;</w:t>
      </w:r>
    </w:p>
    <w:p w14:paraId="3CAFD431" w14:textId="11574707" w:rsidR="002451BB" w:rsidRPr="007B432A" w:rsidRDefault="00C3385A" w:rsidP="002451BB">
      <w:pPr>
        <w:pStyle w:val="Header4"/>
        <w:numPr>
          <w:ilvl w:val="0"/>
          <w:numId w:val="22"/>
        </w:numPr>
        <w:ind w:left="2880" w:hanging="720"/>
        <w:rPr>
          <w:lang w:val="es-ES"/>
        </w:rPr>
      </w:pPr>
      <w:r>
        <w:rPr>
          <w:lang w:val="es-ES"/>
        </w:rPr>
        <w:t>L</w:t>
      </w:r>
      <w:r w:rsidR="002451BB" w:rsidRPr="007B432A">
        <w:rPr>
          <w:lang w:val="es-ES"/>
        </w:rPr>
        <w:t>a cooperación bilateral del Gobierno de los Estados Unidos de América (CPR/PRO/47/INV/439), por un monto que asciende a 5 375 000 $EUA;</w:t>
      </w:r>
    </w:p>
    <w:p w14:paraId="406C30FF" w14:textId="22E18596" w:rsidR="002451BB" w:rsidRPr="007B432A" w:rsidRDefault="00C3385A" w:rsidP="002451BB">
      <w:pPr>
        <w:pStyle w:val="Header4"/>
        <w:numPr>
          <w:ilvl w:val="0"/>
          <w:numId w:val="22"/>
        </w:numPr>
        <w:ind w:left="2880" w:hanging="720"/>
        <w:rPr>
          <w:lang w:val="es-ES"/>
        </w:rPr>
      </w:pPr>
      <w:r>
        <w:rPr>
          <w:lang w:val="es-ES"/>
        </w:rPr>
        <w:t>E</w:t>
      </w:r>
      <w:r w:rsidR="002451BB" w:rsidRPr="007B432A">
        <w:rPr>
          <w:lang w:val="es-ES"/>
        </w:rPr>
        <w:t>l proyecto de enfriadores para Tailandia (THA/REF/26/INV/104), por un monto que asciende a 1 198 946 $EUA.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451BB" w:rsidRPr="00CC70BC" w14:paraId="2126FBB0" w14:textId="77777777" w:rsidTr="002451BB">
        <w:tc>
          <w:tcPr>
            <w:tcW w:w="1871" w:type="dxa"/>
          </w:tcPr>
          <w:p w14:paraId="11A06E45" w14:textId="77777777" w:rsidR="002451BB" w:rsidRPr="007B432A" w:rsidRDefault="002451BB">
            <w:pPr>
              <w:tabs>
                <w:tab w:val="left" w:pos="8280"/>
              </w:tabs>
              <w:rPr>
                <w:lang w:val="es-ES"/>
              </w:rPr>
            </w:pPr>
          </w:p>
        </w:tc>
        <w:tc>
          <w:tcPr>
            <w:tcW w:w="1872" w:type="dxa"/>
          </w:tcPr>
          <w:p w14:paraId="52B3196B" w14:textId="77777777" w:rsidR="002451BB" w:rsidRPr="007B432A" w:rsidRDefault="002451BB">
            <w:pPr>
              <w:tabs>
                <w:tab w:val="left" w:pos="8280"/>
              </w:tabs>
              <w:rPr>
                <w:lang w:val="es-ES"/>
              </w:rPr>
            </w:pPr>
          </w:p>
        </w:tc>
        <w:tc>
          <w:tcPr>
            <w:tcW w:w="1872" w:type="dxa"/>
            <w:tcBorders>
              <w:top w:val="nil"/>
              <w:left w:val="nil"/>
              <w:bottom w:val="single" w:sz="4" w:space="0" w:color="auto"/>
              <w:right w:val="nil"/>
            </w:tcBorders>
          </w:tcPr>
          <w:p w14:paraId="3BE2FB3B" w14:textId="77777777" w:rsidR="002451BB" w:rsidRPr="007B432A" w:rsidRDefault="002451BB">
            <w:pPr>
              <w:tabs>
                <w:tab w:val="left" w:pos="8280"/>
              </w:tabs>
              <w:rPr>
                <w:lang w:val="es-ES"/>
              </w:rPr>
            </w:pPr>
          </w:p>
        </w:tc>
        <w:tc>
          <w:tcPr>
            <w:tcW w:w="1872" w:type="dxa"/>
          </w:tcPr>
          <w:p w14:paraId="0DCCECB7" w14:textId="77777777" w:rsidR="002451BB" w:rsidRPr="007B432A" w:rsidRDefault="002451BB">
            <w:pPr>
              <w:tabs>
                <w:tab w:val="left" w:pos="8280"/>
              </w:tabs>
              <w:rPr>
                <w:lang w:val="es-ES"/>
              </w:rPr>
            </w:pPr>
          </w:p>
        </w:tc>
        <w:tc>
          <w:tcPr>
            <w:tcW w:w="1873" w:type="dxa"/>
          </w:tcPr>
          <w:p w14:paraId="09A1D9A3" w14:textId="77777777" w:rsidR="002451BB" w:rsidRPr="007B432A" w:rsidRDefault="002451BB">
            <w:pPr>
              <w:tabs>
                <w:tab w:val="left" w:pos="8280"/>
              </w:tabs>
              <w:rPr>
                <w:lang w:val="es-ES"/>
              </w:rPr>
            </w:pPr>
          </w:p>
        </w:tc>
      </w:tr>
    </w:tbl>
    <w:p w14:paraId="6F924EA0" w14:textId="77777777" w:rsidR="002451BB" w:rsidRPr="007B432A" w:rsidRDefault="002451BB" w:rsidP="002451BB">
      <w:pPr>
        <w:tabs>
          <w:tab w:val="left" w:pos="8280"/>
        </w:tabs>
        <w:rPr>
          <w:lang w:val="es-ES"/>
        </w:rPr>
      </w:pPr>
    </w:p>
    <w:p w14:paraId="7A70F3F3" w14:textId="0AE9E50C" w:rsidR="0087455A" w:rsidRPr="000337B9" w:rsidRDefault="0087455A" w:rsidP="000337B9">
      <w:pPr>
        <w:tabs>
          <w:tab w:val="left" w:pos="5616"/>
        </w:tabs>
        <w:rPr>
          <w:lang w:val="es-ES"/>
        </w:rPr>
      </w:pPr>
    </w:p>
    <w:sectPr w:rsidR="0087455A" w:rsidRPr="000337B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C3894" w14:textId="77777777" w:rsidR="004206E4" w:rsidRDefault="004206E4">
      <w:r>
        <w:separator/>
      </w:r>
    </w:p>
  </w:endnote>
  <w:endnote w:type="continuationSeparator" w:id="0">
    <w:p w14:paraId="781EF3C4" w14:textId="77777777" w:rsidR="004206E4" w:rsidRDefault="00420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924113"/>
      <w:docPartObj>
        <w:docPartGallery w:val="Page Numbers (Bottom of Page)"/>
        <w:docPartUnique/>
      </w:docPartObj>
    </w:sdtPr>
    <w:sdtEndPr>
      <w:rPr>
        <w:noProof/>
      </w:rPr>
    </w:sdtEndPr>
    <w:sdtContent>
      <w:p w14:paraId="3B644018" w14:textId="0DFD87F9" w:rsidR="000337B9" w:rsidRDefault="000337B9" w:rsidP="000337B9">
        <w:pPr>
          <w:pStyle w:val="Footer"/>
          <w:jc w:val="center"/>
        </w:pPr>
        <w:r>
          <w:fldChar w:fldCharType="begin"/>
        </w:r>
        <w:r>
          <w:instrText xml:space="preserve"> PAGE   \* MERGEFORMAT </w:instrText>
        </w:r>
        <w:r>
          <w:fldChar w:fldCharType="separate"/>
        </w:r>
        <w:r w:rsidR="00CC70BC">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1005300"/>
      <w:docPartObj>
        <w:docPartGallery w:val="Page Numbers (Bottom of Page)"/>
        <w:docPartUnique/>
      </w:docPartObj>
    </w:sdtPr>
    <w:sdtEndPr>
      <w:rPr>
        <w:noProof/>
      </w:rPr>
    </w:sdtEndPr>
    <w:sdtContent>
      <w:p w14:paraId="42889174" w14:textId="540EA0CA" w:rsidR="000337B9" w:rsidRDefault="000337B9" w:rsidP="000337B9">
        <w:pPr>
          <w:pStyle w:val="Footer"/>
          <w:jc w:val="center"/>
        </w:pPr>
        <w:r>
          <w:fldChar w:fldCharType="begin"/>
        </w:r>
        <w:r>
          <w:instrText xml:space="preserve"> PAGE   \* MERGEFORMAT </w:instrText>
        </w:r>
        <w:r>
          <w:fldChar w:fldCharType="separate"/>
        </w:r>
        <w:r w:rsidR="00CC70BC">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22E8A" w14:textId="1F13DA5A" w:rsidR="0087455A" w:rsidRPr="000337B9" w:rsidRDefault="000337B9" w:rsidP="000337B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790F9" w14:textId="77777777" w:rsidR="004206E4" w:rsidRDefault="004206E4">
      <w:r>
        <w:separator/>
      </w:r>
    </w:p>
  </w:footnote>
  <w:footnote w:type="continuationSeparator" w:id="0">
    <w:p w14:paraId="769D70B9" w14:textId="77777777" w:rsidR="004206E4" w:rsidRDefault="004206E4">
      <w:r>
        <w:continuationSeparator/>
      </w:r>
    </w:p>
  </w:footnote>
  <w:footnote w:id="1">
    <w:p w14:paraId="4E94D86C" w14:textId="77777777" w:rsidR="002451BB" w:rsidRDefault="002451BB" w:rsidP="002451BB">
      <w:pPr>
        <w:pStyle w:val="FootnoteText"/>
      </w:pPr>
      <w:r>
        <w:rPr>
          <w:rStyle w:val="FootnoteReference"/>
        </w:rPr>
        <w:footnoteRef/>
      </w:r>
      <w:r>
        <w:t xml:space="preserve"> Debido al coronavirus (COVID-19)</w:t>
      </w:r>
    </w:p>
  </w:footnote>
  <w:footnote w:id="2">
    <w:p w14:paraId="4146C5C2" w14:textId="5C79F9A1" w:rsidR="002451BB" w:rsidRDefault="002451BB" w:rsidP="002451BB">
      <w:pPr>
        <w:pStyle w:val="FootnoteText"/>
      </w:pPr>
      <w:r>
        <w:rPr>
          <w:rStyle w:val="FootnoteReference"/>
        </w:rPr>
        <w:footnoteRef/>
      </w:r>
      <w:r>
        <w:t xml:space="preserve"> Para la última reunión de cada año, debe presentarse una conciliación completa entre los estados de cuentas y los informes sobre la marcha de las actividades y financieros.</w:t>
      </w:r>
    </w:p>
    <w:p w14:paraId="4E6A765F" w14:textId="77777777" w:rsidR="00CC70BC" w:rsidRDefault="00CC70BC" w:rsidP="002451BB">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48171" w14:textId="758C7140" w:rsidR="000337B9" w:rsidRDefault="000337B9" w:rsidP="000337B9">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/86/6</w:t>
    </w:r>
    <w:r>
      <w:fldChar w:fldCharType="end"/>
    </w:r>
  </w:p>
  <w:p w14:paraId="50DEDD53" w14:textId="5390C32A" w:rsidR="000337B9" w:rsidRDefault="000337B9">
    <w:pPr>
      <w:pStyle w:val="Header"/>
    </w:pPr>
  </w:p>
  <w:p w14:paraId="739C0FA6" w14:textId="77777777" w:rsidR="000337B9" w:rsidRDefault="000337B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211C" w14:textId="5396C8D0" w:rsidR="000337B9" w:rsidRDefault="000337B9" w:rsidP="000337B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/86/6</w:t>
    </w:r>
    <w:r>
      <w:fldChar w:fldCharType="end"/>
    </w:r>
  </w:p>
  <w:p w14:paraId="2253C9CE" w14:textId="385288D3" w:rsidR="000337B9" w:rsidRDefault="000337B9">
    <w:pPr>
      <w:pStyle w:val="Header"/>
    </w:pPr>
  </w:p>
  <w:p w14:paraId="5157E656" w14:textId="77777777" w:rsidR="000337B9" w:rsidRDefault="000337B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A551" w14:textId="77777777" w:rsidR="0087455A" w:rsidRDefault="0087455A"/>
  <w:p w14:paraId="7B6FC341"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B26"/>
    <w:rsid w:val="000337B9"/>
    <w:rsid w:val="00101056"/>
    <w:rsid w:val="00106F6E"/>
    <w:rsid w:val="00114CAA"/>
    <w:rsid w:val="001C2D22"/>
    <w:rsid w:val="001F4047"/>
    <w:rsid w:val="00235D4C"/>
    <w:rsid w:val="0024162E"/>
    <w:rsid w:val="002444FA"/>
    <w:rsid w:val="002451BB"/>
    <w:rsid w:val="002D4270"/>
    <w:rsid w:val="003863A4"/>
    <w:rsid w:val="00387B2C"/>
    <w:rsid w:val="003B7115"/>
    <w:rsid w:val="004206E4"/>
    <w:rsid w:val="00455352"/>
    <w:rsid w:val="00476E28"/>
    <w:rsid w:val="005A6CB8"/>
    <w:rsid w:val="006915A5"/>
    <w:rsid w:val="00761529"/>
    <w:rsid w:val="007B432A"/>
    <w:rsid w:val="00831BC5"/>
    <w:rsid w:val="00842B26"/>
    <w:rsid w:val="0087455A"/>
    <w:rsid w:val="0092685B"/>
    <w:rsid w:val="00946B87"/>
    <w:rsid w:val="00A715C9"/>
    <w:rsid w:val="00AB53DA"/>
    <w:rsid w:val="00AB56E5"/>
    <w:rsid w:val="00AC4195"/>
    <w:rsid w:val="00B83FFA"/>
    <w:rsid w:val="00C14E67"/>
    <w:rsid w:val="00C3385A"/>
    <w:rsid w:val="00C40E04"/>
    <w:rsid w:val="00CC70BC"/>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7FFB20"/>
  <w15:docId w15:val="{841D05F4-4EFF-474C-9C77-1BBA702A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451BB"/>
    <w:rPr>
      <w:sz w:val="20"/>
      <w:szCs w:val="20"/>
      <w:lang w:val="es-ES"/>
    </w:rPr>
  </w:style>
  <w:style w:type="character" w:customStyle="1" w:styleId="FootnoteTextChar">
    <w:name w:val="Footnote Text Char"/>
    <w:basedOn w:val="DefaultParagraphFont"/>
    <w:link w:val="FootnoteText"/>
    <w:uiPriority w:val="99"/>
    <w:semiHidden/>
    <w:rsid w:val="002451BB"/>
    <w:rPr>
      <w:lang w:val="es-ES"/>
    </w:rPr>
  </w:style>
  <w:style w:type="character" w:styleId="FootnoteReference">
    <w:name w:val="footnote reference"/>
    <w:basedOn w:val="DefaultParagraphFont"/>
    <w:uiPriority w:val="99"/>
    <w:semiHidden/>
    <w:unhideWhenUsed/>
    <w:rsid w:val="002451BB"/>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2451B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46224">
      <w:bodyDiv w:val="1"/>
      <w:marLeft w:val="0"/>
      <w:marRight w:val="0"/>
      <w:marTop w:val="0"/>
      <w:marBottom w:val="0"/>
      <w:divBdr>
        <w:top w:val="none" w:sz="0" w:space="0" w:color="auto"/>
        <w:left w:val="none" w:sz="0" w:space="0" w:color="auto"/>
        <w:bottom w:val="none" w:sz="0" w:space="0" w:color="auto"/>
        <w:right w:val="none" w:sz="0" w:space="0" w:color="auto"/>
      </w:divBdr>
    </w:div>
    <w:div w:id="559248716">
      <w:bodyDiv w:val="1"/>
      <w:marLeft w:val="0"/>
      <w:marRight w:val="0"/>
      <w:marTop w:val="0"/>
      <w:marBottom w:val="0"/>
      <w:divBdr>
        <w:top w:val="none" w:sz="0" w:space="0" w:color="auto"/>
        <w:left w:val="none" w:sz="0" w:space="0" w:color="auto"/>
        <w:bottom w:val="none" w:sz="0" w:space="0" w:color="auto"/>
        <w:right w:val="none" w:sz="0" w:space="0" w:color="auto"/>
      </w:divBdr>
    </w:div>
    <w:div w:id="11426996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N5O4SH4I\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e6e1f9e0-8f48-4721-871b-80b3d7694360">UNEP/OzL.Pro/ExCom/86/6</Document_x0020_Number>
    <Posted_x0020_after_x0020_IAP xmlns="4aeb65a0-cd8f-45aa-a04d-ad1384b86dfc">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E15D4-A754-4F96-8B14-D3B4AC70756F}"/>
</file>

<file path=customXml/itemProps2.xml><?xml version="1.0" encoding="utf-8"?>
<ds:datastoreItem xmlns:ds="http://schemas.openxmlformats.org/officeDocument/2006/customXml" ds:itemID="{E1E54A85-8AA6-46ED-9E85-28FB6F9D9572}"/>
</file>

<file path=customXml/itemProps3.xml><?xml version="1.0" encoding="utf-8"?>
<ds:datastoreItem xmlns:ds="http://schemas.openxmlformats.org/officeDocument/2006/customXml" ds:itemID="{02C245B2-8086-448E-AD7B-83472E9B959F}"/>
</file>

<file path=customXml/itemProps4.xml><?xml version="1.0" encoding="utf-8"?>
<ds:datastoreItem xmlns:ds="http://schemas.openxmlformats.org/officeDocument/2006/customXml" ds:itemID="{C9DB2EC6-14D1-4E66-A741-06CC777CB32F}"/>
</file>

<file path=docProps/app.xml><?xml version="1.0" encoding="utf-8"?>
<Properties xmlns="http://schemas.openxmlformats.org/officeDocument/2006/extended-properties" xmlns:vt="http://schemas.openxmlformats.org/officeDocument/2006/docPropsVTypes">
  <Template>S86-template</Template>
  <TotalTime>21</TotalTime>
  <Pages>6</Pages>
  <Words>2045</Words>
  <Characters>11659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Conciliación de las cuentas de 2019</vt:lpstr>
    </vt:vector>
  </TitlesOfParts>
  <Company>UNMFS</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Conciliación de las cuentas de 2019</dc:title>
  <dc:creator/>
  <cp:lastModifiedBy>HB</cp:lastModifiedBy>
  <cp:revision>11</cp:revision>
  <cp:lastPrinted>2001-05-26T16:40:00Z</cp:lastPrinted>
  <dcterms:created xsi:type="dcterms:W3CDTF">2020-11-13T19:24:00Z</dcterms:created>
  <dcterms:modified xsi:type="dcterms:W3CDTF">2020-11-29T02:19:00Z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vt:lpwstr>
  </property>
  <property fmtid="{D5CDD505-2E9C-101B-9397-08002B2CF9AE}" pid="3" name="Revision date">
    <vt:lpwstr>11/5/2020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