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62" w:type="dxa"/>
        <w:tblInd w:w="-432" w:type="dxa"/>
        <w:tblLayout w:type="fixed"/>
        <w:tblLook w:val="0000" w:firstRow="0" w:lastRow="0" w:firstColumn="0" w:lastColumn="0" w:noHBand="0" w:noVBand="0"/>
      </w:tblPr>
      <w:tblGrid>
        <w:gridCol w:w="1859"/>
        <w:gridCol w:w="3978"/>
        <w:gridCol w:w="4125"/>
      </w:tblGrid>
      <w:tr w:rsidR="0087455A" w:rsidRPr="006F0076" w14:paraId="1F0319B9" w14:textId="77777777" w:rsidTr="00D73479">
        <w:trPr>
          <w:trHeight w:val="784"/>
        </w:trPr>
        <w:tc>
          <w:tcPr>
            <w:tcW w:w="5837" w:type="dxa"/>
            <w:gridSpan w:val="2"/>
            <w:tcBorders>
              <w:bottom w:val="single" w:sz="18" w:space="0" w:color="auto"/>
            </w:tcBorders>
          </w:tcPr>
          <w:p w14:paraId="51FE5F56" w14:textId="77777777" w:rsidR="0087455A" w:rsidRPr="006F0076" w:rsidRDefault="0024162E">
            <w:pPr>
              <w:rPr>
                <w:rFonts w:ascii="Univers" w:hAnsi="Univers"/>
                <w:b/>
                <w:sz w:val="28"/>
                <w:szCs w:val="28"/>
                <w:lang w:val="es-ES_tradnl"/>
              </w:rPr>
            </w:pPr>
            <w:r w:rsidRPr="006F0076">
              <w:rPr>
                <w:rFonts w:ascii="Univers" w:hAnsi="Univers"/>
                <w:b/>
                <w:sz w:val="28"/>
                <w:szCs w:val="28"/>
                <w:lang w:val="es-ES_tradnl"/>
              </w:rPr>
              <w:t>NACIONES</w:t>
            </w:r>
          </w:p>
          <w:p w14:paraId="269C3C69" w14:textId="77777777" w:rsidR="0087455A" w:rsidRPr="006F0076" w:rsidRDefault="0024162E">
            <w:pPr>
              <w:rPr>
                <w:rFonts w:ascii="Univers" w:hAnsi="Univers"/>
                <w:b/>
                <w:sz w:val="28"/>
                <w:szCs w:val="28"/>
                <w:lang w:val="es-ES_tradnl"/>
              </w:rPr>
            </w:pPr>
            <w:r w:rsidRPr="006F0076">
              <w:rPr>
                <w:rFonts w:ascii="Univers" w:hAnsi="Univers"/>
                <w:b/>
                <w:sz w:val="28"/>
                <w:szCs w:val="28"/>
                <w:lang w:val="es-ES_tradnl"/>
              </w:rPr>
              <w:t>UNIDAS</w:t>
            </w:r>
          </w:p>
        </w:tc>
        <w:tc>
          <w:tcPr>
            <w:tcW w:w="4125" w:type="dxa"/>
            <w:tcBorders>
              <w:bottom w:val="single" w:sz="18" w:space="0" w:color="auto"/>
            </w:tcBorders>
          </w:tcPr>
          <w:p w14:paraId="52C65DA3" w14:textId="77777777" w:rsidR="0087455A" w:rsidRPr="006F0076" w:rsidRDefault="0024162E">
            <w:pPr>
              <w:jc w:val="right"/>
              <w:rPr>
                <w:rFonts w:asciiTheme="minorBidi" w:hAnsiTheme="minorBidi" w:cstheme="minorBidi"/>
                <w:sz w:val="52"/>
                <w:szCs w:val="52"/>
                <w:lang w:val="es-ES_tradnl"/>
              </w:rPr>
            </w:pPr>
            <w:r w:rsidRPr="006F0076">
              <w:rPr>
                <w:rFonts w:asciiTheme="minorBidi" w:hAnsiTheme="minorBidi" w:cstheme="minorBidi"/>
                <w:b/>
                <w:sz w:val="72"/>
                <w:lang w:val="es-ES_tradnl"/>
              </w:rPr>
              <w:t>EP</w:t>
            </w:r>
          </w:p>
        </w:tc>
      </w:tr>
      <w:tr w:rsidR="0087455A" w:rsidRPr="006F0076" w14:paraId="2B3728E0" w14:textId="77777777" w:rsidTr="00D734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1"/>
        </w:trPr>
        <w:tc>
          <w:tcPr>
            <w:tcW w:w="1859" w:type="dxa"/>
            <w:tcBorders>
              <w:top w:val="nil"/>
              <w:left w:val="nil"/>
              <w:bottom w:val="single" w:sz="36" w:space="0" w:color="auto"/>
              <w:right w:val="nil"/>
            </w:tcBorders>
          </w:tcPr>
          <w:p w14:paraId="54FE8A13" w14:textId="77777777" w:rsidR="0087455A" w:rsidRPr="006F0076" w:rsidRDefault="0024162E">
            <w:pPr>
              <w:spacing w:before="120"/>
              <w:rPr>
                <w:lang w:val="es-ES_tradnl"/>
              </w:rPr>
            </w:pPr>
            <w:r w:rsidRPr="006F0076">
              <w:rPr>
                <w:noProof/>
                <w:lang w:val="es-ES_tradnl" w:eastAsia="en-CA"/>
              </w:rPr>
              <w:drawing>
                <wp:anchor distT="0" distB="0" distL="114300" distR="114300" simplePos="0" relativeHeight="251655680" behindDoc="0" locked="0" layoutInCell="1" allowOverlap="1" wp14:anchorId="2AAE7069" wp14:editId="0ADFE54B">
                  <wp:simplePos x="0" y="0"/>
                  <wp:positionH relativeFrom="column">
                    <wp:posOffset>52705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6F0076">
              <w:rPr>
                <w:noProof/>
                <w:lang w:val="es-ES_tradnl" w:eastAsia="en-CA"/>
              </w:rPr>
              <w:drawing>
                <wp:anchor distT="0" distB="0" distL="114300" distR="114300" simplePos="0" relativeHeight="251657728" behindDoc="1" locked="0" layoutInCell="0" allowOverlap="1" wp14:anchorId="0D13D4D6" wp14:editId="4CD8CE1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78" w:type="dxa"/>
            <w:tcBorders>
              <w:top w:val="nil"/>
              <w:left w:val="nil"/>
              <w:bottom w:val="single" w:sz="36" w:space="0" w:color="auto"/>
              <w:right w:val="nil"/>
            </w:tcBorders>
          </w:tcPr>
          <w:p w14:paraId="3E187A9E" w14:textId="77777777" w:rsidR="003E25CA" w:rsidRDefault="003E25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62C5E607" w14:textId="420B1459" w:rsidR="0087455A" w:rsidRPr="006F007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F0076">
              <w:rPr>
                <w:rFonts w:ascii="Univers" w:hAnsi="Univers"/>
                <w:b/>
                <w:sz w:val="32"/>
                <w:lang w:val="es-ES_tradnl"/>
              </w:rPr>
              <w:t>Programa de las</w:t>
            </w:r>
          </w:p>
          <w:p w14:paraId="5D1692BA" w14:textId="77777777" w:rsidR="0087455A" w:rsidRPr="006F007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F0076">
              <w:rPr>
                <w:rFonts w:ascii="Univers" w:hAnsi="Univers"/>
                <w:b/>
                <w:sz w:val="32"/>
                <w:lang w:val="es-ES_tradnl"/>
              </w:rPr>
              <w:t>Naciones Unidas</w:t>
            </w:r>
          </w:p>
          <w:p w14:paraId="6F0AF3A2" w14:textId="2CDEFB26" w:rsidR="0087455A" w:rsidRPr="006F0076" w:rsidRDefault="0024162E" w:rsidP="008911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F0076">
              <w:rPr>
                <w:rFonts w:ascii="Univers" w:hAnsi="Univers"/>
                <w:b/>
                <w:sz w:val="32"/>
                <w:lang w:val="es-ES_tradnl"/>
              </w:rPr>
              <w:t>para el Medio Ambiente</w:t>
            </w:r>
          </w:p>
        </w:tc>
        <w:tc>
          <w:tcPr>
            <w:tcW w:w="4125" w:type="dxa"/>
            <w:tcBorders>
              <w:top w:val="nil"/>
              <w:left w:val="nil"/>
              <w:bottom w:val="single" w:sz="36" w:space="0" w:color="auto"/>
              <w:right w:val="nil"/>
            </w:tcBorders>
          </w:tcPr>
          <w:p w14:paraId="523478CC" w14:textId="77777777" w:rsidR="003E25CA" w:rsidRDefault="003E25CA">
            <w:pPr>
              <w:rPr>
                <w:lang w:val="es-ES_tradnl"/>
              </w:rPr>
            </w:pPr>
          </w:p>
          <w:p w14:paraId="0F0184D8" w14:textId="03EA6515" w:rsidR="0087455A" w:rsidRPr="006F0076" w:rsidRDefault="0024162E">
            <w:pPr>
              <w:rPr>
                <w:lang w:val="es-ES_tradnl"/>
              </w:rPr>
            </w:pPr>
            <w:proofErr w:type="spellStart"/>
            <w:r w:rsidRPr="006F0076">
              <w:rPr>
                <w:lang w:val="es-ES_tradnl"/>
              </w:rPr>
              <w:t>Distr</w:t>
            </w:r>
            <w:proofErr w:type="spellEnd"/>
            <w:r w:rsidRPr="006F0076">
              <w:rPr>
                <w:lang w:val="es-ES_tradnl"/>
              </w:rPr>
              <w:t>.</w:t>
            </w:r>
          </w:p>
          <w:p w14:paraId="4852045F" w14:textId="77777777" w:rsidR="0087455A" w:rsidRPr="006F0076" w:rsidRDefault="0024162E">
            <w:pPr>
              <w:rPr>
                <w:lang w:val="es-ES_tradnl"/>
              </w:rPr>
            </w:pPr>
            <w:r w:rsidRPr="006F0076">
              <w:rPr>
                <w:lang w:val="es-ES_tradnl"/>
              </w:rPr>
              <w:t>GENERAL</w:t>
            </w:r>
          </w:p>
          <w:p w14:paraId="0D7E894E" w14:textId="77777777" w:rsidR="0087455A" w:rsidRPr="006F0076" w:rsidRDefault="0087455A">
            <w:pPr>
              <w:rPr>
                <w:lang w:val="es-ES_tradnl"/>
              </w:rPr>
            </w:pPr>
          </w:p>
          <w:p w14:paraId="4A66322D" w14:textId="26F263CA" w:rsidR="0087455A" w:rsidRPr="006F0076" w:rsidRDefault="0024162E">
            <w:pPr>
              <w:rPr>
                <w:lang w:val="es-ES_tradnl"/>
              </w:rPr>
            </w:pPr>
            <w:r w:rsidRPr="006F0076">
              <w:rPr>
                <w:lang w:val="es-ES_tradnl"/>
              </w:rPr>
              <w:fldChar w:fldCharType="begin"/>
            </w:r>
            <w:r w:rsidRPr="006F0076">
              <w:rPr>
                <w:lang w:val="es-ES_tradnl"/>
              </w:rPr>
              <w:instrText xml:space="preserve"> DOCPROPERTY "Document number"  \* MERGEFORMAT </w:instrText>
            </w:r>
            <w:r w:rsidRPr="006F0076">
              <w:rPr>
                <w:lang w:val="es-ES_tradnl"/>
              </w:rPr>
              <w:fldChar w:fldCharType="separate"/>
            </w:r>
            <w:r w:rsidR="00D73479">
              <w:rPr>
                <w:lang w:val="es-ES_tradnl"/>
              </w:rPr>
              <w:t>UNEP/</w:t>
            </w:r>
            <w:proofErr w:type="spellStart"/>
            <w:r w:rsidR="00D73479">
              <w:rPr>
                <w:lang w:val="es-ES_tradnl"/>
              </w:rPr>
              <w:t>OzL.Pro</w:t>
            </w:r>
            <w:proofErr w:type="spellEnd"/>
            <w:r w:rsidR="00D73479">
              <w:rPr>
                <w:lang w:val="es-ES_tradnl"/>
              </w:rPr>
              <w:t>/</w:t>
            </w:r>
            <w:proofErr w:type="spellStart"/>
            <w:r w:rsidR="00D73479">
              <w:rPr>
                <w:lang w:val="es-ES_tradnl"/>
              </w:rPr>
              <w:t>ExCom</w:t>
            </w:r>
            <w:proofErr w:type="spellEnd"/>
            <w:r w:rsidR="00D73479">
              <w:rPr>
                <w:lang w:val="es-ES_tradnl"/>
              </w:rPr>
              <w:t>/93/101</w:t>
            </w:r>
            <w:r w:rsidRPr="006F0076">
              <w:rPr>
                <w:lang w:val="es-ES_tradnl"/>
              </w:rPr>
              <w:fldChar w:fldCharType="end"/>
            </w:r>
          </w:p>
          <w:p w14:paraId="4D9FD511" w14:textId="1F2E5472" w:rsidR="002959B4" w:rsidRPr="006F0076" w:rsidRDefault="002959B4" w:rsidP="002959B4">
            <w:pPr>
              <w:rPr>
                <w:lang w:val="es-ES_tradnl"/>
              </w:rPr>
            </w:pPr>
            <w:r w:rsidRPr="006F0076">
              <w:rPr>
                <w:lang w:val="es-ES_tradnl"/>
              </w:rPr>
              <w:fldChar w:fldCharType="begin"/>
            </w:r>
            <w:r w:rsidRPr="006F0076">
              <w:rPr>
                <w:lang w:val="es-ES_tradnl"/>
              </w:rPr>
              <w:instrText xml:space="preserve"> DOCPROPERTY "Revision date" \@ "d MMMM YYYY"  \* MERGEFORMAT </w:instrText>
            </w:r>
            <w:r w:rsidRPr="006F0076">
              <w:rPr>
                <w:lang w:val="es-ES_tradnl"/>
              </w:rPr>
              <w:fldChar w:fldCharType="separate"/>
            </w:r>
            <w:r w:rsidR="00613ADA" w:rsidRPr="006F0076">
              <w:rPr>
                <w:lang w:val="es-ES_tradnl"/>
              </w:rPr>
              <w:t>30 de noviembre de</w:t>
            </w:r>
            <w:r w:rsidR="0055102B" w:rsidRPr="006F0076">
              <w:rPr>
                <w:lang w:val="es-ES_tradnl"/>
              </w:rPr>
              <w:t xml:space="preserve"> 2023</w:t>
            </w:r>
            <w:r w:rsidRPr="006F0076">
              <w:rPr>
                <w:lang w:val="es-ES_tradnl"/>
              </w:rPr>
              <w:fldChar w:fldCharType="end"/>
            </w:r>
          </w:p>
          <w:p w14:paraId="07BDDC86" w14:textId="77777777" w:rsidR="00114CAA" w:rsidRPr="006F0076" w:rsidRDefault="00114CAA">
            <w:pPr>
              <w:rPr>
                <w:caps/>
                <w:lang w:val="es-ES_tradnl"/>
              </w:rPr>
            </w:pPr>
          </w:p>
          <w:p w14:paraId="19C1B103" w14:textId="77777777" w:rsidR="0087455A" w:rsidRPr="006F0076" w:rsidRDefault="0024162E">
            <w:pPr>
              <w:rPr>
                <w:lang w:val="es-ES_tradnl"/>
              </w:rPr>
            </w:pPr>
            <w:r w:rsidRPr="006F0076">
              <w:rPr>
                <w:lang w:val="es-ES_tradnl"/>
              </w:rPr>
              <w:t xml:space="preserve">ESPAÑOL </w:t>
            </w:r>
          </w:p>
          <w:p w14:paraId="36B079A3" w14:textId="77777777" w:rsidR="0087455A" w:rsidRPr="006F0076" w:rsidRDefault="0024162E">
            <w:pPr>
              <w:rPr>
                <w:lang w:val="es-ES_tradnl"/>
              </w:rPr>
            </w:pPr>
            <w:r w:rsidRPr="006F0076">
              <w:rPr>
                <w:lang w:val="es-ES_tradnl"/>
              </w:rPr>
              <w:t>ORIGINAL: INGLÉS</w:t>
            </w:r>
          </w:p>
        </w:tc>
      </w:tr>
    </w:tbl>
    <w:p w14:paraId="599125DB" w14:textId="77777777" w:rsidR="002D5A1A" w:rsidRPr="006F0076" w:rsidRDefault="002D5A1A" w:rsidP="002D5A1A">
      <w:pPr>
        <w:jc w:val="left"/>
        <w:rPr>
          <w:lang w:val="es-ES_tradnl"/>
        </w:rPr>
      </w:pPr>
      <w:r w:rsidRPr="006F0076">
        <w:rPr>
          <w:lang w:val="es-ES_tradnl"/>
        </w:rPr>
        <w:t>COMITÉ EJECUTIVO DEL FONDO MULTILATERAL</w:t>
      </w:r>
      <w:r w:rsidRPr="006F0076">
        <w:rPr>
          <w:lang w:val="es-ES_tradnl"/>
        </w:rPr>
        <w:br/>
        <w:t xml:space="preserve"> PARA LA APLICACIÓN DEL</w:t>
      </w:r>
      <w:r w:rsidRPr="006F0076">
        <w:rPr>
          <w:lang w:val="es-ES_tradnl"/>
        </w:rPr>
        <w:br/>
        <w:t xml:space="preserve"> PROTOCOLO DE MONTREAL</w:t>
      </w:r>
      <w:r w:rsidRPr="006F0076">
        <w:rPr>
          <w:lang w:val="es-ES_tradnl"/>
        </w:rPr>
        <w:br/>
      </w:r>
      <w:r w:rsidR="00B931C3" w:rsidRPr="006F0076">
        <w:rPr>
          <w:lang w:val="es-ES_tradnl"/>
        </w:rPr>
        <w:t>Nonagésima</w:t>
      </w:r>
      <w:r w:rsidR="0073028E" w:rsidRPr="006F0076">
        <w:rPr>
          <w:lang w:val="es-ES_tradnl"/>
        </w:rPr>
        <w:t xml:space="preserve"> </w:t>
      </w:r>
      <w:r w:rsidR="00D321F8" w:rsidRPr="006F0076">
        <w:rPr>
          <w:lang w:val="es-ES_tradnl"/>
        </w:rPr>
        <w:t>tercera</w:t>
      </w:r>
      <w:r w:rsidR="0073028E" w:rsidRPr="006F0076">
        <w:rPr>
          <w:lang w:val="es-ES_tradnl"/>
        </w:rPr>
        <w:t xml:space="preserve"> </w:t>
      </w:r>
      <w:r w:rsidR="00AA29EB" w:rsidRPr="006F0076">
        <w:rPr>
          <w:lang w:val="es-ES_tradnl"/>
        </w:rPr>
        <w:t>reunión</w:t>
      </w:r>
    </w:p>
    <w:p w14:paraId="3066240B" w14:textId="77777777" w:rsidR="002D5A1A" w:rsidRPr="006F0076" w:rsidRDefault="002D5A1A" w:rsidP="002D5A1A">
      <w:pPr>
        <w:jc w:val="left"/>
        <w:rPr>
          <w:lang w:val="es-ES_tradnl"/>
        </w:rPr>
      </w:pPr>
      <w:r w:rsidRPr="006F0076">
        <w:rPr>
          <w:lang w:val="es-ES_tradnl"/>
        </w:rPr>
        <w:t xml:space="preserve">Montreal, </w:t>
      </w:r>
      <w:r w:rsidR="00D321F8" w:rsidRPr="006F0076">
        <w:rPr>
          <w:lang w:val="es-ES_tradnl"/>
        </w:rPr>
        <w:t xml:space="preserve">15 </w:t>
      </w:r>
      <w:r w:rsidR="0073028E" w:rsidRPr="006F0076">
        <w:rPr>
          <w:lang w:val="es-ES_tradnl"/>
        </w:rPr>
        <w:t xml:space="preserve">– </w:t>
      </w:r>
      <w:r w:rsidR="00D321F8" w:rsidRPr="006F0076">
        <w:rPr>
          <w:lang w:val="es-ES_tradnl"/>
        </w:rPr>
        <w:t>19</w:t>
      </w:r>
      <w:r w:rsidRPr="006F0076">
        <w:rPr>
          <w:lang w:val="es-ES_tradnl"/>
        </w:rPr>
        <w:t xml:space="preserve"> de </w:t>
      </w:r>
      <w:r w:rsidR="00D321F8" w:rsidRPr="006F0076">
        <w:rPr>
          <w:lang w:val="es-ES_tradnl"/>
        </w:rPr>
        <w:t xml:space="preserve">diciembre de </w:t>
      </w:r>
      <w:r w:rsidRPr="006F0076">
        <w:rPr>
          <w:lang w:val="es-ES_tradnl"/>
        </w:rPr>
        <w:t>202</w:t>
      </w:r>
      <w:r w:rsidR="0073028E" w:rsidRPr="006F0076">
        <w:rPr>
          <w:lang w:val="es-ES_tradnl"/>
        </w:rPr>
        <w:t>3</w:t>
      </w:r>
    </w:p>
    <w:p w14:paraId="6FE08005" w14:textId="11897B07" w:rsidR="00613ADA" w:rsidRPr="006F0076" w:rsidRDefault="00891153" w:rsidP="00613ADA">
      <w:pPr>
        <w:jc w:val="left"/>
        <w:rPr>
          <w:lang w:val="es-ES_tradnl"/>
        </w:rPr>
      </w:pPr>
      <w:r w:rsidRPr="006F0076">
        <w:rPr>
          <w:lang w:val="es-ES_tradnl"/>
        </w:rPr>
        <w:t xml:space="preserve">Cuestión </w:t>
      </w:r>
      <w:r w:rsidR="00613ADA" w:rsidRPr="006F0076">
        <w:rPr>
          <w:lang w:val="es-ES_tradnl"/>
        </w:rPr>
        <w:t xml:space="preserve">11 </w:t>
      </w:r>
      <w:r w:rsidRPr="006F0076">
        <w:rPr>
          <w:lang w:val="es-ES_tradnl"/>
        </w:rPr>
        <w:t>del orden del día provisiona</w:t>
      </w:r>
      <w:r w:rsidR="009B3B6E" w:rsidRPr="006F0076">
        <w:rPr>
          <w:lang w:val="es-ES_tradnl"/>
        </w:rPr>
        <w:t>l</w:t>
      </w:r>
      <w:r w:rsidR="00613ADA" w:rsidRPr="006F0076">
        <w:rPr>
          <w:rStyle w:val="FootnoteReference"/>
          <w:lang w:val="es-ES_tradnl"/>
        </w:rPr>
        <w:footnoteReference w:id="1"/>
      </w:r>
    </w:p>
    <w:p w14:paraId="1125BD6C" w14:textId="77777777" w:rsidR="00613ADA" w:rsidRPr="006F0076" w:rsidRDefault="00613ADA" w:rsidP="002D5A1A">
      <w:pPr>
        <w:jc w:val="left"/>
        <w:rPr>
          <w:lang w:val="es-ES_tradnl"/>
        </w:rPr>
      </w:pPr>
    </w:p>
    <w:p w14:paraId="5E1B3DEA" w14:textId="44C25DF9" w:rsidR="00613ADA" w:rsidRPr="006F0076" w:rsidRDefault="00D73479" w:rsidP="00613ADA">
      <w:pPr>
        <w:jc w:val="center"/>
        <w:rPr>
          <w:lang w:val="es-ES_tradnl"/>
        </w:rPr>
      </w:pPr>
      <w:r w:rsidRPr="006F0076">
        <w:rPr>
          <w:b/>
          <w:lang w:val="es-ES_tradnl"/>
        </w:rPr>
        <w:t>EXAMEN DEL RÉGIMEN DE COSTOS ADMINISTRATIVOS DEL FONDO MULTILATERAL (DECISIONES 88/74 C) Y 91/67 B))</w:t>
      </w:r>
    </w:p>
    <w:p w14:paraId="5623302B" w14:textId="77777777" w:rsidR="00613ADA" w:rsidRPr="006F0076" w:rsidRDefault="00613ADA" w:rsidP="00613ADA">
      <w:pPr>
        <w:rPr>
          <w:lang w:val="es-ES_tradnl"/>
        </w:rPr>
      </w:pPr>
    </w:p>
    <w:p w14:paraId="3CE5B1ED" w14:textId="45DF4ECD" w:rsidR="00613ADA" w:rsidRPr="006F0076" w:rsidRDefault="00613ADA" w:rsidP="00613ADA">
      <w:pPr>
        <w:spacing w:after="240"/>
        <w:rPr>
          <w:b/>
          <w:sz w:val="24"/>
          <w:szCs w:val="24"/>
          <w:lang w:val="es-ES_tradnl"/>
        </w:rPr>
      </w:pPr>
      <w:r w:rsidRPr="006F0076">
        <w:rPr>
          <w:b/>
          <w:sz w:val="24"/>
          <w:szCs w:val="24"/>
          <w:lang w:val="es-ES_tradnl"/>
        </w:rPr>
        <w:t>Introduc</w:t>
      </w:r>
      <w:r w:rsidR="009E7F99" w:rsidRPr="006F0076">
        <w:rPr>
          <w:b/>
          <w:sz w:val="24"/>
          <w:szCs w:val="24"/>
          <w:lang w:val="es-ES_tradnl"/>
        </w:rPr>
        <w:t>ción</w:t>
      </w:r>
    </w:p>
    <w:p w14:paraId="2AE812C5" w14:textId="6FF2781C" w:rsidR="0082247D" w:rsidRPr="006F0076" w:rsidRDefault="0082247D" w:rsidP="009E7F99">
      <w:pPr>
        <w:pStyle w:val="Heading1"/>
        <w:tabs>
          <w:tab w:val="clear" w:pos="142"/>
        </w:tabs>
        <w:ind w:left="0"/>
        <w:rPr>
          <w:lang w:val="es-ES_tradnl"/>
        </w:rPr>
      </w:pPr>
      <w:r w:rsidRPr="006F0076">
        <w:rPr>
          <w:lang w:val="es-ES_tradnl"/>
        </w:rPr>
        <w:t>En la 88ª reunión, el Comité Ejecutivo decidió solicitar a la Secretaría que presentara, en la última reunión de 2023, un análisis del régimen de costos administrativos y de la financiación de la unidad central, teniendo en cuenta las decisiones pertinentes del Comité Ejecutivo, incluidas las adoptadas hasta la reunión anterior a la última reunión de 2023, sobre cuya base el Comité decidiría si el régimen de costos administrativos del Fondo Multilateral para el trienio 2021-2023 debería mantenerse para el trienio 2024</w:t>
      </w:r>
      <w:r w:rsidR="00C9605C" w:rsidRPr="006F0076">
        <w:rPr>
          <w:lang w:val="es-ES_tradnl"/>
        </w:rPr>
        <w:noBreakHyphen/>
      </w:r>
      <w:r w:rsidRPr="006F0076">
        <w:rPr>
          <w:lang w:val="es-ES_tradnl"/>
        </w:rPr>
        <w:t>2026 (decisión 88/74 c)).</w:t>
      </w:r>
    </w:p>
    <w:p w14:paraId="69E05224" w14:textId="1385A681" w:rsidR="0082247D" w:rsidRPr="006F0076" w:rsidRDefault="0082247D" w:rsidP="0082247D">
      <w:pPr>
        <w:rPr>
          <w:lang w:val="es-ES_tradnl"/>
        </w:rPr>
      </w:pPr>
      <w:r w:rsidRPr="006F0076">
        <w:rPr>
          <w:lang w:val="es-ES_tradnl"/>
        </w:rPr>
        <w:t>2.</w:t>
      </w:r>
      <w:r w:rsidRPr="006F0076">
        <w:rPr>
          <w:lang w:val="es-ES_tradnl"/>
        </w:rPr>
        <w:tab/>
        <w:t xml:space="preserve">Desde la 89ª reunión, el Comité Ejecutivo había </w:t>
      </w:r>
      <w:r w:rsidR="00C9605C" w:rsidRPr="006F0076">
        <w:rPr>
          <w:lang w:val="es-ES_tradnl"/>
        </w:rPr>
        <w:t>adoptado</w:t>
      </w:r>
      <w:r w:rsidRPr="006F0076">
        <w:rPr>
          <w:lang w:val="es-ES_tradnl"/>
        </w:rPr>
        <w:t xml:space="preserve"> decisiones sobre los niveles de financiación para proyectos de fortalecimiento institucional (decisión 91/63), el nivel y las modalidades de financiación para la</w:t>
      </w:r>
      <w:r w:rsidR="00C9605C" w:rsidRPr="006F0076">
        <w:rPr>
          <w:lang w:val="es-ES_tradnl"/>
        </w:rPr>
        <w:t xml:space="preserve"> reducci</w:t>
      </w:r>
      <w:r w:rsidRPr="006F0076">
        <w:rPr>
          <w:lang w:val="es-ES_tradnl"/>
        </w:rPr>
        <w:t xml:space="preserve">ón de los HFC en el sector de servicio y mantenimiento de refrigeración (decisión 92/37), las formas de </w:t>
      </w:r>
      <w:r w:rsidR="00C9605C" w:rsidRPr="006F0076">
        <w:rPr>
          <w:lang w:val="es-ES_tradnl"/>
        </w:rPr>
        <w:t xml:space="preserve">aplicar </w:t>
      </w:r>
      <w:r w:rsidRPr="006F0076">
        <w:rPr>
          <w:lang w:val="es-ES_tradnl"/>
        </w:rPr>
        <w:t xml:space="preserve">el párrafo 16 de la decisión XXVIII/2 y el párrafo 2 de la decisión XXX/5 de las Partes (decisión 89/6), una ventana de financiación para proporcionar a los países del Artículo 5 asistencia para preparar un inventario de bancos de sustancias controladas usadas o no deseadas y un plan para la recogida, transporte y eliminación de dichas sustancias (decisión 91/66) y proyectos piloto para mantener o mejorar la eficiencia energética de las tecnologías y equipos de sustitución en el contexto de la </w:t>
      </w:r>
      <w:r w:rsidR="00C9605C" w:rsidRPr="006F0076">
        <w:rPr>
          <w:lang w:val="es-ES_tradnl"/>
        </w:rPr>
        <w:t>reducc</w:t>
      </w:r>
      <w:r w:rsidRPr="006F0076">
        <w:rPr>
          <w:lang w:val="es-ES_tradnl"/>
        </w:rPr>
        <w:t xml:space="preserve">ión de los HFC, incluida una ventana de financiación para dichos proyectos piloto (decisión 91/65). Además, se están debatiendo otras cuestiones políticas como el proyecto de directrices para la financiación de la </w:t>
      </w:r>
      <w:r w:rsidR="00A77659" w:rsidRPr="006F0076">
        <w:rPr>
          <w:lang w:val="es-ES_tradnl"/>
        </w:rPr>
        <w:t>reducc</w:t>
      </w:r>
      <w:r w:rsidRPr="006F0076">
        <w:rPr>
          <w:lang w:val="es-ES_tradnl"/>
        </w:rPr>
        <w:t xml:space="preserve">ión de los HFC, incluida la consideración de la </w:t>
      </w:r>
      <w:r w:rsidR="00A77659" w:rsidRPr="006F0076">
        <w:rPr>
          <w:lang w:val="es-ES_tradnl"/>
        </w:rPr>
        <w:t>aplicación</w:t>
      </w:r>
      <w:r w:rsidRPr="006F0076">
        <w:rPr>
          <w:lang w:val="es-ES_tradnl"/>
        </w:rPr>
        <w:t xml:space="preserve"> del párrafo 24 de la decisión XXVIII/2, aspectos relacionados con el sector de instalación y montaje </w:t>
      </w:r>
      <w:r w:rsidRPr="006F0076">
        <w:rPr>
          <w:i/>
          <w:iCs/>
          <w:lang w:val="es-ES_tradnl"/>
        </w:rPr>
        <w:t>in situ</w:t>
      </w:r>
      <w:r w:rsidRPr="006F0076">
        <w:rPr>
          <w:lang w:val="es-ES_tradnl"/>
        </w:rPr>
        <w:t xml:space="preserve"> y otras cuestiones (por ejemplo, marco operativo para mantener o mejorar la eficiencia energética en los sectores de fabricación y servicio</w:t>
      </w:r>
      <w:r w:rsidR="002A4173" w:rsidRPr="006F0076">
        <w:rPr>
          <w:lang w:val="es-ES_tradnl"/>
        </w:rPr>
        <w:t xml:space="preserve"> y mantenimiento</w:t>
      </w:r>
      <w:r w:rsidRPr="006F0076">
        <w:rPr>
          <w:lang w:val="es-ES_tradnl"/>
        </w:rPr>
        <w:t xml:space="preserve"> (decisión 92/38)). Estas decisiones pueden tener una incidencia directa en los niveles de costos administrativos devengados por los organismos en los proyectos aprobados, lo que a su vez afectará a la planificación de las necesidades </w:t>
      </w:r>
      <w:r w:rsidR="00C9605C" w:rsidRPr="006F0076">
        <w:rPr>
          <w:lang w:val="es-ES_tradnl"/>
        </w:rPr>
        <w:t>de organización y funcionamiento</w:t>
      </w:r>
      <w:r w:rsidRPr="006F0076">
        <w:rPr>
          <w:lang w:val="es-ES_tradnl"/>
        </w:rPr>
        <w:t xml:space="preserve"> de los organismos.</w:t>
      </w:r>
    </w:p>
    <w:p w14:paraId="2B55DEF0" w14:textId="385B0098" w:rsidR="0082247D" w:rsidRPr="006F0076" w:rsidRDefault="0082247D" w:rsidP="0082247D">
      <w:pPr>
        <w:rPr>
          <w:lang w:val="es-ES_tradnl"/>
        </w:rPr>
      </w:pPr>
      <w:r w:rsidRPr="006F0076">
        <w:rPr>
          <w:lang w:val="es-ES_tradnl"/>
        </w:rPr>
        <w:lastRenderedPageBreak/>
        <w:t>3.</w:t>
      </w:r>
      <w:r w:rsidRPr="006F0076">
        <w:rPr>
          <w:lang w:val="es-ES_tradnl"/>
        </w:rPr>
        <w:tab/>
        <w:t>Durante la 35ª Reunión de las Partes</w:t>
      </w:r>
      <w:r w:rsidRPr="006F0076">
        <w:rPr>
          <w:rStyle w:val="FootnoteReference"/>
          <w:lang w:val="es-ES_tradnl"/>
        </w:rPr>
        <w:footnoteReference w:id="2"/>
      </w:r>
      <w:r w:rsidRPr="006F0076">
        <w:rPr>
          <w:lang w:val="es-ES_tradnl"/>
        </w:rPr>
        <w:t xml:space="preserve">, el nivel de reposición para el trienio 2024-2026 se acordó en 965 millones $EUA (decisión XXXV/1). Esto repercutirá en los futuros </w:t>
      </w:r>
      <w:r w:rsidR="002A4173" w:rsidRPr="006F0076">
        <w:rPr>
          <w:lang w:val="es-ES_tradnl"/>
        </w:rPr>
        <w:t>planes administrativos</w:t>
      </w:r>
      <w:r w:rsidRPr="006F0076">
        <w:rPr>
          <w:lang w:val="es-ES_tradnl"/>
        </w:rPr>
        <w:t xml:space="preserve"> de los organismos y en los correspondientes niveles de gastos de apoyo administrativo. </w:t>
      </w:r>
    </w:p>
    <w:p w14:paraId="7CF05766" w14:textId="77777777" w:rsidR="0082247D" w:rsidRPr="006F0076" w:rsidRDefault="0082247D" w:rsidP="0082247D">
      <w:pPr>
        <w:rPr>
          <w:lang w:val="es-ES_tradnl"/>
        </w:rPr>
      </w:pPr>
    </w:p>
    <w:p w14:paraId="48B291DC" w14:textId="77777777" w:rsidR="0082247D" w:rsidRPr="006F0076" w:rsidRDefault="0082247D" w:rsidP="0082247D">
      <w:pPr>
        <w:rPr>
          <w:lang w:val="es-ES_tradnl"/>
        </w:rPr>
      </w:pPr>
      <w:r w:rsidRPr="006F0076">
        <w:rPr>
          <w:lang w:val="es-ES_tradnl"/>
        </w:rPr>
        <w:t>4.</w:t>
      </w:r>
      <w:r w:rsidRPr="006F0076">
        <w:rPr>
          <w:lang w:val="es-ES_tradnl"/>
        </w:rPr>
        <w:tab/>
        <w:t>Para la preparación de este documento, la Secretaría realizó un análisis de los siguientes documentos:</w:t>
      </w:r>
    </w:p>
    <w:p w14:paraId="2359D7A5" w14:textId="77777777" w:rsidR="0082247D" w:rsidRPr="006F0076" w:rsidRDefault="0082247D" w:rsidP="0082247D">
      <w:pPr>
        <w:rPr>
          <w:lang w:val="es-ES_tradnl"/>
        </w:rPr>
      </w:pPr>
    </w:p>
    <w:p w14:paraId="20E219DB" w14:textId="6D5FF7C1" w:rsidR="003D29A2" w:rsidRPr="006F0076" w:rsidRDefault="003D29A2" w:rsidP="003D29A2">
      <w:pPr>
        <w:pStyle w:val="Heading2"/>
        <w:rPr>
          <w:lang w:val="es-ES_tradnl"/>
        </w:rPr>
      </w:pPr>
      <w:r w:rsidRPr="006F0076">
        <w:rPr>
          <w:lang w:val="es-ES_tradnl"/>
        </w:rPr>
        <w:t xml:space="preserve">El </w:t>
      </w:r>
      <w:r w:rsidR="002A4173" w:rsidRPr="006F0076">
        <w:rPr>
          <w:lang w:val="es-ES_tradnl"/>
        </w:rPr>
        <w:t>plan administrativo refundido</w:t>
      </w:r>
      <w:r w:rsidRPr="006F0076">
        <w:rPr>
          <w:lang w:val="es-ES_tradnl"/>
        </w:rPr>
        <w:t xml:space="preserve"> del Fondo Multilateral para 2024-2026</w:t>
      </w:r>
      <w:r w:rsidRPr="006F0076">
        <w:rPr>
          <w:rStyle w:val="FootnoteReference"/>
          <w:lang w:val="es-ES_tradnl"/>
        </w:rPr>
        <w:footnoteReference w:id="3"/>
      </w:r>
      <w:r w:rsidRPr="006F0076">
        <w:rPr>
          <w:lang w:val="es-ES_tradnl"/>
        </w:rPr>
        <w:t xml:space="preserve">, que se presentará en la 93ª reunión, a fin de evaluar el total de los gastos de apoyo a los organismos disponibles para los organismos de ejecución para sus operaciones durante este período, tomando nota de que los organismos presentaron sus </w:t>
      </w:r>
      <w:r w:rsidR="002A4173" w:rsidRPr="006F0076">
        <w:rPr>
          <w:lang w:val="es-ES_tradnl"/>
        </w:rPr>
        <w:t>planes administrativos</w:t>
      </w:r>
      <w:r w:rsidRPr="006F0076">
        <w:rPr>
          <w:lang w:val="es-ES_tradnl"/>
        </w:rPr>
        <w:t xml:space="preserve"> para el período 2024-2026 antes de la decisión XXXV/1 sobre el nivel de reposición para el trienio 2024</w:t>
      </w:r>
      <w:r w:rsidR="002A4173" w:rsidRPr="006F0076">
        <w:rPr>
          <w:lang w:val="es-ES_tradnl"/>
        </w:rPr>
        <w:noBreakHyphen/>
      </w:r>
      <w:r w:rsidRPr="006F0076">
        <w:rPr>
          <w:lang w:val="es-ES_tradnl"/>
        </w:rPr>
        <w:t>2026;</w:t>
      </w:r>
    </w:p>
    <w:p w14:paraId="3E35B1A2" w14:textId="303E77BB" w:rsidR="003D29A2" w:rsidRPr="006F0076" w:rsidRDefault="003D29A2" w:rsidP="003D29A2">
      <w:pPr>
        <w:pStyle w:val="Heading2"/>
        <w:rPr>
          <w:lang w:val="es-ES_tradnl"/>
        </w:rPr>
      </w:pPr>
      <w:r w:rsidRPr="006F0076">
        <w:rPr>
          <w:lang w:val="es-ES_tradnl"/>
        </w:rPr>
        <w:t xml:space="preserve">El presupuesto del Programa de Asistencia al Cumplimiento (PAC) del PNUMA y los presupuestos de las </w:t>
      </w:r>
      <w:r w:rsidR="002A4173" w:rsidRPr="006F0076">
        <w:rPr>
          <w:lang w:val="es-ES_tradnl"/>
        </w:rPr>
        <w:t>unidades centrales</w:t>
      </w:r>
      <w:r w:rsidRPr="006F0076">
        <w:rPr>
          <w:lang w:val="es-ES_tradnl"/>
        </w:rPr>
        <w:t xml:space="preserve"> del PNUD, la ONUDI y el Banco Mundial, para los años 2021, 2022 y 2023</w:t>
      </w:r>
      <w:r w:rsidRPr="006F0076">
        <w:rPr>
          <w:rStyle w:val="FootnoteReference"/>
          <w:lang w:val="es-ES_tradnl"/>
        </w:rPr>
        <w:footnoteReference w:id="4"/>
      </w:r>
      <w:r w:rsidRPr="006F0076">
        <w:rPr>
          <w:lang w:val="es-ES_tradnl"/>
        </w:rPr>
        <w:t>;</w:t>
      </w:r>
    </w:p>
    <w:p w14:paraId="3FE877E2" w14:textId="6D3BD11D" w:rsidR="003D29A2" w:rsidRPr="006F0076" w:rsidRDefault="003D29A2" w:rsidP="003D29A2">
      <w:pPr>
        <w:pStyle w:val="Heading2"/>
        <w:rPr>
          <w:lang w:val="es-ES_tradnl"/>
        </w:rPr>
      </w:pPr>
      <w:r w:rsidRPr="006F0076">
        <w:rPr>
          <w:lang w:val="es-ES_tradnl"/>
        </w:rPr>
        <w:t xml:space="preserve">El análisis sobre la capacidad de las instituciones del Fondo Multilateral para abordar la </w:t>
      </w:r>
      <w:r w:rsidR="002A4173" w:rsidRPr="006F0076">
        <w:rPr>
          <w:lang w:val="es-ES_tradnl"/>
        </w:rPr>
        <w:t>reducción</w:t>
      </w:r>
      <w:r w:rsidRPr="006F0076">
        <w:rPr>
          <w:lang w:val="es-ES_tradnl"/>
        </w:rPr>
        <w:t xml:space="preserve"> de los HFC que ya se había realizado y presentado en la 91ª reunión</w:t>
      </w:r>
      <w:r w:rsidRPr="006F0076">
        <w:rPr>
          <w:rStyle w:val="FootnoteReference"/>
          <w:lang w:val="es-ES_tradnl"/>
        </w:rPr>
        <w:footnoteReference w:id="5"/>
      </w:r>
      <w:r w:rsidRPr="006F0076">
        <w:rPr>
          <w:lang w:val="es-ES_tradnl"/>
        </w:rPr>
        <w:t>.</w:t>
      </w:r>
      <w:r w:rsidR="006F0076">
        <w:rPr>
          <w:lang w:val="es-ES_tradnl"/>
        </w:rPr>
        <w:t xml:space="preserve"> </w:t>
      </w:r>
      <w:r w:rsidRPr="006F0076">
        <w:rPr>
          <w:lang w:val="es-ES_tradnl"/>
        </w:rPr>
        <w:t xml:space="preserve">Tras las deliberaciones sobre lo antedicho, el Comité Ejecutivo solicitó a la Secretaría que prosiguiera las deliberaciones con los organismos de ejecución sobre sus perspectivas en relación con los recursos adicionales necesarios sobre la base del aumento previsto de la carga de trabajo </w:t>
      </w:r>
      <w:r w:rsidR="002A4173" w:rsidRPr="006F0076">
        <w:rPr>
          <w:lang w:val="es-ES_tradnl"/>
        </w:rPr>
        <w:t>relacionada con la reducción</w:t>
      </w:r>
      <w:r w:rsidRPr="006F0076">
        <w:rPr>
          <w:lang w:val="es-ES_tradnl"/>
        </w:rPr>
        <w:t xml:space="preserve"> de los HFC y que los tuviera en cuenta en su examen del régimen de costos administrativos del Fondo Multilateral, que se presentaría en la 93ª reunión (decisión 91/67 b)).</w:t>
      </w:r>
    </w:p>
    <w:p w14:paraId="78429BD4" w14:textId="31A6604E" w:rsidR="003D29A2" w:rsidRPr="006F0076" w:rsidRDefault="003D29A2" w:rsidP="003D29A2">
      <w:pPr>
        <w:rPr>
          <w:lang w:val="es-ES_tradnl"/>
        </w:rPr>
      </w:pPr>
      <w:r w:rsidRPr="006F0076">
        <w:rPr>
          <w:lang w:val="es-ES_tradnl"/>
        </w:rPr>
        <w:t>5.</w:t>
      </w:r>
      <w:r w:rsidRPr="006F0076">
        <w:rPr>
          <w:lang w:val="es-ES_tradnl"/>
        </w:rPr>
        <w:tab/>
        <w:t xml:space="preserve">La Secretaría mantuvo conversaciones con cada uno de los organismos de ejecución sobre las implicaciones del régimen de costos administrativos </w:t>
      </w:r>
      <w:r w:rsidR="00966303" w:rsidRPr="006F0076">
        <w:rPr>
          <w:lang w:val="es-ES_tradnl"/>
        </w:rPr>
        <w:t>de</w:t>
      </w:r>
      <w:r w:rsidRPr="006F0076">
        <w:rPr>
          <w:lang w:val="es-ES_tradnl"/>
        </w:rPr>
        <w:t xml:space="preserve">l trienio 2024-2026 y también solicitó información a través de un cuestionario sobre la forma en que se gestionan los </w:t>
      </w:r>
      <w:r w:rsidR="00E44675" w:rsidRPr="006F0076">
        <w:rPr>
          <w:lang w:val="es-ES_tradnl"/>
        </w:rPr>
        <w:t xml:space="preserve">costos </w:t>
      </w:r>
      <w:r w:rsidRPr="006F0076">
        <w:rPr>
          <w:lang w:val="es-ES_tradnl"/>
        </w:rPr>
        <w:t xml:space="preserve">de apoyo del régimen de costos administrativos actual, el impacto de los proyectos adicionales que se espera que se presenten en el próximo trienio, las necesidades de apoyo adicional para los países, señalando que algunos países se enfrentan a </w:t>
      </w:r>
      <w:r w:rsidR="00E44675" w:rsidRPr="006F0076">
        <w:rPr>
          <w:lang w:val="es-ES_tradnl"/>
        </w:rPr>
        <w:t>dificultades</w:t>
      </w:r>
      <w:r w:rsidRPr="006F0076">
        <w:rPr>
          <w:lang w:val="es-ES_tradnl"/>
        </w:rPr>
        <w:t xml:space="preserve"> en la ejecución de múltiples actividades (por ejemplo, PGEH, planes de aplicación de la Enmienda de Kigali para los HFC (KIP), proyectos relacionados con la eficiencia energética, gestión de bancos de </w:t>
      </w:r>
      <w:r w:rsidR="00E46641" w:rsidRPr="006F0076">
        <w:rPr>
          <w:lang w:val="es-ES_tradnl"/>
        </w:rPr>
        <w:t>SAO</w:t>
      </w:r>
      <w:r w:rsidRPr="006F0076">
        <w:rPr>
          <w:lang w:val="es-ES_tradnl"/>
        </w:rPr>
        <w:t xml:space="preserve"> y HFC no deseados) y las necesidades de capacidad técnica de los organismos para proporcionar asistencia a los países de bajo consumo.</w:t>
      </w:r>
    </w:p>
    <w:p w14:paraId="324766E1" w14:textId="77777777" w:rsidR="003D29A2" w:rsidRPr="006F0076" w:rsidRDefault="003D29A2" w:rsidP="003D29A2">
      <w:pPr>
        <w:rPr>
          <w:lang w:val="es-ES_tradnl"/>
        </w:rPr>
      </w:pPr>
    </w:p>
    <w:p w14:paraId="6C8D44B3" w14:textId="6763709F" w:rsidR="0055102B" w:rsidRPr="006F0076" w:rsidRDefault="003D29A2" w:rsidP="0055102B">
      <w:pPr>
        <w:rPr>
          <w:b/>
          <w:sz w:val="24"/>
          <w:szCs w:val="24"/>
          <w:lang w:val="es-ES_tradnl"/>
        </w:rPr>
      </w:pPr>
      <w:r w:rsidRPr="006F0076">
        <w:rPr>
          <w:b/>
          <w:sz w:val="24"/>
          <w:szCs w:val="24"/>
          <w:lang w:val="es-ES_tradnl"/>
        </w:rPr>
        <w:t>Panorama general del régimen de costos administrativos del Fondo Multilateral</w:t>
      </w:r>
    </w:p>
    <w:p w14:paraId="02918549" w14:textId="77777777" w:rsidR="0055102B" w:rsidRPr="006F0076" w:rsidRDefault="0055102B" w:rsidP="0055102B">
      <w:pPr>
        <w:rPr>
          <w:b/>
          <w:lang w:val="es-ES_tradnl"/>
        </w:rPr>
      </w:pPr>
    </w:p>
    <w:p w14:paraId="7626F1BB" w14:textId="57CB6ED5" w:rsidR="003D29A2" w:rsidRPr="006F0076" w:rsidRDefault="003D29A2" w:rsidP="003D29A2">
      <w:pPr>
        <w:rPr>
          <w:lang w:val="es-ES_tradnl"/>
        </w:rPr>
      </w:pPr>
      <w:r w:rsidRPr="006F0076">
        <w:rPr>
          <w:lang w:val="es-ES_tradnl"/>
        </w:rPr>
        <w:t>6.</w:t>
      </w:r>
      <w:r w:rsidRPr="006F0076">
        <w:rPr>
          <w:lang w:val="es-ES_tradnl"/>
        </w:rPr>
        <w:tab/>
        <w:t>Desde la creación del Fondo Multilateral, los porcentajes de los costos de apoyo a los programas (CAP), calculados como proporción de las aprobaciones de financiación de proyectos por trienio, han rondado por lo general por debajo del 13</w:t>
      </w:r>
      <w:r w:rsidR="00E81F97">
        <w:rPr>
          <w:lang w:val="es-ES_tradnl"/>
        </w:rPr>
        <w:t> %</w:t>
      </w:r>
      <w:r w:rsidR="00A94D97" w:rsidRPr="006F0076">
        <w:rPr>
          <w:rStyle w:val="FootnoteReference"/>
          <w:lang w:val="es-ES_tradnl"/>
        </w:rPr>
        <w:footnoteReference w:id="6"/>
      </w:r>
      <w:r w:rsidRPr="006F0076">
        <w:rPr>
          <w:lang w:val="es-ES_tradnl"/>
        </w:rPr>
        <w:t>, tal y como se muestra en el cuadro 1.</w:t>
      </w:r>
    </w:p>
    <w:p w14:paraId="23CF67EA" w14:textId="44BFCFF0" w:rsidR="0055102B" w:rsidRPr="006F0076" w:rsidRDefault="009A0886" w:rsidP="0055102B">
      <w:pPr>
        <w:widowControl w:val="0"/>
        <w:rPr>
          <w:b/>
          <w:lang w:val="es-ES_tradnl"/>
        </w:rPr>
      </w:pPr>
      <w:r w:rsidRPr="006F0076">
        <w:rPr>
          <w:b/>
          <w:lang w:val="es-ES_tradnl"/>
        </w:rPr>
        <w:t>Cuadro</w:t>
      </w:r>
      <w:r w:rsidR="0055102B" w:rsidRPr="006F0076">
        <w:rPr>
          <w:b/>
          <w:lang w:val="es-ES_tradnl"/>
        </w:rPr>
        <w:t xml:space="preserve"> 1. </w:t>
      </w:r>
      <w:r w:rsidRPr="006F0076">
        <w:rPr>
          <w:b/>
          <w:lang w:val="es-ES_tradnl"/>
        </w:rPr>
        <w:t>Porcentaje de los costos administrativos pagados por el Fondo Multilateral por trienio desde</w:t>
      </w:r>
      <w:r w:rsidR="0055102B" w:rsidRPr="006F0076">
        <w:rPr>
          <w:b/>
          <w:lang w:val="es-ES_tradnl"/>
        </w:rPr>
        <w:t>1991</w:t>
      </w:r>
      <w:r w:rsidR="0055102B" w:rsidRPr="006F0076">
        <w:rPr>
          <w:rStyle w:val="FootnoteReference"/>
          <w:bCs/>
          <w:lang w:val="es-ES_tradnl"/>
        </w:rPr>
        <w:footnoteReference w:id="7"/>
      </w:r>
    </w:p>
    <w:tbl>
      <w:tblPr>
        <w:tblW w:w="9450" w:type="dxa"/>
        <w:tblInd w:w="-5" w:type="dxa"/>
        <w:tblLayout w:type="fixed"/>
        <w:tblLook w:val="04A0" w:firstRow="1" w:lastRow="0" w:firstColumn="1" w:lastColumn="0" w:noHBand="0" w:noVBand="1"/>
      </w:tblPr>
      <w:tblGrid>
        <w:gridCol w:w="1096"/>
        <w:gridCol w:w="759"/>
        <w:gridCol w:w="759"/>
        <w:gridCol w:w="760"/>
        <w:gridCol w:w="759"/>
        <w:gridCol w:w="760"/>
        <w:gridCol w:w="759"/>
        <w:gridCol w:w="760"/>
        <w:gridCol w:w="759"/>
        <w:gridCol w:w="760"/>
        <w:gridCol w:w="759"/>
        <w:gridCol w:w="760"/>
      </w:tblGrid>
      <w:tr w:rsidR="0055102B" w:rsidRPr="006F0076" w14:paraId="32EFC479" w14:textId="77777777" w:rsidTr="00A44CE9">
        <w:trPr>
          <w:trHeight w:val="152"/>
          <w:tblHeader/>
        </w:trPr>
        <w:tc>
          <w:tcPr>
            <w:tcW w:w="1096" w:type="dxa"/>
            <w:tcBorders>
              <w:top w:val="single" w:sz="4" w:space="0" w:color="auto"/>
              <w:left w:val="single" w:sz="4" w:space="0" w:color="auto"/>
              <w:bottom w:val="single" w:sz="4" w:space="0" w:color="auto"/>
              <w:right w:val="single" w:sz="4" w:space="0" w:color="auto"/>
            </w:tcBorders>
            <w:shd w:val="clear" w:color="auto" w:fill="auto"/>
            <w:noWrap/>
            <w:hideMark/>
          </w:tcPr>
          <w:p w14:paraId="66D2535F" w14:textId="39E6BA51" w:rsidR="0055102B" w:rsidRPr="006F0076" w:rsidRDefault="009A0886" w:rsidP="00A44CE9">
            <w:pPr>
              <w:keepNext/>
              <w:jc w:val="center"/>
              <w:rPr>
                <w:b/>
                <w:bCs/>
                <w:sz w:val="18"/>
                <w:szCs w:val="18"/>
                <w:lang w:val="es-ES_tradnl" w:eastAsia="zh-CN"/>
              </w:rPr>
            </w:pPr>
            <w:r w:rsidRPr="006F0076">
              <w:rPr>
                <w:b/>
                <w:bCs/>
                <w:sz w:val="18"/>
                <w:szCs w:val="18"/>
                <w:lang w:val="es-ES_tradnl" w:eastAsia="zh-CN"/>
              </w:rPr>
              <w:t>Detalles</w:t>
            </w:r>
          </w:p>
        </w:tc>
        <w:tc>
          <w:tcPr>
            <w:tcW w:w="759"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2DD55BC6" w14:textId="77777777" w:rsidR="0055102B" w:rsidRPr="006F0076" w:rsidRDefault="0055102B" w:rsidP="00A44CE9">
            <w:pPr>
              <w:keepNext/>
              <w:ind w:left="-120" w:right="-116"/>
              <w:jc w:val="center"/>
              <w:rPr>
                <w:b/>
                <w:bCs/>
                <w:sz w:val="18"/>
                <w:szCs w:val="18"/>
                <w:lang w:val="es-ES_tradnl" w:eastAsia="zh-CN"/>
              </w:rPr>
            </w:pPr>
            <w:r w:rsidRPr="006F0076">
              <w:rPr>
                <w:b/>
                <w:bCs/>
                <w:sz w:val="18"/>
                <w:szCs w:val="18"/>
                <w:lang w:val="es-ES_tradnl" w:eastAsia="zh-CN"/>
              </w:rPr>
              <w:t>1991-1999</w:t>
            </w:r>
          </w:p>
        </w:tc>
        <w:tc>
          <w:tcPr>
            <w:tcW w:w="759"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6D2E82DC" w14:textId="77777777" w:rsidR="0055102B" w:rsidRPr="006F0076" w:rsidRDefault="0055102B" w:rsidP="00A44CE9">
            <w:pPr>
              <w:keepNext/>
              <w:ind w:left="-120" w:right="-116"/>
              <w:jc w:val="center"/>
              <w:rPr>
                <w:b/>
                <w:bCs/>
                <w:sz w:val="18"/>
                <w:szCs w:val="18"/>
                <w:lang w:val="es-ES_tradnl" w:eastAsia="zh-CN"/>
              </w:rPr>
            </w:pPr>
            <w:r w:rsidRPr="006F0076">
              <w:rPr>
                <w:b/>
                <w:bCs/>
                <w:sz w:val="18"/>
                <w:szCs w:val="18"/>
                <w:lang w:val="es-ES_tradnl" w:eastAsia="zh-CN"/>
              </w:rPr>
              <w:t>2000-2002</w:t>
            </w:r>
          </w:p>
        </w:tc>
        <w:tc>
          <w:tcPr>
            <w:tcW w:w="76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2C5F1A26" w14:textId="77777777" w:rsidR="0055102B" w:rsidRPr="006F0076" w:rsidRDefault="0055102B" w:rsidP="00A44CE9">
            <w:pPr>
              <w:keepNext/>
              <w:ind w:left="-120" w:right="-116"/>
              <w:jc w:val="center"/>
              <w:rPr>
                <w:b/>
                <w:bCs/>
                <w:sz w:val="18"/>
                <w:szCs w:val="18"/>
                <w:lang w:val="es-ES_tradnl" w:eastAsia="zh-CN"/>
              </w:rPr>
            </w:pPr>
            <w:r w:rsidRPr="006F0076">
              <w:rPr>
                <w:b/>
                <w:bCs/>
                <w:sz w:val="18"/>
                <w:szCs w:val="18"/>
                <w:lang w:val="es-ES_tradnl" w:eastAsia="zh-CN"/>
              </w:rPr>
              <w:t>2003-2005</w:t>
            </w:r>
          </w:p>
        </w:tc>
        <w:tc>
          <w:tcPr>
            <w:tcW w:w="759"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577AF0C1" w14:textId="77777777" w:rsidR="0055102B" w:rsidRPr="006F0076" w:rsidRDefault="0055102B" w:rsidP="00A44CE9">
            <w:pPr>
              <w:keepNext/>
              <w:ind w:left="-120" w:right="-116"/>
              <w:jc w:val="center"/>
              <w:rPr>
                <w:b/>
                <w:bCs/>
                <w:sz w:val="18"/>
                <w:szCs w:val="18"/>
                <w:lang w:val="es-ES_tradnl" w:eastAsia="zh-CN"/>
              </w:rPr>
            </w:pPr>
            <w:r w:rsidRPr="006F0076">
              <w:rPr>
                <w:b/>
                <w:bCs/>
                <w:sz w:val="18"/>
                <w:szCs w:val="18"/>
                <w:lang w:val="es-ES_tradnl" w:eastAsia="zh-CN"/>
              </w:rPr>
              <w:t>2006-2008</w:t>
            </w:r>
          </w:p>
        </w:tc>
        <w:tc>
          <w:tcPr>
            <w:tcW w:w="76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22730ADC" w14:textId="77777777" w:rsidR="0055102B" w:rsidRPr="006F0076" w:rsidRDefault="0055102B" w:rsidP="00A44CE9">
            <w:pPr>
              <w:keepNext/>
              <w:ind w:left="-120" w:right="-116"/>
              <w:jc w:val="center"/>
              <w:rPr>
                <w:b/>
                <w:bCs/>
                <w:sz w:val="18"/>
                <w:szCs w:val="18"/>
                <w:lang w:val="es-ES_tradnl" w:eastAsia="zh-CN"/>
              </w:rPr>
            </w:pPr>
            <w:r w:rsidRPr="006F0076">
              <w:rPr>
                <w:b/>
                <w:bCs/>
                <w:sz w:val="18"/>
                <w:szCs w:val="18"/>
                <w:lang w:val="es-ES_tradnl" w:eastAsia="zh-CN"/>
              </w:rPr>
              <w:t>2009-2011</w:t>
            </w:r>
          </w:p>
        </w:tc>
        <w:tc>
          <w:tcPr>
            <w:tcW w:w="759"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32745F3B" w14:textId="77777777" w:rsidR="0055102B" w:rsidRPr="006F0076" w:rsidRDefault="0055102B" w:rsidP="00A44CE9">
            <w:pPr>
              <w:keepNext/>
              <w:ind w:left="-120" w:right="-116"/>
              <w:jc w:val="center"/>
              <w:rPr>
                <w:b/>
                <w:bCs/>
                <w:sz w:val="18"/>
                <w:szCs w:val="18"/>
                <w:lang w:val="es-ES_tradnl" w:eastAsia="zh-CN"/>
              </w:rPr>
            </w:pPr>
            <w:r w:rsidRPr="006F0076">
              <w:rPr>
                <w:b/>
                <w:bCs/>
                <w:sz w:val="18"/>
                <w:szCs w:val="18"/>
                <w:lang w:val="es-ES_tradnl" w:eastAsia="zh-CN"/>
              </w:rPr>
              <w:t>2012-2014</w:t>
            </w:r>
          </w:p>
        </w:tc>
        <w:tc>
          <w:tcPr>
            <w:tcW w:w="76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357634F3" w14:textId="77777777" w:rsidR="0055102B" w:rsidRPr="006F0076" w:rsidRDefault="0055102B" w:rsidP="00A44CE9">
            <w:pPr>
              <w:keepNext/>
              <w:ind w:left="-120" w:right="-116"/>
              <w:jc w:val="center"/>
              <w:rPr>
                <w:b/>
                <w:bCs/>
                <w:sz w:val="18"/>
                <w:szCs w:val="18"/>
                <w:lang w:val="es-ES_tradnl" w:eastAsia="zh-CN"/>
              </w:rPr>
            </w:pPr>
            <w:r w:rsidRPr="006F0076">
              <w:rPr>
                <w:b/>
                <w:bCs/>
                <w:sz w:val="18"/>
                <w:szCs w:val="18"/>
                <w:lang w:val="es-ES_tradnl" w:eastAsia="zh-CN"/>
              </w:rPr>
              <w:t>2015-2017</w:t>
            </w:r>
          </w:p>
        </w:tc>
        <w:tc>
          <w:tcPr>
            <w:tcW w:w="759"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12DA11F1" w14:textId="77777777" w:rsidR="0055102B" w:rsidRPr="006F0076" w:rsidRDefault="0055102B" w:rsidP="00A44CE9">
            <w:pPr>
              <w:keepNext/>
              <w:ind w:left="-120" w:right="-116"/>
              <w:jc w:val="center"/>
              <w:rPr>
                <w:b/>
                <w:bCs/>
                <w:sz w:val="18"/>
                <w:szCs w:val="18"/>
                <w:lang w:val="es-ES_tradnl" w:eastAsia="zh-CN"/>
              </w:rPr>
            </w:pPr>
            <w:r w:rsidRPr="006F0076">
              <w:rPr>
                <w:b/>
                <w:bCs/>
                <w:sz w:val="18"/>
                <w:szCs w:val="18"/>
                <w:lang w:val="es-ES_tradnl" w:eastAsia="zh-CN"/>
              </w:rPr>
              <w:t>2018-2020</w:t>
            </w:r>
          </w:p>
        </w:tc>
        <w:tc>
          <w:tcPr>
            <w:tcW w:w="76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52EEFEDA" w14:textId="77777777" w:rsidR="0055102B" w:rsidRPr="006F0076" w:rsidRDefault="0055102B" w:rsidP="00A44CE9">
            <w:pPr>
              <w:keepNext/>
              <w:ind w:left="-192" w:right="-206"/>
              <w:jc w:val="center"/>
              <w:rPr>
                <w:b/>
                <w:bCs/>
                <w:sz w:val="18"/>
                <w:szCs w:val="18"/>
                <w:lang w:val="es-ES_tradnl" w:eastAsia="zh-CN"/>
              </w:rPr>
            </w:pPr>
            <w:r w:rsidRPr="006F0076">
              <w:rPr>
                <w:b/>
                <w:bCs/>
                <w:sz w:val="18"/>
                <w:szCs w:val="18"/>
                <w:lang w:val="es-ES_tradnl" w:eastAsia="zh-CN"/>
              </w:rPr>
              <w:t>2021-</w:t>
            </w:r>
          </w:p>
          <w:p w14:paraId="35B3C2CB" w14:textId="77777777" w:rsidR="0055102B" w:rsidRPr="006F0076" w:rsidRDefault="0055102B" w:rsidP="00A44CE9">
            <w:pPr>
              <w:keepNext/>
              <w:ind w:left="-192" w:right="-206"/>
              <w:jc w:val="center"/>
              <w:rPr>
                <w:b/>
                <w:bCs/>
                <w:sz w:val="18"/>
                <w:szCs w:val="18"/>
                <w:lang w:val="es-ES_tradnl" w:eastAsia="zh-CN"/>
              </w:rPr>
            </w:pPr>
            <w:r w:rsidRPr="006F0076">
              <w:rPr>
                <w:b/>
                <w:bCs/>
                <w:sz w:val="18"/>
                <w:szCs w:val="18"/>
                <w:lang w:val="es-ES_tradnl" w:eastAsia="zh-CN"/>
              </w:rPr>
              <w:t>2023*</w:t>
            </w:r>
          </w:p>
        </w:tc>
        <w:tc>
          <w:tcPr>
            <w:tcW w:w="759"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4C44B82B" w14:textId="77777777" w:rsidR="0055102B" w:rsidRPr="006F0076" w:rsidRDefault="0055102B" w:rsidP="00A44CE9">
            <w:pPr>
              <w:keepNext/>
              <w:ind w:left="-120" w:right="-116"/>
              <w:jc w:val="center"/>
              <w:rPr>
                <w:b/>
                <w:bCs/>
                <w:sz w:val="18"/>
                <w:szCs w:val="18"/>
                <w:lang w:val="es-ES_tradnl" w:eastAsia="zh-CN"/>
              </w:rPr>
            </w:pPr>
            <w:r w:rsidRPr="006F0076">
              <w:rPr>
                <w:b/>
                <w:bCs/>
                <w:sz w:val="18"/>
                <w:szCs w:val="18"/>
                <w:lang w:val="es-ES_tradnl" w:eastAsia="zh-CN"/>
              </w:rPr>
              <w:t>2024-2026**</w:t>
            </w:r>
          </w:p>
        </w:tc>
        <w:tc>
          <w:tcPr>
            <w:tcW w:w="76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035A1BF9" w14:textId="77777777" w:rsidR="0055102B" w:rsidRPr="006F0076" w:rsidRDefault="0055102B" w:rsidP="00A44CE9">
            <w:pPr>
              <w:keepNext/>
              <w:jc w:val="center"/>
              <w:rPr>
                <w:b/>
                <w:bCs/>
                <w:sz w:val="18"/>
                <w:szCs w:val="18"/>
                <w:lang w:val="es-ES_tradnl" w:eastAsia="zh-CN"/>
              </w:rPr>
            </w:pPr>
            <w:r w:rsidRPr="006F0076">
              <w:rPr>
                <w:b/>
                <w:bCs/>
                <w:sz w:val="18"/>
                <w:szCs w:val="18"/>
                <w:lang w:val="es-ES_tradnl" w:eastAsia="zh-CN"/>
              </w:rPr>
              <w:t>Total</w:t>
            </w:r>
          </w:p>
        </w:tc>
      </w:tr>
      <w:tr w:rsidR="0055102B" w:rsidRPr="006F0076" w14:paraId="0CBCE7A0" w14:textId="77777777" w:rsidTr="00A44CE9">
        <w:trPr>
          <w:trHeight w:val="62"/>
        </w:trPr>
        <w:tc>
          <w:tcPr>
            <w:tcW w:w="1096" w:type="dxa"/>
            <w:tcBorders>
              <w:top w:val="nil"/>
              <w:left w:val="single" w:sz="4" w:space="0" w:color="auto"/>
              <w:bottom w:val="single" w:sz="4" w:space="0" w:color="auto"/>
              <w:right w:val="single" w:sz="4" w:space="0" w:color="auto"/>
            </w:tcBorders>
            <w:shd w:val="clear" w:color="auto" w:fill="auto"/>
            <w:noWrap/>
            <w:hideMark/>
          </w:tcPr>
          <w:p w14:paraId="33512575" w14:textId="77777777" w:rsidR="0055102B" w:rsidRPr="006F0076" w:rsidRDefault="0055102B" w:rsidP="00A44CE9">
            <w:pPr>
              <w:keepNext/>
              <w:jc w:val="left"/>
              <w:rPr>
                <w:sz w:val="18"/>
                <w:szCs w:val="18"/>
                <w:lang w:val="es-ES_tradnl" w:eastAsia="zh-CN"/>
              </w:rPr>
            </w:pPr>
            <w:r w:rsidRPr="006F0076">
              <w:rPr>
                <w:sz w:val="18"/>
                <w:szCs w:val="18"/>
                <w:lang w:val="es-ES_tradnl" w:eastAsia="zh-CN"/>
              </w:rPr>
              <w:t>Bilateral</w:t>
            </w:r>
          </w:p>
        </w:tc>
        <w:tc>
          <w:tcPr>
            <w:tcW w:w="759" w:type="dxa"/>
            <w:tcBorders>
              <w:top w:val="nil"/>
              <w:left w:val="nil"/>
              <w:bottom w:val="single" w:sz="4" w:space="0" w:color="auto"/>
              <w:right w:val="single" w:sz="4" w:space="0" w:color="auto"/>
            </w:tcBorders>
            <w:shd w:val="clear" w:color="auto" w:fill="auto"/>
            <w:noWrap/>
            <w:hideMark/>
          </w:tcPr>
          <w:p w14:paraId="4B16C8A1" w14:textId="49CEB891" w:rsidR="0055102B" w:rsidRPr="006F0076" w:rsidRDefault="0055102B" w:rsidP="00A44CE9">
            <w:pPr>
              <w:keepNext/>
              <w:jc w:val="center"/>
              <w:rPr>
                <w:sz w:val="18"/>
                <w:szCs w:val="18"/>
                <w:lang w:val="es-ES_tradnl" w:eastAsia="zh-CN"/>
              </w:rPr>
            </w:pPr>
            <w:r w:rsidRPr="006F0076">
              <w:rPr>
                <w:sz w:val="18"/>
                <w:szCs w:val="18"/>
                <w:lang w:val="es-ES_tradnl" w:eastAsia="zh-CN"/>
              </w:rPr>
              <w:t>2</w:t>
            </w:r>
            <w:r w:rsidR="009A0886" w:rsidRPr="006F0076">
              <w:rPr>
                <w:sz w:val="18"/>
                <w:szCs w:val="18"/>
                <w:lang w:val="es-ES_tradnl" w:eastAsia="zh-CN"/>
              </w:rPr>
              <w:t>,</w:t>
            </w:r>
            <w:r w:rsidRPr="006F0076">
              <w:rPr>
                <w:sz w:val="18"/>
                <w:szCs w:val="18"/>
                <w:lang w:val="es-ES_tradnl" w:eastAsia="zh-CN"/>
              </w:rPr>
              <w:t>8</w:t>
            </w:r>
          </w:p>
        </w:tc>
        <w:tc>
          <w:tcPr>
            <w:tcW w:w="759" w:type="dxa"/>
            <w:tcBorders>
              <w:top w:val="nil"/>
              <w:left w:val="nil"/>
              <w:bottom w:val="single" w:sz="4" w:space="0" w:color="auto"/>
              <w:right w:val="single" w:sz="4" w:space="0" w:color="auto"/>
            </w:tcBorders>
            <w:shd w:val="clear" w:color="auto" w:fill="auto"/>
            <w:noWrap/>
            <w:hideMark/>
          </w:tcPr>
          <w:p w14:paraId="441B9B22" w14:textId="725BAF49" w:rsidR="0055102B" w:rsidRPr="006F0076" w:rsidRDefault="0055102B" w:rsidP="00A44CE9">
            <w:pPr>
              <w:keepNext/>
              <w:jc w:val="center"/>
              <w:rPr>
                <w:sz w:val="18"/>
                <w:szCs w:val="18"/>
                <w:lang w:val="es-ES_tradnl" w:eastAsia="zh-CN"/>
              </w:rPr>
            </w:pPr>
            <w:r w:rsidRPr="006F0076">
              <w:rPr>
                <w:sz w:val="18"/>
                <w:szCs w:val="18"/>
                <w:lang w:val="es-ES_tradnl" w:eastAsia="zh-CN"/>
              </w:rPr>
              <w:t>11</w:t>
            </w:r>
            <w:r w:rsidR="009A0886" w:rsidRPr="006F0076">
              <w:rPr>
                <w:sz w:val="18"/>
                <w:szCs w:val="18"/>
                <w:lang w:val="es-ES_tradnl" w:eastAsia="zh-CN"/>
              </w:rPr>
              <w:t>,</w:t>
            </w:r>
            <w:r w:rsidRPr="006F0076">
              <w:rPr>
                <w:sz w:val="18"/>
                <w:szCs w:val="18"/>
                <w:lang w:val="es-ES_tradnl" w:eastAsia="zh-CN"/>
              </w:rPr>
              <w:t>4</w:t>
            </w:r>
          </w:p>
        </w:tc>
        <w:tc>
          <w:tcPr>
            <w:tcW w:w="760" w:type="dxa"/>
            <w:tcBorders>
              <w:top w:val="nil"/>
              <w:left w:val="nil"/>
              <w:bottom w:val="single" w:sz="4" w:space="0" w:color="auto"/>
              <w:right w:val="single" w:sz="4" w:space="0" w:color="auto"/>
            </w:tcBorders>
            <w:shd w:val="clear" w:color="auto" w:fill="auto"/>
            <w:noWrap/>
            <w:hideMark/>
          </w:tcPr>
          <w:p w14:paraId="721B4E9A" w14:textId="0A14D444" w:rsidR="0055102B" w:rsidRPr="006F0076" w:rsidRDefault="0055102B" w:rsidP="00A44CE9">
            <w:pPr>
              <w:keepNext/>
              <w:jc w:val="center"/>
              <w:rPr>
                <w:sz w:val="18"/>
                <w:szCs w:val="18"/>
                <w:lang w:val="es-ES_tradnl" w:eastAsia="zh-CN"/>
              </w:rPr>
            </w:pPr>
            <w:r w:rsidRPr="006F0076">
              <w:rPr>
                <w:sz w:val="18"/>
                <w:szCs w:val="18"/>
                <w:lang w:val="es-ES_tradnl" w:eastAsia="zh-CN"/>
              </w:rPr>
              <w:t>10</w:t>
            </w:r>
            <w:r w:rsidR="009A0886" w:rsidRPr="006F0076">
              <w:rPr>
                <w:sz w:val="18"/>
                <w:szCs w:val="18"/>
                <w:lang w:val="es-ES_tradnl" w:eastAsia="zh-CN"/>
              </w:rPr>
              <w:t>,</w:t>
            </w:r>
            <w:r w:rsidRPr="006F0076">
              <w:rPr>
                <w:sz w:val="18"/>
                <w:szCs w:val="18"/>
                <w:lang w:val="es-ES_tradnl" w:eastAsia="zh-CN"/>
              </w:rPr>
              <w:t>7</w:t>
            </w:r>
          </w:p>
        </w:tc>
        <w:tc>
          <w:tcPr>
            <w:tcW w:w="759" w:type="dxa"/>
            <w:tcBorders>
              <w:top w:val="nil"/>
              <w:left w:val="nil"/>
              <w:bottom w:val="single" w:sz="4" w:space="0" w:color="auto"/>
              <w:right w:val="single" w:sz="4" w:space="0" w:color="auto"/>
            </w:tcBorders>
            <w:shd w:val="clear" w:color="auto" w:fill="auto"/>
            <w:noWrap/>
            <w:hideMark/>
          </w:tcPr>
          <w:p w14:paraId="1CA34F53" w14:textId="51F7FD67" w:rsidR="0055102B" w:rsidRPr="006F0076" w:rsidRDefault="0055102B" w:rsidP="00A44CE9">
            <w:pPr>
              <w:keepNext/>
              <w:jc w:val="center"/>
              <w:rPr>
                <w:sz w:val="18"/>
                <w:szCs w:val="18"/>
                <w:lang w:val="es-ES_tradnl" w:eastAsia="zh-CN"/>
              </w:rPr>
            </w:pPr>
            <w:r w:rsidRPr="006F0076">
              <w:rPr>
                <w:sz w:val="18"/>
                <w:szCs w:val="18"/>
                <w:lang w:val="es-ES_tradnl" w:eastAsia="zh-CN"/>
              </w:rPr>
              <w:t>12</w:t>
            </w:r>
            <w:r w:rsidR="009A0886" w:rsidRPr="006F0076">
              <w:rPr>
                <w:sz w:val="18"/>
                <w:szCs w:val="18"/>
                <w:lang w:val="es-ES_tradnl" w:eastAsia="zh-CN"/>
              </w:rPr>
              <w:t>,</w:t>
            </w:r>
            <w:r w:rsidRPr="006F0076">
              <w:rPr>
                <w:sz w:val="18"/>
                <w:szCs w:val="18"/>
                <w:lang w:val="es-ES_tradnl" w:eastAsia="zh-CN"/>
              </w:rPr>
              <w:t>4</w:t>
            </w:r>
          </w:p>
        </w:tc>
        <w:tc>
          <w:tcPr>
            <w:tcW w:w="760" w:type="dxa"/>
            <w:tcBorders>
              <w:top w:val="nil"/>
              <w:left w:val="nil"/>
              <w:bottom w:val="single" w:sz="4" w:space="0" w:color="auto"/>
              <w:right w:val="single" w:sz="4" w:space="0" w:color="auto"/>
            </w:tcBorders>
            <w:shd w:val="clear" w:color="auto" w:fill="auto"/>
            <w:noWrap/>
            <w:hideMark/>
          </w:tcPr>
          <w:p w14:paraId="4026F3DA" w14:textId="5F1E9834" w:rsidR="0055102B" w:rsidRPr="006F0076" w:rsidRDefault="0055102B" w:rsidP="00A44CE9">
            <w:pPr>
              <w:keepNext/>
              <w:jc w:val="center"/>
              <w:rPr>
                <w:sz w:val="18"/>
                <w:szCs w:val="18"/>
                <w:lang w:val="es-ES_tradnl" w:eastAsia="zh-CN"/>
              </w:rPr>
            </w:pPr>
            <w:r w:rsidRPr="006F0076">
              <w:rPr>
                <w:sz w:val="18"/>
                <w:szCs w:val="18"/>
                <w:lang w:val="es-ES_tradnl" w:eastAsia="zh-CN"/>
              </w:rPr>
              <w:t>12</w:t>
            </w:r>
            <w:r w:rsidR="009A0886" w:rsidRPr="006F0076">
              <w:rPr>
                <w:sz w:val="18"/>
                <w:szCs w:val="18"/>
                <w:lang w:val="es-ES_tradnl" w:eastAsia="zh-CN"/>
              </w:rPr>
              <w:t>,</w:t>
            </w:r>
            <w:r w:rsidRPr="006F0076">
              <w:rPr>
                <w:sz w:val="18"/>
                <w:szCs w:val="18"/>
                <w:lang w:val="es-ES_tradnl" w:eastAsia="zh-CN"/>
              </w:rPr>
              <w:t>3</w:t>
            </w:r>
          </w:p>
        </w:tc>
        <w:tc>
          <w:tcPr>
            <w:tcW w:w="759" w:type="dxa"/>
            <w:tcBorders>
              <w:top w:val="nil"/>
              <w:left w:val="nil"/>
              <w:bottom w:val="single" w:sz="4" w:space="0" w:color="auto"/>
              <w:right w:val="single" w:sz="4" w:space="0" w:color="auto"/>
            </w:tcBorders>
            <w:shd w:val="clear" w:color="auto" w:fill="auto"/>
            <w:noWrap/>
            <w:hideMark/>
          </w:tcPr>
          <w:p w14:paraId="3165BDB9" w14:textId="308854BC" w:rsidR="0055102B" w:rsidRPr="006F0076" w:rsidRDefault="0055102B" w:rsidP="00A44CE9">
            <w:pPr>
              <w:keepNext/>
              <w:jc w:val="center"/>
              <w:rPr>
                <w:sz w:val="18"/>
                <w:szCs w:val="18"/>
                <w:lang w:val="es-ES_tradnl" w:eastAsia="zh-CN"/>
              </w:rPr>
            </w:pPr>
            <w:r w:rsidRPr="006F0076">
              <w:rPr>
                <w:sz w:val="18"/>
                <w:szCs w:val="18"/>
                <w:lang w:val="es-ES_tradnl" w:eastAsia="zh-CN"/>
              </w:rPr>
              <w:t>11</w:t>
            </w:r>
            <w:r w:rsidR="009A0886" w:rsidRPr="006F0076">
              <w:rPr>
                <w:sz w:val="18"/>
                <w:szCs w:val="18"/>
                <w:lang w:val="es-ES_tradnl" w:eastAsia="zh-CN"/>
              </w:rPr>
              <w:t>,</w:t>
            </w:r>
            <w:r w:rsidRPr="006F0076">
              <w:rPr>
                <w:sz w:val="18"/>
                <w:szCs w:val="18"/>
                <w:lang w:val="es-ES_tradnl" w:eastAsia="zh-CN"/>
              </w:rPr>
              <w:t>7</w:t>
            </w:r>
          </w:p>
        </w:tc>
        <w:tc>
          <w:tcPr>
            <w:tcW w:w="760" w:type="dxa"/>
            <w:tcBorders>
              <w:top w:val="nil"/>
              <w:left w:val="nil"/>
              <w:bottom w:val="single" w:sz="4" w:space="0" w:color="auto"/>
              <w:right w:val="single" w:sz="4" w:space="0" w:color="auto"/>
            </w:tcBorders>
            <w:shd w:val="clear" w:color="auto" w:fill="auto"/>
            <w:noWrap/>
            <w:hideMark/>
          </w:tcPr>
          <w:p w14:paraId="272C3FA5" w14:textId="7AD1AA91" w:rsidR="0055102B" w:rsidRPr="006F0076" w:rsidRDefault="0055102B" w:rsidP="00A44CE9">
            <w:pPr>
              <w:keepNext/>
              <w:jc w:val="center"/>
              <w:rPr>
                <w:sz w:val="18"/>
                <w:szCs w:val="18"/>
                <w:lang w:val="es-ES_tradnl" w:eastAsia="zh-CN"/>
              </w:rPr>
            </w:pPr>
            <w:r w:rsidRPr="006F0076">
              <w:rPr>
                <w:sz w:val="18"/>
                <w:szCs w:val="18"/>
                <w:lang w:val="es-ES_tradnl" w:eastAsia="zh-CN"/>
              </w:rPr>
              <w:t>11</w:t>
            </w:r>
            <w:r w:rsidR="009A0886" w:rsidRPr="006F0076">
              <w:rPr>
                <w:sz w:val="18"/>
                <w:szCs w:val="18"/>
                <w:lang w:val="es-ES_tradnl" w:eastAsia="zh-CN"/>
              </w:rPr>
              <w:t>,</w:t>
            </w:r>
            <w:r w:rsidRPr="006F0076">
              <w:rPr>
                <w:sz w:val="18"/>
                <w:szCs w:val="18"/>
                <w:lang w:val="es-ES_tradnl" w:eastAsia="zh-CN"/>
              </w:rPr>
              <w:t>8</w:t>
            </w:r>
          </w:p>
        </w:tc>
        <w:tc>
          <w:tcPr>
            <w:tcW w:w="759" w:type="dxa"/>
            <w:tcBorders>
              <w:top w:val="nil"/>
              <w:left w:val="nil"/>
              <w:bottom w:val="single" w:sz="4" w:space="0" w:color="auto"/>
              <w:right w:val="single" w:sz="4" w:space="0" w:color="auto"/>
            </w:tcBorders>
            <w:shd w:val="clear" w:color="auto" w:fill="auto"/>
            <w:noWrap/>
            <w:hideMark/>
          </w:tcPr>
          <w:p w14:paraId="679263D2" w14:textId="2DFB9050" w:rsidR="0055102B" w:rsidRPr="006F0076" w:rsidRDefault="0055102B" w:rsidP="00A44CE9">
            <w:pPr>
              <w:keepNext/>
              <w:jc w:val="center"/>
              <w:rPr>
                <w:sz w:val="18"/>
                <w:szCs w:val="18"/>
                <w:lang w:val="es-ES_tradnl" w:eastAsia="zh-CN"/>
              </w:rPr>
            </w:pPr>
            <w:r w:rsidRPr="006F0076">
              <w:rPr>
                <w:sz w:val="18"/>
                <w:szCs w:val="18"/>
                <w:lang w:val="es-ES_tradnl" w:eastAsia="zh-CN"/>
              </w:rPr>
              <w:t>11</w:t>
            </w:r>
            <w:r w:rsidR="009A0886" w:rsidRPr="006F0076">
              <w:rPr>
                <w:sz w:val="18"/>
                <w:szCs w:val="18"/>
                <w:lang w:val="es-ES_tradnl" w:eastAsia="zh-CN"/>
              </w:rPr>
              <w:t>,</w:t>
            </w:r>
            <w:r w:rsidRPr="006F0076">
              <w:rPr>
                <w:sz w:val="18"/>
                <w:szCs w:val="18"/>
                <w:lang w:val="es-ES_tradnl" w:eastAsia="zh-CN"/>
              </w:rPr>
              <w:t>5</w:t>
            </w:r>
          </w:p>
        </w:tc>
        <w:tc>
          <w:tcPr>
            <w:tcW w:w="760" w:type="dxa"/>
            <w:tcBorders>
              <w:top w:val="nil"/>
              <w:left w:val="nil"/>
              <w:bottom w:val="single" w:sz="4" w:space="0" w:color="auto"/>
              <w:right w:val="single" w:sz="4" w:space="0" w:color="auto"/>
            </w:tcBorders>
            <w:shd w:val="clear" w:color="auto" w:fill="auto"/>
            <w:noWrap/>
            <w:hideMark/>
          </w:tcPr>
          <w:p w14:paraId="760C690B" w14:textId="661265FE" w:rsidR="0055102B" w:rsidRPr="006F0076" w:rsidRDefault="0055102B" w:rsidP="00A44CE9">
            <w:pPr>
              <w:keepNext/>
              <w:jc w:val="center"/>
              <w:rPr>
                <w:sz w:val="18"/>
                <w:szCs w:val="18"/>
                <w:lang w:val="es-ES_tradnl" w:eastAsia="zh-CN"/>
              </w:rPr>
            </w:pPr>
            <w:r w:rsidRPr="006F0076">
              <w:rPr>
                <w:sz w:val="18"/>
                <w:szCs w:val="18"/>
                <w:lang w:val="es-ES_tradnl" w:eastAsia="zh-CN"/>
              </w:rPr>
              <w:t>11</w:t>
            </w:r>
            <w:r w:rsidR="009A0886" w:rsidRPr="006F0076">
              <w:rPr>
                <w:sz w:val="18"/>
                <w:szCs w:val="18"/>
                <w:lang w:val="es-ES_tradnl" w:eastAsia="zh-CN"/>
              </w:rPr>
              <w:t>,</w:t>
            </w:r>
            <w:r w:rsidRPr="006F0076">
              <w:rPr>
                <w:sz w:val="18"/>
                <w:szCs w:val="18"/>
                <w:lang w:val="es-ES_tradnl" w:eastAsia="zh-CN"/>
              </w:rPr>
              <w:t>8</w:t>
            </w:r>
          </w:p>
        </w:tc>
        <w:tc>
          <w:tcPr>
            <w:tcW w:w="759" w:type="dxa"/>
            <w:tcBorders>
              <w:top w:val="nil"/>
              <w:left w:val="nil"/>
              <w:bottom w:val="single" w:sz="4" w:space="0" w:color="auto"/>
              <w:right w:val="single" w:sz="4" w:space="0" w:color="auto"/>
            </w:tcBorders>
            <w:shd w:val="clear" w:color="auto" w:fill="auto"/>
            <w:noWrap/>
            <w:hideMark/>
          </w:tcPr>
          <w:p w14:paraId="5526D191" w14:textId="24E318EF" w:rsidR="0055102B" w:rsidRPr="006F0076" w:rsidRDefault="0055102B" w:rsidP="00A44CE9">
            <w:pPr>
              <w:keepNext/>
              <w:jc w:val="center"/>
              <w:rPr>
                <w:sz w:val="18"/>
                <w:szCs w:val="18"/>
                <w:lang w:val="es-ES_tradnl" w:eastAsia="zh-CN"/>
              </w:rPr>
            </w:pPr>
            <w:r w:rsidRPr="006F0076">
              <w:rPr>
                <w:sz w:val="18"/>
                <w:szCs w:val="18"/>
                <w:lang w:val="es-ES_tradnl" w:eastAsia="zh-CN"/>
              </w:rPr>
              <w:t>11</w:t>
            </w:r>
            <w:r w:rsidR="009A0886" w:rsidRPr="006F0076">
              <w:rPr>
                <w:sz w:val="18"/>
                <w:szCs w:val="18"/>
                <w:lang w:val="es-ES_tradnl" w:eastAsia="zh-CN"/>
              </w:rPr>
              <w:t>,</w:t>
            </w:r>
            <w:r w:rsidRPr="006F0076">
              <w:rPr>
                <w:sz w:val="18"/>
                <w:szCs w:val="18"/>
                <w:lang w:val="es-ES_tradnl" w:eastAsia="zh-CN"/>
              </w:rPr>
              <w:t>4</w:t>
            </w:r>
          </w:p>
        </w:tc>
        <w:tc>
          <w:tcPr>
            <w:tcW w:w="760" w:type="dxa"/>
            <w:tcBorders>
              <w:top w:val="nil"/>
              <w:left w:val="nil"/>
              <w:bottom w:val="single" w:sz="4" w:space="0" w:color="auto"/>
              <w:right w:val="single" w:sz="4" w:space="0" w:color="auto"/>
            </w:tcBorders>
            <w:shd w:val="clear" w:color="auto" w:fill="auto"/>
            <w:noWrap/>
            <w:hideMark/>
          </w:tcPr>
          <w:p w14:paraId="4D428A35" w14:textId="39CB7FD0" w:rsidR="0055102B" w:rsidRPr="006F0076" w:rsidRDefault="0055102B" w:rsidP="00A44CE9">
            <w:pPr>
              <w:keepNext/>
              <w:jc w:val="center"/>
              <w:rPr>
                <w:sz w:val="18"/>
                <w:szCs w:val="18"/>
                <w:lang w:val="es-ES_tradnl" w:eastAsia="zh-CN"/>
              </w:rPr>
            </w:pPr>
            <w:r w:rsidRPr="006F0076">
              <w:rPr>
                <w:sz w:val="18"/>
                <w:szCs w:val="18"/>
                <w:lang w:val="es-ES_tradnl" w:eastAsia="zh-CN"/>
              </w:rPr>
              <w:t>9</w:t>
            </w:r>
            <w:r w:rsidR="009A0886" w:rsidRPr="006F0076">
              <w:rPr>
                <w:sz w:val="18"/>
                <w:szCs w:val="18"/>
                <w:lang w:val="es-ES_tradnl" w:eastAsia="zh-CN"/>
              </w:rPr>
              <w:t>,</w:t>
            </w:r>
            <w:r w:rsidRPr="006F0076">
              <w:rPr>
                <w:sz w:val="18"/>
                <w:szCs w:val="18"/>
                <w:lang w:val="es-ES_tradnl" w:eastAsia="zh-CN"/>
              </w:rPr>
              <w:t>9</w:t>
            </w:r>
          </w:p>
        </w:tc>
      </w:tr>
      <w:tr w:rsidR="0055102B" w:rsidRPr="006F0076" w14:paraId="623885FD" w14:textId="77777777" w:rsidTr="00A44CE9">
        <w:trPr>
          <w:trHeight w:val="44"/>
        </w:trPr>
        <w:tc>
          <w:tcPr>
            <w:tcW w:w="1096" w:type="dxa"/>
            <w:tcBorders>
              <w:top w:val="nil"/>
              <w:left w:val="single" w:sz="4" w:space="0" w:color="auto"/>
              <w:bottom w:val="single" w:sz="4" w:space="0" w:color="auto"/>
              <w:right w:val="single" w:sz="4" w:space="0" w:color="auto"/>
            </w:tcBorders>
            <w:shd w:val="clear" w:color="auto" w:fill="auto"/>
            <w:noWrap/>
            <w:hideMark/>
          </w:tcPr>
          <w:p w14:paraId="460EACD5" w14:textId="4460951F" w:rsidR="0055102B" w:rsidRPr="006F0076" w:rsidRDefault="009A0886" w:rsidP="00A44CE9">
            <w:pPr>
              <w:keepNext/>
              <w:jc w:val="left"/>
              <w:rPr>
                <w:sz w:val="18"/>
                <w:szCs w:val="18"/>
                <w:lang w:val="es-ES_tradnl" w:eastAsia="zh-CN"/>
              </w:rPr>
            </w:pPr>
            <w:r w:rsidRPr="006F0076">
              <w:rPr>
                <w:sz w:val="18"/>
                <w:szCs w:val="18"/>
                <w:lang w:val="es-ES_tradnl" w:eastAsia="zh-CN"/>
              </w:rPr>
              <w:t>PNUD</w:t>
            </w:r>
          </w:p>
        </w:tc>
        <w:tc>
          <w:tcPr>
            <w:tcW w:w="759" w:type="dxa"/>
            <w:tcBorders>
              <w:top w:val="nil"/>
              <w:left w:val="nil"/>
              <w:bottom w:val="single" w:sz="4" w:space="0" w:color="auto"/>
              <w:right w:val="single" w:sz="4" w:space="0" w:color="auto"/>
            </w:tcBorders>
            <w:shd w:val="clear" w:color="auto" w:fill="auto"/>
            <w:noWrap/>
            <w:hideMark/>
          </w:tcPr>
          <w:p w14:paraId="3C093AB3" w14:textId="60D20F8E" w:rsidR="0055102B" w:rsidRPr="006F0076" w:rsidRDefault="0055102B" w:rsidP="00A44CE9">
            <w:pPr>
              <w:keepNext/>
              <w:jc w:val="center"/>
              <w:rPr>
                <w:sz w:val="18"/>
                <w:szCs w:val="18"/>
                <w:lang w:val="es-ES_tradnl" w:eastAsia="zh-CN"/>
              </w:rPr>
            </w:pPr>
            <w:r w:rsidRPr="006F0076">
              <w:rPr>
                <w:sz w:val="18"/>
                <w:szCs w:val="18"/>
                <w:lang w:val="es-ES_tradnl" w:eastAsia="zh-CN"/>
              </w:rPr>
              <w:t>12</w:t>
            </w:r>
            <w:r w:rsidR="009A0886" w:rsidRPr="006F0076">
              <w:rPr>
                <w:sz w:val="18"/>
                <w:szCs w:val="18"/>
                <w:lang w:val="es-ES_tradnl" w:eastAsia="zh-CN"/>
              </w:rPr>
              <w:t>,</w:t>
            </w:r>
            <w:r w:rsidRPr="006F0076">
              <w:rPr>
                <w:sz w:val="18"/>
                <w:szCs w:val="18"/>
                <w:lang w:val="es-ES_tradnl" w:eastAsia="zh-CN"/>
              </w:rPr>
              <w:t>9</w:t>
            </w:r>
          </w:p>
        </w:tc>
        <w:tc>
          <w:tcPr>
            <w:tcW w:w="759" w:type="dxa"/>
            <w:tcBorders>
              <w:top w:val="nil"/>
              <w:left w:val="nil"/>
              <w:bottom w:val="single" w:sz="4" w:space="0" w:color="auto"/>
              <w:right w:val="single" w:sz="4" w:space="0" w:color="auto"/>
            </w:tcBorders>
            <w:shd w:val="clear" w:color="auto" w:fill="auto"/>
            <w:noWrap/>
            <w:hideMark/>
          </w:tcPr>
          <w:p w14:paraId="491DBE44" w14:textId="547AD379" w:rsidR="0055102B" w:rsidRPr="006F0076" w:rsidRDefault="0055102B" w:rsidP="00A44CE9">
            <w:pPr>
              <w:keepNext/>
              <w:jc w:val="center"/>
              <w:rPr>
                <w:sz w:val="18"/>
                <w:szCs w:val="18"/>
                <w:lang w:val="es-ES_tradnl" w:eastAsia="zh-CN"/>
              </w:rPr>
            </w:pPr>
            <w:r w:rsidRPr="006F0076">
              <w:rPr>
                <w:sz w:val="18"/>
                <w:szCs w:val="18"/>
                <w:lang w:val="es-ES_tradnl" w:eastAsia="zh-CN"/>
              </w:rPr>
              <w:t>12</w:t>
            </w:r>
            <w:r w:rsidR="009A0886" w:rsidRPr="006F0076">
              <w:rPr>
                <w:sz w:val="18"/>
                <w:szCs w:val="18"/>
                <w:lang w:val="es-ES_tradnl" w:eastAsia="zh-CN"/>
              </w:rPr>
              <w:t>,</w:t>
            </w:r>
            <w:r w:rsidRPr="006F0076">
              <w:rPr>
                <w:sz w:val="18"/>
                <w:szCs w:val="18"/>
                <w:lang w:val="es-ES_tradnl" w:eastAsia="zh-CN"/>
              </w:rPr>
              <w:t>9</w:t>
            </w:r>
          </w:p>
        </w:tc>
        <w:tc>
          <w:tcPr>
            <w:tcW w:w="760" w:type="dxa"/>
            <w:tcBorders>
              <w:top w:val="nil"/>
              <w:left w:val="nil"/>
              <w:bottom w:val="single" w:sz="4" w:space="0" w:color="auto"/>
              <w:right w:val="single" w:sz="4" w:space="0" w:color="auto"/>
            </w:tcBorders>
            <w:shd w:val="clear" w:color="auto" w:fill="auto"/>
            <w:noWrap/>
            <w:hideMark/>
          </w:tcPr>
          <w:p w14:paraId="15191D5C" w14:textId="7F32AEC7" w:rsidR="0055102B" w:rsidRPr="006F0076" w:rsidRDefault="0055102B" w:rsidP="00A44CE9">
            <w:pPr>
              <w:keepNext/>
              <w:jc w:val="center"/>
              <w:rPr>
                <w:sz w:val="18"/>
                <w:szCs w:val="18"/>
                <w:lang w:val="es-ES_tradnl" w:eastAsia="zh-CN"/>
              </w:rPr>
            </w:pPr>
            <w:r w:rsidRPr="006F0076">
              <w:rPr>
                <w:sz w:val="18"/>
                <w:szCs w:val="18"/>
                <w:lang w:val="es-ES_tradnl" w:eastAsia="zh-CN"/>
              </w:rPr>
              <w:t>13</w:t>
            </w:r>
            <w:r w:rsidR="009A0886" w:rsidRPr="006F0076">
              <w:rPr>
                <w:sz w:val="18"/>
                <w:szCs w:val="18"/>
                <w:lang w:val="es-ES_tradnl" w:eastAsia="zh-CN"/>
              </w:rPr>
              <w:t>,</w:t>
            </w:r>
            <w:r w:rsidRPr="006F0076">
              <w:rPr>
                <w:sz w:val="18"/>
                <w:szCs w:val="18"/>
                <w:lang w:val="es-ES_tradnl" w:eastAsia="zh-CN"/>
              </w:rPr>
              <w:t>2</w:t>
            </w:r>
          </w:p>
        </w:tc>
        <w:tc>
          <w:tcPr>
            <w:tcW w:w="759" w:type="dxa"/>
            <w:tcBorders>
              <w:top w:val="nil"/>
              <w:left w:val="nil"/>
              <w:bottom w:val="single" w:sz="4" w:space="0" w:color="auto"/>
              <w:right w:val="single" w:sz="4" w:space="0" w:color="auto"/>
            </w:tcBorders>
            <w:shd w:val="clear" w:color="auto" w:fill="auto"/>
            <w:noWrap/>
            <w:hideMark/>
          </w:tcPr>
          <w:p w14:paraId="7F88000D" w14:textId="6D63212E" w:rsidR="0055102B" w:rsidRPr="006F0076" w:rsidRDefault="0055102B" w:rsidP="00A44CE9">
            <w:pPr>
              <w:keepNext/>
              <w:jc w:val="center"/>
              <w:rPr>
                <w:sz w:val="18"/>
                <w:szCs w:val="18"/>
                <w:lang w:val="es-ES_tradnl" w:eastAsia="zh-CN"/>
              </w:rPr>
            </w:pPr>
            <w:r w:rsidRPr="006F0076">
              <w:rPr>
                <w:sz w:val="18"/>
                <w:szCs w:val="18"/>
                <w:lang w:val="es-ES_tradnl" w:eastAsia="zh-CN"/>
              </w:rPr>
              <w:t>18</w:t>
            </w:r>
            <w:r w:rsidR="009A0886" w:rsidRPr="006F0076">
              <w:rPr>
                <w:sz w:val="18"/>
                <w:szCs w:val="18"/>
                <w:lang w:val="es-ES_tradnl" w:eastAsia="zh-CN"/>
              </w:rPr>
              <w:t>,</w:t>
            </w:r>
            <w:r w:rsidRPr="006F0076">
              <w:rPr>
                <w:sz w:val="18"/>
                <w:szCs w:val="18"/>
                <w:lang w:val="es-ES_tradnl" w:eastAsia="zh-CN"/>
              </w:rPr>
              <w:t>3</w:t>
            </w:r>
          </w:p>
        </w:tc>
        <w:tc>
          <w:tcPr>
            <w:tcW w:w="760" w:type="dxa"/>
            <w:tcBorders>
              <w:top w:val="nil"/>
              <w:left w:val="nil"/>
              <w:bottom w:val="single" w:sz="4" w:space="0" w:color="auto"/>
              <w:right w:val="single" w:sz="4" w:space="0" w:color="auto"/>
            </w:tcBorders>
            <w:shd w:val="clear" w:color="auto" w:fill="auto"/>
            <w:noWrap/>
            <w:hideMark/>
          </w:tcPr>
          <w:p w14:paraId="1F76E451" w14:textId="11A836E8" w:rsidR="0055102B" w:rsidRPr="006F0076" w:rsidRDefault="0055102B" w:rsidP="00A44CE9">
            <w:pPr>
              <w:keepNext/>
              <w:jc w:val="center"/>
              <w:rPr>
                <w:sz w:val="18"/>
                <w:szCs w:val="18"/>
                <w:lang w:val="es-ES_tradnl" w:eastAsia="zh-CN"/>
              </w:rPr>
            </w:pPr>
            <w:r w:rsidRPr="006F0076">
              <w:rPr>
                <w:sz w:val="18"/>
                <w:szCs w:val="18"/>
                <w:lang w:val="es-ES_tradnl" w:eastAsia="zh-CN"/>
              </w:rPr>
              <w:t>14</w:t>
            </w:r>
            <w:r w:rsidR="009A0886" w:rsidRPr="006F0076">
              <w:rPr>
                <w:sz w:val="18"/>
                <w:szCs w:val="18"/>
                <w:lang w:val="es-ES_tradnl" w:eastAsia="zh-CN"/>
              </w:rPr>
              <w:t>,</w:t>
            </w:r>
            <w:r w:rsidRPr="006F0076">
              <w:rPr>
                <w:sz w:val="18"/>
                <w:szCs w:val="18"/>
                <w:lang w:val="es-ES_tradnl" w:eastAsia="zh-CN"/>
              </w:rPr>
              <w:t>0</w:t>
            </w:r>
          </w:p>
        </w:tc>
        <w:tc>
          <w:tcPr>
            <w:tcW w:w="759" w:type="dxa"/>
            <w:tcBorders>
              <w:top w:val="nil"/>
              <w:left w:val="nil"/>
              <w:bottom w:val="single" w:sz="4" w:space="0" w:color="auto"/>
              <w:right w:val="single" w:sz="4" w:space="0" w:color="auto"/>
            </w:tcBorders>
            <w:shd w:val="clear" w:color="auto" w:fill="auto"/>
            <w:noWrap/>
            <w:hideMark/>
          </w:tcPr>
          <w:p w14:paraId="2F21B8FD" w14:textId="5D30AE96" w:rsidR="0055102B" w:rsidRPr="006F0076" w:rsidRDefault="0055102B" w:rsidP="00A44CE9">
            <w:pPr>
              <w:keepNext/>
              <w:jc w:val="center"/>
              <w:rPr>
                <w:sz w:val="18"/>
                <w:szCs w:val="18"/>
                <w:lang w:val="es-ES_tradnl" w:eastAsia="zh-CN"/>
              </w:rPr>
            </w:pPr>
            <w:r w:rsidRPr="006F0076">
              <w:rPr>
                <w:sz w:val="18"/>
                <w:szCs w:val="18"/>
                <w:lang w:val="es-ES_tradnl" w:eastAsia="zh-CN"/>
              </w:rPr>
              <w:t>13</w:t>
            </w:r>
            <w:r w:rsidR="009A0886" w:rsidRPr="006F0076">
              <w:rPr>
                <w:sz w:val="18"/>
                <w:szCs w:val="18"/>
                <w:lang w:val="es-ES_tradnl" w:eastAsia="zh-CN"/>
              </w:rPr>
              <w:t>,</w:t>
            </w:r>
            <w:r w:rsidRPr="006F0076">
              <w:rPr>
                <w:sz w:val="18"/>
                <w:szCs w:val="18"/>
                <w:lang w:val="es-ES_tradnl" w:eastAsia="zh-CN"/>
              </w:rPr>
              <w:t>9</w:t>
            </w:r>
          </w:p>
        </w:tc>
        <w:tc>
          <w:tcPr>
            <w:tcW w:w="760" w:type="dxa"/>
            <w:tcBorders>
              <w:top w:val="nil"/>
              <w:left w:val="nil"/>
              <w:bottom w:val="single" w:sz="4" w:space="0" w:color="auto"/>
              <w:right w:val="single" w:sz="4" w:space="0" w:color="auto"/>
            </w:tcBorders>
            <w:shd w:val="clear" w:color="auto" w:fill="auto"/>
            <w:noWrap/>
            <w:hideMark/>
          </w:tcPr>
          <w:p w14:paraId="3BC29947" w14:textId="27DE3976" w:rsidR="0055102B" w:rsidRPr="006F0076" w:rsidRDefault="0055102B" w:rsidP="00A44CE9">
            <w:pPr>
              <w:keepNext/>
              <w:jc w:val="center"/>
              <w:rPr>
                <w:sz w:val="18"/>
                <w:szCs w:val="18"/>
                <w:lang w:val="es-ES_tradnl" w:eastAsia="zh-CN"/>
              </w:rPr>
            </w:pPr>
            <w:r w:rsidRPr="006F0076">
              <w:rPr>
                <w:sz w:val="18"/>
                <w:szCs w:val="18"/>
                <w:lang w:val="es-ES_tradnl" w:eastAsia="zh-CN"/>
              </w:rPr>
              <w:t>12</w:t>
            </w:r>
            <w:r w:rsidR="009A0886" w:rsidRPr="006F0076">
              <w:rPr>
                <w:sz w:val="18"/>
                <w:szCs w:val="18"/>
                <w:lang w:val="es-ES_tradnl" w:eastAsia="zh-CN"/>
              </w:rPr>
              <w:t>,</w:t>
            </w:r>
            <w:r w:rsidRPr="006F0076">
              <w:rPr>
                <w:sz w:val="18"/>
                <w:szCs w:val="18"/>
                <w:lang w:val="es-ES_tradnl" w:eastAsia="zh-CN"/>
              </w:rPr>
              <w:t>8</w:t>
            </w:r>
          </w:p>
        </w:tc>
        <w:tc>
          <w:tcPr>
            <w:tcW w:w="759" w:type="dxa"/>
            <w:tcBorders>
              <w:top w:val="nil"/>
              <w:left w:val="nil"/>
              <w:bottom w:val="single" w:sz="4" w:space="0" w:color="auto"/>
              <w:right w:val="single" w:sz="4" w:space="0" w:color="auto"/>
            </w:tcBorders>
            <w:shd w:val="clear" w:color="auto" w:fill="auto"/>
            <w:noWrap/>
            <w:hideMark/>
          </w:tcPr>
          <w:p w14:paraId="337F0AB1" w14:textId="5D8CCDA3" w:rsidR="0055102B" w:rsidRPr="006F0076" w:rsidRDefault="0055102B" w:rsidP="00A44CE9">
            <w:pPr>
              <w:keepNext/>
              <w:jc w:val="center"/>
              <w:rPr>
                <w:sz w:val="18"/>
                <w:szCs w:val="18"/>
                <w:lang w:val="es-ES_tradnl" w:eastAsia="zh-CN"/>
              </w:rPr>
            </w:pPr>
            <w:r w:rsidRPr="006F0076">
              <w:rPr>
                <w:sz w:val="18"/>
                <w:szCs w:val="18"/>
                <w:lang w:val="es-ES_tradnl" w:eastAsia="zh-CN"/>
              </w:rPr>
              <w:t>14</w:t>
            </w:r>
            <w:r w:rsidR="009A0886" w:rsidRPr="006F0076">
              <w:rPr>
                <w:sz w:val="18"/>
                <w:szCs w:val="18"/>
                <w:lang w:val="es-ES_tradnl" w:eastAsia="zh-CN"/>
              </w:rPr>
              <w:t>,</w:t>
            </w:r>
            <w:r w:rsidRPr="006F0076">
              <w:rPr>
                <w:sz w:val="18"/>
                <w:szCs w:val="18"/>
                <w:lang w:val="es-ES_tradnl" w:eastAsia="zh-CN"/>
              </w:rPr>
              <w:t>7</w:t>
            </w:r>
          </w:p>
        </w:tc>
        <w:tc>
          <w:tcPr>
            <w:tcW w:w="760" w:type="dxa"/>
            <w:tcBorders>
              <w:top w:val="nil"/>
              <w:left w:val="nil"/>
              <w:bottom w:val="single" w:sz="4" w:space="0" w:color="auto"/>
              <w:right w:val="single" w:sz="4" w:space="0" w:color="auto"/>
            </w:tcBorders>
            <w:shd w:val="clear" w:color="auto" w:fill="auto"/>
            <w:noWrap/>
            <w:hideMark/>
          </w:tcPr>
          <w:p w14:paraId="2BC9F03C" w14:textId="5D11C7D7" w:rsidR="0055102B" w:rsidRPr="006F0076" w:rsidRDefault="0055102B" w:rsidP="00A44CE9">
            <w:pPr>
              <w:keepNext/>
              <w:jc w:val="center"/>
              <w:rPr>
                <w:sz w:val="18"/>
                <w:szCs w:val="18"/>
                <w:lang w:val="es-ES_tradnl" w:eastAsia="zh-CN"/>
              </w:rPr>
            </w:pPr>
            <w:r w:rsidRPr="006F0076">
              <w:rPr>
                <w:sz w:val="18"/>
                <w:szCs w:val="18"/>
                <w:lang w:val="es-ES_tradnl" w:eastAsia="zh-CN"/>
              </w:rPr>
              <w:t>15</w:t>
            </w:r>
            <w:r w:rsidR="009A0886" w:rsidRPr="006F0076">
              <w:rPr>
                <w:sz w:val="18"/>
                <w:szCs w:val="18"/>
                <w:lang w:val="es-ES_tradnl" w:eastAsia="zh-CN"/>
              </w:rPr>
              <w:t>,</w:t>
            </w:r>
            <w:r w:rsidRPr="006F0076">
              <w:rPr>
                <w:sz w:val="18"/>
                <w:szCs w:val="18"/>
                <w:lang w:val="es-ES_tradnl" w:eastAsia="zh-CN"/>
              </w:rPr>
              <w:t>2</w:t>
            </w:r>
          </w:p>
        </w:tc>
        <w:tc>
          <w:tcPr>
            <w:tcW w:w="759" w:type="dxa"/>
            <w:tcBorders>
              <w:top w:val="nil"/>
              <w:left w:val="nil"/>
              <w:bottom w:val="single" w:sz="4" w:space="0" w:color="auto"/>
              <w:right w:val="single" w:sz="4" w:space="0" w:color="auto"/>
            </w:tcBorders>
            <w:shd w:val="clear" w:color="auto" w:fill="auto"/>
            <w:noWrap/>
            <w:hideMark/>
          </w:tcPr>
          <w:p w14:paraId="7D11EFA8" w14:textId="56DF829F" w:rsidR="0055102B" w:rsidRPr="006F0076" w:rsidRDefault="0055102B" w:rsidP="00A44CE9">
            <w:pPr>
              <w:keepNext/>
              <w:jc w:val="center"/>
              <w:rPr>
                <w:sz w:val="18"/>
                <w:szCs w:val="18"/>
                <w:lang w:val="es-ES_tradnl" w:eastAsia="zh-CN"/>
              </w:rPr>
            </w:pPr>
            <w:r w:rsidRPr="006F0076">
              <w:rPr>
                <w:sz w:val="18"/>
                <w:szCs w:val="18"/>
                <w:lang w:val="es-ES_tradnl" w:eastAsia="zh-CN"/>
              </w:rPr>
              <w:t>11</w:t>
            </w:r>
            <w:r w:rsidR="009A0886" w:rsidRPr="006F0076">
              <w:rPr>
                <w:sz w:val="18"/>
                <w:szCs w:val="18"/>
                <w:lang w:val="es-ES_tradnl" w:eastAsia="zh-CN"/>
              </w:rPr>
              <w:t>,</w:t>
            </w:r>
            <w:r w:rsidRPr="006F0076">
              <w:rPr>
                <w:sz w:val="18"/>
                <w:szCs w:val="18"/>
                <w:lang w:val="es-ES_tradnl" w:eastAsia="zh-CN"/>
              </w:rPr>
              <w:t>0</w:t>
            </w:r>
          </w:p>
        </w:tc>
        <w:tc>
          <w:tcPr>
            <w:tcW w:w="760" w:type="dxa"/>
            <w:tcBorders>
              <w:top w:val="nil"/>
              <w:left w:val="nil"/>
              <w:bottom w:val="single" w:sz="4" w:space="0" w:color="auto"/>
              <w:right w:val="single" w:sz="4" w:space="0" w:color="auto"/>
            </w:tcBorders>
            <w:shd w:val="clear" w:color="auto" w:fill="auto"/>
            <w:noWrap/>
            <w:hideMark/>
          </w:tcPr>
          <w:p w14:paraId="3423F346" w14:textId="1EBB9AB5" w:rsidR="0055102B" w:rsidRPr="006F0076" w:rsidRDefault="0055102B" w:rsidP="00A44CE9">
            <w:pPr>
              <w:keepNext/>
              <w:jc w:val="center"/>
              <w:rPr>
                <w:sz w:val="18"/>
                <w:szCs w:val="18"/>
                <w:lang w:val="es-ES_tradnl" w:eastAsia="zh-CN"/>
              </w:rPr>
            </w:pPr>
            <w:r w:rsidRPr="006F0076">
              <w:rPr>
                <w:sz w:val="18"/>
                <w:szCs w:val="18"/>
                <w:lang w:val="es-ES_tradnl" w:eastAsia="zh-CN"/>
              </w:rPr>
              <w:t>13</w:t>
            </w:r>
            <w:r w:rsidR="009A0886" w:rsidRPr="006F0076">
              <w:rPr>
                <w:sz w:val="18"/>
                <w:szCs w:val="18"/>
                <w:lang w:val="es-ES_tradnl" w:eastAsia="zh-CN"/>
              </w:rPr>
              <w:t>,</w:t>
            </w:r>
            <w:r w:rsidRPr="006F0076">
              <w:rPr>
                <w:sz w:val="18"/>
                <w:szCs w:val="18"/>
                <w:lang w:val="es-ES_tradnl" w:eastAsia="zh-CN"/>
              </w:rPr>
              <w:t>7</w:t>
            </w:r>
          </w:p>
        </w:tc>
      </w:tr>
      <w:tr w:rsidR="0055102B" w:rsidRPr="006F0076" w14:paraId="6F2256FB" w14:textId="77777777" w:rsidTr="00A44CE9">
        <w:trPr>
          <w:trHeight w:val="80"/>
        </w:trPr>
        <w:tc>
          <w:tcPr>
            <w:tcW w:w="1096" w:type="dxa"/>
            <w:tcBorders>
              <w:top w:val="nil"/>
              <w:left w:val="single" w:sz="4" w:space="0" w:color="auto"/>
              <w:bottom w:val="single" w:sz="4" w:space="0" w:color="auto"/>
              <w:right w:val="single" w:sz="4" w:space="0" w:color="auto"/>
            </w:tcBorders>
            <w:shd w:val="clear" w:color="auto" w:fill="auto"/>
            <w:noWrap/>
            <w:hideMark/>
          </w:tcPr>
          <w:p w14:paraId="2D7938A4" w14:textId="7B8643F5" w:rsidR="0055102B" w:rsidRPr="006F0076" w:rsidRDefault="00C8338C" w:rsidP="00A44CE9">
            <w:pPr>
              <w:keepNext/>
              <w:jc w:val="left"/>
              <w:rPr>
                <w:sz w:val="18"/>
                <w:szCs w:val="18"/>
                <w:lang w:val="es-ES_tradnl" w:eastAsia="zh-CN"/>
              </w:rPr>
            </w:pPr>
            <w:r w:rsidRPr="006F0076">
              <w:rPr>
                <w:sz w:val="18"/>
                <w:szCs w:val="18"/>
                <w:lang w:val="es-ES_tradnl" w:eastAsia="zh-CN"/>
              </w:rPr>
              <w:t>PNUMA</w:t>
            </w:r>
          </w:p>
        </w:tc>
        <w:tc>
          <w:tcPr>
            <w:tcW w:w="759" w:type="dxa"/>
            <w:tcBorders>
              <w:top w:val="nil"/>
              <w:left w:val="nil"/>
              <w:bottom w:val="single" w:sz="4" w:space="0" w:color="auto"/>
              <w:right w:val="single" w:sz="4" w:space="0" w:color="auto"/>
            </w:tcBorders>
            <w:shd w:val="clear" w:color="auto" w:fill="auto"/>
            <w:noWrap/>
            <w:hideMark/>
          </w:tcPr>
          <w:p w14:paraId="1E7EBD7A" w14:textId="6BF9A1CA" w:rsidR="0055102B" w:rsidRPr="006F0076" w:rsidRDefault="0055102B" w:rsidP="00A44CE9">
            <w:pPr>
              <w:keepNext/>
              <w:jc w:val="center"/>
              <w:rPr>
                <w:sz w:val="18"/>
                <w:szCs w:val="18"/>
                <w:lang w:val="es-ES_tradnl" w:eastAsia="zh-CN"/>
              </w:rPr>
            </w:pPr>
            <w:r w:rsidRPr="006F0076">
              <w:rPr>
                <w:sz w:val="18"/>
                <w:szCs w:val="18"/>
                <w:lang w:val="es-ES_tradnl" w:eastAsia="zh-CN"/>
              </w:rPr>
              <w:t>13</w:t>
            </w:r>
            <w:r w:rsidR="009A0886" w:rsidRPr="006F0076">
              <w:rPr>
                <w:sz w:val="18"/>
                <w:szCs w:val="18"/>
                <w:lang w:val="es-ES_tradnl" w:eastAsia="zh-CN"/>
              </w:rPr>
              <w:t>,</w:t>
            </w:r>
            <w:r w:rsidRPr="006F0076">
              <w:rPr>
                <w:sz w:val="18"/>
                <w:szCs w:val="18"/>
                <w:lang w:val="es-ES_tradnl" w:eastAsia="zh-CN"/>
              </w:rPr>
              <w:t>0</w:t>
            </w:r>
          </w:p>
        </w:tc>
        <w:tc>
          <w:tcPr>
            <w:tcW w:w="759" w:type="dxa"/>
            <w:tcBorders>
              <w:top w:val="nil"/>
              <w:left w:val="nil"/>
              <w:bottom w:val="single" w:sz="4" w:space="0" w:color="auto"/>
              <w:right w:val="single" w:sz="4" w:space="0" w:color="auto"/>
            </w:tcBorders>
            <w:shd w:val="clear" w:color="auto" w:fill="auto"/>
            <w:noWrap/>
            <w:hideMark/>
          </w:tcPr>
          <w:p w14:paraId="7F37B93F" w14:textId="16C513F3" w:rsidR="0055102B" w:rsidRPr="006F0076" w:rsidRDefault="0055102B" w:rsidP="00A44CE9">
            <w:pPr>
              <w:keepNext/>
              <w:jc w:val="center"/>
              <w:rPr>
                <w:sz w:val="18"/>
                <w:szCs w:val="18"/>
                <w:lang w:val="es-ES_tradnl" w:eastAsia="zh-CN"/>
              </w:rPr>
            </w:pPr>
            <w:r w:rsidRPr="006F0076">
              <w:rPr>
                <w:sz w:val="18"/>
                <w:szCs w:val="18"/>
                <w:lang w:val="es-ES_tradnl" w:eastAsia="zh-CN"/>
              </w:rPr>
              <w:t>9</w:t>
            </w:r>
            <w:r w:rsidR="009A0886" w:rsidRPr="006F0076">
              <w:rPr>
                <w:sz w:val="18"/>
                <w:szCs w:val="18"/>
                <w:lang w:val="es-ES_tradnl" w:eastAsia="zh-CN"/>
              </w:rPr>
              <w:t>,</w:t>
            </w:r>
            <w:r w:rsidRPr="006F0076">
              <w:rPr>
                <w:sz w:val="18"/>
                <w:szCs w:val="18"/>
                <w:lang w:val="es-ES_tradnl" w:eastAsia="zh-CN"/>
              </w:rPr>
              <w:t>7</w:t>
            </w:r>
          </w:p>
        </w:tc>
        <w:tc>
          <w:tcPr>
            <w:tcW w:w="760" w:type="dxa"/>
            <w:tcBorders>
              <w:top w:val="nil"/>
              <w:left w:val="nil"/>
              <w:bottom w:val="single" w:sz="4" w:space="0" w:color="auto"/>
              <w:right w:val="single" w:sz="4" w:space="0" w:color="auto"/>
            </w:tcBorders>
            <w:shd w:val="clear" w:color="auto" w:fill="auto"/>
            <w:noWrap/>
            <w:hideMark/>
          </w:tcPr>
          <w:p w14:paraId="17CAB47A" w14:textId="56456CED" w:rsidR="0055102B" w:rsidRPr="006F0076" w:rsidRDefault="0055102B" w:rsidP="00A44CE9">
            <w:pPr>
              <w:keepNext/>
              <w:jc w:val="center"/>
              <w:rPr>
                <w:sz w:val="18"/>
                <w:szCs w:val="18"/>
                <w:lang w:val="es-ES_tradnl" w:eastAsia="zh-CN"/>
              </w:rPr>
            </w:pPr>
            <w:r w:rsidRPr="006F0076">
              <w:rPr>
                <w:sz w:val="18"/>
                <w:szCs w:val="18"/>
                <w:lang w:val="es-ES_tradnl" w:eastAsia="zh-CN"/>
              </w:rPr>
              <w:t>7</w:t>
            </w:r>
            <w:r w:rsidR="009A0886" w:rsidRPr="006F0076">
              <w:rPr>
                <w:sz w:val="18"/>
                <w:szCs w:val="18"/>
                <w:lang w:val="es-ES_tradnl" w:eastAsia="zh-CN"/>
              </w:rPr>
              <w:t>,</w:t>
            </w:r>
            <w:r w:rsidRPr="006F0076">
              <w:rPr>
                <w:sz w:val="18"/>
                <w:szCs w:val="18"/>
                <w:lang w:val="es-ES_tradnl" w:eastAsia="zh-CN"/>
              </w:rPr>
              <w:t>3</w:t>
            </w:r>
          </w:p>
        </w:tc>
        <w:tc>
          <w:tcPr>
            <w:tcW w:w="759" w:type="dxa"/>
            <w:tcBorders>
              <w:top w:val="nil"/>
              <w:left w:val="nil"/>
              <w:bottom w:val="single" w:sz="4" w:space="0" w:color="auto"/>
              <w:right w:val="single" w:sz="4" w:space="0" w:color="auto"/>
            </w:tcBorders>
            <w:shd w:val="clear" w:color="auto" w:fill="auto"/>
            <w:noWrap/>
            <w:hideMark/>
          </w:tcPr>
          <w:p w14:paraId="567A7945" w14:textId="3CF36529" w:rsidR="0055102B" w:rsidRPr="006F0076" w:rsidRDefault="0055102B" w:rsidP="00A44CE9">
            <w:pPr>
              <w:keepNext/>
              <w:jc w:val="center"/>
              <w:rPr>
                <w:sz w:val="18"/>
                <w:szCs w:val="18"/>
                <w:lang w:val="es-ES_tradnl" w:eastAsia="zh-CN"/>
              </w:rPr>
            </w:pPr>
            <w:r w:rsidRPr="006F0076">
              <w:rPr>
                <w:sz w:val="18"/>
                <w:szCs w:val="18"/>
                <w:lang w:val="es-ES_tradnl" w:eastAsia="zh-CN"/>
              </w:rPr>
              <w:t>7</w:t>
            </w:r>
            <w:r w:rsidR="009A0886" w:rsidRPr="006F0076">
              <w:rPr>
                <w:sz w:val="18"/>
                <w:szCs w:val="18"/>
                <w:lang w:val="es-ES_tradnl" w:eastAsia="zh-CN"/>
              </w:rPr>
              <w:t>,</w:t>
            </w:r>
            <w:r w:rsidRPr="006F0076">
              <w:rPr>
                <w:sz w:val="18"/>
                <w:szCs w:val="18"/>
                <w:lang w:val="es-ES_tradnl" w:eastAsia="zh-CN"/>
              </w:rPr>
              <w:t>9</w:t>
            </w:r>
          </w:p>
        </w:tc>
        <w:tc>
          <w:tcPr>
            <w:tcW w:w="760" w:type="dxa"/>
            <w:tcBorders>
              <w:top w:val="nil"/>
              <w:left w:val="nil"/>
              <w:bottom w:val="single" w:sz="4" w:space="0" w:color="auto"/>
              <w:right w:val="single" w:sz="4" w:space="0" w:color="auto"/>
            </w:tcBorders>
            <w:shd w:val="clear" w:color="auto" w:fill="auto"/>
            <w:noWrap/>
            <w:hideMark/>
          </w:tcPr>
          <w:p w14:paraId="338B3AD0" w14:textId="27639405" w:rsidR="0055102B" w:rsidRPr="006F0076" w:rsidRDefault="0055102B" w:rsidP="00A44CE9">
            <w:pPr>
              <w:keepNext/>
              <w:jc w:val="center"/>
              <w:rPr>
                <w:sz w:val="18"/>
                <w:szCs w:val="18"/>
                <w:lang w:val="es-ES_tradnl" w:eastAsia="zh-CN"/>
              </w:rPr>
            </w:pPr>
            <w:r w:rsidRPr="006F0076">
              <w:rPr>
                <w:sz w:val="18"/>
                <w:szCs w:val="18"/>
                <w:lang w:val="es-ES_tradnl" w:eastAsia="zh-CN"/>
              </w:rPr>
              <w:t>7</w:t>
            </w:r>
            <w:r w:rsidR="009A0886" w:rsidRPr="006F0076">
              <w:rPr>
                <w:sz w:val="18"/>
                <w:szCs w:val="18"/>
                <w:lang w:val="es-ES_tradnl" w:eastAsia="zh-CN"/>
              </w:rPr>
              <w:t>,</w:t>
            </w:r>
            <w:r w:rsidRPr="006F0076">
              <w:rPr>
                <w:sz w:val="18"/>
                <w:szCs w:val="18"/>
                <w:lang w:val="es-ES_tradnl" w:eastAsia="zh-CN"/>
              </w:rPr>
              <w:t>6</w:t>
            </w:r>
          </w:p>
        </w:tc>
        <w:tc>
          <w:tcPr>
            <w:tcW w:w="759" w:type="dxa"/>
            <w:tcBorders>
              <w:top w:val="nil"/>
              <w:left w:val="nil"/>
              <w:bottom w:val="single" w:sz="4" w:space="0" w:color="auto"/>
              <w:right w:val="single" w:sz="4" w:space="0" w:color="auto"/>
            </w:tcBorders>
            <w:shd w:val="clear" w:color="auto" w:fill="auto"/>
            <w:noWrap/>
            <w:hideMark/>
          </w:tcPr>
          <w:p w14:paraId="7F5C02DE" w14:textId="4C12A352" w:rsidR="0055102B" w:rsidRPr="006F0076" w:rsidRDefault="0055102B" w:rsidP="00A44CE9">
            <w:pPr>
              <w:keepNext/>
              <w:jc w:val="center"/>
              <w:rPr>
                <w:sz w:val="18"/>
                <w:szCs w:val="18"/>
                <w:lang w:val="es-ES_tradnl" w:eastAsia="zh-CN"/>
              </w:rPr>
            </w:pPr>
            <w:r w:rsidRPr="006F0076">
              <w:rPr>
                <w:sz w:val="18"/>
                <w:szCs w:val="18"/>
                <w:lang w:val="es-ES_tradnl" w:eastAsia="zh-CN"/>
              </w:rPr>
              <w:t>7</w:t>
            </w:r>
            <w:r w:rsidR="009A0886" w:rsidRPr="006F0076">
              <w:rPr>
                <w:sz w:val="18"/>
                <w:szCs w:val="18"/>
                <w:lang w:val="es-ES_tradnl" w:eastAsia="zh-CN"/>
              </w:rPr>
              <w:t>,</w:t>
            </w:r>
            <w:r w:rsidRPr="006F0076">
              <w:rPr>
                <w:sz w:val="18"/>
                <w:szCs w:val="18"/>
                <w:lang w:val="es-ES_tradnl" w:eastAsia="zh-CN"/>
              </w:rPr>
              <w:t>0</w:t>
            </w:r>
          </w:p>
        </w:tc>
        <w:tc>
          <w:tcPr>
            <w:tcW w:w="760" w:type="dxa"/>
            <w:tcBorders>
              <w:top w:val="nil"/>
              <w:left w:val="nil"/>
              <w:bottom w:val="single" w:sz="4" w:space="0" w:color="auto"/>
              <w:right w:val="single" w:sz="4" w:space="0" w:color="auto"/>
            </w:tcBorders>
            <w:shd w:val="clear" w:color="auto" w:fill="auto"/>
            <w:noWrap/>
            <w:hideMark/>
          </w:tcPr>
          <w:p w14:paraId="07E6FF87" w14:textId="4B5FE268" w:rsidR="0055102B" w:rsidRPr="006F0076" w:rsidRDefault="0055102B" w:rsidP="00A44CE9">
            <w:pPr>
              <w:keepNext/>
              <w:jc w:val="center"/>
              <w:rPr>
                <w:sz w:val="18"/>
                <w:szCs w:val="18"/>
                <w:lang w:val="es-ES_tradnl" w:eastAsia="zh-CN"/>
              </w:rPr>
            </w:pPr>
            <w:r w:rsidRPr="006F0076">
              <w:rPr>
                <w:sz w:val="18"/>
                <w:szCs w:val="18"/>
                <w:lang w:val="es-ES_tradnl" w:eastAsia="zh-CN"/>
              </w:rPr>
              <w:t>7</w:t>
            </w:r>
            <w:r w:rsidR="009A0886" w:rsidRPr="006F0076">
              <w:rPr>
                <w:sz w:val="18"/>
                <w:szCs w:val="18"/>
                <w:lang w:val="es-ES_tradnl" w:eastAsia="zh-CN"/>
              </w:rPr>
              <w:t>,</w:t>
            </w:r>
            <w:r w:rsidRPr="006F0076">
              <w:rPr>
                <w:sz w:val="18"/>
                <w:szCs w:val="18"/>
                <w:lang w:val="es-ES_tradnl" w:eastAsia="zh-CN"/>
              </w:rPr>
              <w:t>6</w:t>
            </w:r>
          </w:p>
        </w:tc>
        <w:tc>
          <w:tcPr>
            <w:tcW w:w="759" w:type="dxa"/>
            <w:tcBorders>
              <w:top w:val="nil"/>
              <w:left w:val="nil"/>
              <w:bottom w:val="single" w:sz="4" w:space="0" w:color="auto"/>
              <w:right w:val="single" w:sz="4" w:space="0" w:color="auto"/>
            </w:tcBorders>
            <w:shd w:val="clear" w:color="auto" w:fill="auto"/>
            <w:noWrap/>
            <w:hideMark/>
          </w:tcPr>
          <w:p w14:paraId="43E5A1B4" w14:textId="42CDA4AB" w:rsidR="0055102B" w:rsidRPr="006F0076" w:rsidRDefault="0055102B" w:rsidP="00A44CE9">
            <w:pPr>
              <w:keepNext/>
              <w:jc w:val="center"/>
              <w:rPr>
                <w:sz w:val="18"/>
                <w:szCs w:val="18"/>
                <w:lang w:val="es-ES_tradnl" w:eastAsia="zh-CN"/>
              </w:rPr>
            </w:pPr>
            <w:r w:rsidRPr="006F0076">
              <w:rPr>
                <w:sz w:val="18"/>
                <w:szCs w:val="18"/>
                <w:lang w:val="es-ES_tradnl" w:eastAsia="zh-CN"/>
              </w:rPr>
              <w:t>7</w:t>
            </w:r>
            <w:r w:rsidR="009A0886" w:rsidRPr="006F0076">
              <w:rPr>
                <w:sz w:val="18"/>
                <w:szCs w:val="18"/>
                <w:lang w:val="es-ES_tradnl" w:eastAsia="zh-CN"/>
              </w:rPr>
              <w:t>,</w:t>
            </w:r>
            <w:r w:rsidRPr="006F0076">
              <w:rPr>
                <w:sz w:val="18"/>
                <w:szCs w:val="18"/>
                <w:lang w:val="es-ES_tradnl" w:eastAsia="zh-CN"/>
              </w:rPr>
              <w:t>6</w:t>
            </w:r>
          </w:p>
        </w:tc>
        <w:tc>
          <w:tcPr>
            <w:tcW w:w="760" w:type="dxa"/>
            <w:tcBorders>
              <w:top w:val="nil"/>
              <w:left w:val="nil"/>
              <w:bottom w:val="single" w:sz="4" w:space="0" w:color="auto"/>
              <w:right w:val="single" w:sz="4" w:space="0" w:color="auto"/>
            </w:tcBorders>
            <w:shd w:val="clear" w:color="auto" w:fill="auto"/>
            <w:noWrap/>
            <w:hideMark/>
          </w:tcPr>
          <w:p w14:paraId="5B79510D" w14:textId="522F4B12" w:rsidR="0055102B" w:rsidRPr="006F0076" w:rsidRDefault="0055102B" w:rsidP="00A44CE9">
            <w:pPr>
              <w:keepNext/>
              <w:jc w:val="center"/>
              <w:rPr>
                <w:sz w:val="18"/>
                <w:szCs w:val="18"/>
                <w:lang w:val="es-ES_tradnl" w:eastAsia="zh-CN"/>
              </w:rPr>
            </w:pPr>
            <w:r w:rsidRPr="006F0076">
              <w:rPr>
                <w:sz w:val="18"/>
                <w:szCs w:val="18"/>
                <w:lang w:val="es-ES_tradnl" w:eastAsia="zh-CN"/>
              </w:rPr>
              <w:t>7</w:t>
            </w:r>
            <w:r w:rsidR="009A0886" w:rsidRPr="006F0076">
              <w:rPr>
                <w:sz w:val="18"/>
                <w:szCs w:val="18"/>
                <w:lang w:val="es-ES_tradnl" w:eastAsia="zh-CN"/>
              </w:rPr>
              <w:t>,</w:t>
            </w:r>
            <w:r w:rsidRPr="006F0076">
              <w:rPr>
                <w:sz w:val="18"/>
                <w:szCs w:val="18"/>
                <w:lang w:val="es-ES_tradnl" w:eastAsia="zh-CN"/>
              </w:rPr>
              <w:t>5</w:t>
            </w:r>
          </w:p>
        </w:tc>
        <w:tc>
          <w:tcPr>
            <w:tcW w:w="759" w:type="dxa"/>
            <w:tcBorders>
              <w:top w:val="nil"/>
              <w:left w:val="nil"/>
              <w:bottom w:val="single" w:sz="4" w:space="0" w:color="auto"/>
              <w:right w:val="single" w:sz="4" w:space="0" w:color="auto"/>
            </w:tcBorders>
            <w:shd w:val="clear" w:color="auto" w:fill="auto"/>
            <w:noWrap/>
            <w:hideMark/>
          </w:tcPr>
          <w:p w14:paraId="582757AF" w14:textId="249CDED4" w:rsidR="0055102B" w:rsidRPr="006F0076" w:rsidRDefault="0055102B" w:rsidP="00A44CE9">
            <w:pPr>
              <w:keepNext/>
              <w:jc w:val="center"/>
              <w:rPr>
                <w:sz w:val="18"/>
                <w:szCs w:val="18"/>
                <w:lang w:val="es-ES_tradnl" w:eastAsia="zh-CN"/>
              </w:rPr>
            </w:pPr>
            <w:r w:rsidRPr="006F0076">
              <w:rPr>
                <w:sz w:val="18"/>
                <w:szCs w:val="18"/>
                <w:lang w:val="es-ES_tradnl" w:eastAsia="zh-CN"/>
              </w:rPr>
              <w:t>8</w:t>
            </w:r>
            <w:r w:rsidR="009A0886" w:rsidRPr="006F0076">
              <w:rPr>
                <w:sz w:val="18"/>
                <w:szCs w:val="18"/>
                <w:lang w:val="es-ES_tradnl" w:eastAsia="zh-CN"/>
              </w:rPr>
              <w:t>,</w:t>
            </w:r>
            <w:r w:rsidRPr="006F0076">
              <w:rPr>
                <w:sz w:val="18"/>
                <w:szCs w:val="18"/>
                <w:lang w:val="es-ES_tradnl" w:eastAsia="zh-CN"/>
              </w:rPr>
              <w:t>8</w:t>
            </w:r>
          </w:p>
        </w:tc>
        <w:tc>
          <w:tcPr>
            <w:tcW w:w="760" w:type="dxa"/>
            <w:tcBorders>
              <w:top w:val="nil"/>
              <w:left w:val="nil"/>
              <w:bottom w:val="single" w:sz="4" w:space="0" w:color="auto"/>
              <w:right w:val="single" w:sz="4" w:space="0" w:color="auto"/>
            </w:tcBorders>
            <w:shd w:val="clear" w:color="auto" w:fill="auto"/>
            <w:noWrap/>
            <w:hideMark/>
          </w:tcPr>
          <w:p w14:paraId="785BA6FE" w14:textId="458F14CA" w:rsidR="0055102B" w:rsidRPr="006F0076" w:rsidRDefault="0055102B" w:rsidP="00A44CE9">
            <w:pPr>
              <w:keepNext/>
              <w:jc w:val="center"/>
              <w:rPr>
                <w:sz w:val="18"/>
                <w:szCs w:val="18"/>
                <w:lang w:val="es-ES_tradnl" w:eastAsia="zh-CN"/>
              </w:rPr>
            </w:pPr>
            <w:r w:rsidRPr="006F0076">
              <w:rPr>
                <w:sz w:val="18"/>
                <w:szCs w:val="18"/>
                <w:lang w:val="es-ES_tradnl" w:eastAsia="zh-CN"/>
              </w:rPr>
              <w:t>8</w:t>
            </w:r>
            <w:r w:rsidR="009A0886" w:rsidRPr="006F0076">
              <w:rPr>
                <w:sz w:val="18"/>
                <w:szCs w:val="18"/>
                <w:lang w:val="es-ES_tradnl" w:eastAsia="zh-CN"/>
              </w:rPr>
              <w:t>,</w:t>
            </w:r>
            <w:r w:rsidRPr="006F0076">
              <w:rPr>
                <w:sz w:val="18"/>
                <w:szCs w:val="18"/>
                <w:lang w:val="es-ES_tradnl" w:eastAsia="zh-CN"/>
              </w:rPr>
              <w:t>1</w:t>
            </w:r>
          </w:p>
        </w:tc>
      </w:tr>
      <w:tr w:rsidR="0055102B" w:rsidRPr="006F0076" w14:paraId="0BDB5A88" w14:textId="77777777" w:rsidTr="00A44CE9">
        <w:trPr>
          <w:trHeight w:val="44"/>
        </w:trPr>
        <w:tc>
          <w:tcPr>
            <w:tcW w:w="1096" w:type="dxa"/>
            <w:tcBorders>
              <w:top w:val="nil"/>
              <w:left w:val="single" w:sz="4" w:space="0" w:color="auto"/>
              <w:bottom w:val="single" w:sz="4" w:space="0" w:color="auto"/>
              <w:right w:val="single" w:sz="4" w:space="0" w:color="auto"/>
            </w:tcBorders>
            <w:shd w:val="clear" w:color="auto" w:fill="auto"/>
            <w:noWrap/>
            <w:hideMark/>
          </w:tcPr>
          <w:p w14:paraId="136FCD01" w14:textId="0171ADB6" w:rsidR="0055102B" w:rsidRPr="006F0076" w:rsidRDefault="009A0886" w:rsidP="00A44CE9">
            <w:pPr>
              <w:keepNext/>
              <w:jc w:val="left"/>
              <w:rPr>
                <w:sz w:val="18"/>
                <w:szCs w:val="18"/>
                <w:lang w:val="es-ES_tradnl" w:eastAsia="zh-CN"/>
              </w:rPr>
            </w:pPr>
            <w:r w:rsidRPr="006F0076">
              <w:rPr>
                <w:sz w:val="18"/>
                <w:szCs w:val="18"/>
                <w:lang w:val="es-ES_tradnl" w:eastAsia="zh-CN"/>
              </w:rPr>
              <w:t>ONUDI</w:t>
            </w:r>
          </w:p>
        </w:tc>
        <w:tc>
          <w:tcPr>
            <w:tcW w:w="759" w:type="dxa"/>
            <w:tcBorders>
              <w:top w:val="nil"/>
              <w:left w:val="nil"/>
              <w:bottom w:val="single" w:sz="4" w:space="0" w:color="auto"/>
              <w:right w:val="single" w:sz="4" w:space="0" w:color="auto"/>
            </w:tcBorders>
            <w:shd w:val="clear" w:color="auto" w:fill="auto"/>
            <w:noWrap/>
            <w:hideMark/>
          </w:tcPr>
          <w:p w14:paraId="43184F8B" w14:textId="0C268B5D" w:rsidR="0055102B" w:rsidRPr="006F0076" w:rsidRDefault="0055102B" w:rsidP="00A44CE9">
            <w:pPr>
              <w:keepNext/>
              <w:jc w:val="center"/>
              <w:rPr>
                <w:sz w:val="18"/>
                <w:szCs w:val="18"/>
                <w:lang w:val="es-ES_tradnl" w:eastAsia="zh-CN"/>
              </w:rPr>
            </w:pPr>
            <w:r w:rsidRPr="006F0076">
              <w:rPr>
                <w:sz w:val="18"/>
                <w:szCs w:val="18"/>
                <w:lang w:val="es-ES_tradnl" w:eastAsia="zh-CN"/>
              </w:rPr>
              <w:t>12</w:t>
            </w:r>
            <w:r w:rsidR="009A0886" w:rsidRPr="006F0076">
              <w:rPr>
                <w:sz w:val="18"/>
                <w:szCs w:val="18"/>
                <w:lang w:val="es-ES_tradnl" w:eastAsia="zh-CN"/>
              </w:rPr>
              <w:t>,</w:t>
            </w:r>
            <w:r w:rsidRPr="006F0076">
              <w:rPr>
                <w:sz w:val="18"/>
                <w:szCs w:val="18"/>
                <w:lang w:val="es-ES_tradnl" w:eastAsia="zh-CN"/>
              </w:rPr>
              <w:t>8</w:t>
            </w:r>
          </w:p>
        </w:tc>
        <w:tc>
          <w:tcPr>
            <w:tcW w:w="759" w:type="dxa"/>
            <w:tcBorders>
              <w:top w:val="nil"/>
              <w:left w:val="nil"/>
              <w:bottom w:val="single" w:sz="4" w:space="0" w:color="auto"/>
              <w:right w:val="single" w:sz="4" w:space="0" w:color="auto"/>
            </w:tcBorders>
            <w:shd w:val="clear" w:color="auto" w:fill="auto"/>
            <w:noWrap/>
            <w:hideMark/>
          </w:tcPr>
          <w:p w14:paraId="16B05978" w14:textId="1DBB204A" w:rsidR="0055102B" w:rsidRPr="006F0076" w:rsidRDefault="0055102B" w:rsidP="00A44CE9">
            <w:pPr>
              <w:keepNext/>
              <w:jc w:val="center"/>
              <w:rPr>
                <w:sz w:val="18"/>
                <w:szCs w:val="18"/>
                <w:lang w:val="es-ES_tradnl" w:eastAsia="zh-CN"/>
              </w:rPr>
            </w:pPr>
            <w:r w:rsidRPr="006F0076">
              <w:rPr>
                <w:sz w:val="18"/>
                <w:szCs w:val="18"/>
                <w:lang w:val="es-ES_tradnl" w:eastAsia="zh-CN"/>
              </w:rPr>
              <w:t>13</w:t>
            </w:r>
            <w:r w:rsidR="009A0886" w:rsidRPr="006F0076">
              <w:rPr>
                <w:sz w:val="18"/>
                <w:szCs w:val="18"/>
                <w:lang w:val="es-ES_tradnl" w:eastAsia="zh-CN"/>
              </w:rPr>
              <w:t>,</w:t>
            </w:r>
            <w:r w:rsidRPr="006F0076">
              <w:rPr>
                <w:sz w:val="18"/>
                <w:szCs w:val="18"/>
                <w:lang w:val="es-ES_tradnl" w:eastAsia="zh-CN"/>
              </w:rPr>
              <w:t>4</w:t>
            </w:r>
          </w:p>
        </w:tc>
        <w:tc>
          <w:tcPr>
            <w:tcW w:w="760" w:type="dxa"/>
            <w:tcBorders>
              <w:top w:val="nil"/>
              <w:left w:val="nil"/>
              <w:bottom w:val="single" w:sz="4" w:space="0" w:color="auto"/>
              <w:right w:val="single" w:sz="4" w:space="0" w:color="auto"/>
            </w:tcBorders>
            <w:shd w:val="clear" w:color="auto" w:fill="auto"/>
            <w:noWrap/>
            <w:hideMark/>
          </w:tcPr>
          <w:p w14:paraId="06651F7F" w14:textId="58F0E0F9" w:rsidR="0055102B" w:rsidRPr="006F0076" w:rsidRDefault="0055102B" w:rsidP="00A44CE9">
            <w:pPr>
              <w:keepNext/>
              <w:jc w:val="center"/>
              <w:rPr>
                <w:sz w:val="18"/>
                <w:szCs w:val="18"/>
                <w:lang w:val="es-ES_tradnl" w:eastAsia="zh-CN"/>
              </w:rPr>
            </w:pPr>
            <w:r w:rsidRPr="006F0076">
              <w:rPr>
                <w:sz w:val="18"/>
                <w:szCs w:val="18"/>
                <w:lang w:val="es-ES_tradnl" w:eastAsia="zh-CN"/>
              </w:rPr>
              <w:t>11</w:t>
            </w:r>
            <w:r w:rsidR="009A0886" w:rsidRPr="006F0076">
              <w:rPr>
                <w:sz w:val="18"/>
                <w:szCs w:val="18"/>
                <w:lang w:val="es-ES_tradnl" w:eastAsia="zh-CN"/>
              </w:rPr>
              <w:t>,</w:t>
            </w:r>
            <w:r w:rsidRPr="006F0076">
              <w:rPr>
                <w:sz w:val="18"/>
                <w:szCs w:val="18"/>
                <w:lang w:val="es-ES_tradnl" w:eastAsia="zh-CN"/>
              </w:rPr>
              <w:t>7</w:t>
            </w:r>
          </w:p>
        </w:tc>
        <w:tc>
          <w:tcPr>
            <w:tcW w:w="759" w:type="dxa"/>
            <w:tcBorders>
              <w:top w:val="nil"/>
              <w:left w:val="nil"/>
              <w:bottom w:val="single" w:sz="4" w:space="0" w:color="auto"/>
              <w:right w:val="single" w:sz="4" w:space="0" w:color="auto"/>
            </w:tcBorders>
            <w:shd w:val="clear" w:color="auto" w:fill="auto"/>
            <w:noWrap/>
            <w:hideMark/>
          </w:tcPr>
          <w:p w14:paraId="707608E0" w14:textId="3A43C951" w:rsidR="0055102B" w:rsidRPr="006F0076" w:rsidRDefault="0055102B" w:rsidP="00A44CE9">
            <w:pPr>
              <w:keepNext/>
              <w:jc w:val="center"/>
              <w:rPr>
                <w:sz w:val="18"/>
                <w:szCs w:val="18"/>
                <w:lang w:val="es-ES_tradnl" w:eastAsia="zh-CN"/>
              </w:rPr>
            </w:pPr>
            <w:r w:rsidRPr="006F0076">
              <w:rPr>
                <w:sz w:val="18"/>
                <w:szCs w:val="18"/>
                <w:lang w:val="es-ES_tradnl" w:eastAsia="zh-CN"/>
              </w:rPr>
              <w:t>14</w:t>
            </w:r>
            <w:r w:rsidR="009A0886" w:rsidRPr="006F0076">
              <w:rPr>
                <w:sz w:val="18"/>
                <w:szCs w:val="18"/>
                <w:lang w:val="es-ES_tradnl" w:eastAsia="zh-CN"/>
              </w:rPr>
              <w:t>,</w:t>
            </w:r>
            <w:r w:rsidRPr="006F0076">
              <w:rPr>
                <w:sz w:val="18"/>
                <w:szCs w:val="18"/>
                <w:lang w:val="es-ES_tradnl" w:eastAsia="zh-CN"/>
              </w:rPr>
              <w:t>4</w:t>
            </w:r>
          </w:p>
        </w:tc>
        <w:tc>
          <w:tcPr>
            <w:tcW w:w="760" w:type="dxa"/>
            <w:tcBorders>
              <w:top w:val="nil"/>
              <w:left w:val="nil"/>
              <w:bottom w:val="single" w:sz="4" w:space="0" w:color="auto"/>
              <w:right w:val="single" w:sz="4" w:space="0" w:color="auto"/>
            </w:tcBorders>
            <w:shd w:val="clear" w:color="auto" w:fill="auto"/>
            <w:noWrap/>
            <w:hideMark/>
          </w:tcPr>
          <w:p w14:paraId="7B3F6CFC" w14:textId="66D024FB" w:rsidR="0055102B" w:rsidRPr="006F0076" w:rsidRDefault="0055102B" w:rsidP="00A44CE9">
            <w:pPr>
              <w:keepNext/>
              <w:jc w:val="center"/>
              <w:rPr>
                <w:sz w:val="18"/>
                <w:szCs w:val="18"/>
                <w:lang w:val="es-ES_tradnl" w:eastAsia="zh-CN"/>
              </w:rPr>
            </w:pPr>
            <w:r w:rsidRPr="006F0076">
              <w:rPr>
                <w:sz w:val="18"/>
                <w:szCs w:val="18"/>
                <w:lang w:val="es-ES_tradnl" w:eastAsia="zh-CN"/>
              </w:rPr>
              <w:t>11</w:t>
            </w:r>
            <w:r w:rsidR="009A0886" w:rsidRPr="006F0076">
              <w:rPr>
                <w:sz w:val="18"/>
                <w:szCs w:val="18"/>
                <w:lang w:val="es-ES_tradnl" w:eastAsia="zh-CN"/>
              </w:rPr>
              <w:t>,</w:t>
            </w:r>
            <w:r w:rsidRPr="006F0076">
              <w:rPr>
                <w:sz w:val="18"/>
                <w:szCs w:val="18"/>
                <w:lang w:val="es-ES_tradnl" w:eastAsia="zh-CN"/>
              </w:rPr>
              <w:t>8</w:t>
            </w:r>
          </w:p>
        </w:tc>
        <w:tc>
          <w:tcPr>
            <w:tcW w:w="759" w:type="dxa"/>
            <w:tcBorders>
              <w:top w:val="nil"/>
              <w:left w:val="nil"/>
              <w:bottom w:val="single" w:sz="4" w:space="0" w:color="auto"/>
              <w:right w:val="single" w:sz="4" w:space="0" w:color="auto"/>
            </w:tcBorders>
            <w:shd w:val="clear" w:color="auto" w:fill="auto"/>
            <w:noWrap/>
            <w:hideMark/>
          </w:tcPr>
          <w:p w14:paraId="4B450A3D" w14:textId="3E2F0743" w:rsidR="0055102B" w:rsidRPr="006F0076" w:rsidRDefault="0055102B" w:rsidP="00A44CE9">
            <w:pPr>
              <w:keepNext/>
              <w:jc w:val="center"/>
              <w:rPr>
                <w:sz w:val="18"/>
                <w:szCs w:val="18"/>
                <w:lang w:val="es-ES_tradnl" w:eastAsia="zh-CN"/>
              </w:rPr>
            </w:pPr>
            <w:r w:rsidRPr="006F0076">
              <w:rPr>
                <w:sz w:val="18"/>
                <w:szCs w:val="18"/>
                <w:lang w:val="es-ES_tradnl" w:eastAsia="zh-CN"/>
              </w:rPr>
              <w:t>13</w:t>
            </w:r>
            <w:r w:rsidR="009A0886" w:rsidRPr="006F0076">
              <w:rPr>
                <w:sz w:val="18"/>
                <w:szCs w:val="18"/>
                <w:lang w:val="es-ES_tradnl" w:eastAsia="zh-CN"/>
              </w:rPr>
              <w:t>,</w:t>
            </w:r>
            <w:r w:rsidRPr="006F0076">
              <w:rPr>
                <w:sz w:val="18"/>
                <w:szCs w:val="18"/>
                <w:lang w:val="es-ES_tradnl" w:eastAsia="zh-CN"/>
              </w:rPr>
              <w:t>8</w:t>
            </w:r>
          </w:p>
        </w:tc>
        <w:tc>
          <w:tcPr>
            <w:tcW w:w="760" w:type="dxa"/>
            <w:tcBorders>
              <w:top w:val="nil"/>
              <w:left w:val="nil"/>
              <w:bottom w:val="single" w:sz="4" w:space="0" w:color="auto"/>
              <w:right w:val="single" w:sz="4" w:space="0" w:color="auto"/>
            </w:tcBorders>
            <w:shd w:val="clear" w:color="auto" w:fill="auto"/>
            <w:noWrap/>
            <w:hideMark/>
          </w:tcPr>
          <w:p w14:paraId="32A6A864" w14:textId="1934ED57" w:rsidR="0055102B" w:rsidRPr="006F0076" w:rsidRDefault="0055102B" w:rsidP="00A44CE9">
            <w:pPr>
              <w:keepNext/>
              <w:jc w:val="center"/>
              <w:rPr>
                <w:sz w:val="18"/>
                <w:szCs w:val="18"/>
                <w:lang w:val="es-ES_tradnl" w:eastAsia="zh-CN"/>
              </w:rPr>
            </w:pPr>
            <w:r w:rsidRPr="006F0076">
              <w:rPr>
                <w:sz w:val="18"/>
                <w:szCs w:val="18"/>
                <w:lang w:val="es-ES_tradnl" w:eastAsia="zh-CN"/>
              </w:rPr>
              <w:t>13</w:t>
            </w:r>
            <w:r w:rsidR="009A0886" w:rsidRPr="006F0076">
              <w:rPr>
                <w:sz w:val="18"/>
                <w:szCs w:val="18"/>
                <w:lang w:val="es-ES_tradnl" w:eastAsia="zh-CN"/>
              </w:rPr>
              <w:t>,</w:t>
            </w:r>
            <w:r w:rsidRPr="006F0076">
              <w:rPr>
                <w:sz w:val="18"/>
                <w:szCs w:val="18"/>
                <w:lang w:val="es-ES_tradnl" w:eastAsia="zh-CN"/>
              </w:rPr>
              <w:t>9</w:t>
            </w:r>
          </w:p>
        </w:tc>
        <w:tc>
          <w:tcPr>
            <w:tcW w:w="759" w:type="dxa"/>
            <w:tcBorders>
              <w:top w:val="nil"/>
              <w:left w:val="nil"/>
              <w:bottom w:val="single" w:sz="4" w:space="0" w:color="auto"/>
              <w:right w:val="single" w:sz="4" w:space="0" w:color="auto"/>
            </w:tcBorders>
            <w:shd w:val="clear" w:color="auto" w:fill="auto"/>
            <w:noWrap/>
            <w:hideMark/>
          </w:tcPr>
          <w:p w14:paraId="3E96E330" w14:textId="75243F20" w:rsidR="0055102B" w:rsidRPr="006F0076" w:rsidRDefault="0055102B" w:rsidP="00A44CE9">
            <w:pPr>
              <w:keepNext/>
              <w:jc w:val="center"/>
              <w:rPr>
                <w:sz w:val="18"/>
                <w:szCs w:val="18"/>
                <w:lang w:val="es-ES_tradnl" w:eastAsia="zh-CN"/>
              </w:rPr>
            </w:pPr>
            <w:r w:rsidRPr="006F0076">
              <w:rPr>
                <w:sz w:val="18"/>
                <w:szCs w:val="18"/>
                <w:lang w:val="es-ES_tradnl" w:eastAsia="zh-CN"/>
              </w:rPr>
              <w:t>15</w:t>
            </w:r>
            <w:r w:rsidR="009A0886" w:rsidRPr="006F0076">
              <w:rPr>
                <w:sz w:val="18"/>
                <w:szCs w:val="18"/>
                <w:lang w:val="es-ES_tradnl" w:eastAsia="zh-CN"/>
              </w:rPr>
              <w:t>,</w:t>
            </w:r>
            <w:r w:rsidRPr="006F0076">
              <w:rPr>
                <w:sz w:val="18"/>
                <w:szCs w:val="18"/>
                <w:lang w:val="es-ES_tradnl" w:eastAsia="zh-CN"/>
              </w:rPr>
              <w:t>2</w:t>
            </w:r>
          </w:p>
        </w:tc>
        <w:tc>
          <w:tcPr>
            <w:tcW w:w="760" w:type="dxa"/>
            <w:tcBorders>
              <w:top w:val="nil"/>
              <w:left w:val="nil"/>
              <w:bottom w:val="single" w:sz="4" w:space="0" w:color="auto"/>
              <w:right w:val="single" w:sz="4" w:space="0" w:color="auto"/>
            </w:tcBorders>
            <w:shd w:val="clear" w:color="auto" w:fill="auto"/>
            <w:noWrap/>
            <w:hideMark/>
          </w:tcPr>
          <w:p w14:paraId="3D9680A1" w14:textId="529E02AD" w:rsidR="0055102B" w:rsidRPr="006F0076" w:rsidRDefault="0055102B" w:rsidP="00A44CE9">
            <w:pPr>
              <w:keepNext/>
              <w:jc w:val="center"/>
              <w:rPr>
                <w:sz w:val="18"/>
                <w:szCs w:val="18"/>
                <w:lang w:val="es-ES_tradnl" w:eastAsia="zh-CN"/>
              </w:rPr>
            </w:pPr>
            <w:r w:rsidRPr="006F0076">
              <w:rPr>
                <w:sz w:val="18"/>
                <w:szCs w:val="18"/>
                <w:lang w:val="es-ES_tradnl" w:eastAsia="zh-CN"/>
              </w:rPr>
              <w:t>13</w:t>
            </w:r>
            <w:r w:rsidR="009A0886" w:rsidRPr="006F0076">
              <w:rPr>
                <w:sz w:val="18"/>
                <w:szCs w:val="18"/>
                <w:lang w:val="es-ES_tradnl" w:eastAsia="zh-CN"/>
              </w:rPr>
              <w:t>,</w:t>
            </w:r>
            <w:r w:rsidRPr="006F0076">
              <w:rPr>
                <w:sz w:val="18"/>
                <w:szCs w:val="18"/>
                <w:lang w:val="es-ES_tradnl" w:eastAsia="zh-CN"/>
              </w:rPr>
              <w:t>4</w:t>
            </w:r>
          </w:p>
        </w:tc>
        <w:tc>
          <w:tcPr>
            <w:tcW w:w="759" w:type="dxa"/>
            <w:tcBorders>
              <w:top w:val="nil"/>
              <w:left w:val="nil"/>
              <w:bottom w:val="single" w:sz="4" w:space="0" w:color="auto"/>
              <w:right w:val="single" w:sz="4" w:space="0" w:color="auto"/>
            </w:tcBorders>
            <w:shd w:val="clear" w:color="auto" w:fill="auto"/>
            <w:noWrap/>
            <w:hideMark/>
          </w:tcPr>
          <w:p w14:paraId="51D1724F" w14:textId="3BF71F73" w:rsidR="0055102B" w:rsidRPr="006F0076" w:rsidRDefault="0055102B" w:rsidP="00A44CE9">
            <w:pPr>
              <w:keepNext/>
              <w:jc w:val="center"/>
              <w:rPr>
                <w:sz w:val="18"/>
                <w:szCs w:val="18"/>
                <w:lang w:val="es-ES_tradnl" w:eastAsia="zh-CN"/>
              </w:rPr>
            </w:pPr>
            <w:r w:rsidRPr="006F0076">
              <w:rPr>
                <w:sz w:val="18"/>
                <w:szCs w:val="18"/>
                <w:lang w:val="es-ES_tradnl" w:eastAsia="zh-CN"/>
              </w:rPr>
              <w:t>10</w:t>
            </w:r>
            <w:r w:rsidR="009A0886" w:rsidRPr="006F0076">
              <w:rPr>
                <w:sz w:val="18"/>
                <w:szCs w:val="18"/>
                <w:lang w:val="es-ES_tradnl" w:eastAsia="zh-CN"/>
              </w:rPr>
              <w:t>,</w:t>
            </w:r>
            <w:r w:rsidRPr="006F0076">
              <w:rPr>
                <w:sz w:val="18"/>
                <w:szCs w:val="18"/>
                <w:lang w:val="es-ES_tradnl" w:eastAsia="zh-CN"/>
              </w:rPr>
              <w:t>1</w:t>
            </w:r>
          </w:p>
        </w:tc>
        <w:tc>
          <w:tcPr>
            <w:tcW w:w="760" w:type="dxa"/>
            <w:tcBorders>
              <w:top w:val="nil"/>
              <w:left w:val="nil"/>
              <w:bottom w:val="single" w:sz="4" w:space="0" w:color="auto"/>
              <w:right w:val="single" w:sz="4" w:space="0" w:color="auto"/>
            </w:tcBorders>
            <w:shd w:val="clear" w:color="auto" w:fill="auto"/>
            <w:noWrap/>
            <w:hideMark/>
          </w:tcPr>
          <w:p w14:paraId="6B1B2806" w14:textId="1120B958" w:rsidR="0055102B" w:rsidRPr="006F0076" w:rsidRDefault="0055102B" w:rsidP="00A44CE9">
            <w:pPr>
              <w:keepNext/>
              <w:jc w:val="center"/>
              <w:rPr>
                <w:sz w:val="18"/>
                <w:szCs w:val="18"/>
                <w:lang w:val="es-ES_tradnl" w:eastAsia="zh-CN"/>
              </w:rPr>
            </w:pPr>
            <w:r w:rsidRPr="006F0076">
              <w:rPr>
                <w:sz w:val="18"/>
                <w:szCs w:val="18"/>
                <w:lang w:val="es-ES_tradnl" w:eastAsia="zh-CN"/>
              </w:rPr>
              <w:t>13</w:t>
            </w:r>
            <w:r w:rsidR="009A0886" w:rsidRPr="006F0076">
              <w:rPr>
                <w:sz w:val="18"/>
                <w:szCs w:val="18"/>
                <w:lang w:val="es-ES_tradnl" w:eastAsia="zh-CN"/>
              </w:rPr>
              <w:t>,</w:t>
            </w:r>
            <w:r w:rsidRPr="006F0076">
              <w:rPr>
                <w:sz w:val="18"/>
                <w:szCs w:val="18"/>
                <w:lang w:val="es-ES_tradnl" w:eastAsia="zh-CN"/>
              </w:rPr>
              <w:t>1</w:t>
            </w:r>
          </w:p>
        </w:tc>
      </w:tr>
      <w:tr w:rsidR="0055102B" w:rsidRPr="006F0076" w14:paraId="073F046E" w14:textId="77777777" w:rsidTr="00A44CE9">
        <w:trPr>
          <w:trHeight w:val="44"/>
        </w:trPr>
        <w:tc>
          <w:tcPr>
            <w:tcW w:w="1096" w:type="dxa"/>
            <w:tcBorders>
              <w:top w:val="nil"/>
              <w:left w:val="single" w:sz="4" w:space="0" w:color="auto"/>
              <w:bottom w:val="single" w:sz="4" w:space="0" w:color="auto"/>
              <w:right w:val="single" w:sz="4" w:space="0" w:color="auto"/>
            </w:tcBorders>
            <w:shd w:val="clear" w:color="auto" w:fill="auto"/>
            <w:noWrap/>
            <w:hideMark/>
          </w:tcPr>
          <w:p w14:paraId="792CB9B1" w14:textId="7657705A" w:rsidR="0055102B" w:rsidRPr="006F0076" w:rsidRDefault="009A0886" w:rsidP="00A44CE9">
            <w:pPr>
              <w:keepNext/>
              <w:jc w:val="left"/>
              <w:rPr>
                <w:sz w:val="18"/>
                <w:szCs w:val="18"/>
                <w:lang w:val="es-ES_tradnl" w:eastAsia="zh-CN"/>
              </w:rPr>
            </w:pPr>
            <w:r w:rsidRPr="006F0076">
              <w:rPr>
                <w:sz w:val="18"/>
                <w:szCs w:val="18"/>
                <w:lang w:val="es-ES_tradnl" w:eastAsia="zh-CN"/>
              </w:rPr>
              <w:t>Banco Mundial</w:t>
            </w:r>
          </w:p>
        </w:tc>
        <w:tc>
          <w:tcPr>
            <w:tcW w:w="759" w:type="dxa"/>
            <w:tcBorders>
              <w:top w:val="nil"/>
              <w:left w:val="nil"/>
              <w:bottom w:val="single" w:sz="4" w:space="0" w:color="auto"/>
              <w:right w:val="single" w:sz="4" w:space="0" w:color="auto"/>
            </w:tcBorders>
            <w:shd w:val="clear" w:color="auto" w:fill="auto"/>
            <w:noWrap/>
            <w:hideMark/>
          </w:tcPr>
          <w:p w14:paraId="43DCB489" w14:textId="701B60F3" w:rsidR="0055102B" w:rsidRPr="006F0076" w:rsidRDefault="0055102B" w:rsidP="00A44CE9">
            <w:pPr>
              <w:keepNext/>
              <w:jc w:val="center"/>
              <w:rPr>
                <w:sz w:val="18"/>
                <w:szCs w:val="18"/>
                <w:lang w:val="es-ES_tradnl" w:eastAsia="zh-CN"/>
              </w:rPr>
            </w:pPr>
            <w:r w:rsidRPr="006F0076">
              <w:rPr>
                <w:sz w:val="18"/>
                <w:szCs w:val="18"/>
                <w:lang w:val="es-ES_tradnl" w:eastAsia="zh-CN"/>
              </w:rPr>
              <w:t>8</w:t>
            </w:r>
            <w:r w:rsidR="009A0886" w:rsidRPr="006F0076">
              <w:rPr>
                <w:sz w:val="18"/>
                <w:szCs w:val="18"/>
                <w:lang w:val="es-ES_tradnl" w:eastAsia="zh-CN"/>
              </w:rPr>
              <w:t>,</w:t>
            </w:r>
            <w:r w:rsidRPr="006F0076">
              <w:rPr>
                <w:sz w:val="18"/>
                <w:szCs w:val="18"/>
                <w:lang w:val="es-ES_tradnl" w:eastAsia="zh-CN"/>
              </w:rPr>
              <w:t>6</w:t>
            </w:r>
          </w:p>
        </w:tc>
        <w:tc>
          <w:tcPr>
            <w:tcW w:w="759" w:type="dxa"/>
            <w:tcBorders>
              <w:top w:val="nil"/>
              <w:left w:val="nil"/>
              <w:bottom w:val="single" w:sz="4" w:space="0" w:color="auto"/>
              <w:right w:val="single" w:sz="4" w:space="0" w:color="auto"/>
            </w:tcBorders>
            <w:shd w:val="clear" w:color="auto" w:fill="auto"/>
            <w:noWrap/>
            <w:hideMark/>
          </w:tcPr>
          <w:p w14:paraId="0506C1B7" w14:textId="2CF0C539" w:rsidR="0055102B" w:rsidRPr="006F0076" w:rsidRDefault="0055102B" w:rsidP="00A44CE9">
            <w:pPr>
              <w:keepNext/>
              <w:jc w:val="center"/>
              <w:rPr>
                <w:sz w:val="18"/>
                <w:szCs w:val="18"/>
                <w:lang w:val="es-ES_tradnl" w:eastAsia="zh-CN"/>
              </w:rPr>
            </w:pPr>
            <w:r w:rsidRPr="006F0076">
              <w:rPr>
                <w:sz w:val="18"/>
                <w:szCs w:val="18"/>
                <w:lang w:val="es-ES_tradnl" w:eastAsia="zh-CN"/>
              </w:rPr>
              <w:t>10</w:t>
            </w:r>
            <w:r w:rsidR="009A0886" w:rsidRPr="006F0076">
              <w:rPr>
                <w:sz w:val="18"/>
                <w:szCs w:val="18"/>
                <w:lang w:val="es-ES_tradnl" w:eastAsia="zh-CN"/>
              </w:rPr>
              <w:t>,</w:t>
            </w:r>
            <w:r w:rsidRPr="006F0076">
              <w:rPr>
                <w:sz w:val="18"/>
                <w:szCs w:val="18"/>
                <w:lang w:val="es-ES_tradnl" w:eastAsia="zh-CN"/>
              </w:rPr>
              <w:t>0</w:t>
            </w:r>
          </w:p>
        </w:tc>
        <w:tc>
          <w:tcPr>
            <w:tcW w:w="760" w:type="dxa"/>
            <w:tcBorders>
              <w:top w:val="nil"/>
              <w:left w:val="nil"/>
              <w:bottom w:val="single" w:sz="4" w:space="0" w:color="auto"/>
              <w:right w:val="single" w:sz="4" w:space="0" w:color="auto"/>
            </w:tcBorders>
            <w:shd w:val="clear" w:color="auto" w:fill="auto"/>
            <w:noWrap/>
            <w:hideMark/>
          </w:tcPr>
          <w:p w14:paraId="6F424A11" w14:textId="21F90787" w:rsidR="0055102B" w:rsidRPr="006F0076" w:rsidRDefault="0055102B" w:rsidP="00A44CE9">
            <w:pPr>
              <w:keepNext/>
              <w:jc w:val="center"/>
              <w:rPr>
                <w:sz w:val="18"/>
                <w:szCs w:val="18"/>
                <w:lang w:val="es-ES_tradnl" w:eastAsia="zh-CN"/>
              </w:rPr>
            </w:pPr>
            <w:r w:rsidRPr="006F0076">
              <w:rPr>
                <w:sz w:val="18"/>
                <w:szCs w:val="18"/>
                <w:lang w:val="es-ES_tradnl" w:eastAsia="zh-CN"/>
              </w:rPr>
              <w:t>9</w:t>
            </w:r>
            <w:r w:rsidR="009A0886" w:rsidRPr="006F0076">
              <w:rPr>
                <w:sz w:val="18"/>
                <w:szCs w:val="18"/>
                <w:lang w:val="es-ES_tradnl" w:eastAsia="zh-CN"/>
              </w:rPr>
              <w:t>,</w:t>
            </w:r>
            <w:r w:rsidRPr="006F0076">
              <w:rPr>
                <w:sz w:val="18"/>
                <w:szCs w:val="18"/>
                <w:lang w:val="es-ES_tradnl" w:eastAsia="zh-CN"/>
              </w:rPr>
              <w:t>9</w:t>
            </w:r>
          </w:p>
        </w:tc>
        <w:tc>
          <w:tcPr>
            <w:tcW w:w="759" w:type="dxa"/>
            <w:tcBorders>
              <w:top w:val="nil"/>
              <w:left w:val="nil"/>
              <w:bottom w:val="single" w:sz="4" w:space="0" w:color="auto"/>
              <w:right w:val="single" w:sz="4" w:space="0" w:color="auto"/>
            </w:tcBorders>
            <w:shd w:val="clear" w:color="auto" w:fill="auto"/>
            <w:noWrap/>
            <w:hideMark/>
          </w:tcPr>
          <w:p w14:paraId="5D205E0B" w14:textId="1C726E95" w:rsidR="0055102B" w:rsidRPr="006F0076" w:rsidRDefault="0055102B" w:rsidP="00A44CE9">
            <w:pPr>
              <w:keepNext/>
              <w:jc w:val="center"/>
              <w:rPr>
                <w:sz w:val="18"/>
                <w:szCs w:val="18"/>
                <w:lang w:val="es-ES_tradnl" w:eastAsia="zh-CN"/>
              </w:rPr>
            </w:pPr>
            <w:r w:rsidRPr="006F0076">
              <w:rPr>
                <w:sz w:val="18"/>
                <w:szCs w:val="18"/>
                <w:lang w:val="es-ES_tradnl" w:eastAsia="zh-CN"/>
              </w:rPr>
              <w:t>10</w:t>
            </w:r>
            <w:r w:rsidR="009A0886" w:rsidRPr="006F0076">
              <w:rPr>
                <w:sz w:val="18"/>
                <w:szCs w:val="18"/>
                <w:lang w:val="es-ES_tradnl" w:eastAsia="zh-CN"/>
              </w:rPr>
              <w:t>,</w:t>
            </w:r>
            <w:r w:rsidRPr="006F0076">
              <w:rPr>
                <w:sz w:val="18"/>
                <w:szCs w:val="18"/>
                <w:lang w:val="es-ES_tradnl" w:eastAsia="zh-CN"/>
              </w:rPr>
              <w:t>2</w:t>
            </w:r>
          </w:p>
        </w:tc>
        <w:tc>
          <w:tcPr>
            <w:tcW w:w="760" w:type="dxa"/>
            <w:tcBorders>
              <w:top w:val="nil"/>
              <w:left w:val="nil"/>
              <w:bottom w:val="single" w:sz="4" w:space="0" w:color="auto"/>
              <w:right w:val="single" w:sz="4" w:space="0" w:color="auto"/>
            </w:tcBorders>
            <w:shd w:val="clear" w:color="auto" w:fill="auto"/>
            <w:noWrap/>
            <w:hideMark/>
          </w:tcPr>
          <w:p w14:paraId="3DC4AD2E" w14:textId="0D718F6C" w:rsidR="0055102B" w:rsidRPr="006F0076" w:rsidRDefault="0055102B" w:rsidP="00A44CE9">
            <w:pPr>
              <w:keepNext/>
              <w:jc w:val="center"/>
              <w:rPr>
                <w:sz w:val="18"/>
                <w:szCs w:val="18"/>
                <w:lang w:val="es-ES_tradnl" w:eastAsia="zh-CN"/>
              </w:rPr>
            </w:pPr>
            <w:r w:rsidRPr="006F0076">
              <w:rPr>
                <w:sz w:val="18"/>
                <w:szCs w:val="18"/>
                <w:lang w:val="es-ES_tradnl" w:eastAsia="zh-CN"/>
              </w:rPr>
              <w:t>13</w:t>
            </w:r>
            <w:r w:rsidR="009A0886" w:rsidRPr="006F0076">
              <w:rPr>
                <w:sz w:val="18"/>
                <w:szCs w:val="18"/>
                <w:lang w:val="es-ES_tradnl" w:eastAsia="zh-CN"/>
              </w:rPr>
              <w:t>,</w:t>
            </w:r>
            <w:r w:rsidRPr="006F0076">
              <w:rPr>
                <w:sz w:val="18"/>
                <w:szCs w:val="18"/>
                <w:lang w:val="es-ES_tradnl" w:eastAsia="zh-CN"/>
              </w:rPr>
              <w:t>4</w:t>
            </w:r>
          </w:p>
        </w:tc>
        <w:tc>
          <w:tcPr>
            <w:tcW w:w="759" w:type="dxa"/>
            <w:tcBorders>
              <w:top w:val="nil"/>
              <w:left w:val="nil"/>
              <w:bottom w:val="single" w:sz="4" w:space="0" w:color="auto"/>
              <w:right w:val="single" w:sz="4" w:space="0" w:color="auto"/>
            </w:tcBorders>
            <w:shd w:val="clear" w:color="auto" w:fill="auto"/>
            <w:noWrap/>
            <w:hideMark/>
          </w:tcPr>
          <w:p w14:paraId="3D3487BE" w14:textId="5610A037" w:rsidR="0055102B" w:rsidRPr="006F0076" w:rsidRDefault="0055102B" w:rsidP="00A44CE9">
            <w:pPr>
              <w:keepNext/>
              <w:jc w:val="center"/>
              <w:rPr>
                <w:sz w:val="18"/>
                <w:szCs w:val="18"/>
                <w:lang w:val="es-ES_tradnl" w:eastAsia="zh-CN"/>
              </w:rPr>
            </w:pPr>
            <w:r w:rsidRPr="006F0076">
              <w:rPr>
                <w:sz w:val="18"/>
                <w:szCs w:val="18"/>
                <w:lang w:val="es-ES_tradnl" w:eastAsia="zh-CN"/>
              </w:rPr>
              <w:t>11</w:t>
            </w:r>
            <w:r w:rsidR="009A0886" w:rsidRPr="006F0076">
              <w:rPr>
                <w:sz w:val="18"/>
                <w:szCs w:val="18"/>
                <w:lang w:val="es-ES_tradnl" w:eastAsia="zh-CN"/>
              </w:rPr>
              <w:t>,</w:t>
            </w:r>
            <w:r w:rsidRPr="006F0076">
              <w:rPr>
                <w:sz w:val="18"/>
                <w:szCs w:val="18"/>
                <w:lang w:val="es-ES_tradnl" w:eastAsia="zh-CN"/>
              </w:rPr>
              <w:t>0</w:t>
            </w:r>
          </w:p>
        </w:tc>
        <w:tc>
          <w:tcPr>
            <w:tcW w:w="760" w:type="dxa"/>
            <w:tcBorders>
              <w:top w:val="nil"/>
              <w:left w:val="nil"/>
              <w:bottom w:val="single" w:sz="4" w:space="0" w:color="auto"/>
              <w:right w:val="single" w:sz="4" w:space="0" w:color="auto"/>
            </w:tcBorders>
            <w:shd w:val="clear" w:color="auto" w:fill="auto"/>
            <w:noWrap/>
            <w:hideMark/>
          </w:tcPr>
          <w:p w14:paraId="2348492F" w14:textId="4FC01EAE" w:rsidR="0055102B" w:rsidRPr="006F0076" w:rsidRDefault="0055102B" w:rsidP="00A44CE9">
            <w:pPr>
              <w:keepNext/>
              <w:jc w:val="center"/>
              <w:rPr>
                <w:sz w:val="18"/>
                <w:szCs w:val="18"/>
                <w:lang w:val="es-ES_tradnl" w:eastAsia="zh-CN"/>
              </w:rPr>
            </w:pPr>
            <w:r w:rsidRPr="006F0076">
              <w:rPr>
                <w:sz w:val="18"/>
                <w:szCs w:val="18"/>
                <w:lang w:val="es-ES_tradnl" w:eastAsia="zh-CN"/>
              </w:rPr>
              <w:t>12</w:t>
            </w:r>
            <w:r w:rsidR="009A0886" w:rsidRPr="006F0076">
              <w:rPr>
                <w:sz w:val="18"/>
                <w:szCs w:val="18"/>
                <w:lang w:val="es-ES_tradnl" w:eastAsia="zh-CN"/>
              </w:rPr>
              <w:t>,</w:t>
            </w:r>
            <w:r w:rsidRPr="006F0076">
              <w:rPr>
                <w:sz w:val="18"/>
                <w:szCs w:val="18"/>
                <w:lang w:val="es-ES_tradnl" w:eastAsia="zh-CN"/>
              </w:rPr>
              <w:t>7</w:t>
            </w:r>
          </w:p>
        </w:tc>
        <w:tc>
          <w:tcPr>
            <w:tcW w:w="759" w:type="dxa"/>
            <w:tcBorders>
              <w:top w:val="nil"/>
              <w:left w:val="nil"/>
              <w:bottom w:val="single" w:sz="4" w:space="0" w:color="auto"/>
              <w:right w:val="single" w:sz="4" w:space="0" w:color="auto"/>
            </w:tcBorders>
            <w:shd w:val="clear" w:color="auto" w:fill="auto"/>
            <w:noWrap/>
            <w:hideMark/>
          </w:tcPr>
          <w:p w14:paraId="272C5CA7" w14:textId="16781EB9" w:rsidR="0055102B" w:rsidRPr="006F0076" w:rsidRDefault="0055102B" w:rsidP="00A44CE9">
            <w:pPr>
              <w:keepNext/>
              <w:jc w:val="center"/>
              <w:rPr>
                <w:sz w:val="18"/>
                <w:szCs w:val="18"/>
                <w:lang w:val="es-ES_tradnl" w:eastAsia="zh-CN"/>
              </w:rPr>
            </w:pPr>
            <w:r w:rsidRPr="006F0076">
              <w:rPr>
                <w:sz w:val="18"/>
                <w:szCs w:val="18"/>
                <w:lang w:val="es-ES_tradnl" w:eastAsia="zh-CN"/>
              </w:rPr>
              <w:t>20</w:t>
            </w:r>
            <w:r w:rsidR="009A0886" w:rsidRPr="006F0076">
              <w:rPr>
                <w:sz w:val="18"/>
                <w:szCs w:val="18"/>
                <w:lang w:val="es-ES_tradnl" w:eastAsia="zh-CN"/>
              </w:rPr>
              <w:t>,</w:t>
            </w:r>
            <w:r w:rsidRPr="006F0076">
              <w:rPr>
                <w:sz w:val="18"/>
                <w:szCs w:val="18"/>
                <w:lang w:val="es-ES_tradnl" w:eastAsia="zh-CN"/>
              </w:rPr>
              <w:t>1</w:t>
            </w:r>
          </w:p>
        </w:tc>
        <w:tc>
          <w:tcPr>
            <w:tcW w:w="760" w:type="dxa"/>
            <w:tcBorders>
              <w:top w:val="nil"/>
              <w:left w:val="nil"/>
              <w:bottom w:val="single" w:sz="4" w:space="0" w:color="auto"/>
              <w:right w:val="single" w:sz="4" w:space="0" w:color="auto"/>
            </w:tcBorders>
            <w:shd w:val="clear" w:color="auto" w:fill="auto"/>
            <w:noWrap/>
            <w:hideMark/>
          </w:tcPr>
          <w:p w14:paraId="6BEB3E91" w14:textId="2FFA36BA" w:rsidR="0055102B" w:rsidRPr="006F0076" w:rsidRDefault="0055102B" w:rsidP="00A44CE9">
            <w:pPr>
              <w:keepNext/>
              <w:jc w:val="center"/>
              <w:rPr>
                <w:sz w:val="18"/>
                <w:szCs w:val="18"/>
                <w:lang w:val="es-ES_tradnl" w:eastAsia="zh-CN"/>
              </w:rPr>
            </w:pPr>
            <w:r w:rsidRPr="006F0076">
              <w:rPr>
                <w:sz w:val="18"/>
                <w:szCs w:val="18"/>
                <w:lang w:val="es-ES_tradnl" w:eastAsia="zh-CN"/>
              </w:rPr>
              <w:t>17</w:t>
            </w:r>
            <w:r w:rsidR="009A0886" w:rsidRPr="006F0076">
              <w:rPr>
                <w:sz w:val="18"/>
                <w:szCs w:val="18"/>
                <w:lang w:val="es-ES_tradnl" w:eastAsia="zh-CN"/>
              </w:rPr>
              <w:t>,</w:t>
            </w:r>
            <w:r w:rsidRPr="006F0076">
              <w:rPr>
                <w:sz w:val="18"/>
                <w:szCs w:val="18"/>
                <w:lang w:val="es-ES_tradnl" w:eastAsia="zh-CN"/>
              </w:rPr>
              <w:t>1</w:t>
            </w:r>
          </w:p>
        </w:tc>
        <w:tc>
          <w:tcPr>
            <w:tcW w:w="759" w:type="dxa"/>
            <w:tcBorders>
              <w:top w:val="nil"/>
              <w:left w:val="nil"/>
              <w:bottom w:val="single" w:sz="4" w:space="0" w:color="auto"/>
              <w:right w:val="single" w:sz="4" w:space="0" w:color="auto"/>
            </w:tcBorders>
            <w:shd w:val="clear" w:color="auto" w:fill="auto"/>
            <w:noWrap/>
            <w:hideMark/>
          </w:tcPr>
          <w:p w14:paraId="3ACC40F4" w14:textId="319980DF" w:rsidR="0055102B" w:rsidRPr="006F0076" w:rsidRDefault="0055102B" w:rsidP="00A44CE9">
            <w:pPr>
              <w:keepNext/>
              <w:jc w:val="center"/>
              <w:rPr>
                <w:sz w:val="18"/>
                <w:szCs w:val="18"/>
                <w:lang w:val="es-ES_tradnl" w:eastAsia="zh-CN"/>
              </w:rPr>
            </w:pPr>
            <w:r w:rsidRPr="006F0076">
              <w:rPr>
                <w:sz w:val="18"/>
                <w:szCs w:val="18"/>
                <w:lang w:val="es-ES_tradnl" w:eastAsia="zh-CN"/>
              </w:rPr>
              <w:t>12</w:t>
            </w:r>
            <w:r w:rsidR="009A0886" w:rsidRPr="006F0076">
              <w:rPr>
                <w:sz w:val="18"/>
                <w:szCs w:val="18"/>
                <w:lang w:val="es-ES_tradnl" w:eastAsia="zh-CN"/>
              </w:rPr>
              <w:t>,</w:t>
            </w:r>
            <w:r w:rsidRPr="006F0076">
              <w:rPr>
                <w:sz w:val="18"/>
                <w:szCs w:val="18"/>
                <w:lang w:val="es-ES_tradnl" w:eastAsia="zh-CN"/>
              </w:rPr>
              <w:t>7</w:t>
            </w:r>
          </w:p>
        </w:tc>
        <w:tc>
          <w:tcPr>
            <w:tcW w:w="760" w:type="dxa"/>
            <w:tcBorders>
              <w:top w:val="nil"/>
              <w:left w:val="nil"/>
              <w:bottom w:val="single" w:sz="4" w:space="0" w:color="auto"/>
              <w:right w:val="single" w:sz="4" w:space="0" w:color="auto"/>
            </w:tcBorders>
            <w:shd w:val="clear" w:color="auto" w:fill="auto"/>
            <w:noWrap/>
            <w:hideMark/>
          </w:tcPr>
          <w:p w14:paraId="48E4A948" w14:textId="1DEBB2F0" w:rsidR="0055102B" w:rsidRPr="006F0076" w:rsidRDefault="0055102B" w:rsidP="00A44CE9">
            <w:pPr>
              <w:keepNext/>
              <w:jc w:val="center"/>
              <w:rPr>
                <w:sz w:val="18"/>
                <w:szCs w:val="18"/>
                <w:lang w:val="es-ES_tradnl" w:eastAsia="zh-CN"/>
              </w:rPr>
            </w:pPr>
            <w:r w:rsidRPr="006F0076">
              <w:rPr>
                <w:sz w:val="18"/>
                <w:szCs w:val="18"/>
                <w:lang w:val="es-ES_tradnl" w:eastAsia="zh-CN"/>
              </w:rPr>
              <w:t>10</w:t>
            </w:r>
            <w:r w:rsidR="009A0886" w:rsidRPr="006F0076">
              <w:rPr>
                <w:sz w:val="18"/>
                <w:szCs w:val="18"/>
                <w:lang w:val="es-ES_tradnl" w:eastAsia="zh-CN"/>
              </w:rPr>
              <w:t>,</w:t>
            </w:r>
            <w:r w:rsidRPr="006F0076">
              <w:rPr>
                <w:sz w:val="18"/>
                <w:szCs w:val="18"/>
                <w:lang w:val="es-ES_tradnl" w:eastAsia="zh-CN"/>
              </w:rPr>
              <w:t>8</w:t>
            </w:r>
          </w:p>
        </w:tc>
      </w:tr>
      <w:tr w:rsidR="0055102B" w:rsidRPr="006F0076" w14:paraId="24D34FE2" w14:textId="77777777" w:rsidTr="00A44CE9">
        <w:trPr>
          <w:trHeight w:val="53"/>
        </w:trPr>
        <w:tc>
          <w:tcPr>
            <w:tcW w:w="1096" w:type="dxa"/>
            <w:tcBorders>
              <w:top w:val="nil"/>
              <w:left w:val="single" w:sz="4" w:space="0" w:color="auto"/>
              <w:bottom w:val="single" w:sz="4" w:space="0" w:color="auto"/>
              <w:right w:val="single" w:sz="4" w:space="0" w:color="auto"/>
            </w:tcBorders>
            <w:shd w:val="clear" w:color="auto" w:fill="auto"/>
            <w:noWrap/>
            <w:hideMark/>
          </w:tcPr>
          <w:p w14:paraId="17999833" w14:textId="21981FF9" w:rsidR="0055102B" w:rsidRPr="006F0076" w:rsidRDefault="009A0886" w:rsidP="00A44CE9">
            <w:pPr>
              <w:keepNext/>
              <w:ind w:right="-197"/>
              <w:jc w:val="left"/>
              <w:rPr>
                <w:sz w:val="18"/>
                <w:szCs w:val="18"/>
                <w:lang w:val="es-ES_tradnl" w:eastAsia="zh-CN"/>
              </w:rPr>
            </w:pPr>
            <w:r w:rsidRPr="006F0076">
              <w:rPr>
                <w:sz w:val="18"/>
                <w:szCs w:val="18"/>
                <w:lang w:val="es-ES_tradnl" w:eastAsia="zh-CN"/>
              </w:rPr>
              <w:t>Verificación de PGEH</w:t>
            </w:r>
          </w:p>
        </w:tc>
        <w:tc>
          <w:tcPr>
            <w:tcW w:w="759" w:type="dxa"/>
            <w:tcBorders>
              <w:top w:val="nil"/>
              <w:left w:val="nil"/>
              <w:bottom w:val="single" w:sz="4" w:space="0" w:color="auto"/>
              <w:right w:val="single" w:sz="4" w:space="0" w:color="auto"/>
            </w:tcBorders>
            <w:shd w:val="clear" w:color="auto" w:fill="auto"/>
            <w:noWrap/>
            <w:hideMark/>
          </w:tcPr>
          <w:p w14:paraId="7A70A4C1" w14:textId="77777777" w:rsidR="0055102B" w:rsidRPr="006F0076" w:rsidRDefault="0055102B" w:rsidP="00A44CE9">
            <w:pPr>
              <w:keepNext/>
              <w:jc w:val="center"/>
              <w:rPr>
                <w:sz w:val="18"/>
                <w:szCs w:val="18"/>
                <w:lang w:val="es-ES_tradnl" w:eastAsia="zh-CN"/>
              </w:rPr>
            </w:pPr>
          </w:p>
        </w:tc>
        <w:tc>
          <w:tcPr>
            <w:tcW w:w="759" w:type="dxa"/>
            <w:tcBorders>
              <w:top w:val="nil"/>
              <w:left w:val="nil"/>
              <w:bottom w:val="single" w:sz="4" w:space="0" w:color="auto"/>
              <w:right w:val="single" w:sz="4" w:space="0" w:color="auto"/>
            </w:tcBorders>
            <w:shd w:val="clear" w:color="auto" w:fill="auto"/>
            <w:noWrap/>
            <w:hideMark/>
          </w:tcPr>
          <w:p w14:paraId="4E6D8436" w14:textId="77777777" w:rsidR="0055102B" w:rsidRPr="006F0076" w:rsidRDefault="0055102B" w:rsidP="00A44CE9">
            <w:pPr>
              <w:keepNext/>
              <w:jc w:val="center"/>
              <w:rPr>
                <w:sz w:val="18"/>
                <w:szCs w:val="18"/>
                <w:lang w:val="es-ES_tradnl" w:eastAsia="zh-CN"/>
              </w:rPr>
            </w:pPr>
          </w:p>
        </w:tc>
        <w:tc>
          <w:tcPr>
            <w:tcW w:w="760" w:type="dxa"/>
            <w:tcBorders>
              <w:top w:val="nil"/>
              <w:left w:val="nil"/>
              <w:bottom w:val="single" w:sz="4" w:space="0" w:color="auto"/>
              <w:right w:val="single" w:sz="4" w:space="0" w:color="auto"/>
            </w:tcBorders>
            <w:shd w:val="clear" w:color="auto" w:fill="auto"/>
            <w:noWrap/>
            <w:hideMark/>
          </w:tcPr>
          <w:p w14:paraId="5A75EE72" w14:textId="77777777" w:rsidR="0055102B" w:rsidRPr="006F0076" w:rsidRDefault="0055102B" w:rsidP="00A44CE9">
            <w:pPr>
              <w:keepNext/>
              <w:jc w:val="center"/>
              <w:rPr>
                <w:sz w:val="18"/>
                <w:szCs w:val="18"/>
                <w:lang w:val="es-ES_tradnl" w:eastAsia="zh-CN"/>
              </w:rPr>
            </w:pPr>
          </w:p>
        </w:tc>
        <w:tc>
          <w:tcPr>
            <w:tcW w:w="759" w:type="dxa"/>
            <w:tcBorders>
              <w:top w:val="nil"/>
              <w:left w:val="nil"/>
              <w:bottom w:val="single" w:sz="4" w:space="0" w:color="auto"/>
              <w:right w:val="single" w:sz="4" w:space="0" w:color="auto"/>
            </w:tcBorders>
            <w:shd w:val="clear" w:color="auto" w:fill="auto"/>
            <w:noWrap/>
            <w:hideMark/>
          </w:tcPr>
          <w:p w14:paraId="79497BA7" w14:textId="77777777" w:rsidR="0055102B" w:rsidRPr="006F0076" w:rsidRDefault="0055102B" w:rsidP="00A44CE9">
            <w:pPr>
              <w:keepNext/>
              <w:jc w:val="center"/>
              <w:rPr>
                <w:sz w:val="18"/>
                <w:szCs w:val="18"/>
                <w:lang w:val="es-ES_tradnl" w:eastAsia="zh-CN"/>
              </w:rPr>
            </w:pPr>
          </w:p>
        </w:tc>
        <w:tc>
          <w:tcPr>
            <w:tcW w:w="760" w:type="dxa"/>
            <w:tcBorders>
              <w:top w:val="nil"/>
              <w:left w:val="nil"/>
              <w:bottom w:val="single" w:sz="4" w:space="0" w:color="auto"/>
              <w:right w:val="single" w:sz="4" w:space="0" w:color="auto"/>
            </w:tcBorders>
            <w:shd w:val="clear" w:color="auto" w:fill="auto"/>
            <w:noWrap/>
            <w:hideMark/>
          </w:tcPr>
          <w:p w14:paraId="1319B99F" w14:textId="77777777" w:rsidR="0055102B" w:rsidRPr="006F0076" w:rsidRDefault="0055102B" w:rsidP="00A44CE9">
            <w:pPr>
              <w:keepNext/>
              <w:jc w:val="center"/>
              <w:rPr>
                <w:sz w:val="18"/>
                <w:szCs w:val="18"/>
                <w:lang w:val="es-ES_tradnl" w:eastAsia="zh-CN"/>
              </w:rPr>
            </w:pPr>
          </w:p>
        </w:tc>
        <w:tc>
          <w:tcPr>
            <w:tcW w:w="759" w:type="dxa"/>
            <w:tcBorders>
              <w:top w:val="nil"/>
              <w:left w:val="nil"/>
              <w:bottom w:val="single" w:sz="4" w:space="0" w:color="auto"/>
              <w:right w:val="single" w:sz="4" w:space="0" w:color="auto"/>
            </w:tcBorders>
            <w:shd w:val="clear" w:color="auto" w:fill="auto"/>
            <w:noWrap/>
            <w:hideMark/>
          </w:tcPr>
          <w:p w14:paraId="5CF2B74A" w14:textId="77777777" w:rsidR="0055102B" w:rsidRPr="006F0076" w:rsidRDefault="0055102B" w:rsidP="00A44CE9">
            <w:pPr>
              <w:keepNext/>
              <w:jc w:val="center"/>
              <w:rPr>
                <w:sz w:val="18"/>
                <w:szCs w:val="18"/>
                <w:lang w:val="es-ES_tradnl" w:eastAsia="zh-CN"/>
              </w:rPr>
            </w:pPr>
          </w:p>
        </w:tc>
        <w:tc>
          <w:tcPr>
            <w:tcW w:w="760" w:type="dxa"/>
            <w:tcBorders>
              <w:top w:val="nil"/>
              <w:left w:val="nil"/>
              <w:bottom w:val="single" w:sz="4" w:space="0" w:color="auto"/>
              <w:right w:val="single" w:sz="4" w:space="0" w:color="auto"/>
            </w:tcBorders>
            <w:shd w:val="clear" w:color="auto" w:fill="auto"/>
            <w:noWrap/>
            <w:hideMark/>
          </w:tcPr>
          <w:p w14:paraId="666E8A5E" w14:textId="77777777" w:rsidR="0055102B" w:rsidRPr="006F0076" w:rsidRDefault="0055102B" w:rsidP="00A44CE9">
            <w:pPr>
              <w:keepNext/>
              <w:jc w:val="center"/>
              <w:rPr>
                <w:sz w:val="18"/>
                <w:szCs w:val="18"/>
                <w:lang w:val="es-ES_tradnl" w:eastAsia="zh-CN"/>
              </w:rPr>
            </w:pPr>
          </w:p>
        </w:tc>
        <w:tc>
          <w:tcPr>
            <w:tcW w:w="759" w:type="dxa"/>
            <w:tcBorders>
              <w:top w:val="nil"/>
              <w:left w:val="nil"/>
              <w:bottom w:val="single" w:sz="4" w:space="0" w:color="auto"/>
              <w:right w:val="single" w:sz="4" w:space="0" w:color="auto"/>
            </w:tcBorders>
            <w:shd w:val="clear" w:color="auto" w:fill="auto"/>
            <w:noWrap/>
            <w:hideMark/>
          </w:tcPr>
          <w:p w14:paraId="39BF14FC" w14:textId="77777777" w:rsidR="0055102B" w:rsidRPr="006F0076" w:rsidRDefault="0055102B" w:rsidP="00A44CE9">
            <w:pPr>
              <w:keepNext/>
              <w:jc w:val="center"/>
              <w:rPr>
                <w:sz w:val="18"/>
                <w:szCs w:val="18"/>
                <w:lang w:val="es-ES_tradnl" w:eastAsia="zh-CN"/>
              </w:rPr>
            </w:pPr>
          </w:p>
        </w:tc>
        <w:tc>
          <w:tcPr>
            <w:tcW w:w="760" w:type="dxa"/>
            <w:tcBorders>
              <w:top w:val="nil"/>
              <w:left w:val="nil"/>
              <w:bottom w:val="single" w:sz="4" w:space="0" w:color="auto"/>
              <w:right w:val="single" w:sz="4" w:space="0" w:color="auto"/>
            </w:tcBorders>
            <w:shd w:val="clear" w:color="auto" w:fill="auto"/>
            <w:noWrap/>
            <w:hideMark/>
          </w:tcPr>
          <w:p w14:paraId="7294E368" w14:textId="77777777" w:rsidR="0055102B" w:rsidRPr="006F0076" w:rsidRDefault="0055102B" w:rsidP="00A44CE9">
            <w:pPr>
              <w:keepNext/>
              <w:jc w:val="center"/>
              <w:rPr>
                <w:sz w:val="18"/>
                <w:szCs w:val="18"/>
                <w:lang w:val="es-ES_tradnl" w:eastAsia="zh-CN"/>
              </w:rPr>
            </w:pPr>
          </w:p>
        </w:tc>
        <w:tc>
          <w:tcPr>
            <w:tcW w:w="759" w:type="dxa"/>
            <w:tcBorders>
              <w:top w:val="nil"/>
              <w:left w:val="nil"/>
              <w:bottom w:val="single" w:sz="4" w:space="0" w:color="auto"/>
              <w:right w:val="single" w:sz="4" w:space="0" w:color="auto"/>
            </w:tcBorders>
            <w:shd w:val="clear" w:color="auto" w:fill="auto"/>
            <w:noWrap/>
            <w:hideMark/>
          </w:tcPr>
          <w:p w14:paraId="54E50125" w14:textId="0799609E" w:rsidR="0055102B" w:rsidRPr="006F0076" w:rsidRDefault="0055102B" w:rsidP="00A44CE9">
            <w:pPr>
              <w:keepNext/>
              <w:jc w:val="center"/>
              <w:rPr>
                <w:sz w:val="18"/>
                <w:szCs w:val="18"/>
                <w:lang w:val="es-ES_tradnl" w:eastAsia="zh-CN"/>
              </w:rPr>
            </w:pPr>
            <w:r w:rsidRPr="006F0076">
              <w:rPr>
                <w:sz w:val="18"/>
                <w:szCs w:val="18"/>
                <w:lang w:val="es-ES_tradnl" w:eastAsia="zh-CN"/>
              </w:rPr>
              <w:t>9</w:t>
            </w:r>
            <w:r w:rsidR="009A0886" w:rsidRPr="006F0076">
              <w:rPr>
                <w:sz w:val="18"/>
                <w:szCs w:val="18"/>
                <w:lang w:val="es-ES_tradnl" w:eastAsia="zh-CN"/>
              </w:rPr>
              <w:t>,</w:t>
            </w:r>
            <w:r w:rsidRPr="006F0076">
              <w:rPr>
                <w:sz w:val="18"/>
                <w:szCs w:val="18"/>
                <w:lang w:val="es-ES_tradnl" w:eastAsia="zh-CN"/>
              </w:rPr>
              <w:t>0</w:t>
            </w:r>
          </w:p>
        </w:tc>
        <w:tc>
          <w:tcPr>
            <w:tcW w:w="760" w:type="dxa"/>
            <w:tcBorders>
              <w:top w:val="nil"/>
              <w:left w:val="nil"/>
              <w:bottom w:val="single" w:sz="4" w:space="0" w:color="auto"/>
              <w:right w:val="single" w:sz="4" w:space="0" w:color="auto"/>
            </w:tcBorders>
            <w:shd w:val="clear" w:color="auto" w:fill="auto"/>
            <w:noWrap/>
            <w:hideMark/>
          </w:tcPr>
          <w:p w14:paraId="7069C5B9" w14:textId="31871C53" w:rsidR="0055102B" w:rsidRPr="006F0076" w:rsidRDefault="0055102B" w:rsidP="00A44CE9">
            <w:pPr>
              <w:keepNext/>
              <w:jc w:val="center"/>
              <w:rPr>
                <w:sz w:val="18"/>
                <w:szCs w:val="18"/>
                <w:lang w:val="es-ES_tradnl" w:eastAsia="zh-CN"/>
              </w:rPr>
            </w:pPr>
            <w:r w:rsidRPr="006F0076">
              <w:rPr>
                <w:sz w:val="18"/>
                <w:szCs w:val="18"/>
                <w:lang w:val="es-ES_tradnl" w:eastAsia="zh-CN"/>
              </w:rPr>
              <w:t>9</w:t>
            </w:r>
            <w:r w:rsidR="009A0886" w:rsidRPr="006F0076">
              <w:rPr>
                <w:sz w:val="18"/>
                <w:szCs w:val="18"/>
                <w:lang w:val="es-ES_tradnl" w:eastAsia="zh-CN"/>
              </w:rPr>
              <w:t>,</w:t>
            </w:r>
            <w:r w:rsidRPr="006F0076">
              <w:rPr>
                <w:sz w:val="18"/>
                <w:szCs w:val="18"/>
                <w:lang w:val="es-ES_tradnl" w:eastAsia="zh-CN"/>
              </w:rPr>
              <w:t>0</w:t>
            </w:r>
          </w:p>
        </w:tc>
      </w:tr>
      <w:tr w:rsidR="0055102B" w:rsidRPr="006F0076" w14:paraId="01090824" w14:textId="77777777" w:rsidTr="00A44CE9">
        <w:trPr>
          <w:trHeight w:val="44"/>
        </w:trPr>
        <w:tc>
          <w:tcPr>
            <w:tcW w:w="1096" w:type="dxa"/>
            <w:tcBorders>
              <w:top w:val="nil"/>
              <w:left w:val="single" w:sz="4" w:space="0" w:color="auto"/>
              <w:bottom w:val="single" w:sz="4" w:space="0" w:color="auto"/>
              <w:right w:val="single" w:sz="4" w:space="0" w:color="auto"/>
            </w:tcBorders>
            <w:shd w:val="clear" w:color="auto" w:fill="auto"/>
            <w:noWrap/>
            <w:hideMark/>
          </w:tcPr>
          <w:p w14:paraId="59AC4660" w14:textId="77777777" w:rsidR="0055102B" w:rsidRPr="006F0076" w:rsidRDefault="0055102B" w:rsidP="00A44CE9">
            <w:pPr>
              <w:keepNext/>
              <w:jc w:val="left"/>
              <w:rPr>
                <w:b/>
                <w:bCs/>
                <w:sz w:val="18"/>
                <w:szCs w:val="18"/>
                <w:lang w:val="es-ES_tradnl" w:eastAsia="zh-CN"/>
              </w:rPr>
            </w:pPr>
            <w:r w:rsidRPr="006F0076">
              <w:rPr>
                <w:b/>
                <w:bCs/>
                <w:sz w:val="18"/>
                <w:szCs w:val="18"/>
                <w:lang w:val="es-ES_tradnl" w:eastAsia="zh-CN"/>
              </w:rPr>
              <w:t>Total</w:t>
            </w:r>
          </w:p>
        </w:tc>
        <w:tc>
          <w:tcPr>
            <w:tcW w:w="759" w:type="dxa"/>
            <w:tcBorders>
              <w:top w:val="nil"/>
              <w:left w:val="nil"/>
              <w:bottom w:val="single" w:sz="4" w:space="0" w:color="auto"/>
              <w:right w:val="single" w:sz="4" w:space="0" w:color="auto"/>
            </w:tcBorders>
            <w:shd w:val="clear" w:color="auto" w:fill="auto"/>
            <w:noWrap/>
            <w:hideMark/>
          </w:tcPr>
          <w:p w14:paraId="4114B055" w14:textId="3789CA85" w:rsidR="0055102B" w:rsidRPr="006F0076" w:rsidRDefault="0055102B" w:rsidP="00A44CE9">
            <w:pPr>
              <w:keepNext/>
              <w:jc w:val="center"/>
              <w:rPr>
                <w:b/>
                <w:bCs/>
                <w:sz w:val="18"/>
                <w:szCs w:val="18"/>
                <w:lang w:val="es-ES_tradnl" w:eastAsia="zh-CN"/>
              </w:rPr>
            </w:pPr>
            <w:r w:rsidRPr="006F0076">
              <w:rPr>
                <w:b/>
                <w:bCs/>
                <w:sz w:val="18"/>
                <w:szCs w:val="18"/>
                <w:lang w:val="es-ES_tradnl" w:eastAsia="zh-CN"/>
              </w:rPr>
              <w:t>10</w:t>
            </w:r>
            <w:r w:rsidR="009A0886" w:rsidRPr="006F0076">
              <w:rPr>
                <w:b/>
                <w:bCs/>
                <w:sz w:val="18"/>
                <w:szCs w:val="18"/>
                <w:lang w:val="es-ES_tradnl" w:eastAsia="zh-CN"/>
              </w:rPr>
              <w:t>,</w:t>
            </w:r>
            <w:r w:rsidRPr="006F0076">
              <w:rPr>
                <w:b/>
                <w:bCs/>
                <w:sz w:val="18"/>
                <w:szCs w:val="18"/>
                <w:lang w:val="es-ES_tradnl" w:eastAsia="zh-CN"/>
              </w:rPr>
              <w:t>7</w:t>
            </w:r>
          </w:p>
        </w:tc>
        <w:tc>
          <w:tcPr>
            <w:tcW w:w="759" w:type="dxa"/>
            <w:tcBorders>
              <w:top w:val="nil"/>
              <w:left w:val="nil"/>
              <w:bottom w:val="single" w:sz="4" w:space="0" w:color="auto"/>
              <w:right w:val="single" w:sz="4" w:space="0" w:color="auto"/>
            </w:tcBorders>
            <w:shd w:val="clear" w:color="auto" w:fill="auto"/>
            <w:noWrap/>
            <w:hideMark/>
          </w:tcPr>
          <w:p w14:paraId="51BD9674" w14:textId="5E2E1B83" w:rsidR="0055102B" w:rsidRPr="006F0076" w:rsidRDefault="0055102B" w:rsidP="00A44CE9">
            <w:pPr>
              <w:keepNext/>
              <w:jc w:val="center"/>
              <w:rPr>
                <w:b/>
                <w:bCs/>
                <w:sz w:val="18"/>
                <w:szCs w:val="18"/>
                <w:lang w:val="es-ES_tradnl" w:eastAsia="zh-CN"/>
              </w:rPr>
            </w:pPr>
            <w:r w:rsidRPr="006F0076">
              <w:rPr>
                <w:b/>
                <w:bCs/>
                <w:sz w:val="18"/>
                <w:szCs w:val="18"/>
                <w:lang w:val="es-ES_tradnl" w:eastAsia="zh-CN"/>
              </w:rPr>
              <w:t>11</w:t>
            </w:r>
            <w:r w:rsidR="009A0886" w:rsidRPr="006F0076">
              <w:rPr>
                <w:b/>
                <w:bCs/>
                <w:sz w:val="18"/>
                <w:szCs w:val="18"/>
                <w:lang w:val="es-ES_tradnl" w:eastAsia="zh-CN"/>
              </w:rPr>
              <w:t>,</w:t>
            </w:r>
            <w:r w:rsidRPr="006F0076">
              <w:rPr>
                <w:b/>
                <w:bCs/>
                <w:sz w:val="18"/>
                <w:szCs w:val="18"/>
                <w:lang w:val="es-ES_tradnl" w:eastAsia="zh-CN"/>
              </w:rPr>
              <w:t>6</w:t>
            </w:r>
          </w:p>
        </w:tc>
        <w:tc>
          <w:tcPr>
            <w:tcW w:w="760" w:type="dxa"/>
            <w:tcBorders>
              <w:top w:val="nil"/>
              <w:left w:val="nil"/>
              <w:bottom w:val="single" w:sz="4" w:space="0" w:color="auto"/>
              <w:right w:val="single" w:sz="4" w:space="0" w:color="auto"/>
            </w:tcBorders>
            <w:shd w:val="clear" w:color="auto" w:fill="auto"/>
            <w:noWrap/>
            <w:hideMark/>
          </w:tcPr>
          <w:p w14:paraId="7141B75B" w14:textId="6D75BFC8" w:rsidR="0055102B" w:rsidRPr="006F0076" w:rsidRDefault="0055102B" w:rsidP="00A44CE9">
            <w:pPr>
              <w:keepNext/>
              <w:jc w:val="center"/>
              <w:rPr>
                <w:b/>
                <w:bCs/>
                <w:sz w:val="18"/>
                <w:szCs w:val="18"/>
                <w:lang w:val="es-ES_tradnl" w:eastAsia="zh-CN"/>
              </w:rPr>
            </w:pPr>
            <w:r w:rsidRPr="006F0076">
              <w:rPr>
                <w:b/>
                <w:bCs/>
                <w:sz w:val="18"/>
                <w:szCs w:val="18"/>
                <w:lang w:val="es-ES_tradnl" w:eastAsia="zh-CN"/>
              </w:rPr>
              <w:t>10</w:t>
            </w:r>
            <w:r w:rsidR="009A0886" w:rsidRPr="006F0076">
              <w:rPr>
                <w:b/>
                <w:bCs/>
                <w:sz w:val="18"/>
                <w:szCs w:val="18"/>
                <w:lang w:val="es-ES_tradnl" w:eastAsia="zh-CN"/>
              </w:rPr>
              <w:t>,</w:t>
            </w:r>
            <w:r w:rsidRPr="006F0076">
              <w:rPr>
                <w:b/>
                <w:bCs/>
                <w:sz w:val="18"/>
                <w:szCs w:val="18"/>
                <w:lang w:val="es-ES_tradnl" w:eastAsia="zh-CN"/>
              </w:rPr>
              <w:t>8</w:t>
            </w:r>
          </w:p>
        </w:tc>
        <w:tc>
          <w:tcPr>
            <w:tcW w:w="759" w:type="dxa"/>
            <w:tcBorders>
              <w:top w:val="nil"/>
              <w:left w:val="nil"/>
              <w:bottom w:val="single" w:sz="4" w:space="0" w:color="auto"/>
              <w:right w:val="single" w:sz="4" w:space="0" w:color="auto"/>
            </w:tcBorders>
            <w:shd w:val="clear" w:color="auto" w:fill="auto"/>
            <w:noWrap/>
            <w:hideMark/>
          </w:tcPr>
          <w:p w14:paraId="01240863" w14:textId="36B48AD9" w:rsidR="0055102B" w:rsidRPr="006F0076" w:rsidRDefault="0055102B" w:rsidP="00A44CE9">
            <w:pPr>
              <w:keepNext/>
              <w:jc w:val="center"/>
              <w:rPr>
                <w:b/>
                <w:bCs/>
                <w:sz w:val="18"/>
                <w:szCs w:val="18"/>
                <w:lang w:val="es-ES_tradnl" w:eastAsia="zh-CN"/>
              </w:rPr>
            </w:pPr>
            <w:r w:rsidRPr="006F0076">
              <w:rPr>
                <w:b/>
                <w:bCs/>
                <w:sz w:val="18"/>
                <w:szCs w:val="18"/>
                <w:lang w:val="es-ES_tradnl" w:eastAsia="zh-CN"/>
              </w:rPr>
              <w:t>12</w:t>
            </w:r>
            <w:r w:rsidR="009A0886" w:rsidRPr="006F0076">
              <w:rPr>
                <w:b/>
                <w:bCs/>
                <w:sz w:val="18"/>
                <w:szCs w:val="18"/>
                <w:lang w:val="es-ES_tradnl" w:eastAsia="zh-CN"/>
              </w:rPr>
              <w:t>,</w:t>
            </w:r>
            <w:r w:rsidRPr="006F0076">
              <w:rPr>
                <w:b/>
                <w:bCs/>
                <w:sz w:val="18"/>
                <w:szCs w:val="18"/>
                <w:lang w:val="es-ES_tradnl" w:eastAsia="zh-CN"/>
              </w:rPr>
              <w:t>1</w:t>
            </w:r>
          </w:p>
        </w:tc>
        <w:tc>
          <w:tcPr>
            <w:tcW w:w="760" w:type="dxa"/>
            <w:tcBorders>
              <w:top w:val="nil"/>
              <w:left w:val="nil"/>
              <w:bottom w:val="single" w:sz="4" w:space="0" w:color="auto"/>
              <w:right w:val="single" w:sz="4" w:space="0" w:color="auto"/>
            </w:tcBorders>
            <w:shd w:val="clear" w:color="auto" w:fill="auto"/>
            <w:noWrap/>
            <w:hideMark/>
          </w:tcPr>
          <w:p w14:paraId="5E6267D9" w14:textId="695AC21D" w:rsidR="0055102B" w:rsidRPr="006F0076" w:rsidRDefault="0055102B" w:rsidP="00A44CE9">
            <w:pPr>
              <w:keepNext/>
              <w:jc w:val="center"/>
              <w:rPr>
                <w:b/>
                <w:bCs/>
                <w:sz w:val="18"/>
                <w:szCs w:val="18"/>
                <w:lang w:val="es-ES_tradnl" w:eastAsia="zh-CN"/>
              </w:rPr>
            </w:pPr>
            <w:r w:rsidRPr="006F0076">
              <w:rPr>
                <w:b/>
                <w:bCs/>
                <w:sz w:val="18"/>
                <w:szCs w:val="18"/>
                <w:lang w:val="es-ES_tradnl" w:eastAsia="zh-CN"/>
              </w:rPr>
              <w:t>12</w:t>
            </w:r>
            <w:r w:rsidR="009A0886" w:rsidRPr="006F0076">
              <w:rPr>
                <w:b/>
                <w:bCs/>
                <w:sz w:val="18"/>
                <w:szCs w:val="18"/>
                <w:lang w:val="es-ES_tradnl" w:eastAsia="zh-CN"/>
              </w:rPr>
              <w:t>,</w:t>
            </w:r>
            <w:r w:rsidRPr="006F0076">
              <w:rPr>
                <w:b/>
                <w:bCs/>
                <w:sz w:val="18"/>
                <w:szCs w:val="18"/>
                <w:lang w:val="es-ES_tradnl" w:eastAsia="zh-CN"/>
              </w:rPr>
              <w:t>1</w:t>
            </w:r>
          </w:p>
        </w:tc>
        <w:tc>
          <w:tcPr>
            <w:tcW w:w="759" w:type="dxa"/>
            <w:tcBorders>
              <w:top w:val="nil"/>
              <w:left w:val="nil"/>
              <w:bottom w:val="single" w:sz="4" w:space="0" w:color="auto"/>
              <w:right w:val="single" w:sz="4" w:space="0" w:color="auto"/>
            </w:tcBorders>
            <w:shd w:val="clear" w:color="auto" w:fill="auto"/>
            <w:noWrap/>
            <w:hideMark/>
          </w:tcPr>
          <w:p w14:paraId="0036DE48" w14:textId="76C0FF58" w:rsidR="0055102B" w:rsidRPr="006F0076" w:rsidRDefault="0055102B" w:rsidP="00A44CE9">
            <w:pPr>
              <w:keepNext/>
              <w:jc w:val="center"/>
              <w:rPr>
                <w:b/>
                <w:bCs/>
                <w:sz w:val="18"/>
                <w:szCs w:val="18"/>
                <w:lang w:val="es-ES_tradnl" w:eastAsia="zh-CN"/>
              </w:rPr>
            </w:pPr>
            <w:r w:rsidRPr="006F0076">
              <w:rPr>
                <w:b/>
                <w:bCs/>
                <w:sz w:val="18"/>
                <w:szCs w:val="18"/>
                <w:lang w:val="es-ES_tradnl" w:eastAsia="zh-CN"/>
              </w:rPr>
              <w:t>12</w:t>
            </w:r>
            <w:r w:rsidR="009A0886" w:rsidRPr="006F0076">
              <w:rPr>
                <w:b/>
                <w:bCs/>
                <w:sz w:val="18"/>
                <w:szCs w:val="18"/>
                <w:lang w:val="es-ES_tradnl" w:eastAsia="zh-CN"/>
              </w:rPr>
              <w:t>,</w:t>
            </w:r>
            <w:r w:rsidRPr="006F0076">
              <w:rPr>
                <w:b/>
                <w:bCs/>
                <w:sz w:val="18"/>
                <w:szCs w:val="18"/>
                <w:lang w:val="es-ES_tradnl" w:eastAsia="zh-CN"/>
              </w:rPr>
              <w:t>1</w:t>
            </w:r>
          </w:p>
        </w:tc>
        <w:tc>
          <w:tcPr>
            <w:tcW w:w="760" w:type="dxa"/>
            <w:tcBorders>
              <w:top w:val="nil"/>
              <w:left w:val="nil"/>
              <w:bottom w:val="single" w:sz="4" w:space="0" w:color="auto"/>
              <w:right w:val="single" w:sz="4" w:space="0" w:color="auto"/>
            </w:tcBorders>
            <w:shd w:val="clear" w:color="auto" w:fill="auto"/>
            <w:noWrap/>
            <w:hideMark/>
          </w:tcPr>
          <w:p w14:paraId="53FA250E" w14:textId="4FCA4498" w:rsidR="0055102B" w:rsidRPr="006F0076" w:rsidRDefault="0055102B" w:rsidP="00A44CE9">
            <w:pPr>
              <w:keepNext/>
              <w:jc w:val="center"/>
              <w:rPr>
                <w:b/>
                <w:bCs/>
                <w:sz w:val="18"/>
                <w:szCs w:val="18"/>
                <w:lang w:val="es-ES_tradnl" w:eastAsia="zh-CN"/>
              </w:rPr>
            </w:pPr>
            <w:r w:rsidRPr="006F0076">
              <w:rPr>
                <w:b/>
                <w:bCs/>
                <w:sz w:val="18"/>
                <w:szCs w:val="18"/>
                <w:lang w:val="es-ES_tradnl" w:eastAsia="zh-CN"/>
              </w:rPr>
              <w:t>12</w:t>
            </w:r>
            <w:r w:rsidR="009A0886" w:rsidRPr="006F0076">
              <w:rPr>
                <w:b/>
                <w:bCs/>
                <w:sz w:val="18"/>
                <w:szCs w:val="18"/>
                <w:lang w:val="es-ES_tradnl" w:eastAsia="zh-CN"/>
              </w:rPr>
              <w:t>,</w:t>
            </w:r>
            <w:r w:rsidRPr="006F0076">
              <w:rPr>
                <w:b/>
                <w:bCs/>
                <w:sz w:val="18"/>
                <w:szCs w:val="18"/>
                <w:lang w:val="es-ES_tradnl" w:eastAsia="zh-CN"/>
              </w:rPr>
              <w:t>2</w:t>
            </w:r>
          </w:p>
        </w:tc>
        <w:tc>
          <w:tcPr>
            <w:tcW w:w="759" w:type="dxa"/>
            <w:tcBorders>
              <w:top w:val="nil"/>
              <w:left w:val="nil"/>
              <w:bottom w:val="single" w:sz="4" w:space="0" w:color="auto"/>
              <w:right w:val="single" w:sz="4" w:space="0" w:color="auto"/>
            </w:tcBorders>
            <w:shd w:val="clear" w:color="auto" w:fill="auto"/>
            <w:noWrap/>
            <w:hideMark/>
          </w:tcPr>
          <w:p w14:paraId="3E6C6D11" w14:textId="75B0A037" w:rsidR="0055102B" w:rsidRPr="006F0076" w:rsidRDefault="0055102B" w:rsidP="00A44CE9">
            <w:pPr>
              <w:keepNext/>
              <w:jc w:val="center"/>
              <w:rPr>
                <w:b/>
                <w:bCs/>
                <w:sz w:val="18"/>
                <w:szCs w:val="18"/>
                <w:lang w:val="es-ES_tradnl" w:eastAsia="zh-CN"/>
              </w:rPr>
            </w:pPr>
            <w:r w:rsidRPr="006F0076">
              <w:rPr>
                <w:b/>
                <w:bCs/>
                <w:sz w:val="18"/>
                <w:szCs w:val="18"/>
                <w:lang w:val="es-ES_tradnl" w:eastAsia="zh-CN"/>
              </w:rPr>
              <w:t>13</w:t>
            </w:r>
            <w:r w:rsidR="009A0886" w:rsidRPr="006F0076">
              <w:rPr>
                <w:b/>
                <w:bCs/>
                <w:sz w:val="18"/>
                <w:szCs w:val="18"/>
                <w:lang w:val="es-ES_tradnl" w:eastAsia="zh-CN"/>
              </w:rPr>
              <w:t>,</w:t>
            </w:r>
            <w:r w:rsidRPr="006F0076">
              <w:rPr>
                <w:b/>
                <w:bCs/>
                <w:sz w:val="18"/>
                <w:szCs w:val="18"/>
                <w:lang w:val="es-ES_tradnl" w:eastAsia="zh-CN"/>
              </w:rPr>
              <w:t>8</w:t>
            </w:r>
          </w:p>
        </w:tc>
        <w:tc>
          <w:tcPr>
            <w:tcW w:w="760" w:type="dxa"/>
            <w:tcBorders>
              <w:top w:val="nil"/>
              <w:left w:val="nil"/>
              <w:bottom w:val="single" w:sz="4" w:space="0" w:color="auto"/>
              <w:right w:val="single" w:sz="4" w:space="0" w:color="auto"/>
            </w:tcBorders>
            <w:shd w:val="clear" w:color="auto" w:fill="auto"/>
            <w:noWrap/>
            <w:hideMark/>
          </w:tcPr>
          <w:p w14:paraId="60A10B60" w14:textId="450F76CB" w:rsidR="0055102B" w:rsidRPr="006F0076" w:rsidRDefault="0055102B" w:rsidP="00A44CE9">
            <w:pPr>
              <w:keepNext/>
              <w:jc w:val="center"/>
              <w:rPr>
                <w:b/>
                <w:bCs/>
                <w:sz w:val="18"/>
                <w:szCs w:val="18"/>
                <w:lang w:val="es-ES_tradnl" w:eastAsia="zh-CN"/>
              </w:rPr>
            </w:pPr>
            <w:r w:rsidRPr="006F0076">
              <w:rPr>
                <w:b/>
                <w:bCs/>
                <w:sz w:val="18"/>
                <w:szCs w:val="18"/>
                <w:lang w:val="es-ES_tradnl" w:eastAsia="zh-CN"/>
              </w:rPr>
              <w:t>12</w:t>
            </w:r>
            <w:r w:rsidR="009A0886" w:rsidRPr="006F0076">
              <w:rPr>
                <w:b/>
                <w:bCs/>
                <w:sz w:val="18"/>
                <w:szCs w:val="18"/>
                <w:lang w:val="es-ES_tradnl" w:eastAsia="zh-CN"/>
              </w:rPr>
              <w:t>,</w:t>
            </w:r>
            <w:r w:rsidRPr="006F0076">
              <w:rPr>
                <w:b/>
                <w:bCs/>
                <w:sz w:val="18"/>
                <w:szCs w:val="18"/>
                <w:lang w:val="es-ES_tradnl" w:eastAsia="zh-CN"/>
              </w:rPr>
              <w:t>9</w:t>
            </w:r>
          </w:p>
        </w:tc>
        <w:tc>
          <w:tcPr>
            <w:tcW w:w="759" w:type="dxa"/>
            <w:tcBorders>
              <w:top w:val="nil"/>
              <w:left w:val="nil"/>
              <w:bottom w:val="single" w:sz="4" w:space="0" w:color="auto"/>
              <w:right w:val="single" w:sz="4" w:space="0" w:color="auto"/>
            </w:tcBorders>
            <w:shd w:val="clear" w:color="auto" w:fill="auto"/>
            <w:noWrap/>
            <w:hideMark/>
          </w:tcPr>
          <w:p w14:paraId="1D3E58CA" w14:textId="11473B18" w:rsidR="0055102B" w:rsidRPr="006F0076" w:rsidRDefault="0055102B" w:rsidP="00A44CE9">
            <w:pPr>
              <w:keepNext/>
              <w:jc w:val="center"/>
              <w:rPr>
                <w:b/>
                <w:bCs/>
                <w:sz w:val="18"/>
                <w:szCs w:val="18"/>
                <w:lang w:val="es-ES_tradnl" w:eastAsia="zh-CN"/>
              </w:rPr>
            </w:pPr>
            <w:r w:rsidRPr="006F0076">
              <w:rPr>
                <w:b/>
                <w:bCs/>
                <w:sz w:val="18"/>
                <w:szCs w:val="18"/>
                <w:lang w:val="es-ES_tradnl" w:eastAsia="zh-CN"/>
              </w:rPr>
              <w:t>12</w:t>
            </w:r>
            <w:r w:rsidR="009A0886" w:rsidRPr="006F0076">
              <w:rPr>
                <w:b/>
                <w:bCs/>
                <w:sz w:val="18"/>
                <w:szCs w:val="18"/>
                <w:lang w:val="es-ES_tradnl" w:eastAsia="zh-CN"/>
              </w:rPr>
              <w:t>,</w:t>
            </w:r>
            <w:r w:rsidRPr="006F0076">
              <w:rPr>
                <w:b/>
                <w:bCs/>
                <w:sz w:val="18"/>
                <w:szCs w:val="18"/>
                <w:lang w:val="es-ES_tradnl" w:eastAsia="zh-CN"/>
              </w:rPr>
              <w:t>1</w:t>
            </w:r>
          </w:p>
        </w:tc>
        <w:tc>
          <w:tcPr>
            <w:tcW w:w="760" w:type="dxa"/>
            <w:tcBorders>
              <w:top w:val="nil"/>
              <w:left w:val="nil"/>
              <w:bottom w:val="single" w:sz="4" w:space="0" w:color="auto"/>
              <w:right w:val="single" w:sz="4" w:space="0" w:color="auto"/>
            </w:tcBorders>
            <w:shd w:val="clear" w:color="auto" w:fill="auto"/>
            <w:noWrap/>
            <w:hideMark/>
          </w:tcPr>
          <w:p w14:paraId="7BE0FAF8" w14:textId="06FB07E4" w:rsidR="0055102B" w:rsidRPr="006F0076" w:rsidRDefault="0055102B" w:rsidP="00A44CE9">
            <w:pPr>
              <w:keepNext/>
              <w:jc w:val="center"/>
              <w:rPr>
                <w:b/>
                <w:bCs/>
                <w:sz w:val="18"/>
                <w:szCs w:val="18"/>
                <w:lang w:val="es-ES_tradnl" w:eastAsia="zh-CN"/>
              </w:rPr>
            </w:pPr>
            <w:r w:rsidRPr="006F0076">
              <w:rPr>
                <w:b/>
                <w:bCs/>
                <w:sz w:val="18"/>
                <w:szCs w:val="18"/>
                <w:lang w:val="es-ES_tradnl" w:eastAsia="zh-CN"/>
              </w:rPr>
              <w:t>11</w:t>
            </w:r>
            <w:r w:rsidR="009A0886" w:rsidRPr="006F0076">
              <w:rPr>
                <w:b/>
                <w:bCs/>
                <w:sz w:val="18"/>
                <w:szCs w:val="18"/>
                <w:lang w:val="es-ES_tradnl" w:eastAsia="zh-CN"/>
              </w:rPr>
              <w:t>,</w:t>
            </w:r>
            <w:r w:rsidRPr="006F0076">
              <w:rPr>
                <w:b/>
                <w:bCs/>
                <w:sz w:val="18"/>
                <w:szCs w:val="18"/>
                <w:lang w:val="es-ES_tradnl" w:eastAsia="zh-CN"/>
              </w:rPr>
              <w:t>8</w:t>
            </w:r>
          </w:p>
        </w:tc>
      </w:tr>
    </w:tbl>
    <w:p w14:paraId="5289ECEC" w14:textId="67D48CE0" w:rsidR="0055102B" w:rsidRPr="006F0076" w:rsidRDefault="0055102B" w:rsidP="0055102B">
      <w:pPr>
        <w:rPr>
          <w:sz w:val="18"/>
          <w:szCs w:val="18"/>
          <w:lang w:val="es-ES_tradnl"/>
        </w:rPr>
      </w:pPr>
      <w:r w:rsidRPr="006F0076">
        <w:rPr>
          <w:sz w:val="18"/>
          <w:szCs w:val="18"/>
          <w:lang w:val="es-ES_tradnl"/>
        </w:rPr>
        <w:t xml:space="preserve">* </w:t>
      </w:r>
      <w:r w:rsidR="009A0886" w:rsidRPr="006F0076">
        <w:rPr>
          <w:sz w:val="18"/>
          <w:szCs w:val="18"/>
          <w:lang w:val="es-ES_tradnl"/>
        </w:rPr>
        <w:t>Basado en las aprobaciones efectivas de las reuniones 87ª a 92ª y las presentaciones de la 93ª reunión.</w:t>
      </w:r>
    </w:p>
    <w:p w14:paraId="6087DAD0" w14:textId="2DF75EFA" w:rsidR="005E1406" w:rsidRPr="006F0076" w:rsidRDefault="0055102B" w:rsidP="003D29A2">
      <w:pPr>
        <w:rPr>
          <w:sz w:val="18"/>
          <w:szCs w:val="18"/>
          <w:lang w:val="es-ES_tradnl"/>
        </w:rPr>
      </w:pPr>
      <w:r w:rsidRPr="006F0076">
        <w:rPr>
          <w:sz w:val="18"/>
          <w:szCs w:val="18"/>
          <w:lang w:val="es-ES_tradnl"/>
        </w:rPr>
        <w:t xml:space="preserve">** </w:t>
      </w:r>
      <w:r w:rsidR="009A0886" w:rsidRPr="006F0076">
        <w:rPr>
          <w:sz w:val="18"/>
          <w:szCs w:val="18"/>
          <w:lang w:val="es-ES_tradnl"/>
        </w:rPr>
        <w:t>Basado en el Plan administrativo refundido del Fondo Multilateral para 2024-2026 (véase el apartado 4 a) anterior).</w:t>
      </w:r>
    </w:p>
    <w:p w14:paraId="6CA1AA57" w14:textId="77777777" w:rsidR="009A0886" w:rsidRPr="006F0076" w:rsidRDefault="009A0886" w:rsidP="003D29A2">
      <w:pPr>
        <w:rPr>
          <w:sz w:val="18"/>
          <w:szCs w:val="18"/>
          <w:lang w:val="es-ES_tradnl"/>
        </w:rPr>
      </w:pPr>
    </w:p>
    <w:p w14:paraId="02B8F674" w14:textId="544ED96F" w:rsidR="003D29A2" w:rsidRPr="006F0076" w:rsidRDefault="003D29A2" w:rsidP="003D29A2">
      <w:pPr>
        <w:rPr>
          <w:lang w:val="es-ES_tradnl"/>
        </w:rPr>
      </w:pPr>
      <w:r w:rsidRPr="006F0076">
        <w:rPr>
          <w:lang w:val="es-ES_tradnl"/>
        </w:rPr>
        <w:t>7.</w:t>
      </w:r>
      <w:r w:rsidRPr="006F0076">
        <w:rPr>
          <w:lang w:val="es-ES_tradnl"/>
        </w:rPr>
        <w:tab/>
        <w:t>En determinados per</w:t>
      </w:r>
      <w:r w:rsidR="006E735F" w:rsidRPr="006F0076">
        <w:rPr>
          <w:lang w:val="es-ES_tradnl"/>
        </w:rPr>
        <w:t>í</w:t>
      </w:r>
      <w:r w:rsidRPr="006F0076">
        <w:rPr>
          <w:lang w:val="es-ES_tradnl"/>
        </w:rPr>
        <w:t xml:space="preserve">odos y en relación con organismos de ejecución específicos, los </w:t>
      </w:r>
      <w:r w:rsidR="006D09A8" w:rsidRPr="006F0076">
        <w:rPr>
          <w:lang w:val="es-ES_tradnl"/>
        </w:rPr>
        <w:t>costos de apoyo a los programas</w:t>
      </w:r>
      <w:r w:rsidRPr="006F0076">
        <w:rPr>
          <w:lang w:val="es-ES_tradnl"/>
        </w:rPr>
        <w:t xml:space="preserve"> fueron superiores al 13</w:t>
      </w:r>
      <w:r w:rsidR="00E81F97">
        <w:rPr>
          <w:lang w:val="es-ES_tradnl"/>
        </w:rPr>
        <w:t> %</w:t>
      </w:r>
      <w:r w:rsidRPr="006F0076">
        <w:rPr>
          <w:lang w:val="es-ES_tradnl"/>
        </w:rPr>
        <w:t xml:space="preserve"> debido a la disminución de las aprobaciones de financiación de proyectos, lo que dio lugar al correspondiente aumento proporcional de los presupuestos de la unidad central para esos años. Durante el trienio 2021-2023, los países de todo el mundo se estaban recuperando de la pandemia de COVID</w:t>
      </w:r>
      <w:r w:rsidR="00E46641" w:rsidRPr="006F0076">
        <w:rPr>
          <w:lang w:val="es-ES_tradnl"/>
        </w:rPr>
        <w:t>-</w:t>
      </w:r>
      <w:r w:rsidRPr="006F0076">
        <w:rPr>
          <w:lang w:val="es-ES_tradnl"/>
        </w:rPr>
        <w:t xml:space="preserve">19. Aunque los organismos de ejecución, en estrecha coordinación con las contrapartes nacionales, estaban apoyando la ejecución de los proyectos a través de diferentes mecanismos (por ejemplo, actividades de </w:t>
      </w:r>
      <w:r w:rsidR="00132454" w:rsidRPr="006F0076">
        <w:rPr>
          <w:lang w:val="es-ES_tradnl"/>
        </w:rPr>
        <w:t>capacita</w:t>
      </w:r>
      <w:r w:rsidRPr="006F0076">
        <w:rPr>
          <w:lang w:val="es-ES_tradnl"/>
        </w:rPr>
        <w:t>ción en línea, revisión de proyectos en línea y seguimiento de la ejecución), el ritmo de ejecución de las actividades y, en consecuencia, la aprobación de futuros tramos de proyectos fueron inferiores a los niveles previstos; en algunos casos, los proyectos de inversión que implicaban la instalación y puesta en marcha de equipos para la fabricación de productos utilizando alternativas se retrasaron debido a las limitaciones relacionadas con los viajes y los problemas de la cadena de suministro. En el contexto de los gastos administrativos devengados por los organismos, esto se tradujo en unos niveles inferiores de gastos de apoyo administrativo para los organismos, aunque la financiación de la unidad central estaba disponible en los niveles aplicables.</w:t>
      </w:r>
    </w:p>
    <w:p w14:paraId="242A3827" w14:textId="77777777" w:rsidR="003D29A2" w:rsidRPr="006F0076" w:rsidRDefault="003D29A2" w:rsidP="003D29A2">
      <w:pPr>
        <w:rPr>
          <w:lang w:val="es-ES_tradnl"/>
        </w:rPr>
      </w:pPr>
    </w:p>
    <w:p w14:paraId="4B7397B8" w14:textId="119C1CA2" w:rsidR="005E1406" w:rsidRPr="006F0076" w:rsidRDefault="005E1406" w:rsidP="0055102B">
      <w:pPr>
        <w:keepNext/>
        <w:rPr>
          <w:u w:val="single"/>
          <w:lang w:val="es-ES_tradnl"/>
        </w:rPr>
      </w:pPr>
      <w:r w:rsidRPr="006F0076">
        <w:rPr>
          <w:u w:val="single"/>
          <w:lang w:val="es-ES_tradnl"/>
        </w:rPr>
        <w:t xml:space="preserve">Análisis del </w:t>
      </w:r>
      <w:r w:rsidR="002A4173" w:rsidRPr="006F0076">
        <w:rPr>
          <w:u w:val="single"/>
          <w:lang w:val="es-ES_tradnl"/>
        </w:rPr>
        <w:t>plan administrativo</w:t>
      </w:r>
      <w:r w:rsidRPr="006F0076">
        <w:rPr>
          <w:u w:val="single"/>
          <w:lang w:val="es-ES_tradnl"/>
        </w:rPr>
        <w:t xml:space="preserve"> para el trienio 2024-2026</w:t>
      </w:r>
    </w:p>
    <w:p w14:paraId="6DFE3600" w14:textId="77777777" w:rsidR="0055102B" w:rsidRPr="006F0076" w:rsidRDefault="0055102B" w:rsidP="0055102B">
      <w:pPr>
        <w:keepNext/>
        <w:rPr>
          <w:u w:val="single"/>
          <w:lang w:val="es-ES_tradnl"/>
        </w:rPr>
      </w:pPr>
    </w:p>
    <w:p w14:paraId="2B339CFE" w14:textId="4F0117DE" w:rsidR="005E1406" w:rsidRPr="006F0076" w:rsidRDefault="005E1406" w:rsidP="005E1406">
      <w:pPr>
        <w:rPr>
          <w:lang w:val="es-ES_tradnl"/>
        </w:rPr>
      </w:pPr>
      <w:r w:rsidRPr="006F0076">
        <w:rPr>
          <w:lang w:val="es-ES_tradnl"/>
        </w:rPr>
        <w:t>8.</w:t>
      </w:r>
      <w:r w:rsidRPr="006F0076">
        <w:rPr>
          <w:lang w:val="es-ES_tradnl"/>
        </w:rPr>
        <w:tab/>
        <w:t>El cuadro 2 presenta las tendencias de la financiación y los gastos de apoyo aprobados en los dos últimos trienios y la financiación y los gastos de apoyo previstos en el trienio 2024-2026.</w:t>
      </w:r>
    </w:p>
    <w:p w14:paraId="281AE799" w14:textId="77777777" w:rsidR="005E1406" w:rsidRPr="006F0076" w:rsidRDefault="005E1406" w:rsidP="005E1406">
      <w:pPr>
        <w:rPr>
          <w:lang w:val="es-ES_tradnl"/>
        </w:rPr>
      </w:pPr>
    </w:p>
    <w:p w14:paraId="30F38642" w14:textId="16F4C2BC" w:rsidR="0055102B" w:rsidRPr="006F0076" w:rsidRDefault="009A0886" w:rsidP="00D73479">
      <w:pPr>
        <w:rPr>
          <w:b/>
          <w:lang w:val="es-ES_tradnl"/>
        </w:rPr>
      </w:pPr>
      <w:r w:rsidRPr="006F0076">
        <w:rPr>
          <w:b/>
          <w:lang w:val="es-ES_tradnl"/>
        </w:rPr>
        <w:t>Cuadro</w:t>
      </w:r>
      <w:r w:rsidR="0055102B" w:rsidRPr="006F0076">
        <w:rPr>
          <w:b/>
          <w:lang w:val="es-ES_tradnl"/>
        </w:rPr>
        <w:t xml:space="preserve"> 2. </w:t>
      </w:r>
      <w:r w:rsidRPr="006F0076">
        <w:rPr>
          <w:b/>
          <w:lang w:val="es-ES_tradnl"/>
        </w:rPr>
        <w:t>Costos administrativos pagados por el Fondo para los trienios 2018-2020 y 2021-2023 y previstos para el trienio 2024-2026 ($EUA)</w:t>
      </w:r>
    </w:p>
    <w:tbl>
      <w:tblPr>
        <w:tblW w:w="9856" w:type="dxa"/>
        <w:tblInd w:w="-5" w:type="dxa"/>
        <w:tblLayout w:type="fixed"/>
        <w:tblLook w:val="04A0" w:firstRow="1" w:lastRow="0" w:firstColumn="1" w:lastColumn="0" w:noHBand="0" w:noVBand="1"/>
      </w:tblPr>
      <w:tblGrid>
        <w:gridCol w:w="1034"/>
        <w:gridCol w:w="1034"/>
        <w:gridCol w:w="970"/>
        <w:gridCol w:w="830"/>
        <w:gridCol w:w="1105"/>
        <w:gridCol w:w="921"/>
        <w:gridCol w:w="769"/>
        <w:gridCol w:w="1275"/>
        <w:gridCol w:w="993"/>
        <w:gridCol w:w="925"/>
      </w:tblGrid>
      <w:tr w:rsidR="0055102B" w:rsidRPr="006F0076" w14:paraId="35EBF9FB" w14:textId="77777777" w:rsidTr="00D73479">
        <w:trPr>
          <w:trHeight w:val="187"/>
          <w:tblHeader/>
        </w:trPr>
        <w:tc>
          <w:tcPr>
            <w:tcW w:w="1034" w:type="dxa"/>
            <w:vMerge w:val="restart"/>
            <w:tcBorders>
              <w:top w:val="single" w:sz="4" w:space="0" w:color="auto"/>
              <w:left w:val="single" w:sz="4" w:space="0" w:color="auto"/>
              <w:right w:val="single" w:sz="4" w:space="0" w:color="auto"/>
            </w:tcBorders>
            <w:shd w:val="clear" w:color="auto" w:fill="auto"/>
            <w:noWrap/>
            <w:tcMar>
              <w:left w:w="29" w:type="dxa"/>
              <w:right w:w="29" w:type="dxa"/>
            </w:tcMar>
            <w:vAlign w:val="center"/>
            <w:hideMark/>
          </w:tcPr>
          <w:p w14:paraId="097272A3" w14:textId="1479810E" w:rsidR="0055102B" w:rsidRPr="006F0076" w:rsidRDefault="009A0886" w:rsidP="00D73479">
            <w:pPr>
              <w:rPr>
                <w:b/>
                <w:sz w:val="18"/>
                <w:szCs w:val="18"/>
                <w:lang w:val="es-ES_tradnl" w:eastAsia="en-CA"/>
              </w:rPr>
            </w:pPr>
            <w:r w:rsidRPr="006F0076">
              <w:rPr>
                <w:b/>
                <w:sz w:val="18"/>
                <w:szCs w:val="18"/>
                <w:lang w:val="es-ES_tradnl" w:eastAsia="en-CA"/>
              </w:rPr>
              <w:t>Organismo</w:t>
            </w:r>
          </w:p>
        </w:tc>
        <w:tc>
          <w:tcPr>
            <w:tcW w:w="2834" w:type="dxa"/>
            <w:gridSpan w:val="3"/>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hideMark/>
          </w:tcPr>
          <w:p w14:paraId="06A496D5" w14:textId="77777777" w:rsidR="0055102B" w:rsidRPr="006F0076" w:rsidRDefault="0055102B" w:rsidP="00D73479">
            <w:pPr>
              <w:jc w:val="center"/>
              <w:rPr>
                <w:b/>
                <w:sz w:val="18"/>
                <w:szCs w:val="18"/>
                <w:lang w:val="es-ES_tradnl" w:eastAsia="en-CA"/>
              </w:rPr>
            </w:pPr>
            <w:r w:rsidRPr="006F0076">
              <w:rPr>
                <w:b/>
                <w:sz w:val="18"/>
                <w:szCs w:val="18"/>
                <w:lang w:val="es-ES_tradnl" w:eastAsia="en-CA"/>
              </w:rPr>
              <w:t>2018–2020*</w:t>
            </w:r>
          </w:p>
        </w:tc>
        <w:tc>
          <w:tcPr>
            <w:tcW w:w="2795" w:type="dxa"/>
            <w:gridSpan w:val="3"/>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hideMark/>
          </w:tcPr>
          <w:p w14:paraId="733B2505" w14:textId="77777777" w:rsidR="0055102B" w:rsidRPr="006F0076" w:rsidRDefault="0055102B" w:rsidP="00D73479">
            <w:pPr>
              <w:jc w:val="center"/>
              <w:rPr>
                <w:b/>
                <w:sz w:val="18"/>
                <w:szCs w:val="18"/>
                <w:lang w:val="es-ES_tradnl" w:eastAsia="en-CA"/>
              </w:rPr>
            </w:pPr>
            <w:r w:rsidRPr="006F0076">
              <w:rPr>
                <w:b/>
                <w:sz w:val="18"/>
                <w:szCs w:val="18"/>
                <w:lang w:val="es-ES_tradnl" w:eastAsia="en-CA"/>
              </w:rPr>
              <w:t>2021–2023**</w:t>
            </w:r>
          </w:p>
        </w:tc>
        <w:tc>
          <w:tcPr>
            <w:tcW w:w="3193" w:type="dxa"/>
            <w:gridSpan w:val="3"/>
            <w:tcBorders>
              <w:top w:val="single" w:sz="4" w:space="0" w:color="auto"/>
              <w:left w:val="nil"/>
              <w:bottom w:val="single" w:sz="4" w:space="0" w:color="auto"/>
              <w:right w:val="single" w:sz="4" w:space="0" w:color="auto"/>
            </w:tcBorders>
          </w:tcPr>
          <w:p w14:paraId="3F082122" w14:textId="77777777" w:rsidR="0055102B" w:rsidRPr="006F0076" w:rsidRDefault="0055102B" w:rsidP="00D73479">
            <w:pPr>
              <w:jc w:val="center"/>
              <w:rPr>
                <w:b/>
                <w:sz w:val="18"/>
                <w:szCs w:val="18"/>
                <w:lang w:val="es-ES_tradnl" w:eastAsia="en-CA"/>
              </w:rPr>
            </w:pPr>
            <w:r w:rsidRPr="006F0076">
              <w:rPr>
                <w:b/>
                <w:sz w:val="18"/>
                <w:szCs w:val="18"/>
                <w:lang w:val="es-ES_tradnl" w:eastAsia="en-CA"/>
              </w:rPr>
              <w:t>2024–2026***</w:t>
            </w:r>
          </w:p>
        </w:tc>
      </w:tr>
      <w:tr w:rsidR="0024335F" w:rsidRPr="006F0076" w14:paraId="73BAD244" w14:textId="77777777" w:rsidTr="00D73479">
        <w:trPr>
          <w:trHeight w:val="150"/>
          <w:tblHeader/>
        </w:trPr>
        <w:tc>
          <w:tcPr>
            <w:tcW w:w="1034" w:type="dxa"/>
            <w:vMerge/>
            <w:tcBorders>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38E1E9DA" w14:textId="77777777" w:rsidR="0024335F" w:rsidRPr="006F0076" w:rsidRDefault="0024335F" w:rsidP="00D73479">
            <w:pPr>
              <w:rPr>
                <w:b/>
                <w:sz w:val="18"/>
                <w:szCs w:val="18"/>
                <w:lang w:val="es-ES_tradnl" w:eastAsia="en-CA"/>
              </w:rPr>
            </w:pPr>
          </w:p>
        </w:tc>
        <w:tc>
          <w:tcPr>
            <w:tcW w:w="1034"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4DD5179A" w14:textId="373B8B21" w:rsidR="0024335F" w:rsidRPr="006F0076" w:rsidRDefault="0024335F" w:rsidP="00D73479">
            <w:pPr>
              <w:jc w:val="center"/>
              <w:rPr>
                <w:b/>
                <w:sz w:val="18"/>
                <w:szCs w:val="18"/>
                <w:lang w:val="es-ES_tradnl" w:eastAsia="en-CA"/>
              </w:rPr>
            </w:pPr>
            <w:r w:rsidRPr="006F0076">
              <w:rPr>
                <w:b/>
                <w:sz w:val="18"/>
                <w:szCs w:val="18"/>
                <w:lang w:val="es-ES_tradnl" w:eastAsia="en-CA"/>
              </w:rPr>
              <w:t>Financiación</w:t>
            </w:r>
          </w:p>
        </w:tc>
        <w:tc>
          <w:tcPr>
            <w:tcW w:w="970"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02F74CC2" w14:textId="2B542415" w:rsidR="0024335F" w:rsidRPr="006F0076" w:rsidRDefault="0024335F" w:rsidP="00D73479">
            <w:pPr>
              <w:jc w:val="center"/>
              <w:rPr>
                <w:b/>
                <w:sz w:val="18"/>
                <w:szCs w:val="18"/>
                <w:lang w:val="es-ES_tradnl" w:eastAsia="en-CA"/>
              </w:rPr>
            </w:pPr>
            <w:r w:rsidRPr="006F0076">
              <w:rPr>
                <w:b/>
                <w:sz w:val="18"/>
                <w:szCs w:val="18"/>
                <w:lang w:val="es-ES_tradnl" w:eastAsia="en-CA"/>
              </w:rPr>
              <w:t>Gastos de apoyo</w:t>
            </w:r>
          </w:p>
        </w:tc>
        <w:tc>
          <w:tcPr>
            <w:tcW w:w="830"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644871D6" w14:textId="660FDA4E" w:rsidR="0024335F" w:rsidRPr="006F0076" w:rsidRDefault="0024335F" w:rsidP="00D73479">
            <w:pPr>
              <w:jc w:val="center"/>
              <w:rPr>
                <w:b/>
                <w:sz w:val="18"/>
                <w:szCs w:val="18"/>
                <w:lang w:val="es-ES_tradnl" w:eastAsia="en-CA"/>
              </w:rPr>
            </w:pPr>
            <w:r w:rsidRPr="006F0076">
              <w:rPr>
                <w:b/>
                <w:sz w:val="18"/>
                <w:szCs w:val="18"/>
                <w:lang w:val="es-ES_tradnl" w:eastAsia="en-CA"/>
              </w:rPr>
              <w:t>Gastos de apoyo (%)</w:t>
            </w:r>
          </w:p>
        </w:tc>
        <w:tc>
          <w:tcPr>
            <w:tcW w:w="1105"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4A4403E6" w14:textId="6C0F9B05" w:rsidR="0024335F" w:rsidRPr="006F0076" w:rsidRDefault="0024335F" w:rsidP="00D73479">
            <w:pPr>
              <w:jc w:val="center"/>
              <w:rPr>
                <w:b/>
                <w:sz w:val="18"/>
                <w:szCs w:val="18"/>
                <w:lang w:val="es-ES_tradnl" w:eastAsia="en-CA"/>
              </w:rPr>
            </w:pPr>
            <w:r w:rsidRPr="006F0076">
              <w:rPr>
                <w:b/>
                <w:sz w:val="18"/>
                <w:szCs w:val="18"/>
                <w:lang w:val="es-ES_tradnl" w:eastAsia="en-CA"/>
              </w:rPr>
              <w:t>Financiación</w:t>
            </w:r>
          </w:p>
        </w:tc>
        <w:tc>
          <w:tcPr>
            <w:tcW w:w="921"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2E566147" w14:textId="7B982C02" w:rsidR="0024335F" w:rsidRPr="006F0076" w:rsidRDefault="0024335F" w:rsidP="00D73479">
            <w:pPr>
              <w:jc w:val="center"/>
              <w:rPr>
                <w:b/>
                <w:sz w:val="18"/>
                <w:szCs w:val="18"/>
                <w:lang w:val="es-ES_tradnl" w:eastAsia="en-CA"/>
              </w:rPr>
            </w:pPr>
            <w:r w:rsidRPr="006F0076">
              <w:rPr>
                <w:b/>
                <w:sz w:val="18"/>
                <w:szCs w:val="18"/>
                <w:lang w:val="es-ES_tradnl" w:eastAsia="en-CA"/>
              </w:rPr>
              <w:t>Gastos de apoyo</w:t>
            </w:r>
          </w:p>
        </w:tc>
        <w:tc>
          <w:tcPr>
            <w:tcW w:w="769"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42DEA8A6" w14:textId="1C3E6713" w:rsidR="0024335F" w:rsidRPr="006F0076" w:rsidRDefault="0024335F" w:rsidP="00D73479">
            <w:pPr>
              <w:jc w:val="center"/>
              <w:rPr>
                <w:b/>
                <w:sz w:val="18"/>
                <w:szCs w:val="18"/>
                <w:lang w:val="es-ES_tradnl" w:eastAsia="en-CA"/>
              </w:rPr>
            </w:pPr>
            <w:r w:rsidRPr="006F0076">
              <w:rPr>
                <w:b/>
                <w:sz w:val="18"/>
                <w:szCs w:val="18"/>
                <w:lang w:val="es-ES_tradnl" w:eastAsia="en-CA"/>
              </w:rPr>
              <w:t>Gastos de apoyo (%)</w:t>
            </w:r>
          </w:p>
        </w:tc>
        <w:tc>
          <w:tcPr>
            <w:tcW w:w="1275" w:type="dxa"/>
            <w:tcBorders>
              <w:top w:val="nil"/>
              <w:left w:val="nil"/>
              <w:bottom w:val="single" w:sz="4" w:space="0" w:color="auto"/>
              <w:right w:val="single" w:sz="4" w:space="0" w:color="auto"/>
            </w:tcBorders>
            <w:shd w:val="clear" w:color="auto" w:fill="auto"/>
            <w:vAlign w:val="center"/>
          </w:tcPr>
          <w:p w14:paraId="72F8C98F" w14:textId="4F041413" w:rsidR="0024335F" w:rsidRPr="006F0076" w:rsidRDefault="0024335F" w:rsidP="00D73479">
            <w:pPr>
              <w:jc w:val="center"/>
              <w:rPr>
                <w:b/>
                <w:sz w:val="18"/>
                <w:szCs w:val="18"/>
                <w:lang w:val="es-ES_tradnl" w:eastAsia="en-CA"/>
              </w:rPr>
            </w:pPr>
            <w:r w:rsidRPr="006F0076">
              <w:rPr>
                <w:b/>
                <w:sz w:val="18"/>
                <w:szCs w:val="18"/>
                <w:lang w:val="es-ES_tradnl" w:eastAsia="en-CA"/>
              </w:rPr>
              <w:t>Financiación</w:t>
            </w:r>
          </w:p>
        </w:tc>
        <w:tc>
          <w:tcPr>
            <w:tcW w:w="993" w:type="dxa"/>
            <w:tcBorders>
              <w:top w:val="nil"/>
              <w:left w:val="nil"/>
              <w:bottom w:val="single" w:sz="4" w:space="0" w:color="auto"/>
              <w:right w:val="single" w:sz="4" w:space="0" w:color="auto"/>
            </w:tcBorders>
            <w:shd w:val="clear" w:color="auto" w:fill="auto"/>
            <w:vAlign w:val="center"/>
          </w:tcPr>
          <w:p w14:paraId="4D596A4F" w14:textId="3F4BD129" w:rsidR="0024335F" w:rsidRPr="006F0076" w:rsidRDefault="0024335F" w:rsidP="00D73479">
            <w:pPr>
              <w:jc w:val="center"/>
              <w:rPr>
                <w:b/>
                <w:sz w:val="18"/>
                <w:szCs w:val="18"/>
                <w:lang w:val="es-ES_tradnl" w:eastAsia="en-CA"/>
              </w:rPr>
            </w:pPr>
            <w:r w:rsidRPr="006F0076">
              <w:rPr>
                <w:b/>
                <w:sz w:val="18"/>
                <w:szCs w:val="18"/>
                <w:lang w:val="es-ES_tradnl" w:eastAsia="en-CA"/>
              </w:rPr>
              <w:t>Gastos de apoyo</w:t>
            </w:r>
          </w:p>
        </w:tc>
        <w:tc>
          <w:tcPr>
            <w:tcW w:w="925" w:type="dxa"/>
            <w:tcBorders>
              <w:top w:val="nil"/>
              <w:left w:val="nil"/>
              <w:bottom w:val="single" w:sz="4" w:space="0" w:color="auto"/>
              <w:right w:val="single" w:sz="4" w:space="0" w:color="auto"/>
            </w:tcBorders>
            <w:shd w:val="clear" w:color="auto" w:fill="auto"/>
            <w:vAlign w:val="center"/>
          </w:tcPr>
          <w:p w14:paraId="7A50402C" w14:textId="5A5B8237" w:rsidR="0024335F" w:rsidRPr="006F0076" w:rsidRDefault="0024335F" w:rsidP="00D73479">
            <w:pPr>
              <w:jc w:val="center"/>
              <w:rPr>
                <w:b/>
                <w:sz w:val="18"/>
                <w:szCs w:val="18"/>
                <w:lang w:val="es-ES_tradnl" w:eastAsia="en-CA"/>
              </w:rPr>
            </w:pPr>
            <w:r w:rsidRPr="006F0076">
              <w:rPr>
                <w:b/>
                <w:sz w:val="18"/>
                <w:szCs w:val="18"/>
                <w:lang w:val="es-ES_tradnl" w:eastAsia="en-CA"/>
              </w:rPr>
              <w:t>Gastos de apoyo (%)</w:t>
            </w:r>
          </w:p>
        </w:tc>
      </w:tr>
      <w:tr w:rsidR="0024335F" w:rsidRPr="006F0076" w14:paraId="51F556DA" w14:textId="77777777" w:rsidTr="0024335F">
        <w:trPr>
          <w:trHeight w:val="249"/>
        </w:trPr>
        <w:tc>
          <w:tcPr>
            <w:tcW w:w="103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1216553" w14:textId="73186D3B" w:rsidR="009A0886" w:rsidRPr="006F0076" w:rsidRDefault="009A0886" w:rsidP="00D73479">
            <w:pPr>
              <w:jc w:val="left"/>
              <w:rPr>
                <w:sz w:val="18"/>
                <w:szCs w:val="18"/>
                <w:lang w:val="es-ES_tradnl" w:eastAsia="en-CA"/>
              </w:rPr>
            </w:pPr>
            <w:r w:rsidRPr="006F0076">
              <w:rPr>
                <w:sz w:val="18"/>
                <w:szCs w:val="18"/>
                <w:lang w:val="es-ES_tradnl" w:eastAsia="zh-CN"/>
              </w:rPr>
              <w:t>Bilateral</w:t>
            </w:r>
          </w:p>
        </w:tc>
        <w:tc>
          <w:tcPr>
            <w:tcW w:w="103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9390D46" w14:textId="5E18DCE9" w:rsidR="009A0886" w:rsidRPr="006F0076" w:rsidRDefault="009A0886" w:rsidP="00D73479">
            <w:pPr>
              <w:jc w:val="right"/>
              <w:rPr>
                <w:sz w:val="18"/>
                <w:szCs w:val="18"/>
                <w:lang w:val="es-ES_tradnl" w:eastAsia="en-CA"/>
              </w:rPr>
            </w:pPr>
            <w:r w:rsidRPr="006F0076">
              <w:rPr>
                <w:sz w:val="18"/>
                <w:szCs w:val="18"/>
                <w:lang w:val="es-ES_tradnl"/>
              </w:rPr>
              <w:t>12</w:t>
            </w:r>
            <w:r w:rsidR="0024335F" w:rsidRPr="006F0076">
              <w:rPr>
                <w:sz w:val="18"/>
                <w:szCs w:val="18"/>
                <w:lang w:val="es-ES_tradnl"/>
              </w:rPr>
              <w:t> </w:t>
            </w:r>
            <w:r w:rsidRPr="006F0076">
              <w:rPr>
                <w:sz w:val="18"/>
                <w:szCs w:val="18"/>
                <w:lang w:val="es-ES_tradnl"/>
              </w:rPr>
              <w:t>871</w:t>
            </w:r>
            <w:r w:rsidR="0024335F" w:rsidRPr="006F0076">
              <w:rPr>
                <w:sz w:val="18"/>
                <w:szCs w:val="18"/>
                <w:lang w:val="es-ES_tradnl"/>
              </w:rPr>
              <w:t> </w:t>
            </w:r>
            <w:r w:rsidRPr="006F0076">
              <w:rPr>
                <w:sz w:val="18"/>
                <w:szCs w:val="18"/>
                <w:lang w:val="es-ES_tradnl"/>
              </w:rPr>
              <w:t>576</w:t>
            </w:r>
          </w:p>
        </w:tc>
        <w:tc>
          <w:tcPr>
            <w:tcW w:w="970" w:type="dxa"/>
            <w:tcBorders>
              <w:top w:val="single" w:sz="4" w:space="0" w:color="auto"/>
              <w:left w:val="nil"/>
              <w:bottom w:val="single" w:sz="4" w:space="0" w:color="auto"/>
              <w:right w:val="single" w:sz="4" w:space="0" w:color="auto"/>
            </w:tcBorders>
            <w:shd w:val="clear" w:color="auto" w:fill="auto"/>
            <w:noWrap/>
            <w:tcMar>
              <w:left w:w="43" w:type="dxa"/>
              <w:right w:w="43" w:type="dxa"/>
            </w:tcMar>
            <w:hideMark/>
          </w:tcPr>
          <w:p w14:paraId="7CBF1463" w14:textId="4F9D95BA" w:rsidR="009A0886" w:rsidRPr="006F0076" w:rsidRDefault="009A0886" w:rsidP="00D73479">
            <w:pPr>
              <w:jc w:val="right"/>
              <w:rPr>
                <w:sz w:val="18"/>
                <w:szCs w:val="18"/>
                <w:lang w:val="es-ES_tradnl" w:eastAsia="en-CA"/>
              </w:rPr>
            </w:pPr>
            <w:r w:rsidRPr="006F0076">
              <w:rPr>
                <w:sz w:val="18"/>
                <w:szCs w:val="18"/>
                <w:lang w:val="es-ES_tradnl"/>
              </w:rPr>
              <w:t>1</w:t>
            </w:r>
            <w:r w:rsidR="0024335F" w:rsidRPr="006F0076">
              <w:rPr>
                <w:sz w:val="18"/>
                <w:szCs w:val="18"/>
                <w:lang w:val="es-ES_tradnl"/>
              </w:rPr>
              <w:t> </w:t>
            </w:r>
            <w:r w:rsidRPr="006F0076">
              <w:rPr>
                <w:sz w:val="18"/>
                <w:szCs w:val="18"/>
                <w:lang w:val="es-ES_tradnl"/>
              </w:rPr>
              <w:t>480</w:t>
            </w:r>
            <w:r w:rsidR="0024335F" w:rsidRPr="006F0076">
              <w:rPr>
                <w:sz w:val="18"/>
                <w:szCs w:val="18"/>
                <w:lang w:val="es-ES_tradnl"/>
              </w:rPr>
              <w:t> </w:t>
            </w:r>
            <w:r w:rsidRPr="006F0076">
              <w:rPr>
                <w:sz w:val="18"/>
                <w:szCs w:val="18"/>
                <w:lang w:val="es-ES_tradnl"/>
              </w:rPr>
              <w:t>854</w:t>
            </w:r>
          </w:p>
        </w:tc>
        <w:tc>
          <w:tcPr>
            <w:tcW w:w="830" w:type="dxa"/>
            <w:tcBorders>
              <w:top w:val="single" w:sz="4" w:space="0" w:color="auto"/>
              <w:left w:val="nil"/>
              <w:bottom w:val="single" w:sz="4" w:space="0" w:color="auto"/>
              <w:right w:val="single" w:sz="4" w:space="0" w:color="auto"/>
            </w:tcBorders>
            <w:shd w:val="clear" w:color="auto" w:fill="auto"/>
            <w:noWrap/>
            <w:tcMar>
              <w:left w:w="43" w:type="dxa"/>
              <w:right w:w="43" w:type="dxa"/>
            </w:tcMar>
            <w:hideMark/>
          </w:tcPr>
          <w:p w14:paraId="497E11A0" w14:textId="216B4D34" w:rsidR="009A0886" w:rsidRPr="006F0076" w:rsidRDefault="009A0886" w:rsidP="00D73479">
            <w:pPr>
              <w:jc w:val="right"/>
              <w:rPr>
                <w:sz w:val="18"/>
                <w:szCs w:val="18"/>
                <w:lang w:val="es-ES_tradnl" w:eastAsia="en-CA"/>
              </w:rPr>
            </w:pPr>
            <w:r w:rsidRPr="006F0076">
              <w:rPr>
                <w:sz w:val="18"/>
                <w:szCs w:val="18"/>
                <w:lang w:val="es-ES_tradnl"/>
              </w:rPr>
              <w:t>11</w:t>
            </w:r>
            <w:r w:rsidR="0024335F" w:rsidRPr="006F0076">
              <w:rPr>
                <w:sz w:val="18"/>
                <w:szCs w:val="18"/>
                <w:lang w:val="es-ES_tradnl"/>
              </w:rPr>
              <w:t>,</w:t>
            </w:r>
            <w:r w:rsidRPr="006F0076">
              <w:rPr>
                <w:sz w:val="18"/>
                <w:szCs w:val="18"/>
                <w:lang w:val="es-ES_tradnl"/>
              </w:rPr>
              <w:t>5</w:t>
            </w:r>
          </w:p>
        </w:tc>
        <w:tc>
          <w:tcPr>
            <w:tcW w:w="1105" w:type="dxa"/>
            <w:tcBorders>
              <w:top w:val="single" w:sz="4" w:space="0" w:color="auto"/>
              <w:left w:val="nil"/>
              <w:bottom w:val="single" w:sz="4" w:space="0" w:color="auto"/>
              <w:right w:val="single" w:sz="4" w:space="0" w:color="auto"/>
            </w:tcBorders>
            <w:shd w:val="clear" w:color="auto" w:fill="auto"/>
            <w:noWrap/>
            <w:tcMar>
              <w:left w:w="43" w:type="dxa"/>
              <w:right w:w="43" w:type="dxa"/>
            </w:tcMar>
            <w:hideMark/>
          </w:tcPr>
          <w:p w14:paraId="0477041D" w14:textId="3F1483E2" w:rsidR="009A0886" w:rsidRPr="006F0076" w:rsidRDefault="009A0886" w:rsidP="00D73479">
            <w:pPr>
              <w:jc w:val="right"/>
              <w:rPr>
                <w:sz w:val="18"/>
                <w:szCs w:val="18"/>
                <w:lang w:val="es-ES_tradnl" w:eastAsia="en-CA"/>
              </w:rPr>
            </w:pPr>
            <w:r w:rsidRPr="006F0076">
              <w:rPr>
                <w:sz w:val="18"/>
                <w:szCs w:val="18"/>
                <w:lang w:val="es-ES_tradnl"/>
              </w:rPr>
              <w:t>13</w:t>
            </w:r>
            <w:r w:rsidR="0024335F" w:rsidRPr="006F0076">
              <w:rPr>
                <w:sz w:val="18"/>
                <w:szCs w:val="18"/>
                <w:lang w:val="es-ES_tradnl"/>
              </w:rPr>
              <w:t> </w:t>
            </w:r>
            <w:r w:rsidRPr="006F0076">
              <w:rPr>
                <w:sz w:val="18"/>
                <w:szCs w:val="18"/>
                <w:lang w:val="es-ES_tradnl"/>
              </w:rPr>
              <w:t>241</w:t>
            </w:r>
            <w:r w:rsidR="0024335F" w:rsidRPr="006F0076">
              <w:rPr>
                <w:sz w:val="18"/>
                <w:szCs w:val="18"/>
                <w:lang w:val="es-ES_tradnl"/>
              </w:rPr>
              <w:t> </w:t>
            </w:r>
            <w:r w:rsidRPr="006F0076">
              <w:rPr>
                <w:sz w:val="18"/>
                <w:szCs w:val="18"/>
                <w:lang w:val="es-ES_tradnl"/>
              </w:rPr>
              <w:t>490</w:t>
            </w:r>
          </w:p>
        </w:tc>
        <w:tc>
          <w:tcPr>
            <w:tcW w:w="921" w:type="dxa"/>
            <w:tcBorders>
              <w:top w:val="single" w:sz="4" w:space="0" w:color="auto"/>
              <w:left w:val="nil"/>
              <w:bottom w:val="single" w:sz="4" w:space="0" w:color="auto"/>
              <w:right w:val="single" w:sz="4" w:space="0" w:color="auto"/>
            </w:tcBorders>
            <w:shd w:val="clear" w:color="auto" w:fill="auto"/>
            <w:noWrap/>
            <w:tcMar>
              <w:left w:w="43" w:type="dxa"/>
              <w:right w:w="43" w:type="dxa"/>
            </w:tcMar>
            <w:hideMark/>
          </w:tcPr>
          <w:p w14:paraId="64E58FF8" w14:textId="28038B07" w:rsidR="009A0886" w:rsidRPr="006F0076" w:rsidRDefault="009A0886" w:rsidP="00D73479">
            <w:pPr>
              <w:jc w:val="right"/>
              <w:rPr>
                <w:sz w:val="18"/>
                <w:szCs w:val="18"/>
                <w:lang w:val="es-ES_tradnl" w:eastAsia="en-CA"/>
              </w:rPr>
            </w:pPr>
            <w:r w:rsidRPr="006F0076">
              <w:rPr>
                <w:sz w:val="18"/>
                <w:szCs w:val="18"/>
                <w:lang w:val="es-ES_tradnl"/>
              </w:rPr>
              <w:t>1</w:t>
            </w:r>
            <w:r w:rsidR="0024335F" w:rsidRPr="006F0076">
              <w:rPr>
                <w:sz w:val="18"/>
                <w:szCs w:val="18"/>
                <w:lang w:val="es-ES_tradnl"/>
              </w:rPr>
              <w:t> </w:t>
            </w:r>
            <w:r w:rsidRPr="006F0076">
              <w:rPr>
                <w:sz w:val="18"/>
                <w:szCs w:val="18"/>
                <w:lang w:val="es-ES_tradnl"/>
              </w:rPr>
              <w:t>566</w:t>
            </w:r>
            <w:r w:rsidR="0024335F" w:rsidRPr="006F0076">
              <w:rPr>
                <w:sz w:val="18"/>
                <w:szCs w:val="18"/>
                <w:lang w:val="es-ES_tradnl"/>
              </w:rPr>
              <w:t> </w:t>
            </w:r>
            <w:r w:rsidRPr="006F0076">
              <w:rPr>
                <w:sz w:val="18"/>
                <w:szCs w:val="18"/>
                <w:lang w:val="es-ES_tradnl"/>
              </w:rPr>
              <w:t>928</w:t>
            </w:r>
          </w:p>
        </w:tc>
        <w:tc>
          <w:tcPr>
            <w:tcW w:w="769" w:type="dxa"/>
            <w:tcBorders>
              <w:top w:val="single" w:sz="4" w:space="0" w:color="auto"/>
              <w:left w:val="nil"/>
              <w:bottom w:val="single" w:sz="4" w:space="0" w:color="auto"/>
              <w:right w:val="single" w:sz="4" w:space="0" w:color="auto"/>
            </w:tcBorders>
            <w:shd w:val="clear" w:color="auto" w:fill="auto"/>
            <w:noWrap/>
            <w:tcMar>
              <w:left w:w="43" w:type="dxa"/>
              <w:right w:w="43" w:type="dxa"/>
            </w:tcMar>
            <w:hideMark/>
          </w:tcPr>
          <w:p w14:paraId="55D10937" w14:textId="644AC377" w:rsidR="009A0886" w:rsidRPr="006F0076" w:rsidRDefault="009A0886" w:rsidP="00D73479">
            <w:pPr>
              <w:jc w:val="right"/>
              <w:rPr>
                <w:sz w:val="18"/>
                <w:szCs w:val="18"/>
                <w:lang w:val="es-ES_tradnl" w:eastAsia="en-CA"/>
              </w:rPr>
            </w:pPr>
            <w:r w:rsidRPr="006F0076">
              <w:rPr>
                <w:sz w:val="18"/>
                <w:szCs w:val="18"/>
                <w:lang w:val="es-ES_tradnl"/>
              </w:rPr>
              <w:t>11</w:t>
            </w:r>
            <w:r w:rsidR="0024335F" w:rsidRPr="006F0076">
              <w:rPr>
                <w:sz w:val="18"/>
                <w:szCs w:val="18"/>
                <w:lang w:val="es-ES_tradnl"/>
              </w:rPr>
              <w:t>,</w:t>
            </w:r>
            <w:r w:rsidRPr="006F0076">
              <w:rPr>
                <w:sz w:val="18"/>
                <w:szCs w:val="18"/>
                <w:lang w:val="es-ES_tradnl"/>
              </w:rPr>
              <w:t>8</w:t>
            </w:r>
          </w:p>
        </w:tc>
        <w:tc>
          <w:tcPr>
            <w:tcW w:w="127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F5B60F1" w14:textId="11CF7D8F" w:rsidR="009A0886" w:rsidRPr="006F0076" w:rsidRDefault="009A0886" w:rsidP="00D73479">
            <w:pPr>
              <w:jc w:val="right"/>
              <w:rPr>
                <w:sz w:val="18"/>
                <w:szCs w:val="18"/>
                <w:lang w:val="es-ES_tradnl" w:eastAsia="en-CA"/>
              </w:rPr>
            </w:pPr>
            <w:r w:rsidRPr="006F0076">
              <w:rPr>
                <w:sz w:val="18"/>
                <w:szCs w:val="18"/>
                <w:lang w:val="es-ES_tradnl"/>
              </w:rPr>
              <w:t>13</w:t>
            </w:r>
            <w:r w:rsidR="0024335F" w:rsidRPr="006F0076">
              <w:rPr>
                <w:sz w:val="18"/>
                <w:szCs w:val="18"/>
                <w:lang w:val="es-ES_tradnl"/>
              </w:rPr>
              <w:t> </w:t>
            </w:r>
            <w:r w:rsidRPr="006F0076">
              <w:rPr>
                <w:sz w:val="18"/>
                <w:szCs w:val="18"/>
                <w:lang w:val="es-ES_tradnl"/>
              </w:rPr>
              <w:t>101</w:t>
            </w:r>
            <w:r w:rsidR="0024335F" w:rsidRPr="006F0076">
              <w:rPr>
                <w:sz w:val="18"/>
                <w:szCs w:val="18"/>
                <w:lang w:val="es-ES_tradnl"/>
              </w:rPr>
              <w:t> </w:t>
            </w:r>
            <w:r w:rsidRPr="006F0076">
              <w:rPr>
                <w:sz w:val="18"/>
                <w:szCs w:val="18"/>
                <w:lang w:val="es-ES_tradnl"/>
              </w:rPr>
              <w:t>364</w:t>
            </w:r>
          </w:p>
        </w:tc>
        <w:tc>
          <w:tcPr>
            <w:tcW w:w="99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FA2CED8" w14:textId="7F504A0D" w:rsidR="009A0886" w:rsidRPr="006F0076" w:rsidRDefault="009A0886" w:rsidP="00D73479">
            <w:pPr>
              <w:jc w:val="right"/>
              <w:rPr>
                <w:sz w:val="18"/>
                <w:szCs w:val="18"/>
                <w:lang w:val="es-ES_tradnl" w:eastAsia="en-CA"/>
              </w:rPr>
            </w:pPr>
            <w:r w:rsidRPr="006F0076">
              <w:rPr>
                <w:sz w:val="18"/>
                <w:szCs w:val="18"/>
                <w:lang w:val="es-ES_tradnl"/>
              </w:rPr>
              <w:t>1</w:t>
            </w:r>
            <w:r w:rsidR="0024335F" w:rsidRPr="006F0076">
              <w:rPr>
                <w:sz w:val="18"/>
                <w:szCs w:val="18"/>
                <w:lang w:val="es-ES_tradnl"/>
              </w:rPr>
              <w:t> </w:t>
            </w:r>
            <w:r w:rsidRPr="006F0076">
              <w:rPr>
                <w:sz w:val="18"/>
                <w:szCs w:val="18"/>
                <w:lang w:val="es-ES_tradnl"/>
              </w:rPr>
              <w:t>496</w:t>
            </w:r>
            <w:r w:rsidR="0024335F" w:rsidRPr="006F0076">
              <w:rPr>
                <w:sz w:val="18"/>
                <w:szCs w:val="18"/>
                <w:lang w:val="es-ES_tradnl"/>
              </w:rPr>
              <w:t> </w:t>
            </w:r>
            <w:r w:rsidRPr="006F0076">
              <w:rPr>
                <w:sz w:val="18"/>
                <w:szCs w:val="18"/>
                <w:lang w:val="es-ES_tradnl"/>
              </w:rPr>
              <w:t>409</w:t>
            </w:r>
          </w:p>
        </w:tc>
        <w:tc>
          <w:tcPr>
            <w:tcW w:w="92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3E637BF" w14:textId="73DE6F6B" w:rsidR="009A0886" w:rsidRPr="006F0076" w:rsidRDefault="009A0886" w:rsidP="00D73479">
            <w:pPr>
              <w:jc w:val="right"/>
              <w:rPr>
                <w:sz w:val="18"/>
                <w:szCs w:val="18"/>
                <w:lang w:val="es-ES_tradnl"/>
              </w:rPr>
            </w:pPr>
            <w:r w:rsidRPr="006F0076">
              <w:rPr>
                <w:sz w:val="18"/>
                <w:szCs w:val="18"/>
                <w:lang w:val="es-ES_tradnl"/>
              </w:rPr>
              <w:t>11</w:t>
            </w:r>
            <w:r w:rsidR="0024335F" w:rsidRPr="006F0076">
              <w:rPr>
                <w:sz w:val="18"/>
                <w:szCs w:val="18"/>
                <w:lang w:val="es-ES_tradnl"/>
              </w:rPr>
              <w:t>,</w:t>
            </w:r>
            <w:r w:rsidRPr="006F0076">
              <w:rPr>
                <w:sz w:val="18"/>
                <w:szCs w:val="18"/>
                <w:lang w:val="es-ES_tradnl"/>
              </w:rPr>
              <w:t>4</w:t>
            </w:r>
          </w:p>
        </w:tc>
      </w:tr>
      <w:tr w:rsidR="0024335F" w:rsidRPr="006F0076" w14:paraId="715EC95D" w14:textId="77777777" w:rsidTr="0024335F">
        <w:trPr>
          <w:trHeight w:val="249"/>
        </w:trPr>
        <w:tc>
          <w:tcPr>
            <w:tcW w:w="103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C11D970" w14:textId="6682F2F7" w:rsidR="009A0886" w:rsidRPr="006F0076" w:rsidRDefault="009A0886" w:rsidP="00D73479">
            <w:pPr>
              <w:jc w:val="left"/>
              <w:rPr>
                <w:sz w:val="18"/>
                <w:szCs w:val="18"/>
                <w:lang w:val="es-ES_tradnl" w:eastAsia="en-CA"/>
              </w:rPr>
            </w:pPr>
            <w:r w:rsidRPr="006F0076">
              <w:rPr>
                <w:sz w:val="18"/>
                <w:szCs w:val="18"/>
                <w:lang w:val="es-ES_tradnl" w:eastAsia="zh-CN"/>
              </w:rPr>
              <w:t>PNUD</w:t>
            </w:r>
          </w:p>
        </w:tc>
        <w:tc>
          <w:tcPr>
            <w:tcW w:w="103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3CF7B45" w14:textId="4833A194" w:rsidR="009A0886" w:rsidRPr="006F0076" w:rsidRDefault="009A0886" w:rsidP="00D73479">
            <w:pPr>
              <w:jc w:val="right"/>
              <w:rPr>
                <w:sz w:val="18"/>
                <w:szCs w:val="18"/>
                <w:lang w:val="es-ES_tradnl" w:eastAsia="en-CA"/>
              </w:rPr>
            </w:pPr>
            <w:r w:rsidRPr="006F0076">
              <w:rPr>
                <w:sz w:val="18"/>
                <w:szCs w:val="18"/>
                <w:lang w:val="es-ES_tradnl"/>
              </w:rPr>
              <w:t>81</w:t>
            </w:r>
            <w:r w:rsidR="0024335F" w:rsidRPr="006F0076">
              <w:rPr>
                <w:sz w:val="18"/>
                <w:szCs w:val="18"/>
                <w:lang w:val="es-ES_tradnl"/>
              </w:rPr>
              <w:t> </w:t>
            </w:r>
            <w:r w:rsidRPr="006F0076">
              <w:rPr>
                <w:sz w:val="18"/>
                <w:szCs w:val="18"/>
                <w:lang w:val="es-ES_tradnl"/>
              </w:rPr>
              <w:t>607</w:t>
            </w:r>
            <w:r w:rsidR="0024335F" w:rsidRPr="006F0076">
              <w:rPr>
                <w:sz w:val="18"/>
                <w:szCs w:val="18"/>
                <w:lang w:val="es-ES_tradnl"/>
              </w:rPr>
              <w:t> </w:t>
            </w:r>
            <w:r w:rsidRPr="006F0076">
              <w:rPr>
                <w:sz w:val="18"/>
                <w:szCs w:val="18"/>
                <w:lang w:val="es-ES_tradnl"/>
              </w:rPr>
              <w:t>270</w:t>
            </w:r>
          </w:p>
        </w:tc>
        <w:tc>
          <w:tcPr>
            <w:tcW w:w="970" w:type="dxa"/>
            <w:tcBorders>
              <w:top w:val="nil"/>
              <w:left w:val="nil"/>
              <w:bottom w:val="single" w:sz="4" w:space="0" w:color="auto"/>
              <w:right w:val="single" w:sz="4" w:space="0" w:color="auto"/>
            </w:tcBorders>
            <w:shd w:val="clear" w:color="auto" w:fill="auto"/>
            <w:noWrap/>
            <w:tcMar>
              <w:left w:w="43" w:type="dxa"/>
              <w:right w:w="43" w:type="dxa"/>
            </w:tcMar>
            <w:hideMark/>
          </w:tcPr>
          <w:p w14:paraId="29B90140" w14:textId="75B678A2" w:rsidR="009A0886" w:rsidRPr="006F0076" w:rsidRDefault="009A0886" w:rsidP="00D73479">
            <w:pPr>
              <w:jc w:val="right"/>
              <w:rPr>
                <w:sz w:val="18"/>
                <w:szCs w:val="18"/>
                <w:lang w:val="es-ES_tradnl" w:eastAsia="en-CA"/>
              </w:rPr>
            </w:pPr>
            <w:r w:rsidRPr="006F0076">
              <w:rPr>
                <w:sz w:val="18"/>
                <w:szCs w:val="18"/>
                <w:lang w:val="es-ES_tradnl"/>
              </w:rPr>
              <w:t>11</w:t>
            </w:r>
            <w:r w:rsidR="0024335F" w:rsidRPr="006F0076">
              <w:rPr>
                <w:sz w:val="18"/>
                <w:szCs w:val="18"/>
                <w:lang w:val="es-ES_tradnl"/>
              </w:rPr>
              <w:t> </w:t>
            </w:r>
            <w:r w:rsidRPr="006F0076">
              <w:rPr>
                <w:sz w:val="18"/>
                <w:szCs w:val="18"/>
                <w:lang w:val="es-ES_tradnl"/>
              </w:rPr>
              <w:t>995</w:t>
            </w:r>
            <w:r w:rsidR="0024335F" w:rsidRPr="006F0076">
              <w:rPr>
                <w:sz w:val="18"/>
                <w:szCs w:val="18"/>
                <w:lang w:val="es-ES_tradnl"/>
              </w:rPr>
              <w:t> </w:t>
            </w:r>
            <w:r w:rsidRPr="006F0076">
              <w:rPr>
                <w:sz w:val="18"/>
                <w:szCs w:val="18"/>
                <w:lang w:val="es-ES_tradnl"/>
              </w:rPr>
              <w:t>572</w:t>
            </w:r>
          </w:p>
        </w:tc>
        <w:tc>
          <w:tcPr>
            <w:tcW w:w="830" w:type="dxa"/>
            <w:tcBorders>
              <w:top w:val="nil"/>
              <w:left w:val="nil"/>
              <w:bottom w:val="single" w:sz="4" w:space="0" w:color="auto"/>
              <w:right w:val="single" w:sz="4" w:space="0" w:color="auto"/>
            </w:tcBorders>
            <w:shd w:val="clear" w:color="auto" w:fill="auto"/>
            <w:noWrap/>
            <w:tcMar>
              <w:left w:w="43" w:type="dxa"/>
              <w:right w:w="43" w:type="dxa"/>
            </w:tcMar>
            <w:hideMark/>
          </w:tcPr>
          <w:p w14:paraId="3971BF67" w14:textId="471130A5" w:rsidR="009A0886" w:rsidRPr="006F0076" w:rsidRDefault="009A0886" w:rsidP="00D73479">
            <w:pPr>
              <w:jc w:val="right"/>
              <w:rPr>
                <w:sz w:val="18"/>
                <w:szCs w:val="18"/>
                <w:lang w:val="es-ES_tradnl" w:eastAsia="en-CA"/>
              </w:rPr>
            </w:pPr>
            <w:r w:rsidRPr="006F0076">
              <w:rPr>
                <w:sz w:val="18"/>
                <w:szCs w:val="18"/>
                <w:lang w:val="es-ES_tradnl"/>
              </w:rPr>
              <w:t>14</w:t>
            </w:r>
            <w:r w:rsidR="0024335F" w:rsidRPr="006F0076">
              <w:rPr>
                <w:sz w:val="18"/>
                <w:szCs w:val="18"/>
                <w:lang w:val="es-ES_tradnl"/>
              </w:rPr>
              <w:t>,</w:t>
            </w:r>
            <w:r w:rsidRPr="006F0076">
              <w:rPr>
                <w:sz w:val="18"/>
                <w:szCs w:val="18"/>
                <w:lang w:val="es-ES_tradnl"/>
              </w:rPr>
              <w:t>7</w:t>
            </w:r>
          </w:p>
        </w:tc>
        <w:tc>
          <w:tcPr>
            <w:tcW w:w="1105" w:type="dxa"/>
            <w:tcBorders>
              <w:top w:val="nil"/>
              <w:left w:val="nil"/>
              <w:bottom w:val="single" w:sz="4" w:space="0" w:color="auto"/>
              <w:right w:val="single" w:sz="4" w:space="0" w:color="auto"/>
            </w:tcBorders>
            <w:shd w:val="clear" w:color="auto" w:fill="auto"/>
            <w:noWrap/>
            <w:tcMar>
              <w:left w:w="43" w:type="dxa"/>
              <w:right w:w="43" w:type="dxa"/>
            </w:tcMar>
          </w:tcPr>
          <w:p w14:paraId="5BC8B360" w14:textId="346EA1A2" w:rsidR="009A0886" w:rsidRPr="006F0076" w:rsidRDefault="009A0886" w:rsidP="00D73479">
            <w:pPr>
              <w:jc w:val="right"/>
              <w:rPr>
                <w:sz w:val="18"/>
                <w:szCs w:val="18"/>
                <w:lang w:val="es-ES_tradnl" w:eastAsia="en-CA"/>
              </w:rPr>
            </w:pPr>
            <w:r w:rsidRPr="006F0076">
              <w:rPr>
                <w:sz w:val="18"/>
                <w:szCs w:val="18"/>
                <w:lang w:val="es-ES_tradnl"/>
              </w:rPr>
              <w:t>78</w:t>
            </w:r>
            <w:r w:rsidR="0024335F" w:rsidRPr="006F0076">
              <w:rPr>
                <w:sz w:val="18"/>
                <w:szCs w:val="18"/>
                <w:lang w:val="es-ES_tradnl"/>
              </w:rPr>
              <w:t> </w:t>
            </w:r>
            <w:r w:rsidRPr="006F0076">
              <w:rPr>
                <w:sz w:val="18"/>
                <w:szCs w:val="18"/>
                <w:lang w:val="es-ES_tradnl"/>
              </w:rPr>
              <w:t>773</w:t>
            </w:r>
            <w:r w:rsidR="0024335F" w:rsidRPr="006F0076">
              <w:rPr>
                <w:sz w:val="18"/>
                <w:szCs w:val="18"/>
                <w:lang w:val="es-ES_tradnl"/>
              </w:rPr>
              <w:t> </w:t>
            </w:r>
            <w:r w:rsidRPr="006F0076">
              <w:rPr>
                <w:sz w:val="18"/>
                <w:szCs w:val="18"/>
                <w:lang w:val="es-ES_tradnl"/>
              </w:rPr>
              <w:t>213</w:t>
            </w:r>
          </w:p>
        </w:tc>
        <w:tc>
          <w:tcPr>
            <w:tcW w:w="921" w:type="dxa"/>
            <w:tcBorders>
              <w:top w:val="nil"/>
              <w:left w:val="nil"/>
              <w:bottom w:val="single" w:sz="4" w:space="0" w:color="auto"/>
              <w:right w:val="single" w:sz="4" w:space="0" w:color="auto"/>
            </w:tcBorders>
            <w:shd w:val="clear" w:color="auto" w:fill="auto"/>
            <w:noWrap/>
            <w:tcMar>
              <w:left w:w="43" w:type="dxa"/>
              <w:right w:w="43" w:type="dxa"/>
            </w:tcMar>
          </w:tcPr>
          <w:p w14:paraId="3D96455D" w14:textId="1FE0D262" w:rsidR="009A0886" w:rsidRPr="006F0076" w:rsidRDefault="009A0886" w:rsidP="00D73479">
            <w:pPr>
              <w:jc w:val="right"/>
              <w:rPr>
                <w:sz w:val="18"/>
                <w:szCs w:val="18"/>
                <w:lang w:val="es-ES_tradnl" w:eastAsia="en-CA"/>
              </w:rPr>
            </w:pPr>
            <w:r w:rsidRPr="006F0076">
              <w:rPr>
                <w:sz w:val="18"/>
                <w:szCs w:val="18"/>
                <w:lang w:val="es-ES_tradnl"/>
              </w:rPr>
              <w:t>11</w:t>
            </w:r>
            <w:r w:rsidR="0024335F" w:rsidRPr="006F0076">
              <w:rPr>
                <w:sz w:val="18"/>
                <w:szCs w:val="18"/>
                <w:lang w:val="es-ES_tradnl"/>
              </w:rPr>
              <w:t> </w:t>
            </w:r>
            <w:r w:rsidRPr="006F0076">
              <w:rPr>
                <w:sz w:val="18"/>
                <w:szCs w:val="18"/>
                <w:lang w:val="es-ES_tradnl"/>
              </w:rPr>
              <w:t>958</w:t>
            </w:r>
            <w:r w:rsidR="0024335F" w:rsidRPr="006F0076">
              <w:rPr>
                <w:sz w:val="18"/>
                <w:szCs w:val="18"/>
                <w:lang w:val="es-ES_tradnl"/>
              </w:rPr>
              <w:t> </w:t>
            </w:r>
            <w:r w:rsidRPr="006F0076">
              <w:rPr>
                <w:sz w:val="18"/>
                <w:szCs w:val="18"/>
                <w:lang w:val="es-ES_tradnl"/>
              </w:rPr>
              <w:t>184</w:t>
            </w:r>
          </w:p>
        </w:tc>
        <w:tc>
          <w:tcPr>
            <w:tcW w:w="769" w:type="dxa"/>
            <w:tcBorders>
              <w:top w:val="nil"/>
              <w:left w:val="nil"/>
              <w:bottom w:val="single" w:sz="4" w:space="0" w:color="auto"/>
              <w:right w:val="single" w:sz="4" w:space="0" w:color="auto"/>
            </w:tcBorders>
            <w:shd w:val="clear" w:color="auto" w:fill="auto"/>
            <w:noWrap/>
            <w:tcMar>
              <w:left w:w="43" w:type="dxa"/>
              <w:right w:w="43" w:type="dxa"/>
            </w:tcMar>
          </w:tcPr>
          <w:p w14:paraId="48EFD24F" w14:textId="5A4F6D48" w:rsidR="009A0886" w:rsidRPr="006F0076" w:rsidRDefault="009A0886" w:rsidP="00D73479">
            <w:pPr>
              <w:jc w:val="right"/>
              <w:rPr>
                <w:sz w:val="18"/>
                <w:szCs w:val="18"/>
                <w:lang w:val="es-ES_tradnl" w:eastAsia="en-CA"/>
              </w:rPr>
            </w:pPr>
            <w:r w:rsidRPr="006F0076">
              <w:rPr>
                <w:sz w:val="18"/>
                <w:szCs w:val="18"/>
                <w:lang w:val="es-ES_tradnl"/>
              </w:rPr>
              <w:t>15</w:t>
            </w:r>
            <w:r w:rsidR="0024335F" w:rsidRPr="006F0076">
              <w:rPr>
                <w:sz w:val="18"/>
                <w:szCs w:val="18"/>
                <w:lang w:val="es-ES_tradnl"/>
              </w:rPr>
              <w:t>,</w:t>
            </w:r>
            <w:r w:rsidRPr="006F0076">
              <w:rPr>
                <w:sz w:val="18"/>
                <w:szCs w:val="18"/>
                <w:lang w:val="es-ES_tradnl"/>
              </w:rPr>
              <w:t>2</w:t>
            </w:r>
          </w:p>
        </w:tc>
        <w:tc>
          <w:tcPr>
            <w:tcW w:w="1275" w:type="dxa"/>
            <w:tcBorders>
              <w:top w:val="nil"/>
              <w:left w:val="nil"/>
              <w:bottom w:val="single" w:sz="4" w:space="0" w:color="auto"/>
              <w:right w:val="single" w:sz="4" w:space="0" w:color="auto"/>
            </w:tcBorders>
            <w:shd w:val="clear" w:color="auto" w:fill="auto"/>
            <w:tcMar>
              <w:left w:w="43" w:type="dxa"/>
              <w:right w:w="43" w:type="dxa"/>
            </w:tcMar>
          </w:tcPr>
          <w:p w14:paraId="3363EC27" w14:textId="2E8E35C0" w:rsidR="009A0886" w:rsidRPr="006F0076" w:rsidRDefault="009A0886" w:rsidP="00D73479">
            <w:pPr>
              <w:jc w:val="right"/>
              <w:rPr>
                <w:sz w:val="18"/>
                <w:szCs w:val="18"/>
                <w:lang w:val="es-ES_tradnl" w:eastAsia="en-CA"/>
              </w:rPr>
            </w:pPr>
            <w:r w:rsidRPr="006F0076">
              <w:rPr>
                <w:sz w:val="18"/>
                <w:szCs w:val="18"/>
                <w:lang w:val="es-ES_tradnl"/>
              </w:rPr>
              <w:t>107</w:t>
            </w:r>
            <w:r w:rsidR="0024335F" w:rsidRPr="006F0076">
              <w:rPr>
                <w:sz w:val="18"/>
                <w:szCs w:val="18"/>
                <w:lang w:val="es-ES_tradnl"/>
              </w:rPr>
              <w:t> </w:t>
            </w:r>
            <w:r w:rsidRPr="006F0076">
              <w:rPr>
                <w:sz w:val="18"/>
                <w:szCs w:val="18"/>
                <w:lang w:val="es-ES_tradnl"/>
              </w:rPr>
              <w:t>868</w:t>
            </w:r>
            <w:r w:rsidR="0024335F" w:rsidRPr="006F0076">
              <w:rPr>
                <w:sz w:val="18"/>
                <w:szCs w:val="18"/>
                <w:lang w:val="es-ES_tradnl"/>
              </w:rPr>
              <w:t> </w:t>
            </w:r>
            <w:r w:rsidRPr="006F0076">
              <w:rPr>
                <w:sz w:val="18"/>
                <w:szCs w:val="18"/>
                <w:lang w:val="es-ES_tradnl"/>
              </w:rPr>
              <w:t>106</w:t>
            </w:r>
          </w:p>
        </w:tc>
        <w:tc>
          <w:tcPr>
            <w:tcW w:w="993" w:type="dxa"/>
            <w:tcBorders>
              <w:top w:val="nil"/>
              <w:left w:val="nil"/>
              <w:bottom w:val="single" w:sz="4" w:space="0" w:color="auto"/>
              <w:right w:val="single" w:sz="4" w:space="0" w:color="auto"/>
            </w:tcBorders>
            <w:shd w:val="clear" w:color="auto" w:fill="auto"/>
            <w:tcMar>
              <w:left w:w="43" w:type="dxa"/>
              <w:right w:w="43" w:type="dxa"/>
            </w:tcMar>
          </w:tcPr>
          <w:p w14:paraId="1B676AA3" w14:textId="73A55196" w:rsidR="009A0886" w:rsidRPr="006F0076" w:rsidRDefault="009A0886" w:rsidP="00D73479">
            <w:pPr>
              <w:jc w:val="right"/>
              <w:rPr>
                <w:sz w:val="18"/>
                <w:szCs w:val="18"/>
                <w:lang w:val="es-ES_tradnl" w:eastAsia="en-CA"/>
              </w:rPr>
            </w:pPr>
            <w:r w:rsidRPr="006F0076">
              <w:rPr>
                <w:sz w:val="18"/>
                <w:szCs w:val="18"/>
                <w:lang w:val="es-ES_tradnl"/>
              </w:rPr>
              <w:t>14</w:t>
            </w:r>
            <w:r w:rsidR="0024335F" w:rsidRPr="006F0076">
              <w:rPr>
                <w:sz w:val="18"/>
                <w:szCs w:val="18"/>
                <w:lang w:val="es-ES_tradnl"/>
              </w:rPr>
              <w:t> </w:t>
            </w:r>
            <w:r w:rsidRPr="006F0076">
              <w:rPr>
                <w:sz w:val="18"/>
                <w:szCs w:val="18"/>
                <w:lang w:val="es-ES_tradnl"/>
              </w:rPr>
              <w:t>175</w:t>
            </w:r>
            <w:r w:rsidR="0024335F" w:rsidRPr="006F0076">
              <w:rPr>
                <w:sz w:val="18"/>
                <w:szCs w:val="18"/>
                <w:lang w:val="es-ES_tradnl"/>
              </w:rPr>
              <w:t> </w:t>
            </w:r>
            <w:r w:rsidRPr="006F0076">
              <w:rPr>
                <w:sz w:val="18"/>
                <w:szCs w:val="18"/>
                <w:lang w:val="es-ES_tradnl"/>
              </w:rPr>
              <w:t>832</w:t>
            </w:r>
          </w:p>
        </w:tc>
        <w:tc>
          <w:tcPr>
            <w:tcW w:w="925" w:type="dxa"/>
            <w:tcBorders>
              <w:top w:val="nil"/>
              <w:left w:val="nil"/>
              <w:bottom w:val="single" w:sz="4" w:space="0" w:color="auto"/>
              <w:right w:val="single" w:sz="4" w:space="0" w:color="auto"/>
            </w:tcBorders>
            <w:shd w:val="clear" w:color="auto" w:fill="auto"/>
            <w:tcMar>
              <w:left w:w="43" w:type="dxa"/>
              <w:right w:w="43" w:type="dxa"/>
            </w:tcMar>
          </w:tcPr>
          <w:p w14:paraId="6972BA37" w14:textId="55C4FDCE" w:rsidR="009A0886" w:rsidRPr="006F0076" w:rsidRDefault="009A0886" w:rsidP="00D73479">
            <w:pPr>
              <w:jc w:val="right"/>
              <w:rPr>
                <w:sz w:val="18"/>
                <w:szCs w:val="18"/>
                <w:lang w:val="es-ES_tradnl"/>
              </w:rPr>
            </w:pPr>
            <w:r w:rsidRPr="006F0076">
              <w:rPr>
                <w:sz w:val="18"/>
                <w:szCs w:val="18"/>
                <w:lang w:val="es-ES_tradnl"/>
              </w:rPr>
              <w:t>13</w:t>
            </w:r>
            <w:r w:rsidR="0024335F" w:rsidRPr="006F0076">
              <w:rPr>
                <w:sz w:val="18"/>
                <w:szCs w:val="18"/>
                <w:lang w:val="es-ES_tradnl"/>
              </w:rPr>
              <w:t>,</w:t>
            </w:r>
            <w:r w:rsidRPr="006F0076">
              <w:rPr>
                <w:sz w:val="18"/>
                <w:szCs w:val="18"/>
                <w:lang w:val="es-ES_tradnl"/>
              </w:rPr>
              <w:t>1</w:t>
            </w:r>
          </w:p>
        </w:tc>
      </w:tr>
      <w:tr w:rsidR="0024335F" w:rsidRPr="006F0076" w14:paraId="1A669BD3" w14:textId="77777777" w:rsidTr="0024335F">
        <w:trPr>
          <w:trHeight w:val="249"/>
        </w:trPr>
        <w:tc>
          <w:tcPr>
            <w:tcW w:w="103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C5FD883" w14:textId="1526B336" w:rsidR="009A0886" w:rsidRPr="006F0076" w:rsidRDefault="00C8338C" w:rsidP="009A0886">
            <w:pPr>
              <w:keepNext/>
              <w:keepLines/>
              <w:jc w:val="left"/>
              <w:rPr>
                <w:sz w:val="18"/>
                <w:szCs w:val="18"/>
                <w:lang w:val="es-ES_tradnl" w:eastAsia="en-CA"/>
              </w:rPr>
            </w:pPr>
            <w:r w:rsidRPr="006F0076">
              <w:rPr>
                <w:sz w:val="18"/>
                <w:szCs w:val="18"/>
                <w:lang w:val="es-ES_tradnl" w:eastAsia="en-CA"/>
              </w:rPr>
              <w:t>PNUMA</w:t>
            </w:r>
          </w:p>
        </w:tc>
        <w:tc>
          <w:tcPr>
            <w:tcW w:w="103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40210CD" w14:textId="3D992C03" w:rsidR="009A0886" w:rsidRPr="006F0076" w:rsidRDefault="009A0886" w:rsidP="009A0886">
            <w:pPr>
              <w:keepNext/>
              <w:keepLines/>
              <w:jc w:val="right"/>
              <w:rPr>
                <w:sz w:val="18"/>
                <w:szCs w:val="18"/>
                <w:lang w:val="es-ES_tradnl" w:eastAsia="en-CA"/>
              </w:rPr>
            </w:pPr>
            <w:r w:rsidRPr="006F0076">
              <w:rPr>
                <w:sz w:val="18"/>
                <w:szCs w:val="18"/>
                <w:lang w:val="es-ES_tradnl"/>
              </w:rPr>
              <w:t>55</w:t>
            </w:r>
            <w:r w:rsidR="0024335F" w:rsidRPr="006F0076">
              <w:rPr>
                <w:sz w:val="18"/>
                <w:szCs w:val="18"/>
                <w:lang w:val="es-ES_tradnl"/>
              </w:rPr>
              <w:t> </w:t>
            </w:r>
            <w:r w:rsidRPr="006F0076">
              <w:rPr>
                <w:sz w:val="18"/>
                <w:szCs w:val="18"/>
                <w:lang w:val="es-ES_tradnl"/>
              </w:rPr>
              <w:t>861</w:t>
            </w:r>
            <w:r w:rsidR="0024335F" w:rsidRPr="006F0076">
              <w:rPr>
                <w:sz w:val="18"/>
                <w:szCs w:val="18"/>
                <w:lang w:val="es-ES_tradnl"/>
              </w:rPr>
              <w:t> </w:t>
            </w:r>
            <w:r w:rsidRPr="006F0076">
              <w:rPr>
                <w:sz w:val="18"/>
                <w:szCs w:val="18"/>
                <w:lang w:val="es-ES_tradnl"/>
              </w:rPr>
              <w:t>709</w:t>
            </w:r>
          </w:p>
        </w:tc>
        <w:tc>
          <w:tcPr>
            <w:tcW w:w="970" w:type="dxa"/>
            <w:tcBorders>
              <w:top w:val="nil"/>
              <w:left w:val="nil"/>
              <w:bottom w:val="single" w:sz="4" w:space="0" w:color="auto"/>
              <w:right w:val="single" w:sz="4" w:space="0" w:color="auto"/>
            </w:tcBorders>
            <w:shd w:val="clear" w:color="auto" w:fill="auto"/>
            <w:noWrap/>
            <w:tcMar>
              <w:left w:w="43" w:type="dxa"/>
              <w:right w:w="43" w:type="dxa"/>
            </w:tcMar>
            <w:hideMark/>
          </w:tcPr>
          <w:p w14:paraId="3E4B61F0" w14:textId="2006363E" w:rsidR="009A0886" w:rsidRPr="006F0076" w:rsidRDefault="009A0886" w:rsidP="009A0886">
            <w:pPr>
              <w:keepNext/>
              <w:keepLines/>
              <w:jc w:val="right"/>
              <w:rPr>
                <w:sz w:val="18"/>
                <w:szCs w:val="18"/>
                <w:lang w:val="es-ES_tradnl" w:eastAsia="en-CA"/>
              </w:rPr>
            </w:pPr>
            <w:r w:rsidRPr="006F0076">
              <w:rPr>
                <w:sz w:val="18"/>
                <w:szCs w:val="18"/>
                <w:lang w:val="es-ES_tradnl"/>
              </w:rPr>
              <w:t>4</w:t>
            </w:r>
            <w:r w:rsidR="0024335F" w:rsidRPr="006F0076">
              <w:rPr>
                <w:sz w:val="18"/>
                <w:szCs w:val="18"/>
                <w:lang w:val="es-ES_tradnl"/>
              </w:rPr>
              <w:t> </w:t>
            </w:r>
            <w:r w:rsidRPr="006F0076">
              <w:rPr>
                <w:sz w:val="18"/>
                <w:szCs w:val="18"/>
                <w:lang w:val="es-ES_tradnl"/>
              </w:rPr>
              <w:t>259</w:t>
            </w:r>
            <w:r w:rsidR="0024335F" w:rsidRPr="006F0076">
              <w:rPr>
                <w:sz w:val="18"/>
                <w:szCs w:val="18"/>
                <w:lang w:val="es-ES_tradnl"/>
              </w:rPr>
              <w:t> </w:t>
            </w:r>
            <w:r w:rsidRPr="006F0076">
              <w:rPr>
                <w:sz w:val="18"/>
                <w:szCs w:val="18"/>
                <w:lang w:val="es-ES_tradnl"/>
              </w:rPr>
              <w:t>457</w:t>
            </w:r>
          </w:p>
        </w:tc>
        <w:tc>
          <w:tcPr>
            <w:tcW w:w="830" w:type="dxa"/>
            <w:tcBorders>
              <w:top w:val="nil"/>
              <w:left w:val="nil"/>
              <w:bottom w:val="single" w:sz="4" w:space="0" w:color="auto"/>
              <w:right w:val="single" w:sz="4" w:space="0" w:color="auto"/>
            </w:tcBorders>
            <w:shd w:val="clear" w:color="auto" w:fill="auto"/>
            <w:noWrap/>
            <w:tcMar>
              <w:left w:w="43" w:type="dxa"/>
              <w:right w:w="43" w:type="dxa"/>
            </w:tcMar>
            <w:hideMark/>
          </w:tcPr>
          <w:p w14:paraId="6CF90961" w14:textId="028127DE" w:rsidR="009A0886" w:rsidRPr="006F0076" w:rsidRDefault="009A0886" w:rsidP="009A0886">
            <w:pPr>
              <w:keepNext/>
              <w:keepLines/>
              <w:jc w:val="right"/>
              <w:rPr>
                <w:sz w:val="18"/>
                <w:szCs w:val="18"/>
                <w:lang w:val="es-ES_tradnl" w:eastAsia="en-CA"/>
              </w:rPr>
            </w:pPr>
            <w:r w:rsidRPr="006F0076">
              <w:rPr>
                <w:sz w:val="18"/>
                <w:szCs w:val="18"/>
                <w:lang w:val="es-ES_tradnl"/>
              </w:rPr>
              <w:t>7</w:t>
            </w:r>
            <w:r w:rsidR="0024335F" w:rsidRPr="006F0076">
              <w:rPr>
                <w:sz w:val="18"/>
                <w:szCs w:val="18"/>
                <w:lang w:val="es-ES_tradnl"/>
              </w:rPr>
              <w:t>,</w:t>
            </w:r>
            <w:r w:rsidRPr="006F0076">
              <w:rPr>
                <w:sz w:val="18"/>
                <w:szCs w:val="18"/>
                <w:lang w:val="es-ES_tradnl"/>
              </w:rPr>
              <w:t>6</w:t>
            </w:r>
          </w:p>
        </w:tc>
        <w:tc>
          <w:tcPr>
            <w:tcW w:w="1105" w:type="dxa"/>
            <w:tcBorders>
              <w:top w:val="nil"/>
              <w:left w:val="nil"/>
              <w:bottom w:val="single" w:sz="4" w:space="0" w:color="auto"/>
              <w:right w:val="single" w:sz="4" w:space="0" w:color="auto"/>
            </w:tcBorders>
            <w:shd w:val="clear" w:color="auto" w:fill="auto"/>
            <w:noWrap/>
            <w:tcMar>
              <w:left w:w="43" w:type="dxa"/>
              <w:right w:w="43" w:type="dxa"/>
            </w:tcMar>
          </w:tcPr>
          <w:p w14:paraId="28E9BC3C" w14:textId="437336A0" w:rsidR="009A0886" w:rsidRPr="006F0076" w:rsidRDefault="009A0886" w:rsidP="009A0886">
            <w:pPr>
              <w:keepNext/>
              <w:keepLines/>
              <w:jc w:val="right"/>
              <w:rPr>
                <w:sz w:val="18"/>
                <w:szCs w:val="18"/>
                <w:lang w:val="es-ES_tradnl" w:eastAsia="en-CA"/>
              </w:rPr>
            </w:pPr>
            <w:r w:rsidRPr="006F0076">
              <w:rPr>
                <w:sz w:val="18"/>
                <w:szCs w:val="18"/>
                <w:lang w:val="es-ES_tradnl"/>
              </w:rPr>
              <w:t>75</w:t>
            </w:r>
            <w:r w:rsidR="0024335F" w:rsidRPr="006F0076">
              <w:rPr>
                <w:sz w:val="18"/>
                <w:szCs w:val="18"/>
                <w:lang w:val="es-ES_tradnl"/>
              </w:rPr>
              <w:t> </w:t>
            </w:r>
            <w:r w:rsidRPr="006F0076">
              <w:rPr>
                <w:sz w:val="18"/>
                <w:szCs w:val="18"/>
                <w:lang w:val="es-ES_tradnl"/>
              </w:rPr>
              <w:t>669</w:t>
            </w:r>
            <w:r w:rsidR="0024335F" w:rsidRPr="006F0076">
              <w:rPr>
                <w:sz w:val="18"/>
                <w:szCs w:val="18"/>
                <w:lang w:val="es-ES_tradnl"/>
              </w:rPr>
              <w:t> </w:t>
            </w:r>
            <w:r w:rsidRPr="006F0076">
              <w:rPr>
                <w:sz w:val="18"/>
                <w:szCs w:val="18"/>
                <w:lang w:val="es-ES_tradnl"/>
              </w:rPr>
              <w:t>166</w:t>
            </w:r>
          </w:p>
        </w:tc>
        <w:tc>
          <w:tcPr>
            <w:tcW w:w="921" w:type="dxa"/>
            <w:tcBorders>
              <w:top w:val="nil"/>
              <w:left w:val="nil"/>
              <w:bottom w:val="single" w:sz="4" w:space="0" w:color="auto"/>
              <w:right w:val="single" w:sz="4" w:space="0" w:color="auto"/>
            </w:tcBorders>
            <w:shd w:val="clear" w:color="auto" w:fill="auto"/>
            <w:noWrap/>
            <w:tcMar>
              <w:left w:w="43" w:type="dxa"/>
              <w:right w:w="43" w:type="dxa"/>
            </w:tcMar>
          </w:tcPr>
          <w:p w14:paraId="29E71627" w14:textId="5FF652A4" w:rsidR="009A0886" w:rsidRPr="006F0076" w:rsidRDefault="009A0886" w:rsidP="009A0886">
            <w:pPr>
              <w:keepNext/>
              <w:keepLines/>
              <w:jc w:val="right"/>
              <w:rPr>
                <w:sz w:val="18"/>
                <w:szCs w:val="18"/>
                <w:lang w:val="es-ES_tradnl" w:eastAsia="en-CA"/>
              </w:rPr>
            </w:pPr>
            <w:r w:rsidRPr="006F0076">
              <w:rPr>
                <w:sz w:val="18"/>
                <w:szCs w:val="18"/>
                <w:lang w:val="es-ES_tradnl"/>
              </w:rPr>
              <w:t>5</w:t>
            </w:r>
            <w:r w:rsidR="0024335F" w:rsidRPr="006F0076">
              <w:rPr>
                <w:sz w:val="18"/>
                <w:szCs w:val="18"/>
                <w:lang w:val="es-ES_tradnl"/>
              </w:rPr>
              <w:t> </w:t>
            </w:r>
            <w:r w:rsidRPr="006F0076">
              <w:rPr>
                <w:sz w:val="18"/>
                <w:szCs w:val="18"/>
                <w:lang w:val="es-ES_tradnl"/>
              </w:rPr>
              <w:t>667</w:t>
            </w:r>
            <w:r w:rsidR="0024335F" w:rsidRPr="006F0076">
              <w:rPr>
                <w:sz w:val="18"/>
                <w:szCs w:val="18"/>
                <w:lang w:val="es-ES_tradnl"/>
              </w:rPr>
              <w:t> </w:t>
            </w:r>
            <w:r w:rsidRPr="006F0076">
              <w:rPr>
                <w:sz w:val="18"/>
                <w:szCs w:val="18"/>
                <w:lang w:val="es-ES_tradnl"/>
              </w:rPr>
              <w:t>962</w:t>
            </w:r>
          </w:p>
        </w:tc>
        <w:tc>
          <w:tcPr>
            <w:tcW w:w="769" w:type="dxa"/>
            <w:tcBorders>
              <w:top w:val="nil"/>
              <w:left w:val="nil"/>
              <w:bottom w:val="single" w:sz="4" w:space="0" w:color="auto"/>
              <w:right w:val="single" w:sz="4" w:space="0" w:color="auto"/>
            </w:tcBorders>
            <w:shd w:val="clear" w:color="auto" w:fill="auto"/>
            <w:noWrap/>
            <w:tcMar>
              <w:left w:w="43" w:type="dxa"/>
              <w:right w:w="43" w:type="dxa"/>
            </w:tcMar>
          </w:tcPr>
          <w:p w14:paraId="21498D2B" w14:textId="35D3364D" w:rsidR="009A0886" w:rsidRPr="006F0076" w:rsidRDefault="009A0886" w:rsidP="009A0886">
            <w:pPr>
              <w:keepNext/>
              <w:keepLines/>
              <w:jc w:val="right"/>
              <w:rPr>
                <w:sz w:val="18"/>
                <w:szCs w:val="18"/>
                <w:lang w:val="es-ES_tradnl" w:eastAsia="en-CA"/>
              </w:rPr>
            </w:pPr>
            <w:r w:rsidRPr="006F0076">
              <w:rPr>
                <w:sz w:val="18"/>
                <w:szCs w:val="18"/>
                <w:lang w:val="es-ES_tradnl"/>
              </w:rPr>
              <w:t>7</w:t>
            </w:r>
            <w:r w:rsidR="0024335F" w:rsidRPr="006F0076">
              <w:rPr>
                <w:sz w:val="18"/>
                <w:szCs w:val="18"/>
                <w:lang w:val="es-ES_tradnl"/>
              </w:rPr>
              <w:t>,</w:t>
            </w:r>
            <w:r w:rsidRPr="006F0076">
              <w:rPr>
                <w:sz w:val="18"/>
                <w:szCs w:val="18"/>
                <w:lang w:val="es-ES_tradnl"/>
              </w:rPr>
              <w:t>5</w:t>
            </w:r>
          </w:p>
        </w:tc>
        <w:tc>
          <w:tcPr>
            <w:tcW w:w="1275" w:type="dxa"/>
            <w:tcBorders>
              <w:top w:val="nil"/>
              <w:left w:val="nil"/>
              <w:bottom w:val="single" w:sz="4" w:space="0" w:color="auto"/>
              <w:right w:val="single" w:sz="4" w:space="0" w:color="auto"/>
            </w:tcBorders>
            <w:shd w:val="clear" w:color="auto" w:fill="auto"/>
            <w:tcMar>
              <w:left w:w="43" w:type="dxa"/>
              <w:right w:w="43" w:type="dxa"/>
            </w:tcMar>
          </w:tcPr>
          <w:p w14:paraId="1DB96A8A" w14:textId="04F838E6" w:rsidR="009A0886" w:rsidRPr="006F0076" w:rsidRDefault="009A0886" w:rsidP="009A0886">
            <w:pPr>
              <w:keepNext/>
              <w:keepLines/>
              <w:jc w:val="right"/>
              <w:rPr>
                <w:sz w:val="18"/>
                <w:szCs w:val="18"/>
                <w:lang w:val="es-ES_tradnl" w:eastAsia="en-CA"/>
              </w:rPr>
            </w:pPr>
            <w:r w:rsidRPr="006F0076">
              <w:rPr>
                <w:sz w:val="18"/>
                <w:szCs w:val="18"/>
                <w:lang w:val="es-ES_tradnl"/>
              </w:rPr>
              <w:t>103</w:t>
            </w:r>
            <w:r w:rsidR="0024335F" w:rsidRPr="006F0076">
              <w:rPr>
                <w:sz w:val="18"/>
                <w:szCs w:val="18"/>
                <w:lang w:val="es-ES_tradnl"/>
              </w:rPr>
              <w:t> </w:t>
            </w:r>
            <w:r w:rsidRPr="006F0076">
              <w:rPr>
                <w:sz w:val="18"/>
                <w:szCs w:val="18"/>
                <w:lang w:val="es-ES_tradnl"/>
              </w:rPr>
              <w:t>012</w:t>
            </w:r>
            <w:r w:rsidR="0024335F" w:rsidRPr="006F0076">
              <w:rPr>
                <w:sz w:val="18"/>
                <w:szCs w:val="18"/>
                <w:lang w:val="es-ES_tradnl"/>
              </w:rPr>
              <w:t> </w:t>
            </w:r>
            <w:r w:rsidRPr="006F0076">
              <w:rPr>
                <w:sz w:val="18"/>
                <w:szCs w:val="18"/>
                <w:lang w:val="es-ES_tradnl"/>
              </w:rPr>
              <w:t>835</w:t>
            </w:r>
          </w:p>
        </w:tc>
        <w:tc>
          <w:tcPr>
            <w:tcW w:w="993" w:type="dxa"/>
            <w:tcBorders>
              <w:top w:val="nil"/>
              <w:left w:val="nil"/>
              <w:bottom w:val="single" w:sz="4" w:space="0" w:color="auto"/>
              <w:right w:val="single" w:sz="4" w:space="0" w:color="auto"/>
            </w:tcBorders>
            <w:shd w:val="clear" w:color="auto" w:fill="auto"/>
            <w:tcMar>
              <w:left w:w="43" w:type="dxa"/>
              <w:right w:w="43" w:type="dxa"/>
            </w:tcMar>
          </w:tcPr>
          <w:p w14:paraId="6D38E149" w14:textId="756F6B1A" w:rsidR="009A0886" w:rsidRPr="006F0076" w:rsidRDefault="009A0886" w:rsidP="009A0886">
            <w:pPr>
              <w:keepNext/>
              <w:keepLines/>
              <w:jc w:val="right"/>
              <w:rPr>
                <w:sz w:val="18"/>
                <w:szCs w:val="18"/>
                <w:lang w:val="es-ES_tradnl" w:eastAsia="en-CA"/>
              </w:rPr>
            </w:pPr>
            <w:r w:rsidRPr="006F0076">
              <w:rPr>
                <w:sz w:val="18"/>
                <w:szCs w:val="18"/>
                <w:lang w:val="es-ES_tradnl"/>
              </w:rPr>
              <w:t>8</w:t>
            </w:r>
            <w:r w:rsidR="0024335F" w:rsidRPr="006F0076">
              <w:rPr>
                <w:sz w:val="18"/>
                <w:szCs w:val="18"/>
                <w:lang w:val="es-ES_tradnl"/>
              </w:rPr>
              <w:t> </w:t>
            </w:r>
            <w:r w:rsidRPr="006F0076">
              <w:rPr>
                <w:sz w:val="18"/>
                <w:szCs w:val="18"/>
                <w:lang w:val="es-ES_tradnl"/>
              </w:rPr>
              <w:t>238</w:t>
            </w:r>
            <w:r w:rsidR="0024335F" w:rsidRPr="006F0076">
              <w:rPr>
                <w:sz w:val="18"/>
                <w:szCs w:val="18"/>
                <w:lang w:val="es-ES_tradnl"/>
              </w:rPr>
              <w:t> </w:t>
            </w:r>
            <w:r w:rsidRPr="006F0076">
              <w:rPr>
                <w:sz w:val="18"/>
                <w:szCs w:val="18"/>
                <w:lang w:val="es-ES_tradnl"/>
              </w:rPr>
              <w:t>143</w:t>
            </w:r>
          </w:p>
        </w:tc>
        <w:tc>
          <w:tcPr>
            <w:tcW w:w="925" w:type="dxa"/>
            <w:tcBorders>
              <w:top w:val="nil"/>
              <w:left w:val="nil"/>
              <w:bottom w:val="single" w:sz="4" w:space="0" w:color="auto"/>
              <w:right w:val="single" w:sz="4" w:space="0" w:color="auto"/>
            </w:tcBorders>
            <w:shd w:val="clear" w:color="auto" w:fill="auto"/>
            <w:tcMar>
              <w:left w:w="43" w:type="dxa"/>
              <w:right w:w="43" w:type="dxa"/>
            </w:tcMar>
          </w:tcPr>
          <w:p w14:paraId="3A278D5A" w14:textId="0A556DD4" w:rsidR="009A0886" w:rsidRPr="006F0076" w:rsidRDefault="009A0886" w:rsidP="009A0886">
            <w:pPr>
              <w:keepNext/>
              <w:keepLines/>
              <w:jc w:val="right"/>
              <w:rPr>
                <w:sz w:val="18"/>
                <w:szCs w:val="18"/>
                <w:lang w:val="es-ES_tradnl"/>
              </w:rPr>
            </w:pPr>
            <w:r w:rsidRPr="006F0076">
              <w:rPr>
                <w:sz w:val="18"/>
                <w:szCs w:val="18"/>
                <w:lang w:val="es-ES_tradnl"/>
              </w:rPr>
              <w:t>8</w:t>
            </w:r>
            <w:r w:rsidR="0024335F" w:rsidRPr="006F0076">
              <w:rPr>
                <w:sz w:val="18"/>
                <w:szCs w:val="18"/>
                <w:lang w:val="es-ES_tradnl"/>
              </w:rPr>
              <w:t>,</w:t>
            </w:r>
            <w:r w:rsidRPr="006F0076">
              <w:rPr>
                <w:sz w:val="18"/>
                <w:szCs w:val="18"/>
                <w:lang w:val="es-ES_tradnl"/>
              </w:rPr>
              <w:t>0</w:t>
            </w:r>
          </w:p>
        </w:tc>
      </w:tr>
      <w:tr w:rsidR="0024335F" w:rsidRPr="006F0076" w14:paraId="7D8F0AD9" w14:textId="77777777" w:rsidTr="0024335F">
        <w:trPr>
          <w:trHeight w:val="249"/>
        </w:trPr>
        <w:tc>
          <w:tcPr>
            <w:tcW w:w="103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D74B73B" w14:textId="3E3A0503" w:rsidR="009A0886" w:rsidRPr="006F0076" w:rsidRDefault="009A0886" w:rsidP="009A0886">
            <w:pPr>
              <w:jc w:val="left"/>
              <w:rPr>
                <w:sz w:val="18"/>
                <w:szCs w:val="18"/>
                <w:lang w:val="es-ES_tradnl" w:eastAsia="en-CA"/>
              </w:rPr>
            </w:pPr>
            <w:r w:rsidRPr="006F0076">
              <w:rPr>
                <w:sz w:val="18"/>
                <w:szCs w:val="18"/>
                <w:lang w:val="es-ES_tradnl" w:eastAsia="zh-CN"/>
              </w:rPr>
              <w:t>ONUDI</w:t>
            </w:r>
          </w:p>
        </w:tc>
        <w:tc>
          <w:tcPr>
            <w:tcW w:w="103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1A63A83" w14:textId="0F0DA823" w:rsidR="009A0886" w:rsidRPr="006F0076" w:rsidRDefault="009A0886" w:rsidP="009A0886">
            <w:pPr>
              <w:jc w:val="right"/>
              <w:rPr>
                <w:sz w:val="18"/>
                <w:szCs w:val="18"/>
                <w:lang w:val="es-ES_tradnl" w:eastAsia="en-CA"/>
              </w:rPr>
            </w:pPr>
            <w:r w:rsidRPr="006F0076">
              <w:rPr>
                <w:sz w:val="18"/>
                <w:szCs w:val="18"/>
                <w:lang w:val="es-ES_tradnl"/>
              </w:rPr>
              <w:t>67</w:t>
            </w:r>
            <w:r w:rsidR="0024335F" w:rsidRPr="006F0076">
              <w:rPr>
                <w:sz w:val="18"/>
                <w:szCs w:val="18"/>
                <w:lang w:val="es-ES_tradnl"/>
              </w:rPr>
              <w:t> </w:t>
            </w:r>
            <w:r w:rsidRPr="006F0076">
              <w:rPr>
                <w:sz w:val="18"/>
                <w:szCs w:val="18"/>
                <w:lang w:val="es-ES_tradnl"/>
              </w:rPr>
              <w:t>120</w:t>
            </w:r>
            <w:r w:rsidR="0024335F" w:rsidRPr="006F0076">
              <w:rPr>
                <w:sz w:val="18"/>
                <w:szCs w:val="18"/>
                <w:lang w:val="es-ES_tradnl"/>
              </w:rPr>
              <w:t> </w:t>
            </w:r>
            <w:r w:rsidRPr="006F0076">
              <w:rPr>
                <w:sz w:val="18"/>
                <w:szCs w:val="18"/>
                <w:lang w:val="es-ES_tradnl"/>
              </w:rPr>
              <w:t>281</w:t>
            </w:r>
          </w:p>
        </w:tc>
        <w:tc>
          <w:tcPr>
            <w:tcW w:w="970" w:type="dxa"/>
            <w:tcBorders>
              <w:top w:val="nil"/>
              <w:left w:val="nil"/>
              <w:bottom w:val="single" w:sz="4" w:space="0" w:color="auto"/>
              <w:right w:val="single" w:sz="4" w:space="0" w:color="auto"/>
            </w:tcBorders>
            <w:shd w:val="clear" w:color="auto" w:fill="auto"/>
            <w:noWrap/>
            <w:tcMar>
              <w:left w:w="43" w:type="dxa"/>
              <w:right w:w="43" w:type="dxa"/>
            </w:tcMar>
            <w:hideMark/>
          </w:tcPr>
          <w:p w14:paraId="511F729B" w14:textId="0BF975F4" w:rsidR="009A0886" w:rsidRPr="006F0076" w:rsidRDefault="009A0886" w:rsidP="009A0886">
            <w:pPr>
              <w:jc w:val="right"/>
              <w:rPr>
                <w:sz w:val="18"/>
                <w:szCs w:val="18"/>
                <w:lang w:val="es-ES_tradnl" w:eastAsia="en-CA"/>
              </w:rPr>
            </w:pPr>
            <w:r w:rsidRPr="006F0076">
              <w:rPr>
                <w:sz w:val="18"/>
                <w:szCs w:val="18"/>
                <w:lang w:val="es-ES_tradnl"/>
              </w:rPr>
              <w:t>10</w:t>
            </w:r>
            <w:r w:rsidR="0024335F" w:rsidRPr="006F0076">
              <w:rPr>
                <w:sz w:val="18"/>
                <w:szCs w:val="18"/>
                <w:lang w:val="es-ES_tradnl"/>
              </w:rPr>
              <w:t> </w:t>
            </w:r>
            <w:r w:rsidRPr="006F0076">
              <w:rPr>
                <w:sz w:val="18"/>
                <w:szCs w:val="18"/>
                <w:lang w:val="es-ES_tradnl"/>
              </w:rPr>
              <w:t>220</w:t>
            </w:r>
            <w:r w:rsidR="0024335F" w:rsidRPr="006F0076">
              <w:rPr>
                <w:sz w:val="18"/>
                <w:szCs w:val="18"/>
                <w:lang w:val="es-ES_tradnl"/>
              </w:rPr>
              <w:t> </w:t>
            </w:r>
            <w:r w:rsidRPr="006F0076">
              <w:rPr>
                <w:sz w:val="18"/>
                <w:szCs w:val="18"/>
                <w:lang w:val="es-ES_tradnl"/>
              </w:rPr>
              <w:t>280</w:t>
            </w:r>
          </w:p>
        </w:tc>
        <w:tc>
          <w:tcPr>
            <w:tcW w:w="830" w:type="dxa"/>
            <w:tcBorders>
              <w:top w:val="nil"/>
              <w:left w:val="nil"/>
              <w:bottom w:val="single" w:sz="4" w:space="0" w:color="auto"/>
              <w:right w:val="single" w:sz="4" w:space="0" w:color="auto"/>
            </w:tcBorders>
            <w:shd w:val="clear" w:color="auto" w:fill="auto"/>
            <w:noWrap/>
            <w:tcMar>
              <w:left w:w="43" w:type="dxa"/>
              <w:right w:w="43" w:type="dxa"/>
            </w:tcMar>
            <w:hideMark/>
          </w:tcPr>
          <w:p w14:paraId="3E7C74EF" w14:textId="187756DA" w:rsidR="009A0886" w:rsidRPr="006F0076" w:rsidRDefault="009A0886" w:rsidP="009A0886">
            <w:pPr>
              <w:jc w:val="right"/>
              <w:rPr>
                <w:sz w:val="18"/>
                <w:szCs w:val="18"/>
                <w:lang w:val="es-ES_tradnl" w:eastAsia="en-CA"/>
              </w:rPr>
            </w:pPr>
            <w:r w:rsidRPr="006F0076">
              <w:rPr>
                <w:sz w:val="18"/>
                <w:szCs w:val="18"/>
                <w:lang w:val="es-ES_tradnl"/>
              </w:rPr>
              <w:t>15</w:t>
            </w:r>
            <w:r w:rsidR="0024335F" w:rsidRPr="006F0076">
              <w:rPr>
                <w:sz w:val="18"/>
                <w:szCs w:val="18"/>
                <w:lang w:val="es-ES_tradnl"/>
              </w:rPr>
              <w:t>,</w:t>
            </w:r>
            <w:r w:rsidRPr="006F0076">
              <w:rPr>
                <w:sz w:val="18"/>
                <w:szCs w:val="18"/>
                <w:lang w:val="es-ES_tradnl"/>
              </w:rPr>
              <w:t>2</w:t>
            </w:r>
          </w:p>
        </w:tc>
        <w:tc>
          <w:tcPr>
            <w:tcW w:w="1105" w:type="dxa"/>
            <w:tcBorders>
              <w:top w:val="nil"/>
              <w:left w:val="nil"/>
              <w:bottom w:val="single" w:sz="4" w:space="0" w:color="auto"/>
              <w:right w:val="single" w:sz="4" w:space="0" w:color="auto"/>
            </w:tcBorders>
            <w:shd w:val="clear" w:color="auto" w:fill="auto"/>
            <w:noWrap/>
            <w:tcMar>
              <w:left w:w="43" w:type="dxa"/>
              <w:right w:w="43" w:type="dxa"/>
            </w:tcMar>
          </w:tcPr>
          <w:p w14:paraId="479EB962" w14:textId="11D0AB88" w:rsidR="009A0886" w:rsidRPr="006F0076" w:rsidRDefault="009A0886" w:rsidP="009A0886">
            <w:pPr>
              <w:jc w:val="right"/>
              <w:rPr>
                <w:sz w:val="18"/>
                <w:szCs w:val="18"/>
                <w:lang w:val="es-ES_tradnl" w:eastAsia="en-CA"/>
              </w:rPr>
            </w:pPr>
            <w:r w:rsidRPr="006F0076">
              <w:rPr>
                <w:sz w:val="18"/>
                <w:szCs w:val="18"/>
                <w:lang w:val="es-ES_tradnl"/>
              </w:rPr>
              <w:t>91</w:t>
            </w:r>
            <w:r w:rsidR="0024335F" w:rsidRPr="006F0076">
              <w:rPr>
                <w:sz w:val="18"/>
                <w:szCs w:val="18"/>
                <w:lang w:val="es-ES_tradnl"/>
              </w:rPr>
              <w:t> </w:t>
            </w:r>
            <w:r w:rsidRPr="006F0076">
              <w:rPr>
                <w:sz w:val="18"/>
                <w:szCs w:val="18"/>
                <w:lang w:val="es-ES_tradnl"/>
              </w:rPr>
              <w:t>911</w:t>
            </w:r>
            <w:r w:rsidR="0024335F" w:rsidRPr="006F0076">
              <w:rPr>
                <w:sz w:val="18"/>
                <w:szCs w:val="18"/>
                <w:lang w:val="es-ES_tradnl"/>
              </w:rPr>
              <w:t> </w:t>
            </w:r>
            <w:r w:rsidRPr="006F0076">
              <w:rPr>
                <w:sz w:val="18"/>
                <w:szCs w:val="18"/>
                <w:lang w:val="es-ES_tradnl"/>
              </w:rPr>
              <w:t>807</w:t>
            </w:r>
          </w:p>
        </w:tc>
        <w:tc>
          <w:tcPr>
            <w:tcW w:w="921" w:type="dxa"/>
            <w:tcBorders>
              <w:top w:val="nil"/>
              <w:left w:val="nil"/>
              <w:bottom w:val="single" w:sz="4" w:space="0" w:color="auto"/>
              <w:right w:val="single" w:sz="4" w:space="0" w:color="auto"/>
            </w:tcBorders>
            <w:shd w:val="clear" w:color="auto" w:fill="auto"/>
            <w:noWrap/>
            <w:tcMar>
              <w:left w:w="43" w:type="dxa"/>
              <w:right w:w="43" w:type="dxa"/>
            </w:tcMar>
          </w:tcPr>
          <w:p w14:paraId="2F3AC629" w14:textId="56201E76" w:rsidR="009A0886" w:rsidRPr="006F0076" w:rsidRDefault="009A0886" w:rsidP="009A0886">
            <w:pPr>
              <w:jc w:val="right"/>
              <w:rPr>
                <w:sz w:val="18"/>
                <w:szCs w:val="18"/>
                <w:lang w:val="es-ES_tradnl" w:eastAsia="en-CA"/>
              </w:rPr>
            </w:pPr>
            <w:r w:rsidRPr="006F0076">
              <w:rPr>
                <w:sz w:val="18"/>
                <w:szCs w:val="18"/>
                <w:lang w:val="es-ES_tradnl"/>
              </w:rPr>
              <w:t>12</w:t>
            </w:r>
            <w:r w:rsidR="0024335F" w:rsidRPr="006F0076">
              <w:rPr>
                <w:sz w:val="18"/>
                <w:szCs w:val="18"/>
                <w:lang w:val="es-ES_tradnl"/>
              </w:rPr>
              <w:t> </w:t>
            </w:r>
            <w:r w:rsidRPr="006F0076">
              <w:rPr>
                <w:sz w:val="18"/>
                <w:szCs w:val="18"/>
                <w:lang w:val="es-ES_tradnl"/>
              </w:rPr>
              <w:t>351</w:t>
            </w:r>
            <w:r w:rsidR="0024335F" w:rsidRPr="006F0076">
              <w:rPr>
                <w:sz w:val="18"/>
                <w:szCs w:val="18"/>
                <w:lang w:val="es-ES_tradnl"/>
              </w:rPr>
              <w:t> </w:t>
            </w:r>
            <w:r w:rsidRPr="006F0076">
              <w:rPr>
                <w:sz w:val="18"/>
                <w:szCs w:val="18"/>
                <w:lang w:val="es-ES_tradnl"/>
              </w:rPr>
              <w:t>350</w:t>
            </w:r>
          </w:p>
        </w:tc>
        <w:tc>
          <w:tcPr>
            <w:tcW w:w="769" w:type="dxa"/>
            <w:tcBorders>
              <w:top w:val="nil"/>
              <w:left w:val="nil"/>
              <w:bottom w:val="single" w:sz="4" w:space="0" w:color="auto"/>
              <w:right w:val="single" w:sz="4" w:space="0" w:color="auto"/>
            </w:tcBorders>
            <w:shd w:val="clear" w:color="auto" w:fill="auto"/>
            <w:noWrap/>
            <w:tcMar>
              <w:left w:w="43" w:type="dxa"/>
              <w:right w:w="43" w:type="dxa"/>
            </w:tcMar>
          </w:tcPr>
          <w:p w14:paraId="7CD0D966" w14:textId="3268255E" w:rsidR="009A0886" w:rsidRPr="006F0076" w:rsidRDefault="009A0886" w:rsidP="009A0886">
            <w:pPr>
              <w:jc w:val="right"/>
              <w:rPr>
                <w:sz w:val="18"/>
                <w:szCs w:val="18"/>
                <w:lang w:val="es-ES_tradnl" w:eastAsia="en-CA"/>
              </w:rPr>
            </w:pPr>
            <w:r w:rsidRPr="006F0076">
              <w:rPr>
                <w:sz w:val="18"/>
                <w:szCs w:val="18"/>
                <w:lang w:val="es-ES_tradnl"/>
              </w:rPr>
              <w:t>13</w:t>
            </w:r>
            <w:r w:rsidR="0024335F" w:rsidRPr="006F0076">
              <w:rPr>
                <w:sz w:val="18"/>
                <w:szCs w:val="18"/>
                <w:lang w:val="es-ES_tradnl"/>
              </w:rPr>
              <w:t>,</w:t>
            </w:r>
            <w:r w:rsidRPr="006F0076">
              <w:rPr>
                <w:sz w:val="18"/>
                <w:szCs w:val="18"/>
                <w:lang w:val="es-ES_tradnl"/>
              </w:rPr>
              <w:t>4</w:t>
            </w:r>
          </w:p>
        </w:tc>
        <w:tc>
          <w:tcPr>
            <w:tcW w:w="1275" w:type="dxa"/>
            <w:tcBorders>
              <w:top w:val="nil"/>
              <w:left w:val="nil"/>
              <w:bottom w:val="single" w:sz="4" w:space="0" w:color="auto"/>
              <w:right w:val="single" w:sz="4" w:space="0" w:color="auto"/>
            </w:tcBorders>
            <w:shd w:val="clear" w:color="auto" w:fill="auto"/>
            <w:tcMar>
              <w:left w:w="43" w:type="dxa"/>
              <w:right w:w="43" w:type="dxa"/>
            </w:tcMar>
          </w:tcPr>
          <w:p w14:paraId="73311B55" w14:textId="1F37A09F" w:rsidR="009A0886" w:rsidRPr="006F0076" w:rsidRDefault="009A0886" w:rsidP="009A0886">
            <w:pPr>
              <w:jc w:val="right"/>
              <w:rPr>
                <w:sz w:val="18"/>
                <w:szCs w:val="18"/>
                <w:lang w:val="es-ES_tradnl" w:eastAsia="en-CA"/>
              </w:rPr>
            </w:pPr>
            <w:r w:rsidRPr="006F0076">
              <w:rPr>
                <w:sz w:val="18"/>
                <w:szCs w:val="18"/>
                <w:lang w:val="es-ES_tradnl"/>
              </w:rPr>
              <w:t>101</w:t>
            </w:r>
            <w:r w:rsidR="0024335F" w:rsidRPr="006F0076">
              <w:rPr>
                <w:sz w:val="18"/>
                <w:szCs w:val="18"/>
                <w:lang w:val="es-ES_tradnl"/>
              </w:rPr>
              <w:t> </w:t>
            </w:r>
            <w:r w:rsidRPr="006F0076">
              <w:rPr>
                <w:sz w:val="18"/>
                <w:szCs w:val="18"/>
                <w:lang w:val="es-ES_tradnl"/>
              </w:rPr>
              <w:t>900</w:t>
            </w:r>
            <w:r w:rsidR="0024335F" w:rsidRPr="006F0076">
              <w:rPr>
                <w:sz w:val="18"/>
                <w:szCs w:val="18"/>
                <w:lang w:val="es-ES_tradnl"/>
              </w:rPr>
              <w:t> </w:t>
            </w:r>
            <w:r w:rsidRPr="006F0076">
              <w:rPr>
                <w:sz w:val="18"/>
                <w:szCs w:val="18"/>
                <w:lang w:val="es-ES_tradnl"/>
              </w:rPr>
              <w:t>867</w:t>
            </w:r>
          </w:p>
        </w:tc>
        <w:tc>
          <w:tcPr>
            <w:tcW w:w="993" w:type="dxa"/>
            <w:tcBorders>
              <w:top w:val="nil"/>
              <w:left w:val="nil"/>
              <w:bottom w:val="single" w:sz="4" w:space="0" w:color="auto"/>
              <w:right w:val="single" w:sz="4" w:space="0" w:color="auto"/>
            </w:tcBorders>
            <w:shd w:val="clear" w:color="auto" w:fill="auto"/>
            <w:tcMar>
              <w:left w:w="43" w:type="dxa"/>
              <w:right w:w="43" w:type="dxa"/>
            </w:tcMar>
          </w:tcPr>
          <w:p w14:paraId="3DF280B1" w14:textId="585B52CC" w:rsidR="009A0886" w:rsidRPr="006F0076" w:rsidRDefault="009A0886" w:rsidP="009A0886">
            <w:pPr>
              <w:jc w:val="right"/>
              <w:rPr>
                <w:sz w:val="18"/>
                <w:szCs w:val="18"/>
                <w:lang w:val="es-ES_tradnl" w:eastAsia="en-CA"/>
              </w:rPr>
            </w:pPr>
            <w:r w:rsidRPr="006F0076">
              <w:rPr>
                <w:sz w:val="18"/>
                <w:szCs w:val="18"/>
                <w:lang w:val="es-ES_tradnl"/>
              </w:rPr>
              <w:t>13</w:t>
            </w:r>
            <w:r w:rsidR="0024335F" w:rsidRPr="006F0076">
              <w:rPr>
                <w:sz w:val="18"/>
                <w:szCs w:val="18"/>
                <w:lang w:val="es-ES_tradnl"/>
              </w:rPr>
              <w:t> </w:t>
            </w:r>
            <w:r w:rsidRPr="006F0076">
              <w:rPr>
                <w:sz w:val="18"/>
                <w:szCs w:val="18"/>
                <w:lang w:val="es-ES_tradnl"/>
              </w:rPr>
              <w:t>519</w:t>
            </w:r>
            <w:r w:rsidR="0024335F" w:rsidRPr="006F0076">
              <w:rPr>
                <w:sz w:val="18"/>
                <w:szCs w:val="18"/>
                <w:lang w:val="es-ES_tradnl"/>
              </w:rPr>
              <w:t> </w:t>
            </w:r>
            <w:r w:rsidRPr="006F0076">
              <w:rPr>
                <w:sz w:val="18"/>
                <w:szCs w:val="18"/>
                <w:lang w:val="es-ES_tradnl"/>
              </w:rPr>
              <w:t>288</w:t>
            </w:r>
          </w:p>
        </w:tc>
        <w:tc>
          <w:tcPr>
            <w:tcW w:w="925" w:type="dxa"/>
            <w:tcBorders>
              <w:top w:val="nil"/>
              <w:left w:val="nil"/>
              <w:bottom w:val="single" w:sz="4" w:space="0" w:color="auto"/>
              <w:right w:val="single" w:sz="4" w:space="0" w:color="auto"/>
            </w:tcBorders>
            <w:shd w:val="clear" w:color="auto" w:fill="auto"/>
            <w:tcMar>
              <w:left w:w="43" w:type="dxa"/>
              <w:right w:w="43" w:type="dxa"/>
            </w:tcMar>
          </w:tcPr>
          <w:p w14:paraId="1B3FE709" w14:textId="021083AD" w:rsidR="009A0886" w:rsidRPr="006F0076" w:rsidRDefault="009A0886" w:rsidP="009A0886">
            <w:pPr>
              <w:jc w:val="right"/>
              <w:rPr>
                <w:sz w:val="18"/>
                <w:szCs w:val="18"/>
                <w:lang w:val="es-ES_tradnl"/>
              </w:rPr>
            </w:pPr>
            <w:r w:rsidRPr="006F0076">
              <w:rPr>
                <w:sz w:val="18"/>
                <w:szCs w:val="18"/>
                <w:lang w:val="es-ES_tradnl"/>
              </w:rPr>
              <w:t>13</w:t>
            </w:r>
            <w:r w:rsidR="0024335F" w:rsidRPr="006F0076">
              <w:rPr>
                <w:sz w:val="18"/>
                <w:szCs w:val="18"/>
                <w:lang w:val="es-ES_tradnl"/>
              </w:rPr>
              <w:t>,</w:t>
            </w:r>
            <w:r w:rsidRPr="006F0076">
              <w:rPr>
                <w:sz w:val="18"/>
                <w:szCs w:val="18"/>
                <w:lang w:val="es-ES_tradnl"/>
              </w:rPr>
              <w:t>3</w:t>
            </w:r>
          </w:p>
        </w:tc>
      </w:tr>
      <w:tr w:rsidR="0024335F" w:rsidRPr="006F0076" w14:paraId="342C940A" w14:textId="77777777" w:rsidTr="0024335F">
        <w:trPr>
          <w:trHeight w:val="249"/>
        </w:trPr>
        <w:tc>
          <w:tcPr>
            <w:tcW w:w="103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3A02B14" w14:textId="5208221A" w:rsidR="009A0886" w:rsidRPr="006F0076" w:rsidRDefault="009A0886" w:rsidP="009A0886">
            <w:pPr>
              <w:jc w:val="left"/>
              <w:rPr>
                <w:sz w:val="18"/>
                <w:szCs w:val="18"/>
                <w:lang w:val="es-ES_tradnl" w:eastAsia="en-CA"/>
              </w:rPr>
            </w:pPr>
            <w:r w:rsidRPr="006F0076">
              <w:rPr>
                <w:sz w:val="18"/>
                <w:szCs w:val="18"/>
                <w:lang w:val="es-ES_tradnl" w:eastAsia="zh-CN"/>
              </w:rPr>
              <w:t>Banco Mundial</w:t>
            </w:r>
          </w:p>
        </w:tc>
        <w:tc>
          <w:tcPr>
            <w:tcW w:w="103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2A18F08" w14:textId="4444993C" w:rsidR="009A0886" w:rsidRPr="006F0076" w:rsidRDefault="009A0886" w:rsidP="009A0886">
            <w:pPr>
              <w:jc w:val="right"/>
              <w:rPr>
                <w:sz w:val="18"/>
                <w:szCs w:val="18"/>
                <w:lang w:val="es-ES_tradnl" w:eastAsia="en-CA"/>
              </w:rPr>
            </w:pPr>
            <w:r w:rsidRPr="006F0076">
              <w:rPr>
                <w:sz w:val="18"/>
                <w:szCs w:val="18"/>
                <w:lang w:val="es-ES_tradnl"/>
              </w:rPr>
              <w:t>31</w:t>
            </w:r>
            <w:r w:rsidR="0024335F" w:rsidRPr="006F0076">
              <w:rPr>
                <w:sz w:val="18"/>
                <w:szCs w:val="18"/>
                <w:lang w:val="es-ES_tradnl"/>
              </w:rPr>
              <w:t> </w:t>
            </w:r>
            <w:r w:rsidRPr="006F0076">
              <w:rPr>
                <w:sz w:val="18"/>
                <w:szCs w:val="18"/>
                <w:lang w:val="es-ES_tradnl"/>
              </w:rPr>
              <w:t>485</w:t>
            </w:r>
            <w:r w:rsidR="0024335F" w:rsidRPr="006F0076">
              <w:rPr>
                <w:sz w:val="18"/>
                <w:szCs w:val="18"/>
                <w:lang w:val="es-ES_tradnl"/>
              </w:rPr>
              <w:t> </w:t>
            </w:r>
            <w:r w:rsidRPr="006F0076">
              <w:rPr>
                <w:sz w:val="18"/>
                <w:szCs w:val="18"/>
                <w:lang w:val="es-ES_tradnl"/>
              </w:rPr>
              <w:t>241</w:t>
            </w:r>
          </w:p>
        </w:tc>
        <w:tc>
          <w:tcPr>
            <w:tcW w:w="970" w:type="dxa"/>
            <w:tcBorders>
              <w:top w:val="nil"/>
              <w:left w:val="nil"/>
              <w:bottom w:val="single" w:sz="4" w:space="0" w:color="auto"/>
              <w:right w:val="single" w:sz="4" w:space="0" w:color="auto"/>
            </w:tcBorders>
            <w:shd w:val="clear" w:color="auto" w:fill="auto"/>
            <w:noWrap/>
            <w:tcMar>
              <w:left w:w="43" w:type="dxa"/>
              <w:right w:w="43" w:type="dxa"/>
            </w:tcMar>
            <w:hideMark/>
          </w:tcPr>
          <w:p w14:paraId="6AF90DFB" w14:textId="457B926A" w:rsidR="009A0886" w:rsidRPr="006F0076" w:rsidRDefault="009A0886" w:rsidP="009A0886">
            <w:pPr>
              <w:jc w:val="right"/>
              <w:rPr>
                <w:sz w:val="18"/>
                <w:szCs w:val="18"/>
                <w:lang w:val="es-ES_tradnl" w:eastAsia="en-CA"/>
              </w:rPr>
            </w:pPr>
            <w:r w:rsidRPr="006F0076">
              <w:rPr>
                <w:sz w:val="18"/>
                <w:szCs w:val="18"/>
                <w:lang w:val="es-ES_tradnl"/>
              </w:rPr>
              <w:t>6</w:t>
            </w:r>
            <w:r w:rsidR="0024335F" w:rsidRPr="006F0076">
              <w:rPr>
                <w:sz w:val="18"/>
                <w:szCs w:val="18"/>
                <w:lang w:val="es-ES_tradnl"/>
              </w:rPr>
              <w:t> </w:t>
            </w:r>
            <w:r w:rsidRPr="006F0076">
              <w:rPr>
                <w:sz w:val="18"/>
                <w:szCs w:val="18"/>
                <w:lang w:val="es-ES_tradnl"/>
              </w:rPr>
              <w:t>343</w:t>
            </w:r>
            <w:r w:rsidR="0024335F" w:rsidRPr="006F0076">
              <w:rPr>
                <w:sz w:val="18"/>
                <w:szCs w:val="18"/>
                <w:lang w:val="es-ES_tradnl"/>
              </w:rPr>
              <w:t> </w:t>
            </w:r>
            <w:r w:rsidRPr="006F0076">
              <w:rPr>
                <w:sz w:val="18"/>
                <w:szCs w:val="18"/>
                <w:lang w:val="es-ES_tradnl"/>
              </w:rPr>
              <w:t>384</w:t>
            </w:r>
          </w:p>
        </w:tc>
        <w:tc>
          <w:tcPr>
            <w:tcW w:w="830" w:type="dxa"/>
            <w:tcBorders>
              <w:top w:val="nil"/>
              <w:left w:val="nil"/>
              <w:bottom w:val="single" w:sz="4" w:space="0" w:color="auto"/>
              <w:right w:val="single" w:sz="4" w:space="0" w:color="auto"/>
            </w:tcBorders>
            <w:shd w:val="clear" w:color="auto" w:fill="auto"/>
            <w:noWrap/>
            <w:tcMar>
              <w:left w:w="43" w:type="dxa"/>
              <w:right w:w="43" w:type="dxa"/>
            </w:tcMar>
            <w:hideMark/>
          </w:tcPr>
          <w:p w14:paraId="6F9A3B7C" w14:textId="4238A9B0" w:rsidR="009A0886" w:rsidRPr="006F0076" w:rsidRDefault="009A0886" w:rsidP="009A0886">
            <w:pPr>
              <w:jc w:val="right"/>
              <w:rPr>
                <w:sz w:val="18"/>
                <w:szCs w:val="18"/>
                <w:lang w:val="es-ES_tradnl" w:eastAsia="en-CA"/>
              </w:rPr>
            </w:pPr>
            <w:r w:rsidRPr="006F0076">
              <w:rPr>
                <w:sz w:val="18"/>
                <w:szCs w:val="18"/>
                <w:lang w:val="es-ES_tradnl"/>
              </w:rPr>
              <w:t>20</w:t>
            </w:r>
            <w:r w:rsidR="0024335F" w:rsidRPr="006F0076">
              <w:rPr>
                <w:sz w:val="18"/>
                <w:szCs w:val="18"/>
                <w:lang w:val="es-ES_tradnl"/>
              </w:rPr>
              <w:t>,</w:t>
            </w:r>
            <w:r w:rsidRPr="006F0076">
              <w:rPr>
                <w:sz w:val="18"/>
                <w:szCs w:val="18"/>
                <w:lang w:val="es-ES_tradnl"/>
              </w:rPr>
              <w:t>1</w:t>
            </w:r>
          </w:p>
        </w:tc>
        <w:tc>
          <w:tcPr>
            <w:tcW w:w="1105" w:type="dxa"/>
            <w:tcBorders>
              <w:top w:val="nil"/>
              <w:left w:val="nil"/>
              <w:bottom w:val="single" w:sz="4" w:space="0" w:color="auto"/>
              <w:right w:val="single" w:sz="4" w:space="0" w:color="auto"/>
            </w:tcBorders>
            <w:shd w:val="clear" w:color="auto" w:fill="auto"/>
            <w:noWrap/>
            <w:tcMar>
              <w:left w:w="43" w:type="dxa"/>
              <w:right w:w="43" w:type="dxa"/>
            </w:tcMar>
            <w:hideMark/>
          </w:tcPr>
          <w:p w14:paraId="0AE8F411" w14:textId="7B8FC3DA" w:rsidR="009A0886" w:rsidRPr="006F0076" w:rsidRDefault="009A0886" w:rsidP="009A0886">
            <w:pPr>
              <w:jc w:val="right"/>
              <w:rPr>
                <w:sz w:val="18"/>
                <w:szCs w:val="18"/>
                <w:lang w:val="es-ES_tradnl" w:eastAsia="en-CA"/>
              </w:rPr>
            </w:pPr>
            <w:r w:rsidRPr="006F0076">
              <w:rPr>
                <w:sz w:val="18"/>
                <w:szCs w:val="18"/>
                <w:lang w:val="es-ES_tradnl"/>
              </w:rPr>
              <w:t>48</w:t>
            </w:r>
            <w:r w:rsidR="0024335F" w:rsidRPr="006F0076">
              <w:rPr>
                <w:sz w:val="18"/>
                <w:szCs w:val="18"/>
                <w:lang w:val="es-ES_tradnl"/>
              </w:rPr>
              <w:t> </w:t>
            </w:r>
            <w:r w:rsidRPr="006F0076">
              <w:rPr>
                <w:sz w:val="18"/>
                <w:szCs w:val="18"/>
                <w:lang w:val="es-ES_tradnl"/>
              </w:rPr>
              <w:t>475</w:t>
            </w:r>
            <w:r w:rsidR="0024335F" w:rsidRPr="006F0076">
              <w:rPr>
                <w:sz w:val="18"/>
                <w:szCs w:val="18"/>
                <w:lang w:val="es-ES_tradnl"/>
              </w:rPr>
              <w:t> </w:t>
            </w:r>
            <w:r w:rsidRPr="006F0076">
              <w:rPr>
                <w:sz w:val="18"/>
                <w:szCs w:val="18"/>
                <w:lang w:val="es-ES_tradnl"/>
              </w:rPr>
              <w:t>987</w:t>
            </w:r>
          </w:p>
        </w:tc>
        <w:tc>
          <w:tcPr>
            <w:tcW w:w="921" w:type="dxa"/>
            <w:tcBorders>
              <w:top w:val="nil"/>
              <w:left w:val="nil"/>
              <w:bottom w:val="single" w:sz="4" w:space="0" w:color="auto"/>
              <w:right w:val="single" w:sz="4" w:space="0" w:color="auto"/>
            </w:tcBorders>
            <w:shd w:val="clear" w:color="auto" w:fill="auto"/>
            <w:noWrap/>
            <w:tcMar>
              <w:left w:w="43" w:type="dxa"/>
              <w:right w:w="43" w:type="dxa"/>
            </w:tcMar>
            <w:hideMark/>
          </w:tcPr>
          <w:p w14:paraId="25E7F8EF" w14:textId="073ED4C7" w:rsidR="009A0886" w:rsidRPr="006F0076" w:rsidRDefault="009A0886" w:rsidP="009A0886">
            <w:pPr>
              <w:jc w:val="right"/>
              <w:rPr>
                <w:sz w:val="18"/>
                <w:szCs w:val="18"/>
                <w:lang w:val="es-ES_tradnl" w:eastAsia="en-CA"/>
              </w:rPr>
            </w:pPr>
            <w:r w:rsidRPr="006F0076">
              <w:rPr>
                <w:sz w:val="18"/>
                <w:szCs w:val="18"/>
                <w:lang w:val="es-ES_tradnl"/>
              </w:rPr>
              <w:t>8</w:t>
            </w:r>
            <w:r w:rsidR="0024335F" w:rsidRPr="006F0076">
              <w:rPr>
                <w:sz w:val="18"/>
                <w:szCs w:val="18"/>
                <w:lang w:val="es-ES_tradnl"/>
              </w:rPr>
              <w:t> </w:t>
            </w:r>
            <w:r w:rsidRPr="006F0076">
              <w:rPr>
                <w:sz w:val="18"/>
                <w:szCs w:val="18"/>
                <w:lang w:val="es-ES_tradnl"/>
              </w:rPr>
              <w:t>302</w:t>
            </w:r>
            <w:r w:rsidR="0024335F" w:rsidRPr="006F0076">
              <w:rPr>
                <w:sz w:val="18"/>
                <w:szCs w:val="18"/>
                <w:lang w:val="es-ES_tradnl"/>
              </w:rPr>
              <w:t> </w:t>
            </w:r>
            <w:r w:rsidRPr="006F0076">
              <w:rPr>
                <w:sz w:val="18"/>
                <w:szCs w:val="18"/>
                <w:lang w:val="es-ES_tradnl"/>
              </w:rPr>
              <w:t>659</w:t>
            </w:r>
          </w:p>
        </w:tc>
        <w:tc>
          <w:tcPr>
            <w:tcW w:w="769" w:type="dxa"/>
            <w:tcBorders>
              <w:top w:val="nil"/>
              <w:left w:val="nil"/>
              <w:bottom w:val="single" w:sz="4" w:space="0" w:color="auto"/>
              <w:right w:val="single" w:sz="4" w:space="0" w:color="auto"/>
            </w:tcBorders>
            <w:shd w:val="clear" w:color="auto" w:fill="auto"/>
            <w:noWrap/>
            <w:tcMar>
              <w:left w:w="43" w:type="dxa"/>
              <w:right w:w="43" w:type="dxa"/>
            </w:tcMar>
            <w:hideMark/>
          </w:tcPr>
          <w:p w14:paraId="4F45AA9C" w14:textId="3358FE87" w:rsidR="009A0886" w:rsidRPr="006F0076" w:rsidRDefault="009A0886" w:rsidP="009A0886">
            <w:pPr>
              <w:jc w:val="right"/>
              <w:rPr>
                <w:sz w:val="18"/>
                <w:szCs w:val="18"/>
                <w:lang w:val="es-ES_tradnl" w:eastAsia="en-CA"/>
              </w:rPr>
            </w:pPr>
            <w:r w:rsidRPr="006F0076">
              <w:rPr>
                <w:sz w:val="18"/>
                <w:szCs w:val="18"/>
                <w:lang w:val="es-ES_tradnl"/>
              </w:rPr>
              <w:t>17</w:t>
            </w:r>
            <w:r w:rsidR="0024335F" w:rsidRPr="006F0076">
              <w:rPr>
                <w:sz w:val="18"/>
                <w:szCs w:val="18"/>
                <w:lang w:val="es-ES_tradnl"/>
              </w:rPr>
              <w:t>,</w:t>
            </w:r>
            <w:r w:rsidRPr="006F0076">
              <w:rPr>
                <w:sz w:val="18"/>
                <w:szCs w:val="18"/>
                <w:lang w:val="es-ES_tradnl"/>
              </w:rPr>
              <w:t>1</w:t>
            </w:r>
          </w:p>
        </w:tc>
        <w:tc>
          <w:tcPr>
            <w:tcW w:w="1275" w:type="dxa"/>
            <w:tcBorders>
              <w:top w:val="nil"/>
              <w:left w:val="nil"/>
              <w:bottom w:val="single" w:sz="4" w:space="0" w:color="auto"/>
              <w:right w:val="single" w:sz="4" w:space="0" w:color="auto"/>
            </w:tcBorders>
            <w:shd w:val="clear" w:color="auto" w:fill="auto"/>
            <w:tcMar>
              <w:left w:w="43" w:type="dxa"/>
              <w:right w:w="43" w:type="dxa"/>
            </w:tcMar>
          </w:tcPr>
          <w:p w14:paraId="3EAF0EF2" w14:textId="118041C7" w:rsidR="009A0886" w:rsidRPr="006F0076" w:rsidRDefault="009A0886" w:rsidP="009A0886">
            <w:pPr>
              <w:jc w:val="right"/>
              <w:rPr>
                <w:sz w:val="18"/>
                <w:szCs w:val="18"/>
                <w:lang w:val="es-ES_tradnl" w:eastAsia="en-CA"/>
              </w:rPr>
            </w:pPr>
            <w:r w:rsidRPr="006F0076">
              <w:rPr>
                <w:sz w:val="18"/>
                <w:szCs w:val="18"/>
                <w:lang w:val="es-ES_tradnl"/>
              </w:rPr>
              <w:t>65</w:t>
            </w:r>
            <w:r w:rsidR="0024335F" w:rsidRPr="006F0076">
              <w:rPr>
                <w:sz w:val="18"/>
                <w:szCs w:val="18"/>
                <w:lang w:val="es-ES_tradnl"/>
              </w:rPr>
              <w:t> </w:t>
            </w:r>
            <w:r w:rsidRPr="006F0076">
              <w:rPr>
                <w:sz w:val="18"/>
                <w:szCs w:val="18"/>
                <w:lang w:val="es-ES_tradnl"/>
              </w:rPr>
              <w:t>447</w:t>
            </w:r>
            <w:r w:rsidR="0024335F" w:rsidRPr="006F0076">
              <w:rPr>
                <w:sz w:val="18"/>
                <w:szCs w:val="18"/>
                <w:lang w:val="es-ES_tradnl"/>
              </w:rPr>
              <w:t> </w:t>
            </w:r>
            <w:r w:rsidRPr="006F0076">
              <w:rPr>
                <w:sz w:val="18"/>
                <w:szCs w:val="18"/>
                <w:lang w:val="es-ES_tradnl"/>
              </w:rPr>
              <w:t>883</w:t>
            </w:r>
          </w:p>
        </w:tc>
        <w:tc>
          <w:tcPr>
            <w:tcW w:w="993" w:type="dxa"/>
            <w:tcBorders>
              <w:top w:val="nil"/>
              <w:left w:val="nil"/>
              <w:bottom w:val="single" w:sz="4" w:space="0" w:color="auto"/>
              <w:right w:val="single" w:sz="4" w:space="0" w:color="auto"/>
            </w:tcBorders>
            <w:shd w:val="clear" w:color="auto" w:fill="auto"/>
            <w:tcMar>
              <w:left w:w="43" w:type="dxa"/>
              <w:right w:w="43" w:type="dxa"/>
            </w:tcMar>
          </w:tcPr>
          <w:p w14:paraId="5CDD1F72" w14:textId="0390CE8A" w:rsidR="009A0886" w:rsidRPr="006F0076" w:rsidRDefault="009A0886" w:rsidP="009A0886">
            <w:pPr>
              <w:jc w:val="right"/>
              <w:rPr>
                <w:sz w:val="18"/>
                <w:szCs w:val="18"/>
                <w:lang w:val="es-ES_tradnl" w:eastAsia="en-CA"/>
              </w:rPr>
            </w:pPr>
            <w:r w:rsidRPr="006F0076">
              <w:rPr>
                <w:sz w:val="18"/>
                <w:szCs w:val="18"/>
                <w:lang w:val="es-ES_tradnl"/>
              </w:rPr>
              <w:t>9</w:t>
            </w:r>
            <w:r w:rsidR="0024335F" w:rsidRPr="006F0076">
              <w:rPr>
                <w:sz w:val="18"/>
                <w:szCs w:val="18"/>
                <w:lang w:val="es-ES_tradnl"/>
              </w:rPr>
              <w:t> </w:t>
            </w:r>
            <w:r w:rsidRPr="006F0076">
              <w:rPr>
                <w:sz w:val="18"/>
                <w:szCs w:val="18"/>
                <w:lang w:val="es-ES_tradnl"/>
              </w:rPr>
              <w:t>904</w:t>
            </w:r>
            <w:r w:rsidR="0024335F" w:rsidRPr="006F0076">
              <w:rPr>
                <w:sz w:val="18"/>
                <w:szCs w:val="18"/>
                <w:lang w:val="es-ES_tradnl"/>
              </w:rPr>
              <w:t> </w:t>
            </w:r>
            <w:r w:rsidRPr="006F0076">
              <w:rPr>
                <w:sz w:val="18"/>
                <w:szCs w:val="18"/>
                <w:lang w:val="es-ES_tradnl"/>
              </w:rPr>
              <w:t>363</w:t>
            </w:r>
          </w:p>
        </w:tc>
        <w:tc>
          <w:tcPr>
            <w:tcW w:w="925" w:type="dxa"/>
            <w:tcBorders>
              <w:top w:val="nil"/>
              <w:left w:val="nil"/>
              <w:bottom w:val="single" w:sz="4" w:space="0" w:color="auto"/>
              <w:right w:val="single" w:sz="4" w:space="0" w:color="auto"/>
            </w:tcBorders>
            <w:shd w:val="clear" w:color="auto" w:fill="auto"/>
            <w:tcMar>
              <w:left w:w="43" w:type="dxa"/>
              <w:right w:w="43" w:type="dxa"/>
            </w:tcMar>
          </w:tcPr>
          <w:p w14:paraId="2A0C47D6" w14:textId="65F4FD3F" w:rsidR="009A0886" w:rsidRPr="006F0076" w:rsidRDefault="009A0886" w:rsidP="009A0886">
            <w:pPr>
              <w:jc w:val="right"/>
              <w:rPr>
                <w:sz w:val="18"/>
                <w:szCs w:val="18"/>
                <w:lang w:val="es-ES_tradnl"/>
              </w:rPr>
            </w:pPr>
            <w:r w:rsidRPr="006F0076">
              <w:rPr>
                <w:sz w:val="18"/>
                <w:szCs w:val="18"/>
                <w:lang w:val="es-ES_tradnl"/>
              </w:rPr>
              <w:t>15</w:t>
            </w:r>
            <w:r w:rsidR="0024335F" w:rsidRPr="006F0076">
              <w:rPr>
                <w:sz w:val="18"/>
                <w:szCs w:val="18"/>
                <w:lang w:val="es-ES_tradnl"/>
              </w:rPr>
              <w:t>,</w:t>
            </w:r>
            <w:r w:rsidRPr="006F0076">
              <w:rPr>
                <w:sz w:val="18"/>
                <w:szCs w:val="18"/>
                <w:lang w:val="es-ES_tradnl"/>
              </w:rPr>
              <w:t>1</w:t>
            </w:r>
          </w:p>
        </w:tc>
      </w:tr>
      <w:tr w:rsidR="0024335F" w:rsidRPr="006F0076" w14:paraId="26B046A1" w14:textId="77777777" w:rsidTr="0024335F">
        <w:trPr>
          <w:trHeight w:val="249"/>
        </w:trPr>
        <w:tc>
          <w:tcPr>
            <w:tcW w:w="103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D381F6C" w14:textId="77777777" w:rsidR="0055102B" w:rsidRPr="006F0076" w:rsidRDefault="0055102B" w:rsidP="00A44CE9">
            <w:pPr>
              <w:jc w:val="left"/>
              <w:rPr>
                <w:b/>
                <w:bCs/>
                <w:sz w:val="18"/>
                <w:szCs w:val="18"/>
                <w:lang w:val="es-ES_tradnl" w:eastAsia="en-CA"/>
              </w:rPr>
            </w:pPr>
            <w:r w:rsidRPr="006F0076">
              <w:rPr>
                <w:b/>
                <w:bCs/>
                <w:sz w:val="18"/>
                <w:szCs w:val="18"/>
                <w:lang w:val="es-ES_tradnl" w:eastAsia="en-CA"/>
              </w:rPr>
              <w:t>Total</w:t>
            </w:r>
          </w:p>
        </w:tc>
        <w:tc>
          <w:tcPr>
            <w:tcW w:w="103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D1A3944" w14:textId="1492F0D7" w:rsidR="0055102B" w:rsidRPr="006F0076" w:rsidRDefault="0055102B" w:rsidP="00A44CE9">
            <w:pPr>
              <w:jc w:val="right"/>
              <w:rPr>
                <w:b/>
                <w:bCs/>
                <w:sz w:val="18"/>
                <w:szCs w:val="18"/>
                <w:lang w:val="es-ES_tradnl" w:eastAsia="en-CA"/>
              </w:rPr>
            </w:pPr>
            <w:r w:rsidRPr="006F0076">
              <w:rPr>
                <w:b/>
                <w:bCs/>
                <w:sz w:val="18"/>
                <w:szCs w:val="18"/>
                <w:lang w:val="es-ES_tradnl"/>
              </w:rPr>
              <w:t>248</w:t>
            </w:r>
            <w:r w:rsidR="0024335F" w:rsidRPr="006F0076">
              <w:rPr>
                <w:b/>
                <w:bCs/>
                <w:sz w:val="18"/>
                <w:szCs w:val="18"/>
                <w:lang w:val="es-ES_tradnl"/>
              </w:rPr>
              <w:t> </w:t>
            </w:r>
            <w:r w:rsidRPr="006F0076">
              <w:rPr>
                <w:b/>
                <w:bCs/>
                <w:sz w:val="18"/>
                <w:szCs w:val="18"/>
                <w:lang w:val="es-ES_tradnl"/>
              </w:rPr>
              <w:t>946</w:t>
            </w:r>
            <w:r w:rsidR="0024335F" w:rsidRPr="006F0076">
              <w:rPr>
                <w:b/>
                <w:bCs/>
                <w:sz w:val="18"/>
                <w:szCs w:val="18"/>
                <w:lang w:val="es-ES_tradnl"/>
              </w:rPr>
              <w:t> </w:t>
            </w:r>
            <w:r w:rsidRPr="006F0076">
              <w:rPr>
                <w:b/>
                <w:bCs/>
                <w:sz w:val="18"/>
                <w:szCs w:val="18"/>
                <w:lang w:val="es-ES_tradnl"/>
              </w:rPr>
              <w:t>077</w:t>
            </w:r>
          </w:p>
        </w:tc>
        <w:tc>
          <w:tcPr>
            <w:tcW w:w="970" w:type="dxa"/>
            <w:tcBorders>
              <w:top w:val="nil"/>
              <w:left w:val="nil"/>
              <w:bottom w:val="single" w:sz="4" w:space="0" w:color="auto"/>
              <w:right w:val="single" w:sz="4" w:space="0" w:color="auto"/>
            </w:tcBorders>
            <w:shd w:val="clear" w:color="auto" w:fill="auto"/>
            <w:noWrap/>
            <w:tcMar>
              <w:left w:w="43" w:type="dxa"/>
              <w:right w:w="43" w:type="dxa"/>
            </w:tcMar>
            <w:hideMark/>
          </w:tcPr>
          <w:p w14:paraId="5213C709" w14:textId="086F2D84" w:rsidR="0055102B" w:rsidRPr="006F0076" w:rsidRDefault="0055102B" w:rsidP="00A44CE9">
            <w:pPr>
              <w:jc w:val="right"/>
              <w:rPr>
                <w:b/>
                <w:bCs/>
                <w:sz w:val="18"/>
                <w:szCs w:val="18"/>
                <w:lang w:val="es-ES_tradnl" w:eastAsia="en-CA"/>
              </w:rPr>
            </w:pPr>
            <w:r w:rsidRPr="006F0076">
              <w:rPr>
                <w:b/>
                <w:bCs/>
                <w:sz w:val="18"/>
                <w:szCs w:val="18"/>
                <w:lang w:val="es-ES_tradnl"/>
              </w:rPr>
              <w:t>34</w:t>
            </w:r>
            <w:r w:rsidR="0024335F" w:rsidRPr="006F0076">
              <w:rPr>
                <w:b/>
                <w:bCs/>
                <w:sz w:val="18"/>
                <w:szCs w:val="18"/>
                <w:lang w:val="es-ES_tradnl"/>
              </w:rPr>
              <w:t> </w:t>
            </w:r>
            <w:r w:rsidRPr="006F0076">
              <w:rPr>
                <w:b/>
                <w:bCs/>
                <w:sz w:val="18"/>
                <w:szCs w:val="18"/>
                <w:lang w:val="es-ES_tradnl"/>
              </w:rPr>
              <w:t>299</w:t>
            </w:r>
            <w:r w:rsidR="0024335F" w:rsidRPr="006F0076">
              <w:rPr>
                <w:b/>
                <w:bCs/>
                <w:sz w:val="18"/>
                <w:szCs w:val="18"/>
                <w:lang w:val="es-ES_tradnl"/>
              </w:rPr>
              <w:t> </w:t>
            </w:r>
            <w:r w:rsidRPr="006F0076">
              <w:rPr>
                <w:b/>
                <w:bCs/>
                <w:sz w:val="18"/>
                <w:szCs w:val="18"/>
                <w:lang w:val="es-ES_tradnl"/>
              </w:rPr>
              <w:t>548</w:t>
            </w:r>
          </w:p>
        </w:tc>
        <w:tc>
          <w:tcPr>
            <w:tcW w:w="830" w:type="dxa"/>
            <w:tcBorders>
              <w:top w:val="nil"/>
              <w:left w:val="nil"/>
              <w:bottom w:val="single" w:sz="4" w:space="0" w:color="auto"/>
              <w:right w:val="single" w:sz="4" w:space="0" w:color="auto"/>
            </w:tcBorders>
            <w:shd w:val="clear" w:color="auto" w:fill="auto"/>
            <w:noWrap/>
            <w:tcMar>
              <w:left w:w="43" w:type="dxa"/>
              <w:right w:w="43" w:type="dxa"/>
            </w:tcMar>
            <w:hideMark/>
          </w:tcPr>
          <w:p w14:paraId="5BC77C3C" w14:textId="71B468FB" w:rsidR="0055102B" w:rsidRPr="006F0076" w:rsidRDefault="0055102B" w:rsidP="00A44CE9">
            <w:pPr>
              <w:jc w:val="right"/>
              <w:rPr>
                <w:b/>
                <w:bCs/>
                <w:sz w:val="18"/>
                <w:szCs w:val="18"/>
                <w:lang w:val="es-ES_tradnl" w:eastAsia="en-CA"/>
              </w:rPr>
            </w:pPr>
            <w:r w:rsidRPr="006F0076">
              <w:rPr>
                <w:b/>
                <w:bCs/>
                <w:sz w:val="18"/>
                <w:szCs w:val="18"/>
                <w:lang w:val="es-ES_tradnl"/>
              </w:rPr>
              <w:t>13</w:t>
            </w:r>
            <w:r w:rsidR="0024335F" w:rsidRPr="006F0076">
              <w:rPr>
                <w:b/>
                <w:bCs/>
                <w:sz w:val="18"/>
                <w:szCs w:val="18"/>
                <w:lang w:val="es-ES_tradnl"/>
              </w:rPr>
              <w:t>,</w:t>
            </w:r>
            <w:r w:rsidRPr="006F0076">
              <w:rPr>
                <w:b/>
                <w:bCs/>
                <w:sz w:val="18"/>
                <w:szCs w:val="18"/>
                <w:lang w:val="es-ES_tradnl"/>
              </w:rPr>
              <w:t>8</w:t>
            </w:r>
          </w:p>
        </w:tc>
        <w:tc>
          <w:tcPr>
            <w:tcW w:w="1105" w:type="dxa"/>
            <w:tcBorders>
              <w:top w:val="nil"/>
              <w:left w:val="nil"/>
              <w:bottom w:val="single" w:sz="4" w:space="0" w:color="auto"/>
              <w:right w:val="single" w:sz="4" w:space="0" w:color="auto"/>
            </w:tcBorders>
            <w:shd w:val="clear" w:color="auto" w:fill="auto"/>
            <w:noWrap/>
            <w:tcMar>
              <w:left w:w="43" w:type="dxa"/>
              <w:right w:w="43" w:type="dxa"/>
            </w:tcMar>
            <w:hideMark/>
          </w:tcPr>
          <w:p w14:paraId="0EF5ED15" w14:textId="73BB6BA0" w:rsidR="0055102B" w:rsidRPr="006F0076" w:rsidRDefault="0055102B" w:rsidP="00A44CE9">
            <w:pPr>
              <w:jc w:val="right"/>
              <w:rPr>
                <w:b/>
                <w:bCs/>
                <w:sz w:val="18"/>
                <w:szCs w:val="18"/>
                <w:lang w:val="es-ES_tradnl" w:eastAsia="en-CA"/>
              </w:rPr>
            </w:pPr>
            <w:r w:rsidRPr="006F0076">
              <w:rPr>
                <w:b/>
                <w:bCs/>
                <w:sz w:val="18"/>
                <w:szCs w:val="18"/>
                <w:lang w:val="es-ES_tradnl"/>
              </w:rPr>
              <w:t>308</w:t>
            </w:r>
            <w:r w:rsidR="0024335F" w:rsidRPr="006F0076">
              <w:rPr>
                <w:b/>
                <w:bCs/>
                <w:sz w:val="18"/>
                <w:szCs w:val="18"/>
                <w:lang w:val="es-ES_tradnl"/>
              </w:rPr>
              <w:t> </w:t>
            </w:r>
            <w:r w:rsidRPr="006F0076">
              <w:rPr>
                <w:b/>
                <w:bCs/>
                <w:sz w:val="18"/>
                <w:szCs w:val="18"/>
                <w:lang w:val="es-ES_tradnl"/>
              </w:rPr>
              <w:t>071</w:t>
            </w:r>
            <w:r w:rsidR="0024335F" w:rsidRPr="006F0076">
              <w:rPr>
                <w:b/>
                <w:bCs/>
                <w:sz w:val="18"/>
                <w:szCs w:val="18"/>
                <w:lang w:val="es-ES_tradnl"/>
              </w:rPr>
              <w:t> </w:t>
            </w:r>
            <w:r w:rsidRPr="006F0076">
              <w:rPr>
                <w:b/>
                <w:bCs/>
                <w:sz w:val="18"/>
                <w:szCs w:val="18"/>
                <w:lang w:val="es-ES_tradnl"/>
              </w:rPr>
              <w:t>663</w:t>
            </w:r>
          </w:p>
        </w:tc>
        <w:tc>
          <w:tcPr>
            <w:tcW w:w="921" w:type="dxa"/>
            <w:tcBorders>
              <w:top w:val="nil"/>
              <w:left w:val="nil"/>
              <w:bottom w:val="single" w:sz="4" w:space="0" w:color="auto"/>
              <w:right w:val="single" w:sz="4" w:space="0" w:color="auto"/>
            </w:tcBorders>
            <w:shd w:val="clear" w:color="auto" w:fill="auto"/>
            <w:noWrap/>
            <w:tcMar>
              <w:left w:w="43" w:type="dxa"/>
              <w:right w:w="43" w:type="dxa"/>
            </w:tcMar>
            <w:hideMark/>
          </w:tcPr>
          <w:p w14:paraId="0B94E598" w14:textId="7E5AD8A5" w:rsidR="0055102B" w:rsidRPr="006F0076" w:rsidRDefault="0055102B" w:rsidP="00A44CE9">
            <w:pPr>
              <w:jc w:val="right"/>
              <w:rPr>
                <w:b/>
                <w:bCs/>
                <w:sz w:val="18"/>
                <w:szCs w:val="18"/>
                <w:lang w:val="es-ES_tradnl" w:eastAsia="en-CA"/>
              </w:rPr>
            </w:pPr>
            <w:r w:rsidRPr="006F0076">
              <w:rPr>
                <w:b/>
                <w:bCs/>
                <w:sz w:val="18"/>
                <w:szCs w:val="18"/>
                <w:lang w:val="es-ES_tradnl"/>
              </w:rPr>
              <w:t>39</w:t>
            </w:r>
            <w:r w:rsidR="0024335F" w:rsidRPr="006F0076">
              <w:rPr>
                <w:b/>
                <w:bCs/>
                <w:sz w:val="18"/>
                <w:szCs w:val="18"/>
                <w:lang w:val="es-ES_tradnl"/>
              </w:rPr>
              <w:t> </w:t>
            </w:r>
            <w:r w:rsidRPr="006F0076">
              <w:rPr>
                <w:b/>
                <w:bCs/>
                <w:sz w:val="18"/>
                <w:szCs w:val="18"/>
                <w:lang w:val="es-ES_tradnl"/>
              </w:rPr>
              <w:t>847</w:t>
            </w:r>
            <w:r w:rsidR="0024335F" w:rsidRPr="006F0076">
              <w:rPr>
                <w:b/>
                <w:bCs/>
                <w:sz w:val="18"/>
                <w:szCs w:val="18"/>
                <w:lang w:val="es-ES_tradnl"/>
              </w:rPr>
              <w:t> </w:t>
            </w:r>
            <w:r w:rsidRPr="006F0076">
              <w:rPr>
                <w:b/>
                <w:bCs/>
                <w:sz w:val="18"/>
                <w:szCs w:val="18"/>
                <w:lang w:val="es-ES_tradnl"/>
              </w:rPr>
              <w:t>083</w:t>
            </w:r>
          </w:p>
        </w:tc>
        <w:tc>
          <w:tcPr>
            <w:tcW w:w="769" w:type="dxa"/>
            <w:tcBorders>
              <w:top w:val="nil"/>
              <w:left w:val="nil"/>
              <w:bottom w:val="single" w:sz="4" w:space="0" w:color="auto"/>
              <w:right w:val="single" w:sz="4" w:space="0" w:color="auto"/>
            </w:tcBorders>
            <w:shd w:val="clear" w:color="auto" w:fill="auto"/>
            <w:noWrap/>
            <w:tcMar>
              <w:left w:w="43" w:type="dxa"/>
              <w:right w:w="43" w:type="dxa"/>
            </w:tcMar>
            <w:hideMark/>
          </w:tcPr>
          <w:p w14:paraId="6A38BD13" w14:textId="0B469D2A" w:rsidR="0055102B" w:rsidRPr="006F0076" w:rsidRDefault="0055102B" w:rsidP="00A44CE9">
            <w:pPr>
              <w:jc w:val="right"/>
              <w:rPr>
                <w:b/>
                <w:bCs/>
                <w:sz w:val="18"/>
                <w:szCs w:val="18"/>
                <w:lang w:val="es-ES_tradnl" w:eastAsia="en-CA"/>
              </w:rPr>
            </w:pPr>
            <w:r w:rsidRPr="006F0076">
              <w:rPr>
                <w:b/>
                <w:bCs/>
                <w:sz w:val="18"/>
                <w:szCs w:val="18"/>
                <w:lang w:val="es-ES_tradnl"/>
              </w:rPr>
              <w:t>12</w:t>
            </w:r>
            <w:r w:rsidR="0024335F" w:rsidRPr="006F0076">
              <w:rPr>
                <w:b/>
                <w:bCs/>
                <w:sz w:val="18"/>
                <w:szCs w:val="18"/>
                <w:lang w:val="es-ES_tradnl"/>
              </w:rPr>
              <w:t>,</w:t>
            </w:r>
            <w:r w:rsidRPr="006F0076">
              <w:rPr>
                <w:b/>
                <w:bCs/>
                <w:sz w:val="18"/>
                <w:szCs w:val="18"/>
                <w:lang w:val="es-ES_tradnl"/>
              </w:rPr>
              <w:t>9</w:t>
            </w:r>
          </w:p>
        </w:tc>
        <w:tc>
          <w:tcPr>
            <w:tcW w:w="1275" w:type="dxa"/>
            <w:tcBorders>
              <w:top w:val="nil"/>
              <w:left w:val="nil"/>
              <w:bottom w:val="single" w:sz="4" w:space="0" w:color="auto"/>
              <w:right w:val="single" w:sz="4" w:space="0" w:color="auto"/>
            </w:tcBorders>
            <w:shd w:val="clear" w:color="auto" w:fill="auto"/>
            <w:tcMar>
              <w:left w:w="43" w:type="dxa"/>
              <w:right w:w="43" w:type="dxa"/>
            </w:tcMar>
          </w:tcPr>
          <w:p w14:paraId="1DBA7F56" w14:textId="7FB5667F" w:rsidR="0055102B" w:rsidRPr="006F0076" w:rsidRDefault="0055102B" w:rsidP="00A44CE9">
            <w:pPr>
              <w:jc w:val="right"/>
              <w:rPr>
                <w:b/>
                <w:bCs/>
                <w:sz w:val="18"/>
                <w:szCs w:val="18"/>
                <w:lang w:val="es-ES_tradnl" w:eastAsia="en-CA"/>
              </w:rPr>
            </w:pPr>
            <w:r w:rsidRPr="006F0076">
              <w:rPr>
                <w:b/>
                <w:bCs/>
                <w:sz w:val="18"/>
                <w:szCs w:val="18"/>
                <w:lang w:val="es-ES_tradnl"/>
              </w:rPr>
              <w:t>391</w:t>
            </w:r>
            <w:r w:rsidR="0024335F" w:rsidRPr="006F0076">
              <w:rPr>
                <w:b/>
                <w:bCs/>
                <w:sz w:val="18"/>
                <w:szCs w:val="18"/>
                <w:lang w:val="es-ES_tradnl"/>
              </w:rPr>
              <w:t> </w:t>
            </w:r>
            <w:r w:rsidRPr="006F0076">
              <w:rPr>
                <w:b/>
                <w:bCs/>
                <w:sz w:val="18"/>
                <w:szCs w:val="18"/>
                <w:lang w:val="es-ES_tradnl"/>
              </w:rPr>
              <w:t>331</w:t>
            </w:r>
            <w:r w:rsidR="0024335F" w:rsidRPr="006F0076">
              <w:rPr>
                <w:b/>
                <w:bCs/>
                <w:sz w:val="18"/>
                <w:szCs w:val="18"/>
                <w:lang w:val="es-ES_tradnl"/>
              </w:rPr>
              <w:t> </w:t>
            </w:r>
            <w:r w:rsidRPr="006F0076">
              <w:rPr>
                <w:b/>
                <w:bCs/>
                <w:sz w:val="18"/>
                <w:szCs w:val="18"/>
                <w:lang w:val="es-ES_tradnl"/>
              </w:rPr>
              <w:t>056</w:t>
            </w:r>
          </w:p>
        </w:tc>
        <w:tc>
          <w:tcPr>
            <w:tcW w:w="993" w:type="dxa"/>
            <w:tcBorders>
              <w:top w:val="nil"/>
              <w:left w:val="nil"/>
              <w:bottom w:val="single" w:sz="4" w:space="0" w:color="auto"/>
              <w:right w:val="single" w:sz="4" w:space="0" w:color="auto"/>
            </w:tcBorders>
            <w:shd w:val="clear" w:color="auto" w:fill="auto"/>
            <w:tcMar>
              <w:left w:w="43" w:type="dxa"/>
              <w:right w:w="43" w:type="dxa"/>
            </w:tcMar>
          </w:tcPr>
          <w:p w14:paraId="16B3BC45" w14:textId="0B504E83" w:rsidR="0055102B" w:rsidRPr="006F0076" w:rsidRDefault="0055102B" w:rsidP="00A44CE9">
            <w:pPr>
              <w:jc w:val="right"/>
              <w:rPr>
                <w:b/>
                <w:bCs/>
                <w:sz w:val="18"/>
                <w:szCs w:val="18"/>
                <w:lang w:val="es-ES_tradnl" w:eastAsia="en-CA"/>
              </w:rPr>
            </w:pPr>
            <w:r w:rsidRPr="006F0076">
              <w:rPr>
                <w:b/>
                <w:bCs/>
                <w:sz w:val="18"/>
                <w:szCs w:val="18"/>
                <w:lang w:val="es-ES_tradnl"/>
              </w:rPr>
              <w:t>47</w:t>
            </w:r>
            <w:r w:rsidR="0024335F" w:rsidRPr="006F0076">
              <w:rPr>
                <w:b/>
                <w:bCs/>
                <w:sz w:val="18"/>
                <w:szCs w:val="18"/>
                <w:lang w:val="es-ES_tradnl"/>
              </w:rPr>
              <w:t> </w:t>
            </w:r>
            <w:r w:rsidRPr="006F0076">
              <w:rPr>
                <w:b/>
                <w:bCs/>
                <w:sz w:val="18"/>
                <w:szCs w:val="18"/>
                <w:lang w:val="es-ES_tradnl"/>
              </w:rPr>
              <w:t>334</w:t>
            </w:r>
            <w:r w:rsidR="0024335F" w:rsidRPr="006F0076">
              <w:rPr>
                <w:b/>
                <w:bCs/>
                <w:sz w:val="18"/>
                <w:szCs w:val="18"/>
                <w:lang w:val="es-ES_tradnl"/>
              </w:rPr>
              <w:t> </w:t>
            </w:r>
            <w:r w:rsidRPr="006F0076">
              <w:rPr>
                <w:b/>
                <w:bCs/>
                <w:sz w:val="18"/>
                <w:szCs w:val="18"/>
                <w:lang w:val="es-ES_tradnl"/>
              </w:rPr>
              <w:t>035</w:t>
            </w:r>
          </w:p>
        </w:tc>
        <w:tc>
          <w:tcPr>
            <w:tcW w:w="925" w:type="dxa"/>
            <w:tcBorders>
              <w:top w:val="nil"/>
              <w:left w:val="nil"/>
              <w:bottom w:val="single" w:sz="4" w:space="0" w:color="auto"/>
              <w:right w:val="single" w:sz="4" w:space="0" w:color="auto"/>
            </w:tcBorders>
            <w:shd w:val="clear" w:color="auto" w:fill="auto"/>
            <w:tcMar>
              <w:left w:w="43" w:type="dxa"/>
              <w:right w:w="43" w:type="dxa"/>
            </w:tcMar>
          </w:tcPr>
          <w:p w14:paraId="084A551F" w14:textId="655C4397" w:rsidR="0055102B" w:rsidRPr="006F0076" w:rsidRDefault="0055102B" w:rsidP="00A44CE9">
            <w:pPr>
              <w:jc w:val="right"/>
              <w:rPr>
                <w:b/>
                <w:bCs/>
                <w:sz w:val="18"/>
                <w:szCs w:val="18"/>
                <w:lang w:val="es-ES_tradnl"/>
              </w:rPr>
            </w:pPr>
            <w:r w:rsidRPr="006F0076">
              <w:rPr>
                <w:b/>
                <w:bCs/>
                <w:sz w:val="18"/>
                <w:szCs w:val="18"/>
                <w:lang w:val="es-ES_tradnl"/>
              </w:rPr>
              <w:t>12</w:t>
            </w:r>
            <w:r w:rsidR="0024335F" w:rsidRPr="006F0076">
              <w:rPr>
                <w:b/>
                <w:bCs/>
                <w:sz w:val="18"/>
                <w:szCs w:val="18"/>
                <w:lang w:val="es-ES_tradnl"/>
              </w:rPr>
              <w:t>,</w:t>
            </w:r>
            <w:r w:rsidRPr="006F0076">
              <w:rPr>
                <w:b/>
                <w:bCs/>
                <w:sz w:val="18"/>
                <w:szCs w:val="18"/>
                <w:lang w:val="es-ES_tradnl"/>
              </w:rPr>
              <w:t>1</w:t>
            </w:r>
          </w:p>
        </w:tc>
      </w:tr>
    </w:tbl>
    <w:p w14:paraId="53924316" w14:textId="4078C880" w:rsidR="0055102B" w:rsidRPr="006F0076" w:rsidRDefault="0055102B" w:rsidP="0055102B">
      <w:pPr>
        <w:rPr>
          <w:sz w:val="18"/>
          <w:szCs w:val="18"/>
          <w:lang w:val="es-ES_tradnl"/>
        </w:rPr>
      </w:pPr>
      <w:r w:rsidRPr="006F0076">
        <w:rPr>
          <w:sz w:val="18"/>
          <w:szCs w:val="18"/>
          <w:lang w:val="es-ES_tradnl"/>
        </w:rPr>
        <w:t xml:space="preserve">* </w:t>
      </w:r>
      <w:r w:rsidR="0024335F" w:rsidRPr="006F0076">
        <w:rPr>
          <w:sz w:val="18"/>
          <w:szCs w:val="18"/>
          <w:lang w:val="es-ES_tradnl"/>
        </w:rPr>
        <w:t>Financiación real</w:t>
      </w:r>
    </w:p>
    <w:p w14:paraId="2D249077" w14:textId="46DCB561" w:rsidR="0055102B" w:rsidRPr="006F0076" w:rsidRDefault="0055102B" w:rsidP="0055102B">
      <w:pPr>
        <w:rPr>
          <w:sz w:val="18"/>
          <w:szCs w:val="18"/>
          <w:lang w:val="es-ES_tradnl"/>
        </w:rPr>
      </w:pPr>
      <w:r w:rsidRPr="006F0076">
        <w:rPr>
          <w:sz w:val="18"/>
          <w:szCs w:val="18"/>
          <w:lang w:val="es-ES_tradnl"/>
        </w:rPr>
        <w:t xml:space="preserve">** </w:t>
      </w:r>
      <w:r w:rsidR="0024335F" w:rsidRPr="006F0076">
        <w:rPr>
          <w:sz w:val="18"/>
          <w:szCs w:val="18"/>
          <w:lang w:val="es-ES_tradnl"/>
        </w:rPr>
        <w:t>Financiación real para 2021, 2022 y financiación estimada para 2023</w:t>
      </w:r>
    </w:p>
    <w:p w14:paraId="6EC6E72A" w14:textId="5CF35424" w:rsidR="0055102B" w:rsidRPr="006F0076" w:rsidRDefault="0055102B" w:rsidP="0055102B">
      <w:pPr>
        <w:rPr>
          <w:i/>
          <w:iCs/>
          <w:sz w:val="18"/>
          <w:szCs w:val="18"/>
          <w:lang w:val="es-ES_tradnl"/>
        </w:rPr>
      </w:pPr>
      <w:r w:rsidRPr="006F0076">
        <w:rPr>
          <w:sz w:val="18"/>
          <w:szCs w:val="18"/>
          <w:lang w:val="es-ES_tradnl"/>
        </w:rPr>
        <w:t xml:space="preserve">*** </w:t>
      </w:r>
      <w:r w:rsidR="0024335F" w:rsidRPr="006F0076">
        <w:rPr>
          <w:sz w:val="18"/>
          <w:szCs w:val="18"/>
          <w:lang w:val="es-ES_tradnl"/>
        </w:rPr>
        <w:t xml:space="preserve">Como se explicó en el párrafo </w:t>
      </w:r>
      <w:r w:rsidRPr="006F0076">
        <w:rPr>
          <w:sz w:val="18"/>
          <w:szCs w:val="18"/>
          <w:lang w:val="es-ES_tradnl"/>
        </w:rPr>
        <w:t>4</w:t>
      </w:r>
      <w:r w:rsidR="0024335F" w:rsidRPr="006F0076">
        <w:rPr>
          <w:sz w:val="18"/>
          <w:szCs w:val="18"/>
          <w:lang w:val="es-ES_tradnl"/>
        </w:rPr>
        <w:t> </w:t>
      </w:r>
      <w:r w:rsidRPr="006F0076">
        <w:rPr>
          <w:sz w:val="18"/>
          <w:szCs w:val="18"/>
          <w:lang w:val="es-ES_tradnl"/>
        </w:rPr>
        <w:t xml:space="preserve">a) </w:t>
      </w:r>
      <w:r w:rsidR="0024335F" w:rsidRPr="006F0076">
        <w:rPr>
          <w:i/>
          <w:iCs/>
          <w:sz w:val="18"/>
          <w:szCs w:val="18"/>
          <w:lang w:val="es-ES_tradnl"/>
        </w:rPr>
        <w:t>supra</w:t>
      </w:r>
    </w:p>
    <w:p w14:paraId="288357AF" w14:textId="77777777" w:rsidR="00E44675" w:rsidRPr="006F0076" w:rsidRDefault="00E44675" w:rsidP="0055102B">
      <w:pPr>
        <w:rPr>
          <w:sz w:val="18"/>
          <w:szCs w:val="18"/>
          <w:lang w:val="es-ES_tradnl"/>
        </w:rPr>
      </w:pPr>
    </w:p>
    <w:p w14:paraId="3B158BED" w14:textId="5F7757BF" w:rsidR="005E1406" w:rsidRPr="006F0076" w:rsidRDefault="005E1406" w:rsidP="005E1406">
      <w:pPr>
        <w:rPr>
          <w:lang w:val="es-ES_tradnl"/>
        </w:rPr>
      </w:pPr>
      <w:r w:rsidRPr="006F0076">
        <w:rPr>
          <w:lang w:val="es-ES_tradnl"/>
        </w:rPr>
        <w:t>9.</w:t>
      </w:r>
      <w:r w:rsidRPr="006F0076">
        <w:rPr>
          <w:lang w:val="es-ES_tradnl"/>
        </w:rPr>
        <w:tab/>
        <w:t xml:space="preserve">Durante el trienio 2018-2020 se produjo una disminución de la financiación de proyectos en comparación con el trienio anterior. A partir de 2020, las limitaciones impuestas por la pandemia de COVID-19 provocaron retrasos en la ejecución de los proyectos, lo que afectó a la presentación de solicitudes de tramos de financiación del </w:t>
      </w:r>
      <w:r w:rsidR="00E67F37" w:rsidRPr="006F0076">
        <w:rPr>
          <w:lang w:val="es-ES_tradnl"/>
        </w:rPr>
        <w:t>PGEH</w:t>
      </w:r>
      <w:r w:rsidRPr="006F0076">
        <w:rPr>
          <w:lang w:val="es-ES_tradnl"/>
        </w:rPr>
        <w:t>. Para el trienio 2021-2023, los países de todo el mundo se estaban recuperando lentamente de la pandemia.</w:t>
      </w:r>
    </w:p>
    <w:p w14:paraId="2872117C" w14:textId="77777777" w:rsidR="005E1406" w:rsidRPr="006F0076" w:rsidRDefault="005E1406" w:rsidP="005E1406">
      <w:pPr>
        <w:rPr>
          <w:lang w:val="es-ES_tradnl"/>
        </w:rPr>
      </w:pPr>
    </w:p>
    <w:p w14:paraId="2BFA8DAF" w14:textId="5E4EC67A" w:rsidR="005E1406" w:rsidRPr="006F0076" w:rsidRDefault="005E1406" w:rsidP="005E1406">
      <w:pPr>
        <w:rPr>
          <w:lang w:val="es-ES_tradnl"/>
        </w:rPr>
      </w:pPr>
      <w:r w:rsidRPr="006F0076">
        <w:rPr>
          <w:lang w:val="es-ES_tradnl"/>
        </w:rPr>
        <w:t>10.</w:t>
      </w:r>
      <w:r w:rsidRPr="006F0076">
        <w:rPr>
          <w:lang w:val="es-ES_tradnl"/>
        </w:rPr>
        <w:tab/>
        <w:t xml:space="preserve">Para el trienio 2024-2026, sobre la base del </w:t>
      </w:r>
      <w:r w:rsidR="002A4173" w:rsidRPr="006F0076">
        <w:rPr>
          <w:lang w:val="es-ES_tradnl"/>
        </w:rPr>
        <w:t>plan administrativo</w:t>
      </w:r>
      <w:r w:rsidRPr="006F0076">
        <w:rPr>
          <w:lang w:val="es-ES_tradnl"/>
        </w:rPr>
        <w:t xml:space="preserve"> ajustado para los años 2024-2026</w:t>
      </w:r>
      <w:r w:rsidRPr="006F0076">
        <w:rPr>
          <w:rStyle w:val="FootnoteReference"/>
          <w:lang w:val="es-ES_tradnl"/>
        </w:rPr>
        <w:footnoteReference w:id="8"/>
      </w:r>
      <w:r w:rsidRPr="006F0076">
        <w:rPr>
          <w:lang w:val="es-ES_tradnl"/>
        </w:rPr>
        <w:t xml:space="preserve">, se estima que la financiación global para proyectos y actividades y </w:t>
      </w:r>
      <w:r w:rsidR="00E46641" w:rsidRPr="006F0076">
        <w:rPr>
          <w:lang w:val="es-ES_tradnl"/>
        </w:rPr>
        <w:t xml:space="preserve">los </w:t>
      </w:r>
      <w:r w:rsidRPr="006F0076">
        <w:rPr>
          <w:lang w:val="es-ES_tradnl"/>
        </w:rPr>
        <w:t>CAP</w:t>
      </w:r>
      <w:r w:rsidR="00E46641" w:rsidRPr="006F0076">
        <w:rPr>
          <w:lang w:val="es-ES_tradnl"/>
        </w:rPr>
        <w:t xml:space="preserve"> correspondientes </w:t>
      </w:r>
      <w:r w:rsidRPr="006F0076">
        <w:rPr>
          <w:lang w:val="es-ES_tradnl"/>
        </w:rPr>
        <w:t>será de 391,33</w:t>
      </w:r>
      <w:r w:rsidR="00E46641" w:rsidRPr="006F0076">
        <w:rPr>
          <w:lang w:val="es-ES_tradnl"/>
        </w:rPr>
        <w:t> </w:t>
      </w:r>
      <w:r w:rsidRPr="006F0076">
        <w:rPr>
          <w:lang w:val="es-ES_tradnl"/>
        </w:rPr>
        <w:t>millones $EUA y 47,33 millones $EUA, respectivamente</w:t>
      </w:r>
      <w:r w:rsidRPr="006F0076">
        <w:rPr>
          <w:rStyle w:val="FootnoteReference"/>
          <w:lang w:val="es-ES_tradnl"/>
        </w:rPr>
        <w:footnoteReference w:id="9"/>
      </w:r>
      <w:r w:rsidRPr="006F0076">
        <w:rPr>
          <w:lang w:val="es-ES_tradnl"/>
        </w:rPr>
        <w:t>.</w:t>
      </w:r>
      <w:r w:rsidR="006F0076">
        <w:rPr>
          <w:lang w:val="es-ES_tradnl"/>
        </w:rPr>
        <w:t xml:space="preserve"> </w:t>
      </w:r>
      <w:r w:rsidRPr="006F0076">
        <w:rPr>
          <w:lang w:val="es-ES_tradnl"/>
        </w:rPr>
        <w:t>Se espera que estos valores sean superiores en previsión de un aumento en el número de presentaciones previstas en vista de un nivel récord de reposición de 965 millones $EUA para el trienio; tras el acuerdo sobre las directrices</w:t>
      </w:r>
      <w:r w:rsidR="009F5770" w:rsidRPr="006F0076">
        <w:rPr>
          <w:lang w:val="es-ES_tradnl"/>
        </w:rPr>
        <w:t xml:space="preserve"> en materia de </w:t>
      </w:r>
      <w:r w:rsidRPr="006F0076">
        <w:rPr>
          <w:lang w:val="es-ES_tradnl"/>
        </w:rPr>
        <w:t xml:space="preserve">financiación de costos para la </w:t>
      </w:r>
      <w:r w:rsidR="006E735F" w:rsidRPr="006F0076">
        <w:rPr>
          <w:lang w:val="es-ES_tradnl"/>
        </w:rPr>
        <w:t>reducc</w:t>
      </w:r>
      <w:r w:rsidRPr="006F0076">
        <w:rPr>
          <w:lang w:val="es-ES_tradnl"/>
        </w:rPr>
        <w:t xml:space="preserve">ión de los HFC en el sector no relacionado con los servicios y sobre nuevas </w:t>
      </w:r>
      <w:r w:rsidR="00D337EA" w:rsidRPr="006F0076">
        <w:rPr>
          <w:lang w:val="es-ES_tradnl"/>
        </w:rPr>
        <w:t xml:space="preserve">esferas </w:t>
      </w:r>
      <w:r w:rsidRPr="006F0076">
        <w:rPr>
          <w:lang w:val="es-ES_tradnl"/>
        </w:rPr>
        <w:t xml:space="preserve">políticas como la eficiencia energética en estudio; y debido al hecho de que algunos países han ratificado recientemente la Enmienda de Kigali y otros países con un mayor consumo de HFC aún no han incluido sus proyectos del </w:t>
      </w:r>
      <w:r w:rsidR="00A83379" w:rsidRPr="006F0076">
        <w:rPr>
          <w:lang w:val="es-ES_tradnl"/>
        </w:rPr>
        <w:t>KIP</w:t>
      </w:r>
      <w:r w:rsidRPr="006F0076">
        <w:rPr>
          <w:lang w:val="es-ES_tradnl"/>
        </w:rPr>
        <w:t xml:space="preserve"> en el </w:t>
      </w:r>
      <w:r w:rsidR="002A4173" w:rsidRPr="006F0076">
        <w:rPr>
          <w:lang w:val="es-ES_tradnl"/>
        </w:rPr>
        <w:t>plan administrativo</w:t>
      </w:r>
      <w:r w:rsidRPr="006F0076">
        <w:rPr>
          <w:lang w:val="es-ES_tradnl"/>
        </w:rPr>
        <w:t xml:space="preserve"> para los años 2024-2026, pero pronto estarán listos para hacerlo.</w:t>
      </w:r>
    </w:p>
    <w:p w14:paraId="7942F811" w14:textId="77777777" w:rsidR="005E1406" w:rsidRPr="006F0076" w:rsidRDefault="005E1406" w:rsidP="005E1406">
      <w:pPr>
        <w:rPr>
          <w:lang w:val="es-ES_tradnl"/>
        </w:rPr>
      </w:pPr>
    </w:p>
    <w:p w14:paraId="495F3819" w14:textId="23153807" w:rsidR="005E1406" w:rsidRPr="006F0076" w:rsidRDefault="005E1406" w:rsidP="005E1406">
      <w:pPr>
        <w:rPr>
          <w:lang w:val="es-ES_tradnl"/>
        </w:rPr>
      </w:pPr>
      <w:r w:rsidRPr="006F0076">
        <w:rPr>
          <w:lang w:val="es-ES_tradnl"/>
        </w:rPr>
        <w:t>11.</w:t>
      </w:r>
      <w:r w:rsidRPr="006F0076">
        <w:rPr>
          <w:lang w:val="es-ES_tradnl"/>
        </w:rPr>
        <w:tab/>
        <w:t xml:space="preserve">Con un aumento previsto de la financiación para nuevas actividades de proyectos, aumentarían los </w:t>
      </w:r>
      <w:r w:rsidR="009E7F99" w:rsidRPr="006F0076">
        <w:rPr>
          <w:lang w:val="es-ES_tradnl"/>
        </w:rPr>
        <w:t>CAP</w:t>
      </w:r>
      <w:r w:rsidRPr="006F0076">
        <w:rPr>
          <w:lang w:val="es-ES_tradnl"/>
        </w:rPr>
        <w:t xml:space="preserve"> aprobados para los organismos. La Secretaría analizó un</w:t>
      </w:r>
      <w:r w:rsidR="009F5770" w:rsidRPr="006F0076">
        <w:rPr>
          <w:lang w:val="es-ES_tradnl"/>
        </w:rPr>
        <w:t xml:space="preserve">a hipótesis </w:t>
      </w:r>
      <w:r w:rsidRPr="006F0076">
        <w:rPr>
          <w:lang w:val="es-ES_tradnl"/>
        </w:rPr>
        <w:t>que daría lugar a un aumento de la financiación para nuevas actividades a un nivel un 50</w:t>
      </w:r>
      <w:r w:rsidR="00E81F97">
        <w:rPr>
          <w:lang w:val="es-ES_tradnl"/>
        </w:rPr>
        <w:t> %</w:t>
      </w:r>
      <w:r w:rsidRPr="006F0076">
        <w:rPr>
          <w:lang w:val="es-ES_tradnl"/>
        </w:rPr>
        <w:t xml:space="preserve"> superior al presentado en el </w:t>
      </w:r>
      <w:r w:rsidR="002A4173" w:rsidRPr="006F0076">
        <w:rPr>
          <w:lang w:val="es-ES_tradnl"/>
        </w:rPr>
        <w:t>plan administrativo</w:t>
      </w:r>
      <w:r w:rsidRPr="006F0076">
        <w:rPr>
          <w:lang w:val="es-ES_tradnl"/>
        </w:rPr>
        <w:t xml:space="preserve"> ajustado; esto se traduciría en un aumento de los CAP de 6,03 millones $EUA en comparación con los CAP del </w:t>
      </w:r>
      <w:r w:rsidR="002A4173" w:rsidRPr="006F0076">
        <w:rPr>
          <w:lang w:val="es-ES_tradnl"/>
        </w:rPr>
        <w:t>plan administrativo</w:t>
      </w:r>
      <w:r w:rsidRPr="006F0076">
        <w:rPr>
          <w:lang w:val="es-ES_tradnl"/>
        </w:rPr>
        <w:t xml:space="preserve"> ajustado para los años 2024-2026.</w:t>
      </w:r>
      <w:r w:rsidR="006F0076">
        <w:rPr>
          <w:lang w:val="es-ES_tradnl"/>
        </w:rPr>
        <w:t xml:space="preserve"> </w:t>
      </w:r>
      <w:r w:rsidRPr="006F0076">
        <w:rPr>
          <w:lang w:val="es-ES_tradnl"/>
        </w:rPr>
        <w:t>Cabe señalar que la realización de estos beneficios está sujeta a la consecución de los niveles más altos de presentación y aprobación de proyectos.</w:t>
      </w:r>
    </w:p>
    <w:p w14:paraId="4B113889" w14:textId="77777777" w:rsidR="005E1406" w:rsidRPr="006F0076" w:rsidRDefault="005E1406" w:rsidP="005E1406">
      <w:pPr>
        <w:rPr>
          <w:lang w:val="es-ES_tradnl"/>
        </w:rPr>
      </w:pPr>
    </w:p>
    <w:p w14:paraId="101BB01D" w14:textId="2F748B36" w:rsidR="005E1406" w:rsidRPr="006F0076" w:rsidRDefault="005E1406" w:rsidP="0055102B">
      <w:pPr>
        <w:rPr>
          <w:b/>
          <w:bCs/>
          <w:sz w:val="24"/>
          <w:szCs w:val="24"/>
          <w:lang w:val="es-ES_tradnl"/>
        </w:rPr>
      </w:pPr>
      <w:r w:rsidRPr="006F0076">
        <w:rPr>
          <w:b/>
          <w:bCs/>
          <w:sz w:val="24"/>
          <w:szCs w:val="24"/>
          <w:lang w:val="es-ES_tradnl"/>
        </w:rPr>
        <w:t>Análisis relacionado con la capacidad de las instituciones del Fondo Multilateral para abordar la</w:t>
      </w:r>
      <w:r w:rsidR="009207DB" w:rsidRPr="006F0076">
        <w:rPr>
          <w:b/>
          <w:bCs/>
          <w:sz w:val="24"/>
          <w:szCs w:val="24"/>
          <w:lang w:val="es-ES_tradnl"/>
        </w:rPr>
        <w:t xml:space="preserve"> reducción </w:t>
      </w:r>
      <w:r w:rsidRPr="006F0076">
        <w:rPr>
          <w:b/>
          <w:bCs/>
          <w:sz w:val="24"/>
          <w:szCs w:val="24"/>
          <w:lang w:val="es-ES_tradnl"/>
        </w:rPr>
        <w:t>de los HFC</w:t>
      </w:r>
    </w:p>
    <w:p w14:paraId="0D2FAAC2" w14:textId="77777777" w:rsidR="0055102B" w:rsidRPr="006F0076" w:rsidRDefault="0055102B" w:rsidP="0055102B">
      <w:pPr>
        <w:rPr>
          <w:u w:val="single"/>
          <w:lang w:val="es-ES_tradnl"/>
        </w:rPr>
      </w:pPr>
    </w:p>
    <w:p w14:paraId="78B67A9D" w14:textId="6422FED0" w:rsidR="0055102B" w:rsidRPr="006F0076" w:rsidRDefault="005E1406" w:rsidP="0055102B">
      <w:pPr>
        <w:rPr>
          <w:u w:val="single"/>
          <w:lang w:val="es-ES_tradnl"/>
        </w:rPr>
      </w:pPr>
      <w:r w:rsidRPr="006F0076">
        <w:rPr>
          <w:u w:val="single"/>
          <w:lang w:val="es-ES_tradnl"/>
        </w:rPr>
        <w:t>Análisis presentado en la 91ª reunión</w:t>
      </w:r>
    </w:p>
    <w:p w14:paraId="0B8AC456" w14:textId="77777777" w:rsidR="0055102B" w:rsidRPr="006F0076" w:rsidRDefault="0055102B" w:rsidP="0055102B">
      <w:pPr>
        <w:rPr>
          <w:u w:val="single"/>
          <w:lang w:val="es-ES_tradnl"/>
        </w:rPr>
      </w:pPr>
    </w:p>
    <w:p w14:paraId="3A095886" w14:textId="17324F9C" w:rsidR="005E1406" w:rsidRPr="006F0076" w:rsidRDefault="005E1406" w:rsidP="005E1406">
      <w:pPr>
        <w:rPr>
          <w:lang w:val="es-ES_tradnl"/>
        </w:rPr>
      </w:pPr>
      <w:r w:rsidRPr="006F0076">
        <w:rPr>
          <w:lang w:val="es-ES_tradnl"/>
        </w:rPr>
        <w:t>12.</w:t>
      </w:r>
      <w:r w:rsidRPr="006F0076">
        <w:rPr>
          <w:lang w:val="es-ES_tradnl"/>
        </w:rPr>
        <w:tab/>
        <w:t xml:space="preserve">En su 91ª reunión, el Comité Ejecutivo examinó el documento UNEP/OzL.Pro/ExCom/91/67 sobre un análisis relacionado con la capacidad de las instituciones del Fondo Multilateral para abordar la </w:t>
      </w:r>
      <w:r w:rsidR="009207DB" w:rsidRPr="006F0076">
        <w:rPr>
          <w:lang w:val="es-ES_tradnl"/>
        </w:rPr>
        <w:t>reducción</w:t>
      </w:r>
      <w:r w:rsidRPr="006F0076">
        <w:rPr>
          <w:lang w:val="es-ES_tradnl"/>
        </w:rPr>
        <w:t xml:space="preserve"> de los HFC.</w:t>
      </w:r>
    </w:p>
    <w:p w14:paraId="1F5377E0" w14:textId="77777777" w:rsidR="005E1406" w:rsidRPr="006F0076" w:rsidRDefault="005E1406" w:rsidP="005E1406">
      <w:pPr>
        <w:rPr>
          <w:lang w:val="es-ES_tradnl"/>
        </w:rPr>
      </w:pPr>
    </w:p>
    <w:p w14:paraId="1395E1E0" w14:textId="77777777" w:rsidR="005E1406" w:rsidRPr="006F0076" w:rsidRDefault="005E1406" w:rsidP="005E1406">
      <w:pPr>
        <w:rPr>
          <w:lang w:val="es-ES_tradnl"/>
        </w:rPr>
      </w:pPr>
      <w:r w:rsidRPr="006F0076">
        <w:rPr>
          <w:lang w:val="es-ES_tradnl"/>
        </w:rPr>
        <w:t>13.</w:t>
      </w:r>
      <w:r w:rsidRPr="006F0076">
        <w:rPr>
          <w:lang w:val="es-ES_tradnl"/>
        </w:rPr>
        <w:tab/>
        <w:t>En el documento se destacaron los siguientes puntos en el contexto de la capacidad de las instituciones del Fondo Multilateral:</w:t>
      </w:r>
    </w:p>
    <w:p w14:paraId="2A848C5B" w14:textId="77777777" w:rsidR="005E1406" w:rsidRPr="006F0076" w:rsidRDefault="005E1406" w:rsidP="005E1406">
      <w:pPr>
        <w:rPr>
          <w:lang w:val="es-ES_tradnl"/>
        </w:rPr>
      </w:pPr>
    </w:p>
    <w:p w14:paraId="2360943D" w14:textId="2BF2EF0A" w:rsidR="005E1406" w:rsidRPr="006F0076" w:rsidRDefault="005E1406" w:rsidP="0079537D">
      <w:pPr>
        <w:pStyle w:val="Heading2"/>
        <w:numPr>
          <w:ilvl w:val="1"/>
          <w:numId w:val="22"/>
        </w:numPr>
        <w:rPr>
          <w:lang w:val="es-ES_tradnl"/>
        </w:rPr>
      </w:pPr>
      <w:r w:rsidRPr="006F0076">
        <w:rPr>
          <w:lang w:val="es-ES_tradnl"/>
        </w:rPr>
        <w:t xml:space="preserve">La necesidad de creación de capacidad interna y de apoyo especializado en los numerosos campos relacionados con </w:t>
      </w:r>
      <w:r w:rsidR="009207DB" w:rsidRPr="006F0076">
        <w:rPr>
          <w:lang w:val="es-ES_tradnl"/>
        </w:rPr>
        <w:t>la reducción de los HFC</w:t>
      </w:r>
      <w:r w:rsidRPr="006F0076">
        <w:rPr>
          <w:lang w:val="es-ES_tradnl"/>
        </w:rPr>
        <w:t xml:space="preserve"> y las</w:t>
      </w:r>
      <w:r w:rsidR="009207DB" w:rsidRPr="006F0076">
        <w:rPr>
          <w:lang w:val="es-ES_tradnl"/>
        </w:rPr>
        <w:t xml:space="preserve"> nuevas esferas</w:t>
      </w:r>
      <w:r w:rsidRPr="006F0076">
        <w:rPr>
          <w:lang w:val="es-ES_tradnl"/>
        </w:rPr>
        <w:t xml:space="preserve"> (es decir, códigos aduaneros, notificación de datos, buenas prácticas de servicio y mantenimiento en el manejo de refrigerantes inflamables, sistemas de supervisión adaptados para incluir los HFC, aspectos de eficiencia energética, eliminación de sustancias controladas no utilizadas). Al mismo tiempo, </w:t>
      </w:r>
      <w:r w:rsidR="009207DB" w:rsidRPr="006F0076">
        <w:rPr>
          <w:lang w:val="es-ES_tradnl"/>
        </w:rPr>
        <w:t xml:space="preserve">la preparación de </w:t>
      </w:r>
      <w:r w:rsidRPr="006F0076">
        <w:rPr>
          <w:lang w:val="es-ES_tradnl"/>
        </w:rPr>
        <w:t>soluciones para los nuevos retos también requeriría importantes debates y consultas con las partes interesadas, lo que exige más tiempo del personal;</w:t>
      </w:r>
    </w:p>
    <w:p w14:paraId="587F6348" w14:textId="46E64E39" w:rsidR="005E1406" w:rsidRPr="006F0076" w:rsidRDefault="005E1406" w:rsidP="005E1406">
      <w:pPr>
        <w:pStyle w:val="Heading2"/>
        <w:rPr>
          <w:lang w:val="es-ES_tradnl"/>
        </w:rPr>
      </w:pPr>
      <w:r w:rsidRPr="006F0076">
        <w:rPr>
          <w:lang w:val="es-ES_tradnl"/>
        </w:rPr>
        <w:t xml:space="preserve"> La necesidad de vincular cada vez más el trabajo de las unidades del Protocolo de Montreal (UP</w:t>
      </w:r>
      <w:r w:rsidR="009207DB" w:rsidRPr="006F0076">
        <w:rPr>
          <w:lang w:val="es-ES_tradnl"/>
        </w:rPr>
        <w:t>M</w:t>
      </w:r>
      <w:r w:rsidRPr="006F0076">
        <w:rPr>
          <w:lang w:val="es-ES_tradnl"/>
        </w:rPr>
        <w:t xml:space="preserve">) de los organismos de ejecución con la agenda climática, lo que </w:t>
      </w:r>
      <w:r w:rsidR="009207DB" w:rsidRPr="006F0076">
        <w:rPr>
          <w:lang w:val="es-ES_tradnl"/>
        </w:rPr>
        <w:t xml:space="preserve">conlleva </w:t>
      </w:r>
      <w:r w:rsidRPr="006F0076">
        <w:rPr>
          <w:lang w:val="es-ES_tradnl"/>
        </w:rPr>
        <w:t>la necesidad de una coordinación más estrecha del trabajo de sus UP</w:t>
      </w:r>
      <w:r w:rsidR="00545146" w:rsidRPr="006F0076">
        <w:rPr>
          <w:lang w:val="es-ES_tradnl"/>
        </w:rPr>
        <w:t>M</w:t>
      </w:r>
      <w:r w:rsidRPr="006F0076">
        <w:rPr>
          <w:lang w:val="es-ES_tradnl"/>
        </w:rPr>
        <w:t xml:space="preserve"> con las que se ocupan de los asuntos relacionados con el clima y el Acuerdo de París, y de crear sinergias y trabajar en cooperación con </w:t>
      </w:r>
      <w:r w:rsidR="00545146" w:rsidRPr="006F0076">
        <w:rPr>
          <w:lang w:val="es-ES_tradnl"/>
        </w:rPr>
        <w:t xml:space="preserve">esferas </w:t>
      </w:r>
      <w:r w:rsidRPr="006F0076">
        <w:rPr>
          <w:lang w:val="es-ES_tradnl"/>
        </w:rPr>
        <w:t>afines dentro de sus organizaciones, es decir, sobre refrigeración sostenible, transporte, agricultura, pesca, energía, clima, etc.; y</w:t>
      </w:r>
    </w:p>
    <w:p w14:paraId="0FD2F959" w14:textId="735C1B73" w:rsidR="005E1406" w:rsidRPr="006F0076" w:rsidRDefault="005E1406" w:rsidP="005E1406">
      <w:pPr>
        <w:pStyle w:val="Heading2"/>
        <w:rPr>
          <w:lang w:val="es-ES_tradnl"/>
        </w:rPr>
      </w:pPr>
      <w:r w:rsidRPr="006F0076">
        <w:rPr>
          <w:lang w:val="es-ES_tradnl"/>
        </w:rPr>
        <w:t xml:space="preserve">Apoyo técnico para ayudar a los países de </w:t>
      </w:r>
      <w:r w:rsidR="00545146" w:rsidRPr="006F0076">
        <w:rPr>
          <w:lang w:val="es-ES_tradnl"/>
        </w:rPr>
        <w:t>bajo consumo</w:t>
      </w:r>
      <w:r w:rsidRPr="006F0076">
        <w:rPr>
          <w:lang w:val="es-ES_tradnl"/>
        </w:rPr>
        <w:t xml:space="preserve"> a ejecutar actividades para lograr la eliminación de los HCFC, iniciar los KIP y ejecutar otras actividades (por ejemplo, proyectos relacionados con la eficiencia energética en virtud de la decisión 89/6, preparación de inventarios de bancos de sustancias controladas usadas o no deseadas). Es necesario encontrar formas, especialmente durante los próximos seis o siete años, de reforzar el apoyo prestado por los organismos en la ejecución de proyectos a estos países. También sigue existiendo el reto de que la financiación de</w:t>
      </w:r>
      <w:r w:rsidR="00E44675" w:rsidRPr="006F0076">
        <w:rPr>
          <w:lang w:val="es-ES_tradnl"/>
        </w:rPr>
        <w:t xml:space="preserve"> </w:t>
      </w:r>
      <w:r w:rsidR="00545146" w:rsidRPr="006F0076">
        <w:rPr>
          <w:lang w:val="es-ES_tradnl"/>
        </w:rPr>
        <w:t xml:space="preserve">los </w:t>
      </w:r>
      <w:r w:rsidR="00E44675" w:rsidRPr="006F0076">
        <w:rPr>
          <w:lang w:val="es-ES_tradnl"/>
        </w:rPr>
        <w:t>países de bajo consumo</w:t>
      </w:r>
      <w:r w:rsidRPr="006F0076">
        <w:rPr>
          <w:lang w:val="es-ES_tradnl"/>
        </w:rPr>
        <w:t xml:space="preserve"> conlleva elevados costos de transacción</w:t>
      </w:r>
      <w:r w:rsidR="00310B91" w:rsidRPr="006F0076">
        <w:rPr>
          <w:rStyle w:val="FootnoteReference"/>
          <w:lang w:val="es-ES_tradnl"/>
        </w:rPr>
        <w:footnoteReference w:id="10"/>
      </w:r>
      <w:r w:rsidR="00310B91" w:rsidRPr="006F0076">
        <w:rPr>
          <w:lang w:val="es-ES_tradnl"/>
        </w:rPr>
        <w:t xml:space="preserve"> </w:t>
      </w:r>
      <w:r w:rsidRPr="006F0076">
        <w:rPr>
          <w:lang w:val="es-ES_tradnl"/>
        </w:rPr>
        <w:t>para muchos organismos.</w:t>
      </w:r>
    </w:p>
    <w:p w14:paraId="603DCE00" w14:textId="7253CF6D" w:rsidR="0055102B" w:rsidRPr="006F0076" w:rsidRDefault="00E75BE9" w:rsidP="00E75BE9">
      <w:pPr>
        <w:pStyle w:val="Heading1"/>
        <w:numPr>
          <w:ilvl w:val="0"/>
          <w:numId w:val="23"/>
        </w:numPr>
        <w:rPr>
          <w:lang w:val="es-ES_tradnl"/>
        </w:rPr>
      </w:pPr>
      <w:r w:rsidRPr="006F0076">
        <w:rPr>
          <w:lang w:val="es-ES_tradnl"/>
        </w:rPr>
        <w:t>Durante las consultas sobre las actividades emprendidas para reforzar su capacidad, los organismos mencionaron que están abordando algunas de estas deficiencias mediante lo siguiente</w:t>
      </w:r>
      <w:r w:rsidR="00E46641" w:rsidRPr="006F0076">
        <w:rPr>
          <w:lang w:val="es-ES_tradnl"/>
        </w:rPr>
        <w:t>:</w:t>
      </w:r>
    </w:p>
    <w:p w14:paraId="3FCC4AF2" w14:textId="12E80D83" w:rsidR="00E75BE9" w:rsidRPr="006F0076" w:rsidRDefault="00E75BE9" w:rsidP="00E75BE9">
      <w:pPr>
        <w:pStyle w:val="Heading2"/>
        <w:rPr>
          <w:lang w:val="es-ES_tradnl"/>
        </w:rPr>
      </w:pPr>
      <w:r w:rsidRPr="006F0076">
        <w:rPr>
          <w:i/>
          <w:iCs/>
          <w:lang w:val="es-ES_tradnl"/>
        </w:rPr>
        <w:t>Cambio en los mecanismos de ejecución y aplicación</w:t>
      </w:r>
      <w:r w:rsidRPr="006F0076">
        <w:rPr>
          <w:lang w:val="es-ES_tradnl"/>
        </w:rPr>
        <w:t xml:space="preserve">. Los organismos de ejecución están trabajando para mejorar la eficiencia de sus procesos, procedimientos y mecanismos de ejecución con el fin de mejorar la relación costo-eficacia, reducir los obstáculos burocráticos y simplificar los procesos y procedimientos, por ejemplo para consolidar en un acuerdo marco múltiples transferencias de fondos en lugar de firmar múltiples acuerdos. Los organismos de ejecución también están mejorando los procesos de adquisición y entrega de equipos mediante </w:t>
      </w:r>
      <w:r w:rsidR="00545146" w:rsidRPr="006F0076">
        <w:rPr>
          <w:lang w:val="es-ES_tradnl"/>
        </w:rPr>
        <w:t xml:space="preserve">la elaboración de </w:t>
      </w:r>
      <w:r w:rsidRPr="006F0076">
        <w:rPr>
          <w:lang w:val="es-ES_tradnl"/>
        </w:rPr>
        <w:t xml:space="preserve">especificaciones armonizadas y la firma de acuerdos a largo plazo con los proveedores, reduciendo así las múltiples solicitudes de adquisición y </w:t>
      </w:r>
      <w:r w:rsidR="00545146" w:rsidRPr="006F0076">
        <w:rPr>
          <w:lang w:val="es-ES_tradnl"/>
        </w:rPr>
        <w:t>asegurando</w:t>
      </w:r>
      <w:r w:rsidRPr="006F0076">
        <w:rPr>
          <w:lang w:val="es-ES_tradnl"/>
        </w:rPr>
        <w:t xml:space="preserve"> una entrega más rápida de los equipos, así como la conversión y las actividades de</w:t>
      </w:r>
      <w:r w:rsidR="00545146" w:rsidRPr="006F0076">
        <w:rPr>
          <w:lang w:val="es-ES_tradnl"/>
        </w:rPr>
        <w:t xml:space="preserve"> capacita</w:t>
      </w:r>
      <w:r w:rsidRPr="006F0076">
        <w:rPr>
          <w:lang w:val="es-ES_tradnl"/>
        </w:rPr>
        <w:t>ción en el momento oportuno;</w:t>
      </w:r>
    </w:p>
    <w:p w14:paraId="5CD803B3" w14:textId="1903F599" w:rsidR="00E75BE9" w:rsidRPr="006F0076" w:rsidRDefault="00E75BE9" w:rsidP="00E75BE9">
      <w:pPr>
        <w:pStyle w:val="Heading2"/>
        <w:rPr>
          <w:lang w:val="es-ES_tradnl"/>
        </w:rPr>
      </w:pPr>
      <w:r w:rsidRPr="006F0076">
        <w:rPr>
          <w:i/>
          <w:iCs/>
          <w:lang w:val="es-ES_tradnl"/>
        </w:rPr>
        <w:t>Colaboración con expertos técnicos para tratar áreas especializadas relacionadas con los proyectos del Protocolo de Montreal</w:t>
      </w:r>
      <w:r w:rsidRPr="006F0076">
        <w:rPr>
          <w:lang w:val="es-ES_tradnl"/>
        </w:rPr>
        <w:t xml:space="preserve">. Los equipos centrales de los organismos de ejecución se están reforzando mediante la participación de expertos que ya forman parte de sus instituciones a través de la cooperación y las sinergias con otras unidades de sus organizaciones. Aunque se considera una solución temporal, esto ha ayudado a los organismos de ejecución con su necesidad actual de </w:t>
      </w:r>
      <w:r w:rsidR="00297419" w:rsidRPr="006F0076">
        <w:rPr>
          <w:lang w:val="es-ES_tradnl"/>
        </w:rPr>
        <w:t>conocimientos especializados</w:t>
      </w:r>
      <w:r w:rsidRPr="006F0076">
        <w:rPr>
          <w:lang w:val="es-ES_tradnl"/>
        </w:rPr>
        <w:t xml:space="preserve"> y capacidad. También se espera que la participación en seminarios/reuniones técnicas y la coordinación con sus unidades organizativas que se ocupan de otras </w:t>
      </w:r>
      <w:r w:rsidR="00297419" w:rsidRPr="006F0076">
        <w:rPr>
          <w:lang w:val="es-ES_tradnl"/>
        </w:rPr>
        <w:t>esferas</w:t>
      </w:r>
      <w:r w:rsidRPr="006F0076">
        <w:rPr>
          <w:lang w:val="es-ES_tradnl"/>
        </w:rPr>
        <w:t xml:space="preserve"> nuevas (por ejemplo, la eficiencia energética) refuercen, con el tiempo, la capacidad del personal y la colaboración con otros equipos de los organismos.</w:t>
      </w:r>
    </w:p>
    <w:p w14:paraId="4E2009BA" w14:textId="5FF22C51" w:rsidR="0055102B" w:rsidRPr="006F0076" w:rsidRDefault="00E75BE9" w:rsidP="0055102B">
      <w:pPr>
        <w:keepNext/>
        <w:rPr>
          <w:b/>
          <w:bCs/>
          <w:sz w:val="24"/>
          <w:szCs w:val="24"/>
          <w:lang w:val="es-ES_tradnl"/>
        </w:rPr>
      </w:pPr>
      <w:r w:rsidRPr="006F0076">
        <w:rPr>
          <w:b/>
          <w:bCs/>
          <w:sz w:val="24"/>
          <w:szCs w:val="24"/>
          <w:lang w:val="es-ES_tradnl"/>
        </w:rPr>
        <w:t>Observaciones de la Secretaría sobre el apoyo necesario para los organismos de ejecución</w:t>
      </w:r>
    </w:p>
    <w:p w14:paraId="3E220B4C" w14:textId="77777777" w:rsidR="0055102B" w:rsidRPr="006F0076" w:rsidRDefault="0055102B" w:rsidP="0055102B">
      <w:pPr>
        <w:keepNext/>
        <w:rPr>
          <w:b/>
          <w:bCs/>
          <w:lang w:val="es-ES_tradnl"/>
        </w:rPr>
      </w:pPr>
    </w:p>
    <w:p w14:paraId="7FE3EE65" w14:textId="0FF9133C" w:rsidR="00E75BE9" w:rsidRPr="006F0076" w:rsidRDefault="00E75BE9" w:rsidP="00E75BE9">
      <w:pPr>
        <w:pStyle w:val="Heading1"/>
        <w:numPr>
          <w:ilvl w:val="0"/>
          <w:numId w:val="0"/>
        </w:numPr>
        <w:rPr>
          <w:b/>
          <w:bCs/>
          <w:lang w:val="es-ES_tradnl"/>
        </w:rPr>
      </w:pPr>
      <w:r w:rsidRPr="006F0076">
        <w:rPr>
          <w:b/>
          <w:bCs/>
          <w:lang w:val="es-ES_tradnl"/>
        </w:rPr>
        <w:t>Necesidades para el próximo trienio</w:t>
      </w:r>
    </w:p>
    <w:p w14:paraId="3A7ADA33" w14:textId="286A408F" w:rsidR="00E75BE9" w:rsidRPr="006F0076" w:rsidRDefault="00E75BE9" w:rsidP="00E75BE9">
      <w:pPr>
        <w:rPr>
          <w:lang w:val="es-ES_tradnl"/>
        </w:rPr>
      </w:pPr>
      <w:r w:rsidRPr="006F0076">
        <w:rPr>
          <w:lang w:val="es-ES_tradnl"/>
        </w:rPr>
        <w:t>15.</w:t>
      </w:r>
      <w:r w:rsidRPr="006F0076">
        <w:rPr>
          <w:lang w:val="es-ES_tradnl"/>
        </w:rPr>
        <w:tab/>
        <w:t xml:space="preserve">En el próximo trienio, deberán planificarse, prepararse y ejecutarse en los países actividades de proyectos relacionadas con los </w:t>
      </w:r>
      <w:r w:rsidR="00A83379" w:rsidRPr="006F0076">
        <w:rPr>
          <w:lang w:val="es-ES_tradnl"/>
        </w:rPr>
        <w:t>PGEH</w:t>
      </w:r>
      <w:r w:rsidRPr="006F0076">
        <w:rPr>
          <w:lang w:val="es-ES_tradnl"/>
        </w:rPr>
        <w:t xml:space="preserve">, </w:t>
      </w:r>
      <w:r w:rsidR="00A83379" w:rsidRPr="006F0076">
        <w:rPr>
          <w:lang w:val="es-ES_tradnl"/>
        </w:rPr>
        <w:t>los KIP</w:t>
      </w:r>
      <w:r w:rsidRPr="006F0076">
        <w:rPr>
          <w:lang w:val="es-ES_tradnl"/>
        </w:rPr>
        <w:t>, las ventanas de financiación para proyectos piloto sobre eficiencia energética y sobre eliminación. Es necesario evaluar cuidadosamente la capacidad de los países para ejecutar los proyectos a nivel de la dependencia nacional del ozono (DNO) y poner en marcha los procesos de gestión pertinentes para una ejecución ren</w:t>
      </w:r>
      <w:r w:rsidR="00A83379" w:rsidRPr="006F0076">
        <w:rPr>
          <w:lang w:val="es-ES_tradnl"/>
        </w:rPr>
        <w:t>table</w:t>
      </w:r>
      <w:r w:rsidRPr="006F0076">
        <w:rPr>
          <w:lang w:val="es-ES_tradnl"/>
        </w:rPr>
        <w:t xml:space="preserve"> e integrada. Esto, a su vez, repercutirá en las necesidades de creación de capacidad del organismo para prestar apoyo a los países en la ejecución de los proyectos en el próximo trienio.</w:t>
      </w:r>
    </w:p>
    <w:p w14:paraId="48D15111" w14:textId="77777777" w:rsidR="00E75BE9" w:rsidRPr="006F0076" w:rsidRDefault="00E75BE9" w:rsidP="00E75BE9">
      <w:pPr>
        <w:rPr>
          <w:lang w:val="es-ES_tradnl"/>
        </w:rPr>
      </w:pPr>
    </w:p>
    <w:p w14:paraId="1611A5E1" w14:textId="20C8563A" w:rsidR="00E75BE9" w:rsidRPr="006F0076" w:rsidRDefault="00E75BE9" w:rsidP="00E75BE9">
      <w:pPr>
        <w:rPr>
          <w:lang w:val="es-ES_tradnl"/>
        </w:rPr>
      </w:pPr>
      <w:r w:rsidRPr="006F0076">
        <w:rPr>
          <w:lang w:val="es-ES_tradnl"/>
        </w:rPr>
        <w:t>16.</w:t>
      </w:r>
      <w:r w:rsidRPr="006F0076">
        <w:rPr>
          <w:lang w:val="es-ES_tradnl"/>
        </w:rPr>
        <w:tab/>
        <w:t xml:space="preserve">Los organismos también expresaron, en general, que los países de </w:t>
      </w:r>
      <w:r w:rsidR="00545146" w:rsidRPr="006F0076">
        <w:rPr>
          <w:lang w:val="es-ES_tradnl"/>
        </w:rPr>
        <w:t>bajo consumo</w:t>
      </w:r>
      <w:r w:rsidRPr="006F0076">
        <w:rPr>
          <w:lang w:val="es-ES_tradnl"/>
        </w:rPr>
        <w:t xml:space="preserve"> se enfrentan a retos y que necesitan una atención especial para </w:t>
      </w:r>
      <w:r w:rsidR="00F52104" w:rsidRPr="006F0076">
        <w:rPr>
          <w:lang w:val="es-ES_tradnl"/>
        </w:rPr>
        <w:t xml:space="preserve">asegurar </w:t>
      </w:r>
      <w:r w:rsidRPr="006F0076">
        <w:rPr>
          <w:lang w:val="es-ES_tradnl"/>
        </w:rPr>
        <w:t xml:space="preserve">una ejecución sistemática y sin problemas de las diferentes actividades relacionadas con el Protocolo de Montreal. Aunque las economías de escala para la ejecución de proyectos de mayor envergadura también pueden proporcionar algunos recursos a los organismos para apoyar a los </w:t>
      </w:r>
      <w:r w:rsidR="00157F78" w:rsidRPr="006F0076">
        <w:rPr>
          <w:lang w:val="es-ES_tradnl"/>
        </w:rPr>
        <w:t>países de bajo consumo</w:t>
      </w:r>
      <w:r w:rsidRPr="006F0076">
        <w:rPr>
          <w:lang w:val="es-ES_tradnl"/>
        </w:rPr>
        <w:t xml:space="preserve"> (por ejemplo, durante la ejecución de los </w:t>
      </w:r>
      <w:r w:rsidR="00E67F37" w:rsidRPr="006F0076">
        <w:rPr>
          <w:lang w:val="es-ES_tradnl"/>
        </w:rPr>
        <w:t>PGEH</w:t>
      </w:r>
      <w:r w:rsidRPr="006F0076">
        <w:rPr>
          <w:lang w:val="es-ES_tradnl"/>
        </w:rPr>
        <w:t xml:space="preserve">), se necesita un apoyo más específico para los </w:t>
      </w:r>
      <w:r w:rsidR="00157F78" w:rsidRPr="006F0076">
        <w:rPr>
          <w:lang w:val="es-ES_tradnl"/>
        </w:rPr>
        <w:t>países de bajo consumo</w:t>
      </w:r>
      <w:r w:rsidRPr="006F0076">
        <w:rPr>
          <w:lang w:val="es-ES_tradnl"/>
        </w:rPr>
        <w:t xml:space="preserve">. Durante las consultas con los organismos, se señaló que, aunque se había proporcionado apoyo a través del PAC y otros organismos, los países de </w:t>
      </w:r>
      <w:r w:rsidR="00545146" w:rsidRPr="006F0076">
        <w:rPr>
          <w:lang w:val="es-ES_tradnl"/>
        </w:rPr>
        <w:t>bajo consumo</w:t>
      </w:r>
      <w:r w:rsidRPr="006F0076">
        <w:rPr>
          <w:lang w:val="es-ES_tradnl"/>
        </w:rPr>
        <w:t xml:space="preserve"> tienen recursos humanos e institucionales limitados, sus economías son pequeñas, muchos están geográficamente alejados y son “tomadores de tecnología” con un consumo significativo en el sector</w:t>
      </w:r>
      <w:r w:rsidR="004B4C80" w:rsidRPr="006F0076">
        <w:rPr>
          <w:lang w:val="es-ES_tradnl"/>
        </w:rPr>
        <w:t xml:space="preserve"> de</w:t>
      </w:r>
      <w:r w:rsidRPr="006F0076">
        <w:rPr>
          <w:lang w:val="es-ES_tradnl"/>
        </w:rPr>
        <w:t xml:space="preserve"> servicios. Se hizo hincapié en la importancia de proporcionar recursos a los organismos para la administración de los proyectos y el apoyo a la gestión, así como para proporcionar asesoramiento técnico y político.</w:t>
      </w:r>
    </w:p>
    <w:p w14:paraId="53AC4ADD" w14:textId="77777777" w:rsidR="00E75BE9" w:rsidRPr="006F0076" w:rsidRDefault="00E75BE9" w:rsidP="00E75BE9">
      <w:pPr>
        <w:rPr>
          <w:lang w:val="es-ES_tradnl"/>
        </w:rPr>
      </w:pPr>
    </w:p>
    <w:p w14:paraId="0BADBCBE" w14:textId="5E9F6EFE" w:rsidR="00E75BE9" w:rsidRPr="006F0076" w:rsidRDefault="00E75BE9" w:rsidP="00E46641">
      <w:pPr>
        <w:pStyle w:val="Heading1"/>
        <w:numPr>
          <w:ilvl w:val="0"/>
          <w:numId w:val="24"/>
        </w:numPr>
        <w:tabs>
          <w:tab w:val="clear" w:pos="142"/>
        </w:tabs>
        <w:ind w:left="0"/>
        <w:rPr>
          <w:lang w:val="es-ES_tradnl"/>
        </w:rPr>
      </w:pPr>
      <w:r w:rsidRPr="006F0076">
        <w:rPr>
          <w:lang w:val="es-ES_tradnl"/>
        </w:rPr>
        <w:t>Los organismos tendrían que asignar recursos para planificar los proyectos y abordar las necesidades de los países en el contexto de la decisión de reposición</w:t>
      </w:r>
      <w:r w:rsidRPr="006F0076">
        <w:rPr>
          <w:rStyle w:val="FootnoteReference"/>
          <w:lang w:val="es-ES_tradnl"/>
        </w:rPr>
        <w:footnoteReference w:id="11"/>
      </w:r>
      <w:r w:rsidRPr="006F0076">
        <w:rPr>
          <w:lang w:val="es-ES_tradnl"/>
        </w:rPr>
        <w:t xml:space="preserve"> y gestionar el aumento de las actividades en el próximo trienio. Esto incluiría personal adicional (por ejemplo, personal de gestión de proyectos, expertos especialistas en la materia) para prestar apoyo al desarrollo y la ejecución de proyectos y reforzar la capacidad del personal de los organismos en diferentes aspectos técnicos, políticos y de ejecución relacionados con el proyecto. Por otro lado, el aumento de la financiación del proyecto aprobada para diferentes actividades proporcionaría recursos adicionales relacionados con el proyecto (por ejemplo, asistencia técnica para la ejecución, consultores técnicos para actividades específicas del proyecto y gestión general del proyecto) y costos adicionales de apoyo administrativo que están vinculados al nivel de financiación aprobado.</w:t>
      </w:r>
    </w:p>
    <w:p w14:paraId="232E847D" w14:textId="1559011C" w:rsidR="00E75BE9" w:rsidRPr="006F0076" w:rsidRDefault="00E75BE9" w:rsidP="00E75BE9">
      <w:pPr>
        <w:rPr>
          <w:lang w:val="es-ES_tradnl"/>
        </w:rPr>
      </w:pPr>
      <w:r w:rsidRPr="006F0076">
        <w:rPr>
          <w:lang w:val="es-ES_tradnl"/>
        </w:rPr>
        <w:t>18.</w:t>
      </w:r>
      <w:r w:rsidRPr="006F0076">
        <w:rPr>
          <w:lang w:val="es-ES_tradnl"/>
        </w:rPr>
        <w:tab/>
        <w:t xml:space="preserve">Sobre la base de las consultas con los organismos y el análisis de los factores mencionados, hay dos </w:t>
      </w:r>
      <w:r w:rsidR="004B4C80" w:rsidRPr="006F0076">
        <w:rPr>
          <w:lang w:val="es-ES_tradnl"/>
        </w:rPr>
        <w:t xml:space="preserve">esferas </w:t>
      </w:r>
      <w:r w:rsidRPr="006F0076">
        <w:rPr>
          <w:lang w:val="es-ES_tradnl"/>
        </w:rPr>
        <w:t xml:space="preserve">en las que los organismos de ejecución necesitarían más apoyo: a) el refuerzo de su capacidad técnica para todos los países y b) el refuerzo del apoyo técnico y de gestión para los proyectos en los países de bajo consumo. </w:t>
      </w:r>
    </w:p>
    <w:p w14:paraId="1F11DF3C" w14:textId="77777777" w:rsidR="00E75BE9" w:rsidRPr="006F0076" w:rsidRDefault="00E75BE9" w:rsidP="00E75BE9">
      <w:pPr>
        <w:rPr>
          <w:lang w:val="es-ES_tradnl"/>
        </w:rPr>
      </w:pPr>
    </w:p>
    <w:p w14:paraId="3BB13808" w14:textId="3997DEB7" w:rsidR="00CC6588" w:rsidRPr="006F0076" w:rsidRDefault="00CC6588" w:rsidP="00CC6588">
      <w:pPr>
        <w:rPr>
          <w:b/>
          <w:bCs/>
          <w:lang w:val="es-ES_tradnl"/>
        </w:rPr>
      </w:pPr>
      <w:r w:rsidRPr="006F0076">
        <w:rPr>
          <w:b/>
          <w:bCs/>
          <w:lang w:val="es-ES_tradnl"/>
        </w:rPr>
        <w:t>Refuerzo de la capacidad técnica de los organismos</w:t>
      </w:r>
    </w:p>
    <w:p w14:paraId="32A6AB36" w14:textId="77777777" w:rsidR="00CC6588" w:rsidRPr="006F0076" w:rsidRDefault="00CC6588" w:rsidP="0055102B">
      <w:pPr>
        <w:rPr>
          <w:u w:val="single"/>
          <w:lang w:val="es-ES_tradnl"/>
        </w:rPr>
      </w:pPr>
    </w:p>
    <w:p w14:paraId="3B4C11E4" w14:textId="3F031806" w:rsidR="0055102B" w:rsidRPr="006F0076" w:rsidRDefault="00CC6588" w:rsidP="0055102B">
      <w:pPr>
        <w:rPr>
          <w:u w:val="single"/>
          <w:lang w:val="es-ES_tradnl"/>
        </w:rPr>
      </w:pPr>
      <w:r w:rsidRPr="006F0076">
        <w:rPr>
          <w:u w:val="single"/>
          <w:lang w:val="es-ES_tradnl"/>
        </w:rPr>
        <w:t>Unidad central</w:t>
      </w:r>
    </w:p>
    <w:p w14:paraId="02083D06" w14:textId="77777777" w:rsidR="00CC6588" w:rsidRPr="006F0076" w:rsidRDefault="00CC6588" w:rsidP="00CC6588">
      <w:pPr>
        <w:rPr>
          <w:lang w:val="es-ES_tradnl"/>
        </w:rPr>
      </w:pPr>
    </w:p>
    <w:p w14:paraId="2C0E893B" w14:textId="51DEE407" w:rsidR="00CC6588" w:rsidRPr="006F0076" w:rsidRDefault="00CC6588" w:rsidP="00CC6588">
      <w:pPr>
        <w:rPr>
          <w:lang w:val="es-ES_tradnl"/>
        </w:rPr>
      </w:pPr>
      <w:r w:rsidRPr="006F0076">
        <w:rPr>
          <w:lang w:val="es-ES_tradnl"/>
        </w:rPr>
        <w:t>19.</w:t>
      </w:r>
      <w:r w:rsidRPr="006F0076">
        <w:rPr>
          <w:lang w:val="es-ES_tradnl"/>
        </w:rPr>
        <w:tab/>
        <w:t>Como se explica en el párrafo 17, se necesitan recursos para la creación de capacidad de los organismos en</w:t>
      </w:r>
      <w:r w:rsidR="004B4C80" w:rsidRPr="006F0076">
        <w:rPr>
          <w:lang w:val="es-ES_tradnl"/>
        </w:rPr>
        <w:t xml:space="preserve"> lo que respecta al </w:t>
      </w:r>
      <w:r w:rsidRPr="006F0076">
        <w:rPr>
          <w:lang w:val="es-ES_tradnl"/>
        </w:rPr>
        <w:t>personal adicional necesario para apoyar el desarrollo y la ejecución de proyectos en el próximo trienio. Para ello, se propone incluir en los costos de la unidad central, a partir del año 2024 y para el trienio 2024-2026, una financiación adicional de 200</w:t>
      </w:r>
      <w:r w:rsidR="004B4C80" w:rsidRPr="006F0076">
        <w:rPr>
          <w:lang w:val="es-ES_tradnl"/>
        </w:rPr>
        <w:t> </w:t>
      </w:r>
      <w:r w:rsidRPr="006F0076">
        <w:rPr>
          <w:lang w:val="es-ES_tradnl"/>
        </w:rPr>
        <w:t xml:space="preserve">000 </w:t>
      </w:r>
      <w:r w:rsidR="004B4C80" w:rsidRPr="006F0076">
        <w:rPr>
          <w:lang w:val="es-ES_tradnl"/>
        </w:rPr>
        <w:t xml:space="preserve">$EUA </w:t>
      </w:r>
      <w:r w:rsidRPr="006F0076">
        <w:rPr>
          <w:lang w:val="es-ES_tradnl"/>
        </w:rPr>
        <w:t>por organismo y año</w:t>
      </w:r>
      <w:r w:rsidRPr="006F0076">
        <w:rPr>
          <w:rStyle w:val="FootnoteReference"/>
          <w:lang w:val="es-ES_tradnl"/>
        </w:rPr>
        <w:footnoteReference w:id="12"/>
      </w:r>
      <w:r w:rsidRPr="006F0076">
        <w:rPr>
          <w:lang w:val="es-ES_tradnl"/>
        </w:rPr>
        <w:t>, con el fin de reforzar las capacidades del PNUD, la ONUDI y el Banco Mundial para hacer frente al aumento de la carga de trabajo y permitirles apoyar a los países del artículo 5 durante todo el ciclo del proyecto, empezando por el desarrollo del proyecto. Esta financiación adicional supondría unos 1,8</w:t>
      </w:r>
      <w:r w:rsidR="00B137E6" w:rsidRPr="006F0076">
        <w:rPr>
          <w:lang w:val="es-ES_tradnl"/>
        </w:rPr>
        <w:t> </w:t>
      </w:r>
      <w:r w:rsidRPr="006F0076">
        <w:rPr>
          <w:lang w:val="es-ES_tradnl"/>
        </w:rPr>
        <w:t>millones $EUA en costos adicionales para la unidad central en el trienio 2024-2026.</w:t>
      </w:r>
    </w:p>
    <w:p w14:paraId="4FA29A84" w14:textId="77777777" w:rsidR="00CC6588" w:rsidRPr="006F0076" w:rsidRDefault="00CC6588" w:rsidP="00CC6588">
      <w:pPr>
        <w:rPr>
          <w:lang w:val="es-ES_tradnl"/>
        </w:rPr>
      </w:pPr>
    </w:p>
    <w:p w14:paraId="7B543666" w14:textId="61D20BEE" w:rsidR="0055102B" w:rsidRPr="006F0076" w:rsidRDefault="00CC6588" w:rsidP="0055102B">
      <w:pPr>
        <w:rPr>
          <w:u w:val="single"/>
          <w:lang w:val="es-ES_tradnl"/>
        </w:rPr>
      </w:pPr>
      <w:r w:rsidRPr="006F0076">
        <w:rPr>
          <w:u w:val="single"/>
          <w:lang w:val="es-ES_tradnl"/>
        </w:rPr>
        <w:t xml:space="preserve">Costos de apoyo a los programas para los países de </w:t>
      </w:r>
      <w:r w:rsidR="00545146" w:rsidRPr="006F0076">
        <w:rPr>
          <w:u w:val="single"/>
          <w:lang w:val="es-ES_tradnl"/>
        </w:rPr>
        <w:t>bajo consumo</w:t>
      </w:r>
    </w:p>
    <w:p w14:paraId="68B7D965" w14:textId="77777777" w:rsidR="0055102B" w:rsidRPr="006F0076" w:rsidRDefault="0055102B" w:rsidP="0055102B">
      <w:pPr>
        <w:rPr>
          <w:lang w:val="es-ES_tradnl"/>
        </w:rPr>
      </w:pPr>
    </w:p>
    <w:p w14:paraId="40C96B07" w14:textId="206A2022" w:rsidR="009F73D6" w:rsidRPr="006F0076" w:rsidRDefault="009F73D6" w:rsidP="009F73D6">
      <w:pPr>
        <w:rPr>
          <w:lang w:val="es-ES_tradnl"/>
        </w:rPr>
      </w:pPr>
      <w:bookmarkStart w:id="0" w:name="_Hlk151573304"/>
      <w:r w:rsidRPr="006F0076">
        <w:rPr>
          <w:lang w:val="es-ES_tradnl"/>
        </w:rPr>
        <w:t>20.</w:t>
      </w:r>
      <w:r w:rsidRPr="006F0076">
        <w:rPr>
          <w:lang w:val="es-ES_tradnl"/>
        </w:rPr>
        <w:tab/>
        <w:t>En cuanto a los</w:t>
      </w:r>
      <w:r w:rsidR="006D09A8" w:rsidRPr="006F0076">
        <w:rPr>
          <w:lang w:val="es-ES_tradnl"/>
        </w:rPr>
        <w:t xml:space="preserve"> costos </w:t>
      </w:r>
      <w:r w:rsidRPr="006F0076">
        <w:rPr>
          <w:lang w:val="es-ES_tradnl"/>
        </w:rPr>
        <w:t>de apoyo a</w:t>
      </w:r>
      <w:r w:rsidR="006D09A8" w:rsidRPr="006F0076">
        <w:rPr>
          <w:lang w:val="es-ES_tradnl"/>
        </w:rPr>
        <w:t xml:space="preserve"> los </w:t>
      </w:r>
      <w:r w:rsidRPr="006F0076">
        <w:rPr>
          <w:lang w:val="es-ES_tradnl"/>
        </w:rPr>
        <w:t>programa</w:t>
      </w:r>
      <w:r w:rsidR="006D09A8" w:rsidRPr="006F0076">
        <w:rPr>
          <w:lang w:val="es-ES_tradnl"/>
        </w:rPr>
        <w:t>s (CAP)</w:t>
      </w:r>
      <w:r w:rsidRPr="006F0076">
        <w:rPr>
          <w:lang w:val="es-ES_tradnl"/>
        </w:rPr>
        <w:t>, durante los debates con los organismos</w:t>
      </w:r>
      <w:r w:rsidR="00B137E6" w:rsidRPr="006F0076">
        <w:rPr>
          <w:lang w:val="es-ES_tradnl"/>
        </w:rPr>
        <w:t xml:space="preserve"> </w:t>
      </w:r>
      <w:r w:rsidRPr="006F0076">
        <w:rPr>
          <w:lang w:val="es-ES_tradnl"/>
        </w:rPr>
        <w:t xml:space="preserve">se destacaron los bajos niveles de </w:t>
      </w:r>
      <w:r w:rsidR="006D09A8" w:rsidRPr="006F0076">
        <w:rPr>
          <w:lang w:val="es-ES_tradnl"/>
        </w:rPr>
        <w:t>CAP</w:t>
      </w:r>
      <w:r w:rsidRPr="006F0076">
        <w:rPr>
          <w:lang w:val="es-ES_tradnl"/>
        </w:rPr>
        <w:t xml:space="preserve"> como un reto a la hora de proporcionar ayuda a los países de bajo consumo. Teniendo esto en cuenta, la Secretaría analizó un</w:t>
      </w:r>
      <w:r w:rsidR="00B137E6" w:rsidRPr="006F0076">
        <w:rPr>
          <w:lang w:val="es-ES_tradnl"/>
        </w:rPr>
        <w:t>a hipótesis</w:t>
      </w:r>
      <w:r w:rsidRPr="006F0076">
        <w:rPr>
          <w:lang w:val="es-ES_tradnl"/>
        </w:rPr>
        <w:t xml:space="preserve"> de aumento de los </w:t>
      </w:r>
      <w:r w:rsidR="009E7F99" w:rsidRPr="006F0076">
        <w:rPr>
          <w:lang w:val="es-ES_tradnl"/>
        </w:rPr>
        <w:t>CAP</w:t>
      </w:r>
      <w:r w:rsidRPr="006F0076">
        <w:rPr>
          <w:lang w:val="es-ES_tradnl"/>
        </w:rPr>
        <w:t xml:space="preserve"> para los KIP </w:t>
      </w:r>
      <w:r w:rsidR="00B137E6" w:rsidRPr="006F0076">
        <w:rPr>
          <w:lang w:val="es-ES_tradnl"/>
        </w:rPr>
        <w:t xml:space="preserve">de </w:t>
      </w:r>
      <w:r w:rsidRPr="006F0076">
        <w:rPr>
          <w:lang w:val="es-ES_tradnl"/>
        </w:rPr>
        <w:t xml:space="preserve">los países </w:t>
      </w:r>
      <w:r w:rsidR="00966303" w:rsidRPr="006F0076">
        <w:rPr>
          <w:lang w:val="es-ES_tradnl"/>
        </w:rPr>
        <w:t xml:space="preserve">de bajo consumo </w:t>
      </w:r>
      <w:r w:rsidRPr="006F0076">
        <w:rPr>
          <w:lang w:val="es-ES_tradnl"/>
        </w:rPr>
        <w:t xml:space="preserve">en el trienio 2024-2026. Esto se traduciría en un aumento, según la situación actual, de los </w:t>
      </w:r>
      <w:r w:rsidR="009E7F99" w:rsidRPr="006F0076">
        <w:rPr>
          <w:lang w:val="es-ES_tradnl"/>
        </w:rPr>
        <w:t>CAP</w:t>
      </w:r>
      <w:r w:rsidRPr="006F0076">
        <w:rPr>
          <w:lang w:val="es-ES_tradnl"/>
        </w:rPr>
        <w:t xml:space="preserve"> para el PNUD y la ONUDI del 7</w:t>
      </w:r>
      <w:r w:rsidR="00E81F97">
        <w:rPr>
          <w:lang w:val="es-ES_tradnl"/>
        </w:rPr>
        <w:t> %</w:t>
      </w:r>
      <w:r w:rsidRPr="006F0076">
        <w:rPr>
          <w:lang w:val="es-ES_tradnl"/>
        </w:rPr>
        <w:t xml:space="preserve"> o 9</w:t>
      </w:r>
      <w:r w:rsidR="00E81F97">
        <w:rPr>
          <w:lang w:val="es-ES_tradnl"/>
        </w:rPr>
        <w:t> %</w:t>
      </w:r>
      <w:r w:rsidRPr="006F0076">
        <w:rPr>
          <w:rStyle w:val="FootnoteReference"/>
          <w:lang w:val="es-ES_tradnl"/>
        </w:rPr>
        <w:footnoteReference w:id="13"/>
      </w:r>
      <w:r w:rsidR="006F0076">
        <w:rPr>
          <w:lang w:val="es-ES_tradnl"/>
        </w:rPr>
        <w:t xml:space="preserve"> </w:t>
      </w:r>
      <w:r w:rsidRPr="006F0076">
        <w:rPr>
          <w:lang w:val="es-ES_tradnl"/>
        </w:rPr>
        <w:t>al 13</w:t>
      </w:r>
      <w:r w:rsidR="00E81F97">
        <w:rPr>
          <w:lang w:val="es-ES_tradnl"/>
        </w:rPr>
        <w:t> %</w:t>
      </w:r>
      <w:r w:rsidRPr="006F0076">
        <w:rPr>
          <w:rStyle w:val="FootnoteReference"/>
          <w:lang w:val="es-ES_tradnl"/>
        </w:rPr>
        <w:footnoteReference w:id="14"/>
      </w:r>
      <w:r w:rsidRPr="006F0076">
        <w:rPr>
          <w:lang w:val="es-ES_tradnl"/>
        </w:rPr>
        <w:t>.</w:t>
      </w:r>
      <w:r w:rsidR="006F0076">
        <w:rPr>
          <w:lang w:val="es-ES_tradnl"/>
        </w:rPr>
        <w:t xml:space="preserve"> </w:t>
      </w:r>
      <w:r w:rsidRPr="006F0076">
        <w:rPr>
          <w:lang w:val="es-ES_tradnl"/>
        </w:rPr>
        <w:t>El cuadro 3 presenta el resumen de este análisis.</w:t>
      </w:r>
    </w:p>
    <w:p w14:paraId="11FD62F1" w14:textId="77777777" w:rsidR="009F73D6" w:rsidRPr="006F0076" w:rsidRDefault="009F73D6" w:rsidP="009F73D6">
      <w:pPr>
        <w:rPr>
          <w:lang w:val="es-ES_tradnl"/>
        </w:rPr>
      </w:pPr>
    </w:p>
    <w:p w14:paraId="775613A9" w14:textId="445077D0" w:rsidR="0055102B" w:rsidRPr="006F0076" w:rsidRDefault="009A0886" w:rsidP="0055102B">
      <w:pPr>
        <w:keepNext/>
        <w:rPr>
          <w:b/>
          <w:bCs/>
          <w:lang w:val="es-ES_tradnl"/>
        </w:rPr>
      </w:pPr>
      <w:r w:rsidRPr="006F0076">
        <w:rPr>
          <w:b/>
          <w:bCs/>
          <w:lang w:val="es-ES_tradnl"/>
        </w:rPr>
        <w:t>Cuadro</w:t>
      </w:r>
      <w:r w:rsidR="0055102B" w:rsidRPr="006F0076">
        <w:rPr>
          <w:b/>
          <w:bCs/>
          <w:lang w:val="es-ES_tradnl"/>
        </w:rPr>
        <w:t xml:space="preserve"> 3. </w:t>
      </w:r>
      <w:r w:rsidR="00F16E3B" w:rsidRPr="006F0076">
        <w:rPr>
          <w:b/>
          <w:bCs/>
          <w:lang w:val="es-ES_tradnl"/>
        </w:rPr>
        <w:t>Análisis de un aumento de los CAP al 13</w:t>
      </w:r>
      <w:r w:rsidR="00E81F97">
        <w:rPr>
          <w:b/>
          <w:bCs/>
          <w:lang w:val="es-ES_tradnl"/>
        </w:rPr>
        <w:t> %</w:t>
      </w:r>
      <w:r w:rsidR="00F16E3B" w:rsidRPr="006F0076">
        <w:rPr>
          <w:b/>
          <w:bCs/>
          <w:lang w:val="es-ES_tradnl"/>
        </w:rPr>
        <w:t xml:space="preserve"> para los KIP de los países de bajo consumo </w:t>
      </w:r>
      <w:r w:rsidR="0055102B" w:rsidRPr="006F0076">
        <w:rPr>
          <w:b/>
          <w:bCs/>
          <w:lang w:val="es-ES_tradnl"/>
        </w:rPr>
        <w:t>(</w:t>
      </w:r>
      <w:r w:rsidR="00F16E3B" w:rsidRPr="006F0076">
        <w:rPr>
          <w:b/>
          <w:bCs/>
          <w:lang w:val="es-ES_tradnl"/>
        </w:rPr>
        <w:t>$EUA)</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15"/>
        <w:gridCol w:w="1770"/>
        <w:gridCol w:w="1770"/>
        <w:gridCol w:w="1770"/>
        <w:gridCol w:w="2520"/>
      </w:tblGrid>
      <w:tr w:rsidR="0055102B" w:rsidRPr="003E25CA" w14:paraId="6B2F8B5C" w14:textId="77777777" w:rsidTr="00A44CE9">
        <w:trPr>
          <w:trHeight w:val="638"/>
        </w:trPr>
        <w:tc>
          <w:tcPr>
            <w:tcW w:w="1615" w:type="dxa"/>
            <w:tcMar>
              <w:top w:w="0" w:type="dxa"/>
              <w:left w:w="108" w:type="dxa"/>
              <w:bottom w:w="0" w:type="dxa"/>
              <w:right w:w="108" w:type="dxa"/>
            </w:tcMar>
            <w:vAlign w:val="center"/>
            <w:hideMark/>
          </w:tcPr>
          <w:p w14:paraId="3C3D2E4F" w14:textId="501DAF6E" w:rsidR="0055102B" w:rsidRPr="006F0076" w:rsidRDefault="00F16E3B" w:rsidP="00A44CE9">
            <w:pPr>
              <w:keepNext/>
              <w:jc w:val="center"/>
              <w:rPr>
                <w:b/>
                <w:bCs/>
                <w:sz w:val="20"/>
                <w:szCs w:val="20"/>
                <w:lang w:val="es-ES_tradnl"/>
              </w:rPr>
            </w:pPr>
            <w:r w:rsidRPr="006F0076">
              <w:rPr>
                <w:b/>
                <w:bCs/>
                <w:sz w:val="20"/>
                <w:szCs w:val="20"/>
                <w:lang w:val="es-ES_tradnl"/>
              </w:rPr>
              <w:t>Detalles</w:t>
            </w:r>
            <w:r w:rsidR="0055102B" w:rsidRPr="006F0076">
              <w:rPr>
                <w:sz w:val="20"/>
                <w:szCs w:val="20"/>
                <w:lang w:val="es-ES_tradnl"/>
              </w:rPr>
              <w:t> </w:t>
            </w:r>
          </w:p>
        </w:tc>
        <w:tc>
          <w:tcPr>
            <w:tcW w:w="1770" w:type="dxa"/>
            <w:noWrap/>
            <w:tcMar>
              <w:top w:w="0" w:type="dxa"/>
              <w:left w:w="108" w:type="dxa"/>
              <w:bottom w:w="0" w:type="dxa"/>
              <w:right w:w="108" w:type="dxa"/>
            </w:tcMar>
            <w:vAlign w:val="center"/>
            <w:hideMark/>
          </w:tcPr>
          <w:p w14:paraId="1226668B" w14:textId="49D9667A" w:rsidR="0055102B" w:rsidRPr="006F0076" w:rsidRDefault="00F16E3B" w:rsidP="00A44CE9">
            <w:pPr>
              <w:keepNext/>
              <w:jc w:val="center"/>
              <w:rPr>
                <w:b/>
                <w:bCs/>
                <w:sz w:val="20"/>
                <w:szCs w:val="20"/>
                <w:lang w:val="es-ES_tradnl"/>
              </w:rPr>
            </w:pPr>
            <w:r w:rsidRPr="006F0076">
              <w:rPr>
                <w:b/>
                <w:bCs/>
                <w:sz w:val="20"/>
                <w:szCs w:val="20"/>
                <w:lang w:val="es-ES_tradnl"/>
              </w:rPr>
              <w:t>Costos del proyecto</w:t>
            </w:r>
            <w:r w:rsidR="0055102B" w:rsidRPr="006F0076">
              <w:rPr>
                <w:b/>
                <w:bCs/>
                <w:sz w:val="20"/>
                <w:szCs w:val="20"/>
                <w:lang w:val="es-ES_tradnl"/>
              </w:rPr>
              <w:t xml:space="preserve"> </w:t>
            </w:r>
          </w:p>
        </w:tc>
        <w:tc>
          <w:tcPr>
            <w:tcW w:w="1770" w:type="dxa"/>
            <w:vAlign w:val="center"/>
          </w:tcPr>
          <w:p w14:paraId="66388DCD" w14:textId="1E2A4C67" w:rsidR="0055102B" w:rsidRPr="006F0076" w:rsidRDefault="00F16E3B" w:rsidP="00A44CE9">
            <w:pPr>
              <w:keepNext/>
              <w:jc w:val="center"/>
              <w:rPr>
                <w:b/>
                <w:bCs/>
                <w:sz w:val="20"/>
                <w:szCs w:val="20"/>
                <w:lang w:val="es-ES_tradnl"/>
              </w:rPr>
            </w:pPr>
            <w:r w:rsidRPr="006F0076">
              <w:rPr>
                <w:b/>
                <w:bCs/>
                <w:sz w:val="20"/>
                <w:szCs w:val="20"/>
                <w:lang w:val="es-ES_tradnl"/>
              </w:rPr>
              <w:t xml:space="preserve">CAP en el plan </w:t>
            </w:r>
            <w:r w:rsidR="00AC4445" w:rsidRPr="006F0076">
              <w:rPr>
                <w:b/>
                <w:bCs/>
                <w:sz w:val="20"/>
                <w:szCs w:val="20"/>
                <w:lang w:val="es-ES_tradnl"/>
              </w:rPr>
              <w:t xml:space="preserve">administrativo ajustado para </w:t>
            </w:r>
            <w:r w:rsidR="00A83379" w:rsidRPr="006F0076">
              <w:rPr>
                <w:b/>
                <w:bCs/>
                <w:sz w:val="20"/>
                <w:szCs w:val="20"/>
                <w:lang w:val="es-ES_tradnl"/>
              </w:rPr>
              <w:br/>
            </w:r>
            <w:r w:rsidR="0055102B" w:rsidRPr="006F0076">
              <w:rPr>
                <w:b/>
                <w:bCs/>
                <w:sz w:val="20"/>
                <w:szCs w:val="20"/>
                <w:lang w:val="es-ES_tradnl"/>
              </w:rPr>
              <w:t>2024</w:t>
            </w:r>
            <w:r w:rsidR="00A83379" w:rsidRPr="006F0076">
              <w:rPr>
                <w:b/>
                <w:bCs/>
                <w:sz w:val="20"/>
                <w:szCs w:val="20"/>
                <w:lang w:val="es-ES_tradnl"/>
              </w:rPr>
              <w:t>-</w:t>
            </w:r>
            <w:r w:rsidR="0055102B" w:rsidRPr="006F0076">
              <w:rPr>
                <w:b/>
                <w:bCs/>
                <w:sz w:val="20"/>
                <w:szCs w:val="20"/>
                <w:lang w:val="es-ES_tradnl"/>
              </w:rPr>
              <w:t>2026</w:t>
            </w:r>
          </w:p>
        </w:tc>
        <w:tc>
          <w:tcPr>
            <w:tcW w:w="1770" w:type="dxa"/>
            <w:vAlign w:val="center"/>
          </w:tcPr>
          <w:p w14:paraId="22A4F13A" w14:textId="57E05594" w:rsidR="0055102B" w:rsidRPr="006F0076" w:rsidRDefault="00AC4445" w:rsidP="00A44CE9">
            <w:pPr>
              <w:keepNext/>
              <w:jc w:val="center"/>
              <w:rPr>
                <w:b/>
                <w:bCs/>
                <w:sz w:val="20"/>
                <w:szCs w:val="20"/>
                <w:lang w:val="es-ES_tradnl"/>
              </w:rPr>
            </w:pPr>
            <w:r w:rsidRPr="006F0076">
              <w:rPr>
                <w:b/>
                <w:bCs/>
                <w:sz w:val="20"/>
                <w:szCs w:val="20"/>
                <w:lang w:val="es-ES_tradnl"/>
              </w:rPr>
              <w:t>CAP</w:t>
            </w:r>
            <w:r w:rsidR="0055102B" w:rsidRPr="006F0076">
              <w:rPr>
                <w:b/>
                <w:bCs/>
                <w:sz w:val="20"/>
                <w:szCs w:val="20"/>
                <w:lang w:val="es-ES_tradnl"/>
              </w:rPr>
              <w:t xml:space="preserve"> (13</w:t>
            </w:r>
            <w:r w:rsidR="00E81F97">
              <w:rPr>
                <w:b/>
                <w:bCs/>
                <w:sz w:val="20"/>
                <w:szCs w:val="20"/>
                <w:lang w:val="es-ES_tradnl"/>
              </w:rPr>
              <w:t> %</w:t>
            </w:r>
            <w:r w:rsidR="0055102B" w:rsidRPr="006F0076">
              <w:rPr>
                <w:b/>
                <w:bCs/>
                <w:sz w:val="20"/>
                <w:szCs w:val="20"/>
                <w:lang w:val="es-ES_tradnl"/>
              </w:rPr>
              <w:t>)</w:t>
            </w:r>
          </w:p>
        </w:tc>
        <w:tc>
          <w:tcPr>
            <w:tcW w:w="2520" w:type="dxa"/>
            <w:vAlign w:val="center"/>
          </w:tcPr>
          <w:p w14:paraId="2CC70C4C" w14:textId="088A9541" w:rsidR="0055102B" w:rsidRPr="006F0076" w:rsidRDefault="00AC4445" w:rsidP="00A44CE9">
            <w:pPr>
              <w:keepNext/>
              <w:jc w:val="center"/>
              <w:rPr>
                <w:b/>
                <w:bCs/>
                <w:sz w:val="20"/>
                <w:szCs w:val="20"/>
                <w:lang w:val="es-ES_tradnl"/>
              </w:rPr>
            </w:pPr>
            <w:r w:rsidRPr="006F0076">
              <w:rPr>
                <w:b/>
                <w:bCs/>
                <w:sz w:val="20"/>
                <w:szCs w:val="20"/>
                <w:lang w:val="es-ES_tradnl"/>
              </w:rPr>
              <w:t xml:space="preserve">Diferencia en CAP </w:t>
            </w:r>
            <w:r w:rsidR="00A83379" w:rsidRPr="006F0076">
              <w:rPr>
                <w:b/>
                <w:bCs/>
                <w:sz w:val="20"/>
                <w:szCs w:val="20"/>
                <w:lang w:val="es-ES_tradnl"/>
              </w:rPr>
              <w:t>en</w:t>
            </w:r>
            <w:r w:rsidR="00E46641" w:rsidRPr="006F0076">
              <w:rPr>
                <w:b/>
                <w:bCs/>
                <w:sz w:val="20"/>
                <w:szCs w:val="20"/>
                <w:lang w:val="es-ES_tradnl"/>
              </w:rPr>
              <w:t xml:space="preserve"> </w:t>
            </w:r>
            <w:r w:rsidR="007F25EA" w:rsidRPr="006F0076">
              <w:rPr>
                <w:b/>
                <w:bCs/>
                <w:sz w:val="20"/>
                <w:szCs w:val="20"/>
                <w:lang w:val="es-ES_tradnl"/>
              </w:rPr>
              <w:t>comparación</w:t>
            </w:r>
            <w:r w:rsidR="00A83379" w:rsidRPr="006F0076">
              <w:rPr>
                <w:b/>
                <w:bCs/>
                <w:sz w:val="20"/>
                <w:szCs w:val="20"/>
                <w:lang w:val="es-ES_tradnl"/>
              </w:rPr>
              <w:t xml:space="preserve"> </w:t>
            </w:r>
            <w:r w:rsidRPr="006F0076">
              <w:rPr>
                <w:b/>
                <w:bCs/>
                <w:sz w:val="20"/>
                <w:szCs w:val="20"/>
                <w:lang w:val="es-ES_tradnl"/>
              </w:rPr>
              <w:t xml:space="preserve">con el plan administrativo ajustado para </w:t>
            </w:r>
            <w:r w:rsidR="0055102B" w:rsidRPr="006F0076">
              <w:rPr>
                <w:b/>
                <w:bCs/>
                <w:sz w:val="20"/>
                <w:szCs w:val="20"/>
                <w:lang w:val="es-ES_tradnl"/>
              </w:rPr>
              <w:t>2024</w:t>
            </w:r>
            <w:r w:rsidR="00A83379" w:rsidRPr="006F0076">
              <w:rPr>
                <w:b/>
                <w:bCs/>
                <w:sz w:val="20"/>
                <w:szCs w:val="20"/>
                <w:lang w:val="es-ES_tradnl"/>
              </w:rPr>
              <w:t>-</w:t>
            </w:r>
            <w:r w:rsidR="0055102B" w:rsidRPr="006F0076">
              <w:rPr>
                <w:b/>
                <w:bCs/>
                <w:sz w:val="20"/>
                <w:szCs w:val="20"/>
                <w:lang w:val="es-ES_tradnl"/>
              </w:rPr>
              <w:t>2026</w:t>
            </w:r>
          </w:p>
        </w:tc>
      </w:tr>
      <w:tr w:rsidR="0055102B" w:rsidRPr="006F0076" w14:paraId="56EA062D" w14:textId="77777777" w:rsidTr="00A44CE9">
        <w:trPr>
          <w:trHeight w:val="258"/>
        </w:trPr>
        <w:tc>
          <w:tcPr>
            <w:tcW w:w="1615" w:type="dxa"/>
            <w:noWrap/>
            <w:tcMar>
              <w:top w:w="0" w:type="dxa"/>
              <w:left w:w="108" w:type="dxa"/>
              <w:bottom w:w="0" w:type="dxa"/>
              <w:right w:w="108" w:type="dxa"/>
            </w:tcMar>
            <w:vAlign w:val="bottom"/>
            <w:hideMark/>
          </w:tcPr>
          <w:p w14:paraId="1A023AC4" w14:textId="30712087" w:rsidR="0055102B" w:rsidRPr="006F0076" w:rsidRDefault="006F0076" w:rsidP="00A44CE9">
            <w:pPr>
              <w:keepNext/>
              <w:rPr>
                <w:sz w:val="20"/>
                <w:szCs w:val="20"/>
                <w:lang w:val="es-ES_tradnl"/>
              </w:rPr>
            </w:pPr>
            <w:r>
              <w:rPr>
                <w:sz w:val="20"/>
                <w:szCs w:val="20"/>
                <w:lang w:val="es-ES_tradnl"/>
              </w:rPr>
              <w:t>PNUD</w:t>
            </w:r>
          </w:p>
        </w:tc>
        <w:tc>
          <w:tcPr>
            <w:tcW w:w="1770" w:type="dxa"/>
            <w:tcBorders>
              <w:top w:val="single" w:sz="4" w:space="0" w:color="auto"/>
              <w:left w:val="nil"/>
              <w:bottom w:val="single" w:sz="4" w:space="0" w:color="auto"/>
              <w:right w:val="single" w:sz="4" w:space="0" w:color="auto"/>
            </w:tcBorders>
            <w:shd w:val="clear" w:color="auto" w:fill="auto"/>
            <w:noWrap/>
            <w:tcMar>
              <w:top w:w="0" w:type="dxa"/>
              <w:left w:w="115" w:type="dxa"/>
              <w:bottom w:w="0" w:type="dxa"/>
              <w:right w:w="115" w:type="dxa"/>
            </w:tcMar>
          </w:tcPr>
          <w:p w14:paraId="62952BDF" w14:textId="6FE3FE05" w:rsidR="0055102B" w:rsidRPr="006F0076" w:rsidRDefault="0055102B" w:rsidP="00A44CE9">
            <w:pPr>
              <w:keepNext/>
              <w:jc w:val="right"/>
              <w:rPr>
                <w:sz w:val="20"/>
                <w:szCs w:val="20"/>
                <w:lang w:val="es-ES_tradnl"/>
              </w:rPr>
            </w:pPr>
            <w:r w:rsidRPr="006F0076">
              <w:rPr>
                <w:sz w:val="20"/>
                <w:szCs w:val="20"/>
                <w:lang w:val="es-ES_tradnl"/>
              </w:rPr>
              <w:t>1</w:t>
            </w:r>
            <w:r w:rsidR="00AC4445" w:rsidRPr="006F0076">
              <w:rPr>
                <w:sz w:val="20"/>
                <w:szCs w:val="20"/>
                <w:lang w:val="es-ES_tradnl"/>
              </w:rPr>
              <w:t> </w:t>
            </w:r>
            <w:r w:rsidRPr="006F0076">
              <w:rPr>
                <w:sz w:val="20"/>
                <w:szCs w:val="20"/>
                <w:lang w:val="es-ES_tradnl"/>
              </w:rPr>
              <w:t>679</w:t>
            </w:r>
            <w:r w:rsidR="00AC4445" w:rsidRPr="006F0076">
              <w:rPr>
                <w:sz w:val="20"/>
                <w:szCs w:val="20"/>
                <w:lang w:val="es-ES_tradnl"/>
              </w:rPr>
              <w:t> </w:t>
            </w:r>
            <w:r w:rsidRPr="006F0076">
              <w:rPr>
                <w:sz w:val="20"/>
                <w:szCs w:val="20"/>
                <w:lang w:val="es-ES_tradnl"/>
              </w:rPr>
              <w:t>201</w:t>
            </w:r>
          </w:p>
        </w:tc>
        <w:tc>
          <w:tcPr>
            <w:tcW w:w="1770"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15" w:type="dxa"/>
            </w:tcMar>
            <w:vAlign w:val="bottom"/>
          </w:tcPr>
          <w:p w14:paraId="0FC0EC79" w14:textId="26AA8FDC" w:rsidR="0055102B" w:rsidRPr="006F0076" w:rsidRDefault="0055102B" w:rsidP="00A44CE9">
            <w:pPr>
              <w:keepNext/>
              <w:jc w:val="right"/>
              <w:rPr>
                <w:sz w:val="20"/>
                <w:szCs w:val="20"/>
                <w:lang w:val="es-ES_tradnl"/>
              </w:rPr>
            </w:pPr>
            <w:r w:rsidRPr="006F0076">
              <w:rPr>
                <w:sz w:val="20"/>
                <w:szCs w:val="20"/>
                <w:lang w:val="es-ES_tradnl"/>
              </w:rPr>
              <w:t>130</w:t>
            </w:r>
            <w:r w:rsidR="00AC4445" w:rsidRPr="006F0076">
              <w:rPr>
                <w:sz w:val="20"/>
                <w:szCs w:val="20"/>
                <w:lang w:val="es-ES_tradnl"/>
              </w:rPr>
              <w:t> </w:t>
            </w:r>
            <w:r w:rsidRPr="006F0076">
              <w:rPr>
                <w:sz w:val="20"/>
                <w:szCs w:val="20"/>
                <w:lang w:val="es-ES_tradnl"/>
              </w:rPr>
              <w:t>623</w:t>
            </w:r>
          </w:p>
        </w:tc>
        <w:tc>
          <w:tcPr>
            <w:tcW w:w="1770" w:type="dxa"/>
            <w:tcBorders>
              <w:top w:val="single" w:sz="4" w:space="0" w:color="auto"/>
              <w:left w:val="single" w:sz="4" w:space="0" w:color="auto"/>
              <w:bottom w:val="single" w:sz="4" w:space="0" w:color="auto"/>
              <w:right w:val="single" w:sz="4" w:space="0" w:color="auto"/>
            </w:tcBorders>
            <w:tcMar>
              <w:left w:w="115" w:type="dxa"/>
              <w:right w:w="115" w:type="dxa"/>
            </w:tcMar>
          </w:tcPr>
          <w:p w14:paraId="773C84FE" w14:textId="3EA0320A" w:rsidR="0055102B" w:rsidRPr="006F0076" w:rsidRDefault="0055102B" w:rsidP="00A44CE9">
            <w:pPr>
              <w:keepNext/>
              <w:jc w:val="right"/>
              <w:rPr>
                <w:sz w:val="20"/>
                <w:szCs w:val="20"/>
                <w:lang w:val="es-ES_tradnl"/>
              </w:rPr>
            </w:pPr>
            <w:r w:rsidRPr="006F0076">
              <w:rPr>
                <w:sz w:val="20"/>
                <w:szCs w:val="20"/>
                <w:lang w:val="es-ES_tradnl"/>
              </w:rPr>
              <w:t>218</w:t>
            </w:r>
            <w:r w:rsidR="00AC4445" w:rsidRPr="006F0076">
              <w:rPr>
                <w:sz w:val="20"/>
                <w:szCs w:val="20"/>
                <w:lang w:val="es-ES_tradnl"/>
              </w:rPr>
              <w:t> </w:t>
            </w:r>
            <w:r w:rsidRPr="006F0076">
              <w:rPr>
                <w:sz w:val="20"/>
                <w:szCs w:val="20"/>
                <w:lang w:val="es-ES_tradnl"/>
              </w:rPr>
              <w:t>296</w:t>
            </w:r>
          </w:p>
        </w:tc>
        <w:tc>
          <w:tcPr>
            <w:tcW w:w="2520" w:type="dxa"/>
            <w:tcBorders>
              <w:top w:val="single" w:sz="4" w:space="0" w:color="auto"/>
              <w:left w:val="single" w:sz="4" w:space="0" w:color="auto"/>
              <w:bottom w:val="single" w:sz="4" w:space="0" w:color="auto"/>
              <w:right w:val="single" w:sz="4" w:space="0" w:color="auto"/>
            </w:tcBorders>
            <w:shd w:val="clear" w:color="auto" w:fill="auto"/>
            <w:tcMar>
              <w:left w:w="115" w:type="dxa"/>
              <w:right w:w="115" w:type="dxa"/>
            </w:tcMar>
            <w:vAlign w:val="bottom"/>
          </w:tcPr>
          <w:p w14:paraId="67C6F676" w14:textId="5072FCA9" w:rsidR="0055102B" w:rsidRPr="006F0076" w:rsidRDefault="0055102B" w:rsidP="00A44CE9">
            <w:pPr>
              <w:keepNext/>
              <w:jc w:val="right"/>
              <w:rPr>
                <w:sz w:val="20"/>
                <w:szCs w:val="20"/>
                <w:lang w:val="es-ES_tradnl"/>
              </w:rPr>
            </w:pPr>
            <w:r w:rsidRPr="006F0076">
              <w:rPr>
                <w:sz w:val="20"/>
                <w:szCs w:val="20"/>
                <w:lang w:val="es-ES_tradnl"/>
              </w:rPr>
              <w:t>87</w:t>
            </w:r>
            <w:r w:rsidR="00AC4445" w:rsidRPr="006F0076">
              <w:rPr>
                <w:sz w:val="20"/>
                <w:szCs w:val="20"/>
                <w:lang w:val="es-ES_tradnl"/>
              </w:rPr>
              <w:t> </w:t>
            </w:r>
            <w:r w:rsidRPr="006F0076">
              <w:rPr>
                <w:sz w:val="20"/>
                <w:szCs w:val="20"/>
                <w:lang w:val="es-ES_tradnl"/>
              </w:rPr>
              <w:t>673</w:t>
            </w:r>
          </w:p>
        </w:tc>
      </w:tr>
      <w:tr w:rsidR="0055102B" w:rsidRPr="006F0076" w14:paraId="3D7E30FF" w14:textId="77777777" w:rsidTr="00A44CE9">
        <w:trPr>
          <w:trHeight w:val="258"/>
        </w:trPr>
        <w:tc>
          <w:tcPr>
            <w:tcW w:w="1615" w:type="dxa"/>
            <w:noWrap/>
            <w:tcMar>
              <w:top w:w="0" w:type="dxa"/>
              <w:left w:w="108" w:type="dxa"/>
              <w:bottom w:w="0" w:type="dxa"/>
              <w:right w:w="108" w:type="dxa"/>
            </w:tcMar>
            <w:vAlign w:val="bottom"/>
            <w:hideMark/>
          </w:tcPr>
          <w:p w14:paraId="6AFBC91B" w14:textId="2AD86F51" w:rsidR="0055102B" w:rsidRPr="006F0076" w:rsidRDefault="006F0076" w:rsidP="00A44CE9">
            <w:pPr>
              <w:keepNext/>
              <w:rPr>
                <w:sz w:val="20"/>
                <w:szCs w:val="20"/>
                <w:lang w:val="es-ES_tradnl"/>
              </w:rPr>
            </w:pPr>
            <w:r>
              <w:rPr>
                <w:sz w:val="20"/>
                <w:szCs w:val="20"/>
                <w:lang w:val="es-ES_tradnl"/>
              </w:rPr>
              <w:t>ONUDI</w:t>
            </w:r>
          </w:p>
        </w:tc>
        <w:tc>
          <w:tcPr>
            <w:tcW w:w="1770" w:type="dxa"/>
            <w:tcBorders>
              <w:top w:val="single" w:sz="4" w:space="0" w:color="auto"/>
              <w:left w:val="nil"/>
              <w:bottom w:val="single" w:sz="4" w:space="0" w:color="auto"/>
              <w:right w:val="single" w:sz="4" w:space="0" w:color="auto"/>
            </w:tcBorders>
            <w:shd w:val="clear" w:color="auto" w:fill="auto"/>
            <w:noWrap/>
            <w:tcMar>
              <w:top w:w="0" w:type="dxa"/>
              <w:left w:w="115" w:type="dxa"/>
              <w:bottom w:w="0" w:type="dxa"/>
              <w:right w:w="115" w:type="dxa"/>
            </w:tcMar>
          </w:tcPr>
          <w:p w14:paraId="585F0C11" w14:textId="4800C1EB" w:rsidR="0055102B" w:rsidRPr="006F0076" w:rsidRDefault="0055102B" w:rsidP="00A44CE9">
            <w:pPr>
              <w:keepNext/>
              <w:jc w:val="right"/>
              <w:rPr>
                <w:sz w:val="20"/>
                <w:szCs w:val="20"/>
                <w:lang w:val="es-ES_tradnl"/>
              </w:rPr>
            </w:pPr>
            <w:r w:rsidRPr="006F0076">
              <w:rPr>
                <w:sz w:val="20"/>
                <w:szCs w:val="20"/>
                <w:lang w:val="es-ES_tradnl"/>
              </w:rPr>
              <w:t>5</w:t>
            </w:r>
            <w:r w:rsidR="00AC4445" w:rsidRPr="006F0076">
              <w:rPr>
                <w:sz w:val="20"/>
                <w:szCs w:val="20"/>
                <w:lang w:val="es-ES_tradnl"/>
              </w:rPr>
              <w:t> </w:t>
            </w:r>
            <w:r w:rsidRPr="006F0076">
              <w:rPr>
                <w:sz w:val="20"/>
                <w:szCs w:val="20"/>
                <w:lang w:val="es-ES_tradnl"/>
              </w:rPr>
              <w:t>140</w:t>
            </w:r>
            <w:r w:rsidR="00AC4445" w:rsidRPr="006F0076">
              <w:rPr>
                <w:sz w:val="20"/>
                <w:szCs w:val="20"/>
                <w:lang w:val="es-ES_tradnl"/>
              </w:rPr>
              <w:t> </w:t>
            </w:r>
            <w:r w:rsidRPr="006F0076">
              <w:rPr>
                <w:sz w:val="20"/>
                <w:szCs w:val="20"/>
                <w:lang w:val="es-ES_tradnl"/>
              </w:rPr>
              <w:t>016</w:t>
            </w:r>
          </w:p>
        </w:tc>
        <w:tc>
          <w:tcPr>
            <w:tcW w:w="1770"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15" w:type="dxa"/>
            </w:tcMar>
            <w:vAlign w:val="bottom"/>
          </w:tcPr>
          <w:p w14:paraId="515EBA5F" w14:textId="36C64107" w:rsidR="0055102B" w:rsidRPr="006F0076" w:rsidRDefault="0055102B" w:rsidP="00A44CE9">
            <w:pPr>
              <w:keepNext/>
              <w:jc w:val="right"/>
              <w:rPr>
                <w:sz w:val="20"/>
                <w:szCs w:val="20"/>
                <w:lang w:val="es-ES_tradnl"/>
              </w:rPr>
            </w:pPr>
            <w:r w:rsidRPr="006F0076">
              <w:rPr>
                <w:sz w:val="20"/>
                <w:szCs w:val="20"/>
                <w:lang w:val="es-ES_tradnl"/>
              </w:rPr>
              <w:t>384</w:t>
            </w:r>
            <w:r w:rsidR="00AC4445" w:rsidRPr="006F0076">
              <w:rPr>
                <w:sz w:val="20"/>
                <w:szCs w:val="20"/>
                <w:lang w:val="es-ES_tradnl"/>
              </w:rPr>
              <w:t> </w:t>
            </w:r>
            <w:r w:rsidRPr="006F0076">
              <w:rPr>
                <w:sz w:val="20"/>
                <w:szCs w:val="20"/>
                <w:lang w:val="es-ES_tradnl"/>
              </w:rPr>
              <w:t>051</w:t>
            </w:r>
          </w:p>
        </w:tc>
        <w:tc>
          <w:tcPr>
            <w:tcW w:w="1770" w:type="dxa"/>
            <w:tcBorders>
              <w:top w:val="single" w:sz="4" w:space="0" w:color="auto"/>
              <w:left w:val="single" w:sz="4" w:space="0" w:color="auto"/>
              <w:bottom w:val="single" w:sz="4" w:space="0" w:color="auto"/>
              <w:right w:val="single" w:sz="4" w:space="0" w:color="auto"/>
            </w:tcBorders>
            <w:tcMar>
              <w:left w:w="115" w:type="dxa"/>
              <w:right w:w="115" w:type="dxa"/>
            </w:tcMar>
          </w:tcPr>
          <w:p w14:paraId="3A20B251" w14:textId="5D17A21A" w:rsidR="0055102B" w:rsidRPr="006F0076" w:rsidRDefault="0055102B" w:rsidP="00A44CE9">
            <w:pPr>
              <w:keepNext/>
              <w:jc w:val="right"/>
              <w:rPr>
                <w:sz w:val="20"/>
                <w:szCs w:val="20"/>
                <w:lang w:val="es-ES_tradnl"/>
              </w:rPr>
            </w:pPr>
            <w:r w:rsidRPr="006F0076">
              <w:rPr>
                <w:sz w:val="20"/>
                <w:szCs w:val="20"/>
                <w:lang w:val="es-ES_tradnl"/>
              </w:rPr>
              <w:t>668</w:t>
            </w:r>
            <w:r w:rsidR="00AC4445" w:rsidRPr="006F0076">
              <w:rPr>
                <w:sz w:val="20"/>
                <w:szCs w:val="20"/>
                <w:lang w:val="es-ES_tradnl"/>
              </w:rPr>
              <w:t> </w:t>
            </w:r>
            <w:r w:rsidRPr="006F0076">
              <w:rPr>
                <w:sz w:val="20"/>
                <w:szCs w:val="20"/>
                <w:lang w:val="es-ES_tradnl"/>
              </w:rPr>
              <w:t>202</w:t>
            </w:r>
          </w:p>
        </w:tc>
        <w:tc>
          <w:tcPr>
            <w:tcW w:w="2520" w:type="dxa"/>
            <w:tcBorders>
              <w:top w:val="single" w:sz="4" w:space="0" w:color="auto"/>
              <w:left w:val="single" w:sz="4" w:space="0" w:color="auto"/>
              <w:bottom w:val="single" w:sz="4" w:space="0" w:color="auto"/>
              <w:right w:val="single" w:sz="4" w:space="0" w:color="auto"/>
            </w:tcBorders>
            <w:shd w:val="clear" w:color="auto" w:fill="auto"/>
            <w:tcMar>
              <w:left w:w="115" w:type="dxa"/>
              <w:right w:w="115" w:type="dxa"/>
            </w:tcMar>
            <w:vAlign w:val="bottom"/>
          </w:tcPr>
          <w:p w14:paraId="1365A52B" w14:textId="55954CD8" w:rsidR="0055102B" w:rsidRPr="006F0076" w:rsidRDefault="0055102B" w:rsidP="00A44CE9">
            <w:pPr>
              <w:keepNext/>
              <w:jc w:val="right"/>
              <w:rPr>
                <w:sz w:val="20"/>
                <w:szCs w:val="20"/>
                <w:lang w:val="es-ES_tradnl"/>
              </w:rPr>
            </w:pPr>
            <w:r w:rsidRPr="006F0076">
              <w:rPr>
                <w:sz w:val="20"/>
                <w:szCs w:val="20"/>
                <w:lang w:val="es-ES_tradnl"/>
              </w:rPr>
              <w:t>284</w:t>
            </w:r>
            <w:r w:rsidR="00AC4445" w:rsidRPr="006F0076">
              <w:rPr>
                <w:sz w:val="20"/>
                <w:szCs w:val="20"/>
                <w:lang w:val="es-ES_tradnl"/>
              </w:rPr>
              <w:t> </w:t>
            </w:r>
            <w:r w:rsidRPr="006F0076">
              <w:rPr>
                <w:sz w:val="20"/>
                <w:szCs w:val="20"/>
                <w:lang w:val="es-ES_tradnl"/>
              </w:rPr>
              <w:t>151</w:t>
            </w:r>
          </w:p>
        </w:tc>
      </w:tr>
      <w:tr w:rsidR="0055102B" w:rsidRPr="006F0076" w14:paraId="202DF824" w14:textId="77777777" w:rsidTr="00A44CE9">
        <w:trPr>
          <w:trHeight w:val="258"/>
        </w:trPr>
        <w:tc>
          <w:tcPr>
            <w:tcW w:w="1615" w:type="dxa"/>
            <w:noWrap/>
            <w:tcMar>
              <w:top w:w="0" w:type="dxa"/>
              <w:left w:w="108" w:type="dxa"/>
              <w:bottom w:w="0" w:type="dxa"/>
              <w:right w:w="108" w:type="dxa"/>
            </w:tcMar>
            <w:vAlign w:val="bottom"/>
            <w:hideMark/>
          </w:tcPr>
          <w:p w14:paraId="2D2A8054" w14:textId="77777777" w:rsidR="0055102B" w:rsidRPr="006F0076" w:rsidRDefault="0055102B" w:rsidP="00A44CE9">
            <w:pPr>
              <w:keepNext/>
              <w:rPr>
                <w:b/>
                <w:bCs/>
                <w:sz w:val="20"/>
                <w:szCs w:val="20"/>
                <w:lang w:val="es-ES_tradnl"/>
              </w:rPr>
            </w:pPr>
            <w:r w:rsidRPr="006F0076">
              <w:rPr>
                <w:b/>
                <w:bCs/>
                <w:sz w:val="20"/>
                <w:szCs w:val="20"/>
                <w:lang w:val="es-ES_tradnl"/>
              </w:rPr>
              <w:t>Total</w:t>
            </w:r>
          </w:p>
        </w:tc>
        <w:tc>
          <w:tcPr>
            <w:tcW w:w="1770" w:type="dxa"/>
            <w:tcBorders>
              <w:top w:val="single" w:sz="4" w:space="0" w:color="auto"/>
              <w:left w:val="nil"/>
              <w:bottom w:val="single" w:sz="4" w:space="0" w:color="auto"/>
              <w:right w:val="single" w:sz="4" w:space="0" w:color="auto"/>
            </w:tcBorders>
            <w:shd w:val="clear" w:color="auto" w:fill="auto"/>
            <w:noWrap/>
            <w:tcMar>
              <w:top w:w="0" w:type="dxa"/>
              <w:left w:w="115" w:type="dxa"/>
              <w:bottom w:w="0" w:type="dxa"/>
              <w:right w:w="115" w:type="dxa"/>
            </w:tcMar>
            <w:vAlign w:val="bottom"/>
          </w:tcPr>
          <w:p w14:paraId="5289DA40" w14:textId="60710281" w:rsidR="0055102B" w:rsidRPr="006F0076" w:rsidRDefault="0055102B" w:rsidP="00A44CE9">
            <w:pPr>
              <w:keepNext/>
              <w:jc w:val="right"/>
              <w:rPr>
                <w:b/>
                <w:bCs/>
                <w:sz w:val="20"/>
                <w:szCs w:val="20"/>
                <w:lang w:val="es-ES_tradnl"/>
              </w:rPr>
            </w:pPr>
            <w:r w:rsidRPr="006F0076">
              <w:rPr>
                <w:b/>
                <w:bCs/>
                <w:sz w:val="20"/>
                <w:szCs w:val="20"/>
                <w:lang w:val="es-ES_tradnl"/>
              </w:rPr>
              <w:t>6</w:t>
            </w:r>
            <w:r w:rsidR="00AC4445" w:rsidRPr="006F0076">
              <w:rPr>
                <w:b/>
                <w:bCs/>
                <w:sz w:val="20"/>
                <w:szCs w:val="20"/>
                <w:lang w:val="es-ES_tradnl"/>
              </w:rPr>
              <w:t> </w:t>
            </w:r>
            <w:r w:rsidRPr="006F0076">
              <w:rPr>
                <w:b/>
                <w:bCs/>
                <w:sz w:val="20"/>
                <w:szCs w:val="20"/>
                <w:lang w:val="es-ES_tradnl"/>
              </w:rPr>
              <w:t>819</w:t>
            </w:r>
            <w:r w:rsidR="00AC4445" w:rsidRPr="006F0076">
              <w:rPr>
                <w:b/>
                <w:bCs/>
                <w:sz w:val="20"/>
                <w:szCs w:val="20"/>
                <w:lang w:val="es-ES_tradnl"/>
              </w:rPr>
              <w:t> </w:t>
            </w:r>
            <w:r w:rsidRPr="006F0076">
              <w:rPr>
                <w:b/>
                <w:bCs/>
                <w:sz w:val="20"/>
                <w:szCs w:val="20"/>
                <w:lang w:val="es-ES_tradnl"/>
              </w:rPr>
              <w:t>217</w:t>
            </w:r>
          </w:p>
        </w:tc>
        <w:tc>
          <w:tcPr>
            <w:tcW w:w="1770"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15" w:type="dxa"/>
            </w:tcMar>
            <w:vAlign w:val="bottom"/>
          </w:tcPr>
          <w:p w14:paraId="0D86AAE3" w14:textId="6716D70E" w:rsidR="0055102B" w:rsidRPr="006F0076" w:rsidRDefault="0055102B" w:rsidP="00A44CE9">
            <w:pPr>
              <w:keepNext/>
              <w:jc w:val="right"/>
              <w:rPr>
                <w:b/>
                <w:bCs/>
                <w:sz w:val="20"/>
                <w:szCs w:val="20"/>
                <w:lang w:val="es-ES_tradnl"/>
              </w:rPr>
            </w:pPr>
            <w:r w:rsidRPr="006F0076">
              <w:rPr>
                <w:b/>
                <w:bCs/>
                <w:sz w:val="20"/>
                <w:szCs w:val="20"/>
                <w:lang w:val="es-ES_tradnl"/>
              </w:rPr>
              <w:t>514</w:t>
            </w:r>
            <w:r w:rsidR="00AC4445" w:rsidRPr="006F0076">
              <w:rPr>
                <w:b/>
                <w:bCs/>
                <w:sz w:val="20"/>
                <w:szCs w:val="20"/>
                <w:lang w:val="es-ES_tradnl"/>
              </w:rPr>
              <w:t> </w:t>
            </w:r>
            <w:r w:rsidRPr="006F0076">
              <w:rPr>
                <w:b/>
                <w:bCs/>
                <w:sz w:val="20"/>
                <w:szCs w:val="20"/>
                <w:lang w:val="es-ES_tradnl"/>
              </w:rPr>
              <w:t>674</w:t>
            </w:r>
          </w:p>
        </w:tc>
        <w:tc>
          <w:tcPr>
            <w:tcW w:w="1770" w:type="dxa"/>
            <w:tcBorders>
              <w:top w:val="single" w:sz="4" w:space="0" w:color="auto"/>
              <w:left w:val="single" w:sz="4" w:space="0" w:color="auto"/>
              <w:bottom w:val="single" w:sz="4" w:space="0" w:color="auto"/>
              <w:right w:val="single" w:sz="4" w:space="0" w:color="auto"/>
            </w:tcBorders>
            <w:tcMar>
              <w:left w:w="115" w:type="dxa"/>
              <w:right w:w="115" w:type="dxa"/>
            </w:tcMar>
            <w:vAlign w:val="bottom"/>
          </w:tcPr>
          <w:p w14:paraId="02566D95" w14:textId="5F08C533" w:rsidR="0055102B" w:rsidRPr="006F0076" w:rsidRDefault="0055102B" w:rsidP="00A44CE9">
            <w:pPr>
              <w:keepNext/>
              <w:jc w:val="right"/>
              <w:rPr>
                <w:b/>
                <w:bCs/>
                <w:sz w:val="20"/>
                <w:szCs w:val="20"/>
                <w:lang w:val="es-ES_tradnl"/>
              </w:rPr>
            </w:pPr>
            <w:r w:rsidRPr="006F0076">
              <w:rPr>
                <w:b/>
                <w:bCs/>
                <w:sz w:val="20"/>
                <w:szCs w:val="20"/>
                <w:lang w:val="es-ES_tradnl"/>
              </w:rPr>
              <w:t>886</w:t>
            </w:r>
            <w:r w:rsidR="00AC4445" w:rsidRPr="006F0076">
              <w:rPr>
                <w:b/>
                <w:bCs/>
                <w:sz w:val="20"/>
                <w:szCs w:val="20"/>
                <w:lang w:val="es-ES_tradnl"/>
              </w:rPr>
              <w:t> </w:t>
            </w:r>
            <w:r w:rsidRPr="006F0076">
              <w:rPr>
                <w:b/>
                <w:bCs/>
                <w:sz w:val="20"/>
                <w:szCs w:val="20"/>
                <w:lang w:val="es-ES_tradnl"/>
              </w:rPr>
              <w:t>498</w:t>
            </w:r>
          </w:p>
        </w:tc>
        <w:tc>
          <w:tcPr>
            <w:tcW w:w="2520" w:type="dxa"/>
            <w:tcBorders>
              <w:top w:val="single" w:sz="4" w:space="0" w:color="auto"/>
              <w:left w:val="single" w:sz="4" w:space="0" w:color="auto"/>
              <w:bottom w:val="single" w:sz="4" w:space="0" w:color="auto"/>
              <w:right w:val="single" w:sz="4" w:space="0" w:color="auto"/>
            </w:tcBorders>
            <w:shd w:val="clear" w:color="auto" w:fill="auto"/>
            <w:tcMar>
              <w:left w:w="115" w:type="dxa"/>
              <w:right w:w="115" w:type="dxa"/>
            </w:tcMar>
            <w:vAlign w:val="bottom"/>
          </w:tcPr>
          <w:p w14:paraId="48B69990" w14:textId="0ECDD83D" w:rsidR="0055102B" w:rsidRPr="006F0076" w:rsidRDefault="0055102B" w:rsidP="00A44CE9">
            <w:pPr>
              <w:keepNext/>
              <w:jc w:val="right"/>
              <w:rPr>
                <w:b/>
                <w:bCs/>
                <w:sz w:val="20"/>
                <w:szCs w:val="20"/>
                <w:lang w:val="es-ES_tradnl"/>
              </w:rPr>
            </w:pPr>
            <w:r w:rsidRPr="006F0076">
              <w:rPr>
                <w:b/>
                <w:bCs/>
                <w:sz w:val="20"/>
                <w:szCs w:val="20"/>
                <w:lang w:val="es-ES_tradnl"/>
              </w:rPr>
              <w:t>371</w:t>
            </w:r>
            <w:r w:rsidR="00AC4445" w:rsidRPr="006F0076">
              <w:rPr>
                <w:b/>
                <w:bCs/>
                <w:sz w:val="20"/>
                <w:szCs w:val="20"/>
                <w:lang w:val="es-ES_tradnl"/>
              </w:rPr>
              <w:t> </w:t>
            </w:r>
            <w:r w:rsidRPr="006F0076">
              <w:rPr>
                <w:b/>
                <w:bCs/>
                <w:sz w:val="20"/>
                <w:szCs w:val="20"/>
                <w:lang w:val="es-ES_tradnl"/>
              </w:rPr>
              <w:t>824</w:t>
            </w:r>
          </w:p>
        </w:tc>
      </w:tr>
    </w:tbl>
    <w:p w14:paraId="1E954ADB" w14:textId="77777777" w:rsidR="0055102B" w:rsidRPr="006F0076" w:rsidRDefault="0055102B" w:rsidP="0055102B">
      <w:pPr>
        <w:rPr>
          <w:lang w:val="es-ES_tradnl"/>
        </w:rPr>
      </w:pPr>
    </w:p>
    <w:p w14:paraId="60657BDD" w14:textId="2258219D" w:rsidR="0055102B" w:rsidRPr="006F0076" w:rsidRDefault="009F73D6" w:rsidP="009F73D6">
      <w:pPr>
        <w:pStyle w:val="Heading1"/>
        <w:numPr>
          <w:ilvl w:val="0"/>
          <w:numId w:val="25"/>
        </w:numPr>
        <w:rPr>
          <w:lang w:val="es-ES_tradnl"/>
        </w:rPr>
      </w:pPr>
      <w:r w:rsidRPr="006F0076">
        <w:rPr>
          <w:lang w:val="es-ES_tradnl"/>
        </w:rPr>
        <w:t>Del cuadro anterior se desprende lo siguiente</w:t>
      </w:r>
      <w:r w:rsidR="0055102B" w:rsidRPr="006F0076">
        <w:rPr>
          <w:lang w:val="es-ES_tradnl"/>
        </w:rPr>
        <w:t>:</w:t>
      </w:r>
    </w:p>
    <w:p w14:paraId="304DB1FD" w14:textId="65AD503F" w:rsidR="0055102B" w:rsidRPr="006F0076" w:rsidRDefault="009F73D6" w:rsidP="0055102B">
      <w:pPr>
        <w:pStyle w:val="Heading2"/>
        <w:rPr>
          <w:lang w:val="es-ES_tradnl"/>
        </w:rPr>
      </w:pPr>
      <w:r w:rsidRPr="006F0076">
        <w:rPr>
          <w:lang w:val="es-ES_tradnl"/>
        </w:rPr>
        <w:t xml:space="preserve">El aumento de los </w:t>
      </w:r>
      <w:r w:rsidR="006D09A8" w:rsidRPr="006F0076">
        <w:rPr>
          <w:lang w:val="es-ES_tradnl"/>
        </w:rPr>
        <w:t>costos de apoyo a los programas</w:t>
      </w:r>
      <w:r w:rsidRPr="006F0076">
        <w:rPr>
          <w:lang w:val="es-ES_tradnl"/>
        </w:rPr>
        <w:t xml:space="preserve"> al 13</w:t>
      </w:r>
      <w:r w:rsidR="00E81F97">
        <w:rPr>
          <w:lang w:val="es-ES_tradnl"/>
        </w:rPr>
        <w:t> %</w:t>
      </w:r>
      <w:r w:rsidRPr="006F0076">
        <w:rPr>
          <w:lang w:val="es-ES_tradnl"/>
        </w:rPr>
        <w:t xml:space="preserve"> para el PNUD y la ONUDI daría lugar a un aumento de los </w:t>
      </w:r>
      <w:r w:rsidR="006D09A8" w:rsidRPr="006F0076">
        <w:rPr>
          <w:lang w:val="es-ES_tradnl"/>
        </w:rPr>
        <w:t>CAP</w:t>
      </w:r>
      <w:r w:rsidR="00B137E6" w:rsidRPr="006F0076">
        <w:rPr>
          <w:lang w:val="es-ES_tradnl"/>
        </w:rPr>
        <w:t xml:space="preserve"> </w:t>
      </w:r>
      <w:r w:rsidRPr="006F0076">
        <w:rPr>
          <w:lang w:val="es-ES_tradnl"/>
        </w:rPr>
        <w:t>por valor de 87 673 $EUA y 284 151 $EUA, para el PNUD y la ONUDI, respectivamente, para el trienio 2024-2026;</w:t>
      </w:r>
    </w:p>
    <w:p w14:paraId="50BE3EB8" w14:textId="3FB9A5AF" w:rsidR="009F73D6" w:rsidRPr="006F0076" w:rsidRDefault="005464DA" w:rsidP="009F73D6">
      <w:pPr>
        <w:pStyle w:val="Heading2"/>
        <w:rPr>
          <w:lang w:val="es-ES_tradnl"/>
        </w:rPr>
      </w:pPr>
      <w:r w:rsidRPr="006F0076">
        <w:rPr>
          <w:lang w:val="es-ES_tradnl"/>
        </w:rPr>
        <w:t xml:space="preserve">Con </w:t>
      </w:r>
      <w:r w:rsidR="009F73D6" w:rsidRPr="006F0076">
        <w:rPr>
          <w:lang w:val="es-ES_tradnl"/>
        </w:rPr>
        <w:t>este aumento, el CAP global como porcentaje de los cost</w:t>
      </w:r>
      <w:r w:rsidR="006D09A8" w:rsidRPr="006F0076">
        <w:rPr>
          <w:lang w:val="es-ES_tradnl"/>
        </w:rPr>
        <w:t>o</w:t>
      </w:r>
      <w:r w:rsidR="009F73D6" w:rsidRPr="006F0076">
        <w:rPr>
          <w:lang w:val="es-ES_tradnl"/>
        </w:rPr>
        <w:t>s del proyecto para el trienio sería del 12,2</w:t>
      </w:r>
      <w:r w:rsidR="00E81F97">
        <w:rPr>
          <w:lang w:val="es-ES_tradnl"/>
        </w:rPr>
        <w:t> %</w:t>
      </w:r>
      <w:r w:rsidR="009F73D6" w:rsidRPr="006F0076">
        <w:rPr>
          <w:lang w:val="es-ES_tradnl"/>
        </w:rPr>
        <w:t>.</w:t>
      </w:r>
    </w:p>
    <w:bookmarkEnd w:id="0"/>
    <w:p w14:paraId="1E1DE98B" w14:textId="64BF3A6B" w:rsidR="009F73D6" w:rsidRPr="006F0076" w:rsidRDefault="009F73D6" w:rsidP="009F73D6">
      <w:pPr>
        <w:pStyle w:val="Heading1"/>
        <w:rPr>
          <w:lang w:val="es-ES_tradnl"/>
        </w:rPr>
      </w:pPr>
      <w:r w:rsidRPr="006F0076">
        <w:rPr>
          <w:lang w:val="es-ES_tradnl"/>
        </w:rPr>
        <w:t xml:space="preserve">En caso de que el Comité Ejecutivo esté de acuerdo con este planteamiento, se propone que se ajusten en consecuencia los CAP de la </w:t>
      </w:r>
      <w:r w:rsidR="00B137E6" w:rsidRPr="006F0076">
        <w:rPr>
          <w:lang w:val="es-ES_tradnl"/>
        </w:rPr>
        <w:t>etapa</w:t>
      </w:r>
      <w:r w:rsidRPr="006F0076">
        <w:rPr>
          <w:lang w:val="es-ES_tradnl"/>
        </w:rPr>
        <w:t xml:space="preserve"> I de los KIP para los países de bajo consumo presentados en la presente reunión.</w:t>
      </w:r>
    </w:p>
    <w:p w14:paraId="0FDBECA1" w14:textId="30D5A855" w:rsidR="0055102B" w:rsidRPr="006F0076" w:rsidRDefault="009F73D6" w:rsidP="0055102B">
      <w:pPr>
        <w:pStyle w:val="Heading1"/>
        <w:numPr>
          <w:ilvl w:val="0"/>
          <w:numId w:val="0"/>
        </w:numPr>
        <w:rPr>
          <w:u w:val="single"/>
          <w:lang w:val="es-ES_tradnl"/>
        </w:rPr>
      </w:pPr>
      <w:r w:rsidRPr="006F0076">
        <w:rPr>
          <w:u w:val="single"/>
          <w:lang w:val="es-ES_tradnl"/>
        </w:rPr>
        <w:t>Incidencia de la ayuda en el costo administrativo global de los organismos</w:t>
      </w:r>
    </w:p>
    <w:p w14:paraId="044D5143" w14:textId="415CF2BE" w:rsidR="009F73D6" w:rsidRPr="006F0076" w:rsidRDefault="009F73D6" w:rsidP="009F73D6">
      <w:pPr>
        <w:pStyle w:val="Heading1"/>
        <w:rPr>
          <w:lang w:val="es-ES_tradnl"/>
        </w:rPr>
      </w:pPr>
      <w:r w:rsidRPr="006F0076">
        <w:rPr>
          <w:lang w:val="es-ES_tradnl"/>
        </w:rPr>
        <w:t>El aumento de la financiación de la unidad central para el PNUD, la ONUDI y el Banco Mundial de 200</w:t>
      </w:r>
      <w:r w:rsidR="004B4C80" w:rsidRPr="006F0076">
        <w:rPr>
          <w:lang w:val="es-ES_tradnl"/>
        </w:rPr>
        <w:t> </w:t>
      </w:r>
      <w:r w:rsidRPr="006F0076">
        <w:rPr>
          <w:lang w:val="es-ES_tradnl"/>
        </w:rPr>
        <w:t xml:space="preserve">000 </w:t>
      </w:r>
      <w:r w:rsidR="004B4C80" w:rsidRPr="006F0076">
        <w:rPr>
          <w:lang w:val="es-ES_tradnl"/>
        </w:rPr>
        <w:t>$EUA</w:t>
      </w:r>
      <w:r w:rsidRPr="006F0076">
        <w:rPr>
          <w:lang w:val="es-ES_tradnl"/>
        </w:rPr>
        <w:t xml:space="preserve"> al año, combinado con el aumento de los C</w:t>
      </w:r>
      <w:r w:rsidR="00B137E6" w:rsidRPr="006F0076">
        <w:rPr>
          <w:lang w:val="es-ES_tradnl"/>
        </w:rPr>
        <w:t>AP</w:t>
      </w:r>
      <w:r w:rsidRPr="006F0076">
        <w:rPr>
          <w:lang w:val="es-ES_tradnl"/>
        </w:rPr>
        <w:t xml:space="preserve"> de los organismos para </w:t>
      </w:r>
      <w:r w:rsidR="00A83379" w:rsidRPr="006F0076">
        <w:rPr>
          <w:lang w:val="es-ES_tradnl"/>
        </w:rPr>
        <w:t>los KIP</w:t>
      </w:r>
      <w:r w:rsidRPr="006F0076">
        <w:rPr>
          <w:lang w:val="es-ES_tradnl"/>
        </w:rPr>
        <w:t xml:space="preserve"> para los países de </w:t>
      </w:r>
      <w:r w:rsidR="00545146" w:rsidRPr="006F0076">
        <w:rPr>
          <w:lang w:val="es-ES_tradnl"/>
        </w:rPr>
        <w:t>bajo consumo</w:t>
      </w:r>
      <w:r w:rsidRPr="006F0076">
        <w:rPr>
          <w:lang w:val="es-ES_tradnl"/>
        </w:rPr>
        <w:t xml:space="preserve"> hasta alcanzar el 13</w:t>
      </w:r>
      <w:r w:rsidR="00E81F97">
        <w:rPr>
          <w:lang w:val="es-ES_tradnl"/>
        </w:rPr>
        <w:t> %</w:t>
      </w:r>
      <w:r w:rsidRPr="006F0076">
        <w:rPr>
          <w:lang w:val="es-ES_tradnl"/>
        </w:rPr>
        <w:t>, daría como resultado un C</w:t>
      </w:r>
      <w:r w:rsidR="00B137E6" w:rsidRPr="006F0076">
        <w:rPr>
          <w:lang w:val="es-ES_tradnl"/>
        </w:rPr>
        <w:t>AP</w:t>
      </w:r>
      <w:r w:rsidRPr="006F0076">
        <w:rPr>
          <w:lang w:val="es-ES_tradnl"/>
        </w:rPr>
        <w:t xml:space="preserve"> global como porcentaje de los costos del proyecto para el trienio del 12,6</w:t>
      </w:r>
      <w:r w:rsidR="00E81F97">
        <w:rPr>
          <w:lang w:val="es-ES_tradnl"/>
        </w:rPr>
        <w:t> %</w:t>
      </w:r>
      <w:r w:rsidRPr="006F0076">
        <w:rPr>
          <w:lang w:val="es-ES_tradnl"/>
        </w:rPr>
        <w:t xml:space="preserve">, </w:t>
      </w:r>
      <w:r w:rsidR="006D09A8" w:rsidRPr="006F0076">
        <w:rPr>
          <w:lang w:val="es-ES_tradnl"/>
        </w:rPr>
        <w:t xml:space="preserve">sobre la base de </w:t>
      </w:r>
      <w:r w:rsidRPr="006F0076">
        <w:rPr>
          <w:lang w:val="es-ES_tradnl"/>
        </w:rPr>
        <w:t xml:space="preserve">los actuales </w:t>
      </w:r>
      <w:r w:rsidR="002A4173" w:rsidRPr="006F0076">
        <w:rPr>
          <w:lang w:val="es-ES_tradnl"/>
        </w:rPr>
        <w:t>planes administrativos</w:t>
      </w:r>
      <w:r w:rsidRPr="006F0076">
        <w:rPr>
          <w:lang w:val="es-ES_tradnl"/>
        </w:rPr>
        <w:t xml:space="preserve"> ajustados para el trienio 2024-2026. Este aumento propuesto se revisaría al final del trienio 2024-2026, al tiempo que se presentaría un análisis en la última reunión de 2026 sobre si el régimen de costos administrativos del Fondo Multilateral para el trienio 2024-2026 debería mantenerse para el trienio 2027</w:t>
      </w:r>
      <w:r w:rsidR="006D09A8" w:rsidRPr="006F0076">
        <w:rPr>
          <w:lang w:val="es-ES_tradnl"/>
        </w:rPr>
        <w:noBreakHyphen/>
      </w:r>
      <w:r w:rsidRPr="006F0076">
        <w:rPr>
          <w:lang w:val="es-ES_tradnl"/>
        </w:rPr>
        <w:t>2029.</w:t>
      </w:r>
    </w:p>
    <w:p w14:paraId="55A71310" w14:textId="42A0FD9E" w:rsidR="0055102B" w:rsidRPr="006F0076" w:rsidRDefault="009F73D6" w:rsidP="0055102B">
      <w:pPr>
        <w:keepNext/>
        <w:rPr>
          <w:b/>
          <w:bCs/>
          <w:lang w:val="es-ES_tradnl"/>
        </w:rPr>
      </w:pPr>
      <w:r w:rsidRPr="006F0076">
        <w:rPr>
          <w:b/>
          <w:bCs/>
          <w:lang w:val="es-ES_tradnl"/>
        </w:rPr>
        <w:t>Apoyo a los países de bajo consumo (régimen de costos no administrativos)</w:t>
      </w:r>
    </w:p>
    <w:p w14:paraId="059330C6" w14:textId="77777777" w:rsidR="0055102B" w:rsidRPr="006F0076" w:rsidRDefault="0055102B" w:rsidP="0055102B">
      <w:pPr>
        <w:keepNext/>
        <w:rPr>
          <w:lang w:val="es-ES_tradnl"/>
        </w:rPr>
      </w:pPr>
    </w:p>
    <w:p w14:paraId="48DFF5E1" w14:textId="3D806B5D" w:rsidR="00B954F0" w:rsidRPr="006F0076" w:rsidRDefault="00B954F0" w:rsidP="00B954F0">
      <w:pPr>
        <w:pStyle w:val="Heading1"/>
        <w:rPr>
          <w:lang w:val="es-ES_tradnl"/>
        </w:rPr>
      </w:pPr>
      <w:r w:rsidRPr="006F0076">
        <w:rPr>
          <w:lang w:val="es-ES_tradnl"/>
        </w:rPr>
        <w:t xml:space="preserve">La Secretaría observa que el aumento de la financiación de la unidad central y/o de los gastos no administrativos daría lugar a niveles más altos de </w:t>
      </w:r>
      <w:r w:rsidR="00D337EA" w:rsidRPr="006F0076">
        <w:rPr>
          <w:lang w:val="es-ES_tradnl"/>
        </w:rPr>
        <w:t xml:space="preserve">costos </w:t>
      </w:r>
      <w:r w:rsidRPr="006F0076">
        <w:rPr>
          <w:lang w:val="es-ES_tradnl"/>
        </w:rPr>
        <w:t xml:space="preserve">de apoyo como porcentaje del total de proyectos aprobados; esto, a su vez, podría dar lugar a que los </w:t>
      </w:r>
      <w:r w:rsidR="00D337EA" w:rsidRPr="006F0076">
        <w:rPr>
          <w:lang w:val="es-ES_tradnl"/>
        </w:rPr>
        <w:t>costos</w:t>
      </w:r>
      <w:r w:rsidRPr="006F0076">
        <w:rPr>
          <w:lang w:val="es-ES_tradnl"/>
        </w:rPr>
        <w:t xml:space="preserve"> no administrativos superasen el nivel del 13</w:t>
      </w:r>
      <w:r w:rsidR="00E81F97">
        <w:rPr>
          <w:lang w:val="es-ES_tradnl"/>
        </w:rPr>
        <w:t> %</w:t>
      </w:r>
      <w:r w:rsidRPr="006F0076">
        <w:rPr>
          <w:lang w:val="es-ES_tradnl"/>
        </w:rPr>
        <w:t xml:space="preserve">. </w:t>
      </w:r>
      <w:r w:rsidR="00D337EA" w:rsidRPr="006F0076">
        <w:rPr>
          <w:lang w:val="es-ES_tradnl"/>
        </w:rPr>
        <w:t xml:space="preserve">A fin de prever </w:t>
      </w:r>
      <w:r w:rsidRPr="006F0076">
        <w:rPr>
          <w:lang w:val="es-ES_tradnl"/>
        </w:rPr>
        <w:t xml:space="preserve">recursos adicionales para el apoyo técnico y político a los países de </w:t>
      </w:r>
      <w:r w:rsidR="00545146" w:rsidRPr="006F0076">
        <w:rPr>
          <w:lang w:val="es-ES_tradnl"/>
        </w:rPr>
        <w:t>bajo consumo</w:t>
      </w:r>
      <w:r w:rsidRPr="006F0076">
        <w:rPr>
          <w:lang w:val="es-ES_tradnl"/>
        </w:rPr>
        <w:t xml:space="preserve"> a través de los organismos durante el próximo trienio, como se explica en el párrafo 16, </w:t>
      </w:r>
      <w:r w:rsidR="00D337EA" w:rsidRPr="006F0076">
        <w:rPr>
          <w:lang w:val="es-ES_tradnl"/>
        </w:rPr>
        <w:t xml:space="preserve">asegurando </w:t>
      </w:r>
      <w:r w:rsidRPr="006F0076">
        <w:rPr>
          <w:lang w:val="es-ES_tradnl"/>
        </w:rPr>
        <w:t>al mismo tiempo que los</w:t>
      </w:r>
      <w:r w:rsidR="00D337EA" w:rsidRPr="006F0076">
        <w:rPr>
          <w:lang w:val="es-ES_tradnl"/>
        </w:rPr>
        <w:t xml:space="preserve"> costos </w:t>
      </w:r>
      <w:r w:rsidRPr="006F0076">
        <w:rPr>
          <w:lang w:val="es-ES_tradnl"/>
        </w:rPr>
        <w:t>de apoyo se mantengan dentro del umbral del 13</w:t>
      </w:r>
      <w:r w:rsidR="00E81F97">
        <w:rPr>
          <w:lang w:val="es-ES_tradnl"/>
        </w:rPr>
        <w:t> %</w:t>
      </w:r>
      <w:r w:rsidRPr="006F0076">
        <w:rPr>
          <w:lang w:val="es-ES_tradnl"/>
        </w:rPr>
        <w:t>, la Secretaría propone lo siguiente.</w:t>
      </w:r>
    </w:p>
    <w:p w14:paraId="308C860B" w14:textId="59914DC6" w:rsidR="00B954F0" w:rsidRPr="006F0076" w:rsidRDefault="00B954F0" w:rsidP="00B954F0">
      <w:pPr>
        <w:pStyle w:val="Heading1"/>
        <w:rPr>
          <w:lang w:val="es-ES_tradnl"/>
        </w:rPr>
      </w:pPr>
      <w:r w:rsidRPr="006F0076">
        <w:rPr>
          <w:lang w:val="es-ES_tradnl"/>
        </w:rPr>
        <w:t>El Fondo Multilateral apoya actualmente a 88 países de bajo consumo</w:t>
      </w:r>
      <w:r w:rsidRPr="006F0076">
        <w:rPr>
          <w:rStyle w:val="FootnoteReference"/>
          <w:lang w:val="es-ES_tradnl"/>
        </w:rPr>
        <w:footnoteReference w:id="15"/>
      </w:r>
      <w:r w:rsidRPr="006F0076">
        <w:rPr>
          <w:lang w:val="es-ES_tradnl"/>
        </w:rPr>
        <w:t>. Para abordar las necesidades de apoyo técnico y político de estos países durante el trienio 2024-2026, podría proporcionarse una financiación única por un importe de 7</w:t>
      </w:r>
      <w:r w:rsidR="00A83379" w:rsidRPr="006F0076">
        <w:rPr>
          <w:lang w:val="es-ES_tradnl"/>
        </w:rPr>
        <w:t> </w:t>
      </w:r>
      <w:r w:rsidRPr="006F0076">
        <w:rPr>
          <w:lang w:val="es-ES_tradnl"/>
        </w:rPr>
        <w:t xml:space="preserve">500 </w:t>
      </w:r>
      <w:r w:rsidR="00A83379" w:rsidRPr="006F0076">
        <w:rPr>
          <w:lang w:val="es-ES_tradnl"/>
        </w:rPr>
        <w:t>$EUA</w:t>
      </w:r>
      <w:r w:rsidRPr="006F0076">
        <w:rPr>
          <w:lang w:val="es-ES_tradnl"/>
        </w:rPr>
        <w:t xml:space="preserve"> a cada organismo bilateral y de ejecución, como organismo principal o de cooperación, para su asistencia a cada país de </w:t>
      </w:r>
      <w:r w:rsidR="00545146" w:rsidRPr="006F0076">
        <w:rPr>
          <w:lang w:val="es-ES_tradnl"/>
        </w:rPr>
        <w:t>bajo consumo</w:t>
      </w:r>
      <w:r w:rsidRPr="006F0076">
        <w:rPr>
          <w:lang w:val="es-ES_tradnl"/>
        </w:rPr>
        <w:t xml:space="preserve"> en la aplicación de </w:t>
      </w:r>
      <w:r w:rsidR="00A83379" w:rsidRPr="006F0076">
        <w:rPr>
          <w:lang w:val="es-ES_tradnl"/>
        </w:rPr>
        <w:t>los KIP</w:t>
      </w:r>
      <w:r w:rsidRPr="006F0076">
        <w:rPr>
          <w:lang w:val="es-ES_tradnl"/>
        </w:rPr>
        <w:t>. Las solicitudes de financiación deberían seguir la práctica es</w:t>
      </w:r>
      <w:r w:rsidR="00A83379" w:rsidRPr="006F0076">
        <w:rPr>
          <w:lang w:val="es-ES_tradnl"/>
        </w:rPr>
        <w:t>table</w:t>
      </w:r>
      <w:r w:rsidRPr="006F0076">
        <w:rPr>
          <w:lang w:val="es-ES_tradnl"/>
        </w:rPr>
        <w:t xml:space="preserve">cida, incluida la planificación </w:t>
      </w:r>
      <w:r w:rsidR="00D337EA" w:rsidRPr="006F0076">
        <w:rPr>
          <w:lang w:val="es-ES_tradnl"/>
        </w:rPr>
        <w:t>administrativa</w:t>
      </w:r>
      <w:r w:rsidRPr="006F0076">
        <w:rPr>
          <w:lang w:val="es-ES_tradnl"/>
        </w:rPr>
        <w:t>, y deberían presentarse como parte de la cooperación bilateral, los programas de trabajo de los organismos o las enmiendas a los programas de trabajo. Las actividades resultantes de esta financiación deberán completarse en un plazo máximo de 24 meses a partir de la fecha de aprobación. Cuando los organismos presenten sus informes</w:t>
      </w:r>
      <w:r w:rsidR="00D337EA" w:rsidRPr="006F0076">
        <w:rPr>
          <w:lang w:val="es-ES_tradnl"/>
        </w:rPr>
        <w:t xml:space="preserve"> sobre la marcha de las actividades </w:t>
      </w:r>
      <w:r w:rsidRPr="006F0076">
        <w:rPr>
          <w:lang w:val="es-ES_tradnl"/>
        </w:rPr>
        <w:t xml:space="preserve">para ser considerados en 2026, deberán proporcionar información sobre las actividades de apoyo </w:t>
      </w:r>
      <w:r w:rsidR="00D337EA" w:rsidRPr="006F0076">
        <w:rPr>
          <w:lang w:val="es-ES_tradnl"/>
        </w:rPr>
        <w:t>ejecutadas</w:t>
      </w:r>
      <w:r w:rsidRPr="006F0076">
        <w:rPr>
          <w:lang w:val="es-ES_tradnl"/>
        </w:rPr>
        <w:t xml:space="preserve"> hasta el momento y su impacto. Basándose en el análisis de la eficacia de este apoyo financiero, se podrían identificar futuros apoyos para los países de bajo consumo.</w:t>
      </w:r>
    </w:p>
    <w:p w14:paraId="1393BCBF" w14:textId="21695176" w:rsidR="0055102B" w:rsidRPr="006F0076" w:rsidRDefault="0055102B" w:rsidP="0055102B">
      <w:pPr>
        <w:keepNext/>
        <w:rPr>
          <w:b/>
          <w:sz w:val="24"/>
          <w:szCs w:val="24"/>
          <w:lang w:val="es-ES_tradnl"/>
        </w:rPr>
      </w:pPr>
      <w:r w:rsidRPr="006F0076">
        <w:rPr>
          <w:b/>
          <w:sz w:val="24"/>
          <w:szCs w:val="24"/>
          <w:lang w:val="es-ES_tradnl"/>
        </w:rPr>
        <w:t>Recom</w:t>
      </w:r>
      <w:r w:rsidR="00B954F0" w:rsidRPr="006F0076">
        <w:rPr>
          <w:b/>
          <w:sz w:val="24"/>
          <w:szCs w:val="24"/>
          <w:lang w:val="es-ES_tradnl"/>
        </w:rPr>
        <w:t>endación</w:t>
      </w:r>
    </w:p>
    <w:p w14:paraId="25BCAEF9" w14:textId="77777777" w:rsidR="0055102B" w:rsidRPr="006F0076" w:rsidRDefault="0055102B" w:rsidP="0055102B">
      <w:pPr>
        <w:keepNext/>
        <w:rPr>
          <w:lang w:val="es-ES_tradnl"/>
        </w:rPr>
      </w:pPr>
    </w:p>
    <w:p w14:paraId="52915A27" w14:textId="560B912D" w:rsidR="0055102B" w:rsidRPr="006F0076" w:rsidRDefault="001E5531" w:rsidP="00D73479">
      <w:pPr>
        <w:pStyle w:val="Heading1"/>
        <w:tabs>
          <w:tab w:val="clear" w:pos="142"/>
          <w:tab w:val="num" w:pos="0"/>
        </w:tabs>
        <w:ind w:hanging="142"/>
        <w:rPr>
          <w:lang w:val="es-ES_tradnl"/>
        </w:rPr>
      </w:pPr>
      <w:r w:rsidRPr="006F0076">
        <w:rPr>
          <w:lang w:val="es-ES_tradnl"/>
        </w:rPr>
        <w:t>El Comité Ejecutivo puede estimar oportuno</w:t>
      </w:r>
      <w:r w:rsidR="0055102B" w:rsidRPr="006F0076">
        <w:rPr>
          <w:lang w:val="es-ES_tradnl"/>
        </w:rPr>
        <w:t>:</w:t>
      </w:r>
    </w:p>
    <w:p w14:paraId="0E2C1E8A" w14:textId="427D32FA" w:rsidR="001E5531" w:rsidRPr="006F0076" w:rsidRDefault="001E5531" w:rsidP="00046AFC">
      <w:pPr>
        <w:pStyle w:val="Heading2"/>
        <w:rPr>
          <w:lang w:val="es-ES_tradnl"/>
        </w:rPr>
      </w:pPr>
      <w:r w:rsidRPr="006F0076">
        <w:rPr>
          <w:lang w:val="es-ES_tradnl"/>
        </w:rPr>
        <w:t>Tomar nota de la revisión del régimen de costos administrativos del Fondo Multilateral (decisiones 88/74 c) y 91/67 b)), que figura en el documento UNEP/OzL.Pro/ExCom/93/101;</w:t>
      </w:r>
    </w:p>
    <w:p w14:paraId="00375984" w14:textId="556DB67A" w:rsidR="0055102B" w:rsidRPr="006F0076" w:rsidRDefault="00D337EA" w:rsidP="0055102B">
      <w:pPr>
        <w:pStyle w:val="Heading2"/>
        <w:rPr>
          <w:lang w:val="es-ES_tradnl"/>
        </w:rPr>
      </w:pPr>
      <w:r w:rsidRPr="006F0076">
        <w:rPr>
          <w:lang w:val="es-ES_tradnl"/>
        </w:rPr>
        <w:t>Estudiar lo siguiente</w:t>
      </w:r>
      <w:r w:rsidR="0055102B" w:rsidRPr="006F0076">
        <w:rPr>
          <w:lang w:val="es-ES_tradnl"/>
        </w:rPr>
        <w:t>:</w:t>
      </w:r>
    </w:p>
    <w:p w14:paraId="6671CC75" w14:textId="425EF69B" w:rsidR="0055102B" w:rsidRPr="006F0076" w:rsidRDefault="001E5531" w:rsidP="0055102B">
      <w:pPr>
        <w:pStyle w:val="Heading3"/>
        <w:rPr>
          <w:lang w:val="es-ES_tradnl"/>
        </w:rPr>
      </w:pPr>
      <w:r w:rsidRPr="006F0076">
        <w:rPr>
          <w:lang w:val="es-ES_tradnl"/>
        </w:rPr>
        <w:t>Aumentar la financiación de la unidad central para el PNUD, la ONUDI y el Banco Mundial, cada uno en 200 000 $EUA, para cada año del trienio 2024-2026, para fortalecer su capacidad de proporcionar apoyo técnico y</w:t>
      </w:r>
      <w:r w:rsidR="00D337EA" w:rsidRPr="006F0076">
        <w:rPr>
          <w:lang w:val="es-ES_tradnl"/>
        </w:rPr>
        <w:t xml:space="preserve"> normativo</w:t>
      </w:r>
      <w:r w:rsidRPr="006F0076">
        <w:rPr>
          <w:lang w:val="es-ES_tradnl"/>
        </w:rPr>
        <w:t xml:space="preserve"> a los países del Artículo 5;</w:t>
      </w:r>
      <w:r w:rsidR="0055102B" w:rsidRPr="006F0076">
        <w:rPr>
          <w:lang w:val="es-ES_tradnl"/>
        </w:rPr>
        <w:t xml:space="preserve"> </w:t>
      </w:r>
    </w:p>
    <w:p w14:paraId="633BC5CF" w14:textId="04C0D21E" w:rsidR="001E5531" w:rsidRPr="006F0076" w:rsidRDefault="001E5531" w:rsidP="001E5531">
      <w:pPr>
        <w:pStyle w:val="Heading3"/>
        <w:rPr>
          <w:lang w:val="es-ES_tradnl"/>
        </w:rPr>
      </w:pPr>
      <w:r w:rsidRPr="006F0076">
        <w:rPr>
          <w:lang w:val="es-ES_tradnl"/>
        </w:rPr>
        <w:t>Que el régimen de costos administrativos para el Fondo Multilateral para el trienio 2021-2023 se mante</w:t>
      </w:r>
      <w:r w:rsidR="001D5112" w:rsidRPr="006F0076">
        <w:rPr>
          <w:lang w:val="es-ES_tradnl"/>
        </w:rPr>
        <w:t xml:space="preserve">nga </w:t>
      </w:r>
      <w:r w:rsidRPr="006F0076">
        <w:rPr>
          <w:lang w:val="es-ES_tradnl"/>
        </w:rPr>
        <w:t xml:space="preserve">para el trienio 2024-2026, excepto para los honorarios del organismo para la etapa I de los planes de aplicación de la Enmienda de Kigali para los HFC (KIP) para los países </w:t>
      </w:r>
      <w:r w:rsidR="00966303" w:rsidRPr="006F0076">
        <w:rPr>
          <w:lang w:val="es-ES_tradnl"/>
        </w:rPr>
        <w:t>de bajo consumo</w:t>
      </w:r>
      <w:r w:rsidRPr="006F0076">
        <w:rPr>
          <w:lang w:val="es-ES_tradnl"/>
        </w:rPr>
        <w:t>, que se aplicarán a partir de la 93ª reunión de la siguiente manera:</w:t>
      </w:r>
    </w:p>
    <w:p w14:paraId="666CF29E" w14:textId="5B7D6B51" w:rsidR="001E5531" w:rsidRPr="006F0076" w:rsidRDefault="001E5531" w:rsidP="001E5531">
      <w:pPr>
        <w:pStyle w:val="Header4"/>
        <w:rPr>
          <w:lang w:val="es-ES_tradnl"/>
        </w:rPr>
      </w:pPr>
      <w:r w:rsidRPr="006F0076">
        <w:rPr>
          <w:lang w:val="es-ES_tradnl"/>
        </w:rPr>
        <w:t>Al 13</w:t>
      </w:r>
      <w:r w:rsidR="00E81F97">
        <w:rPr>
          <w:lang w:val="es-ES_tradnl"/>
        </w:rPr>
        <w:t> %</w:t>
      </w:r>
      <w:r w:rsidRPr="006F0076">
        <w:rPr>
          <w:lang w:val="es-ES_tradnl"/>
        </w:rPr>
        <w:t xml:space="preserve"> en proyectos de hasta 500 000 $EUA;</w:t>
      </w:r>
    </w:p>
    <w:p w14:paraId="7CA49400" w14:textId="4B348809" w:rsidR="001E5531" w:rsidRPr="006F0076" w:rsidRDefault="001E5531" w:rsidP="00D73479">
      <w:pPr>
        <w:pStyle w:val="Header4"/>
        <w:keepNext/>
        <w:keepLines/>
        <w:rPr>
          <w:lang w:val="es-ES_tradnl"/>
        </w:rPr>
      </w:pPr>
      <w:r w:rsidRPr="006F0076">
        <w:rPr>
          <w:lang w:val="es-ES_tradnl"/>
        </w:rPr>
        <w:t>Al 13</w:t>
      </w:r>
      <w:r w:rsidR="00E81F97">
        <w:rPr>
          <w:lang w:val="es-ES_tradnl"/>
        </w:rPr>
        <w:t> %</w:t>
      </w:r>
      <w:r w:rsidRPr="006F0076">
        <w:rPr>
          <w:lang w:val="es-ES_tradnl"/>
        </w:rPr>
        <w:t xml:space="preserve"> sobre los primeros 500 000 $EUA y al 11</w:t>
      </w:r>
      <w:r w:rsidR="00E81F97">
        <w:rPr>
          <w:lang w:val="es-ES_tradnl"/>
        </w:rPr>
        <w:t> %</w:t>
      </w:r>
      <w:r w:rsidRPr="006F0076">
        <w:rPr>
          <w:lang w:val="es-ES_tradnl"/>
        </w:rPr>
        <w:t xml:space="preserve"> sobre el resto de los proyectos cuyo valor exceda los 500 000 $EUA;</w:t>
      </w:r>
    </w:p>
    <w:p w14:paraId="683D3C40" w14:textId="0C897CF6" w:rsidR="001E5531" w:rsidRPr="006F0076" w:rsidRDefault="001E5531" w:rsidP="001E5531">
      <w:pPr>
        <w:pStyle w:val="Heading3"/>
        <w:rPr>
          <w:lang w:val="es-ES_tradnl"/>
        </w:rPr>
      </w:pPr>
      <w:r w:rsidRPr="006F0076">
        <w:rPr>
          <w:lang w:val="es-ES_tradnl"/>
        </w:rPr>
        <w:t>Fuera del régimen de costos administrativos para el Fondo Multilateral para el trienio 2024-2026, proporcion</w:t>
      </w:r>
      <w:r w:rsidR="001D5112" w:rsidRPr="006F0076">
        <w:rPr>
          <w:lang w:val="es-ES_tradnl"/>
        </w:rPr>
        <w:t>ar</w:t>
      </w:r>
      <w:r w:rsidRPr="006F0076">
        <w:rPr>
          <w:lang w:val="es-ES_tradnl"/>
        </w:rPr>
        <w:t xml:space="preserve"> financiación única por un importe de 7 500</w:t>
      </w:r>
      <w:r w:rsidR="00E46641" w:rsidRPr="006F0076">
        <w:rPr>
          <w:lang w:val="es-ES_tradnl"/>
        </w:rPr>
        <w:t> </w:t>
      </w:r>
      <w:r w:rsidRPr="006F0076">
        <w:rPr>
          <w:lang w:val="es-ES_tradnl"/>
        </w:rPr>
        <w:t xml:space="preserve">$EUA a cada organismo bilateral y de ejecución, como organismo principal o de cooperación, para su asistencia técnica y </w:t>
      </w:r>
      <w:r w:rsidR="00D337EA" w:rsidRPr="006F0076">
        <w:rPr>
          <w:lang w:val="es-ES_tradnl"/>
        </w:rPr>
        <w:t>normativa</w:t>
      </w:r>
      <w:r w:rsidRPr="006F0076">
        <w:rPr>
          <w:lang w:val="es-ES_tradnl"/>
        </w:rPr>
        <w:t xml:space="preserve"> a cada país de </w:t>
      </w:r>
      <w:r w:rsidR="00545146" w:rsidRPr="006F0076">
        <w:rPr>
          <w:lang w:val="es-ES_tradnl"/>
        </w:rPr>
        <w:t>bajo consumo</w:t>
      </w:r>
      <w:r w:rsidRPr="006F0076">
        <w:rPr>
          <w:lang w:val="es-ES_tradnl"/>
        </w:rPr>
        <w:t xml:space="preserve"> en la aplicación de </w:t>
      </w:r>
      <w:r w:rsidR="00A83379" w:rsidRPr="006F0076">
        <w:rPr>
          <w:lang w:val="es-ES_tradnl"/>
        </w:rPr>
        <w:t>los KIP</w:t>
      </w:r>
      <w:r w:rsidRPr="006F0076">
        <w:rPr>
          <w:lang w:val="es-ES_tradnl"/>
        </w:rPr>
        <w:t>, en el entendimiento de que:</w:t>
      </w:r>
    </w:p>
    <w:p w14:paraId="17197E42" w14:textId="73CBD444" w:rsidR="001E5531" w:rsidRPr="006F0076" w:rsidRDefault="001E5531" w:rsidP="001E5531">
      <w:pPr>
        <w:pStyle w:val="Header4"/>
        <w:numPr>
          <w:ilvl w:val="0"/>
          <w:numId w:val="21"/>
        </w:numPr>
        <w:tabs>
          <w:tab w:val="clear" w:pos="3600"/>
          <w:tab w:val="num" w:pos="2880"/>
        </w:tabs>
        <w:ind w:left="2880" w:hanging="720"/>
        <w:rPr>
          <w:lang w:val="es-ES_tradnl"/>
        </w:rPr>
      </w:pPr>
      <w:r w:rsidRPr="006F0076">
        <w:rPr>
          <w:lang w:val="es-ES_tradnl"/>
        </w:rPr>
        <w:t>Las solicitudes de financiación deberán seguir la práctica es</w:t>
      </w:r>
      <w:r w:rsidR="00A83379" w:rsidRPr="006F0076">
        <w:rPr>
          <w:lang w:val="es-ES_tradnl"/>
        </w:rPr>
        <w:t>table</w:t>
      </w:r>
      <w:r w:rsidRPr="006F0076">
        <w:rPr>
          <w:lang w:val="es-ES_tradnl"/>
        </w:rPr>
        <w:t xml:space="preserve">cida, incluida la planificación </w:t>
      </w:r>
      <w:r w:rsidR="001D5112" w:rsidRPr="006F0076">
        <w:rPr>
          <w:lang w:val="es-ES_tradnl"/>
        </w:rPr>
        <w:t>administrativa</w:t>
      </w:r>
      <w:r w:rsidRPr="006F0076">
        <w:rPr>
          <w:lang w:val="es-ES_tradnl"/>
        </w:rPr>
        <w:t>, y estar incluidas en la cooperación bilateral, los programas de trabajo o las modificaciones de los programas de trabajo de los organismos, y las actividades resultantes de esta financiación deberán completarse en un plazo máximo de 24 meses a partir de la fecha de aprobación;</w:t>
      </w:r>
    </w:p>
    <w:p w14:paraId="048326A3" w14:textId="77777777" w:rsidR="00D337EA" w:rsidRPr="006F0076" w:rsidRDefault="001E5531" w:rsidP="001E5531">
      <w:pPr>
        <w:pStyle w:val="Header4"/>
        <w:rPr>
          <w:lang w:val="es-ES_tradnl"/>
        </w:rPr>
      </w:pPr>
      <w:r w:rsidRPr="006F0076">
        <w:rPr>
          <w:lang w:val="es-ES_tradnl"/>
        </w:rPr>
        <w:t xml:space="preserve">Los organismos bilaterales y de ejecución informarán sobre las actividades de asistencia técnica y </w:t>
      </w:r>
      <w:r w:rsidR="00D337EA" w:rsidRPr="006F0076">
        <w:rPr>
          <w:lang w:val="es-ES_tradnl"/>
        </w:rPr>
        <w:t>normativa</w:t>
      </w:r>
    </w:p>
    <w:p w14:paraId="3D365783" w14:textId="4ABCD01B" w:rsidR="001E5531" w:rsidRPr="006F0076" w:rsidRDefault="001E5531" w:rsidP="001E5531">
      <w:pPr>
        <w:pStyle w:val="Header4"/>
        <w:rPr>
          <w:lang w:val="es-ES_tradnl"/>
        </w:rPr>
      </w:pPr>
      <w:r w:rsidRPr="006F0076">
        <w:rPr>
          <w:lang w:val="es-ES_tradnl"/>
        </w:rPr>
        <w:t xml:space="preserve"> proporcionadas a todos los países y su impacto como parte de la descripción de sus informes anuales </w:t>
      </w:r>
      <w:r w:rsidR="001D5112" w:rsidRPr="006F0076">
        <w:rPr>
          <w:lang w:val="es-ES_tradnl"/>
        </w:rPr>
        <w:t xml:space="preserve">sobre la marcha de las actividades e informes </w:t>
      </w:r>
      <w:r w:rsidRPr="006F0076">
        <w:rPr>
          <w:lang w:val="es-ES_tradnl"/>
        </w:rPr>
        <w:t>financieros; y</w:t>
      </w:r>
    </w:p>
    <w:p w14:paraId="780E7969" w14:textId="7DFD91AC" w:rsidR="0055102B" w:rsidRPr="006F0076" w:rsidRDefault="001E5531" w:rsidP="0055102B">
      <w:pPr>
        <w:pStyle w:val="Heading2"/>
        <w:rPr>
          <w:lang w:val="es-ES_tradnl"/>
        </w:rPr>
      </w:pPr>
      <w:r w:rsidRPr="006F0076">
        <w:rPr>
          <w:lang w:val="es-ES_tradnl"/>
        </w:rPr>
        <w:t>Revisar el régimen de costos administrativos y su presupuesto de financiación de la unidad central en la última reunión de 2026, es decir, la última reunión del trienio 2024-2026, incluida la revisión de la aplicación del apartado b).</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5102B" w:rsidRPr="003E25CA" w14:paraId="62D417BE" w14:textId="77777777" w:rsidTr="00A44CE9">
        <w:tc>
          <w:tcPr>
            <w:tcW w:w="1871" w:type="dxa"/>
          </w:tcPr>
          <w:p w14:paraId="5E549DDD" w14:textId="77777777" w:rsidR="0055102B" w:rsidRPr="006F0076" w:rsidRDefault="0055102B" w:rsidP="00A44CE9">
            <w:pPr>
              <w:rPr>
                <w:lang w:val="es-ES_tradnl"/>
              </w:rPr>
            </w:pPr>
          </w:p>
        </w:tc>
        <w:tc>
          <w:tcPr>
            <w:tcW w:w="1872" w:type="dxa"/>
          </w:tcPr>
          <w:p w14:paraId="6F3916B3" w14:textId="77777777" w:rsidR="0055102B" w:rsidRPr="006F0076" w:rsidRDefault="0055102B" w:rsidP="00A44CE9">
            <w:pPr>
              <w:rPr>
                <w:lang w:val="es-ES_tradnl"/>
              </w:rPr>
            </w:pPr>
          </w:p>
        </w:tc>
        <w:tc>
          <w:tcPr>
            <w:tcW w:w="1872" w:type="dxa"/>
            <w:tcBorders>
              <w:bottom w:val="single" w:sz="4" w:space="0" w:color="auto"/>
            </w:tcBorders>
          </w:tcPr>
          <w:p w14:paraId="7C28D50C" w14:textId="77777777" w:rsidR="0055102B" w:rsidRPr="006F0076" w:rsidRDefault="0055102B" w:rsidP="00A44CE9">
            <w:pPr>
              <w:rPr>
                <w:lang w:val="es-ES_tradnl"/>
              </w:rPr>
            </w:pPr>
          </w:p>
        </w:tc>
        <w:tc>
          <w:tcPr>
            <w:tcW w:w="1872" w:type="dxa"/>
          </w:tcPr>
          <w:p w14:paraId="45822FA9" w14:textId="77777777" w:rsidR="0055102B" w:rsidRPr="006F0076" w:rsidRDefault="0055102B" w:rsidP="00A44CE9">
            <w:pPr>
              <w:rPr>
                <w:lang w:val="es-ES_tradnl"/>
              </w:rPr>
            </w:pPr>
          </w:p>
        </w:tc>
        <w:tc>
          <w:tcPr>
            <w:tcW w:w="1873" w:type="dxa"/>
          </w:tcPr>
          <w:p w14:paraId="2E6B3B71" w14:textId="77777777" w:rsidR="0055102B" w:rsidRPr="006F0076" w:rsidRDefault="0055102B" w:rsidP="00A44CE9">
            <w:pPr>
              <w:rPr>
                <w:lang w:val="es-ES_tradnl"/>
              </w:rPr>
            </w:pPr>
          </w:p>
        </w:tc>
      </w:tr>
    </w:tbl>
    <w:p w14:paraId="144B5FFF" w14:textId="3B9796E9" w:rsidR="0087455A" w:rsidRPr="006F0076" w:rsidRDefault="0087455A" w:rsidP="00891153">
      <w:pPr>
        <w:rPr>
          <w:b/>
          <w:bCs/>
          <w:lang w:val="es-ES_tradnl"/>
        </w:rPr>
      </w:pPr>
    </w:p>
    <w:sectPr w:rsidR="0087455A" w:rsidRPr="006F007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C775F" w14:textId="77777777" w:rsidR="007C245D" w:rsidRDefault="007C245D">
      <w:r>
        <w:separator/>
      </w:r>
    </w:p>
  </w:endnote>
  <w:endnote w:type="continuationSeparator" w:id="0">
    <w:p w14:paraId="71129B5E" w14:textId="77777777" w:rsidR="007C245D" w:rsidRDefault="007C2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9836536"/>
      <w:docPartObj>
        <w:docPartGallery w:val="Page Numbers (Bottom of Page)"/>
        <w:docPartUnique/>
      </w:docPartObj>
    </w:sdtPr>
    <w:sdtEndPr>
      <w:rPr>
        <w:noProof/>
      </w:rPr>
    </w:sdtEndPr>
    <w:sdtContent>
      <w:p w14:paraId="1898328E" w14:textId="7CA685DA" w:rsidR="00AA2D31" w:rsidRDefault="00AA2D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C200C8" w14:textId="77777777" w:rsidR="00E15B13" w:rsidRDefault="00E15B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750967"/>
      <w:docPartObj>
        <w:docPartGallery w:val="Page Numbers (Bottom of Page)"/>
        <w:docPartUnique/>
      </w:docPartObj>
    </w:sdtPr>
    <w:sdtEndPr>
      <w:rPr>
        <w:noProof/>
      </w:rPr>
    </w:sdtEndPr>
    <w:sdtContent>
      <w:p w14:paraId="64ADEFE1" w14:textId="71A2F892" w:rsidR="00CE6F00" w:rsidRDefault="00CE6F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4AC1F3" w14:textId="77777777" w:rsidR="00CE6F00" w:rsidRDefault="00CE6F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003262"/>
      <w:docPartObj>
        <w:docPartGallery w:val="Page Numbers (Bottom of Page)"/>
        <w:docPartUnique/>
      </w:docPartObj>
    </w:sdtPr>
    <w:sdtEndPr>
      <w:rPr>
        <w:noProof/>
      </w:rPr>
    </w:sdtEndPr>
    <w:sdtContent>
      <w:p w14:paraId="14C8D8C5" w14:textId="77777777" w:rsidR="00891153" w:rsidRPr="004E7912" w:rsidRDefault="00891153" w:rsidP="0089115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p w14:paraId="34F33A06" w14:textId="61C57B7A" w:rsidR="0087455A" w:rsidRPr="00891153" w:rsidRDefault="0087455A">
    <w:pPr>
      <w:pStyle w:val="Footer"/>
      <w:jc w:val="center"/>
      <w:rPr>
        <w:lang w:val="es-ES"/>
      </w:rPr>
    </w:pPr>
  </w:p>
  <w:p w14:paraId="7205CE45" w14:textId="77777777" w:rsidR="0087455A" w:rsidRPr="00891153" w:rsidRDefault="0087455A">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D016D" w14:textId="77777777" w:rsidR="007C245D" w:rsidRDefault="007C245D">
      <w:r>
        <w:separator/>
      </w:r>
    </w:p>
  </w:footnote>
  <w:footnote w:type="continuationSeparator" w:id="0">
    <w:p w14:paraId="6A450DB1" w14:textId="77777777" w:rsidR="007C245D" w:rsidRDefault="007C245D">
      <w:r>
        <w:continuationSeparator/>
      </w:r>
    </w:p>
  </w:footnote>
  <w:footnote w:id="1">
    <w:p w14:paraId="6709B779" w14:textId="4B15CAA3" w:rsidR="00891153" w:rsidRPr="009B3B6E" w:rsidRDefault="00613ADA" w:rsidP="00613ADA">
      <w:pPr>
        <w:pStyle w:val="FootnoteText"/>
        <w:rPr>
          <w:lang w:val="es-ES"/>
        </w:rPr>
      </w:pPr>
      <w:r w:rsidRPr="00887CEE">
        <w:rPr>
          <w:rStyle w:val="FootnoteReference"/>
        </w:rPr>
        <w:footnoteRef/>
      </w:r>
      <w:r w:rsidRPr="009B3B6E">
        <w:rPr>
          <w:lang w:val="es-ES"/>
        </w:rPr>
        <w:t xml:space="preserve"> UNEP/OzL.Pro/ExCom/93/1</w:t>
      </w:r>
    </w:p>
  </w:footnote>
  <w:footnote w:id="2">
    <w:p w14:paraId="57CECB00" w14:textId="77777777" w:rsidR="0082247D" w:rsidRPr="0055102B" w:rsidRDefault="0082247D" w:rsidP="0082247D">
      <w:pPr>
        <w:pStyle w:val="FootnoteText"/>
        <w:rPr>
          <w:lang w:val="es-ES"/>
        </w:rPr>
      </w:pPr>
      <w:r w:rsidRPr="00887CEE">
        <w:rPr>
          <w:rStyle w:val="FootnoteReference"/>
        </w:rPr>
        <w:footnoteRef/>
      </w:r>
      <w:r w:rsidRPr="0055102B">
        <w:rPr>
          <w:lang w:val="es-ES"/>
        </w:rPr>
        <w:t xml:space="preserve"> Nairobi, 23-27 de octubre de 2023.</w:t>
      </w:r>
    </w:p>
  </w:footnote>
  <w:footnote w:id="3">
    <w:p w14:paraId="75FB5A86" w14:textId="77777777" w:rsidR="003D29A2" w:rsidRPr="0055102B" w:rsidRDefault="003D29A2" w:rsidP="003D29A2">
      <w:pPr>
        <w:pStyle w:val="FootnoteText"/>
        <w:rPr>
          <w:lang w:val="es-ES"/>
        </w:rPr>
      </w:pPr>
      <w:r w:rsidRPr="00887CEE">
        <w:rPr>
          <w:rStyle w:val="FootnoteReference"/>
        </w:rPr>
        <w:footnoteRef/>
      </w:r>
      <w:r w:rsidRPr="0055102B">
        <w:rPr>
          <w:lang w:val="es-ES"/>
        </w:rPr>
        <w:t xml:space="preserve"> UNEP/OzL.Pro/ExCom/93/25</w:t>
      </w:r>
    </w:p>
  </w:footnote>
  <w:footnote w:id="4">
    <w:p w14:paraId="758BC092" w14:textId="4EC534FA" w:rsidR="003D29A2" w:rsidRPr="00802DCE" w:rsidRDefault="003D29A2" w:rsidP="003D29A2">
      <w:pPr>
        <w:pStyle w:val="FootnoteText"/>
        <w:rPr>
          <w:lang w:val="es-ES"/>
        </w:rPr>
      </w:pPr>
      <w:r w:rsidRPr="00887CEE">
        <w:rPr>
          <w:rStyle w:val="FootnoteReference"/>
        </w:rPr>
        <w:footnoteRef/>
      </w:r>
      <w:r w:rsidRPr="00802DCE">
        <w:rPr>
          <w:lang w:val="es-ES"/>
        </w:rPr>
        <w:t xml:space="preserve"> El presupuesto del Programa de Asistencia al Cumplimiento del PNUMA para 2024 (UNEP/OzL.Pro/ExCom/93/94) y los costos de las </w:t>
      </w:r>
      <w:r w:rsidR="002A4173">
        <w:rPr>
          <w:lang w:val="es-ES"/>
        </w:rPr>
        <w:t>unidades centrales</w:t>
      </w:r>
      <w:r w:rsidRPr="00802DCE">
        <w:rPr>
          <w:lang w:val="es-ES"/>
        </w:rPr>
        <w:t xml:space="preserve"> para 2024 del PNUD, la ONUDI y el Banco Mundial (UNEP/OzL.Pro/ExCom/93/95) se examinar</w:t>
      </w:r>
      <w:r>
        <w:rPr>
          <w:lang w:val="es-ES"/>
        </w:rPr>
        <w:t>á</w:t>
      </w:r>
      <w:r w:rsidRPr="00802DCE">
        <w:rPr>
          <w:lang w:val="es-ES"/>
        </w:rPr>
        <w:t xml:space="preserve">n </w:t>
      </w:r>
      <w:r>
        <w:rPr>
          <w:lang w:val="es-ES"/>
        </w:rPr>
        <w:t xml:space="preserve">en </w:t>
      </w:r>
      <w:r w:rsidRPr="00802DCE">
        <w:rPr>
          <w:lang w:val="es-ES"/>
        </w:rPr>
        <w:t>la 93ª reunión.</w:t>
      </w:r>
    </w:p>
  </w:footnote>
  <w:footnote w:id="5">
    <w:p w14:paraId="16C2D01E" w14:textId="77777777" w:rsidR="003D29A2" w:rsidRPr="003D29A2" w:rsidRDefault="003D29A2" w:rsidP="003D29A2">
      <w:pPr>
        <w:pStyle w:val="FootnoteText"/>
        <w:rPr>
          <w:lang w:val="es-ES"/>
        </w:rPr>
      </w:pPr>
      <w:r w:rsidRPr="00887CEE">
        <w:rPr>
          <w:rStyle w:val="FootnoteReference"/>
        </w:rPr>
        <w:footnoteRef/>
      </w:r>
      <w:r w:rsidRPr="003D29A2">
        <w:rPr>
          <w:lang w:val="es-ES"/>
        </w:rPr>
        <w:t xml:space="preserve"> UNEP/OzL.Pro/ExCom/91/67 </w:t>
      </w:r>
    </w:p>
  </w:footnote>
  <w:footnote w:id="6">
    <w:p w14:paraId="63502DFD" w14:textId="6662BC58" w:rsidR="00A94D97" w:rsidRPr="00A94D97" w:rsidRDefault="00A94D97" w:rsidP="00A94D97">
      <w:pPr>
        <w:rPr>
          <w:lang w:val="es-ES"/>
        </w:rPr>
      </w:pPr>
      <w:r w:rsidRPr="00887CEE">
        <w:rPr>
          <w:rStyle w:val="FootnoteReference"/>
        </w:rPr>
        <w:footnoteRef/>
      </w:r>
      <w:r w:rsidRPr="00A94D97">
        <w:rPr>
          <w:lang w:val="es-ES"/>
        </w:rPr>
        <w:t xml:space="preserve"> </w:t>
      </w:r>
      <w:r w:rsidRPr="008E07E7">
        <w:rPr>
          <w:sz w:val="20"/>
          <w:szCs w:val="20"/>
          <w:lang w:val="es-ES"/>
        </w:rPr>
        <w:t>En la decisión VIII/4 de la Octava Reunión de las Partes (diciembre de 1996) se pedía, entre otras cosas, al Comité Ejecutivo que procurase en los próximos tres años alcanzar la meta de reducción de los costos de apoyo de los organismos de su actual nivel del 13</w:t>
      </w:r>
      <w:r w:rsidR="00E81F97">
        <w:rPr>
          <w:sz w:val="20"/>
          <w:szCs w:val="20"/>
          <w:lang w:val="es-ES"/>
        </w:rPr>
        <w:t> %</w:t>
      </w:r>
      <w:r w:rsidRPr="008E07E7">
        <w:rPr>
          <w:sz w:val="20"/>
          <w:szCs w:val="20"/>
          <w:lang w:val="es-ES"/>
        </w:rPr>
        <w:t xml:space="preserve"> a una media inferior al 10</w:t>
      </w:r>
      <w:r w:rsidR="00E81F97">
        <w:rPr>
          <w:sz w:val="20"/>
          <w:szCs w:val="20"/>
          <w:lang w:val="es-ES"/>
        </w:rPr>
        <w:t> %</w:t>
      </w:r>
      <w:r w:rsidRPr="008E07E7">
        <w:rPr>
          <w:sz w:val="20"/>
          <w:szCs w:val="20"/>
          <w:lang w:val="es-ES"/>
        </w:rPr>
        <w:t>, con objeto de que se disponga de más fondos para otras actividades. La 25ª reunión del Comité Ejecutivo decidió: a) aplazar el examen del tema (gastos administrativos</w:t>
      </w:r>
      <w:r w:rsidRPr="00606580">
        <w:rPr>
          <w:lang w:val="es-ES"/>
        </w:rPr>
        <w:t xml:space="preserve"> </w:t>
      </w:r>
      <w:r w:rsidRPr="008E07E7">
        <w:rPr>
          <w:sz w:val="20"/>
          <w:szCs w:val="20"/>
          <w:lang w:val="es-ES"/>
        </w:rPr>
        <w:t>de los organismos de ejecución) hasta su 26ª reunión; b) pedir a los organismos de ejecución que tuvieran en cuenta las sugerencias formuladas y las ideas expresadas en el curso del debate al preparar sus planes administrativos para 1999, con miras a alcanzar la meta de reducción de los costos de apoyo de los organismos de su actual nivel del 13</w:t>
      </w:r>
      <w:r w:rsidR="00E81F97">
        <w:rPr>
          <w:sz w:val="20"/>
          <w:szCs w:val="20"/>
          <w:lang w:val="es-ES"/>
        </w:rPr>
        <w:t> %</w:t>
      </w:r>
      <w:r w:rsidRPr="008E07E7">
        <w:rPr>
          <w:sz w:val="20"/>
          <w:szCs w:val="20"/>
          <w:lang w:val="es-ES"/>
        </w:rPr>
        <w:t xml:space="preserve"> a una media inferior al 10</w:t>
      </w:r>
      <w:r w:rsidR="00E81F97">
        <w:rPr>
          <w:sz w:val="20"/>
          <w:szCs w:val="20"/>
          <w:lang w:val="es-ES"/>
        </w:rPr>
        <w:t> %</w:t>
      </w:r>
      <w:r w:rsidRPr="008E07E7">
        <w:rPr>
          <w:sz w:val="20"/>
          <w:szCs w:val="20"/>
          <w:lang w:val="es-ES"/>
        </w:rPr>
        <w:t>, con objeto de que se disponga de más fondos para otras actividades (decisión 25/54). La 29ª reunión del Comité Ejecutivo decidió que el nivel de los costos de apoyo administrativo para los proyectos retroactivos se fijaría en el 6</w:t>
      </w:r>
      <w:r w:rsidR="00E81F97">
        <w:rPr>
          <w:sz w:val="20"/>
          <w:szCs w:val="20"/>
          <w:lang w:val="es-ES"/>
        </w:rPr>
        <w:t> %</w:t>
      </w:r>
      <w:r w:rsidRPr="008E07E7">
        <w:rPr>
          <w:sz w:val="20"/>
          <w:szCs w:val="20"/>
          <w:lang w:val="es-ES"/>
        </w:rPr>
        <w:t xml:space="preserve"> (decisión 29/72).</w:t>
      </w:r>
    </w:p>
  </w:footnote>
  <w:footnote w:id="7">
    <w:p w14:paraId="4C243BDF" w14:textId="172893F2" w:rsidR="0055102B" w:rsidRPr="0055102B" w:rsidRDefault="0055102B" w:rsidP="0055102B">
      <w:pPr>
        <w:pStyle w:val="FootnoteText"/>
        <w:rPr>
          <w:lang w:val="es-ES"/>
        </w:rPr>
      </w:pPr>
      <w:r w:rsidRPr="00887CEE">
        <w:rPr>
          <w:rStyle w:val="FootnoteReference"/>
        </w:rPr>
        <w:footnoteRef/>
      </w:r>
      <w:r w:rsidRPr="0055102B">
        <w:rPr>
          <w:lang w:val="es-ES"/>
        </w:rPr>
        <w:t xml:space="preserve"> Un análisis similar se presentó en el documento sobre el examen del régimen de costos administrativos para el trienio 2015-2017 (UNEP/OzL.Pro/ExCom/73/51). Las pequeñas diferencias en algunas de las cifras del cuadro 1 se deben a proyectos que se habían finalizado y sus saldos devueltos al Fondo, o a proyectos que se han transferido a otros organismos</w:t>
      </w:r>
      <w:r w:rsidR="00E46641">
        <w:rPr>
          <w:lang w:val="es-ES"/>
        </w:rPr>
        <w:t>.</w:t>
      </w:r>
    </w:p>
  </w:footnote>
  <w:footnote w:id="8">
    <w:p w14:paraId="080EB8E1" w14:textId="1A8228D2" w:rsidR="005E1406" w:rsidRPr="001662B4" w:rsidRDefault="005E1406" w:rsidP="005E1406">
      <w:pPr>
        <w:pStyle w:val="FootnoteText"/>
        <w:rPr>
          <w:lang w:val="es-ES"/>
        </w:rPr>
      </w:pPr>
      <w:r w:rsidRPr="00887CEE">
        <w:rPr>
          <w:rStyle w:val="FootnoteReference"/>
        </w:rPr>
        <w:footnoteRef/>
      </w:r>
      <w:r w:rsidRPr="001662B4">
        <w:rPr>
          <w:lang w:val="es-ES"/>
        </w:rPr>
        <w:t>En el contexto del plan administrativo refundido del Fondo Multilateral para 2024-2026 (UNEP/OzL.Pro/ExCom/93/25).</w:t>
      </w:r>
    </w:p>
  </w:footnote>
  <w:footnote w:id="9">
    <w:p w14:paraId="72020D28" w14:textId="77777777" w:rsidR="005E1406" w:rsidRPr="005E1406" w:rsidRDefault="005E1406" w:rsidP="005E1406">
      <w:pPr>
        <w:pStyle w:val="FootnoteText"/>
        <w:rPr>
          <w:lang w:val="es-ES"/>
        </w:rPr>
      </w:pPr>
      <w:r w:rsidRPr="00887CEE">
        <w:rPr>
          <w:rStyle w:val="FootnoteReference"/>
        </w:rPr>
        <w:footnoteRef/>
      </w:r>
      <w:r w:rsidRPr="005E1406">
        <w:rPr>
          <w:lang w:val="es-ES"/>
        </w:rPr>
        <w:t xml:space="preserve"> UNEP/OzL.Pro/ExCom/93/25</w:t>
      </w:r>
    </w:p>
  </w:footnote>
  <w:footnote w:id="10">
    <w:p w14:paraId="4ACB2087" w14:textId="458BC91B" w:rsidR="00310B91" w:rsidRPr="00310B91" w:rsidRDefault="00310B91" w:rsidP="00310B91">
      <w:pPr>
        <w:pStyle w:val="FootnoteText"/>
        <w:rPr>
          <w:lang w:val="es-ES"/>
        </w:rPr>
      </w:pPr>
      <w:r w:rsidRPr="00887CEE">
        <w:rPr>
          <w:rStyle w:val="FootnoteReference"/>
        </w:rPr>
        <w:footnoteRef/>
      </w:r>
      <w:r w:rsidRPr="00A83783">
        <w:rPr>
          <w:lang w:val="es-ES"/>
        </w:rPr>
        <w:t xml:space="preserve"> </w:t>
      </w:r>
      <w:r w:rsidR="00A83783" w:rsidRPr="00A83783">
        <w:rPr>
          <w:lang w:val="es-ES"/>
        </w:rPr>
        <w:t>En revisiones anteriores de los regímenes de costos administrativos se reconoció que, en general, los proyectos a gran escala implican un menor nivel de costos administrativos debido a las economías de escala. Por otro lado, algunos proyectos, como los que no son de inversión, incluidos los proyectos a pequeña escala, principalmente en países de bajo consumo, tienen costos administrativos y transaccionales más elevados. Por lo tanto, era importante tener en cuenta este hecho a la hora de ajustar los CAP, para procurar que no haya un impacto negativo en esos proyectos/países más pequeños.</w:t>
      </w:r>
    </w:p>
  </w:footnote>
  <w:footnote w:id="11">
    <w:p w14:paraId="00F45282" w14:textId="77777777" w:rsidR="00E75BE9" w:rsidRPr="00E75BE9" w:rsidRDefault="00E75BE9" w:rsidP="00E75BE9">
      <w:pPr>
        <w:pStyle w:val="FootnoteText"/>
        <w:rPr>
          <w:lang w:val="es-ES"/>
        </w:rPr>
      </w:pPr>
      <w:r w:rsidRPr="00887CEE">
        <w:rPr>
          <w:rStyle w:val="FootnoteReference"/>
        </w:rPr>
        <w:footnoteRef/>
      </w:r>
      <w:r w:rsidRPr="00E75BE9">
        <w:rPr>
          <w:lang w:val="es-ES"/>
        </w:rPr>
        <w:t xml:space="preserve"> Decisión XXXV/1</w:t>
      </w:r>
    </w:p>
  </w:footnote>
  <w:footnote w:id="12">
    <w:p w14:paraId="4ED8B48F" w14:textId="77777777" w:rsidR="00CC6588" w:rsidRPr="0026309C" w:rsidRDefault="00CC6588" w:rsidP="00CC6588">
      <w:pPr>
        <w:pStyle w:val="FootnoteText"/>
        <w:rPr>
          <w:lang w:val="es-ES"/>
        </w:rPr>
      </w:pPr>
      <w:r w:rsidRPr="00887CEE">
        <w:rPr>
          <w:rStyle w:val="FootnoteReference"/>
        </w:rPr>
        <w:footnoteRef/>
      </w:r>
      <w:r w:rsidRPr="0026309C">
        <w:rPr>
          <w:lang w:val="es-ES"/>
        </w:rPr>
        <w:t xml:space="preserve"> Estimación basada en el costo de un funcionario profesional de nivel medio.</w:t>
      </w:r>
    </w:p>
  </w:footnote>
  <w:footnote w:id="13">
    <w:p w14:paraId="5E90BEC7" w14:textId="584F20AE" w:rsidR="009F73D6" w:rsidRPr="0026309C" w:rsidRDefault="009F73D6" w:rsidP="009F73D6">
      <w:pPr>
        <w:pStyle w:val="FootnoteText"/>
        <w:rPr>
          <w:lang w:val="es-ES"/>
        </w:rPr>
      </w:pPr>
      <w:r w:rsidRPr="00887CEE">
        <w:rPr>
          <w:rStyle w:val="FootnoteReference"/>
        </w:rPr>
        <w:footnoteRef/>
      </w:r>
      <w:r w:rsidRPr="0026309C">
        <w:rPr>
          <w:lang w:val="es-ES"/>
        </w:rPr>
        <w:t xml:space="preserve"> En la actualidad, se aplica </w:t>
      </w:r>
      <w:r>
        <w:rPr>
          <w:lang w:val="es-ES"/>
        </w:rPr>
        <w:t>honorario</w:t>
      </w:r>
      <w:r w:rsidR="00B137E6">
        <w:rPr>
          <w:lang w:val="es-ES"/>
        </w:rPr>
        <w:t>s</w:t>
      </w:r>
      <w:r>
        <w:rPr>
          <w:lang w:val="es-ES"/>
        </w:rPr>
        <w:t xml:space="preserve"> de</w:t>
      </w:r>
      <w:r w:rsidR="00B137E6">
        <w:rPr>
          <w:lang w:val="es-ES"/>
        </w:rPr>
        <w:t xml:space="preserve">l </w:t>
      </w:r>
      <w:r w:rsidRPr="0026309C">
        <w:rPr>
          <w:lang w:val="es-ES"/>
        </w:rPr>
        <w:t>organismo del 7</w:t>
      </w:r>
      <w:r w:rsidR="00E81F97">
        <w:rPr>
          <w:lang w:val="es-ES"/>
        </w:rPr>
        <w:t> %</w:t>
      </w:r>
      <w:r w:rsidRPr="0026309C">
        <w:rPr>
          <w:lang w:val="es-ES"/>
        </w:rPr>
        <w:t xml:space="preserve"> o el 9</w:t>
      </w:r>
      <w:r w:rsidR="00E81F97">
        <w:rPr>
          <w:lang w:val="es-ES"/>
        </w:rPr>
        <w:t> %</w:t>
      </w:r>
      <w:r w:rsidRPr="0026309C">
        <w:rPr>
          <w:lang w:val="es-ES"/>
        </w:rPr>
        <w:t xml:space="preserve"> en función del valor del proyecto.</w:t>
      </w:r>
    </w:p>
  </w:footnote>
  <w:footnote w:id="14">
    <w:p w14:paraId="3F8AC9BA" w14:textId="77777777" w:rsidR="009F73D6" w:rsidRPr="0026309C" w:rsidRDefault="009F73D6" w:rsidP="009F73D6">
      <w:pPr>
        <w:pStyle w:val="FootnoteText"/>
        <w:rPr>
          <w:lang w:val="es-ES"/>
        </w:rPr>
      </w:pPr>
      <w:r w:rsidRPr="00887CEE">
        <w:rPr>
          <w:rStyle w:val="FootnoteReference"/>
        </w:rPr>
        <w:footnoteRef/>
      </w:r>
      <w:r w:rsidRPr="0026309C">
        <w:rPr>
          <w:lang w:val="es-ES"/>
        </w:rPr>
        <w:t xml:space="preserve"> Suponiendo que el valor total del proyecto no supere los 500 000 $EUA.</w:t>
      </w:r>
    </w:p>
  </w:footnote>
  <w:footnote w:id="15">
    <w:p w14:paraId="56BC218E" w14:textId="77777777" w:rsidR="00B954F0" w:rsidRPr="0026309C" w:rsidRDefault="00B954F0" w:rsidP="00B954F0">
      <w:pPr>
        <w:pStyle w:val="FootnoteText"/>
        <w:rPr>
          <w:lang w:val="es-ES"/>
        </w:rPr>
      </w:pPr>
      <w:r w:rsidRPr="00887CEE">
        <w:rPr>
          <w:rStyle w:val="FootnoteReference"/>
        </w:rPr>
        <w:footnoteRef/>
      </w:r>
      <w:r w:rsidRPr="0026309C">
        <w:rPr>
          <w:lang w:val="es-ES"/>
        </w:rPr>
        <w:t xml:space="preserve"> Sobre la base de un consum</w:t>
      </w:r>
      <w:r>
        <w:rPr>
          <w:lang w:val="es-ES"/>
        </w:rPr>
        <w:t>o</w:t>
      </w:r>
      <w:r w:rsidRPr="0026309C">
        <w:rPr>
          <w:lang w:val="es-ES"/>
        </w:rPr>
        <w:t xml:space="preserve"> de referencia de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E5690" w14:textId="7BAF3578" w:rsidR="00E15B13" w:rsidRPr="00064429" w:rsidRDefault="00E15B13" w:rsidP="00E15B13">
    <w:pPr>
      <w:rPr>
        <w:lang w:val="es-AR"/>
      </w:rPr>
    </w:pPr>
    <w:r>
      <w:fldChar w:fldCharType="begin"/>
    </w:r>
    <w:r w:rsidRPr="00064429">
      <w:rPr>
        <w:lang w:val="es-AR"/>
      </w:rPr>
      <w:instrText xml:space="preserve"> DOCPROPERTY "Document number"  \* MERGEFORMAT </w:instrText>
    </w:r>
    <w:r>
      <w:fldChar w:fldCharType="separate"/>
    </w:r>
    <w:r w:rsidR="00D73479">
      <w:rPr>
        <w:lang w:val="es-AR"/>
      </w:rPr>
      <w:t>UNEP/</w:t>
    </w:r>
    <w:proofErr w:type="spellStart"/>
    <w:r w:rsidR="00D73479">
      <w:rPr>
        <w:lang w:val="es-AR"/>
      </w:rPr>
      <w:t>OzL.Pro</w:t>
    </w:r>
    <w:proofErr w:type="spellEnd"/>
    <w:r w:rsidR="00D73479">
      <w:rPr>
        <w:lang w:val="es-AR"/>
      </w:rPr>
      <w:t>/</w:t>
    </w:r>
    <w:proofErr w:type="spellStart"/>
    <w:r w:rsidR="00D73479">
      <w:rPr>
        <w:lang w:val="es-AR"/>
      </w:rPr>
      <w:t>ExCom</w:t>
    </w:r>
    <w:proofErr w:type="spellEnd"/>
    <w:r w:rsidR="00D73479">
      <w:rPr>
        <w:lang w:val="es-AR"/>
      </w:rPr>
      <w:t>/93/101</w:t>
    </w:r>
    <w:r>
      <w:fldChar w:fldCharType="end"/>
    </w:r>
  </w:p>
  <w:p w14:paraId="38EB2D16" w14:textId="77777777" w:rsidR="00E15B13" w:rsidRPr="00064429" w:rsidRDefault="00E15B13" w:rsidP="00E15B13">
    <w:pPr>
      <w:rPr>
        <w:lang w:val="es-AR"/>
      </w:rPr>
    </w:pPr>
  </w:p>
  <w:p w14:paraId="7971E076" w14:textId="77777777" w:rsidR="00E15B13" w:rsidRDefault="00E15B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65365" w14:textId="77777777" w:rsidR="00E15B13" w:rsidRDefault="00E15B13">
    <w:pPr>
      <w:pStyle w:val="Header"/>
    </w:pPr>
  </w:p>
  <w:p w14:paraId="472D56C5" w14:textId="368D98A7" w:rsidR="00E15B13" w:rsidRDefault="00E15B13" w:rsidP="00E15B13">
    <w:pPr>
      <w:jc w:val="right"/>
    </w:pPr>
    <w:r>
      <w:fldChar w:fldCharType="begin"/>
    </w:r>
    <w:r w:rsidRPr="00064429">
      <w:rPr>
        <w:lang w:val="es-AR"/>
      </w:rPr>
      <w:instrText xml:space="preserve"> DOCPROPERTY "Document number"  \* MERGEFORMAT </w:instrText>
    </w:r>
    <w:r>
      <w:fldChar w:fldCharType="separate"/>
    </w:r>
    <w:r w:rsidR="00D73479">
      <w:rPr>
        <w:lang w:val="es-AR"/>
      </w:rPr>
      <w:t>UNEP/</w:t>
    </w:r>
    <w:proofErr w:type="spellStart"/>
    <w:r w:rsidR="00D73479">
      <w:rPr>
        <w:lang w:val="es-AR"/>
      </w:rPr>
      <w:t>OzL.Pro</w:t>
    </w:r>
    <w:proofErr w:type="spellEnd"/>
    <w:r w:rsidR="00D73479">
      <w:rPr>
        <w:lang w:val="es-AR"/>
      </w:rPr>
      <w:t>/</w:t>
    </w:r>
    <w:proofErr w:type="spellStart"/>
    <w:r w:rsidR="00D73479">
      <w:rPr>
        <w:lang w:val="es-AR"/>
      </w:rPr>
      <w:t>ExCom</w:t>
    </w:r>
    <w:proofErr w:type="spellEnd"/>
    <w:r w:rsidR="00D73479">
      <w:rPr>
        <w:lang w:val="es-AR"/>
      </w:rPr>
      <w:t>/93/101</w:t>
    </w:r>
    <w:r>
      <w:fldChar w:fldCharType="end"/>
    </w:r>
  </w:p>
  <w:p w14:paraId="77B3A337" w14:textId="77777777" w:rsidR="00E15B13" w:rsidRPr="00064429" w:rsidRDefault="00E15B13" w:rsidP="00E15B13">
    <w:pPr>
      <w:jc w:val="right"/>
      <w:rPr>
        <w:lang w:val="es-AR"/>
      </w:rPr>
    </w:pPr>
  </w:p>
  <w:p w14:paraId="042CD67E" w14:textId="77777777" w:rsidR="00E15B13" w:rsidRDefault="00E15B13" w:rsidP="00E15B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5C8AD02"/>
    <w:lvl w:ilvl="0">
      <w:start w:val="1"/>
      <w:numFmt w:val="decimal"/>
      <w:pStyle w:val="Heading1"/>
      <w:lvlText w:val="%1."/>
      <w:lvlJc w:val="left"/>
      <w:pPr>
        <w:tabs>
          <w:tab w:val="num" w:pos="142"/>
        </w:tabs>
        <w:ind w:left="142"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36248670">
    <w:abstractNumId w:val="15"/>
    <w:lvlOverride w:ilvl="0">
      <w:startOverride w:val="1"/>
    </w:lvlOverride>
  </w:num>
  <w:num w:numId="22" w16cid:durableId="3657615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946630">
    <w:abstractNumId w:val="1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62827308">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251862">
    <w:abstractNumId w:val="10"/>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02B"/>
    <w:rsid w:val="00064429"/>
    <w:rsid w:val="000D6841"/>
    <w:rsid w:val="00106F6E"/>
    <w:rsid w:val="001143E8"/>
    <w:rsid w:val="00114CAA"/>
    <w:rsid w:val="00132454"/>
    <w:rsid w:val="00157F78"/>
    <w:rsid w:val="001662B4"/>
    <w:rsid w:val="001739FD"/>
    <w:rsid w:val="001C2D22"/>
    <w:rsid w:val="001D5112"/>
    <w:rsid w:val="001E5531"/>
    <w:rsid w:val="001F4047"/>
    <w:rsid w:val="00235D4C"/>
    <w:rsid w:val="0024162E"/>
    <w:rsid w:val="002425B4"/>
    <w:rsid w:val="0024335F"/>
    <w:rsid w:val="00244477"/>
    <w:rsid w:val="0026309C"/>
    <w:rsid w:val="002959B4"/>
    <w:rsid w:val="00297419"/>
    <w:rsid w:val="002A4173"/>
    <w:rsid w:val="002D5A1A"/>
    <w:rsid w:val="00310B91"/>
    <w:rsid w:val="00344EAB"/>
    <w:rsid w:val="003863A4"/>
    <w:rsid w:val="003B7115"/>
    <w:rsid w:val="003C0A9E"/>
    <w:rsid w:val="003D29A2"/>
    <w:rsid w:val="003E25CA"/>
    <w:rsid w:val="00455352"/>
    <w:rsid w:val="00476E28"/>
    <w:rsid w:val="004B4C80"/>
    <w:rsid w:val="00545146"/>
    <w:rsid w:val="005464DA"/>
    <w:rsid w:val="0055102B"/>
    <w:rsid w:val="005C6B34"/>
    <w:rsid w:val="005E1406"/>
    <w:rsid w:val="00613ADA"/>
    <w:rsid w:val="00647955"/>
    <w:rsid w:val="006D09A8"/>
    <w:rsid w:val="006D4A84"/>
    <w:rsid w:val="006E735F"/>
    <w:rsid w:val="006F0076"/>
    <w:rsid w:val="0073028E"/>
    <w:rsid w:val="00792A47"/>
    <w:rsid w:val="0079537D"/>
    <w:rsid w:val="007C245D"/>
    <w:rsid w:val="007F25EA"/>
    <w:rsid w:val="0082247D"/>
    <w:rsid w:val="00831BC5"/>
    <w:rsid w:val="0087455A"/>
    <w:rsid w:val="00891153"/>
    <w:rsid w:val="008E07E7"/>
    <w:rsid w:val="009207DB"/>
    <w:rsid w:val="00933A72"/>
    <w:rsid w:val="00966303"/>
    <w:rsid w:val="009A0886"/>
    <w:rsid w:val="009B3B6E"/>
    <w:rsid w:val="009C1675"/>
    <w:rsid w:val="009E7F99"/>
    <w:rsid w:val="009F5770"/>
    <w:rsid w:val="009F73D6"/>
    <w:rsid w:val="00A77659"/>
    <w:rsid w:val="00A83379"/>
    <w:rsid w:val="00A83783"/>
    <w:rsid w:val="00A94D97"/>
    <w:rsid w:val="00AA29EB"/>
    <w:rsid w:val="00AA2D31"/>
    <w:rsid w:val="00AB56E5"/>
    <w:rsid w:val="00AC4445"/>
    <w:rsid w:val="00AC7A52"/>
    <w:rsid w:val="00B137E6"/>
    <w:rsid w:val="00B60EEC"/>
    <w:rsid w:val="00B84ACF"/>
    <w:rsid w:val="00B931C3"/>
    <w:rsid w:val="00B954F0"/>
    <w:rsid w:val="00C14E67"/>
    <w:rsid w:val="00C324FE"/>
    <w:rsid w:val="00C3443D"/>
    <w:rsid w:val="00C713E8"/>
    <w:rsid w:val="00C8338C"/>
    <w:rsid w:val="00C9605C"/>
    <w:rsid w:val="00CC6588"/>
    <w:rsid w:val="00CE6F00"/>
    <w:rsid w:val="00D12926"/>
    <w:rsid w:val="00D321F8"/>
    <w:rsid w:val="00D337EA"/>
    <w:rsid w:val="00D73479"/>
    <w:rsid w:val="00D84B6F"/>
    <w:rsid w:val="00D92689"/>
    <w:rsid w:val="00DB795B"/>
    <w:rsid w:val="00DC3B22"/>
    <w:rsid w:val="00E15B13"/>
    <w:rsid w:val="00E17F97"/>
    <w:rsid w:val="00E44675"/>
    <w:rsid w:val="00E46641"/>
    <w:rsid w:val="00E67F37"/>
    <w:rsid w:val="00E75BE9"/>
    <w:rsid w:val="00E81F97"/>
    <w:rsid w:val="00E94A61"/>
    <w:rsid w:val="00EC3F8B"/>
    <w:rsid w:val="00F10CD9"/>
    <w:rsid w:val="00F12B29"/>
    <w:rsid w:val="00F16E3B"/>
    <w:rsid w:val="00F25F7C"/>
    <w:rsid w:val="00F52104"/>
    <w:rsid w:val="00F56D01"/>
    <w:rsid w:val="00F750BE"/>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4AB754"/>
  <w15:docId w15:val="{A858A444-9619-4B15-98C4-86BAF27A4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ADA"/>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pPr>
      <w:widowControl w:val="0"/>
      <w:numPr>
        <w:ilvl w:val="1"/>
        <w:numId w:val="1"/>
      </w:numPr>
      <w:spacing w:after="240"/>
      <w:outlineLvl w:val="1"/>
    </w:pPr>
  </w:style>
  <w:style w:type="paragraph" w:styleId="Heading3">
    <w:name w:val="heading 3"/>
    <w:aliases w:val="Char"/>
    <w:basedOn w:val="Normal"/>
    <w:next w:val="Normal"/>
    <w:link w:val="Heading3Char"/>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55102B"/>
    <w:rPr>
      <w:sz w:val="22"/>
      <w:szCs w:val="22"/>
      <w:lang w:val="en-GB"/>
    </w:rPr>
  </w:style>
  <w:style w:type="character" w:customStyle="1" w:styleId="Heading3Char">
    <w:name w:val="Heading 3 Char"/>
    <w:aliases w:val="Char Char"/>
    <w:basedOn w:val="DefaultParagraphFont"/>
    <w:link w:val="Heading3"/>
    <w:rsid w:val="0055102B"/>
    <w:rPr>
      <w:sz w:val="22"/>
      <w:szCs w:val="22"/>
      <w:lang w:val="en-GB"/>
    </w:rPr>
  </w:style>
  <w:style w:type="character" w:customStyle="1" w:styleId="Heading5Char">
    <w:name w:val="Heading 5 Char"/>
    <w:basedOn w:val="DefaultParagraphFont"/>
    <w:link w:val="Heading5"/>
    <w:rsid w:val="0055102B"/>
    <w:rPr>
      <w:sz w:val="22"/>
      <w:szCs w:val="22"/>
      <w:lang w:val="en-GB"/>
    </w:rPr>
  </w:style>
  <w:style w:type="character" w:customStyle="1" w:styleId="HeaderChar">
    <w:name w:val="Header Char"/>
    <w:basedOn w:val="DefaultParagraphFont"/>
    <w:link w:val="Header"/>
    <w:uiPriority w:val="99"/>
    <w:rsid w:val="00AA2D3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7714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UNEP/OzL.Pro/ExCom/93/101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8DB474668B10D4AB4FF572B7AFEE463" ma:contentTypeVersion="5" ma:contentTypeDescription="Create a new document." ma:contentTypeScope="" ma:versionID="2e5c30c24de61032d5317c2507e91e0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77F0077E-8076-47F9-B0C4-D633A3703121}"/>
</file>

<file path=docProps/app.xml><?xml version="1.0" encoding="utf-8"?>
<Properties xmlns="http://schemas.openxmlformats.org/officeDocument/2006/extended-properties" xmlns:vt="http://schemas.openxmlformats.org/officeDocument/2006/docPropsVTypes">
  <Template>S93-template</Template>
  <TotalTime>2</TotalTime>
  <Pages>9</Pages>
  <Words>3906</Words>
  <Characters>22267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Examen del régimen de costos administrativos del fondo multilateral (decisiones 88/74 c) y 91/67 b))</vt:lpstr>
    </vt:vector>
  </TitlesOfParts>
  <Company>UNMFS</Company>
  <LinksUpToDate>false</LinksUpToDate>
  <CharactersWithSpaces>26121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del régimen de costos administrativos del Fondo Multilateral (decisiones 88/74 c) y 91/67 b))</dc:title>
  <dc:creator>44771</dc:creator>
  <cp:lastModifiedBy>HBE</cp:lastModifiedBy>
  <cp:revision>3</cp:revision>
  <cp:lastPrinted>2023-12-01T18:55:00Z</cp:lastPrinted>
  <dcterms:created xsi:type="dcterms:W3CDTF">2023-12-03T18:06:00Z</dcterms:created>
  <dcterms:modified xsi:type="dcterms:W3CDTF">2023-12-04T03:39:00Z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UNEP/OzL.Pro/ExCom/93/101</vt:lpwstr>
  </property>
  <property fmtid="{D5CDD505-2E9C-101B-9397-08002B2CF9AE}" pid="3" name="Revision date">
    <vt:lpwstr>11/30/2023</vt:lpwstr>
  </property>
  <property fmtid="{D5CDD505-2E9C-101B-9397-08002B2CF9AE}" pid="4" name="ContentTypeId">
    <vt:lpwstr>0x01010068DB474668B10D4AB4FF572B7AFEE463</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